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tbl>
      <w:tblPr>
        <w:tblStyle w:val="TableGrid"/>
        <w:tblW w:w="0" w:type="auto"/>
        <w:jc w:val="center"/>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9510"/>
      </w:tblGrid>
      <w:tr w:rsidR="0ED8DBFA" w:rsidTr="2AA93A6D" w14:paraId="62FDEEDE" w14:textId="77777777">
        <w:trPr>
          <w:trHeight w:val="300"/>
          <w:jc w:val="center"/>
        </w:trPr>
        <w:tc>
          <w:tcPr>
            <w:tcW w:w="9510" w:type="dxa"/>
          </w:tcPr>
          <w:p w:rsidR="747C1D8C" w:rsidP="0ED8DBFA" w:rsidRDefault="747C1D8C" w14:paraId="7C80D315" w14:textId="40B5838C">
            <w:pPr>
              <w:jc w:val="center"/>
              <w:rPr>
                <w:rFonts w:ascii="Arial" w:hAnsi="Arial" w:eastAsia="Arial" w:cs="Arial"/>
                <w:b/>
                <w:bCs/>
                <w:color w:val="2E74B5" w:themeColor="accent5" w:themeShade="BF"/>
                <w:sz w:val="44"/>
                <w:szCs w:val="44"/>
                <w:lang w:val="en-US"/>
              </w:rPr>
            </w:pPr>
            <w:r>
              <w:rPr>
                <w:noProof/>
              </w:rPr>
              <w:drawing>
                <wp:inline distT="0" distB="0" distL="0" distR="0" wp14:anchorId="338CF3E5" wp14:editId="38A34923">
                  <wp:extent cx="1371600" cy="457200"/>
                  <wp:effectExtent l="0" t="0" r="0" b="0"/>
                  <wp:docPr id="448933130" name="Picture 44893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1371600" cy="457200"/>
                          </a:xfrm>
                          <a:prstGeom prst="rect">
                            <a:avLst/>
                          </a:prstGeom>
                        </pic:spPr>
                      </pic:pic>
                    </a:graphicData>
                  </a:graphic>
                </wp:inline>
              </w:drawing>
            </w:r>
            <w:r>
              <w:br/>
            </w:r>
            <w:r w:rsidRPr="0ED8DBFA" w:rsidR="2D263841">
              <w:rPr>
                <w:rFonts w:ascii="Arial" w:hAnsi="Arial" w:eastAsia="Arial" w:cs="Arial"/>
                <w:b/>
                <w:bCs/>
                <w:color w:val="2E74B5" w:themeColor="accent5" w:themeShade="BF"/>
                <w:sz w:val="44"/>
                <w:szCs w:val="44"/>
                <w:lang w:val="en-US"/>
              </w:rPr>
              <w:t>Project Functional Requirements Specifications</w:t>
            </w:r>
          </w:p>
          <w:p w:rsidR="00A77885" w:rsidP="0ED8DBFA" w:rsidRDefault="00A77885" w14:paraId="0F2BB001" w14:textId="77777777">
            <w:pPr>
              <w:jc w:val="center"/>
              <w:rPr>
                <w:rFonts w:ascii="Arial" w:hAnsi="Arial" w:eastAsia="Arial" w:cs="Arial"/>
                <w:color w:val="2E74B5" w:themeColor="accent5" w:themeShade="BF"/>
                <w:sz w:val="44"/>
                <w:szCs w:val="44"/>
              </w:rPr>
            </w:pPr>
          </w:p>
          <w:p w:rsidRPr="00A77885" w:rsidR="2D263841" w:rsidP="2AA93A6D" w:rsidRDefault="2D263841" w14:paraId="703A8BB5" w14:textId="7B1120A2">
            <w:pPr>
              <w:jc w:val="center"/>
              <w:rPr>
                <w:rFonts w:ascii="Arial" w:hAnsi="Arial" w:eastAsia="Arial" w:cs="Arial"/>
                <w:b/>
                <w:bCs/>
                <w:color w:val="014EA9"/>
                <w:sz w:val="43"/>
                <w:szCs w:val="43"/>
              </w:rPr>
            </w:pPr>
            <w:r>
              <w:br/>
            </w:r>
            <w:r w:rsidRPr="2AA93A6D" w:rsidR="7C93CEC4">
              <w:rPr>
                <w:rFonts w:ascii="Arial" w:hAnsi="Arial" w:eastAsia="Arial" w:cs="Arial"/>
                <w:b/>
                <w:bCs/>
                <w:color w:val="014EA9"/>
                <w:sz w:val="43"/>
                <w:szCs w:val="43"/>
              </w:rPr>
              <w:t>PRJ0012475</w:t>
            </w:r>
            <w:r w:rsidRPr="2AA93A6D" w:rsidR="7C93CEC4">
              <w:rPr>
                <w:szCs w:val="20"/>
              </w:rPr>
              <w:t xml:space="preserve"> </w:t>
            </w:r>
            <w:r w:rsidRPr="00A77885" w:rsidR="11A48610">
              <w:rPr>
                <w:rFonts w:ascii="Arial" w:hAnsi="Arial" w:eastAsia="Arial" w:cs="Arial"/>
                <w:b/>
                <w:bCs/>
                <w:color w:val="014EA9"/>
                <w:sz w:val="43"/>
                <w:szCs w:val="43"/>
              </w:rPr>
              <w:t>BDO Insurance Brokering System –Product Maintenance</w:t>
            </w:r>
            <w:r w:rsidRPr="00A77885">
              <w:rPr>
                <w:rFonts w:ascii="Arial" w:hAnsi="Arial" w:eastAsia="Arial" w:cs="Arial"/>
                <w:b/>
                <w:bCs/>
                <w:color w:val="014EA9"/>
                <w:sz w:val="43"/>
                <w:szCs w:val="43"/>
              </w:rPr>
              <w:br/>
            </w:r>
            <w:r w:rsidRPr="00A77885" w:rsidR="3A80EDE5">
              <w:rPr>
                <w:rFonts w:ascii="Arial" w:hAnsi="Arial" w:eastAsia="Arial" w:cs="Arial"/>
                <w:b/>
                <w:bCs/>
                <w:color w:val="014EA9"/>
                <w:sz w:val="43"/>
                <w:szCs w:val="43"/>
              </w:rPr>
              <w:t>v1.2</w:t>
            </w:r>
          </w:p>
          <w:p w:rsidR="0ED8DBFA" w:rsidP="0ED8DBFA" w:rsidRDefault="0ED8DBFA" w14:paraId="6046364B" w14:textId="5F2B048E">
            <w:pPr>
              <w:jc w:val="center"/>
              <w:rPr>
                <w:rFonts w:ascii="Arial" w:hAnsi="Arial" w:eastAsia="Arial" w:cs="Arial"/>
                <w:color w:val="FF0000"/>
                <w:sz w:val="44"/>
                <w:szCs w:val="44"/>
              </w:rPr>
            </w:pPr>
          </w:p>
          <w:p w:rsidR="2D263841" w:rsidP="2C0B4BCA" w:rsidRDefault="2D263841" w14:paraId="5C1B4145" w14:textId="2C32B3BA">
            <w:pPr>
              <w:jc w:val="center"/>
              <w:rPr>
                <w:rFonts w:ascii="Arial" w:hAnsi="Arial" w:eastAsia="Arial" w:cs="Arial"/>
                <w:b/>
                <w:bCs/>
                <w:color w:val="FF0000"/>
                <w:sz w:val="36"/>
                <w:szCs w:val="36"/>
                <w:lang w:val="en-US"/>
              </w:rPr>
            </w:pPr>
            <w:r>
              <w:br/>
            </w:r>
            <w:r w:rsidRPr="2C0B4BCA">
              <w:rPr>
                <w:rFonts w:ascii="Arial" w:hAnsi="Arial" w:eastAsia="Arial" w:cs="Arial"/>
                <w:b/>
                <w:bCs/>
                <w:color w:val="014EA9"/>
                <w:sz w:val="36"/>
                <w:szCs w:val="36"/>
                <w:lang w:val="en-US"/>
              </w:rPr>
              <w:t xml:space="preserve">Prepared by: </w:t>
            </w:r>
            <w:r w:rsidRPr="2C0B4BCA" w:rsidR="58775A3E">
              <w:rPr>
                <w:rFonts w:ascii="Arial" w:hAnsi="Arial" w:eastAsia="Arial" w:cs="Arial"/>
                <w:b/>
                <w:bCs/>
                <w:color w:val="014EA9"/>
                <w:sz w:val="36"/>
                <w:szCs w:val="36"/>
                <w:lang w:val="en-US"/>
              </w:rPr>
              <w:t>Angela V. Ramirez</w:t>
            </w:r>
          </w:p>
          <w:p>
            <w:pPr>
              <w:jc w:val="center"/>
              <w:rPr>
                <w:rFonts w:ascii="Arial" w:hAnsi="Arial" w:cs="Arial"/>
                <w:sz w:val="28"/>
                <w:szCs w:val="28"/>
              </w:rPr>
            </w:pPr>
            <w:r>
              <w:rPr>
                <w:rFonts w:ascii="Arial" w:hAnsi="Arial" w:cs="Arial"/>
                <w:b/>
                <w:bCs/>
                <w:color w:val="014EA9"/>
                <w:sz w:val="28"/>
                <w:szCs w:val="28"/>
              </w:rPr>
              <w:t xml:space="preserve">Drafting support: iorta TechNXT Project Team</w:t>
            </w:r>
          </w:p>
          <w:p w:rsidR="0ED8DBFA" w:rsidP="0ED8DBFA" w:rsidRDefault="0ED8DBFA" w14:paraId="0E065383" w14:textId="74FBBA83">
            <w:pPr>
              <w:rPr>
                <w:rFonts w:ascii="Arial" w:hAnsi="Arial" w:cs="Arial"/>
                <w:b/>
                <w:bCs/>
                <w:u w:val="single"/>
              </w:rPr>
            </w:pPr>
          </w:p>
        </w:tc>
      </w:tr>
    </w:tbl>
    <w:p w:rsidRPr="002F75E6" w:rsidR="00761F3D" w:rsidP="00761F3D" w:rsidRDefault="00761F3D" w14:paraId="0542FBE5" w14:textId="77777777">
      <w:pPr>
        <w:tabs>
          <w:tab w:val="left" w:pos="3510"/>
        </w:tabs>
        <w:jc w:val="center"/>
        <w:rPr>
          <w:rFonts w:ascii="Arial" w:hAnsi="Arial" w:cs="Arial"/>
        </w:rPr>
      </w:pPr>
    </w:p>
    <w:p w:rsidR="00761F3D" w:rsidP="00761F3D" w:rsidRDefault="00761F3D" w14:paraId="75C63E9B" w14:textId="77777777">
      <w:pPr>
        <w:pStyle w:val="MainTitle"/>
        <w:rPr>
          <w:rFonts w:cs="Arial"/>
        </w:rPr>
      </w:pPr>
    </w:p>
    <w:p w:rsidR="00954550" w:rsidP="00761F3D" w:rsidRDefault="00954550" w14:paraId="515CA5E9" w14:textId="77777777">
      <w:pPr>
        <w:pStyle w:val="MainTitle"/>
        <w:rPr>
          <w:rFonts w:cs="Arial"/>
        </w:rPr>
      </w:pPr>
    </w:p>
    <w:p w:rsidR="00954550" w:rsidP="00761F3D" w:rsidRDefault="00954550" w14:paraId="6A55C12C" w14:textId="77777777">
      <w:pPr>
        <w:pStyle w:val="MainTitle"/>
        <w:rPr>
          <w:rFonts w:cs="Arial"/>
        </w:rPr>
      </w:pPr>
    </w:p>
    <w:p w:rsidR="00954550" w:rsidP="00761F3D" w:rsidRDefault="00954550" w14:paraId="76E0938A" w14:textId="77777777">
      <w:pPr>
        <w:pStyle w:val="MainTitle"/>
        <w:rPr>
          <w:rFonts w:cs="Arial"/>
        </w:rPr>
      </w:pPr>
    </w:p>
    <w:p w:rsidR="00954550" w:rsidP="00761F3D" w:rsidRDefault="00954550" w14:paraId="20891E2E" w14:textId="77777777">
      <w:pPr>
        <w:pStyle w:val="MainTitle"/>
        <w:rPr>
          <w:rFonts w:cs="Arial"/>
        </w:rPr>
      </w:pPr>
    </w:p>
    <w:p w:rsidR="00954550" w:rsidP="00761F3D" w:rsidRDefault="00954550" w14:paraId="475786BA" w14:textId="77777777">
      <w:pPr>
        <w:pStyle w:val="MainTitle"/>
        <w:rPr>
          <w:rFonts w:cs="Arial"/>
        </w:rPr>
      </w:pPr>
    </w:p>
    <w:p w:rsidRPr="002F75E6" w:rsidR="00954550" w:rsidP="00761F3D" w:rsidRDefault="00954550" w14:paraId="03D87A5F" w14:textId="77777777">
      <w:pPr>
        <w:pStyle w:val="MainTitle"/>
        <w:rPr>
          <w:rFonts w:cs="Arial"/>
        </w:rPr>
      </w:pPr>
    </w:p>
    <w:p w:rsidRPr="002F75E6" w:rsidR="00761F3D" w:rsidP="00761F3D" w:rsidRDefault="00761F3D" w14:paraId="22DB3819" w14:textId="77777777">
      <w:pPr>
        <w:rPr>
          <w:rFonts w:ascii="Arial" w:hAnsi="Arial" w:cs="Arial"/>
        </w:rPr>
      </w:pPr>
    </w:p>
    <w:p w:rsidRPr="002F75E6" w:rsidR="00761F3D" w:rsidP="00761F3D" w:rsidRDefault="00761F3D" w14:paraId="4F03E9A7" w14:textId="77777777">
      <w:pPr>
        <w:rPr>
          <w:rFonts w:ascii="Arial" w:hAnsi="Arial" w:cs="Arial"/>
        </w:rPr>
      </w:pPr>
    </w:p>
    <w:p w:rsidRPr="002F75E6" w:rsidR="00761F3D" w:rsidP="00761F3D" w:rsidRDefault="00761F3D" w14:paraId="64278BF3" w14:textId="77777777">
      <w:pPr>
        <w:rPr>
          <w:rFonts w:ascii="Arial" w:hAnsi="Arial" w:cs="Arial"/>
        </w:rPr>
      </w:pPr>
    </w:p>
    <w:p w:rsidRPr="002F75E6" w:rsidR="00761F3D" w:rsidP="00992F95" w:rsidRDefault="00761F3D" w14:paraId="5C30D2C6" w14:textId="77777777">
      <w:pPr>
        <w:jc w:val="center"/>
        <w:rPr>
          <w:rFonts w:ascii="Arial" w:hAnsi="Arial" w:cs="Arial"/>
          <w:b/>
          <w:u w:val="single"/>
        </w:rPr>
      </w:pPr>
    </w:p>
    <w:p w:rsidRPr="002F75E6" w:rsidR="00761F3D" w:rsidP="00992F95" w:rsidRDefault="00761F3D" w14:paraId="5812EC8A"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810" w:bottom="1440" w:left="720" w:header="709" w:footer="709" w:gutter="0"/>
          <w:cols w:space="708"/>
          <w:titlePg/>
          <w:docGrid w:linePitch="360"/>
        </w:sectPr>
      </w:pPr>
    </w:p>
    <w:p w:rsidRPr="002F75E6" w:rsidR="006B52CF" w:rsidP="0ED8DBFA" w:rsidRDefault="28CF9A6D" w14:paraId="69095893" w14:textId="77777777">
      <w:pPr>
        <w:pStyle w:val="Heading1"/>
        <w:spacing w:after="120"/>
        <w:ind w:left="90" w:hanging="90"/>
      </w:pPr>
      <w:bookmarkStart w:name="_Toc475251652" w:id="0"/>
      <w:bookmarkStart w:name="_Toc485711484" w:id="1"/>
      <w:bookmarkStart w:name="_Toc90196348" w:id="2"/>
      <w:bookmarkStart w:name="_Toc137351783" w:id="3"/>
      <w:bookmarkStart w:name="_Toc96081431" w:id="4"/>
      <w:bookmarkStart w:name="_Toc718104479" w:id="5"/>
      <w:bookmarkStart w:name="_Toc1139408069" w:id="6"/>
      <w:r>
        <w:t>Table of Contents</w:t>
      </w:r>
      <w:bookmarkEnd w:id="0"/>
      <w:bookmarkEnd w:id="1"/>
      <w:bookmarkEnd w:id="2"/>
      <w:bookmarkEnd w:id="3"/>
      <w:bookmarkEnd w:id="4"/>
      <w:bookmarkEnd w:id="5"/>
      <w:bookmarkEnd w:id="6"/>
    </w:p>
    <w:sdt>
      <w:sdtPr>
        <w:id w:val="1591658011"/>
        <w:docPartObj>
          <w:docPartGallery w:val="Table of Contents"/>
          <w:docPartUnique/>
        </w:docPartObj>
      </w:sdtPr>
      <w:sdtContent>
        <w:p w:rsidR="2ECB8895" w:rsidP="2ECB8895" w:rsidRDefault="2ECB8895" w14:paraId="56D5CC19" w14:textId="57656D94">
          <w:pPr>
            <w:pStyle w:val="TOC1"/>
            <w:tabs>
              <w:tab w:val="right" w:leader="dot" w:pos="9630"/>
            </w:tabs>
            <w:rPr>
              <w:rStyle w:val="Hyperlink"/>
            </w:rPr>
          </w:pPr>
          <w:r>
            <w:fldChar w:fldCharType="begin"/>
          </w:r>
          <w:r>
            <w:instrText>TOC \o "1-9" \z \u \h</w:instrText>
          </w:r>
          <w:r>
            <w:fldChar w:fldCharType="separate"/>
          </w:r>
          <w:hyperlink w:anchor="_Toc1139408069">
            <w:r w:rsidRPr="6717D200" w:rsidR="6717D200">
              <w:rPr>
                <w:rStyle w:val="Hyperlink"/>
              </w:rPr>
              <w:t>Table of Contents</w:t>
            </w:r>
            <w:r>
              <w:tab/>
            </w:r>
            <w:r>
              <w:fldChar w:fldCharType="begin"/>
            </w:r>
            <w:r>
              <w:instrText>PAGEREF _Toc1139408069 \h</w:instrText>
            </w:r>
            <w:r>
              <w:fldChar w:fldCharType="separate"/>
            </w:r>
            <w:r w:rsidRPr="6717D200" w:rsidR="6717D200">
              <w:rPr>
                <w:rStyle w:val="Hyperlink"/>
              </w:rPr>
              <w:t>1</w:t>
            </w:r>
            <w:r>
              <w:fldChar w:fldCharType="end"/>
            </w:r>
          </w:hyperlink>
        </w:p>
        <w:p w:rsidR="2ECB8895" w:rsidP="2ECB8895" w:rsidRDefault="00000000" w14:paraId="56F22EF4" w14:textId="418DF5BC">
          <w:pPr>
            <w:pStyle w:val="TOC1"/>
            <w:tabs>
              <w:tab w:val="right" w:leader="dot" w:pos="9630"/>
            </w:tabs>
            <w:rPr>
              <w:rStyle w:val="Hyperlink"/>
            </w:rPr>
          </w:pPr>
          <w:hyperlink w:anchor="_Toc2001288822">
            <w:r w:rsidRPr="6717D200" w:rsidR="6717D200">
              <w:rPr>
                <w:rStyle w:val="Hyperlink"/>
              </w:rPr>
              <w:t>Document Revision Log</w:t>
            </w:r>
            <w:r w:rsidR="2ECB8895">
              <w:tab/>
            </w:r>
            <w:r w:rsidR="2ECB8895">
              <w:fldChar w:fldCharType="begin"/>
            </w:r>
            <w:r w:rsidR="2ECB8895">
              <w:instrText>PAGEREF _Toc2001288822 \h</w:instrText>
            </w:r>
            <w:r w:rsidR="2ECB8895">
              <w:fldChar w:fldCharType="separate"/>
            </w:r>
            <w:r w:rsidRPr="6717D200" w:rsidR="6717D200">
              <w:rPr>
                <w:rStyle w:val="Hyperlink"/>
              </w:rPr>
              <w:t>2</w:t>
            </w:r>
            <w:r w:rsidR="2ECB8895">
              <w:fldChar w:fldCharType="end"/>
            </w:r>
          </w:hyperlink>
        </w:p>
        <w:p w:rsidR="2ECB8895" w:rsidP="2ECB8895" w:rsidRDefault="00000000" w14:paraId="5B6174D3" w14:textId="6B911F0E">
          <w:pPr>
            <w:pStyle w:val="TOC1"/>
            <w:tabs>
              <w:tab w:val="left" w:pos="390"/>
              <w:tab w:val="right" w:leader="dot" w:pos="9630"/>
            </w:tabs>
            <w:rPr>
              <w:rStyle w:val="Hyperlink"/>
            </w:rPr>
          </w:pPr>
          <w:hyperlink w:anchor="_Toc960117672">
            <w:r w:rsidRPr="6717D200" w:rsidR="6717D200">
              <w:rPr>
                <w:rStyle w:val="Hyperlink"/>
              </w:rPr>
              <w:t>1.</w:t>
            </w:r>
            <w:r w:rsidR="2ECB8895">
              <w:tab/>
            </w:r>
            <w:r w:rsidRPr="6717D200" w:rsidR="6717D200">
              <w:rPr>
                <w:rStyle w:val="Hyperlink"/>
              </w:rPr>
              <w:t>Introduction</w:t>
            </w:r>
            <w:r w:rsidR="2ECB8895">
              <w:tab/>
            </w:r>
            <w:r w:rsidR="2ECB8895">
              <w:fldChar w:fldCharType="begin"/>
            </w:r>
            <w:r w:rsidR="2ECB8895">
              <w:instrText>PAGEREF _Toc960117672 \h</w:instrText>
            </w:r>
            <w:r w:rsidR="2ECB8895">
              <w:fldChar w:fldCharType="separate"/>
            </w:r>
            <w:r w:rsidRPr="6717D200" w:rsidR="6717D200">
              <w:rPr>
                <w:rStyle w:val="Hyperlink"/>
              </w:rPr>
              <w:t>3</w:t>
            </w:r>
            <w:r w:rsidR="2ECB8895">
              <w:fldChar w:fldCharType="end"/>
            </w:r>
          </w:hyperlink>
        </w:p>
        <w:p w:rsidR="2ECB8895" w:rsidP="2ECB8895" w:rsidRDefault="00000000" w14:paraId="6FC8B621" w14:textId="13DE51C8">
          <w:pPr>
            <w:pStyle w:val="TOC2"/>
            <w:tabs>
              <w:tab w:val="left" w:pos="600"/>
              <w:tab w:val="right" w:leader="dot" w:pos="9630"/>
            </w:tabs>
            <w:rPr>
              <w:rStyle w:val="Hyperlink"/>
            </w:rPr>
          </w:pPr>
          <w:hyperlink w:anchor="_Toc72496359">
            <w:r w:rsidRPr="6717D200" w:rsidR="6717D200">
              <w:rPr>
                <w:rStyle w:val="Hyperlink"/>
              </w:rPr>
              <w:t>1.1.</w:t>
            </w:r>
            <w:r w:rsidR="2ECB8895">
              <w:tab/>
            </w:r>
            <w:r w:rsidRPr="6717D200" w:rsidR="6717D200">
              <w:rPr>
                <w:rStyle w:val="Hyperlink"/>
              </w:rPr>
              <w:t>Document Purpose</w:t>
            </w:r>
            <w:r w:rsidR="2ECB8895">
              <w:tab/>
            </w:r>
            <w:r w:rsidR="2ECB8895">
              <w:fldChar w:fldCharType="begin"/>
            </w:r>
            <w:r w:rsidR="2ECB8895">
              <w:instrText>PAGEREF _Toc72496359 \h</w:instrText>
            </w:r>
            <w:r w:rsidR="2ECB8895">
              <w:fldChar w:fldCharType="separate"/>
            </w:r>
            <w:r w:rsidRPr="6717D200" w:rsidR="6717D200">
              <w:rPr>
                <w:rStyle w:val="Hyperlink"/>
              </w:rPr>
              <w:t>4</w:t>
            </w:r>
            <w:r w:rsidR="2ECB8895">
              <w:fldChar w:fldCharType="end"/>
            </w:r>
          </w:hyperlink>
        </w:p>
        <w:p w:rsidR="2ECB8895" w:rsidP="2ECB8895" w:rsidRDefault="00000000" w14:paraId="30C07359" w14:textId="38F7D567">
          <w:pPr>
            <w:pStyle w:val="TOC2"/>
            <w:tabs>
              <w:tab w:val="left" w:pos="600"/>
              <w:tab w:val="right" w:leader="dot" w:pos="9630"/>
            </w:tabs>
            <w:rPr>
              <w:rStyle w:val="Hyperlink"/>
            </w:rPr>
          </w:pPr>
          <w:hyperlink w:anchor="_Toc354836123">
            <w:r w:rsidRPr="6717D200" w:rsidR="6717D200">
              <w:rPr>
                <w:rStyle w:val="Hyperlink"/>
              </w:rPr>
              <w:t>1.2.</w:t>
            </w:r>
            <w:r w:rsidR="2ECB8895">
              <w:tab/>
            </w:r>
            <w:r w:rsidRPr="6717D200" w:rsidR="6717D200">
              <w:rPr>
                <w:rStyle w:val="Hyperlink"/>
              </w:rPr>
              <w:t>Project Overview</w:t>
            </w:r>
            <w:r w:rsidR="2ECB8895">
              <w:tab/>
            </w:r>
            <w:r w:rsidR="2ECB8895">
              <w:fldChar w:fldCharType="begin"/>
            </w:r>
            <w:r w:rsidR="2ECB8895">
              <w:instrText>PAGEREF _Toc354836123 \h</w:instrText>
            </w:r>
            <w:r w:rsidR="2ECB8895">
              <w:fldChar w:fldCharType="separate"/>
            </w:r>
            <w:r w:rsidRPr="6717D200" w:rsidR="6717D200">
              <w:rPr>
                <w:rStyle w:val="Hyperlink"/>
              </w:rPr>
              <w:t>4</w:t>
            </w:r>
            <w:r w:rsidR="2ECB8895">
              <w:fldChar w:fldCharType="end"/>
            </w:r>
          </w:hyperlink>
        </w:p>
        <w:p w:rsidR="2ECB8895" w:rsidP="2ECB8895" w:rsidRDefault="00000000" w14:paraId="457521E4" w14:textId="43CB807B">
          <w:pPr>
            <w:pStyle w:val="TOC2"/>
            <w:tabs>
              <w:tab w:val="left" w:pos="600"/>
              <w:tab w:val="right" w:leader="dot" w:pos="9630"/>
            </w:tabs>
            <w:rPr>
              <w:rStyle w:val="Hyperlink"/>
            </w:rPr>
          </w:pPr>
          <w:hyperlink w:anchor="_Toc940985259">
            <w:r w:rsidRPr="6717D200" w:rsidR="6717D200">
              <w:rPr>
                <w:rStyle w:val="Hyperlink"/>
              </w:rPr>
              <w:t>1.3.</w:t>
            </w:r>
            <w:r w:rsidR="2ECB8895">
              <w:tab/>
            </w:r>
            <w:r w:rsidRPr="6717D200" w:rsidR="6717D200">
              <w:rPr>
                <w:rStyle w:val="Hyperlink"/>
              </w:rPr>
              <w:t>Document Preparation, Review and Approval</w:t>
            </w:r>
            <w:r w:rsidR="2ECB8895">
              <w:tab/>
            </w:r>
            <w:r w:rsidR="2ECB8895">
              <w:fldChar w:fldCharType="begin"/>
            </w:r>
            <w:r w:rsidR="2ECB8895">
              <w:instrText>PAGEREF _Toc940985259 \h</w:instrText>
            </w:r>
            <w:r w:rsidR="2ECB8895">
              <w:fldChar w:fldCharType="separate"/>
            </w:r>
            <w:r w:rsidRPr="6717D200" w:rsidR="6717D200">
              <w:rPr>
                <w:rStyle w:val="Hyperlink"/>
              </w:rPr>
              <w:t>4</w:t>
            </w:r>
            <w:r w:rsidR="2ECB8895">
              <w:fldChar w:fldCharType="end"/>
            </w:r>
          </w:hyperlink>
        </w:p>
        <w:p w:rsidR="2ECB8895" w:rsidP="2ECB8895" w:rsidRDefault="00000000" w14:paraId="297A3F2D" w14:textId="1F79DCE4">
          <w:pPr>
            <w:pStyle w:val="TOC2"/>
            <w:tabs>
              <w:tab w:val="left" w:pos="600"/>
              <w:tab w:val="right" w:leader="dot" w:pos="9630"/>
            </w:tabs>
            <w:rPr>
              <w:rStyle w:val="Hyperlink"/>
            </w:rPr>
          </w:pPr>
          <w:hyperlink w:anchor="_Toc853442518">
            <w:r w:rsidRPr="6717D200" w:rsidR="6717D200">
              <w:rPr>
                <w:rStyle w:val="Hyperlink"/>
              </w:rPr>
              <w:t>1.4.</w:t>
            </w:r>
            <w:r w:rsidR="2ECB8895">
              <w:tab/>
            </w:r>
            <w:r w:rsidRPr="6717D200" w:rsidR="6717D200">
              <w:rPr>
                <w:rStyle w:val="Hyperlink"/>
              </w:rPr>
              <w:t>References</w:t>
            </w:r>
            <w:r w:rsidR="2ECB8895">
              <w:tab/>
            </w:r>
            <w:r w:rsidR="2ECB8895">
              <w:fldChar w:fldCharType="begin"/>
            </w:r>
            <w:r w:rsidR="2ECB8895">
              <w:instrText>PAGEREF _Toc853442518 \h</w:instrText>
            </w:r>
            <w:r w:rsidR="2ECB8895">
              <w:fldChar w:fldCharType="separate"/>
            </w:r>
            <w:r w:rsidRPr="6717D200" w:rsidR="6717D200">
              <w:rPr>
                <w:rStyle w:val="Hyperlink"/>
              </w:rPr>
              <w:t>4</w:t>
            </w:r>
            <w:r w:rsidR="2ECB8895">
              <w:fldChar w:fldCharType="end"/>
            </w:r>
          </w:hyperlink>
        </w:p>
        <w:p w:rsidR="2ECB8895" w:rsidP="2ECB8895" w:rsidRDefault="00000000" w14:paraId="427935A3" w14:textId="28141058">
          <w:pPr>
            <w:pStyle w:val="TOC1"/>
            <w:tabs>
              <w:tab w:val="left" w:pos="390"/>
              <w:tab w:val="right" w:leader="dot" w:pos="9630"/>
            </w:tabs>
            <w:rPr>
              <w:rStyle w:val="Hyperlink"/>
            </w:rPr>
          </w:pPr>
          <w:hyperlink w:anchor="_Toc878448346">
            <w:r w:rsidRPr="6717D200" w:rsidR="6717D200">
              <w:rPr>
                <w:rStyle w:val="Hyperlink"/>
              </w:rPr>
              <w:t>2.</w:t>
            </w:r>
            <w:r w:rsidR="2ECB8895">
              <w:tab/>
            </w:r>
            <w:r w:rsidRPr="6717D200" w:rsidR="6717D200">
              <w:rPr>
                <w:rStyle w:val="Hyperlink"/>
              </w:rPr>
              <w:t>Business Requirements Mapping</w:t>
            </w:r>
            <w:r w:rsidR="2ECB8895">
              <w:tab/>
            </w:r>
            <w:r w:rsidR="2ECB8895">
              <w:fldChar w:fldCharType="begin"/>
            </w:r>
            <w:r w:rsidR="2ECB8895">
              <w:instrText>PAGEREF _Toc878448346 \h</w:instrText>
            </w:r>
            <w:r w:rsidR="2ECB8895">
              <w:fldChar w:fldCharType="separate"/>
            </w:r>
            <w:r w:rsidRPr="6717D200" w:rsidR="6717D200">
              <w:rPr>
                <w:rStyle w:val="Hyperlink"/>
              </w:rPr>
              <w:t>4</w:t>
            </w:r>
            <w:r w:rsidR="2ECB8895">
              <w:fldChar w:fldCharType="end"/>
            </w:r>
          </w:hyperlink>
        </w:p>
        <w:p w:rsidR="2ECB8895" w:rsidP="2ECB8895" w:rsidRDefault="00000000" w14:paraId="02A4DCC3" w14:textId="529F424B">
          <w:pPr>
            <w:pStyle w:val="TOC1"/>
            <w:tabs>
              <w:tab w:val="left" w:pos="390"/>
              <w:tab w:val="right" w:leader="dot" w:pos="9630"/>
            </w:tabs>
            <w:rPr>
              <w:rStyle w:val="Hyperlink"/>
            </w:rPr>
          </w:pPr>
          <w:hyperlink w:anchor="_Toc1307369770">
            <w:r w:rsidRPr="6717D200" w:rsidR="6717D200">
              <w:rPr>
                <w:rStyle w:val="Hyperlink"/>
              </w:rPr>
              <w:t>3.</w:t>
            </w:r>
            <w:r w:rsidR="2ECB8895">
              <w:tab/>
            </w:r>
            <w:r w:rsidRPr="6717D200" w:rsidR="6717D200">
              <w:rPr>
                <w:rStyle w:val="Hyperlink"/>
              </w:rPr>
              <w:t>Functional Requirements</w:t>
            </w:r>
            <w:r w:rsidR="2ECB8895">
              <w:tab/>
            </w:r>
            <w:r w:rsidR="2ECB8895">
              <w:fldChar w:fldCharType="begin"/>
            </w:r>
            <w:r w:rsidR="2ECB8895">
              <w:instrText>PAGEREF _Toc1307369770 \h</w:instrText>
            </w:r>
            <w:r w:rsidR="2ECB8895">
              <w:fldChar w:fldCharType="separate"/>
            </w:r>
            <w:r w:rsidRPr="6717D200" w:rsidR="6717D200">
              <w:rPr>
                <w:rStyle w:val="Hyperlink"/>
              </w:rPr>
              <w:t>5</w:t>
            </w:r>
            <w:r w:rsidR="2ECB8895">
              <w:fldChar w:fldCharType="end"/>
            </w:r>
          </w:hyperlink>
        </w:p>
        <w:p w:rsidR="2ECB8895" w:rsidP="2ECB8895" w:rsidRDefault="00000000" w14:paraId="1322E68C" w14:textId="1FA2D669">
          <w:pPr>
            <w:pStyle w:val="TOC1"/>
            <w:tabs>
              <w:tab w:val="right" w:leader="dot" w:pos="9630"/>
            </w:tabs>
            <w:rPr>
              <w:rStyle w:val="Hyperlink"/>
            </w:rPr>
          </w:pPr>
          <w:hyperlink w:anchor="_Toc1873812153">
            <w:r w:rsidRPr="6717D200" w:rsidR="6717D200">
              <w:rPr>
                <w:rStyle w:val="Hyperlink"/>
              </w:rPr>
              <w:t>Signoff Sheet</w:t>
            </w:r>
            <w:r w:rsidR="2ECB8895">
              <w:tab/>
            </w:r>
            <w:r w:rsidR="2ECB8895">
              <w:fldChar w:fldCharType="begin"/>
            </w:r>
            <w:r w:rsidR="2ECB8895">
              <w:instrText>PAGEREF _Toc1873812153 \h</w:instrText>
            </w:r>
            <w:r w:rsidR="2ECB8895">
              <w:fldChar w:fldCharType="separate"/>
            </w:r>
            <w:r w:rsidRPr="6717D200" w:rsidR="6717D200">
              <w:rPr>
                <w:rStyle w:val="Hyperlink"/>
              </w:rPr>
              <w:t>8</w:t>
            </w:r>
            <w:r w:rsidR="2ECB8895">
              <w:fldChar w:fldCharType="end"/>
            </w:r>
          </w:hyperlink>
        </w:p>
        <w:p w:rsidR="2ECB8895" w:rsidP="2ECB8895" w:rsidRDefault="00000000" w14:paraId="1560F4B3" w14:textId="7E1F8253">
          <w:pPr>
            <w:pStyle w:val="TOC1"/>
            <w:tabs>
              <w:tab w:val="right" w:leader="dot" w:pos="9630"/>
            </w:tabs>
            <w:rPr>
              <w:rStyle w:val="Hyperlink"/>
            </w:rPr>
          </w:pPr>
          <w:hyperlink w:anchor="_Toc328661412">
            <w:r w:rsidRPr="6717D200" w:rsidR="6717D200">
              <w:rPr>
                <w:rStyle w:val="Hyperlink"/>
              </w:rPr>
              <w:t>Template Revision Log</w:t>
            </w:r>
            <w:r w:rsidR="2ECB8895">
              <w:tab/>
            </w:r>
            <w:r w:rsidR="2ECB8895">
              <w:fldChar w:fldCharType="begin"/>
            </w:r>
            <w:r w:rsidR="2ECB8895">
              <w:instrText>PAGEREF _Toc328661412 \h</w:instrText>
            </w:r>
            <w:r w:rsidR="2ECB8895">
              <w:fldChar w:fldCharType="separate"/>
            </w:r>
            <w:r w:rsidRPr="6717D200" w:rsidR="6717D200">
              <w:rPr>
                <w:rStyle w:val="Hyperlink"/>
              </w:rPr>
              <w:t>9</w:t>
            </w:r>
            <w:r w:rsidR="2ECB8895">
              <w:fldChar w:fldCharType="end"/>
            </w:r>
          </w:hyperlink>
          <w:r w:rsidR="2ECB8895">
            <w:fldChar w:fldCharType="end"/>
          </w:r>
        </w:p>
      </w:sdtContent>
    </w:sdt>
    <w:p w:rsidR="2ECB8895" w:rsidP="2ECB8895" w:rsidRDefault="2ECB8895" w14:paraId="2EF0BA12" w14:textId="3CFB09F4">
      <w:pPr>
        <w:jc w:val="center"/>
        <w:rPr>
          <w:rFonts w:ascii="Arial" w:hAnsi="Arial" w:cs="Arial"/>
          <w:b/>
          <w:bCs/>
          <w:u w:val="single"/>
        </w:rPr>
        <w:sectPr w:rsidR="2ECB8895">
          <w:pgSz w:w="12240" w:h="15840" w:orient="portrait"/>
          <w:pgMar w:top="1440" w:right="1800" w:bottom="1440" w:left="810" w:header="708" w:footer="708" w:gutter="0"/>
          <w:cols w:space="708"/>
          <w:docGrid w:linePitch="360"/>
        </w:sectPr>
      </w:pPr>
    </w:p>
    <w:p w:rsidRPr="002F75E6" w:rsidR="002F3073" w:rsidP="002F3073" w:rsidRDefault="694227A1" w14:paraId="7210C089" w14:textId="77777777">
      <w:pPr>
        <w:pStyle w:val="Heading1"/>
      </w:pPr>
      <w:bookmarkStart w:name="_Toc1125989272" w:id="7"/>
      <w:bookmarkStart w:name="_Toc2001288822" w:id="8"/>
      <w:bookmarkStart w:name="_Toc137351784" w:id="9"/>
      <w:bookmarkStart w:name="_Toc96081432" w:id="10"/>
      <w:r>
        <w:t>Document Revision Log</w:t>
      </w:r>
      <w:bookmarkEnd w:id="7"/>
      <w:bookmarkEnd w:id="8"/>
    </w:p>
    <w:p w:rsidRPr="002F75E6" w:rsidR="002F3073" w:rsidP="002F3073" w:rsidRDefault="002F3073" w14:paraId="07B72EE0" w14:textId="77777777">
      <w:pPr>
        <w:rPr>
          <w:rFonts w:ascii="Arial" w:hAnsi="Arial" w:cs="Arial"/>
        </w:rPr>
      </w:pPr>
    </w:p>
    <w:tbl>
      <w:tblPr>
        <w:tblW w:w="1074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96" w:type="dxa"/>
          <w:right w:w="96" w:type="dxa"/>
        </w:tblCellMar>
        <w:tblLook w:val="0000" w:firstRow="0" w:lastRow="0" w:firstColumn="0" w:lastColumn="0" w:noHBand="0" w:noVBand="0"/>
      </w:tblPr>
      <w:tblGrid>
        <w:gridCol w:w="1896"/>
        <w:gridCol w:w="1170"/>
        <w:gridCol w:w="4950"/>
        <w:gridCol w:w="2733"/>
      </w:tblGrid>
      <w:tr w:rsidRPr="002F75E6" w:rsidR="002F3073" w:rsidTr="2C0B4BCA" w14:paraId="0153C4BE" w14:textId="77777777">
        <w:trPr>
          <w:cantSplit/>
          <w:trHeight w:val="573"/>
          <w:tblHeader/>
          <w:jc w:val="center"/>
        </w:trPr>
        <w:tc>
          <w:tcPr>
            <w:tcW w:w="1896" w:type="dxa"/>
            <w:shd w:val="clear" w:color="auto" w:fill="FFFFFF" w:themeFill="background1"/>
          </w:tcPr>
          <w:p w:rsidRPr="00BB7915" w:rsidR="002F3073" w:rsidP="00301633" w:rsidRDefault="002F3073" w14:paraId="198DF875" w14:textId="77777777">
            <w:pPr>
              <w:pStyle w:val="TableHeading"/>
              <w:rPr>
                <w:rFonts w:cs="Arial"/>
                <w:i w:val="0"/>
              </w:rPr>
            </w:pPr>
            <w:r w:rsidRPr="00BB7915">
              <w:rPr>
                <w:rFonts w:cs="Arial"/>
                <w:i w:val="0"/>
              </w:rPr>
              <w:t>Date</w:t>
            </w:r>
          </w:p>
        </w:tc>
        <w:tc>
          <w:tcPr>
            <w:tcW w:w="1170" w:type="dxa"/>
            <w:shd w:val="clear" w:color="auto" w:fill="FFFFFF" w:themeFill="background1"/>
          </w:tcPr>
          <w:p w:rsidRPr="00BB7915" w:rsidR="002F3073" w:rsidP="00301633" w:rsidRDefault="002F3073" w14:paraId="76815301" w14:textId="77777777">
            <w:pPr>
              <w:pStyle w:val="TableHeading"/>
              <w:rPr>
                <w:rFonts w:cs="Arial"/>
                <w:i w:val="0"/>
              </w:rPr>
            </w:pPr>
            <w:r w:rsidRPr="00BB7915">
              <w:rPr>
                <w:rFonts w:cs="Arial"/>
                <w:i w:val="0"/>
              </w:rPr>
              <w:t>Version</w:t>
            </w:r>
          </w:p>
        </w:tc>
        <w:tc>
          <w:tcPr>
            <w:tcW w:w="4950" w:type="dxa"/>
            <w:shd w:val="clear" w:color="auto" w:fill="FFFFFF" w:themeFill="background1"/>
          </w:tcPr>
          <w:p w:rsidRPr="00BB7915" w:rsidR="002F3073" w:rsidP="00301633" w:rsidRDefault="002F3073" w14:paraId="5A5A3789" w14:textId="77777777">
            <w:pPr>
              <w:pStyle w:val="TableHeading"/>
              <w:rPr>
                <w:rFonts w:cs="Arial"/>
                <w:i w:val="0"/>
              </w:rPr>
            </w:pPr>
            <w:r w:rsidRPr="00BB7915">
              <w:rPr>
                <w:rFonts w:cs="Arial"/>
                <w:i w:val="0"/>
              </w:rPr>
              <w:t>Description of Change</w:t>
            </w:r>
          </w:p>
        </w:tc>
        <w:tc>
          <w:tcPr>
            <w:tcW w:w="2733" w:type="dxa"/>
            <w:shd w:val="clear" w:color="auto" w:fill="FFFFFF" w:themeFill="background1"/>
          </w:tcPr>
          <w:p w:rsidRPr="00BB7915" w:rsidR="002F3073" w:rsidP="00301633" w:rsidRDefault="002F3073" w14:paraId="52116B72" w14:textId="77777777">
            <w:pPr>
              <w:pStyle w:val="TableHeading"/>
              <w:rPr>
                <w:rFonts w:cs="Arial"/>
                <w:i w:val="0"/>
              </w:rPr>
            </w:pPr>
            <w:r w:rsidRPr="00BB7915">
              <w:rPr>
                <w:rFonts w:cs="Arial"/>
                <w:i w:val="0"/>
              </w:rPr>
              <w:t>Created / Reviewed by</w:t>
            </w:r>
          </w:p>
        </w:tc>
      </w:tr>
      <w:tr w:rsidRPr="002F75E6" w:rsidR="002F3073" w:rsidTr="2C0B4BCA" w14:paraId="0A84791D" w14:textId="77777777">
        <w:trPr>
          <w:cantSplit/>
          <w:jc w:val="center"/>
        </w:trPr>
        <w:tc>
          <w:tcPr>
            <w:tcW w:w="1896" w:type="dxa"/>
          </w:tcPr>
          <w:p w:rsidRPr="00BB7915" w:rsidR="002F3073" w:rsidP="00301633" w:rsidRDefault="00FF6A36" w14:paraId="066F574E" w14:textId="2E22CF59">
            <w:pPr>
              <w:jc w:val="center"/>
              <w:rPr>
                <w:rFonts w:ascii="Arial" w:hAnsi="Arial" w:cs="Arial"/>
                <w:color w:val="000000"/>
                <w:sz w:val="21"/>
                <w:szCs w:val="21"/>
              </w:rPr>
            </w:pPr>
            <w:r>
              <w:rPr>
                <w:rFonts w:ascii="Arial" w:hAnsi="Arial" w:cs="Arial"/>
                <w:color w:val="000000" w:themeColor="text1"/>
                <w:sz w:val="21"/>
                <w:szCs w:val="21"/>
              </w:rPr>
              <w:t>Aug 19</w:t>
            </w:r>
            <w:r w:rsidRPr="2C0B4BCA" w:rsidR="7FD54103">
              <w:rPr>
                <w:rFonts w:ascii="Arial" w:hAnsi="Arial" w:cs="Arial"/>
                <w:color w:val="000000" w:themeColor="text1"/>
                <w:sz w:val="21"/>
                <w:szCs w:val="21"/>
              </w:rPr>
              <w:t>, 2026</w:t>
            </w:r>
          </w:p>
        </w:tc>
        <w:tc>
          <w:tcPr>
            <w:tcW w:w="1170" w:type="dxa"/>
          </w:tcPr>
          <w:p w:rsidRPr="00BB7915" w:rsidR="002F3073" w:rsidP="00301633" w:rsidRDefault="002F3073" w14:paraId="7874F033" w14:textId="77777777">
            <w:pPr>
              <w:jc w:val="center"/>
              <w:rPr>
                <w:rFonts w:ascii="Arial" w:hAnsi="Arial" w:cs="Arial"/>
                <w:color w:val="000000"/>
                <w:sz w:val="21"/>
                <w:szCs w:val="21"/>
              </w:rPr>
            </w:pPr>
            <w:r w:rsidRPr="00BB7915">
              <w:rPr>
                <w:rFonts w:ascii="Arial" w:hAnsi="Arial" w:cs="Arial"/>
                <w:color w:val="000000"/>
                <w:sz w:val="21"/>
                <w:szCs w:val="21"/>
              </w:rPr>
              <w:t>1.0</w:t>
            </w:r>
          </w:p>
        </w:tc>
        <w:tc>
          <w:tcPr>
            <w:tcW w:w="4950" w:type="dxa"/>
          </w:tcPr>
          <w:p w:rsidRPr="00BB7915" w:rsidR="002F3073" w:rsidP="00301633" w:rsidRDefault="002F3073" w14:paraId="392FD372" w14:textId="77777777">
            <w:pPr>
              <w:rPr>
                <w:rFonts w:ascii="Arial" w:hAnsi="Arial" w:cs="Arial"/>
                <w:color w:val="000000"/>
                <w:sz w:val="21"/>
                <w:szCs w:val="21"/>
              </w:rPr>
            </w:pPr>
            <w:r w:rsidRPr="00BB7915">
              <w:rPr>
                <w:rFonts w:ascii="Arial" w:hAnsi="Arial" w:cs="Arial"/>
                <w:color w:val="000000"/>
                <w:sz w:val="21"/>
                <w:szCs w:val="21"/>
              </w:rPr>
              <w:t>Initial Document</w:t>
            </w:r>
          </w:p>
        </w:tc>
        <w:tc>
          <w:tcPr>
            <w:tcW w:w="2733" w:type="dxa"/>
          </w:tcPr>
          <w:p w:rsidRPr="00BB7915" w:rsidR="002F3073" w:rsidP="2C0B4BCA" w:rsidRDefault="601D3071" w14:paraId="7ACFA1F0" w14:textId="6C986967">
            <w:pPr>
              <w:spacing w:line="259" w:lineRule="auto"/>
              <w:jc w:val="center"/>
            </w:pPr>
            <w:r w:rsidRPr="2C0B4BCA">
              <w:rPr>
                <w:rFonts w:ascii="Arial" w:hAnsi="Arial" w:cs="Arial"/>
                <w:color w:val="000000" w:themeColor="text1"/>
                <w:sz w:val="21"/>
                <w:szCs w:val="21"/>
              </w:rPr>
              <w:t>Angela V. Ramirez</w:t>
            </w:r>
          </w:p>
        </w:tc>
      </w:tr>
      <w:tr w:rsidRPr="002F75E6" w:rsidR="002F3073" w:rsidTr="2C0B4BCA" w14:paraId="3DD94B6D" w14:textId="77777777">
        <w:trPr>
          <w:cantSplit/>
          <w:jc w:val="center"/>
        </w:trPr>
        <w:tc>
          <w:tcPr>
            <w:tcW w:w="1896" w:type="dxa"/>
          </w:tcPr>
          <w:p w:rsidRPr="00BB7915" w:rsidR="002F3073" w:rsidP="00301633" w:rsidRDefault="002F3073" w14:paraId="17270A01" w14:textId="77777777">
            <w:pPr>
              <w:jc w:val="center"/>
              <w:rPr>
                <w:rFonts w:ascii="Arial" w:hAnsi="Arial" w:cs="Arial"/>
                <w:color w:val="000000"/>
                <w:sz w:val="21"/>
                <w:szCs w:val="21"/>
              </w:rPr>
            </w:pPr>
            <w:r>
              <w:rPr>
                <w:rFonts w:ascii="Arial" w:hAnsi="Arial" w:cs="Arial"/>
                <w:sz w:val="18"/>
                <w:szCs w:val="18"/>
              </w:rPr>
              <w:t xml:space="preserve">09 Oct 2026</w:t>
            </w:r>
          </w:p>
        </w:tc>
        <w:tc>
          <w:tcPr>
            <w:tcW w:w="1170" w:type="dxa"/>
          </w:tcPr>
          <w:p w:rsidRPr="00BB7915" w:rsidR="002F3073" w:rsidP="00301633" w:rsidRDefault="002F3073" w14:paraId="4FB7923E" w14:textId="77777777">
            <w:pPr>
              <w:jc w:val="center"/>
              <w:rPr>
                <w:rFonts w:ascii="Arial" w:hAnsi="Arial" w:cs="Arial"/>
              </w:rPr>
            </w:pPr>
            <w:r>
              <w:rPr>
                <w:rFonts w:ascii="Arial" w:hAnsi="Arial" w:cs="Arial"/>
                <w:sz w:val="18"/>
                <w:szCs w:val="18"/>
              </w:rPr>
              <w:t xml:space="preserve">1.1</w:t>
            </w:r>
          </w:p>
        </w:tc>
        <w:tc>
          <w:tcPr>
            <w:tcW w:w="4950" w:type="dxa"/>
          </w:tcPr>
          <w:p w:rsidRPr="00BB7915" w:rsidR="002F3073" w:rsidP="00301633" w:rsidRDefault="002F3073" w14:paraId="5072321C" w14:textId="77777777">
            <w:pPr>
              <w:rPr>
                <w:rFonts w:ascii="Arial" w:hAnsi="Arial" w:cs="Arial"/>
                <w:color w:val="000000"/>
                <w:sz w:val="21"/>
                <w:szCs w:val="21"/>
              </w:rPr>
            </w:pPr>
            <w:r>
              <w:rPr>
                <w:rFonts w:ascii="Arial" w:hAnsi="Arial" w:cs="Arial"/>
                <w:sz w:val="18"/>
                <w:szCs w:val="18"/>
              </w:rPr>
              <w:t xml:space="preserve">Draft for BDOI review: full coverage of the Product Maintenance BRD (version of 8-Oct-2026), functional requirements elaborated with acceptance criteria, annexes G onward added, observations and points for decision listed in Annex M</w:t>
            </w:r>
          </w:p>
        </w:tc>
        <w:tc>
          <w:tcPr>
            <w:tcW w:w="2733" w:type="dxa"/>
          </w:tcPr>
          <w:p w:rsidRPr="00BB7915" w:rsidR="002F3073" w:rsidP="00301633" w:rsidRDefault="002F3073" w14:paraId="47F930FE" w14:textId="77777777">
            <w:pPr>
              <w:jc w:val="center"/>
              <w:rPr>
                <w:rFonts w:ascii="Arial" w:hAnsi="Arial" w:cs="Arial"/>
                <w:color w:val="000000"/>
                <w:sz w:val="21"/>
                <w:szCs w:val="21"/>
              </w:rPr>
            </w:pPr>
            <w:r>
              <w:rPr>
                <w:rFonts w:ascii="Arial" w:hAnsi="Arial" w:cs="Arial"/>
                <w:sz w:val="18"/>
                <w:szCs w:val="18"/>
              </w:rPr>
              <w:t xml:space="preserve">iorta TechNXT Project Team (drafting); for review by Angela V. Ramirez</w:t>
            </w:r>
          </w:p>
        </w:tc>
      </w:tr>
      <w:tr w:rsidRPr="002F75E6" w:rsidR="002F3073" w:rsidTr="2C0B4BCA" w14:paraId="6C2C7443" w14:textId="77777777">
        <w:trPr>
          <w:cantSplit/>
          <w:jc w:val="center"/>
        </w:trPr>
        <w:tc>
          <w:tcPr>
            <w:tcW w:w="1896" w:type="dxa"/>
          </w:tcPr>
          <w:p w:rsidRPr="00BB7915" w:rsidR="002F3073" w:rsidP="00301633" w:rsidRDefault="002F3073" w14:paraId="542F758E" w14:textId="77777777">
            <w:pPr>
              <w:jc w:val="center"/>
              <w:rPr>
                <w:rFonts w:ascii="Arial" w:hAnsi="Arial" w:cs="Arial"/>
                <w:color w:val="000000"/>
                <w:sz w:val="21"/>
                <w:szCs w:val="21"/>
              </w:rPr>
            </w:pPr>
            <w:r>
              <w:rPr>
                <w:rFonts w:ascii="Arial" w:hAnsi="Arial" w:cs="Arial"/>
                <w:sz w:val="18"/>
                <w:szCs w:val="18"/>
              </w:rPr>
              <w:t xml:space="preserve">09 Oct 2026 - 10 Oct 2026</w:t>
            </w:r>
          </w:p>
        </w:tc>
        <w:tc>
          <w:tcPr>
            <w:tcW w:w="1170" w:type="dxa"/>
          </w:tcPr>
          <w:p w:rsidRPr="00BB7915" w:rsidR="002F3073" w:rsidP="00301633" w:rsidRDefault="002F3073" w14:paraId="3BBDA413" w14:textId="77777777">
            <w:pPr>
              <w:jc w:val="center"/>
              <w:rPr>
                <w:rFonts w:ascii="Arial" w:hAnsi="Arial" w:cs="Arial"/>
              </w:rPr>
            </w:pPr>
            <w:r>
              <w:rPr>
                <w:rFonts w:ascii="Arial" w:hAnsi="Arial" w:cs="Arial"/>
                <w:sz w:val="18"/>
                <w:szCs w:val="18"/>
              </w:rPr>
              <w:t xml:space="preserve">1.2</w:t>
            </w:r>
          </w:p>
        </w:tc>
        <w:tc>
          <w:tcPr>
            <w:tcW w:w="4950" w:type="dxa"/>
          </w:tcPr>
          <w:p w:rsidRPr="00BB7915" w:rsidR="002F3073" w:rsidP="00301633" w:rsidRDefault="002F3073" w14:paraId="754C3E6C" w14:textId="77777777">
            <w:pPr>
              <w:rPr>
                <w:rFonts w:ascii="Arial" w:hAnsi="Arial" w:cs="Arial"/>
                <w:color w:val="000000"/>
                <w:sz w:val="21"/>
                <w:szCs w:val="21"/>
              </w:rPr>
            </w:pPr>
            <w:r>
              <w:rPr>
                <w:rFonts w:ascii="Arial" w:hAnsi="Arial" w:cs="Arial"/>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 aligned on 10 Oct 2026 with BIBS: new and changed screens with current screenshots (workspace, dashboard, deactivation, routing and deployment, product master transfer, comparative table with Final Terms, proposal slips and client response, Consolidated Placement Update Report, audit logs), settings for the points BDOI decides (Annex J.7)</w:t>
            </w:r>
          </w:p>
        </w:tc>
        <w:tc>
          <w:tcPr>
            <w:tcW w:w="2733" w:type="dxa"/>
          </w:tcPr>
          <w:p w:rsidRPr="00BB7915" w:rsidR="002F3073" w:rsidP="00301633" w:rsidRDefault="002F3073" w14:paraId="0903A70E" w14:textId="77777777">
            <w:pPr>
              <w:jc w:val="center"/>
              <w:rPr>
                <w:rFonts w:ascii="Arial" w:hAnsi="Arial" w:cs="Arial"/>
                <w:color w:val="000000"/>
                <w:sz w:val="21"/>
                <w:szCs w:val="21"/>
              </w:rPr>
            </w:pPr>
            <w:r>
              <w:rPr>
                <w:rFonts w:ascii="Arial" w:hAnsi="Arial" w:cs="Arial"/>
                <w:sz w:val="18"/>
                <w:szCs w:val="18"/>
              </w:rPr>
              <w:t xml:space="preserve">iorta TechNXT Project Team (drafting)</w:t>
            </w:r>
          </w:p>
        </w:tc>
      </w:tr>
      <w:tr w:rsidRPr="002F75E6" w:rsidR="002F3073" w:rsidTr="2C0B4BCA" w14:paraId="14F2C21A" w14:textId="77777777">
        <w:trPr>
          <w:cantSplit/>
          <w:trHeight w:val="169"/>
          <w:jc w:val="center"/>
        </w:trPr>
        <w:tc>
          <w:tcPr>
            <w:tcW w:w="1896" w:type="dxa"/>
          </w:tcPr>
          <w:p w:rsidRPr="00BB7915" w:rsidR="002F3073" w:rsidP="00301633" w:rsidRDefault="002F3073" w14:paraId="007526AE" w14:textId="77777777">
            <w:pPr>
              <w:jc w:val="center"/>
              <w:rPr>
                <w:rFonts w:ascii="Arial" w:hAnsi="Arial" w:cs="Arial"/>
                <w:color w:val="000000"/>
                <w:sz w:val="21"/>
                <w:szCs w:val="21"/>
              </w:rPr>
            </w:pPr>
          </w:p>
        </w:tc>
        <w:tc>
          <w:tcPr>
            <w:tcW w:w="1170" w:type="dxa"/>
          </w:tcPr>
          <w:p w:rsidRPr="00BB7915" w:rsidR="002F3073" w:rsidP="00301633" w:rsidRDefault="002F3073" w14:paraId="295989E6" w14:textId="77777777">
            <w:pPr>
              <w:jc w:val="center"/>
              <w:rPr>
                <w:rFonts w:ascii="Arial" w:hAnsi="Arial" w:cs="Arial"/>
                <w:color w:val="000000"/>
                <w:sz w:val="21"/>
                <w:szCs w:val="21"/>
              </w:rPr>
            </w:pPr>
          </w:p>
        </w:tc>
        <w:tc>
          <w:tcPr>
            <w:tcW w:w="4950" w:type="dxa"/>
          </w:tcPr>
          <w:p w:rsidRPr="00BB7915" w:rsidR="002F3073" w:rsidP="00301633" w:rsidRDefault="002F3073" w14:paraId="6B0C083B" w14:textId="77777777">
            <w:pPr>
              <w:rPr>
                <w:rFonts w:ascii="Arial" w:hAnsi="Arial" w:cs="Arial"/>
              </w:rPr>
            </w:pPr>
          </w:p>
        </w:tc>
        <w:tc>
          <w:tcPr>
            <w:tcW w:w="2733" w:type="dxa"/>
          </w:tcPr>
          <w:p w:rsidRPr="00BB7915" w:rsidR="002F3073" w:rsidP="00301633" w:rsidRDefault="002F3073" w14:paraId="47A4B64F" w14:textId="77777777">
            <w:pPr>
              <w:jc w:val="center"/>
              <w:rPr>
                <w:rFonts w:ascii="Arial" w:hAnsi="Arial" w:cs="Arial"/>
              </w:rPr>
            </w:pPr>
          </w:p>
        </w:tc>
      </w:tr>
    </w:tbl>
    <w:p w:rsidR="0ED8DBFA" w:rsidRDefault="0ED8DBFA" w14:paraId="4D0145CC" w14:textId="5A918284">
      <w:r>
        <w:br w:type="page"/>
      </w:r>
    </w:p>
    <w:p w:rsidRPr="002F75E6" w:rsidR="00992F95" w:rsidP="003C46CA" w:rsidRDefault="3DF931E7" w14:paraId="400D2B46" w14:textId="5F04A035">
      <w:pPr>
        <w:pStyle w:val="Heading1"/>
        <w:numPr>
          <w:ilvl w:val="0"/>
          <w:numId w:val="3"/>
        </w:numPr>
        <w:rPr>
          <w:sz w:val="28"/>
          <w:szCs w:val="28"/>
        </w:rPr>
      </w:pPr>
      <w:bookmarkStart w:name="_Toc2125782334" w:id="11"/>
      <w:bookmarkStart w:name="_Toc960117672" w:id="12"/>
      <w:r w:rsidRPr="33AA4B3B">
        <w:rPr>
          <w:sz w:val="28"/>
          <w:szCs w:val="28"/>
        </w:rPr>
        <w:t>Introduction</w:t>
      </w:r>
      <w:bookmarkEnd w:id="9"/>
      <w:bookmarkEnd w:id="10"/>
      <w:bookmarkEnd w:id="11"/>
      <w:bookmarkEnd w:id="12"/>
    </w:p>
    <w:p w:rsidR="00735EFC" w:rsidP="003C46CA" w:rsidRDefault="3DF931E7" w14:paraId="008912A4" w14:textId="55F36164">
      <w:pPr>
        <w:pStyle w:val="Heading2"/>
        <w:numPr>
          <w:ilvl w:val="1"/>
          <w:numId w:val="3"/>
        </w:numPr>
        <w:ind w:right="180"/>
        <w:rPr>
          <w:i w:val="0"/>
          <w:iCs w:val="0"/>
          <w:sz w:val="24"/>
          <w:szCs w:val="24"/>
        </w:rPr>
      </w:pPr>
      <w:bookmarkStart w:name="_Toc137351785" w:id="13"/>
      <w:bookmarkStart w:name="_Toc96081433" w:id="14"/>
      <w:bookmarkStart w:name="_Toc873602934" w:id="15"/>
      <w:bookmarkStart w:name="_Toc72496359" w:id="16"/>
      <w:r w:rsidRPr="6717D200">
        <w:rPr>
          <w:i w:val="0"/>
          <w:iCs w:val="0"/>
          <w:sz w:val="24"/>
          <w:szCs w:val="24"/>
        </w:rPr>
        <w:t>Document Purpose</w:t>
      </w:r>
      <w:bookmarkEnd w:id="13"/>
      <w:bookmarkEnd w:id="14"/>
      <w:bookmarkEnd w:id="15"/>
      <w:bookmarkEnd w:id="16"/>
    </w:p>
    <w:p w:rsidR="3867E09A" w:rsidP="2ECB8895" w:rsidRDefault="3867E09A" w14:paraId="6DCA6A73" w14:textId="77FBEC1B">
      <w:pPr>
        <w:ind w:left="360" w:right="180"/>
        <w:rPr>
          <w:rFonts w:ascii="Arial" w:hAnsi="Arial" w:cs="Arial"/>
        </w:rPr>
      </w:pPr>
    </w:p>
    <w:p w:rsidR="00735EFC" w:rsidP="2ECB8895" w:rsidRDefault="6A9039AE" w14:paraId="259CCC1C" w14:textId="1417DC23">
      <w:pPr>
        <w:ind w:left="360" w:right="270"/>
        <w:jc w:val="both"/>
        <w:rPr>
          <w:rFonts w:ascii="Arial" w:hAnsi="Arial" w:cs="Arial"/>
        </w:rPr>
      </w:pPr>
      <w:r w:rsidRPr="2ECB8895">
        <w:rPr>
          <w:rFonts w:ascii="Arial" w:hAnsi="Arial" w:cs="Arial"/>
        </w:rPr>
        <w:t>This</w:t>
      </w:r>
      <w:r w:rsidRPr="2ECB8895" w:rsidR="01313E62">
        <w:rPr>
          <w:rFonts w:ascii="Arial" w:hAnsi="Arial" w:cs="Arial"/>
        </w:rPr>
        <w:t xml:space="preserve"> Functional Requirements Specifications (FR) document outlines how business requirements </w:t>
      </w:r>
      <w:r w:rsidRPr="2ECB8895" w:rsidR="6BFF9722">
        <w:rPr>
          <w:rFonts w:ascii="Arial" w:hAnsi="Arial" w:cs="Arial"/>
        </w:rPr>
        <w:t xml:space="preserve">which are </w:t>
      </w:r>
      <w:r w:rsidRPr="2ECB8895" w:rsidR="01313E62">
        <w:rPr>
          <w:rFonts w:ascii="Arial" w:hAnsi="Arial" w:cs="Arial"/>
        </w:rPr>
        <w:t xml:space="preserve">baselined in the Business Requirements Document (BRD) for the </w:t>
      </w:r>
      <w:r w:rsidRPr="000C114B" w:rsidR="000C114B">
        <w:rPr>
          <w:rFonts w:ascii="Arial" w:hAnsi="Arial" w:cs="Arial"/>
        </w:rPr>
        <w:t>BDO Insurance Brokering System</w:t>
      </w:r>
      <w:r w:rsidRPr="000C114B" w:rsidR="6D3DA97E">
        <w:rPr>
          <w:rFonts w:ascii="Arial" w:hAnsi="Arial" w:cs="Arial"/>
        </w:rPr>
        <w:t xml:space="preserve"> </w:t>
      </w:r>
      <w:r w:rsidR="000C114B">
        <w:rPr>
          <w:rFonts w:ascii="Arial" w:hAnsi="Arial" w:cs="Arial"/>
        </w:rPr>
        <w:t xml:space="preserve">(Product Maintenance module) </w:t>
      </w:r>
      <w:r w:rsidRPr="2ECB8895" w:rsidR="6D3DA97E">
        <w:rPr>
          <w:rFonts w:ascii="Arial" w:hAnsi="Arial" w:cs="Arial"/>
        </w:rPr>
        <w:t>p</w:t>
      </w:r>
      <w:r w:rsidRPr="2ECB8895" w:rsidR="01313E62">
        <w:rPr>
          <w:rFonts w:ascii="Arial" w:hAnsi="Arial" w:cs="Arial"/>
        </w:rPr>
        <w:t>roject are to be imp</w:t>
      </w:r>
      <w:r w:rsidRPr="2ECB8895">
        <w:rPr>
          <w:rFonts w:ascii="Arial" w:hAnsi="Arial" w:cs="Arial"/>
        </w:rPr>
        <w:t>lemented in the IT systems.  This</w:t>
      </w:r>
      <w:r w:rsidRPr="2ECB8895" w:rsidR="01313E62">
        <w:rPr>
          <w:rFonts w:ascii="Arial" w:hAnsi="Arial" w:cs="Arial"/>
        </w:rPr>
        <w:t xml:space="preserve"> FR document translates the business requirements into functional requirements in terms of system capability, behaviour/function with clearly outlined inputs and outputs.</w:t>
      </w:r>
      <w:r w:rsidR="00D0064D">
        <w:br/>
      </w:r>
    </w:p>
    <w:p w:rsidRPr="00C22BC3" w:rsidR="00C22BC3" w:rsidP="003C46CA" w:rsidRDefault="3B8F5498" w14:paraId="7596C595" w14:textId="4330D645">
      <w:pPr>
        <w:pStyle w:val="Heading2"/>
        <w:numPr>
          <w:ilvl w:val="1"/>
          <w:numId w:val="3"/>
        </w:numPr>
        <w:ind w:right="270"/>
        <w:rPr>
          <w:i w:val="0"/>
          <w:iCs w:val="0"/>
          <w:sz w:val="24"/>
          <w:szCs w:val="24"/>
        </w:rPr>
      </w:pPr>
      <w:bookmarkStart w:name="_Toc137351787" w:id="17"/>
      <w:bookmarkStart w:name="_Toc96081435" w:id="18"/>
      <w:bookmarkStart w:name="_Toc2022878666" w:id="19"/>
      <w:bookmarkStart w:name="_Toc354836123" w:id="20"/>
      <w:r w:rsidRPr="6717D200">
        <w:rPr>
          <w:i w:val="0"/>
          <w:iCs w:val="0"/>
          <w:sz w:val="24"/>
          <w:szCs w:val="24"/>
        </w:rPr>
        <w:t xml:space="preserve">Project </w:t>
      </w:r>
      <w:bookmarkEnd w:id="17"/>
      <w:bookmarkEnd w:id="18"/>
      <w:r w:rsidRPr="6717D200" w:rsidR="64393451">
        <w:rPr>
          <w:i w:val="0"/>
          <w:iCs w:val="0"/>
          <w:sz w:val="24"/>
          <w:szCs w:val="24"/>
        </w:rPr>
        <w:t>Overview</w:t>
      </w:r>
      <w:bookmarkEnd w:id="19"/>
      <w:bookmarkEnd w:id="20"/>
    </w:p>
    <w:p w:rsidR="3867E09A" w:rsidP="2ECB8895" w:rsidRDefault="3867E09A" w14:paraId="5BF903A9" w14:textId="6B910D0B">
      <w:pPr>
        <w:pStyle w:val="ListParagraph"/>
        <w:ind w:left="360" w:right="270"/>
        <w:jc w:val="both"/>
        <w:rPr>
          <w:rFonts w:ascii="Arial" w:hAnsi="Arial" w:cs="Arial"/>
          <w:color w:val="FF0000"/>
        </w:rPr>
      </w:pPr>
    </w:p>
    <w:p w:rsidRPr="00CE6413" w:rsidR="00CE6413" w:rsidP="00CE6413" w:rsidRDefault="00CE6413" w14:paraId="604FBA9F" w14:textId="36806626">
      <w:pPr>
        <w:pStyle w:val="Instructions"/>
        <w:ind w:left="360" w:right="270"/>
        <w:jc w:val="both"/>
        <w:rPr>
          <w:rFonts w:cs="Arial"/>
          <w:i w:val="0"/>
          <w:color w:val="auto"/>
          <w:szCs w:val="24"/>
          <w:lang w:eastAsia="en-CA"/>
        </w:rPr>
      </w:pPr>
      <w:r w:rsidRPr="00CE6413">
        <w:rPr>
          <w:rFonts w:cs="Arial"/>
          <w:i w:val="0"/>
          <w:color w:val="auto"/>
          <w:szCs w:val="24"/>
          <w:lang w:eastAsia="en-CA"/>
        </w:rPr>
        <w:t xml:space="preserve">The Product Maintenance Module aims to streamline and centralize the management of insurance products and package configurations within the </w:t>
      </w:r>
      <w:r w:rsidR="000C114B">
        <w:rPr>
          <w:rFonts w:cs="Arial"/>
          <w:i w:val="0"/>
          <w:color w:val="auto"/>
          <w:szCs w:val="24"/>
          <w:lang w:eastAsia="en-CA"/>
        </w:rPr>
        <w:t xml:space="preserve">BDO </w:t>
      </w:r>
      <w:r w:rsidRPr="00CE6413">
        <w:rPr>
          <w:rFonts w:cs="Arial"/>
          <w:i w:val="0"/>
          <w:color w:val="auto"/>
          <w:szCs w:val="24"/>
          <w:lang w:eastAsia="en-CA"/>
        </w:rPr>
        <w:t xml:space="preserve">Insurance Brokering System. Currently, product setup, insurer negotiations, approvals, comparative table preparation, and renewal monitoring are largely performed through manual processes, emails, and spreadsheets, resulting in inefficiencies, limited visibility, and increased operational risk. </w:t>
      </w:r>
    </w:p>
    <w:p w:rsidRPr="00CE6413" w:rsidR="0070745E" w:rsidP="00CE6413" w:rsidRDefault="00CE6413" w14:paraId="4FF89507" w14:textId="6DB7527C">
      <w:pPr>
        <w:pStyle w:val="Instructions"/>
        <w:ind w:left="360" w:right="270"/>
        <w:jc w:val="both"/>
        <w:rPr>
          <w:rFonts w:cs="Arial"/>
          <w:i w:val="0"/>
          <w:color w:val="auto"/>
          <w:szCs w:val="24"/>
          <w:lang w:eastAsia="en-CA"/>
        </w:rPr>
      </w:pPr>
      <w:r w:rsidRPr="00CE6413">
        <w:rPr>
          <w:rFonts w:cs="Arial"/>
          <w:i w:val="0"/>
          <w:color w:val="auto"/>
          <w:szCs w:val="24"/>
          <w:lang w:eastAsia="en-CA"/>
        </w:rPr>
        <w:t>The proposed solution will enable authorized users to maintain product configurations, insurer-specific coverages, rates, warranties, and incentives through a controlled and auditable workflow. It will automate validations, approvals, reporting, renewal tracking, and comparative table generation, improving operational efficiency, data accuracy, compliance, and reducing dependency on IT for product maintenance activities.</w:t>
      </w:r>
      <w:r w:rsidRPr="00CE6413" w:rsidR="0070745E">
        <w:rPr>
          <w:rFonts w:cs="Arial"/>
          <w:i w:val="0"/>
          <w:color w:val="auto"/>
          <w:szCs w:val="24"/>
          <w:lang w:eastAsia="en-CA"/>
        </w:rPr>
        <w:br/>
      </w:r>
    </w:p>
    <w:p>
      <w:pPr>
        <w:pStyle w:val="Instructions"/>
        <w:ind w:left="360" w:right="270"/>
        <w:jc w:val="both"/>
        <w:rPr>
          <w:rFonts w:cs="Arial"/>
          <w:i w:val="0"/>
          <w:color w:val="auto"/>
          <w:szCs w:val="24"/>
          <w:lang w:eastAsia="en-CA"/>
        </w:rPr>
      </w:pPr>
      <w:r>
        <w:rPr>
          <w:rFonts w:cs="Arial"/>
          <w:i w:val="0"/>
          <w:color w:val="auto"/>
          <w:szCs w:val="24"/>
          <w:lang w:eastAsia="en-CA"/>
        </w:rPr>
        <w:t xml:space="preserve">Version 1.1 also covers the points of the Product Maintenance BRD (version of 8-Oct-2026) that version 1.0 did not detail: the product hierarchy and clause library, insurer-specific package terms, package versions with the latest approved rate scheme for new business and the approval of rate exceptions, the review of negotiated terms and the product requirements submitted to ManCom, the post-setup validation checkpoint, package advisories, renewal requests, the password protection of documents shared outside the system, the enforcement of approvals and service levels, and the recording of product master changes for other BDOI systems. The requirements added in this version are listed under each functional requirement with their acceptance criteria; the points that need a BDOI decision are listed in Annex M.</w:t>
      </w:r>
    </w:p>
    <w:p w:rsidRPr="00E95EF7" w:rsidR="001D3F6F" w:rsidP="003C46CA" w:rsidRDefault="1B1A786F" w14:paraId="7B7FA080" w14:textId="77777777">
      <w:pPr>
        <w:pStyle w:val="Heading2"/>
        <w:numPr>
          <w:ilvl w:val="1"/>
          <w:numId w:val="3"/>
        </w:numPr>
        <w:ind w:right="270"/>
        <w:rPr>
          <w:i w:val="0"/>
          <w:iCs w:val="0"/>
          <w:sz w:val="24"/>
          <w:szCs w:val="24"/>
        </w:rPr>
      </w:pPr>
      <w:bookmarkStart w:name="_Toc96081438" w:id="21"/>
      <w:bookmarkStart w:name="_Toc1530315496" w:id="22"/>
      <w:bookmarkStart w:name="_Toc940985259" w:id="23"/>
      <w:r w:rsidRPr="6717D200">
        <w:rPr>
          <w:i w:val="0"/>
          <w:iCs w:val="0"/>
          <w:sz w:val="24"/>
          <w:szCs w:val="24"/>
        </w:rPr>
        <w:t xml:space="preserve">Document </w:t>
      </w:r>
      <w:r w:rsidRPr="6717D200" w:rsidR="024606B1">
        <w:rPr>
          <w:i w:val="0"/>
          <w:iCs w:val="0"/>
          <w:sz w:val="24"/>
          <w:szCs w:val="24"/>
        </w:rPr>
        <w:t xml:space="preserve">Preparation, </w:t>
      </w:r>
      <w:r w:rsidRPr="6717D200">
        <w:rPr>
          <w:i w:val="0"/>
          <w:iCs w:val="0"/>
          <w:sz w:val="24"/>
          <w:szCs w:val="24"/>
        </w:rPr>
        <w:t>Review and Approval</w:t>
      </w:r>
      <w:bookmarkEnd w:id="21"/>
      <w:bookmarkEnd w:id="22"/>
      <w:bookmarkEnd w:id="23"/>
    </w:p>
    <w:p w:rsidR="00E95EF7" w:rsidP="2ECB8895" w:rsidRDefault="00E95EF7" w14:paraId="6A3D56DE" w14:textId="5F8492B5">
      <w:pPr>
        <w:pStyle w:val="BodyText"/>
        <w:ind w:left="360" w:right="270"/>
        <w:jc w:val="both"/>
        <w:rPr>
          <w:rFonts w:cs="Arial"/>
        </w:rPr>
      </w:pPr>
      <w:r>
        <w:br/>
      </w:r>
      <w:r w:rsidRPr="33AA4B3B" w:rsidR="7A0FB27B">
        <w:rPr>
          <w:rFonts w:cs="Arial"/>
        </w:rPr>
        <w:t>The System Analyst</w:t>
      </w:r>
      <w:r w:rsidRPr="33AA4B3B" w:rsidR="359F03F8">
        <w:rPr>
          <w:rFonts w:cs="Arial"/>
        </w:rPr>
        <w:t xml:space="preserve"> </w:t>
      </w:r>
      <w:r w:rsidRPr="33AA4B3B" w:rsidR="7A0FB27B">
        <w:rPr>
          <w:rFonts w:cs="Arial"/>
        </w:rPr>
        <w:t xml:space="preserve">or equivalent BDO ITG personnel is responsible for populating this Functional Requirements Specifications document by obtaining inputs from the business unit and </w:t>
      </w:r>
      <w:r w:rsidRPr="33AA4B3B" w:rsidR="23BE29DE">
        <w:rPr>
          <w:rFonts w:cs="Arial"/>
        </w:rPr>
        <w:t>when</w:t>
      </w:r>
      <w:r w:rsidRPr="33AA4B3B" w:rsidR="7A0FB27B">
        <w:rPr>
          <w:rFonts w:cs="Arial"/>
        </w:rPr>
        <w:t xml:space="preserve"> </w:t>
      </w:r>
      <w:r w:rsidRPr="33AA4B3B" w:rsidR="3EAFAF0E">
        <w:rPr>
          <w:rFonts w:cs="Arial"/>
        </w:rPr>
        <w:t>necessary,</w:t>
      </w:r>
      <w:r w:rsidRPr="33AA4B3B" w:rsidR="7A0FB27B">
        <w:rPr>
          <w:rFonts w:cs="Arial"/>
        </w:rPr>
        <w:t xml:space="preserve"> from other IT units.</w:t>
      </w:r>
    </w:p>
    <w:p>
      <w:pPr>
        <w:pStyle w:val="BodyText"/>
        <w:ind w:left="360" w:right="270"/>
        <w:jc w:val="both"/>
        <w:rPr>
          <w:rFonts w:cs="Arial"/>
        </w:rPr>
      </w:pPr>
      <w:r>
        <w:rPr>
          <w:rFonts w:cs="Arial"/>
        </w:rPr>
        <w:t xml:space="preserve">Versions 1.1 and 1.2 were drafted with the iorta TechNXT Project Team, from the inputs of the business unit and BDO ITG, for review by the System Analyst.</w:t>
      </w:r>
    </w:p>
    <w:p>
      <w:pPr>
        <w:pStyle w:val="BodyText"/>
        <w:ind w:left="360" w:right="270"/>
        <w:jc w:val="both"/>
        <w:rPr>
          <w:rFonts w:cs="Arial"/>
        </w:rPr>
      </w:pPr>
      <w:r>
        <w:rPr>
          <w:rFonts w:cs="Arial"/>
        </w:rPr>
        <w:t xml:space="preserve">Version 1.2 adds, for the review of the Business Unit, a summary of the module in pictures and tables (section 1.4), the end-to-end process flows and status life-cycles of every process of the BRD, and Annexes O to X: workflow and approvals, e-mail and notification texts, document prints, reports and schedules, integrations, non-functional requirements, data set-up at go-live, the open questions that BDOI's FRS does not answer, change control after sign-off and the review checklist. BDOI's text and the content of version 1.1 are unchanged.</w:t>
      </w:r>
    </w:p>
    <w:p w:rsidRPr="002F75E6" w:rsidR="001D3F6F" w:rsidP="2ECB8895" w:rsidRDefault="374EC03F" w14:paraId="4E3A72F7" w14:textId="2D18983C">
      <w:pPr>
        <w:pStyle w:val="BodyText"/>
        <w:ind w:left="360" w:right="270"/>
        <w:jc w:val="both"/>
        <w:rPr>
          <w:rFonts w:cs="Arial"/>
        </w:rPr>
      </w:pPr>
      <w:r w:rsidRPr="2ECB8895">
        <w:rPr>
          <w:rFonts w:cs="Arial"/>
        </w:rPr>
        <w:t xml:space="preserve">This document </w:t>
      </w:r>
      <w:r w:rsidRPr="2ECB8895" w:rsidR="7A0FB27B">
        <w:rPr>
          <w:rFonts w:cs="Arial"/>
        </w:rPr>
        <w:t xml:space="preserve">once approved will serve as </w:t>
      </w:r>
      <w:r w:rsidRPr="2ECB8895">
        <w:rPr>
          <w:rFonts w:cs="Arial"/>
        </w:rPr>
        <w:t xml:space="preserve">the official </w:t>
      </w:r>
      <w:r w:rsidRPr="2ECB8895" w:rsidR="7A0FB27B">
        <w:rPr>
          <w:rFonts w:cs="Arial"/>
        </w:rPr>
        <w:t xml:space="preserve">baseline of functional </w:t>
      </w:r>
      <w:r w:rsidRPr="2ECB8895" w:rsidR="7910B44A">
        <w:rPr>
          <w:rFonts w:cs="Arial"/>
        </w:rPr>
        <w:t>r</w:t>
      </w:r>
      <w:r w:rsidRPr="2ECB8895">
        <w:rPr>
          <w:rFonts w:cs="Arial"/>
        </w:rPr>
        <w:t xml:space="preserve">equirements </w:t>
      </w:r>
      <w:r w:rsidRPr="2ECB8895" w:rsidR="7910B44A">
        <w:rPr>
          <w:rFonts w:cs="Arial"/>
        </w:rPr>
        <w:t>d</w:t>
      </w:r>
      <w:r w:rsidRPr="2ECB8895">
        <w:rPr>
          <w:rFonts w:cs="Arial"/>
        </w:rPr>
        <w:t xml:space="preserve">ocument for the </w:t>
      </w:r>
      <w:r w:rsidRPr="000C114B" w:rsidR="000C114B">
        <w:rPr>
          <w:rFonts w:cs="Arial"/>
        </w:rPr>
        <w:t xml:space="preserve">BDO Insurance Brokering System </w:t>
      </w:r>
      <w:r w:rsidR="000C114B">
        <w:rPr>
          <w:rFonts w:cs="Arial"/>
        </w:rPr>
        <w:t xml:space="preserve">(Product Maintenance module) </w:t>
      </w:r>
      <w:r w:rsidRPr="2ECB8895" w:rsidR="7910B44A">
        <w:rPr>
          <w:rFonts w:cs="Arial"/>
        </w:rPr>
        <w:t>project</w:t>
      </w:r>
      <w:r w:rsidRPr="2ECB8895">
        <w:rPr>
          <w:rFonts w:cs="Arial"/>
        </w:rPr>
        <w:t>.</w:t>
      </w:r>
    </w:p>
    <w:p w:rsidRPr="00603961" w:rsidR="00D008DD" w:rsidP="2ECB8895" w:rsidRDefault="374EC03F" w14:paraId="33595249" w14:textId="77777777">
      <w:pPr>
        <w:ind w:left="360" w:right="270"/>
        <w:jc w:val="both"/>
        <w:rPr>
          <w:rFonts w:ascii="Arial" w:hAnsi="Arial" w:cs="Arial"/>
          <w:lang w:eastAsia="en-US"/>
        </w:rPr>
      </w:pPr>
      <w:r w:rsidRPr="2ECB8895">
        <w:rPr>
          <w:rFonts w:ascii="Arial" w:hAnsi="Arial" w:cs="Arial"/>
          <w:lang w:eastAsia="en-US"/>
        </w:rPr>
        <w:t>Following</w:t>
      </w:r>
      <w:r w:rsidRPr="2ECB8895" w:rsidR="341745A4">
        <w:rPr>
          <w:rFonts w:ascii="Arial" w:hAnsi="Arial" w:cs="Arial"/>
          <w:lang w:eastAsia="en-US"/>
        </w:rPr>
        <w:t xml:space="preserve"> the</w:t>
      </w:r>
      <w:r w:rsidRPr="2ECB8895">
        <w:rPr>
          <w:rFonts w:ascii="Arial" w:hAnsi="Arial" w:cs="Arial"/>
          <w:lang w:eastAsia="en-US"/>
        </w:rPr>
        <w:t xml:space="preserve"> approval of this document, changes will be governed by the project’s change management process, including impact analysis, appropriate reviews and approvals</w:t>
      </w:r>
      <w:r w:rsidRPr="2ECB8895" w:rsidR="341745A4">
        <w:rPr>
          <w:rFonts w:ascii="Arial" w:hAnsi="Arial" w:cs="Arial"/>
          <w:lang w:eastAsia="en-US"/>
        </w:rPr>
        <w:t>.</w:t>
      </w:r>
    </w:p>
    <w:p w:rsidR="3867E09A" w:rsidP="3867E09A" w:rsidRDefault="3867E09A" w14:paraId="449D98D8" w14:textId="61C0923E">
      <w:pPr>
        <w:ind w:left="360"/>
        <w:jc w:val="both"/>
        <w:rPr>
          <w:rFonts w:ascii="Arial" w:hAnsi="Arial" w:cs="Arial"/>
          <w:lang w:eastAsia="en-US"/>
        </w:rPr>
      </w:pPr>
    </w:p>
    <w:p w:rsidR="33AA4B3B" w:rsidP="33AA4B3B" w:rsidRDefault="33AA4B3B" w14:paraId="45DC2D13" w14:textId="3CC21753">
      <w:pPr>
        <w:ind w:left="360" w:right="270"/>
        <w:jc w:val="both"/>
        <w:rPr>
          <w:rFonts w:ascii="Arial" w:hAnsi="Arial" w:eastAsia="Arial" w:cs="Arial"/>
          <w:color w:val="FF0000"/>
        </w:rPr>
      </w:pPr>
    </w:p>
    <w:p w:rsidR="2ECB8895" w:rsidP="2ECB8895" w:rsidRDefault="2ECB8895" w14:paraId="2DB0DE64" w14:textId="2B94293B">
      <w:pPr>
        <w:ind w:right="270"/>
      </w:pPr>
      <w:r>
        <w:br w:type="page"/>
      </w:r>
    </w:p>
    <w:p>
      <w:pPr>
        <w:pStyle w:val="Heading2"/>
        <w:numPr>
          <w:ilvl w:val="1"/>
          <w:numId w:val="3"/>
        </w:numPr>
        <w:ind w:right="270"/>
        <w:rPr>
          <w:i w:val="0"/>
          <w:iCs w:val="0"/>
          <w:sz w:val="24"/>
          <w:szCs w:val="24"/>
        </w:rPr>
      </w:pPr>
      <w:r>
        <w:rPr>
          <w:i w:val="0"/>
          <w:iCs w:val="0"/>
          <w:sz w:val="24"/>
          <w:szCs w:val="24"/>
        </w:rPr>
        <w:t xml:space="preserve">Summary for the Business Unit Review</w:t>
      </w:r>
    </w:p>
    <w:p>
      <w:pPr>
        <w:rPr>
          <w:rFonts w:ascii="Arial" w:hAnsi="Arial" w:cs="Arial"/>
        </w:rPr>
      </w:pPr>
      <w:r>
        <w:rPr>
          <w:rFonts w:ascii="Arial" w:hAnsi="Arial" w:cs="Arial"/>
        </w:rPr>
        <w:t xml:space="preserve">This section gives the Business Unit the whole module on a few pages: what is in scope, how the process runs end to end, the key numbers of this FRS, the decisions the Business Unit must take before signing, and which annexes each reviewer reads. The details are in the functional requirements (section 3), the process flows (section 4) and the annexes.</w:t>
      </w:r>
    </w:p>
    <w:p>
      <w:pPr>
        <w:pStyle w:val="Heading3"/>
        <w:numPr>
          <w:ilvl w:val="2"/>
          <w:numId w:val="3"/>
        </w:numPr>
        <w:ind w:right="270"/>
        <w:rPr>
          <w:i w:val="0"/>
          <w:iCs w:val="0"/>
          <w:sz w:val="22"/>
          <w:szCs w:val="22"/>
        </w:rPr>
      </w:pPr>
      <w:r>
        <w:rPr>
          <w:i w:val="0"/>
          <w:iCs w:val="0"/>
          <w:sz w:val="22"/>
          <w:szCs w:val="22"/>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464"/>
        <w:gridCol w:w="2520"/>
        <w:gridCol w:w="2520"/>
      </w:tblGrid>
      <w:tr>
        <w:trPr>
          <w:tblHeader/>
        </w:trPr>
        <w:tc>
          <w:tcPr>
            <w:tcW w:w="446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(BRD IDs)</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252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w:t>
            </w:r>
          </w:p>
        </w:tc>
      </w:tr>
      <w:tr>
        <w:tc>
          <w:tcPr>
            <w:tcW w:w="4464" w:type="dxa"/>
          </w:tcPr>
          <w:p>
            <w:pPr>
              <w:spacing w:after="0"/>
              <w:rPr>
                <w:rFonts w:ascii="Calibri" w:hAnsi="Calibri" w:cs="Calibri"/>
                <w:sz w:val="16"/>
                <w:szCs w:val="16"/>
              </w:rPr>
            </w:pPr>
            <w:r>
              <w:rPr>
                <w:rFonts w:ascii="Calibri" w:hAnsi="Calibri" w:cs="Calibri"/>
                <w:sz w:val="16"/>
                <w:szCs w:val="16"/>
              </w:rPr>
              <w:t xml:space="preserve">Product hierarchy, product matrix and clause library (packaged and non-packaged products) (PMADD01, PMADD02, BRPM.003, BRPM.004)</w:t>
            </w:r>
          </w:p>
        </w:tc>
        <w:tc>
          <w:tcPr>
            <w:tcW w:w="2520" w:type="dxa"/>
          </w:tcPr>
          <w:p>
            <w:pPr>
              <w:spacing w:after="0"/>
              <w:rPr>
                <w:rFonts w:ascii="Calibri" w:hAnsi="Calibri" w:cs="Calibri"/>
                <w:sz w:val="16"/>
                <w:szCs w:val="16"/>
              </w:rPr>
            </w:pPr>
            <w:r>
              <w:rPr>
                <w:rFonts w:ascii="Calibri" w:hAnsi="Calibri" w:cs="Calibri"/>
                <w:sz w:val="16"/>
                <w:szCs w:val="16"/>
              </w:rPr>
              <w:t xml:space="preserve">Computation and payout of incentives (the module keeps the rules and the indicator; PM-Q43)</w:t>
            </w:r>
          </w:p>
        </w:tc>
        <w:tc>
          <w:tcPr>
            <w:tcW w:w="2520" w:type="dxa"/>
          </w:tcPr>
          <w:p>
            <w:pPr>
              <w:spacing w:after="0"/>
              <w:rPr>
                <w:rFonts w:ascii="Calibri" w:hAnsi="Calibri" w:cs="Calibri"/>
                <w:sz w:val="16"/>
                <w:szCs w:val="16"/>
              </w:rPr>
            </w:pPr>
            <w:r>
              <w:rPr>
                <w:rFonts w:ascii="Calibri" w:hAnsi="Calibri" w:cs="Calibri"/>
                <w:sz w:val="16"/>
                <w:szCs w:val="16"/>
              </w:rPr>
              <w:t xml:space="preserve">Sign-in, access, roles and the role-to-action matrix: User Access Maintenance FRS (BRPM.001, BRPM.002, PMADD05)</w:t>
            </w:r>
          </w:p>
        </w:tc>
      </w:tr>
      <w:tr>
        <w:tc>
          <w:tcPr>
            <w:tcW w:w="4464" w:type="dxa"/>
          </w:tcPr>
          <w:p>
            <w:pPr>
              <w:spacing w:after="0"/>
              <w:rPr>
                <w:rFonts w:ascii="Calibri" w:hAnsi="Calibri" w:cs="Calibri"/>
                <w:sz w:val="16"/>
                <w:szCs w:val="16"/>
              </w:rPr>
            </w:pPr>
            <w:r>
              <w:rPr>
                <w:rFonts w:ascii="Calibri" w:hAnsi="Calibri" w:cs="Calibri"/>
                <w:sz w:val="16"/>
                <w:szCs w:val="16"/>
              </w:rPr>
              <w:t xml:space="preserve">Insurer-specific coverages, deductibles, warranties and clauses (PMADD02)</w:t>
            </w:r>
          </w:p>
        </w:tc>
        <w:tc>
          <w:tcPr>
            <w:tcW w:w="2520" w:type="dxa"/>
          </w:tcPr>
          <w:p>
            <w:pPr>
              <w:spacing w:after="0"/>
              <w:rPr>
                <w:rFonts w:ascii="Calibri" w:hAnsi="Calibri" w:cs="Calibri"/>
                <w:sz w:val="16"/>
                <w:szCs w:val="16"/>
              </w:rPr>
            </w:pPr>
            <w:r>
              <w:rPr>
                <w:rFonts w:ascii="Calibri" w:hAnsi="Calibri" w:cs="Calibri"/>
                <w:sz w:val="16"/>
                <w:szCs w:val="16"/>
              </w:rPr>
              <w:t xml:space="preserve">Renewal of client policies sold on a package (Renewal BRD-06)</w:t>
            </w:r>
          </w:p>
        </w:tc>
        <w:tc>
          <w:tcPr>
            <w:tcW w:w="2520" w:type="dxa"/>
          </w:tcPr>
          <w:p>
            <w:pPr>
              <w:spacing w:after="0"/>
              <w:rPr>
                <w:rFonts w:ascii="Calibri" w:hAnsi="Calibri" w:cs="Calibri"/>
                <w:sz w:val="16"/>
                <w:szCs w:val="16"/>
              </w:rPr>
            </w:pPr>
            <w:r>
              <w:rPr>
                <w:rFonts w:ascii="Calibri" w:hAnsi="Calibri" w:cs="Calibri"/>
                <w:sz w:val="16"/>
                <w:szCs w:val="16"/>
              </w:rPr>
              <w:t xml:space="preserve">Quotations, accounts and booking that use the packages: New Business FRS (BRD-01)</w:t>
            </w:r>
          </w:p>
        </w:tc>
      </w:tr>
      <w:tr>
        <w:tc>
          <w:tcPr>
            <w:tcW w:w="4464" w:type="dxa"/>
          </w:tcPr>
          <w:p>
            <w:pPr>
              <w:spacing w:after="0"/>
              <w:rPr>
                <w:rFonts w:ascii="Calibri" w:hAnsi="Calibri" w:cs="Calibri"/>
                <w:sz w:val="16"/>
                <w:szCs w:val="16"/>
              </w:rPr>
            </w:pPr>
            <w:r>
              <w:rPr>
                <w:rFonts w:ascii="Calibri" w:hAnsi="Calibri" w:cs="Calibri"/>
                <w:sz w:val="16"/>
                <w:szCs w:val="16"/>
              </w:rPr>
              <w:t xml:space="preserve">Package requests: creation, update, deactivation and renewal, with Marketing and TSU approvals (BRPM.008, BRPM.009, BRPM.011, BRPM.021)</w:t>
            </w:r>
          </w:p>
        </w:tc>
        <w:tc>
          <w:tcPr>
            <w:tcW w:w="2520" w:type="dxa"/>
          </w:tcPr>
          <w:p>
            <w:pPr>
              <w:spacing w:after="0"/>
              <w:rPr>
                <w:rFonts w:ascii="Calibri" w:hAnsi="Calibri" w:cs="Calibri"/>
                <w:sz w:val="16"/>
                <w:szCs w:val="16"/>
              </w:rPr>
            </w:pPr>
            <w:r>
              <w:rPr>
                <w:rFonts w:ascii="Calibri" w:hAnsi="Calibri" w:cs="Calibri"/>
                <w:sz w:val="16"/>
                <w:szCs w:val="16"/>
              </w:rPr>
              <w:t xml:space="preserve">Transfer of product master changes to other BDOI systems until BDOI names them (BRPM.022, PQ16)</w:t>
            </w:r>
          </w:p>
        </w:tc>
        <w:tc>
          <w:tcPr>
            <w:tcW w:w="2520" w:type="dxa"/>
          </w:tcPr>
          <w:p>
            <w:pPr>
              <w:spacing w:after="0"/>
              <w:rPr>
                <w:rFonts w:ascii="Calibri" w:hAnsi="Calibri" w:cs="Calibri"/>
                <w:sz w:val="16"/>
                <w:szCs w:val="16"/>
              </w:rPr>
            </w:pPr>
            <w:r>
              <w:rPr>
                <w:rFonts w:ascii="Calibri" w:hAnsi="Calibri" w:cs="Calibri"/>
                <w:sz w:val="16"/>
                <w:szCs w:val="16"/>
              </w:rPr>
              <w:t xml:space="preserve">Endorsement re-rating and commission on package accounts: Operations FRS (BRD-02)</w:t>
            </w:r>
          </w:p>
        </w:tc>
      </w:tr>
      <w:tr>
        <w:tc>
          <w:tcPr>
            <w:tcW w:w="4464" w:type="dxa"/>
          </w:tcPr>
          <w:p>
            <w:pPr>
              <w:spacing w:after="0"/>
              <w:rPr>
                <w:rFonts w:ascii="Calibri" w:hAnsi="Calibri" w:cs="Calibri"/>
                <w:sz w:val="16"/>
                <w:szCs w:val="16"/>
              </w:rPr>
            </w:pPr>
            <w:r>
              <w:rPr>
                <w:rFonts w:ascii="Calibri" w:hAnsi="Calibri" w:cs="Calibri"/>
                <w:sz w:val="16"/>
                <w:szCs w:val="16"/>
              </w:rPr>
              <w:t xml:space="preserve">Quotation Slips, negotiation rounds, insurer responses and Comparative Tables (master and client views) (PMADD03, PMADD04, BRPM.010, BRPM.012, BRPM.013, BRPM.014)</w:t>
            </w:r>
          </w:p>
        </w:tc>
        <w:tc>
          <w:tcPr>
            <w:tcW w:w="2520" w:type="dxa"/>
          </w:tcPr>
          <w:p>
            <w:pPr>
              <w:spacing w:after="0"/>
              <w:rPr>
                <w:rFonts w:ascii="Calibri" w:hAnsi="Calibri" w:cs="Calibri"/>
                <w:sz w:val="16"/>
                <w:szCs w:val="16"/>
              </w:rPr>
            </w:pPr>
            <w:r>
              <w:rPr>
                <w:rFonts w:ascii="Calibri" w:hAnsi="Calibri" w:cs="Calibri"/>
                <w:sz w:val="16"/>
                <w:szCs w:val="16"/>
              </w:rPr>
              <w:t xml:space="preserve">Insurer portals: insurers are reached by e-mail (BRPM.012)</w:t>
            </w:r>
          </w:p>
        </w:tc>
        <w:tc>
          <w:tcPr>
            <w:tcW w:w="2520" w:type="dxa"/>
          </w:tcPr>
          <w:p>
            <w:pPr>
              <w:spacing w:after="0"/>
              <w:rPr>
                <w:rFonts w:ascii="Calibri" w:hAnsi="Calibri" w:cs="Calibri"/>
                <w:sz w:val="16"/>
                <w:szCs w:val="16"/>
              </w:rPr>
            </w:pPr>
            <w:r>
              <w:rPr>
                <w:rFonts w:ascii="Calibri" w:hAnsi="Calibri" w:cs="Calibri"/>
                <w:sz w:val="16"/>
                <w:szCs w:val="16"/>
              </w:rPr>
              <w:t xml:space="preserve">Go-live load of products, insurers and the package map: Data Migration (BRD-13)</w:t>
            </w:r>
          </w:p>
        </w:tc>
      </w:tr>
      <w:tr>
        <w:tc>
          <w:tcPr>
            <w:tcW w:w="4464" w:type="dxa"/>
          </w:tcPr>
          <w:p>
            <w:pPr>
              <w:spacing w:after="0"/>
              <w:rPr>
                <w:rFonts w:ascii="Calibri" w:hAnsi="Calibri" w:cs="Calibri"/>
                <w:sz w:val="16"/>
                <w:szCs w:val="16"/>
              </w:rPr>
            </w:pPr>
            <w:r>
              <w:rPr>
                <w:rFonts w:ascii="Calibri" w:hAnsi="Calibri" w:cs="Calibri"/>
                <w:sz w:val="16"/>
                <w:szCs w:val="16"/>
              </w:rPr>
              <w:t xml:space="preserve">Review of negotiated terms, product requirements and ManCom approval (BRPM.013, BRPM.015)</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MBS set-up, post-setup validation and release of package versions (PMADD06, BRPM.015)</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Latest approved rate scheme for new business and rate exceptions (BRPM.007)</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Advisories with supporting documents (BRPM.016)</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Expiry and anniversary alerts, renewal requests, deactivation and archive (BRPM.006, BRPM.017)</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Incentive eligibility rules (for example CPC2) on maintained products (PMADD07, PMADD08)</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Dashboard, Placement Update and package reports, reports builder (BRPM.018, BRPM.019)</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Document protection, workflow enforcement, notifications, audit trail (BRPM.020, BRPM.021, BRPM.022, BRPM.024)</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r>
        <w:tc>
          <w:tcPr>
            <w:tcW w:w="4464" w:type="dxa"/>
          </w:tcPr>
          <w:p>
            <w:pPr>
              <w:spacing w:after="0"/>
              <w:rPr>
                <w:rFonts w:ascii="Calibri" w:hAnsi="Calibri" w:cs="Calibri"/>
                <w:sz w:val="16"/>
                <w:szCs w:val="16"/>
              </w:rPr>
            </w:pPr>
            <w:r>
              <w:rPr>
                <w:rFonts w:ascii="Calibri" w:hAnsi="Calibri" w:cs="Calibri"/>
                <w:sz w:val="16"/>
                <w:szCs w:val="16"/>
              </w:rPr>
              <w:t xml:space="preserve">Non-package quotation requests, as kept in BDOI's FRS (FRPM.005 to FRPM.010) (BRPM.010 to BRPM.014 (see C01))</w:t>
            </w:r>
          </w:p>
        </w:tc>
        <w:tc>
          <w:tcPr>
            <w:tcW w:w="2520" w:type="dxa"/>
          </w:tcPr>
          <w:p>
            <w:pPr>
              <w:spacing w:after="0"/>
              <w:rPr>
                <w:rFonts w:ascii="Calibri" w:hAnsi="Calibri" w:cs="Calibri"/>
                <w:sz w:val="16"/>
                <w:szCs w:val="16"/>
              </w:rPr>
            </w:pPr>
          </w:p>
        </w:tc>
        <w:tc>
          <w:tcPr>
            <w:tcW w:w="2520" w:type="dxa"/>
          </w:tcPr>
          <w:p>
            <w:pPr>
              <w:spacing w:after="0"/>
              <w:rPr>
                <w:rFonts w:ascii="Calibri" w:hAnsi="Calibri" w:cs="Calibri"/>
                <w:sz w:val="16"/>
                <w:szCs w:val="16"/>
              </w:rPr>
            </w:pP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rPr>
        <w:t xml:space="preserve">The process end to end</w:t>
      </w:r>
    </w:p>
    <w:p>
      <w:pPr>
        <w:rPr>
          <w:rFonts w:ascii="Arial" w:hAnsi="Arial" w:cs="Arial"/>
        </w:rPr>
      </w:pPr>
      <w:r>
        <w:rPr>
          <w:rFonts w:ascii="Arial" w:hAnsi="Arial" w:cs="Arial"/>
        </w:rPr>
        <w:t xml:space="preserve">Each column is a persona; the numbers give the order of the steps. Every process is drawn in detail in section 4 (Process Flow), with the status life-cycles and the integration context.</w:t>
      </w:r>
    </w:p>
    <w:p>
      <w:pPr>
        <w:keepNext/>
        <w:jc w:val="center"/>
      </w:pPr>
      <w:r>
        <w:drawing>
          <wp:inline>
            <wp:extent cx="5600672" cy="6949439"/>
            <wp:docPr id="448933136" name="Picture 448933136"/>
            <wp:cNvGraphicFramePr>
              <a:graphicFrameLocks noChangeAspect="1"/>
            </wp:cNvGraphicFramePr>
            <a:graphic>
              <a:graphicData uri="http://schemas.openxmlformats.org/drawingml/2006/picture">
                <pic:pic>
                  <pic:nvPicPr>
                    <pic:cNvPr id="0" name="brd03_e2e_summary_200.png"/>
                    <pic:cNvPicPr/>
                  </pic:nvPicPr>
                  <pic:blipFill>
                    <a:blip r:embed="rId79"/>
                    <a:stretch>
                      <a:fillRect/>
                    </a:stretch>
                  </pic:blipFill>
                  <pic:spPr>
                    <a:xfrm>
                      <a:off x="0" y="0"/>
                      <a:ext cx="5600672" cy="694943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 – Product Maintenance end to end, by persona (numbers give the order of the steps)</w:t>
      </w:r>
    </w:p>
    <w:p>
      <w:pPr>
        <w:pStyle w:val="Heading3"/>
        <w:numPr>
          <w:ilvl w:val="2"/>
          <w:numId w:val="3"/>
        </w:numPr>
        <w:ind w:right="270"/>
        <w:rPr>
          <w:i w:val="0"/>
          <w:iCs w:val="0"/>
          <w:sz w:val="22"/>
          <w:szCs w:val="22"/>
        </w:rPr>
      </w:pPr>
      <w:r>
        <w:rPr>
          <w:i w:val="0"/>
          <w:iCs w:val="0"/>
          <w:sz w:val="22"/>
          <w:szCs w:val="22"/>
        </w:rPr>
        <w:t xml:space="preserve">Key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4320"/>
        <w:gridCol w:w="2160"/>
        <w:gridCol w:w="3024"/>
      </w:tblGrid>
      <w:tr>
        <w:trPr>
          <w:tblHeader/>
        </w:trPr>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024"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 in this document</w:t>
            </w:r>
          </w:p>
        </w:tc>
      </w:tr>
      <w:tr>
        <w:tc>
          <w:tcPr>
            <w:tcW w:w="4320" w:type="dxa"/>
          </w:tcPr>
          <w:p>
            <w:pPr>
              <w:spacing w:after="0"/>
              <w:rPr>
                <w:rFonts w:ascii="Calibri" w:hAnsi="Calibri" w:cs="Calibri"/>
                <w:sz w:val="17"/>
                <w:szCs w:val="17"/>
              </w:rPr>
            </w:pPr>
            <w:r>
              <w:rPr>
                <w:rFonts w:ascii="Calibri" w:hAnsi="Calibri" w:cs="Calibri"/>
                <w:sz w:val="17"/>
                <w:szCs w:val="17"/>
              </w:rPr>
              <w:t xml:space="preserve">BRD requirement IDs (PMADD01 to PMADD08, BRPM.001 to BRPM.024)</w:t>
            </w:r>
          </w:p>
        </w:tc>
        <w:tc>
          <w:tcPr>
            <w:tcW w:w="2160" w:type="dxa"/>
          </w:tcPr>
          <w:p>
            <w:pPr>
              <w:spacing w:after="0"/>
              <w:rPr>
                <w:rFonts w:ascii="Calibri" w:hAnsi="Calibri" w:cs="Calibri"/>
                <w:sz w:val="17"/>
                <w:szCs w:val="17"/>
              </w:rPr>
            </w:pPr>
            <w:r>
              <w:rPr>
                <w:rFonts w:ascii="Calibri" w:hAnsi="Calibri" w:cs="Calibri"/>
                <w:sz w:val="17"/>
                <w:szCs w:val="17"/>
              </w:rPr>
              <w:t xml:space="preserve">31</w:t>
            </w:r>
          </w:p>
        </w:tc>
        <w:tc>
          <w:tcPr>
            <w:tcW w:w="3024" w:type="dxa"/>
          </w:tcPr>
          <w:p>
            <w:pPr>
              <w:spacing w:after="0"/>
              <w:rPr>
                <w:rFonts w:ascii="Calibri" w:hAnsi="Calibri" w:cs="Calibri"/>
                <w:sz w:val="17"/>
                <w:szCs w:val="17"/>
              </w:rPr>
            </w:pPr>
            <w:r>
              <w:rPr>
                <w:rFonts w:ascii="Calibri" w:hAnsi="Calibri" w:cs="Calibri"/>
                <w:sz w:val="17"/>
                <w:szCs w:val="17"/>
              </w:rPr>
              <w:t xml:space="preserve">Section 2</w:t>
            </w:r>
          </w:p>
        </w:tc>
      </w:tr>
      <w:tr>
        <w:tc>
          <w:tcPr>
            <w:tcW w:w="4320" w:type="dxa"/>
          </w:tcPr>
          <w:p>
            <w:pPr>
              <w:spacing w:after="0"/>
              <w:rPr>
                <w:rFonts w:ascii="Calibri" w:hAnsi="Calibri" w:cs="Calibri"/>
                <w:sz w:val="17"/>
                <w:szCs w:val="17"/>
              </w:rPr>
            </w:pPr>
            <w:r>
              <w:rPr>
                <w:rFonts w:ascii="Calibri" w:hAnsi="Calibri" w:cs="Calibri"/>
                <w:sz w:val="17"/>
                <w:szCs w:val="17"/>
              </w:rPr>
              <w:t xml:space="preserve">Functional requirement items and sub-items</w:t>
            </w:r>
          </w:p>
        </w:tc>
        <w:tc>
          <w:tcPr>
            <w:tcW w:w="2160" w:type="dxa"/>
          </w:tcPr>
          <w:p>
            <w:pPr>
              <w:spacing w:after="0"/>
              <w:rPr>
                <w:rFonts w:ascii="Calibri" w:hAnsi="Calibri" w:cs="Calibri"/>
                <w:sz w:val="17"/>
                <w:szCs w:val="17"/>
              </w:rPr>
            </w:pPr>
            <w:r>
              <w:rPr>
                <w:rFonts w:ascii="Calibri" w:hAnsi="Calibri" w:cs="Calibri"/>
                <w:sz w:val="17"/>
                <w:szCs w:val="17"/>
              </w:rPr>
              <w:t xml:space="preserve">30 items; 56 sub-items (35 of BDOI, 21 added)</w:t>
            </w:r>
          </w:p>
        </w:tc>
        <w:tc>
          <w:tcPr>
            <w:tcW w:w="3024" w:type="dxa"/>
          </w:tcPr>
          <w:p>
            <w:pPr>
              <w:spacing w:after="0"/>
              <w:rPr>
                <w:rFonts w:ascii="Calibri" w:hAnsi="Calibri" w:cs="Calibri"/>
                <w:sz w:val="17"/>
                <w:szCs w:val="17"/>
              </w:rPr>
            </w:pPr>
            <w:r>
              <w:rPr>
                <w:rFonts w:ascii="Calibri" w:hAnsi="Calibri" w:cs="Calibri"/>
                <w:sz w:val="17"/>
                <w:szCs w:val="17"/>
              </w:rPr>
              <w:t xml:space="preserve">Section 3</w:t>
            </w:r>
          </w:p>
        </w:tc>
      </w:tr>
      <w:tr>
        <w:tc>
          <w:tcPr>
            <w:tcW w:w="4320" w:type="dxa"/>
          </w:tcPr>
          <w:p>
            <w:pPr>
              <w:spacing w:after="0"/>
              <w:rPr>
                <w:rFonts w:ascii="Calibri" w:hAnsi="Calibri" w:cs="Calibri"/>
                <w:sz w:val="17"/>
                <w:szCs w:val="17"/>
              </w:rPr>
            </w:pPr>
            <w:r>
              <w:rPr>
                <w:rFonts w:ascii="Calibri" w:hAnsi="Calibri" w:cs="Calibri"/>
                <w:sz w:val="17"/>
                <w:szCs w:val="17"/>
              </w:rPr>
              <w:t xml:space="preserve">Acceptance criteria</w:t>
            </w:r>
          </w:p>
        </w:tc>
        <w:tc>
          <w:tcPr>
            <w:tcW w:w="2160" w:type="dxa"/>
          </w:tcPr>
          <w:p>
            <w:pPr>
              <w:spacing w:after="0"/>
              <w:rPr>
                <w:rFonts w:ascii="Calibri" w:hAnsi="Calibri" w:cs="Calibri"/>
                <w:sz w:val="17"/>
                <w:szCs w:val="17"/>
              </w:rPr>
            </w:pPr>
            <w:r>
              <w:rPr>
                <w:rFonts w:ascii="Calibri" w:hAnsi="Calibri" w:cs="Calibri"/>
                <w:sz w:val="17"/>
                <w:szCs w:val="17"/>
              </w:rPr>
              <w:t xml:space="preserve">131</w:t>
            </w:r>
          </w:p>
        </w:tc>
        <w:tc>
          <w:tcPr>
            <w:tcW w:w="3024" w:type="dxa"/>
          </w:tcPr>
          <w:p>
            <w:pPr>
              <w:spacing w:after="0"/>
              <w:rPr>
                <w:rFonts w:ascii="Calibri" w:hAnsi="Calibri" w:cs="Calibri"/>
                <w:sz w:val="17"/>
                <w:szCs w:val="17"/>
              </w:rPr>
            </w:pPr>
            <w:r>
              <w:rPr>
                <w:rFonts w:ascii="Calibri" w:hAnsi="Calibri" w:cs="Calibri"/>
                <w:sz w:val="17"/>
                <w:szCs w:val="17"/>
              </w:rPr>
              <w:t xml:space="preserve">Section 3</w:t>
            </w:r>
          </w:p>
        </w:tc>
      </w:tr>
      <w:tr>
        <w:tc>
          <w:tcPr>
            <w:tcW w:w="4320" w:type="dxa"/>
          </w:tcPr>
          <w:p>
            <w:pPr>
              <w:spacing w:after="0"/>
              <w:rPr>
                <w:rFonts w:ascii="Calibri" w:hAnsi="Calibri" w:cs="Calibri"/>
                <w:sz w:val="17"/>
                <w:szCs w:val="17"/>
              </w:rPr>
            </w:pPr>
            <w:r>
              <w:rPr>
                <w:rFonts w:ascii="Calibri" w:hAnsi="Calibri" w:cs="Calibri"/>
                <w:sz w:val="17"/>
                <w:szCs w:val="17"/>
              </w:rPr>
              <w:t xml:space="preserve">Process flows, life-cycles and other figures</w:t>
            </w:r>
          </w:p>
        </w:tc>
        <w:tc>
          <w:tcPr>
            <w:tcW w:w="2160" w:type="dxa"/>
          </w:tcPr>
          <w:p>
            <w:pPr>
              <w:spacing w:after="0"/>
              <w:rPr>
                <w:rFonts w:ascii="Calibri" w:hAnsi="Calibri" w:cs="Calibri"/>
                <w:sz w:val="17"/>
                <w:szCs w:val="17"/>
              </w:rPr>
            </w:pPr>
            <w:r>
              <w:rPr>
                <w:rFonts w:ascii="Calibri" w:hAnsi="Calibri" w:cs="Calibri"/>
                <w:sz w:val="17"/>
                <w:szCs w:val="17"/>
              </w:rPr>
              <w:t xml:space="preserve">15 figures</w:t>
            </w:r>
          </w:p>
        </w:tc>
        <w:tc>
          <w:tcPr>
            <w:tcW w:w="3024" w:type="dxa"/>
          </w:tcPr>
          <w:p>
            <w:pPr>
              <w:spacing w:after="0"/>
              <w:rPr>
                <w:rFonts w:ascii="Calibri" w:hAnsi="Calibri" w:cs="Calibri"/>
                <w:sz w:val="17"/>
                <w:szCs w:val="17"/>
              </w:rPr>
            </w:pPr>
            <w:r>
              <w:rPr>
                <w:rFonts w:ascii="Calibri" w:hAnsi="Calibri" w:cs="Calibri"/>
                <w:sz w:val="17"/>
                <w:szCs w:val="17"/>
              </w:rPr>
              <w:t xml:space="preserve">Section 1.4, section 4</w:t>
            </w:r>
          </w:p>
        </w:tc>
      </w:tr>
      <w:tr>
        <w:tc>
          <w:tcPr>
            <w:tcW w:w="4320" w:type="dxa"/>
          </w:tcPr>
          <w:p>
            <w:pPr>
              <w:spacing w:after="0"/>
              <w:rPr>
                <w:rFonts w:ascii="Calibri" w:hAnsi="Calibri" w:cs="Calibri"/>
                <w:sz w:val="17"/>
                <w:szCs w:val="17"/>
              </w:rPr>
            </w:pPr>
            <w:r>
              <w:rPr>
                <w:rFonts w:ascii="Calibri" w:hAnsi="Calibri" w:cs="Calibri"/>
                <w:sz w:val="17"/>
                <w:szCs w:val="17"/>
              </w:rPr>
              <w:t xml:space="preserve">Screens</w:t>
            </w:r>
          </w:p>
        </w:tc>
        <w:tc>
          <w:tcPr>
            <w:tcW w:w="2160" w:type="dxa"/>
          </w:tcPr>
          <w:p>
            <w:pPr>
              <w:spacing w:after="0"/>
              <w:rPr>
                <w:rFonts w:ascii="Calibri" w:hAnsi="Calibri" w:cs="Calibri"/>
                <w:sz w:val="17"/>
                <w:szCs w:val="17"/>
              </w:rPr>
            </w:pPr>
            <w:r>
              <w:rPr>
                <w:rFonts w:ascii="Calibri" w:hAnsi="Calibri" w:cs="Calibri"/>
                <w:sz w:val="17"/>
                <w:szCs w:val="17"/>
              </w:rPr>
              <w:t xml:space="preserve">29 (menu of 11 personas)</w:t>
            </w:r>
          </w:p>
        </w:tc>
        <w:tc>
          <w:tcPr>
            <w:tcW w:w="3024" w:type="dxa"/>
          </w:tcPr>
          <w:p>
            <w:pPr>
              <w:spacing w:after="0"/>
              <w:rPr>
                <w:rFonts w:ascii="Calibri" w:hAnsi="Calibri" w:cs="Calibri"/>
                <w:sz w:val="17"/>
                <w:szCs w:val="17"/>
              </w:rPr>
            </w:pPr>
            <w:r>
              <w:rPr>
                <w:rFonts w:ascii="Calibri" w:hAnsi="Calibri" w:cs="Calibri"/>
                <w:sz w:val="17"/>
                <w:szCs w:val="17"/>
              </w:rPr>
              <w:t xml:space="preserve">Annex G</w:t>
            </w:r>
          </w:p>
        </w:tc>
      </w:tr>
      <w:tr>
        <w:tc>
          <w:tcPr>
            <w:tcW w:w="4320" w:type="dxa"/>
          </w:tcPr>
          <w:p>
            <w:pPr>
              <w:spacing w:after="0"/>
              <w:rPr>
                <w:rFonts w:ascii="Calibri" w:hAnsi="Calibri" w:cs="Calibri"/>
                <w:sz w:val="17"/>
                <w:szCs w:val="17"/>
              </w:rPr>
            </w:pPr>
            <w:r>
              <w:rPr>
                <w:rFonts w:ascii="Calibri" w:hAnsi="Calibri" w:cs="Calibri"/>
                <w:sz w:val="17"/>
                <w:szCs w:val="17"/>
              </w:rPr>
              <w:t xml:space="preserve">Messages and validations</w:t>
            </w:r>
          </w:p>
        </w:tc>
        <w:tc>
          <w:tcPr>
            <w:tcW w:w="2160" w:type="dxa"/>
          </w:tcPr>
          <w:p>
            <w:pPr>
              <w:spacing w:after="0"/>
              <w:rPr>
                <w:rFonts w:ascii="Calibri" w:hAnsi="Calibri" w:cs="Calibri"/>
                <w:sz w:val="17"/>
                <w:szCs w:val="17"/>
              </w:rPr>
            </w:pPr>
            <w:r>
              <w:rPr>
                <w:rFonts w:ascii="Calibri" w:hAnsi="Calibri" w:cs="Calibri"/>
                <w:sz w:val="17"/>
                <w:szCs w:val="17"/>
              </w:rPr>
              <w:t xml:space="preserve">232</w:t>
            </w:r>
          </w:p>
        </w:tc>
        <w:tc>
          <w:tcPr>
            <w:tcW w:w="3024" w:type="dxa"/>
          </w:tcPr>
          <w:p>
            <w:pPr>
              <w:spacing w:after="0"/>
              <w:rPr>
                <w:rFonts w:ascii="Calibri" w:hAnsi="Calibri" w:cs="Calibri"/>
                <w:sz w:val="17"/>
                <w:szCs w:val="17"/>
              </w:rPr>
            </w:pPr>
            <w:r>
              <w:rPr>
                <w:rFonts w:ascii="Calibri" w:hAnsi="Calibri" w:cs="Calibri"/>
                <w:sz w:val="17"/>
                <w:szCs w:val="17"/>
              </w:rPr>
              <w:t xml:space="preserve">Annex H</w:t>
            </w:r>
          </w:p>
        </w:tc>
      </w:tr>
      <w:tr>
        <w:tc>
          <w:tcPr>
            <w:tcW w:w="4320" w:type="dxa"/>
          </w:tcPr>
          <w:p>
            <w:pPr>
              <w:spacing w:after="0"/>
              <w:rPr>
                <w:rFonts w:ascii="Calibri" w:hAnsi="Calibri" w:cs="Calibri"/>
                <w:sz w:val="17"/>
                <w:szCs w:val="17"/>
              </w:rPr>
            </w:pPr>
            <w:r>
              <w:rPr>
                <w:rFonts w:ascii="Calibri" w:hAnsi="Calibri" w:cs="Calibri"/>
                <w:sz w:val="17"/>
                <w:szCs w:val="17"/>
              </w:rPr>
              <w:t xml:space="preserve">E-mails and notices</w:t>
            </w:r>
          </w:p>
        </w:tc>
        <w:tc>
          <w:tcPr>
            <w:tcW w:w="2160" w:type="dxa"/>
          </w:tcPr>
          <w:p>
            <w:pPr>
              <w:spacing w:after="0"/>
              <w:rPr>
                <w:rFonts w:ascii="Calibri" w:hAnsi="Calibri" w:cs="Calibri"/>
                <w:sz w:val="17"/>
                <w:szCs w:val="17"/>
              </w:rPr>
            </w:pPr>
            <w:r>
              <w:rPr>
                <w:rFonts w:ascii="Calibri" w:hAnsi="Calibri" w:cs="Calibri"/>
                <w:sz w:val="17"/>
                <w:szCs w:val="17"/>
              </w:rPr>
              <w:t xml:space="preserve">27 (24 as sent by BIBS, 3 proposed)</w:t>
            </w:r>
          </w:p>
        </w:tc>
        <w:tc>
          <w:tcPr>
            <w:tcW w:w="3024" w:type="dxa"/>
          </w:tcPr>
          <w:p>
            <w:pPr>
              <w:spacing w:after="0"/>
              <w:rPr>
                <w:rFonts w:ascii="Calibri" w:hAnsi="Calibri" w:cs="Calibri"/>
                <w:sz w:val="17"/>
                <w:szCs w:val="17"/>
              </w:rPr>
            </w:pPr>
            <w:r>
              <w:rPr>
                <w:rFonts w:ascii="Calibri" w:hAnsi="Calibri" w:cs="Calibri"/>
                <w:sz w:val="17"/>
                <w:szCs w:val="17"/>
              </w:rPr>
              <w:t xml:space="preserve">Annex P</w:t>
            </w:r>
          </w:p>
        </w:tc>
      </w:tr>
      <w:tr>
        <w:tc>
          <w:tcPr>
            <w:tcW w:w="4320" w:type="dxa"/>
          </w:tcPr>
          <w:p>
            <w:pPr>
              <w:spacing w:after="0"/>
              <w:rPr>
                <w:rFonts w:ascii="Calibri" w:hAnsi="Calibri" w:cs="Calibri"/>
                <w:sz w:val="17"/>
                <w:szCs w:val="17"/>
              </w:rPr>
            </w:pPr>
            <w:r>
              <w:rPr>
                <w:rFonts w:ascii="Calibri" w:hAnsi="Calibri" w:cs="Calibri"/>
                <w:sz w:val="17"/>
                <w:szCs w:val="17"/>
              </w:rPr>
              <w:t xml:space="preserve">Documents printed, e-mailed or exported</w:t>
            </w:r>
          </w:p>
        </w:tc>
        <w:tc>
          <w:tcPr>
            <w:tcW w:w="2160" w:type="dxa"/>
          </w:tcPr>
          <w:p>
            <w:pPr>
              <w:spacing w:after="0"/>
              <w:rPr>
                <w:rFonts w:ascii="Calibri" w:hAnsi="Calibri" w:cs="Calibri"/>
                <w:sz w:val="17"/>
                <w:szCs w:val="17"/>
              </w:rPr>
            </w:pPr>
            <w:r>
              <w:rPr>
                <w:rFonts w:ascii="Calibri" w:hAnsi="Calibri" w:cs="Calibri"/>
                <w:sz w:val="17"/>
                <w:szCs w:val="17"/>
              </w:rPr>
              <w:t xml:space="preserve">12</w:t>
            </w:r>
          </w:p>
        </w:tc>
        <w:tc>
          <w:tcPr>
            <w:tcW w:w="3024" w:type="dxa"/>
          </w:tcPr>
          <w:p>
            <w:pPr>
              <w:spacing w:after="0"/>
              <w:rPr>
                <w:rFonts w:ascii="Calibri" w:hAnsi="Calibri" w:cs="Calibri"/>
                <w:sz w:val="17"/>
                <w:szCs w:val="17"/>
              </w:rPr>
            </w:pPr>
            <w:r>
              <w:rPr>
                <w:rFonts w:ascii="Calibri" w:hAnsi="Calibri" w:cs="Calibri"/>
                <w:sz w:val="17"/>
                <w:szCs w:val="17"/>
              </w:rPr>
              <w:t xml:space="preserve">Annex Q</w:t>
            </w:r>
          </w:p>
        </w:tc>
      </w:tr>
      <w:tr>
        <w:tc>
          <w:tcPr>
            <w:tcW w:w="4320" w:type="dxa"/>
          </w:tcPr>
          <w:p>
            <w:pPr>
              <w:spacing w:after="0"/>
              <w:rPr>
                <w:rFonts w:ascii="Calibri" w:hAnsi="Calibri" w:cs="Calibri"/>
                <w:sz w:val="17"/>
                <w:szCs w:val="17"/>
              </w:rPr>
            </w:pPr>
            <w:r>
              <w:rPr>
                <w:rFonts w:ascii="Calibri" w:hAnsi="Calibri" w:cs="Calibri"/>
                <w:sz w:val="17"/>
                <w:szCs w:val="17"/>
              </w:rPr>
              <w:t xml:space="preserve">Reports and scheduled runs</w:t>
            </w:r>
          </w:p>
        </w:tc>
        <w:tc>
          <w:tcPr>
            <w:tcW w:w="2160" w:type="dxa"/>
          </w:tcPr>
          <w:p>
            <w:pPr>
              <w:spacing w:after="0"/>
              <w:rPr>
                <w:rFonts w:ascii="Calibri" w:hAnsi="Calibri" w:cs="Calibri"/>
                <w:sz w:val="17"/>
                <w:szCs w:val="17"/>
              </w:rPr>
            </w:pPr>
            <w:r>
              <w:rPr>
                <w:rFonts w:ascii="Calibri" w:hAnsi="Calibri" w:cs="Calibri"/>
                <w:sz w:val="17"/>
                <w:szCs w:val="17"/>
              </w:rPr>
              <w:t xml:space="preserve">8 reports; 7 runs (weekly Thursday 08:00)</w:t>
            </w:r>
          </w:p>
        </w:tc>
        <w:tc>
          <w:tcPr>
            <w:tcW w:w="3024" w:type="dxa"/>
          </w:tcPr>
          <w:p>
            <w:pPr>
              <w:spacing w:after="0"/>
              <w:rPr>
                <w:rFonts w:ascii="Calibri" w:hAnsi="Calibri" w:cs="Calibri"/>
                <w:sz w:val="17"/>
                <w:szCs w:val="17"/>
              </w:rPr>
            </w:pPr>
            <w:r>
              <w:rPr>
                <w:rFonts w:ascii="Calibri" w:hAnsi="Calibri" w:cs="Calibri"/>
                <w:sz w:val="17"/>
                <w:szCs w:val="17"/>
              </w:rPr>
              <w:t xml:space="preserve">Annex R</w:t>
            </w:r>
          </w:p>
        </w:tc>
      </w:tr>
      <w:tr>
        <w:tc>
          <w:tcPr>
            <w:tcW w:w="4320" w:type="dxa"/>
          </w:tcPr>
          <w:p>
            <w:pPr>
              <w:spacing w:after="0"/>
              <w:rPr>
                <w:rFonts w:ascii="Calibri" w:hAnsi="Calibri" w:cs="Calibri"/>
                <w:sz w:val="17"/>
                <w:szCs w:val="17"/>
              </w:rPr>
            </w:pPr>
            <w:r>
              <w:rPr>
                <w:rFonts w:ascii="Calibri" w:hAnsi="Calibri" w:cs="Calibri"/>
                <w:sz w:val="17"/>
                <w:szCs w:val="17"/>
              </w:rPr>
              <w:t xml:space="preserve">Integrations</w:t>
            </w:r>
          </w:p>
        </w:tc>
        <w:tc>
          <w:tcPr>
            <w:tcW w:w="2160" w:type="dxa"/>
          </w:tcPr>
          <w:p>
            <w:pPr>
              <w:spacing w:after="0"/>
              <w:rPr>
                <w:rFonts w:ascii="Calibri" w:hAnsi="Calibri" w:cs="Calibri"/>
                <w:sz w:val="17"/>
                <w:szCs w:val="17"/>
              </w:rPr>
            </w:pPr>
            <w:r>
              <w:rPr>
                <w:rFonts w:ascii="Calibri" w:hAnsi="Calibri" w:cs="Calibri"/>
                <w:sz w:val="17"/>
                <w:szCs w:val="17"/>
              </w:rPr>
              <w:t xml:space="preserve">11</w:t>
            </w:r>
          </w:p>
        </w:tc>
        <w:tc>
          <w:tcPr>
            <w:tcW w:w="3024" w:type="dxa"/>
          </w:tcPr>
          <w:p>
            <w:pPr>
              <w:spacing w:after="0"/>
              <w:rPr>
                <w:rFonts w:ascii="Calibri" w:hAnsi="Calibri" w:cs="Calibri"/>
                <w:sz w:val="17"/>
                <w:szCs w:val="17"/>
              </w:rPr>
            </w:pPr>
            <w:r>
              <w:rPr>
                <w:rFonts w:ascii="Calibri" w:hAnsi="Calibri" w:cs="Calibri"/>
                <w:sz w:val="17"/>
                <w:szCs w:val="17"/>
              </w:rPr>
              <w:t xml:space="preserve">Annex S, Figure 15</w:t>
            </w:r>
          </w:p>
        </w:tc>
      </w:tr>
      <w:tr>
        <w:tc>
          <w:tcPr>
            <w:tcW w:w="4320" w:type="dxa"/>
          </w:tcPr>
          <w:p>
            <w:pPr>
              <w:spacing w:after="0"/>
              <w:rPr>
                <w:rFonts w:ascii="Calibri" w:hAnsi="Calibri" w:cs="Calibri"/>
                <w:sz w:val="17"/>
                <w:szCs w:val="17"/>
              </w:rPr>
            </w:pPr>
            <w:r>
              <w:rPr>
                <w:rFonts w:ascii="Calibri" w:hAnsi="Calibri" w:cs="Calibri"/>
                <w:sz w:val="17"/>
                <w:szCs w:val="17"/>
              </w:rPr>
              <w:t xml:space="preserve">Non-functional requirements</w:t>
            </w:r>
          </w:p>
        </w:tc>
        <w:tc>
          <w:tcPr>
            <w:tcW w:w="2160" w:type="dxa"/>
          </w:tcPr>
          <w:p>
            <w:pPr>
              <w:spacing w:after="0"/>
              <w:rPr>
                <w:rFonts w:ascii="Calibri" w:hAnsi="Calibri" w:cs="Calibri"/>
                <w:sz w:val="17"/>
                <w:szCs w:val="17"/>
              </w:rPr>
            </w:pPr>
            <w:r>
              <w:rPr>
                <w:rFonts w:ascii="Calibri" w:hAnsi="Calibri" w:cs="Calibri"/>
                <w:sz w:val="17"/>
                <w:szCs w:val="17"/>
              </w:rPr>
              <w:t xml:space="preserve">17</w:t>
            </w:r>
          </w:p>
        </w:tc>
        <w:tc>
          <w:tcPr>
            <w:tcW w:w="3024" w:type="dxa"/>
          </w:tcPr>
          <w:p>
            <w:pPr>
              <w:spacing w:after="0"/>
              <w:rPr>
                <w:rFonts w:ascii="Calibri" w:hAnsi="Calibri" w:cs="Calibri"/>
                <w:sz w:val="17"/>
                <w:szCs w:val="17"/>
              </w:rPr>
            </w:pPr>
            <w:r>
              <w:rPr>
                <w:rFonts w:ascii="Calibri" w:hAnsi="Calibri" w:cs="Calibri"/>
                <w:sz w:val="17"/>
                <w:szCs w:val="17"/>
              </w:rPr>
              <w:t xml:space="preserve">Annex T</w:t>
            </w:r>
          </w:p>
        </w:tc>
      </w:tr>
      <w:tr>
        <w:tc>
          <w:tcPr>
            <w:tcW w:w="4320" w:type="dxa"/>
          </w:tcPr>
          <w:p>
            <w:pPr>
              <w:spacing w:after="0"/>
              <w:rPr>
                <w:rFonts w:ascii="Calibri" w:hAnsi="Calibri" w:cs="Calibri"/>
                <w:sz w:val="17"/>
                <w:szCs w:val="17"/>
              </w:rPr>
            </w:pPr>
            <w:r>
              <w:rPr>
                <w:rFonts w:ascii="Calibri" w:hAnsi="Calibri" w:cs="Calibri"/>
                <w:sz w:val="17"/>
                <w:szCs w:val="17"/>
              </w:rPr>
              <w:t xml:space="preserve">Data set-up items at go-live</w:t>
            </w:r>
          </w:p>
        </w:tc>
        <w:tc>
          <w:tcPr>
            <w:tcW w:w="2160" w:type="dxa"/>
          </w:tcPr>
          <w:p>
            <w:pPr>
              <w:spacing w:after="0"/>
              <w:rPr>
                <w:rFonts w:ascii="Calibri" w:hAnsi="Calibri" w:cs="Calibri"/>
                <w:sz w:val="17"/>
                <w:szCs w:val="17"/>
              </w:rPr>
            </w:pPr>
            <w:r>
              <w:rPr>
                <w:rFonts w:ascii="Calibri" w:hAnsi="Calibri" w:cs="Calibri"/>
                <w:sz w:val="17"/>
                <w:szCs w:val="17"/>
              </w:rPr>
              <w:t xml:space="preserve">12</w:t>
            </w:r>
          </w:p>
        </w:tc>
        <w:tc>
          <w:tcPr>
            <w:tcW w:w="3024" w:type="dxa"/>
          </w:tcPr>
          <w:p>
            <w:pPr>
              <w:spacing w:after="0"/>
              <w:rPr>
                <w:rFonts w:ascii="Calibri" w:hAnsi="Calibri" w:cs="Calibri"/>
                <w:sz w:val="17"/>
                <w:szCs w:val="17"/>
              </w:rPr>
            </w:pPr>
            <w:r>
              <w:rPr>
                <w:rFonts w:ascii="Calibri" w:hAnsi="Calibri" w:cs="Calibri"/>
                <w:sz w:val="17"/>
                <w:szCs w:val="17"/>
              </w:rPr>
              <w:t xml:space="preserve">Annex U</w:t>
            </w:r>
          </w:p>
        </w:tc>
      </w:tr>
      <w:tr>
        <w:tc>
          <w:tcPr>
            <w:tcW w:w="4320" w:type="dxa"/>
          </w:tcPr>
          <w:p>
            <w:pPr>
              <w:spacing w:after="0"/>
              <w:rPr>
                <w:rFonts w:ascii="Calibri" w:hAnsi="Calibri" w:cs="Calibri"/>
                <w:sz w:val="17"/>
                <w:szCs w:val="17"/>
              </w:rPr>
            </w:pPr>
            <w:r>
              <w:rPr>
                <w:rFonts w:ascii="Calibri" w:hAnsi="Calibri" w:cs="Calibri"/>
                <w:sz w:val="17"/>
                <w:szCs w:val="17"/>
              </w:rPr>
              <w:t xml:space="preserve">Open items for BDOI (not answered in BDOI's FRS)</w:t>
            </w:r>
          </w:p>
        </w:tc>
        <w:tc>
          <w:tcPr>
            <w:tcW w:w="2160" w:type="dxa"/>
          </w:tcPr>
          <w:p>
            <w:pPr>
              <w:spacing w:after="0"/>
              <w:rPr>
                <w:rFonts w:ascii="Calibri" w:hAnsi="Calibri" w:cs="Calibri"/>
                <w:sz w:val="17"/>
                <w:szCs w:val="17"/>
              </w:rPr>
            </w:pPr>
            <w:r>
              <w:rPr>
                <w:rFonts w:ascii="Calibri" w:hAnsi="Calibri" w:cs="Calibri"/>
                <w:sz w:val="17"/>
                <w:szCs w:val="17"/>
              </w:rPr>
              <w:t xml:space="preserve">38 (another 17 answered by BDOI's FRS)</w:t>
            </w:r>
          </w:p>
        </w:tc>
        <w:tc>
          <w:tcPr>
            <w:tcW w:w="3024" w:type="dxa"/>
          </w:tcPr>
          <w:p>
            <w:pPr>
              <w:spacing w:after="0"/>
              <w:rPr>
                <w:rFonts w:ascii="Calibri" w:hAnsi="Calibri" w:cs="Calibri"/>
                <w:sz w:val="17"/>
                <w:szCs w:val="17"/>
              </w:rPr>
            </w:pPr>
            <w:r>
              <w:rPr>
                <w:rFonts w:ascii="Calibri" w:hAnsi="Calibri" w:cs="Calibri"/>
                <w:sz w:val="17"/>
                <w:szCs w:val="17"/>
              </w:rPr>
              <w:t xml:space="preserve">Annex V</w:t>
            </w:r>
          </w:p>
        </w:tc>
      </w:tr>
      <w:tr>
        <w:tc>
          <w:tcPr>
            <w:tcW w:w="4320" w:type="dxa"/>
          </w:tcPr>
          <w:p>
            <w:pPr>
              <w:spacing w:after="0"/>
              <w:rPr>
                <w:rFonts w:ascii="Calibri" w:hAnsi="Calibri" w:cs="Calibri"/>
                <w:sz w:val="17"/>
                <w:szCs w:val="17"/>
              </w:rPr>
            </w:pPr>
            <w:r>
              <w:rPr>
                <w:rFonts w:ascii="Calibri" w:hAnsi="Calibri" w:cs="Calibri"/>
                <w:sz w:val="17"/>
                <w:szCs w:val="17"/>
              </w:rPr>
              <w:t xml:space="preserve">Observations and points for decision</w:t>
            </w:r>
          </w:p>
        </w:tc>
        <w:tc>
          <w:tcPr>
            <w:tcW w:w="2160" w:type="dxa"/>
          </w:tcPr>
          <w:p>
            <w:pPr>
              <w:spacing w:after="0"/>
              <w:rPr>
                <w:rFonts w:ascii="Calibri" w:hAnsi="Calibri" w:cs="Calibri"/>
                <w:sz w:val="17"/>
                <w:szCs w:val="17"/>
              </w:rPr>
            </w:pPr>
            <w:r>
              <w:rPr>
                <w:rFonts w:ascii="Calibri" w:hAnsi="Calibri" w:cs="Calibri"/>
                <w:sz w:val="17"/>
                <w:szCs w:val="17"/>
              </w:rPr>
              <w:t xml:space="preserve">78</w:t>
            </w:r>
          </w:p>
        </w:tc>
        <w:tc>
          <w:tcPr>
            <w:tcW w:w="3024" w:type="dxa"/>
          </w:tcPr>
          <w:p>
            <w:pPr>
              <w:spacing w:after="0"/>
              <w:rPr>
                <w:rFonts w:ascii="Calibri" w:hAnsi="Calibri" w:cs="Calibri"/>
                <w:sz w:val="17"/>
                <w:szCs w:val="17"/>
              </w:rPr>
            </w:pPr>
            <w:r>
              <w:rPr>
                <w:rFonts w:ascii="Calibri" w:hAnsi="Calibri" w:cs="Calibri"/>
                <w:sz w:val="17"/>
                <w:szCs w:val="17"/>
              </w:rPr>
              <w:t xml:space="preserve">Annex M</w:t>
            </w:r>
          </w:p>
        </w:tc>
      </w:tr>
      <w:tr>
        <w:tc>
          <w:tcPr>
            <w:tcW w:w="4320" w:type="dxa"/>
          </w:tcPr>
          <w:p>
            <w:pPr>
              <w:spacing w:after="0"/>
              <w:rPr>
                <w:rFonts w:ascii="Calibri" w:hAnsi="Calibri" w:cs="Calibri"/>
                <w:sz w:val="17"/>
                <w:szCs w:val="17"/>
              </w:rPr>
            </w:pPr>
            <w:r>
              <w:rPr>
                <w:rFonts w:ascii="Calibri" w:hAnsi="Calibri" w:cs="Calibri"/>
                <w:sz w:val="17"/>
                <w:szCs w:val="17"/>
              </w:rPr>
              <w:t xml:space="preserve">Test cases (traceability workbook)</w:t>
            </w:r>
          </w:p>
        </w:tc>
        <w:tc>
          <w:tcPr>
            <w:tcW w:w="2160" w:type="dxa"/>
          </w:tcPr>
          <w:p>
            <w:pPr>
              <w:spacing w:after="0"/>
              <w:rPr>
                <w:rFonts w:ascii="Calibri" w:hAnsi="Calibri" w:cs="Calibri"/>
                <w:sz w:val="17"/>
                <w:szCs w:val="17"/>
              </w:rPr>
            </w:pPr>
            <w:r>
              <w:rPr>
                <w:rFonts w:ascii="Calibri" w:hAnsi="Calibri" w:cs="Calibri"/>
                <w:sz w:val="17"/>
                <w:szCs w:val="17"/>
              </w:rPr>
              <w:t xml:space="preserve">472</w:t>
            </w:r>
          </w:p>
        </w:tc>
        <w:tc>
          <w:tcPr>
            <w:tcW w:w="3024" w:type="dxa"/>
          </w:tcPr>
          <w:p>
            <w:pPr>
              <w:spacing w:after="0"/>
              <w:rPr>
                <w:rFonts w:ascii="Calibri" w:hAnsi="Calibri" w:cs="Calibri"/>
                <w:sz w:val="17"/>
                <w:szCs w:val="17"/>
              </w:rPr>
            </w:pPr>
            <w:r>
              <w:rPr>
                <w:rFonts w:ascii="Calibri" w:hAnsi="Calibri" w:cs="Calibri"/>
                <w:sz w:val="17"/>
                <w:szCs w:val="17"/>
              </w:rPr>
              <w:t xml:space="preserve">BIBS_RTM_BRD-03 workbook</w:t>
            </w:r>
          </w:p>
        </w:tc>
      </w:tr>
      <w:tr>
        <w:tc>
          <w:tcPr>
            <w:tcW w:w="4320"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2160" w:type="dxa"/>
          </w:tcPr>
          <w:p>
            <w:pPr>
              <w:spacing w:after="0"/>
              <w:rPr>
                <w:rFonts w:ascii="Calibri" w:hAnsi="Calibri" w:cs="Calibri"/>
                <w:sz w:val="17"/>
                <w:szCs w:val="17"/>
              </w:rPr>
            </w:pPr>
            <w:r>
              <w:rPr>
                <w:rFonts w:ascii="Calibri" w:hAnsi="Calibri" w:cs="Calibri"/>
                <w:sz w:val="17"/>
                <w:szCs w:val="17"/>
              </w:rPr>
              <w:t xml:space="preserve">27</w:t>
            </w:r>
          </w:p>
        </w:tc>
        <w:tc>
          <w:tcPr>
            <w:tcW w:w="3024" w:type="dxa"/>
          </w:tcPr>
          <w:p>
            <w:pPr>
              <w:spacing w:after="0"/>
              <w:rPr>
                <w:rFonts w:ascii="Calibri" w:hAnsi="Calibri" w:cs="Calibri"/>
                <w:sz w:val="17"/>
                <w:szCs w:val="17"/>
              </w:rPr>
            </w:pPr>
            <w:r>
              <w:rPr>
                <w:rFonts w:ascii="Calibri" w:hAnsi="Calibri" w:cs="Calibri"/>
                <w:sz w:val="17"/>
                <w:szCs w:val="17"/>
              </w:rPr>
              <w:t xml:space="preserve">Annex X</w:t>
            </w: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rPr>
        <w:t xml:space="preserve">Decisions the Business Unit must take</w:t>
      </w:r>
    </w:p>
    <w:p>
      <w:pPr>
        <w:rPr>
          <w:rFonts w:ascii="Arial" w:hAnsi="Arial" w:cs="Arial"/>
        </w:rPr>
      </w:pPr>
      <w:r>
        <w:rPr>
          <w:rFonts w:ascii="Arial" w:hAnsi="Arial" w:cs="Arial"/>
        </w:rPr>
        <w:t xml:space="preserve">The ten decisions with the largest effect on the module. Each points to the row of the annex where the options are given; every other point for decision is in Annex M and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503"/>
        <w:gridCol w:w="3384"/>
        <w:gridCol w:w="2304"/>
        <w:gridCol w:w="1655"/>
        <w:gridCol w:w="1655"/>
      </w:tblGrid>
      <w:tr>
        <w:trPr>
          <w:tblHeader/>
        </w:trPr>
        <w:tc>
          <w:tcPr>
            <w:tcW w:w="503"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Why it matters</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Who decides</w:t>
            </w:r>
          </w:p>
        </w:tc>
      </w:tr>
      <w:tr>
        <w:tc>
          <w:tcPr>
            <w:tcW w:w="503" w:type="dxa"/>
          </w:tcPr>
          <w:p>
            <w:pPr>
              <w:spacing w:after="0"/>
              <w:rPr>
                <w:rFonts w:ascii="Calibri" w:hAnsi="Calibri" w:cs="Calibri"/>
                <w:sz w:val="16"/>
                <w:szCs w:val="16"/>
              </w:rPr>
            </w:pPr>
            <w:r>
              <w:rPr>
                <w:rFonts w:ascii="Calibri" w:hAnsi="Calibri" w:cs="Calibri"/>
                <w:sz w:val="16"/>
                <w:szCs w:val="16"/>
              </w:rPr>
              <w:t xml:space="preserve">1</w:t>
            </w:r>
          </w:p>
        </w:tc>
        <w:tc>
          <w:tcPr>
            <w:tcW w:w="3384" w:type="dxa"/>
          </w:tcPr>
          <w:p>
            <w:pPr>
              <w:spacing w:after="0"/>
              <w:rPr>
                <w:rFonts w:ascii="Calibri" w:hAnsi="Calibri" w:cs="Calibri"/>
                <w:sz w:val="16"/>
                <w:szCs w:val="16"/>
              </w:rPr>
            </w:pPr>
            <w:r>
              <w:rPr>
                <w:rFonts w:ascii="Calibri" w:hAnsi="Calibri" w:cs="Calibri"/>
                <w:sz w:val="16"/>
                <w:szCs w:val="16"/>
              </w:rPr>
              <w:t xml:space="preserve">Who validates a package configuration after set-up (TSU Head, Business Administrator or either) and the checklist</w:t>
            </w:r>
          </w:p>
        </w:tc>
        <w:tc>
          <w:tcPr>
            <w:tcW w:w="2304" w:type="dxa"/>
          </w:tcPr>
          <w:p>
            <w:pPr>
              <w:spacing w:after="0"/>
              <w:rPr>
                <w:rFonts w:ascii="Calibri" w:hAnsi="Calibri" w:cs="Calibri"/>
                <w:sz w:val="16"/>
                <w:szCs w:val="16"/>
              </w:rPr>
            </w:pPr>
            <w:r>
              <w:rPr>
                <w:rFonts w:ascii="Calibri" w:hAnsi="Calibri" w:cs="Calibri"/>
                <w:sz w:val="16"/>
                <w:szCs w:val="16"/>
              </w:rPr>
              <w:t xml:space="preserve">No package reaches sales without an accountable check (PMADD06)</w:t>
            </w:r>
          </w:p>
        </w:tc>
        <w:tc>
          <w:tcPr>
            <w:tcW w:w="1655" w:type="dxa"/>
          </w:tcPr>
          <w:p>
            <w:pPr>
              <w:spacing w:after="0"/>
              <w:rPr>
                <w:rFonts w:ascii="Calibri" w:hAnsi="Calibri" w:cs="Calibri"/>
                <w:sz w:val="16"/>
                <w:szCs w:val="16"/>
              </w:rPr>
            </w:pPr>
            <w:r>
              <w:rPr>
                <w:rFonts w:ascii="Calibri" w:hAnsi="Calibri" w:cs="Calibri"/>
                <w:sz w:val="16"/>
                <w:szCs w:val="16"/>
              </w:rPr>
              <w:t xml:space="preserve">Annex V (PQ09); Annex M (C06)</w:t>
            </w:r>
          </w:p>
        </w:tc>
        <w:tc>
          <w:tcPr>
            <w:tcW w:w="1655" w:type="dxa"/>
          </w:tcPr>
          <w:p>
            <w:pPr>
              <w:spacing w:after="0"/>
              <w:rPr>
                <w:rFonts w:ascii="Calibri" w:hAnsi="Calibri" w:cs="Calibri"/>
                <w:sz w:val="16"/>
                <w:szCs w:val="16"/>
              </w:rPr>
            </w:pPr>
            <w:r>
              <w:rPr>
                <w:rFonts w:ascii="Calibri" w:hAnsi="Calibri" w:cs="Calibri"/>
                <w:sz w:val="16"/>
                <w:szCs w:val="16"/>
              </w:rPr>
              <w:t xml:space="preserve">Head, TSU; Head, MBS</w:t>
            </w:r>
          </w:p>
        </w:tc>
      </w:tr>
      <w:tr>
        <w:tc>
          <w:tcPr>
            <w:tcW w:w="503" w:type="dxa"/>
          </w:tcPr>
          <w:p>
            <w:pPr>
              <w:spacing w:after="0"/>
              <w:rPr>
                <w:rFonts w:ascii="Calibri" w:hAnsi="Calibri" w:cs="Calibri"/>
                <w:sz w:val="16"/>
                <w:szCs w:val="16"/>
              </w:rPr>
            </w:pPr>
            <w:r>
              <w:rPr>
                <w:rFonts w:ascii="Calibri" w:hAnsi="Calibri" w:cs="Calibri"/>
                <w:sz w:val="16"/>
                <w:szCs w:val="16"/>
              </w:rPr>
              <w:t xml:space="preserve">2</w:t>
            </w:r>
          </w:p>
        </w:tc>
        <w:tc>
          <w:tcPr>
            <w:tcW w:w="3384" w:type="dxa"/>
          </w:tcPr>
          <w:p>
            <w:pPr>
              <w:spacing w:after="0"/>
              <w:rPr>
                <w:rFonts w:ascii="Calibri" w:hAnsi="Calibri" w:cs="Calibri"/>
                <w:sz w:val="16"/>
                <w:szCs w:val="16"/>
              </w:rPr>
            </w:pPr>
            <w:r>
              <w:rPr>
                <w:rFonts w:ascii="Calibri" w:hAnsi="Calibri" w:cs="Calibri"/>
                <w:sz w:val="16"/>
                <w:szCs w:val="16"/>
              </w:rPr>
              <w:t xml:space="preserve">ManCom approval: approver list, the President's step and the service level</w:t>
            </w:r>
          </w:p>
        </w:tc>
        <w:tc>
          <w:tcPr>
            <w:tcW w:w="2304" w:type="dxa"/>
          </w:tcPr>
          <w:p>
            <w:pPr>
              <w:spacing w:after="0"/>
              <w:rPr>
                <w:rFonts w:ascii="Calibri" w:hAnsi="Calibri" w:cs="Calibri"/>
                <w:sz w:val="16"/>
                <w:szCs w:val="16"/>
              </w:rPr>
            </w:pPr>
            <w:r>
              <w:rPr>
                <w:rFonts w:ascii="Calibri" w:hAnsi="Calibri" w:cs="Calibri"/>
                <w:sz w:val="16"/>
                <w:szCs w:val="16"/>
              </w:rPr>
              <w:t xml:space="preserve">ManCom approval time and evidence (BRPM.015)</w:t>
            </w:r>
          </w:p>
        </w:tc>
        <w:tc>
          <w:tcPr>
            <w:tcW w:w="1655" w:type="dxa"/>
          </w:tcPr>
          <w:p>
            <w:pPr>
              <w:spacing w:after="0"/>
              <w:rPr>
                <w:rFonts w:ascii="Calibri" w:hAnsi="Calibri" w:cs="Calibri"/>
                <w:sz w:val="16"/>
                <w:szCs w:val="16"/>
              </w:rPr>
            </w:pPr>
            <w:r>
              <w:rPr>
                <w:rFonts w:ascii="Calibri" w:hAnsi="Calibri" w:cs="Calibri"/>
                <w:sz w:val="16"/>
                <w:szCs w:val="16"/>
              </w:rPr>
              <w:t xml:space="preserve">Annex M (C17); Annex V (PQ07)</w:t>
            </w:r>
          </w:p>
        </w:tc>
        <w:tc>
          <w:tcPr>
            <w:tcW w:w="1655" w:type="dxa"/>
          </w:tcPr>
          <w:p>
            <w:pPr>
              <w:spacing w:after="0"/>
              <w:rPr>
                <w:rFonts w:ascii="Calibri" w:hAnsi="Calibri" w:cs="Calibri"/>
                <w:sz w:val="16"/>
                <w:szCs w:val="16"/>
              </w:rPr>
            </w:pPr>
            <w:r>
              <w:rPr>
                <w:rFonts w:ascii="Calibri" w:hAnsi="Calibri" w:cs="Calibri"/>
                <w:sz w:val="16"/>
                <w:szCs w:val="16"/>
              </w:rPr>
              <w:t xml:space="preserve">ManCom; Product Owner</w:t>
            </w:r>
          </w:p>
        </w:tc>
      </w:tr>
      <w:tr>
        <w:tc>
          <w:tcPr>
            <w:tcW w:w="503" w:type="dxa"/>
          </w:tcPr>
          <w:p>
            <w:pPr>
              <w:spacing w:after="0"/>
              <w:rPr>
                <w:rFonts w:ascii="Calibri" w:hAnsi="Calibri" w:cs="Calibri"/>
                <w:sz w:val="16"/>
                <w:szCs w:val="16"/>
              </w:rPr>
            </w:pPr>
            <w:r>
              <w:rPr>
                <w:rFonts w:ascii="Calibri" w:hAnsi="Calibri" w:cs="Calibri"/>
                <w:sz w:val="16"/>
                <w:szCs w:val="16"/>
              </w:rPr>
              <w:t xml:space="preserve">3</w:t>
            </w:r>
          </w:p>
        </w:tc>
        <w:tc>
          <w:tcPr>
            <w:tcW w:w="3384" w:type="dxa"/>
          </w:tcPr>
          <w:p>
            <w:pPr>
              <w:spacing w:after="0"/>
              <w:rPr>
                <w:rFonts w:ascii="Calibri" w:hAnsi="Calibri" w:cs="Calibri"/>
                <w:sz w:val="16"/>
                <w:szCs w:val="16"/>
              </w:rPr>
            </w:pPr>
            <w:r>
              <w:rPr>
                <w:rFonts w:ascii="Calibri" w:hAnsi="Calibri" w:cs="Calibri"/>
                <w:sz w:val="16"/>
                <w:szCs w:val="16"/>
              </w:rPr>
              <w:t xml:space="preserve">BRPM.020 document protection: confirm it is not waived and give the password convention</w:t>
            </w:r>
          </w:p>
        </w:tc>
        <w:tc>
          <w:tcPr>
            <w:tcW w:w="2304" w:type="dxa"/>
          </w:tcPr>
          <w:p>
            <w:pPr>
              <w:spacing w:after="0"/>
              <w:rPr>
                <w:rFonts w:ascii="Calibri" w:hAnsi="Calibri" w:cs="Calibri"/>
                <w:sz w:val="16"/>
                <w:szCs w:val="16"/>
              </w:rPr>
            </w:pPr>
            <w:r>
              <w:rPr>
                <w:rFonts w:ascii="Calibri" w:hAnsi="Calibri" w:cs="Calibri"/>
                <w:sz w:val="16"/>
                <w:szCs w:val="16"/>
              </w:rPr>
              <w:t xml:space="preserve">Insurer and client documents leave BDOI by e-mail</w:t>
            </w:r>
          </w:p>
        </w:tc>
        <w:tc>
          <w:tcPr>
            <w:tcW w:w="1655" w:type="dxa"/>
          </w:tcPr>
          <w:p>
            <w:pPr>
              <w:spacing w:after="0"/>
              <w:rPr>
                <w:rFonts w:ascii="Calibri" w:hAnsi="Calibri" w:cs="Calibri"/>
                <w:sz w:val="16"/>
                <w:szCs w:val="16"/>
              </w:rPr>
            </w:pPr>
            <w:r>
              <w:rPr>
                <w:rFonts w:ascii="Calibri" w:hAnsi="Calibri" w:cs="Calibri"/>
                <w:sz w:val="16"/>
                <w:szCs w:val="16"/>
              </w:rPr>
              <w:t xml:space="preserve">Annex M (M.2); Annex V (PQ21)</w:t>
            </w:r>
          </w:p>
        </w:tc>
        <w:tc>
          <w:tcPr>
            <w:tcW w:w="1655" w:type="dxa"/>
          </w:tcPr>
          <w:p>
            <w:pPr>
              <w:spacing w:after="0"/>
              <w:rPr>
                <w:rFonts w:ascii="Calibri" w:hAnsi="Calibri" w:cs="Calibri"/>
                <w:sz w:val="16"/>
                <w:szCs w:val="16"/>
              </w:rPr>
            </w:pPr>
            <w:r>
              <w:rPr>
                <w:rFonts w:ascii="Calibri" w:hAnsi="Calibri" w:cs="Calibri"/>
                <w:sz w:val="16"/>
                <w:szCs w:val="16"/>
              </w:rPr>
              <w:t xml:space="preserve">Product Owner; BPS</w:t>
            </w:r>
          </w:p>
        </w:tc>
      </w:tr>
      <w:tr>
        <w:tc>
          <w:tcPr>
            <w:tcW w:w="503" w:type="dxa"/>
          </w:tcPr>
          <w:p>
            <w:pPr>
              <w:spacing w:after="0"/>
              <w:rPr>
                <w:rFonts w:ascii="Calibri" w:hAnsi="Calibri" w:cs="Calibri"/>
                <w:sz w:val="16"/>
                <w:szCs w:val="16"/>
              </w:rPr>
            </w:pPr>
            <w:r>
              <w:rPr>
                <w:rFonts w:ascii="Calibri" w:hAnsi="Calibri" w:cs="Calibri"/>
                <w:sz w:val="16"/>
                <w:szCs w:val="16"/>
              </w:rPr>
              <w:t xml:space="preserve">4</w:t>
            </w:r>
          </w:p>
        </w:tc>
        <w:tc>
          <w:tcPr>
            <w:tcW w:w="3384" w:type="dxa"/>
          </w:tcPr>
          <w:p>
            <w:pPr>
              <w:spacing w:after="0"/>
              <w:rPr>
                <w:rFonts w:ascii="Calibri" w:hAnsi="Calibri" w:cs="Calibri"/>
                <w:sz w:val="16"/>
                <w:szCs w:val="16"/>
              </w:rPr>
            </w:pPr>
            <w:r>
              <w:rPr>
                <w:rFonts w:ascii="Calibri" w:hAnsi="Calibri" w:cs="Calibri"/>
                <w:sz w:val="16"/>
                <w:szCs w:val="16"/>
              </w:rPr>
              <w:t xml:space="preserve">Service level of each workflow stage and who is alerted when it passes</w:t>
            </w:r>
          </w:p>
        </w:tc>
        <w:tc>
          <w:tcPr>
            <w:tcW w:w="2304" w:type="dxa"/>
          </w:tcPr>
          <w:p>
            <w:pPr>
              <w:spacing w:after="0"/>
              <w:rPr>
                <w:rFonts w:ascii="Calibri" w:hAnsi="Calibri" w:cs="Calibri"/>
                <w:sz w:val="16"/>
                <w:szCs w:val="16"/>
              </w:rPr>
            </w:pPr>
            <w:r>
              <w:rPr>
                <w:rFonts w:ascii="Calibri" w:hAnsi="Calibri" w:cs="Calibri"/>
                <w:sz w:val="16"/>
                <w:szCs w:val="16"/>
              </w:rPr>
              <w:t xml:space="preserve">Overdue marking, alerts and reports (BRPM.021)</w:t>
            </w:r>
          </w:p>
        </w:tc>
        <w:tc>
          <w:tcPr>
            <w:tcW w:w="1655" w:type="dxa"/>
          </w:tcPr>
          <w:p>
            <w:pPr>
              <w:spacing w:after="0"/>
              <w:rPr>
                <w:rFonts w:ascii="Calibri" w:hAnsi="Calibri" w:cs="Calibri"/>
                <w:sz w:val="16"/>
                <w:szCs w:val="16"/>
              </w:rPr>
            </w:pPr>
            <w:r>
              <w:rPr>
                <w:rFonts w:ascii="Calibri" w:hAnsi="Calibri" w:cs="Calibri"/>
                <w:sz w:val="16"/>
                <w:szCs w:val="16"/>
              </w:rPr>
              <w:t xml:space="preserve">Annex O; Annex V (PQ08, CLR-PM-16)</w:t>
            </w:r>
          </w:p>
        </w:tc>
        <w:tc>
          <w:tcPr>
            <w:tcW w:w="1655" w:type="dxa"/>
          </w:tcPr>
          <w:p>
            <w:pPr>
              <w:spacing w:after="0"/>
              <w:rPr>
                <w:rFonts w:ascii="Calibri" w:hAnsi="Calibri" w:cs="Calibri"/>
                <w:sz w:val="16"/>
                <w:szCs w:val="16"/>
              </w:rPr>
            </w:pPr>
            <w:r>
              <w:rPr>
                <w:rFonts w:ascii="Calibri" w:hAnsi="Calibri" w:cs="Calibri"/>
                <w:sz w:val="16"/>
                <w:szCs w:val="16"/>
              </w:rPr>
              <w:t xml:space="preserve">Head, TSU; Head, Retail Marketing</w:t>
            </w:r>
          </w:p>
        </w:tc>
      </w:tr>
      <w:tr>
        <w:tc>
          <w:tcPr>
            <w:tcW w:w="503" w:type="dxa"/>
          </w:tcPr>
          <w:p>
            <w:pPr>
              <w:spacing w:after="0"/>
              <w:rPr>
                <w:rFonts w:ascii="Calibri" w:hAnsi="Calibri" w:cs="Calibri"/>
                <w:sz w:val="16"/>
                <w:szCs w:val="16"/>
              </w:rPr>
            </w:pPr>
            <w:r>
              <w:rPr>
                <w:rFonts w:ascii="Calibri" w:hAnsi="Calibri" w:cs="Calibri"/>
                <w:sz w:val="16"/>
                <w:szCs w:val="16"/>
              </w:rPr>
              <w:t xml:space="preserve">5</w:t>
            </w:r>
          </w:p>
        </w:tc>
        <w:tc>
          <w:tcPr>
            <w:tcW w:w="3384" w:type="dxa"/>
          </w:tcPr>
          <w:p>
            <w:pPr>
              <w:spacing w:after="0"/>
              <w:rPr>
                <w:rFonts w:ascii="Calibri" w:hAnsi="Calibri" w:cs="Calibri"/>
                <w:sz w:val="16"/>
                <w:szCs w:val="16"/>
              </w:rPr>
            </w:pPr>
            <w:r>
              <w:rPr>
                <w:rFonts w:ascii="Calibri" w:hAnsi="Calibri" w:cs="Calibri"/>
                <w:sz w:val="16"/>
                <w:szCs w:val="16"/>
              </w:rPr>
              <w:t xml:space="preserve">Expiry and anniversary dates of a package, alert days and automatic drafting of renewal requests</w:t>
            </w:r>
          </w:p>
        </w:tc>
        <w:tc>
          <w:tcPr>
            <w:tcW w:w="2304" w:type="dxa"/>
          </w:tcPr>
          <w:p>
            <w:pPr>
              <w:spacing w:after="0"/>
              <w:rPr>
                <w:rFonts w:ascii="Calibri" w:hAnsi="Calibri" w:cs="Calibri"/>
                <w:sz w:val="16"/>
                <w:szCs w:val="16"/>
              </w:rPr>
            </w:pPr>
            <w:r>
              <w:rPr>
                <w:rFonts w:ascii="Calibri" w:hAnsi="Calibri" w:cs="Calibri"/>
                <w:sz w:val="16"/>
                <w:szCs w:val="16"/>
              </w:rPr>
              <w:t xml:space="preserve">Renewal of packages on time (BRPM.017)</w:t>
            </w:r>
          </w:p>
        </w:tc>
        <w:tc>
          <w:tcPr>
            <w:tcW w:w="1655" w:type="dxa"/>
          </w:tcPr>
          <w:p>
            <w:pPr>
              <w:spacing w:after="0"/>
              <w:rPr>
                <w:rFonts w:ascii="Calibri" w:hAnsi="Calibri" w:cs="Calibri"/>
                <w:sz w:val="16"/>
                <w:szCs w:val="16"/>
              </w:rPr>
            </w:pPr>
            <w:r>
              <w:rPr>
                <w:rFonts w:ascii="Calibri" w:hAnsi="Calibri" w:cs="Calibri"/>
                <w:sz w:val="16"/>
                <w:szCs w:val="16"/>
              </w:rPr>
              <w:t xml:space="preserve">Annex V (PQ11, CLR-PM-22)</w:t>
            </w:r>
          </w:p>
        </w:tc>
        <w:tc>
          <w:tcPr>
            <w:tcW w:w="1655" w:type="dxa"/>
          </w:tcPr>
          <w:p>
            <w:pPr>
              <w:spacing w:after="0"/>
              <w:rPr>
                <w:rFonts w:ascii="Calibri" w:hAnsi="Calibri" w:cs="Calibri"/>
                <w:sz w:val="16"/>
                <w:szCs w:val="16"/>
              </w:rPr>
            </w:pPr>
            <w:r>
              <w:rPr>
                <w:rFonts w:ascii="Calibri" w:hAnsi="Calibri" w:cs="Calibri"/>
                <w:sz w:val="16"/>
                <w:szCs w:val="16"/>
              </w:rPr>
              <w:t xml:space="preserve">Head, TSU</w:t>
            </w:r>
          </w:p>
        </w:tc>
      </w:tr>
      <w:tr>
        <w:tc>
          <w:tcPr>
            <w:tcW w:w="503" w:type="dxa"/>
          </w:tcPr>
          <w:p>
            <w:pPr>
              <w:spacing w:after="0"/>
              <w:rPr>
                <w:rFonts w:ascii="Calibri" w:hAnsi="Calibri" w:cs="Calibri"/>
                <w:sz w:val="16"/>
                <w:szCs w:val="16"/>
              </w:rPr>
            </w:pPr>
            <w:r>
              <w:rPr>
                <w:rFonts w:ascii="Calibri" w:hAnsi="Calibri" w:cs="Calibri"/>
                <w:sz w:val="16"/>
                <w:szCs w:val="16"/>
              </w:rPr>
              <w:t xml:space="preserve">6</w:t>
            </w:r>
          </w:p>
        </w:tc>
        <w:tc>
          <w:tcPr>
            <w:tcW w:w="3384" w:type="dxa"/>
          </w:tcPr>
          <w:p>
            <w:pPr>
              <w:spacing w:after="0"/>
              <w:rPr>
                <w:rFonts w:ascii="Calibri" w:hAnsi="Calibri" w:cs="Calibri"/>
                <w:sz w:val="16"/>
                <w:szCs w:val="16"/>
              </w:rPr>
            </w:pPr>
            <w:r>
              <w:rPr>
                <w:rFonts w:ascii="Calibri" w:hAnsi="Calibri" w:cs="Calibri"/>
                <w:sz w:val="16"/>
                <w:szCs w:val="16"/>
              </w:rPr>
              <w:t xml:space="preserve">Definition of CPC2 and the other incentive types</w:t>
            </w:r>
          </w:p>
        </w:tc>
        <w:tc>
          <w:tcPr>
            <w:tcW w:w="2304" w:type="dxa"/>
          </w:tcPr>
          <w:p>
            <w:pPr>
              <w:spacing w:after="0"/>
              <w:rPr>
                <w:rFonts w:ascii="Calibri" w:hAnsi="Calibri" w:cs="Calibri"/>
                <w:sz w:val="16"/>
                <w:szCs w:val="16"/>
              </w:rPr>
            </w:pPr>
            <w:r>
              <w:rPr>
                <w:rFonts w:ascii="Calibri" w:hAnsi="Calibri" w:cs="Calibri"/>
                <w:sz w:val="16"/>
                <w:szCs w:val="16"/>
              </w:rPr>
              <w:t xml:space="preserve">Incentive rules cannot be set up without it (PMADD08)</w:t>
            </w:r>
          </w:p>
        </w:tc>
        <w:tc>
          <w:tcPr>
            <w:tcW w:w="1655" w:type="dxa"/>
          </w:tcPr>
          <w:p>
            <w:pPr>
              <w:spacing w:after="0"/>
              <w:rPr>
                <w:rFonts w:ascii="Calibri" w:hAnsi="Calibri" w:cs="Calibri"/>
                <w:sz w:val="16"/>
                <w:szCs w:val="16"/>
              </w:rPr>
            </w:pPr>
            <w:r>
              <w:rPr>
                <w:rFonts w:ascii="Calibri" w:hAnsi="Calibri" w:cs="Calibri"/>
                <w:sz w:val="16"/>
                <w:szCs w:val="16"/>
              </w:rPr>
              <w:t xml:space="preserve">Annex V (PQ04)</w:t>
            </w:r>
          </w:p>
        </w:tc>
        <w:tc>
          <w:tcPr>
            <w:tcW w:w="1655" w:type="dxa"/>
          </w:tcPr>
          <w:p>
            <w:pPr>
              <w:spacing w:after="0"/>
              <w:rPr>
                <w:rFonts w:ascii="Calibri" w:hAnsi="Calibri" w:cs="Calibri"/>
                <w:sz w:val="16"/>
                <w:szCs w:val="16"/>
              </w:rPr>
            </w:pPr>
            <w:r>
              <w:rPr>
                <w:rFonts w:ascii="Calibri" w:hAnsi="Calibri" w:cs="Calibri"/>
                <w:sz w:val="16"/>
                <w:szCs w:val="16"/>
              </w:rPr>
              <w:t xml:space="preserve">Head, MBS; Product Owner</w:t>
            </w:r>
          </w:p>
        </w:tc>
      </w:tr>
      <w:tr>
        <w:tc>
          <w:tcPr>
            <w:tcW w:w="503" w:type="dxa"/>
          </w:tcPr>
          <w:p>
            <w:pPr>
              <w:spacing w:after="0"/>
              <w:rPr>
                <w:rFonts w:ascii="Calibri" w:hAnsi="Calibri" w:cs="Calibri"/>
                <w:sz w:val="16"/>
                <w:szCs w:val="16"/>
              </w:rPr>
            </w:pPr>
            <w:r>
              <w:rPr>
                <w:rFonts w:ascii="Calibri" w:hAnsi="Calibri" w:cs="Calibri"/>
                <w:sz w:val="16"/>
                <w:szCs w:val="16"/>
              </w:rPr>
              <w:t xml:space="preserve">7</w:t>
            </w:r>
          </w:p>
        </w:tc>
        <w:tc>
          <w:tcPr>
            <w:tcW w:w="3384" w:type="dxa"/>
          </w:tcPr>
          <w:p>
            <w:pPr>
              <w:spacing w:after="0"/>
              <w:rPr>
                <w:rFonts w:ascii="Calibri" w:hAnsi="Calibri" w:cs="Calibri"/>
                <w:sz w:val="16"/>
                <w:szCs w:val="16"/>
              </w:rPr>
            </w:pPr>
            <w:r>
              <w:rPr>
                <w:rFonts w:ascii="Calibri" w:hAnsi="Calibri" w:cs="Calibri"/>
                <w:sz w:val="16"/>
                <w:szCs w:val="16"/>
              </w:rPr>
              <w:t xml:space="preserve">The other BDOI systems that receive product master changes, the format and the timing</w:t>
            </w:r>
          </w:p>
        </w:tc>
        <w:tc>
          <w:tcPr>
            <w:tcW w:w="2304" w:type="dxa"/>
          </w:tcPr>
          <w:p>
            <w:pPr>
              <w:spacing w:after="0"/>
              <w:rPr>
                <w:rFonts w:ascii="Calibri" w:hAnsi="Calibri" w:cs="Calibri"/>
                <w:sz w:val="16"/>
                <w:szCs w:val="16"/>
              </w:rPr>
            </w:pPr>
            <w:r>
              <w:rPr>
                <w:rFonts w:ascii="Calibri" w:hAnsi="Calibri" w:cs="Calibri"/>
                <w:sz w:val="16"/>
                <w:szCs w:val="16"/>
              </w:rPr>
              <w:t xml:space="preserve">BRPM.022 integration</w:t>
            </w:r>
          </w:p>
        </w:tc>
        <w:tc>
          <w:tcPr>
            <w:tcW w:w="1655" w:type="dxa"/>
          </w:tcPr>
          <w:p>
            <w:pPr>
              <w:spacing w:after="0"/>
              <w:rPr>
                <w:rFonts w:ascii="Calibri" w:hAnsi="Calibri" w:cs="Calibri"/>
                <w:sz w:val="16"/>
                <w:szCs w:val="16"/>
              </w:rPr>
            </w:pPr>
            <w:r>
              <w:rPr>
                <w:rFonts w:ascii="Calibri" w:hAnsi="Calibri" w:cs="Calibri"/>
                <w:sz w:val="16"/>
                <w:szCs w:val="16"/>
              </w:rPr>
              <w:t xml:space="preserve">Annex S; Annex V (PQ16)</w:t>
            </w:r>
          </w:p>
        </w:tc>
        <w:tc>
          <w:tcPr>
            <w:tcW w:w="1655" w:type="dxa"/>
          </w:tcPr>
          <w:p>
            <w:pPr>
              <w:spacing w:after="0"/>
              <w:rPr>
                <w:rFonts w:ascii="Calibri" w:hAnsi="Calibri" w:cs="Calibri"/>
                <w:sz w:val="16"/>
                <w:szCs w:val="16"/>
              </w:rPr>
            </w:pPr>
            <w:r>
              <w:rPr>
                <w:rFonts w:ascii="Calibri" w:hAnsi="Calibri" w:cs="Calibri"/>
                <w:sz w:val="16"/>
                <w:szCs w:val="16"/>
              </w:rPr>
              <w:t xml:space="preserve">Product Owner; BDO ITG</w:t>
            </w:r>
          </w:p>
        </w:tc>
      </w:tr>
      <w:tr>
        <w:tc>
          <w:tcPr>
            <w:tcW w:w="503" w:type="dxa"/>
          </w:tcPr>
          <w:p>
            <w:pPr>
              <w:spacing w:after="0"/>
              <w:rPr>
                <w:rFonts w:ascii="Calibri" w:hAnsi="Calibri" w:cs="Calibri"/>
                <w:sz w:val="16"/>
                <w:szCs w:val="16"/>
              </w:rPr>
            </w:pPr>
            <w:r>
              <w:rPr>
                <w:rFonts w:ascii="Calibri" w:hAnsi="Calibri" w:cs="Calibri"/>
                <w:sz w:val="16"/>
                <w:szCs w:val="16"/>
              </w:rPr>
              <w:t xml:space="preserve">8</w:t>
            </w:r>
          </w:p>
        </w:tc>
        <w:tc>
          <w:tcPr>
            <w:tcW w:w="3384" w:type="dxa"/>
          </w:tcPr>
          <w:p>
            <w:pPr>
              <w:spacing w:after="0"/>
              <w:rPr>
                <w:rFonts w:ascii="Calibri" w:hAnsi="Calibri" w:cs="Calibri"/>
                <w:sz w:val="16"/>
                <w:szCs w:val="16"/>
              </w:rPr>
            </w:pPr>
            <w:r>
              <w:rPr>
                <w:rFonts w:ascii="Calibri" w:hAnsi="Calibri" w:cs="Calibri"/>
                <w:sz w:val="16"/>
                <w:szCs w:val="16"/>
              </w:rPr>
              <w:t xml:space="preserve">Layouts of the package documents not yet given (request form, Comparative Table, package slip, advisory, ManCom record)</w:t>
            </w:r>
          </w:p>
        </w:tc>
        <w:tc>
          <w:tcPr>
            <w:tcW w:w="2304" w:type="dxa"/>
          </w:tcPr>
          <w:p>
            <w:pPr>
              <w:spacing w:after="0"/>
              <w:rPr>
                <w:rFonts w:ascii="Calibri" w:hAnsi="Calibri" w:cs="Calibri"/>
                <w:sz w:val="16"/>
                <w:szCs w:val="16"/>
              </w:rPr>
            </w:pPr>
            <w:r>
              <w:rPr>
                <w:rFonts w:ascii="Calibri" w:hAnsi="Calibri" w:cs="Calibri"/>
                <w:sz w:val="16"/>
                <w:szCs w:val="16"/>
              </w:rPr>
              <w:t xml:space="preserve">Documents printed and e-mailed by the module (BRPM.005, BRPM.016)</w:t>
            </w:r>
          </w:p>
        </w:tc>
        <w:tc>
          <w:tcPr>
            <w:tcW w:w="1655" w:type="dxa"/>
          </w:tcPr>
          <w:p>
            <w:pPr>
              <w:spacing w:after="0"/>
              <w:rPr>
                <w:rFonts w:ascii="Calibri" w:hAnsi="Calibri" w:cs="Calibri"/>
                <w:sz w:val="16"/>
                <w:szCs w:val="16"/>
              </w:rPr>
            </w:pPr>
            <w:r>
              <w:rPr>
                <w:rFonts w:ascii="Calibri" w:hAnsi="Calibri" w:cs="Calibri"/>
                <w:sz w:val="16"/>
                <w:szCs w:val="16"/>
              </w:rPr>
              <w:t xml:space="preserve">Annex Q; Annex V (D-PM-02)</w:t>
            </w:r>
          </w:p>
        </w:tc>
        <w:tc>
          <w:tcPr>
            <w:tcW w:w="1655" w:type="dxa"/>
          </w:tcPr>
          <w:p>
            <w:pPr>
              <w:spacing w:after="0"/>
              <w:rPr>
                <w:rFonts w:ascii="Calibri" w:hAnsi="Calibri" w:cs="Calibri"/>
                <w:sz w:val="16"/>
                <w:szCs w:val="16"/>
              </w:rPr>
            </w:pPr>
            <w:r>
              <w:rPr>
                <w:rFonts w:ascii="Calibri" w:hAnsi="Calibri" w:cs="Calibri"/>
                <w:sz w:val="16"/>
                <w:szCs w:val="16"/>
              </w:rPr>
              <w:t xml:space="preserve">Head, TSU; Head, MBS</w:t>
            </w:r>
          </w:p>
        </w:tc>
      </w:tr>
      <w:tr>
        <w:tc>
          <w:tcPr>
            <w:tcW w:w="503" w:type="dxa"/>
          </w:tcPr>
          <w:p>
            <w:pPr>
              <w:spacing w:after="0"/>
              <w:rPr>
                <w:rFonts w:ascii="Calibri" w:hAnsi="Calibri" w:cs="Calibri"/>
                <w:sz w:val="16"/>
                <w:szCs w:val="16"/>
              </w:rPr>
            </w:pPr>
            <w:r>
              <w:rPr>
                <w:rFonts w:ascii="Calibri" w:hAnsi="Calibri" w:cs="Calibri"/>
                <w:sz w:val="16"/>
                <w:szCs w:val="16"/>
              </w:rPr>
              <w:t xml:space="preserve">9</w:t>
            </w:r>
          </w:p>
        </w:tc>
        <w:tc>
          <w:tcPr>
            <w:tcW w:w="3384" w:type="dxa"/>
          </w:tcPr>
          <w:p>
            <w:pPr>
              <w:spacing w:after="0"/>
              <w:rPr>
                <w:rFonts w:ascii="Calibri" w:hAnsi="Calibri" w:cs="Calibri"/>
                <w:sz w:val="16"/>
                <w:szCs w:val="16"/>
              </w:rPr>
            </w:pPr>
            <w:r>
              <w:rPr>
                <w:rFonts w:ascii="Calibri" w:hAnsi="Calibri" w:cs="Calibri"/>
                <w:sz w:val="16"/>
                <w:szCs w:val="16"/>
              </w:rPr>
              <w:t xml:space="preserve">Packages in force at go-live: set up through package requests, and how many</w:t>
            </w:r>
          </w:p>
        </w:tc>
        <w:tc>
          <w:tcPr>
            <w:tcW w:w="2304" w:type="dxa"/>
          </w:tcPr>
          <w:p>
            <w:pPr>
              <w:spacing w:after="0"/>
              <w:rPr>
                <w:rFonts w:ascii="Calibri" w:hAnsi="Calibri" w:cs="Calibri"/>
                <w:sz w:val="16"/>
                <w:szCs w:val="16"/>
              </w:rPr>
            </w:pPr>
            <w:r>
              <w:rPr>
                <w:rFonts w:ascii="Calibri" w:hAnsi="Calibri" w:cs="Calibri"/>
                <w:sz w:val="16"/>
                <w:szCs w:val="16"/>
              </w:rPr>
              <w:t xml:space="preserve">Effort of TSU and MBS before go-live (BRPM.007)</w:t>
            </w:r>
          </w:p>
        </w:tc>
        <w:tc>
          <w:tcPr>
            <w:tcW w:w="1655" w:type="dxa"/>
          </w:tcPr>
          <w:p>
            <w:pPr>
              <w:spacing w:after="0"/>
              <w:rPr>
                <w:rFonts w:ascii="Calibri" w:hAnsi="Calibri" w:cs="Calibri"/>
                <w:sz w:val="16"/>
                <w:szCs w:val="16"/>
              </w:rPr>
            </w:pPr>
            <w:r>
              <w:rPr>
                <w:rFonts w:ascii="Calibri" w:hAnsi="Calibri" w:cs="Calibri"/>
                <w:sz w:val="16"/>
                <w:szCs w:val="16"/>
              </w:rPr>
              <w:t xml:space="preserve">Annex U; Annex V (CLR-PM-21)</w:t>
            </w:r>
          </w:p>
        </w:tc>
        <w:tc>
          <w:tcPr>
            <w:tcW w:w="1655" w:type="dxa"/>
          </w:tcPr>
          <w:p>
            <w:pPr>
              <w:spacing w:after="0"/>
              <w:rPr>
                <w:rFonts w:ascii="Calibri" w:hAnsi="Calibri" w:cs="Calibri"/>
                <w:sz w:val="16"/>
                <w:szCs w:val="16"/>
              </w:rPr>
            </w:pPr>
            <w:r>
              <w:rPr>
                <w:rFonts w:ascii="Calibri" w:hAnsi="Calibri" w:cs="Calibri"/>
                <w:sz w:val="16"/>
                <w:szCs w:val="16"/>
              </w:rPr>
              <w:t xml:space="preserve">Head, TSU; Head, MBS</w:t>
            </w:r>
          </w:p>
        </w:tc>
      </w:tr>
      <w:tr>
        <w:tc>
          <w:tcPr>
            <w:tcW w:w="503" w:type="dxa"/>
          </w:tcPr>
          <w:p>
            <w:pPr>
              <w:spacing w:after="0"/>
              <w:rPr>
                <w:rFonts w:ascii="Calibri" w:hAnsi="Calibri" w:cs="Calibri"/>
                <w:sz w:val="16"/>
                <w:szCs w:val="16"/>
              </w:rPr>
            </w:pPr>
            <w:r>
              <w:rPr>
                <w:rFonts w:ascii="Calibri" w:hAnsi="Calibri" w:cs="Calibri"/>
                <w:sz w:val="16"/>
                <w:szCs w:val="16"/>
              </w:rPr>
              <w:t xml:space="preserve">10</w:t>
            </w:r>
          </w:p>
        </w:tc>
        <w:tc>
          <w:tcPr>
            <w:tcW w:w="3384" w:type="dxa"/>
          </w:tcPr>
          <w:p>
            <w:pPr>
              <w:spacing w:after="0"/>
              <w:rPr>
                <w:rFonts w:ascii="Calibri" w:hAnsi="Calibri" w:cs="Calibri"/>
                <w:sz w:val="16"/>
                <w:szCs w:val="16"/>
              </w:rPr>
            </w:pPr>
            <w:r>
              <w:rPr>
                <w:rFonts w:ascii="Calibri" w:hAnsi="Calibri" w:cs="Calibri"/>
                <w:sz w:val="16"/>
                <w:szCs w:val="16"/>
              </w:rPr>
              <w:t xml:space="preserve">Non-package quotation requests: stay in this FRS as BDOI wrote them, or in the New Business FRS</w:t>
            </w:r>
          </w:p>
        </w:tc>
        <w:tc>
          <w:tcPr>
            <w:tcW w:w="2304" w:type="dxa"/>
          </w:tcPr>
          <w:p>
            <w:pPr>
              <w:spacing w:after="0"/>
              <w:rPr>
                <w:rFonts w:ascii="Calibri" w:hAnsi="Calibri" w:cs="Calibri"/>
                <w:sz w:val="16"/>
                <w:szCs w:val="16"/>
              </w:rPr>
            </w:pPr>
            <w:r>
              <w:rPr>
                <w:rFonts w:ascii="Calibri" w:hAnsi="Calibri" w:cs="Calibri"/>
                <w:sz w:val="16"/>
                <w:szCs w:val="16"/>
              </w:rPr>
              <w:t xml:space="preserve">Scope of this sign-off and the menu (C01)</w:t>
            </w:r>
          </w:p>
        </w:tc>
        <w:tc>
          <w:tcPr>
            <w:tcW w:w="1655" w:type="dxa"/>
          </w:tcPr>
          <w:p>
            <w:pPr>
              <w:spacing w:after="0"/>
              <w:rPr>
                <w:rFonts w:ascii="Calibri" w:hAnsi="Calibri" w:cs="Calibri"/>
                <w:sz w:val="16"/>
                <w:szCs w:val="16"/>
              </w:rPr>
            </w:pPr>
            <w:r>
              <w:rPr>
                <w:rFonts w:ascii="Calibri" w:hAnsi="Calibri" w:cs="Calibri"/>
                <w:sz w:val="16"/>
                <w:szCs w:val="16"/>
              </w:rPr>
              <w:t xml:space="preserve">Annex M (C01)</w:t>
            </w:r>
          </w:p>
        </w:tc>
        <w:tc>
          <w:tcPr>
            <w:tcW w:w="1655" w:type="dxa"/>
          </w:tcPr>
          <w:p>
            <w:pPr>
              <w:spacing w:after="0"/>
              <w:rPr>
                <w:rFonts w:ascii="Calibri" w:hAnsi="Calibri" w:cs="Calibri"/>
                <w:sz w:val="16"/>
                <w:szCs w:val="16"/>
              </w:rPr>
            </w:pPr>
            <w:r>
              <w:rPr>
                <w:rFonts w:ascii="Calibri" w:hAnsi="Calibri" w:cs="Calibri"/>
                <w:sz w:val="16"/>
                <w:szCs w:val="16"/>
              </w:rPr>
              <w:t xml:space="preserve">Product Owner; BPS</w:t>
            </w:r>
          </w:p>
        </w:tc>
      </w:tr>
    </w:tbl>
    <w:p>
      <w:pPr>
        <w:spacing w:after="0"/>
        <w:rPr>
          <w:rFonts w:ascii="Arial" w:hAnsi="Arial" w:cs="Arial"/>
        </w:rPr>
      </w:pPr>
    </w:p>
    <w:p>
      <w:pPr>
        <w:pStyle w:val="Heading3"/>
        <w:numPr>
          <w:ilvl w:val="2"/>
          <w:numId w:val="3"/>
        </w:numPr>
        <w:ind w:right="270"/>
        <w:rPr>
          <w:i w:val="0"/>
          <w:iCs w:val="0"/>
          <w:sz w:val="22"/>
          <w:szCs w:val="22"/>
        </w:rPr>
      </w:pPr>
      <w:r>
        <w:rPr>
          <w:i w:val="0"/>
          <w:iCs w:val="0"/>
          <w:sz w:val="22"/>
          <w:szCs w:val="22"/>
        </w:rPr>
        <w:t xml:space="preserve">How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9504" w:type="dxa"/>
      </w:tblPr>
      <w:tblGrid>
        <w:gridCol w:w="2880"/>
        <w:gridCol w:w="5472"/>
        <w:gridCol w:w="1152"/>
      </w:tblGrid>
      <w:tr>
        <w:trPr>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Reviewer</w:t>
            </w:r>
          </w:p>
        </w:tc>
        <w:tc>
          <w:tcPr>
            <w:tcW w:w="5472"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to read</w:t>
            </w:r>
          </w:p>
        </w:tc>
        <w:tc>
          <w:tcPr>
            <w:tcW w:w="1152" w:type="dxa"/>
            <w:shd w:val="clear" w:color="auto" w:fill="D9E1F2"/>
          </w:tcPr>
          <w:p>
            <w:pPr>
              <w:spacing w:after="0"/>
              <w:rPr>
                <w:rFonts w:ascii="Calibri" w:hAnsi="Calibri" w:cs="Calibri"/>
                <w:sz w:val="17"/>
                <w:szCs w:val="17"/>
              </w:rPr>
            </w:pPr>
            <w:r>
              <w:rPr>
                <w:rFonts w:ascii="Calibri" w:hAnsi="Calibri" w:cs="Calibri"/>
                <w:b/>
                <w:bCs/>
                <w:sz w:val="17"/>
                <w:szCs w:val="17"/>
              </w:rPr>
              <w:t xml:space="preserve">About</w:t>
            </w:r>
          </w:p>
        </w:tc>
      </w:tr>
      <w:tr>
        <w:tc>
          <w:tcPr>
            <w:tcW w:w="2880" w:type="dxa"/>
          </w:tcPr>
          <w:p>
            <w:pPr>
              <w:spacing w:after="0"/>
              <w:rPr>
                <w:rFonts w:ascii="Calibri" w:hAnsi="Calibri" w:cs="Calibri"/>
                <w:sz w:val="17"/>
                <w:szCs w:val="17"/>
              </w:rPr>
            </w:pPr>
            <w:r>
              <w:rPr>
                <w:rFonts w:ascii="Calibri" w:hAnsi="Calibri" w:cs="Calibri"/>
                <w:sz w:val="17"/>
                <w:szCs w:val="17"/>
              </w:rPr>
              <w:t xml:space="preserve">Head, Technical Support Unit (and TSU Team Leads)</w:t>
            </w:r>
          </w:p>
        </w:tc>
        <w:tc>
          <w:tcPr>
            <w:tcW w:w="5472" w:type="dxa"/>
          </w:tcPr>
          <w:p>
            <w:pPr>
              <w:spacing w:after="0"/>
              <w:rPr>
                <w:rFonts w:ascii="Calibri" w:hAnsi="Calibri" w:cs="Calibri"/>
                <w:sz w:val="17"/>
                <w:szCs w:val="17"/>
              </w:rPr>
            </w:pPr>
            <w:r>
              <w:rPr>
                <w:rFonts w:ascii="Calibri" w:hAnsi="Calibri" w:cs="Calibri"/>
                <w:sz w:val="17"/>
                <w:szCs w:val="17"/>
              </w:rPr>
              <w:t xml:space="preserve">Section 1.4; process flows; FRPM.004 to FRPM.016, FRPM.024 to FRPM.026; Annexes O, P, Q, V, X</w:t>
            </w:r>
          </w:p>
        </w:tc>
        <w:tc>
          <w:tcPr>
            <w:tcW w:w="1152" w:type="dxa"/>
          </w:tcPr>
          <w:p>
            <w:pPr>
              <w:spacing w:after="0"/>
              <w:rPr>
                <w:rFonts w:ascii="Calibri" w:hAnsi="Calibri" w:cs="Calibri"/>
                <w:sz w:val="17"/>
                <w:szCs w:val="17"/>
              </w:rPr>
            </w:pPr>
            <w:r>
              <w:rPr>
                <w:rFonts w:ascii="Calibri" w:hAnsi="Calibri" w:cs="Calibri"/>
                <w:sz w:val="17"/>
                <w:szCs w:val="17"/>
              </w:rPr>
              <w:t xml:space="preserve">3 hours</w:t>
            </w:r>
          </w:p>
        </w:tc>
      </w:tr>
      <w:tr>
        <w:tc>
          <w:tcPr>
            <w:tcW w:w="2880" w:type="dxa"/>
          </w:tcPr>
          <w:p>
            <w:pPr>
              <w:spacing w:after="0"/>
              <w:rPr>
                <w:rFonts w:ascii="Calibri" w:hAnsi="Calibri" w:cs="Calibri"/>
                <w:sz w:val="17"/>
                <w:szCs w:val="17"/>
              </w:rPr>
            </w:pPr>
            <w:r>
              <w:rPr>
                <w:rFonts w:ascii="Calibri" w:hAnsi="Calibri" w:cs="Calibri"/>
                <w:sz w:val="17"/>
                <w:szCs w:val="17"/>
              </w:rPr>
              <w:t xml:space="preserve">Head, Marketing Business Services and System Support (MBS)</w:t>
            </w:r>
          </w:p>
        </w:tc>
        <w:tc>
          <w:tcPr>
            <w:tcW w:w="5472" w:type="dxa"/>
          </w:tcPr>
          <w:p>
            <w:pPr>
              <w:spacing w:after="0"/>
              <w:rPr>
                <w:rFonts w:ascii="Calibri" w:hAnsi="Calibri" w:cs="Calibri"/>
                <w:sz w:val="17"/>
                <w:szCs w:val="17"/>
              </w:rPr>
            </w:pPr>
            <w:r>
              <w:rPr>
                <w:rFonts w:ascii="Calibri" w:hAnsi="Calibri" w:cs="Calibri"/>
                <w:sz w:val="17"/>
                <w:szCs w:val="17"/>
              </w:rPr>
              <w:t xml:space="preserve">Section 1.4; FRPM.002, FRPM.003, FRPM.016, FRPM.018, FRPM.022 to FRPM.024, FRPM.030; Annexes A, J, O, U, V</w:t>
            </w:r>
          </w:p>
        </w:tc>
        <w:tc>
          <w:tcPr>
            <w:tcW w:w="1152" w:type="dxa"/>
          </w:tcPr>
          <w:p>
            <w:pPr>
              <w:spacing w:after="0"/>
              <w:rPr>
                <w:rFonts w:ascii="Calibri" w:hAnsi="Calibri" w:cs="Calibri"/>
                <w:sz w:val="17"/>
                <w:szCs w:val="17"/>
              </w:rPr>
            </w:pPr>
            <w:r>
              <w:rPr>
                <w:rFonts w:ascii="Calibri" w:hAnsi="Calibri" w:cs="Calibri"/>
                <w:sz w:val="17"/>
                <w:szCs w:val="17"/>
              </w:rPr>
              <w:t xml:space="preserve">3 hours</w:t>
            </w:r>
          </w:p>
        </w:tc>
      </w:tr>
      <w:tr>
        <w:tc>
          <w:tcPr>
            <w:tcW w:w="2880" w:type="dxa"/>
          </w:tcPr>
          <w:p>
            <w:pPr>
              <w:spacing w:after="0"/>
              <w:rPr>
                <w:rFonts w:ascii="Calibri" w:hAnsi="Calibri" w:cs="Calibri"/>
                <w:sz w:val="17"/>
                <w:szCs w:val="17"/>
              </w:rPr>
            </w:pPr>
            <w:r>
              <w:rPr>
                <w:rFonts w:ascii="Calibri" w:hAnsi="Calibri" w:cs="Calibri"/>
                <w:sz w:val="17"/>
                <w:szCs w:val="17"/>
              </w:rPr>
              <w:t xml:space="preserve">Head, Retail Marketing (and Marketing approvers)</w:t>
            </w:r>
          </w:p>
        </w:tc>
        <w:tc>
          <w:tcPr>
            <w:tcW w:w="5472" w:type="dxa"/>
          </w:tcPr>
          <w:p>
            <w:pPr>
              <w:spacing w:after="0"/>
              <w:rPr>
                <w:rFonts w:ascii="Calibri" w:hAnsi="Calibri" w:cs="Calibri"/>
                <w:sz w:val="17"/>
                <w:szCs w:val="17"/>
              </w:rPr>
            </w:pPr>
            <w:r>
              <w:rPr>
                <w:rFonts w:ascii="Calibri" w:hAnsi="Calibri" w:cs="Calibri"/>
                <w:sz w:val="17"/>
                <w:szCs w:val="17"/>
              </w:rPr>
              <w:t xml:space="preserve">Section 1.4; package request flow; FRPM.011, FRPM.013.02, FRPM.024.02; Annexes E, K, P</w:t>
            </w:r>
          </w:p>
        </w:tc>
        <w:tc>
          <w:tcPr>
            <w:tcW w:w="1152" w:type="dxa"/>
          </w:tcPr>
          <w:p>
            <w:pPr>
              <w:spacing w:after="0"/>
              <w:rPr>
                <w:rFonts w:ascii="Calibri" w:hAnsi="Calibri" w:cs="Calibri"/>
                <w:sz w:val="17"/>
                <w:szCs w:val="17"/>
              </w:rPr>
            </w:pPr>
            <w:r>
              <w:rPr>
                <w:rFonts w:ascii="Calibri" w:hAnsi="Calibri" w:cs="Calibri"/>
                <w:sz w:val="17"/>
                <w:szCs w:val="17"/>
              </w:rPr>
              <w:t xml:space="preserve">1.5 hours</w:t>
            </w:r>
          </w:p>
        </w:tc>
      </w:tr>
      <w:tr>
        <w:tc>
          <w:tcPr>
            <w:tcW w:w="2880" w:type="dxa"/>
          </w:tcPr>
          <w:p>
            <w:pPr>
              <w:spacing w:after="0"/>
              <w:rPr>
                <w:rFonts w:ascii="Calibri" w:hAnsi="Calibri" w:cs="Calibri"/>
                <w:sz w:val="17"/>
                <w:szCs w:val="17"/>
              </w:rPr>
            </w:pPr>
            <w:r>
              <w:rPr>
                <w:rFonts w:ascii="Calibri" w:hAnsi="Calibri" w:cs="Calibri"/>
                <w:sz w:val="17"/>
                <w:szCs w:val="17"/>
              </w:rPr>
              <w:t xml:space="preserve">ManCom representative</w:t>
            </w:r>
          </w:p>
        </w:tc>
        <w:tc>
          <w:tcPr>
            <w:tcW w:w="5472" w:type="dxa"/>
          </w:tcPr>
          <w:p>
            <w:pPr>
              <w:spacing w:after="0"/>
              <w:rPr>
                <w:rFonts w:ascii="Calibri" w:hAnsi="Calibri" w:cs="Calibri"/>
                <w:sz w:val="17"/>
                <w:szCs w:val="17"/>
              </w:rPr>
            </w:pPr>
            <w:r>
              <w:rPr>
                <w:rFonts w:ascii="Calibri" w:hAnsi="Calibri" w:cs="Calibri"/>
                <w:sz w:val="17"/>
                <w:szCs w:val="17"/>
              </w:rPr>
              <w:t xml:space="preserve">Section 1.4; FRPM.014; Annex O (ManCom stage); Annex P (ManCom e-mails)</w:t>
            </w:r>
          </w:p>
        </w:tc>
        <w:tc>
          <w:tcPr>
            <w:tcW w:w="1152" w:type="dxa"/>
          </w:tcPr>
          <w:p>
            <w:pPr>
              <w:spacing w:after="0"/>
              <w:rPr>
                <w:rFonts w:ascii="Calibri" w:hAnsi="Calibri" w:cs="Calibri"/>
                <w:sz w:val="17"/>
                <w:szCs w:val="17"/>
              </w:rPr>
            </w:pPr>
            <w:r>
              <w:rPr>
                <w:rFonts w:ascii="Calibri" w:hAnsi="Calibri" w:cs="Calibri"/>
                <w:sz w:val="17"/>
                <w:szCs w:val="17"/>
              </w:rPr>
              <w:t xml:space="preserve">30 minutes</w:t>
            </w:r>
          </w:p>
        </w:tc>
      </w:tr>
      <w:tr>
        <w:tc>
          <w:tcPr>
            <w:tcW w:w="2880" w:type="dxa"/>
          </w:tcPr>
          <w:p>
            <w:pPr>
              <w:spacing w:after="0"/>
              <w:rPr>
                <w:rFonts w:ascii="Calibri" w:hAnsi="Calibri" w:cs="Calibri"/>
                <w:sz w:val="17"/>
                <w:szCs w:val="17"/>
              </w:rPr>
            </w:pPr>
            <w:r>
              <w:rPr>
                <w:rFonts w:ascii="Calibri" w:hAnsi="Calibri" w:cs="Calibri"/>
                <w:sz w:val="17"/>
                <w:szCs w:val="17"/>
              </w:rPr>
              <w:t xml:space="preserve">Product Owner, Marketing Business System</w:t>
            </w:r>
          </w:p>
        </w:tc>
        <w:tc>
          <w:tcPr>
            <w:tcW w:w="5472" w:type="dxa"/>
          </w:tcPr>
          <w:p>
            <w:pPr>
              <w:spacing w:after="0"/>
              <w:rPr>
                <w:rFonts w:ascii="Calibri" w:hAnsi="Calibri" w:cs="Calibri"/>
                <w:sz w:val="17"/>
                <w:szCs w:val="17"/>
              </w:rPr>
            </w:pPr>
            <w:r>
              <w:rPr>
                <w:rFonts w:ascii="Calibri" w:hAnsi="Calibri" w:cs="Calibri"/>
                <w:sz w:val="17"/>
                <w:szCs w:val="17"/>
              </w:rPr>
              <w:t xml:space="preserve">Section 1.4; Annexes M, V, W, X; the decisions above</w:t>
            </w:r>
          </w:p>
        </w:tc>
        <w:tc>
          <w:tcPr>
            <w:tcW w:w="1152" w:type="dxa"/>
          </w:tcPr>
          <w:p>
            <w:pPr>
              <w:spacing w:after="0"/>
              <w:rPr>
                <w:rFonts w:ascii="Calibri" w:hAnsi="Calibri" w:cs="Calibri"/>
                <w:sz w:val="17"/>
                <w:szCs w:val="17"/>
              </w:rPr>
            </w:pPr>
            <w:r>
              <w:rPr>
                <w:rFonts w:ascii="Calibri" w:hAnsi="Calibri" w:cs="Calibri"/>
                <w:sz w:val="17"/>
                <w:szCs w:val="17"/>
              </w:rPr>
              <w:t xml:space="preserve">2 hours</w:t>
            </w:r>
          </w:p>
        </w:tc>
      </w:tr>
      <w:tr>
        <w:tc>
          <w:tcPr>
            <w:tcW w:w="2880" w:type="dxa"/>
          </w:tcPr>
          <w:p>
            <w:pPr>
              <w:spacing w:after="0"/>
              <w:rPr>
                <w:rFonts w:ascii="Calibri" w:hAnsi="Calibri" w:cs="Calibri"/>
                <w:sz w:val="17"/>
                <w:szCs w:val="17"/>
              </w:rPr>
            </w:pPr>
            <w:r>
              <w:rPr>
                <w:rFonts w:ascii="Calibri" w:hAnsi="Calibri" w:cs="Calibri"/>
                <w:sz w:val="17"/>
                <w:szCs w:val="17"/>
              </w:rPr>
              <w:t xml:space="preserve">BDO ITG System Analyst and Tech Lead</w:t>
            </w:r>
          </w:p>
        </w:tc>
        <w:tc>
          <w:tcPr>
            <w:tcW w:w="5472" w:type="dxa"/>
          </w:tcPr>
          <w:p>
            <w:pPr>
              <w:spacing w:after="0"/>
              <w:rPr>
                <w:rFonts w:ascii="Calibri" w:hAnsi="Calibri" w:cs="Calibri"/>
                <w:sz w:val="17"/>
                <w:szCs w:val="17"/>
              </w:rPr>
            </w:pPr>
            <w:r>
              <w:rPr>
                <w:rFonts w:ascii="Calibri" w:hAnsi="Calibri" w:cs="Calibri"/>
                <w:sz w:val="17"/>
                <w:szCs w:val="17"/>
              </w:rPr>
              <w:t xml:space="preserve">Whole document; Annexes L, R, S, T, W</w:t>
            </w:r>
          </w:p>
        </w:tc>
        <w:tc>
          <w:tcPr>
            <w:tcW w:w="1152" w:type="dxa"/>
          </w:tcPr>
          <w:p>
            <w:pPr>
              <w:spacing w:after="0"/>
              <w:rPr>
                <w:rFonts w:ascii="Calibri" w:hAnsi="Calibri" w:cs="Calibri"/>
                <w:sz w:val="17"/>
                <w:szCs w:val="17"/>
              </w:rPr>
            </w:pPr>
            <w:r>
              <w:rPr>
                <w:rFonts w:ascii="Calibri" w:hAnsi="Calibri" w:cs="Calibri"/>
                <w:sz w:val="17"/>
                <w:szCs w:val="17"/>
              </w:rPr>
              <w:t xml:space="preserve">4 hours</w:t>
            </w:r>
          </w:p>
        </w:tc>
      </w:tr>
      <w:tr>
        <w:tc>
          <w:tcPr>
            <w:tcW w:w="2880" w:type="dxa"/>
          </w:tcPr>
          <w:p>
            <w:pPr>
              <w:spacing w:after="0"/>
              <w:rPr>
                <w:rFonts w:ascii="Calibri" w:hAnsi="Calibri" w:cs="Calibri"/>
                <w:sz w:val="17"/>
                <w:szCs w:val="17"/>
              </w:rPr>
            </w:pPr>
            <w:r>
              <w:rPr>
                <w:rFonts w:ascii="Calibri" w:hAnsi="Calibri" w:cs="Calibri"/>
                <w:sz w:val="17"/>
                <w:szCs w:val="17"/>
              </w:rPr>
              <w:t xml:space="preserve">Program Manager, Business Project Services</w:t>
            </w:r>
          </w:p>
        </w:tc>
        <w:tc>
          <w:tcPr>
            <w:tcW w:w="5472" w:type="dxa"/>
          </w:tcPr>
          <w:p>
            <w:pPr>
              <w:spacing w:after="0"/>
              <w:rPr>
                <w:rFonts w:ascii="Calibri" w:hAnsi="Calibri" w:cs="Calibri"/>
                <w:sz w:val="17"/>
                <w:szCs w:val="17"/>
              </w:rPr>
            </w:pPr>
            <w:r>
              <w:rPr>
                <w:rFonts w:ascii="Calibri" w:hAnsi="Calibri" w:cs="Calibri"/>
                <w:sz w:val="17"/>
                <w:szCs w:val="17"/>
              </w:rPr>
              <w:t xml:space="preserve">Section 1.4; Annexes M, V, W, X</w:t>
            </w:r>
          </w:p>
        </w:tc>
        <w:tc>
          <w:tcPr>
            <w:tcW w:w="1152" w:type="dxa"/>
          </w:tcPr>
          <w:p>
            <w:pPr>
              <w:spacing w:after="0"/>
              <w:rPr>
                <w:rFonts w:ascii="Calibri" w:hAnsi="Calibri" w:cs="Calibri"/>
                <w:sz w:val="17"/>
                <w:szCs w:val="17"/>
              </w:rPr>
            </w:pPr>
            <w:r>
              <w:rPr>
                <w:rFonts w:ascii="Calibri" w:hAnsi="Calibri" w:cs="Calibri"/>
                <w:sz w:val="17"/>
                <w:szCs w:val="17"/>
              </w:rPr>
              <w:t xml:space="preserve">1 hour</w:t>
            </w:r>
          </w:p>
        </w:tc>
      </w:tr>
    </w:tbl>
    <w:p>
      <w:pPr>
        <w:spacing w:after="0"/>
        <w:rPr>
          <w:rFonts w:ascii="Arial" w:hAnsi="Arial" w:cs="Arial"/>
        </w:rPr>
      </w:pPr>
    </w:p>
    <w:p>
      <w:pPr>
        <w:rPr>
          <w:rFonts w:ascii="Arial" w:hAnsi="Arial" w:cs="Arial"/>
        </w:rPr>
      </w:pPr>
      <w:r>
        <w:rPr>
          <w:rFonts w:ascii="Arial" w:hAnsi="Arial" w:cs="Arial"/>
        </w:rPr>
        <w:t xml:space="preserve">Before signing, the Business Unit confirms the 27 points of the Business Unit Review Checklist (Annex X).</w:t>
      </w:r>
    </w:p>
    <w:p w:rsidRPr="002F75E6" w:rsidR="00EE74FA" w:rsidP="003C46CA" w:rsidRDefault="4A16FCAF" w14:paraId="69716161" w14:textId="3187A489">
      <w:pPr>
        <w:pStyle w:val="Heading1"/>
        <w:numPr>
          <w:ilvl w:val="0"/>
          <w:numId w:val="3"/>
        </w:numPr>
        <w:rPr>
          <w:sz w:val="28"/>
          <w:szCs w:val="28"/>
        </w:rPr>
      </w:pPr>
      <w:bookmarkStart w:name="_Toc137351795" w:id="24"/>
      <w:bookmarkStart w:name="_Toc96081440" w:id="25"/>
      <w:bookmarkStart w:name="_Toc834579987" w:id="26"/>
      <w:bookmarkStart w:name="_Toc878448346" w:id="27"/>
      <w:r w:rsidRPr="6717D200">
        <w:rPr>
          <w:sz w:val="28"/>
          <w:szCs w:val="28"/>
        </w:rPr>
        <w:t xml:space="preserve">Business </w:t>
      </w:r>
      <w:r w:rsidRPr="6717D200" w:rsidR="03228DEE">
        <w:rPr>
          <w:sz w:val="28"/>
          <w:szCs w:val="28"/>
        </w:rPr>
        <w:t xml:space="preserve">Requirements </w:t>
      </w:r>
      <w:bookmarkEnd w:id="24"/>
      <w:r w:rsidRPr="6717D200">
        <w:rPr>
          <w:sz w:val="28"/>
          <w:szCs w:val="28"/>
        </w:rPr>
        <w:t>Mapping</w:t>
      </w:r>
      <w:bookmarkEnd w:id="25"/>
      <w:bookmarkEnd w:id="26"/>
      <w:bookmarkEnd w:id="27"/>
    </w:p>
    <w:p w:rsidR="009E7D9A" w:rsidP="2ECB8895" w:rsidRDefault="009E7D9A" w14:paraId="65C3A97E" w14:textId="0AD78D78">
      <w:pPr>
        <w:ind w:left="720" w:right="270"/>
        <w:jc w:val="both"/>
        <w:rPr>
          <w:rFonts w:ascii="Arial" w:hAnsi="Arial" w:cs="Arial"/>
        </w:rPr>
      </w:pPr>
      <w:r>
        <w:br/>
      </w:r>
      <w:r w:rsidRPr="2ECB8895" w:rsidR="5630AA55">
        <w:rPr>
          <w:rFonts w:ascii="Arial" w:hAnsi="Arial" w:cs="Arial"/>
        </w:rPr>
        <w:t xml:space="preserve">This section lists the business requirements baselined in the Business Requirements Document (BRD) and the corresponding Functional Requirements to satisfy each business requirement. </w:t>
      </w:r>
    </w:p>
    <w:p w:rsidR="009E7D9A" w:rsidP="2ECB8895" w:rsidRDefault="009E7D9A" w14:paraId="1E4A293B" w14:textId="77777777">
      <w:pPr>
        <w:ind w:left="720" w:right="270"/>
        <w:jc w:val="both"/>
        <w:rPr>
          <w:rFonts w:ascii="Arial" w:hAnsi="Arial" w:cs="Arial"/>
        </w:rPr>
      </w:pPr>
    </w:p>
    <w:p w:rsidRPr="004243A4" w:rsidR="007C22E5" w:rsidP="00B824A3" w:rsidRDefault="5630AA55" w14:paraId="33731957" w14:textId="669EA74A">
      <w:pPr>
        <w:ind w:left="720" w:right="270"/>
        <w:jc w:val="both"/>
        <w:rPr>
          <w:rFonts w:ascii="Arial" w:hAnsi="Arial" w:cs="Arial"/>
          <w:color w:val="FF0000"/>
          <w:szCs w:val="20"/>
        </w:rPr>
      </w:pPr>
      <w:r w:rsidRPr="2ECB8895">
        <w:rPr>
          <w:rFonts w:ascii="Arial" w:hAnsi="Arial" w:cs="Arial"/>
        </w:rPr>
        <w:t>The details of each functional requirement are provided in the subsequent section.</w:t>
      </w:r>
    </w:p>
    <w:p w:rsidRPr="0064665D" w:rsidR="00C25A58" w:rsidP="2ECB8895" w:rsidRDefault="4214FB5A" w14:paraId="619FFB71" w14:textId="77777777">
      <w:pPr>
        <w:pStyle w:val="PlainText"/>
        <w:ind w:right="270"/>
        <w:jc w:val="both"/>
        <w:rPr>
          <w:b/>
          <w:bCs/>
        </w:rPr>
      </w:pPr>
      <w:r w:rsidRPr="2ECB8895">
        <w:rPr>
          <w:b/>
          <w:bCs/>
        </w:rPr>
        <w:t xml:space="preserve">     </w:t>
      </w:r>
    </w:p>
    <w:tbl>
      <w:tblPr>
        <w:tblW w:w="9650" w:type="dxa"/>
        <w:jc w:val="center"/>
        <w:tblLook w:val="04A0" w:firstRow="1" w:lastRow="0" w:firstColumn="1" w:lastColumn="0" w:noHBand="0" w:noVBand="1"/>
      </w:tblPr>
      <w:tblGrid>
        <w:gridCol w:w="1250"/>
        <w:gridCol w:w="6660"/>
        <w:gridCol w:w="1740"/>
      </w:tblGrid>
      <w:tr w:rsidRPr="00C25A58" w:rsidR="00093ED9" w:rsidTr="1594D931" w14:paraId="3145A887" w14:textId="77777777">
        <w:trPr>
          <w:trHeight w:val="315"/>
          <w:jc w:val="center"/>
        </w:trPr>
        <w:tc>
          <w:tcPr>
            <w:tcW w:w="125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17DF9E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666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68E95402"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hideMark/>
          </w:tcPr>
          <w:p w:rsidRPr="00C25A58" w:rsidR="00093ED9" w:rsidP="00C25A58" w:rsidRDefault="007C22E5" w14:paraId="5A48ADF0"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8807B2" w:rsidTr="1594D931" w14:paraId="496C1C08"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85F22CD" w14:textId="48EEA4DB">
            <w:pPr>
              <w:rPr>
                <w:rFonts w:ascii="Arial" w:hAnsi="Arial" w:cs="Arial"/>
                <w:i/>
                <w:color w:val="FF0000"/>
                <w:szCs w:val="20"/>
                <w:lang w:eastAsia="en-US"/>
              </w:rPr>
            </w:pPr>
            <w:r>
              <w:rPr>
                <w:rFonts w:ascii="Calibri" w:hAnsi="Calibri" w:cs="Calibri"/>
                <w:color w:val="000000"/>
                <w:sz w:val="22"/>
                <w:szCs w:val="22"/>
              </w:rPr>
              <w:t>PMADD01</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54C6F18E" w14:textId="01F161C2">
            <w:pPr>
              <w:rPr>
                <w:rFonts w:ascii="Arial" w:hAnsi="Arial" w:cs="Arial"/>
                <w:i/>
                <w:color w:val="FF0000"/>
                <w:szCs w:val="20"/>
                <w:lang w:eastAsia="en-US"/>
              </w:rPr>
            </w:pPr>
            <w:r>
              <w:rPr>
                <w:rFonts w:ascii="Calibri" w:hAnsi="Calibri" w:cs="Calibri"/>
                <w:color w:val="000000"/>
                <w:sz w:val="22"/>
                <w:szCs w:val="22"/>
              </w:rPr>
              <w:t>I want a standard reusable product structure hierarchy so that product data is consistent and scalable across packaged and non</w:t>
            </w:r>
            <w:r>
              <w:rPr>
                <w:rFonts w:ascii="Calibri" w:hAnsi="Calibri" w:cs="Calibri"/>
                <w:color w:val="000000"/>
                <w:sz w:val="22"/>
                <w:szCs w:val="22"/>
              </w:rPr>
              <w:noBreakHyphen/>
            </w:r>
            <w:r>
              <w:rPr>
                <w:rFonts w:ascii="Calibri" w:hAnsi="Calibri" w:cs="Calibri"/>
                <w:color w:val="000000"/>
                <w:sz w:val="22"/>
                <w:szCs w:val="22"/>
              </w:rPr>
              <w:t>packaged products.</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C093999" w:rsidRDefault="667F2332" w14:paraId="6F2DC1AE" w14:textId="6B82343D">
            <w:pPr>
              <w:rPr>
                <w:rFonts w:ascii="Calibri" w:hAnsi="Calibri" w:cs="Calibri"/>
                <w:color w:val="000000" w:themeColor="text1"/>
                <w:sz w:val="22"/>
                <w:szCs w:val="22"/>
                <w:lang w:val="en-US"/>
              </w:rPr>
            </w:pPr>
            <w:r w:rsidRPr="0C093999">
              <w:rPr>
                <w:rFonts w:ascii="Calibri" w:hAnsi="Calibri" w:cs="Calibri"/>
                <w:color w:val="000000" w:themeColor="text1"/>
                <w:sz w:val="22"/>
                <w:szCs w:val="22"/>
                <w:lang w:val="en-US"/>
              </w:rPr>
              <w:t xml:space="preserve">FRPM.003  </w:t>
            </w:r>
          </w:p>
          <w:p>
            <w:pPr>
              <w:rPr>
                <w:rFonts w:ascii="Calibri" w:hAnsi="Calibri" w:cs="Calibri"/>
                <w:color w:val="000000" w:themeColor="text1"/>
                <w:sz w:val="22"/>
                <w:szCs w:val="22"/>
                <w:lang w:val="en-US"/>
              </w:rPr>
            </w:pPr>
            <w:r>
              <w:rPr>
                <w:rFonts w:ascii="Calibri" w:hAnsi="Calibri" w:cs="Calibri"/>
                <w:color w:val="000000" w:themeColor="text1"/>
                <w:sz w:val="22"/>
                <w:szCs w:val="22"/>
                <w:lang w:val="en-US"/>
              </w:rPr>
              <w:t xml:space="preserve">FRPM.022.01</w:t>
            </w:r>
          </w:p>
        </w:tc>
      </w:tr>
      <w:tr w:rsidRPr="00C25A58" w:rsidR="008807B2" w:rsidTr="1594D931" w14:paraId="43C9F713"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537C476E" w14:textId="063753B5">
            <w:pPr>
              <w:rPr>
                <w:rFonts w:ascii="Arial" w:hAnsi="Arial" w:cs="Arial"/>
                <w:i/>
                <w:color w:val="FF0000"/>
                <w:szCs w:val="20"/>
                <w:lang w:eastAsia="en-US"/>
              </w:rPr>
            </w:pPr>
            <w:r>
              <w:rPr>
                <w:rFonts w:ascii="Calibri" w:hAnsi="Calibri" w:cs="Calibri"/>
                <w:color w:val="000000"/>
                <w:sz w:val="22"/>
                <w:szCs w:val="22"/>
              </w:rPr>
              <w:t>PMADD02</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1CD2FB5" w14:textId="24400F18">
            <w:pPr>
              <w:rPr>
                <w:rFonts w:ascii="Arial" w:hAnsi="Arial" w:cs="Arial"/>
                <w:i/>
                <w:color w:val="FF0000"/>
                <w:szCs w:val="20"/>
                <w:lang w:eastAsia="en-US"/>
              </w:rPr>
            </w:pPr>
            <w:r>
              <w:rPr>
                <w:rFonts w:ascii="Calibri" w:hAnsi="Calibri" w:cs="Calibri"/>
                <w:color w:val="000000"/>
                <w:sz w:val="22"/>
                <w:szCs w:val="22"/>
              </w:rPr>
              <w:t>I want insurer</w:t>
            </w:r>
            <w:r>
              <w:rPr>
                <w:rFonts w:ascii="Calibri" w:hAnsi="Calibri" w:cs="Calibri"/>
                <w:color w:val="000000"/>
                <w:sz w:val="22"/>
                <w:szCs w:val="22"/>
              </w:rPr>
              <w:noBreakHyphen/>
            </w:r>
            <w:r>
              <w:rPr>
                <w:rFonts w:ascii="Calibri" w:hAnsi="Calibri" w:cs="Calibri"/>
                <w:color w:val="000000"/>
                <w:sz w:val="22"/>
                <w:szCs w:val="22"/>
              </w:rPr>
              <w:t>specific coverage, deductibles, and warranty mappings maintained without IT intervention so that insurer variability is supported in a controlled manner.</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17AC3069" w14:textId="6C3F7783">
            <w:pPr>
              <w:rPr>
                <w:rFonts w:ascii="Calibri" w:hAnsi="Calibri" w:cs="Calibri"/>
                <w:color w:val="000000" w:themeColor="text1" w:themeTint="FF" w:themeShade="FF"/>
                <w:sz w:val="22"/>
                <w:szCs w:val="22"/>
                <w:lang w:val="en-US"/>
              </w:rPr>
            </w:pPr>
            <w:r w:rsidRPr="1594D931" w:rsidR="353352A5">
              <w:rPr>
                <w:rFonts w:ascii="Calibri" w:hAnsi="Calibri" w:eastAsia="Times New Roman" w:cs="Calibri"/>
                <w:color w:val="000000" w:themeColor="text1" w:themeTint="FF" w:themeShade="FF"/>
                <w:sz w:val="22"/>
                <w:szCs w:val="22"/>
                <w:lang w:val="en-US" w:eastAsia="en-CA" w:bidi="ar-SA"/>
              </w:rPr>
              <w:t xml:space="preserve">FRPM.003  </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FRPM.022.02</w:t>
            </w:r>
          </w:p>
          <w:p>
            <w:pPr>
              <w:rPr>
                <w:rFonts w:ascii="Calibri" w:hAnsi="Calibri" w:cs="Calibri"/>
                <w:color w:val="000000" w:themeColor="text1" w:themeTint="FF" w:themeShade="FF"/>
                <w:sz w:val="22"/>
                <w:szCs w:val="22"/>
                <w:lang w:val="en-US"/>
              </w:rPr>
            </w:pPr>
            <w:r>
              <w:rPr>
                <w:rFonts w:ascii="Calibri" w:hAnsi="Calibri" w:eastAsia="Times New Roman" w:cs="Calibri"/>
                <w:color w:val="000000" w:themeColor="text1" w:themeTint="FF" w:themeShade="FF"/>
                <w:sz w:val="22"/>
                <w:szCs w:val="22"/>
                <w:lang w:val="en-US" w:eastAsia="en-CA" w:bidi="ar-SA"/>
              </w:rPr>
              <w:t xml:space="preserve">FRPM.023.01</w:t>
            </w:r>
          </w:p>
        </w:tc>
      </w:tr>
      <w:tr w:rsidRPr="00C25A58" w:rsidR="008807B2" w:rsidTr="1594D931" w14:paraId="77242B00"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6185FF5" w14:textId="1392FAAF">
            <w:pPr>
              <w:rPr>
                <w:rFonts w:ascii="Arial" w:hAnsi="Arial" w:cs="Arial"/>
                <w:i/>
                <w:color w:val="FF0000"/>
                <w:szCs w:val="20"/>
                <w:lang w:eastAsia="en-US"/>
              </w:rPr>
            </w:pPr>
            <w:r>
              <w:rPr>
                <w:rFonts w:ascii="Calibri" w:hAnsi="Calibri" w:cs="Calibri"/>
                <w:color w:val="000000"/>
                <w:sz w:val="22"/>
                <w:szCs w:val="22"/>
              </w:rPr>
              <w:t>PMADD03</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6025FB7D" w14:textId="488FC75D">
            <w:pPr>
              <w:rPr>
                <w:rFonts w:ascii="Arial" w:hAnsi="Arial" w:cs="Arial"/>
                <w:i/>
                <w:color w:val="FF0000"/>
                <w:szCs w:val="20"/>
                <w:lang w:eastAsia="en-US"/>
              </w:rPr>
            </w:pPr>
            <w:r>
              <w:rPr>
                <w:rFonts w:ascii="Calibri" w:hAnsi="Calibri" w:cs="Calibri"/>
                <w:color w:val="000000"/>
                <w:sz w:val="22"/>
                <w:szCs w:val="22"/>
              </w:rPr>
              <w:t>I want configurable comparative tables so that client</w:t>
            </w:r>
            <w:r>
              <w:rPr>
                <w:rFonts w:ascii="Calibri" w:hAnsi="Calibri" w:cs="Calibri"/>
                <w:color w:val="000000"/>
                <w:sz w:val="22"/>
                <w:szCs w:val="22"/>
              </w:rPr>
              <w:noBreakHyphen/>
            </w:r>
            <w:r>
              <w:rPr>
                <w:rFonts w:ascii="Calibri" w:hAnsi="Calibri" w:cs="Calibri"/>
                <w:color w:val="000000"/>
                <w:sz w:val="22"/>
                <w:szCs w:val="22"/>
              </w:rPr>
              <w:t>specific outputs can be generated without manual Excel rework while retaining an auditable master version.</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2DE12C" w14:textId="387B5FFC">
            <w:pPr/>
            <w:r w:rsidRPr="1594D931" w:rsidR="1812541F">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FRPM.012.04</w:t>
            </w:r>
          </w:p>
        </w:tc>
      </w:tr>
      <w:tr w:rsidRPr="00C25A58" w:rsidR="008807B2" w:rsidTr="1594D931" w14:paraId="1BD0F009"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41928CEC" w14:textId="08A7BA55">
            <w:pPr>
              <w:rPr>
                <w:rFonts w:ascii="Arial" w:hAnsi="Arial" w:cs="Arial"/>
                <w:i/>
                <w:color w:val="FF0000"/>
                <w:szCs w:val="20"/>
                <w:lang w:eastAsia="en-US"/>
              </w:rPr>
            </w:pPr>
            <w:r>
              <w:rPr>
                <w:rFonts w:ascii="Calibri" w:hAnsi="Calibri" w:cs="Calibri"/>
                <w:color w:val="000000"/>
                <w:sz w:val="22"/>
                <w:szCs w:val="22"/>
              </w:rPr>
              <w:t>PMADD04</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E34FF32" w14:textId="4EE01BBE">
            <w:pPr>
              <w:rPr>
                <w:rFonts w:ascii="Arial" w:hAnsi="Arial" w:cs="Arial"/>
                <w:i/>
                <w:color w:val="FF0000"/>
                <w:szCs w:val="20"/>
                <w:lang w:eastAsia="en-US"/>
              </w:rPr>
            </w:pPr>
            <w:r>
              <w:rPr>
                <w:rFonts w:ascii="Calibri" w:hAnsi="Calibri" w:cs="Calibri"/>
                <w:color w:val="000000"/>
                <w:sz w:val="22"/>
                <w:szCs w:val="22"/>
              </w:rPr>
              <w:t>I want to have explicit exception states and iterative negotiation loop support so that non</w:t>
            </w:r>
            <w:r>
              <w:rPr>
                <w:rFonts w:ascii="Calibri" w:hAnsi="Calibri" w:cs="Calibri"/>
                <w:color w:val="000000"/>
                <w:sz w:val="22"/>
                <w:szCs w:val="22"/>
              </w:rPr>
              <w:noBreakHyphen/>
            </w:r>
            <w:r>
              <w:rPr>
                <w:rFonts w:ascii="Calibri" w:hAnsi="Calibri" w:cs="Calibri"/>
                <w:color w:val="000000"/>
                <w:sz w:val="22"/>
                <w:szCs w:val="22"/>
              </w:rPr>
              <w:t>linear insurer negotiations, revisions, and declines are handled as formal workflow outcomes rather than informal handling.</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22EE340" w14:textId="371AD229">
            <w:pPr/>
            <w:r w:rsidRPr="1594D931" w:rsidR="7F00EB5E">
              <w:rPr>
                <w:rFonts w:ascii="Calibri" w:hAnsi="Calibri" w:cs="Calibri"/>
                <w:color w:val="000000" w:themeColor="text1" w:themeTint="FF" w:themeShade="FF"/>
                <w:sz w:val="22"/>
                <w:szCs w:val="22"/>
                <w:lang w:val="en-US"/>
              </w:rPr>
              <w:t>FRPM.006</w:t>
            </w:r>
          </w:p>
          <w:p>
            <w:pPr/>
            <w:r>
              <w:rPr>
                <w:rFonts w:ascii="Calibri" w:hAnsi="Calibri" w:cs="Calibri"/>
                <w:color w:val="000000" w:themeColor="text1" w:themeTint="FF" w:themeShade="FF"/>
                <w:sz w:val="22"/>
                <w:szCs w:val="22"/>
                <w:lang w:val="en-US"/>
              </w:rPr>
              <w:t xml:space="preserve">FRPM.012.03</w:t>
            </w:r>
          </w:p>
        </w:tc>
      </w:tr>
      <w:tr w:rsidRPr="00C25A58" w:rsidR="008807B2" w:rsidTr="1594D931" w14:paraId="583C3796"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39953E52" w14:textId="25A40F8B">
            <w:pPr>
              <w:rPr>
                <w:rFonts w:ascii="Arial" w:hAnsi="Arial" w:cs="Arial"/>
                <w:i/>
                <w:color w:val="FF0000"/>
                <w:szCs w:val="20"/>
                <w:lang w:eastAsia="en-US"/>
              </w:rPr>
            </w:pPr>
            <w:r>
              <w:rPr>
                <w:rFonts w:ascii="Calibri" w:hAnsi="Calibri" w:cs="Calibri"/>
                <w:color w:val="000000"/>
                <w:sz w:val="22"/>
                <w:szCs w:val="22"/>
              </w:rPr>
              <w:t>PMADD05</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2D849A58" w14:textId="06952384">
            <w:pPr>
              <w:rPr>
                <w:rFonts w:ascii="Arial" w:hAnsi="Arial" w:cs="Arial"/>
                <w:i/>
                <w:color w:val="FF0000"/>
                <w:szCs w:val="20"/>
                <w:lang w:eastAsia="en-US"/>
              </w:rPr>
            </w:pPr>
            <w:r>
              <w:rPr>
                <w:rFonts w:ascii="Calibri" w:hAnsi="Calibri" w:cs="Calibri"/>
                <w:color w:val="000000"/>
                <w:sz w:val="22"/>
                <w:szCs w:val="22"/>
              </w:rPr>
              <w:t>I want a role</w:t>
            </w:r>
            <w:r>
              <w:rPr>
                <w:rFonts w:ascii="Calibri" w:hAnsi="Calibri" w:cs="Calibri"/>
                <w:color w:val="000000"/>
                <w:sz w:val="22"/>
                <w:szCs w:val="22"/>
              </w:rPr>
              <w:noBreakHyphen/>
            </w:r>
            <w:r>
              <w:rPr>
                <w:rFonts w:ascii="Calibri" w:hAnsi="Calibri" w:cs="Calibri"/>
                <w:color w:val="000000"/>
                <w:sz w:val="22"/>
                <w:szCs w:val="22"/>
              </w:rPr>
              <w:t>to</w:t>
            </w:r>
            <w:r>
              <w:rPr>
                <w:rFonts w:ascii="Calibri" w:hAnsi="Calibri" w:cs="Calibri"/>
                <w:color w:val="000000"/>
                <w:sz w:val="22"/>
                <w:szCs w:val="22"/>
              </w:rPr>
              <w:noBreakHyphen/>
            </w:r>
            <w:r>
              <w:rPr>
                <w:rFonts w:ascii="Calibri" w:hAnsi="Calibri" w:cs="Calibri"/>
                <w:color w:val="000000"/>
                <w:sz w:val="22"/>
                <w:szCs w:val="22"/>
              </w:rPr>
              <w:t>action access matrix so that access is controlled appropriately and audit risk is reduced.</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321F18B" w14:textId="1B0B14B0">
            <w:pPr/>
            <w:r w:rsidRPr="1594D931" w:rsidR="026B7857">
              <w:rPr>
                <w:rFonts w:ascii="Calibri" w:hAnsi="Calibri" w:cs="Calibri"/>
                <w:color w:val="000000" w:themeColor="text1" w:themeTint="FF" w:themeShade="FF"/>
                <w:sz w:val="22"/>
                <w:szCs w:val="22"/>
              </w:rPr>
              <w:t>Refer to User Access Maintenance FRS</w:t>
            </w:r>
          </w:p>
        </w:tc>
      </w:tr>
      <w:tr w:rsidRPr="00C25A58" w:rsidR="008807B2" w:rsidTr="1594D931" w14:paraId="3FB6499C" w14:textId="77777777">
        <w:trPr>
          <w:trHeight w:val="525"/>
          <w:jc w:val="center"/>
        </w:trPr>
        <w:tc>
          <w:tcPr>
            <w:tcW w:w="1250" w:type="dxa"/>
            <w:tcBorders>
              <w:top w:val="nil"/>
              <w:left w:val="single" w:color="auto" w:sz="8" w:space="0"/>
              <w:bottom w:val="single" w:color="auto" w:sz="8" w:space="0"/>
              <w:right w:val="single" w:color="auto" w:sz="8" w:space="0"/>
            </w:tcBorders>
            <w:tcMar/>
          </w:tcPr>
          <w:p w:rsidRPr="00AE5EC5" w:rsidR="008807B2" w:rsidP="008807B2" w:rsidRDefault="008807B2" w14:paraId="192D6A62" w14:textId="21F517F9">
            <w:pPr>
              <w:rPr>
                <w:rFonts w:ascii="Arial" w:hAnsi="Arial" w:cs="Arial"/>
                <w:i/>
                <w:color w:val="FF0000"/>
                <w:szCs w:val="20"/>
                <w:lang w:eastAsia="en-US"/>
              </w:rPr>
            </w:pPr>
            <w:r>
              <w:rPr>
                <w:rFonts w:ascii="Calibri" w:hAnsi="Calibri" w:cs="Calibri"/>
                <w:color w:val="000000"/>
                <w:sz w:val="22"/>
                <w:szCs w:val="22"/>
              </w:rPr>
              <w:t>PMADD06</w:t>
            </w:r>
          </w:p>
        </w:tc>
        <w:tc>
          <w:tcPr>
            <w:tcW w:w="6660" w:type="dxa"/>
            <w:tcBorders>
              <w:top w:val="nil"/>
              <w:left w:val="single" w:color="auto" w:sz="8" w:space="0"/>
              <w:bottom w:val="single" w:color="auto" w:sz="8" w:space="0"/>
              <w:right w:val="single" w:color="auto" w:sz="8" w:space="0"/>
            </w:tcBorders>
            <w:tcMar/>
          </w:tcPr>
          <w:p w:rsidRPr="00AE5EC5" w:rsidR="008807B2" w:rsidP="008807B2" w:rsidRDefault="008807B2" w14:paraId="7E56F2DC" w14:textId="22802A1D">
            <w:pPr>
              <w:rPr>
                <w:rFonts w:ascii="Arial" w:hAnsi="Arial" w:cs="Arial"/>
                <w:i/>
                <w:color w:val="FF0000"/>
                <w:szCs w:val="20"/>
                <w:lang w:eastAsia="en-US"/>
              </w:rPr>
            </w:pPr>
            <w:r>
              <w:rPr>
                <w:rFonts w:ascii="Calibri" w:hAnsi="Calibri" w:cs="Calibri"/>
                <w:color w:val="000000"/>
                <w:sz w:val="22"/>
                <w:szCs w:val="22"/>
              </w:rPr>
              <w:t>I want an explicit post</w:t>
            </w:r>
            <w:r>
              <w:rPr>
                <w:rFonts w:ascii="Calibri" w:hAnsi="Calibri" w:cs="Calibri"/>
                <w:color w:val="000000"/>
                <w:sz w:val="22"/>
                <w:szCs w:val="22"/>
              </w:rPr>
              <w:noBreakHyphen/>
            </w:r>
            <w:r>
              <w:rPr>
                <w:rFonts w:ascii="Calibri" w:hAnsi="Calibri" w:cs="Calibri"/>
                <w:color w:val="000000"/>
                <w:sz w:val="22"/>
                <w:szCs w:val="22"/>
              </w:rPr>
              <w:t>setup validation checkpoint (e.g., by TSU Head / Business Administrator role) so that incorrect package/product configurations do not propagate downstream without accountability.</w:t>
            </w:r>
          </w:p>
        </w:tc>
        <w:tc>
          <w:tcPr>
            <w:tcW w:w="1740" w:type="dxa"/>
            <w:tcBorders>
              <w:top w:val="nil"/>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8AFEA24" w14:textId="29D424FA">
            <w:pPr/>
            <w:r w:rsidRPr="1594D931" w:rsidR="079CAD32">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13FF725C" w14:textId="77777777">
        <w:trPr>
          <w:trHeight w:val="646"/>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F32BA0A" w14:textId="52A56214">
            <w:pPr>
              <w:rPr>
                <w:rFonts w:ascii="Arial" w:hAnsi="Arial" w:cs="Arial"/>
                <w:i/>
                <w:color w:val="FF0000"/>
                <w:szCs w:val="20"/>
                <w:lang w:eastAsia="en-US"/>
              </w:rPr>
            </w:pPr>
            <w:r>
              <w:rPr>
                <w:rFonts w:ascii="Calibri" w:hAnsi="Calibri" w:cs="Calibri"/>
                <w:color w:val="000000"/>
                <w:sz w:val="22"/>
                <w:szCs w:val="22"/>
              </w:rPr>
              <w:t>PMADD07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17FFB3" w14:textId="29DC65FD">
            <w:pPr>
              <w:rPr>
                <w:rFonts w:ascii="Arial" w:hAnsi="Arial" w:cs="Arial"/>
                <w:i/>
                <w:color w:val="FF0000"/>
                <w:szCs w:val="20"/>
                <w:lang w:eastAsia="en-US"/>
              </w:rPr>
            </w:pPr>
            <w:r>
              <w:rPr>
                <w:rFonts w:ascii="Calibri" w:hAnsi="Calibri" w:cs="Calibri"/>
                <w:color w:val="000000"/>
                <w:sz w:val="22"/>
                <w:szCs w:val="22"/>
              </w:rPr>
              <w:t>I want to define and maintain Incentive criteria based on the Maintained Products Matrix, so that incentives are accurately configured and applied only to eligible product combinations.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A3DEAA7" w14:textId="1AFBE99E">
            <w:pPr/>
            <w:r w:rsidRPr="1594D931" w:rsidR="1D53F886">
              <w:rPr>
                <w:rFonts w:ascii="Calibri" w:hAnsi="Calibri" w:cs="Calibri"/>
                <w:color w:val="000000" w:themeColor="text1" w:themeTint="FF" w:themeShade="FF"/>
                <w:sz w:val="22"/>
                <w:szCs w:val="22"/>
                <w:lang w:val="en-US"/>
              </w:rPr>
              <w:t xml:space="preserve">FRPM.018  </w:t>
            </w:r>
          </w:p>
          <w:p w:rsidRPr="00AE5EC5" w:rsidR="008807B2" w:rsidP="008807B2" w:rsidRDefault="008807B2" w14:paraId="7BB96FB5" w14:textId="63543204">
            <w:pPr/>
            <w:r w:rsidRPr="1594D931" w:rsidR="1D53F886">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5A8750F8" w14:textId="77777777">
        <w:trPr>
          <w:trHeight w:val="56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D2F3C9" w14:textId="2DB08311">
            <w:pPr>
              <w:rPr>
                <w:rFonts w:ascii="Arial" w:hAnsi="Arial" w:cs="Arial"/>
                <w:i/>
                <w:color w:val="FF0000"/>
                <w:szCs w:val="20"/>
                <w:lang w:eastAsia="en-US"/>
              </w:rPr>
            </w:pPr>
            <w:r>
              <w:rPr>
                <w:rFonts w:ascii="Calibri" w:hAnsi="Calibri" w:cs="Calibri"/>
                <w:color w:val="000000"/>
                <w:sz w:val="22"/>
                <w:szCs w:val="22"/>
              </w:rPr>
              <w:t>PMADD08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CDF40FC" w14:textId="07417162">
            <w:pPr>
              <w:rPr>
                <w:rFonts w:ascii="Arial" w:hAnsi="Arial" w:cs="Arial"/>
                <w:i/>
                <w:color w:val="FF0000"/>
                <w:szCs w:val="20"/>
                <w:lang w:eastAsia="en-US"/>
              </w:rPr>
            </w:pPr>
            <w:r>
              <w:rPr>
                <w:rFonts w:ascii="Calibri" w:hAnsi="Calibri" w:cs="Calibri"/>
                <w:color w:val="000000"/>
                <w:sz w:val="22"/>
                <w:szCs w:val="22"/>
              </w:rPr>
              <w:t>I must have a maintenance facility to define and update Incentives (i.e. CPC2) criteria based on the maintained products.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E4E1647" w14:textId="1AFBE99E">
            <w:pPr/>
            <w:r w:rsidRPr="1594D931" w:rsidR="3FD7CDF8">
              <w:rPr>
                <w:rFonts w:ascii="Calibri" w:hAnsi="Calibri" w:cs="Calibri"/>
                <w:color w:val="000000" w:themeColor="text1" w:themeTint="FF" w:themeShade="FF"/>
                <w:sz w:val="22"/>
                <w:szCs w:val="22"/>
                <w:lang w:val="en-US"/>
              </w:rPr>
              <w:t xml:space="preserve">FRPM.018  </w:t>
            </w:r>
          </w:p>
          <w:p w:rsidRPr="00AE5EC5" w:rsidR="008807B2" w:rsidP="008807B2" w:rsidRDefault="008807B2" w14:paraId="5BCCCAA7" w14:textId="7A31C63F">
            <w:pPr/>
            <w:r w:rsidRPr="1594D931" w:rsidR="3FD7CDF8">
              <w:rPr>
                <w:rFonts w:ascii="Calibri" w:hAnsi="Calibri" w:cs="Calibri"/>
                <w:color w:val="000000" w:themeColor="text1" w:themeTint="FF" w:themeShade="FF"/>
                <w:sz w:val="22"/>
                <w:szCs w:val="22"/>
                <w:lang w:val="en-US"/>
              </w:rPr>
              <w:t>FRPM.003.02</w:t>
            </w:r>
          </w:p>
          <w:p>
            <w:pPr/>
            <w:r>
              <w:rPr>
                <w:rFonts w:ascii="Calibri" w:hAnsi="Calibri" w:cs="Calibri"/>
                <w:color w:val="000000" w:themeColor="text1" w:themeTint="FF" w:themeShade="FF"/>
                <w:sz w:val="22"/>
                <w:szCs w:val="22"/>
                <w:lang w:val="en-US"/>
              </w:rPr>
              <w:t xml:space="preserve">FRPM.018.02</w:t>
            </w:r>
          </w:p>
        </w:tc>
      </w:tr>
      <w:tr w:rsidRPr="00323A28" w:rsidR="008807B2" w:rsidTr="1594D931" w14:paraId="3506470C" w14:textId="77777777">
        <w:trPr>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43A0DF1" w14:textId="67A0E8EF">
            <w:pPr>
              <w:rPr>
                <w:rFonts w:ascii="Arial" w:hAnsi="Arial" w:cs="Arial"/>
                <w:i/>
                <w:color w:val="FF0000"/>
                <w:szCs w:val="20"/>
                <w:lang w:eastAsia="en-US"/>
              </w:rPr>
            </w:pPr>
            <w:r>
              <w:rPr>
                <w:rFonts w:ascii="Calibri" w:hAnsi="Calibri" w:cs="Calibri"/>
                <w:color w:val="000000"/>
                <w:sz w:val="22"/>
                <w:szCs w:val="22"/>
              </w:rPr>
              <w:t>BRPM.001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3593D8" w14:textId="74A7613D">
            <w:pPr>
              <w:rPr>
                <w:rFonts w:ascii="Arial" w:hAnsi="Arial" w:cs="Arial"/>
                <w:i/>
                <w:color w:val="FF0000"/>
                <w:szCs w:val="20"/>
                <w:lang w:eastAsia="en-US"/>
              </w:rPr>
            </w:pPr>
            <w:r>
              <w:rPr>
                <w:rFonts w:ascii="Calibri" w:hAnsi="Calibri" w:cs="Calibri"/>
                <w:color w:val="000000"/>
                <w:sz w:val="22"/>
                <w:szCs w:val="22"/>
              </w:rPr>
              <w:t>Access and log-in to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C758F46" w14:textId="6DE9283E">
            <w:pPr/>
            <w:r w:rsidRPr="1594D931" w:rsidR="38524E17">
              <w:rPr>
                <w:rFonts w:ascii="Calibri" w:hAnsi="Calibri" w:cs="Calibri"/>
                <w:color w:val="000000" w:themeColor="text1" w:themeTint="FF" w:themeShade="FF"/>
                <w:sz w:val="22"/>
                <w:szCs w:val="22"/>
              </w:rPr>
              <w:t>Refer to User Access Maintenance FRS</w:t>
            </w:r>
          </w:p>
        </w:tc>
      </w:tr>
      <w:tr w:rsidRPr="00323A28" w:rsidR="008807B2" w:rsidTr="1594D931" w14:paraId="222F9931" w14:textId="77777777">
        <w:trPr>
          <w:trHeight w:val="385"/>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4E42827" w14:textId="2314F6C9">
            <w:pPr>
              <w:rPr>
                <w:rFonts w:ascii="Arial" w:hAnsi="Arial" w:cs="Arial"/>
                <w:i/>
                <w:color w:val="FF0000"/>
                <w:szCs w:val="20"/>
                <w:lang w:eastAsia="en-US"/>
              </w:rPr>
            </w:pPr>
            <w:r>
              <w:rPr>
                <w:rFonts w:ascii="Calibri" w:hAnsi="Calibri" w:cs="Calibri"/>
                <w:color w:val="000000"/>
                <w:sz w:val="22"/>
                <w:szCs w:val="22"/>
              </w:rPr>
              <w:t>BRPM.002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FE549D0" w14:textId="544A5A8B">
            <w:pPr>
              <w:rPr>
                <w:rFonts w:ascii="Arial" w:hAnsi="Arial" w:cs="Arial"/>
                <w:i/>
                <w:color w:val="FF0000"/>
                <w:szCs w:val="20"/>
                <w:lang w:eastAsia="en-US"/>
              </w:rPr>
            </w:pPr>
            <w:r>
              <w:rPr>
                <w:rFonts w:ascii="Calibri" w:hAnsi="Calibri" w:cs="Calibri"/>
                <w:color w:val="000000"/>
                <w:sz w:val="22"/>
                <w:szCs w:val="22"/>
              </w:rPr>
              <w:t>Restrict access to authorized users.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4DB543" w14:textId="0D44CE88">
            <w:pPr/>
            <w:r w:rsidRPr="1594D931" w:rsidR="00DD82DC">
              <w:rPr>
                <w:rFonts w:ascii="Calibri" w:hAnsi="Calibri" w:cs="Calibri"/>
                <w:color w:val="000000" w:themeColor="text1" w:themeTint="FF" w:themeShade="FF"/>
                <w:sz w:val="22"/>
                <w:szCs w:val="22"/>
              </w:rPr>
              <w:t>Refer to User Access Maintenance FRS</w:t>
            </w:r>
          </w:p>
        </w:tc>
      </w:tr>
      <w:tr w:rsidRPr="00323A28" w:rsidR="008807B2" w:rsidTr="1594D931" w14:paraId="1CE91037" w14:textId="77777777">
        <w:trPr>
          <w:trHeight w:val="58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714BC14" w14:textId="764C4E50">
            <w:pPr>
              <w:rPr>
                <w:rFonts w:ascii="Arial" w:hAnsi="Arial" w:cs="Arial"/>
                <w:i/>
                <w:color w:val="FF0000"/>
                <w:szCs w:val="20"/>
                <w:lang w:eastAsia="en-US"/>
              </w:rPr>
            </w:pPr>
            <w:r>
              <w:rPr>
                <w:rFonts w:ascii="Calibri" w:hAnsi="Calibri" w:cs="Calibri"/>
                <w:color w:val="000000"/>
                <w:sz w:val="22"/>
                <w:szCs w:val="22"/>
              </w:rPr>
              <w:t>BRPM.003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180057D" w14:textId="2C20173E">
            <w:pPr>
              <w:rPr>
                <w:rFonts w:ascii="Arial" w:hAnsi="Arial" w:cs="Arial"/>
                <w:i/>
                <w:color w:val="FF0000"/>
                <w:szCs w:val="20"/>
                <w:lang w:eastAsia="en-US"/>
              </w:rPr>
            </w:pPr>
            <w:r>
              <w:rPr>
                <w:rFonts w:ascii="Calibri" w:hAnsi="Calibri" w:cs="Calibri"/>
                <w:color w:val="000000"/>
                <w:sz w:val="22"/>
                <w:szCs w:val="22"/>
              </w:rPr>
              <w:t xml:space="preserve">There must be a capability to </w:t>
            </w:r>
            <w:r w:rsidR="00D72072">
              <w:rPr>
                <w:rFonts w:ascii="Calibri" w:hAnsi="Calibri" w:cs="Calibri"/>
                <w:color w:val="000000"/>
                <w:sz w:val="22"/>
                <w:szCs w:val="22"/>
              </w:rPr>
              <w:t>capture,</w:t>
            </w:r>
            <w:r>
              <w:rPr>
                <w:rFonts w:ascii="Calibri" w:hAnsi="Calibri" w:cs="Calibri"/>
                <w:color w:val="000000"/>
                <w:sz w:val="22"/>
                <w:szCs w:val="22"/>
              </w:rPr>
              <w:t xml:space="preserve"> store, and validate </w:t>
            </w:r>
            <w:r w:rsidR="00D72072">
              <w:rPr>
                <w:rFonts w:ascii="Calibri" w:hAnsi="Calibri" w:cs="Calibri"/>
                <w:color w:val="000000"/>
                <w:sz w:val="22"/>
                <w:szCs w:val="22"/>
              </w:rPr>
              <w:t>all mandatory</w:t>
            </w:r>
            <w:r>
              <w:rPr>
                <w:rFonts w:ascii="Calibri" w:hAnsi="Calibri" w:cs="Calibri"/>
                <w:color w:val="000000"/>
                <w:sz w:val="22"/>
                <w:szCs w:val="22"/>
              </w:rPr>
              <w:t>, critical and product-specific fields.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5E1F76E7" w14:textId="7924C1AE">
            <w:pPr>
              <w:rPr>
                <w:rFonts w:ascii="Calibri" w:hAnsi="Calibri" w:cs="Calibri"/>
                <w:color w:val="000000" w:themeColor="text1" w:themeTint="FF" w:themeShade="FF"/>
                <w:sz w:val="22"/>
                <w:szCs w:val="22"/>
                <w:lang w:val="en-US"/>
              </w:rPr>
            </w:pPr>
          </w:p>
          <w:p w:rsidRPr="00AE5EC5" w:rsidR="008807B2" w:rsidP="008807B2" w:rsidRDefault="008807B2" w14:paraId="6EEDE5BB" w14:textId="08B13292">
            <w:pPr/>
            <w:r w:rsidRPr="1594D931" w:rsidR="4FCA914E">
              <w:rPr>
                <w:rFonts w:ascii="Calibri" w:hAnsi="Calibri" w:cs="Calibri"/>
                <w:color w:val="000000" w:themeColor="text1" w:themeTint="FF" w:themeShade="FF"/>
                <w:sz w:val="22"/>
                <w:szCs w:val="22"/>
                <w:lang w:val="en-US"/>
              </w:rPr>
              <w:t xml:space="preserve">FRPM.002  </w:t>
            </w:r>
          </w:p>
          <w:p w:rsidRPr="00AE5EC5" w:rsidR="008807B2" w:rsidP="008807B2" w:rsidRDefault="008807B2" w14:paraId="7D31B0A9" w14:textId="0CB716E2">
            <w:pPr/>
            <w:r w:rsidRPr="1594D931" w:rsidR="2F683B6D">
              <w:rPr>
                <w:rFonts w:ascii="Calibri" w:hAnsi="Calibri" w:cs="Calibri"/>
                <w:color w:val="000000" w:themeColor="text1" w:themeTint="FF" w:themeShade="FF"/>
                <w:sz w:val="22"/>
                <w:szCs w:val="22"/>
                <w:lang w:val="en-US"/>
              </w:rPr>
              <w:t>FRPM.003</w:t>
            </w:r>
          </w:p>
          <w:p w:rsidRPr="00AE5EC5" w:rsidR="008807B2" w:rsidP="1594D931" w:rsidRDefault="008807B2" w14:paraId="775F450E" w14:textId="3713DDD5">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699B26E7" w14:textId="77777777">
        <w:trPr>
          <w:trHeight w:val="592"/>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1FD7A3" w14:textId="68655656">
            <w:pPr>
              <w:rPr>
                <w:rFonts w:ascii="Arial" w:hAnsi="Arial" w:cs="Arial"/>
                <w:i/>
                <w:color w:val="FF0000"/>
                <w:szCs w:val="20"/>
                <w:lang w:eastAsia="en-US"/>
              </w:rPr>
            </w:pPr>
            <w:r>
              <w:rPr>
                <w:rFonts w:ascii="Calibri" w:hAnsi="Calibri" w:cs="Calibri"/>
                <w:color w:val="000000"/>
                <w:sz w:val="22"/>
                <w:szCs w:val="22"/>
              </w:rPr>
              <w:t>BRPM.004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4A050E5" w14:textId="307803D8">
            <w:pPr>
              <w:rPr>
                <w:rFonts w:ascii="Arial" w:hAnsi="Arial" w:cs="Arial"/>
                <w:i/>
                <w:color w:val="FF0000"/>
                <w:szCs w:val="20"/>
                <w:lang w:eastAsia="en-US"/>
              </w:rPr>
            </w:pPr>
            <w:r>
              <w:rPr>
                <w:rFonts w:ascii="Calibri" w:hAnsi="Calibri" w:cs="Calibri"/>
                <w:color w:val="000000"/>
                <w:sz w:val="22"/>
                <w:szCs w:val="22"/>
              </w:rPr>
              <w:t>There must be a capability to apply validation rules based on product type.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00EBCBBD" w14:textId="7924C1AE">
            <w:pPr>
              <w:rPr>
                <w:rFonts w:ascii="Calibri" w:hAnsi="Calibri" w:cs="Calibri"/>
                <w:color w:val="000000" w:themeColor="text1" w:themeTint="FF" w:themeShade="FF"/>
                <w:sz w:val="22"/>
                <w:szCs w:val="22"/>
                <w:lang w:val="en-US"/>
              </w:rPr>
            </w:pPr>
          </w:p>
          <w:p w:rsidRPr="00AE5EC5" w:rsidR="008807B2" w:rsidP="008807B2" w:rsidRDefault="008807B2" w14:paraId="155A1B61" w14:textId="6991AF93">
            <w:pPr/>
            <w:r w:rsidRPr="1594D931" w:rsidR="57123301">
              <w:rPr>
                <w:rFonts w:ascii="Calibri" w:hAnsi="Calibri" w:cs="Calibri"/>
                <w:color w:val="000000" w:themeColor="text1" w:themeTint="FF" w:themeShade="FF"/>
                <w:sz w:val="22"/>
                <w:szCs w:val="22"/>
                <w:lang w:val="en-US"/>
              </w:rPr>
              <w:t>FRPM.003</w:t>
            </w:r>
          </w:p>
          <w:p w:rsidRPr="00AE5EC5" w:rsidR="008807B2" w:rsidP="1594D931" w:rsidRDefault="008807B2" w14:paraId="554C425F" w14:textId="21F1DB6C">
            <w:pPr>
              <w:rPr>
                <w:rFonts w:ascii="Calibri" w:hAnsi="Calibri" w:cs="Calibri"/>
                <w:color w:val="000000" w:themeColor="text1" w:themeTint="FF" w:themeShade="FF"/>
                <w:sz w:val="22"/>
                <w:szCs w:val="22"/>
                <w:lang w:val="en-US"/>
              </w:rPr>
            </w:pPr>
          </w:p>
          <w:p>
            <w:pPr/>
            <w:r>
              <w:rPr>
                <w:rFonts w:ascii="Calibri" w:hAnsi="Calibri" w:cs="Calibri"/>
                <w:color w:val="000000" w:themeColor="text1" w:themeTint="FF" w:themeShade="FF"/>
                <w:sz w:val="22"/>
                <w:szCs w:val="22"/>
                <w:lang w:val="en-US"/>
              </w:rPr>
              <w:t xml:space="preserve">FRPM.003.08</w:t>
            </w:r>
          </w:p>
        </w:tc>
      </w:tr>
      <w:tr w:rsidRPr="00323A28" w:rsidR="008807B2" w:rsidTr="1594D931" w14:paraId="2EDE26A1" w14:textId="77777777">
        <w:trPr>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0305772" w14:textId="12AE0413">
            <w:pPr>
              <w:rPr>
                <w:rFonts w:ascii="Arial" w:hAnsi="Arial" w:cs="Arial"/>
                <w:i/>
                <w:color w:val="FF0000"/>
                <w:szCs w:val="20"/>
                <w:lang w:eastAsia="en-US"/>
              </w:rPr>
            </w:pPr>
            <w:r>
              <w:rPr>
                <w:rFonts w:ascii="Calibri" w:hAnsi="Calibri" w:cs="Calibri"/>
                <w:color w:val="000000"/>
                <w:sz w:val="22"/>
                <w:szCs w:val="22"/>
              </w:rPr>
              <w:t>BRPM.005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99756A0" w14:textId="3871BE10">
            <w:pPr>
              <w:rPr>
                <w:rFonts w:ascii="Arial" w:hAnsi="Arial" w:cs="Arial"/>
                <w:i/>
                <w:color w:val="FF0000"/>
                <w:szCs w:val="20"/>
                <w:lang w:eastAsia="en-US"/>
              </w:rPr>
            </w:pPr>
            <w:r>
              <w:rPr>
                <w:rFonts w:ascii="Calibri" w:hAnsi="Calibri" w:cs="Calibri"/>
                <w:color w:val="000000"/>
                <w:sz w:val="22"/>
                <w:szCs w:val="22"/>
              </w:rPr>
              <w:t xml:space="preserve">There must be </w:t>
            </w:r>
            <w:r w:rsidR="00D72072">
              <w:rPr>
                <w:rFonts w:ascii="Calibri" w:hAnsi="Calibri" w:cs="Calibri"/>
                <w:color w:val="000000"/>
                <w:sz w:val="22"/>
                <w:szCs w:val="22"/>
              </w:rPr>
              <w:t>a capability</w:t>
            </w:r>
            <w:r>
              <w:rPr>
                <w:rFonts w:ascii="Calibri" w:hAnsi="Calibri" w:cs="Calibri"/>
                <w:color w:val="000000"/>
                <w:sz w:val="22"/>
                <w:szCs w:val="22"/>
              </w:rPr>
              <w:t xml:space="preserve"> to use shared templates with dynamic fields for product-specific data.</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1DE32A65" w14:textId="2567E6C1">
            <w:pPr/>
            <w:r w:rsidRPr="1594D931" w:rsidR="04030EE2">
              <w:rPr>
                <w:rFonts w:ascii="Calibri" w:hAnsi="Calibri" w:cs="Calibri"/>
                <w:color w:val="000000" w:themeColor="text1" w:themeTint="FF" w:themeShade="FF"/>
                <w:sz w:val="22"/>
                <w:szCs w:val="22"/>
                <w:lang w:val="en-US"/>
              </w:rPr>
              <w:t>FRPM.0</w:t>
            </w:r>
            <w:r w:rsidRPr="1594D931" w:rsidR="1BB3A8E9">
              <w:rPr>
                <w:rFonts w:ascii="Calibri" w:hAnsi="Calibri" w:cs="Calibri"/>
                <w:color w:val="000000" w:themeColor="text1" w:themeTint="FF" w:themeShade="FF"/>
                <w:sz w:val="22"/>
                <w:szCs w:val="22"/>
                <w:lang w:val="en-US"/>
              </w:rPr>
              <w:t>20</w:t>
            </w:r>
          </w:p>
          <w:p>
            <w:pPr/>
            <w:r>
              <w:rPr>
                <w:rFonts w:ascii="Calibri" w:hAnsi="Calibri" w:cs="Calibri"/>
                <w:color w:val="000000" w:themeColor="text1" w:themeTint="FF" w:themeShade="FF"/>
                <w:sz w:val="22"/>
                <w:szCs w:val="22"/>
                <w:lang w:val="en-US"/>
              </w:rPr>
              <w:t xml:space="preserve">FRPM.030.01</w:t>
            </w:r>
          </w:p>
        </w:tc>
      </w:tr>
      <w:tr w:rsidRPr="00323A28" w:rsidR="008807B2" w:rsidTr="1594D931" w14:paraId="6181B505"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B7CC256" w14:textId="38DF16C8">
            <w:pPr>
              <w:rPr>
                <w:rFonts w:ascii="Arial" w:hAnsi="Arial" w:cs="Arial"/>
                <w:i/>
                <w:color w:val="FF0000"/>
                <w:szCs w:val="20"/>
                <w:lang w:eastAsia="en-US"/>
              </w:rPr>
            </w:pPr>
            <w:r>
              <w:rPr>
                <w:rFonts w:ascii="Calibri" w:hAnsi="Calibri" w:cs="Calibri"/>
                <w:color w:val="000000"/>
                <w:sz w:val="22"/>
                <w:szCs w:val="22"/>
              </w:rPr>
              <w:t>BRPM.006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381A89" w14:textId="152DA80C">
            <w:pPr>
              <w:rPr>
                <w:rFonts w:ascii="Arial" w:hAnsi="Arial" w:cs="Arial"/>
                <w:i/>
                <w:color w:val="FF0000"/>
                <w:szCs w:val="20"/>
                <w:lang w:eastAsia="en-US"/>
              </w:rPr>
            </w:pPr>
            <w:r>
              <w:rPr>
                <w:rFonts w:ascii="Calibri" w:hAnsi="Calibri" w:cs="Calibri"/>
                <w:color w:val="000000"/>
                <w:sz w:val="22"/>
                <w:szCs w:val="22"/>
              </w:rPr>
              <w:t>There must be a capability to store and archive details of expired insurance products (policies/packages) for future reference or potential reactivation.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F5EC393" w14:textId="16AA7593">
            <w:pPr/>
            <w:r w:rsidRPr="1594D931" w:rsidR="43AAE92E">
              <w:rPr>
                <w:rFonts w:ascii="Calibri" w:hAnsi="Calibri" w:cs="Calibri"/>
                <w:color w:val="000000" w:themeColor="text1" w:themeTint="FF" w:themeShade="FF"/>
                <w:sz w:val="22"/>
                <w:szCs w:val="22"/>
                <w:lang w:val="en-US"/>
              </w:rPr>
              <w:t>FRPM.002.02</w:t>
            </w:r>
          </w:p>
          <w:p>
            <w:pPr/>
            <w:r>
              <w:rPr>
                <w:rFonts w:ascii="Calibri" w:hAnsi="Calibri" w:cs="Calibri"/>
                <w:color w:val="000000" w:themeColor="text1" w:themeTint="FF" w:themeShade="FF"/>
                <w:sz w:val="22"/>
                <w:szCs w:val="22"/>
                <w:lang w:val="en-US"/>
              </w:rPr>
              <w:t xml:space="preserve">FRPM.003.05</w:t>
            </w:r>
          </w:p>
          <w:p>
            <w:pPr/>
            <w:r>
              <w:rPr>
                <w:rFonts w:ascii="Calibri" w:hAnsi="Calibri" w:cs="Calibri"/>
                <w:color w:val="000000" w:themeColor="text1" w:themeTint="FF" w:themeShade="FF"/>
                <w:sz w:val="22"/>
                <w:szCs w:val="22"/>
                <w:lang w:val="en-US"/>
              </w:rPr>
              <w:t xml:space="preserve">FRPM.019.03</w:t>
            </w:r>
          </w:p>
        </w:tc>
      </w:tr>
      <w:tr w:rsidRPr="00323A28" w:rsidR="008807B2" w:rsidTr="1594D931" w14:paraId="46187E73"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0A59C2" w14:textId="6179D43D">
            <w:pPr>
              <w:rPr>
                <w:rFonts w:ascii="Arial" w:hAnsi="Arial" w:cs="Arial"/>
                <w:i/>
                <w:color w:val="FF0000"/>
                <w:szCs w:val="20"/>
                <w:lang w:eastAsia="en-US"/>
              </w:rPr>
            </w:pPr>
            <w:r>
              <w:rPr>
                <w:rFonts w:ascii="Calibri" w:hAnsi="Calibri" w:cs="Calibri"/>
                <w:color w:val="000000"/>
                <w:sz w:val="22"/>
                <w:szCs w:val="22"/>
              </w:rPr>
              <w:t>BRPM.007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0223241" w14:textId="13949B9F">
            <w:pPr>
              <w:rPr>
                <w:rFonts w:ascii="Arial" w:hAnsi="Arial" w:cs="Arial"/>
                <w:i/>
                <w:color w:val="FF0000"/>
                <w:szCs w:val="20"/>
                <w:lang w:eastAsia="en-US"/>
              </w:rPr>
            </w:pPr>
            <w:r>
              <w:rPr>
                <w:rFonts w:ascii="Calibri" w:hAnsi="Calibri" w:cs="Calibri"/>
                <w:color w:val="000000"/>
                <w:sz w:val="22"/>
                <w:szCs w:val="22"/>
              </w:rPr>
              <w:t>The system ensures that all new business (new insurance placements) must automatically use the latest approved rate scheme. Outdated rates cannot be selected for new business.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AEECC17" w14:textId="3DA8ACC4">
            <w:pPr/>
            <w:r w:rsidRPr="1594D931" w:rsidR="331CD809">
              <w:rPr>
                <w:rFonts w:ascii="Calibri" w:hAnsi="Calibri" w:cs="Calibri"/>
                <w:color w:val="000000" w:themeColor="text1" w:themeTint="FF" w:themeShade="FF"/>
                <w:sz w:val="22"/>
                <w:szCs w:val="22"/>
                <w:lang w:val="en-US"/>
              </w:rPr>
              <w:t>FRPM.003.03</w:t>
            </w:r>
          </w:p>
          <w:p>
            <w:pPr/>
            <w:r>
              <w:rPr>
                <w:rFonts w:ascii="Calibri" w:hAnsi="Calibri" w:cs="Calibri"/>
                <w:color w:val="000000" w:themeColor="text1" w:themeTint="FF" w:themeShade="FF"/>
                <w:sz w:val="22"/>
                <w:szCs w:val="22"/>
                <w:lang w:val="en-US"/>
              </w:rPr>
              <w:t xml:space="preserve">FRPM.024.01</w:t>
            </w:r>
          </w:p>
          <w:p>
            <w:pPr/>
            <w:r>
              <w:rPr>
                <w:rFonts w:ascii="Calibri" w:hAnsi="Calibri" w:cs="Calibri"/>
                <w:color w:val="000000" w:themeColor="text1" w:themeTint="FF" w:themeShade="FF"/>
                <w:sz w:val="22"/>
                <w:szCs w:val="22"/>
                <w:lang w:val="en-US"/>
              </w:rPr>
              <w:t xml:space="preserve">FRPM.024.02</w:t>
            </w:r>
          </w:p>
        </w:tc>
      </w:tr>
      <w:tr w:rsidRPr="00323A28" w:rsidR="008807B2" w:rsidTr="1594D931" w14:paraId="2C075A1D" w14:textId="77777777">
        <w:trPr>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4B7D16D" w14:textId="19D02358">
            <w:pPr>
              <w:rPr>
                <w:rFonts w:ascii="Arial" w:hAnsi="Arial" w:cs="Arial"/>
                <w:i/>
                <w:color w:val="FF0000"/>
                <w:szCs w:val="20"/>
                <w:lang w:eastAsia="en-US"/>
              </w:rPr>
            </w:pPr>
            <w:r>
              <w:rPr>
                <w:rFonts w:ascii="Calibri" w:hAnsi="Calibri" w:cs="Calibri"/>
                <w:color w:val="000000"/>
                <w:sz w:val="22"/>
                <w:szCs w:val="22"/>
              </w:rPr>
              <w:t>BRPM.008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AEA1FAA" w14:textId="4722CC46">
            <w:pPr>
              <w:rPr>
                <w:rFonts w:ascii="Arial" w:hAnsi="Arial" w:cs="Arial"/>
                <w:i/>
                <w:color w:val="FF0000"/>
                <w:szCs w:val="20"/>
                <w:lang w:eastAsia="en-US"/>
              </w:rPr>
            </w:pPr>
            <w:r>
              <w:rPr>
                <w:rFonts w:ascii="Calibri" w:hAnsi="Calibri" w:cs="Calibri"/>
                <w:color w:val="000000"/>
                <w:sz w:val="22"/>
                <w:szCs w:val="22"/>
              </w:rPr>
              <w:t>Submit approved Package Request Form.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CD60CC" w14:textId="43536AAF">
            <w:pPr/>
            <w:r w:rsidRPr="1594D931" w:rsidR="4D74353E">
              <w:rPr>
                <w:rFonts w:ascii="Calibri" w:hAnsi="Calibri" w:cs="Calibri"/>
                <w:color w:val="000000" w:themeColor="text1" w:themeTint="FF" w:themeShade="FF"/>
                <w:sz w:val="22"/>
                <w:szCs w:val="22"/>
                <w:lang w:val="en-US"/>
              </w:rPr>
              <w:t xml:space="preserve">FRPM.011  </w:t>
            </w:r>
          </w:p>
        </w:tc>
      </w:tr>
      <w:tr w:rsidRPr="00323A28" w:rsidR="008807B2" w:rsidTr="1594D931" w14:paraId="267715D4" w14:textId="77777777">
        <w:trPr>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118C282" w14:textId="60E8B21F">
            <w:pPr>
              <w:rPr>
                <w:rFonts w:ascii="Arial" w:hAnsi="Arial" w:cs="Arial"/>
                <w:i/>
                <w:color w:val="FF0000"/>
                <w:szCs w:val="20"/>
                <w:lang w:eastAsia="en-US"/>
              </w:rPr>
            </w:pPr>
            <w:r>
              <w:rPr>
                <w:rFonts w:ascii="Calibri" w:hAnsi="Calibri" w:cs="Calibri"/>
                <w:color w:val="000000"/>
                <w:sz w:val="22"/>
                <w:szCs w:val="22"/>
              </w:rPr>
              <w:t>BRPM.009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DEAC301" w14:textId="1D036509">
            <w:pPr>
              <w:rPr>
                <w:rFonts w:ascii="Arial" w:hAnsi="Arial" w:cs="Arial"/>
                <w:i/>
                <w:color w:val="FF0000"/>
                <w:szCs w:val="20"/>
                <w:lang w:eastAsia="en-US"/>
              </w:rPr>
            </w:pPr>
            <w:r>
              <w:rPr>
                <w:rFonts w:ascii="Calibri" w:hAnsi="Calibri" w:cs="Calibri"/>
                <w:color w:val="000000"/>
                <w:sz w:val="22"/>
                <w:szCs w:val="22"/>
              </w:rPr>
              <w:t>Review package requests and recommends for approval.</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5247C5AB" w14:textId="6582F6E9">
            <w:pPr/>
            <w:r w:rsidRPr="1594D931" w:rsidR="1158D5B3">
              <w:rPr>
                <w:rFonts w:ascii="Calibri" w:hAnsi="Calibri" w:cs="Calibri"/>
                <w:color w:val="000000" w:themeColor="text1" w:themeTint="FF" w:themeShade="FF"/>
                <w:sz w:val="22"/>
                <w:szCs w:val="22"/>
                <w:lang w:val="en-US"/>
              </w:rPr>
              <w:t>FRPM.011.03</w:t>
            </w:r>
          </w:p>
        </w:tc>
      </w:tr>
      <w:tr w:rsidRPr="00323A28" w:rsidR="008807B2" w:rsidTr="1594D931" w14:paraId="17C7380A"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8D1E49" w14:textId="5A063038">
            <w:pPr>
              <w:rPr>
                <w:rFonts w:ascii="Arial" w:hAnsi="Arial" w:cs="Arial"/>
                <w:i/>
                <w:color w:val="FF0000"/>
                <w:szCs w:val="20"/>
                <w:lang w:eastAsia="en-US"/>
              </w:rPr>
            </w:pPr>
            <w:r>
              <w:rPr>
                <w:rFonts w:ascii="Calibri" w:hAnsi="Calibri" w:cs="Calibri"/>
                <w:color w:val="000000"/>
                <w:sz w:val="22"/>
                <w:szCs w:val="22"/>
              </w:rPr>
              <w:t>BRPM.010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DCFC02B" w14:textId="2647C850">
            <w:pPr>
              <w:rPr>
                <w:rFonts w:ascii="Arial" w:hAnsi="Arial" w:cs="Arial"/>
                <w:i/>
                <w:color w:val="FF0000"/>
                <w:szCs w:val="20"/>
                <w:lang w:eastAsia="en-US"/>
              </w:rPr>
            </w:pPr>
            <w:r>
              <w:rPr>
                <w:rFonts w:ascii="Calibri" w:hAnsi="Calibri" w:cs="Calibri"/>
                <w:color w:val="000000"/>
                <w:sz w:val="22"/>
                <w:szCs w:val="22"/>
              </w:rPr>
              <w:t>The system must support the process where the Technical Support Unit (TSU) or authorized users negotiate terms, rates, and conditions with insurers for insurance packages.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3460A5A" w14:textId="7D257D73">
            <w:pPr/>
            <w:r w:rsidRPr="1594D931" w:rsidR="0742D0D7">
              <w:rPr>
                <w:rFonts w:ascii="Calibri" w:hAnsi="Calibri" w:cs="Calibri"/>
                <w:color w:val="000000" w:themeColor="text1" w:themeTint="FF" w:themeShade="FF"/>
                <w:sz w:val="22"/>
                <w:szCs w:val="22"/>
                <w:lang w:val="en-US"/>
              </w:rPr>
              <w:t>FRPM.006.02</w:t>
            </w:r>
          </w:p>
          <w:p w:rsidRPr="00AE5EC5" w:rsidR="008807B2" w:rsidP="008807B2" w:rsidRDefault="008807B2" w14:paraId="53F5A993" w14:textId="06E1E764">
            <w:pPr/>
            <w:r w:rsidRPr="1594D931" w:rsidR="2AAF2341">
              <w:rPr>
                <w:rFonts w:ascii="Calibri" w:hAnsi="Calibri" w:cs="Calibri"/>
                <w:color w:val="000000" w:themeColor="text1" w:themeTint="FF" w:themeShade="FF"/>
                <w:sz w:val="22"/>
                <w:szCs w:val="22"/>
                <w:lang w:val="en-US"/>
              </w:rPr>
              <w:t xml:space="preserve">FRPM.008  </w:t>
            </w:r>
          </w:p>
          <w:p w:rsidRPr="00AE5EC5" w:rsidR="008807B2" w:rsidP="008807B2" w:rsidRDefault="008807B2" w14:paraId="30A847D1" w14:textId="39FBFD8C">
            <w:pPr/>
            <w:r w:rsidRPr="1594D931" w:rsidR="2AAF2341">
              <w:rPr>
                <w:rFonts w:ascii="Calibri" w:hAnsi="Calibri" w:cs="Calibri"/>
                <w:color w:val="000000" w:themeColor="text1" w:themeTint="FF" w:themeShade="FF"/>
                <w:sz w:val="22"/>
                <w:szCs w:val="22"/>
                <w:lang w:val="en-US"/>
              </w:rPr>
              <w:t xml:space="preserve">FRPM.009  </w:t>
            </w:r>
          </w:p>
          <w:p w:rsidRPr="00AE5EC5" w:rsidR="008807B2" w:rsidP="008807B2" w:rsidRDefault="008807B2" w14:paraId="51B3AAD3" w14:textId="28B6197F">
            <w:pPr/>
            <w:r w:rsidRPr="1594D931" w:rsidR="4962CEB6">
              <w:rPr>
                <w:rFonts w:ascii="Calibri" w:hAnsi="Calibri" w:cs="Calibri"/>
                <w:color w:val="000000" w:themeColor="text1" w:themeTint="FF" w:themeShade="FF"/>
                <w:sz w:val="22"/>
                <w:szCs w:val="22"/>
                <w:lang w:val="en-US"/>
              </w:rPr>
              <w:t xml:space="preserve">FRPM.010  </w:t>
            </w:r>
          </w:p>
          <w:p w:rsidRPr="00AE5EC5" w:rsidR="008807B2" w:rsidP="008807B2" w:rsidRDefault="008807B2" w14:paraId="060C0FCF" w14:textId="62438D55">
            <w:pPr/>
            <w:r w:rsidRPr="1594D931" w:rsidR="759995B7">
              <w:rPr>
                <w:rFonts w:ascii="Calibri" w:hAnsi="Calibri" w:cs="Calibri"/>
                <w:color w:val="000000" w:themeColor="text1" w:themeTint="FF" w:themeShade="FF"/>
                <w:sz w:val="22"/>
                <w:szCs w:val="22"/>
                <w:lang w:val="en-US"/>
              </w:rPr>
              <w:t xml:space="preserve">FRPM.013  </w:t>
            </w:r>
          </w:p>
          <w:p>
            <w:pPr/>
            <w:r>
              <w:rPr>
                <w:rFonts w:ascii="Calibri" w:hAnsi="Calibri" w:cs="Calibri"/>
                <w:color w:val="000000" w:themeColor="text1" w:themeTint="FF" w:themeShade="FF"/>
                <w:sz w:val="22"/>
                <w:szCs w:val="22"/>
                <w:lang w:val="en-US"/>
              </w:rPr>
              <w:t xml:space="preserve">FRPM.012.03</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305E79DB" w14:textId="77777777">
        <w:trPr>
          <w:trHeight w:val="52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4C61D1" w14:textId="3A74AFD5">
            <w:pPr>
              <w:rPr>
                <w:rFonts w:ascii="Arial" w:hAnsi="Arial" w:cs="Arial"/>
                <w:i/>
                <w:color w:val="FF0000"/>
                <w:szCs w:val="20"/>
                <w:lang w:eastAsia="en-US"/>
              </w:rPr>
            </w:pPr>
            <w:r>
              <w:rPr>
                <w:rFonts w:ascii="Calibri" w:hAnsi="Calibri" w:cs="Calibri"/>
                <w:color w:val="000000"/>
                <w:sz w:val="22"/>
                <w:szCs w:val="22"/>
              </w:rPr>
              <w:t>BRPM.011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B518FBA" w14:textId="72F72828">
            <w:pPr>
              <w:rPr>
                <w:rFonts w:ascii="Arial" w:hAnsi="Arial" w:cs="Arial"/>
                <w:i/>
                <w:color w:val="FF0000"/>
                <w:szCs w:val="20"/>
                <w:lang w:eastAsia="en-US"/>
              </w:rPr>
            </w:pPr>
            <w:r>
              <w:rPr>
                <w:rFonts w:ascii="Calibri" w:hAnsi="Calibri" w:cs="Calibri"/>
                <w:color w:val="000000"/>
                <w:sz w:val="22"/>
                <w:szCs w:val="22"/>
              </w:rPr>
              <w:t>Facility to allow User to receive and view requests for product creation, amend, updating, or deletion based on client or business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4501F5C7" w14:textId="688FC668">
            <w:pPr/>
            <w:r w:rsidRPr="1594D931" w:rsidR="010F585B">
              <w:rPr>
                <w:rFonts w:ascii="Calibri" w:hAnsi="Calibri" w:cs="Calibri"/>
                <w:color w:val="000000" w:themeColor="text1" w:themeTint="FF" w:themeShade="FF"/>
                <w:sz w:val="22"/>
                <w:szCs w:val="22"/>
                <w:lang w:val="en-US"/>
              </w:rPr>
              <w:t xml:space="preserve">FRPM.005  </w:t>
            </w:r>
          </w:p>
          <w:p w:rsidRPr="00AE5EC5" w:rsidR="008807B2" w:rsidP="008807B2" w:rsidRDefault="008807B2" w14:paraId="3303B5B4" w14:textId="2E7C047E">
            <w:pPr/>
            <w:r w:rsidRPr="1594D931" w:rsidR="08448959">
              <w:rPr>
                <w:rFonts w:ascii="Calibri" w:hAnsi="Calibri" w:cs="Calibri"/>
                <w:color w:val="000000" w:themeColor="text1" w:themeTint="FF" w:themeShade="FF"/>
                <w:sz w:val="22"/>
                <w:szCs w:val="22"/>
                <w:lang w:val="en-US"/>
              </w:rPr>
              <w:t>FRPM.017</w:t>
            </w:r>
          </w:p>
          <w:p>
            <w:pPr/>
            <w:r>
              <w:rPr>
                <w:rFonts w:ascii="Calibri" w:hAnsi="Calibri" w:cs="Calibri"/>
                <w:color w:val="000000" w:themeColor="text1" w:themeTint="FF" w:themeShade="FF"/>
                <w:sz w:val="22"/>
                <w:szCs w:val="22"/>
                <w:lang w:val="en-US"/>
              </w:rPr>
              <w:t xml:space="preserve">FRPM.011.01</w:t>
            </w:r>
          </w:p>
          <w:p>
            <w:pPr/>
            <w:r>
              <w:rPr>
                <w:rFonts w:ascii="Calibri" w:hAnsi="Calibri" w:cs="Calibri"/>
                <w:color w:val="000000" w:themeColor="text1" w:themeTint="FF" w:themeShade="FF"/>
                <w:sz w:val="22"/>
                <w:szCs w:val="22"/>
                <w:lang w:val="en-US"/>
              </w:rPr>
              <w:t xml:space="preserve">FRPM.011.02</w:t>
            </w:r>
          </w:p>
          <w:p>
            <w:pPr/>
            <w:r>
              <w:rPr>
                <w:rFonts w:ascii="Calibri" w:hAnsi="Calibri" w:cs="Calibri"/>
                <w:color w:val="000000" w:themeColor="text1" w:themeTint="FF" w:themeShade="FF"/>
                <w:sz w:val="22"/>
                <w:szCs w:val="22"/>
                <w:lang w:val="en-US"/>
              </w:rPr>
              <w:t xml:space="preserve">FRPM.003.04</w:t>
            </w:r>
          </w:p>
        </w:tc>
      </w:tr>
      <w:tr w:rsidRPr="00323A28" w:rsidR="008807B2" w:rsidTr="1594D931" w14:paraId="3AE6EDFB" w14:textId="77777777">
        <w:trPr>
          <w:trHeight w:val="574"/>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3759AA1" w14:textId="298A4FE7">
            <w:pPr>
              <w:rPr>
                <w:rFonts w:ascii="Arial" w:hAnsi="Arial" w:cs="Arial"/>
                <w:i/>
                <w:color w:val="FF0000"/>
                <w:szCs w:val="20"/>
                <w:lang w:eastAsia="en-US"/>
              </w:rPr>
            </w:pPr>
            <w:r>
              <w:rPr>
                <w:rFonts w:ascii="Calibri" w:hAnsi="Calibri" w:cs="Calibri"/>
                <w:color w:val="000000"/>
                <w:sz w:val="22"/>
                <w:szCs w:val="22"/>
              </w:rPr>
              <w:t>BRPM.012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1B9E4AF" w14:textId="6487DD6C">
            <w:pPr>
              <w:rPr>
                <w:rFonts w:ascii="Arial" w:hAnsi="Arial" w:cs="Arial"/>
                <w:i/>
                <w:color w:val="FF0000"/>
                <w:szCs w:val="20"/>
                <w:lang w:eastAsia="en-US"/>
              </w:rPr>
            </w:pPr>
            <w:r>
              <w:rPr>
                <w:rFonts w:ascii="Calibri" w:hAnsi="Calibri" w:cs="Calibri"/>
                <w:color w:val="000000"/>
                <w:sz w:val="22"/>
                <w:szCs w:val="22"/>
              </w:rPr>
              <w:t>Prepare and send quotation slip to Insurers indicating applicable terms and conditions.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E535C05" w14:textId="34C8CE01">
            <w:pPr/>
            <w:r w:rsidRPr="1594D931" w:rsidR="082DCB62">
              <w:rPr>
                <w:rFonts w:ascii="Calibri" w:hAnsi="Calibri" w:cs="Calibri"/>
                <w:color w:val="000000" w:themeColor="text1" w:themeTint="FF" w:themeShade="FF"/>
                <w:sz w:val="22"/>
                <w:szCs w:val="22"/>
                <w:lang w:val="en-US"/>
              </w:rPr>
              <w:t xml:space="preserve">FRPM.006  </w:t>
            </w:r>
          </w:p>
          <w:p w:rsidRPr="00AE5EC5" w:rsidR="008807B2" w:rsidP="008807B2" w:rsidRDefault="008807B2" w14:paraId="31097EAA" w14:textId="287A0989">
            <w:pPr/>
            <w:r w:rsidRPr="1594D931" w:rsidR="64E94E21">
              <w:rPr>
                <w:rFonts w:ascii="Calibri" w:hAnsi="Calibri" w:cs="Calibri"/>
                <w:color w:val="000000" w:themeColor="text1" w:themeTint="FF" w:themeShade="FF"/>
                <w:sz w:val="22"/>
                <w:szCs w:val="22"/>
                <w:lang w:val="en-US"/>
              </w:rPr>
              <w:t>FRPM.012</w:t>
            </w:r>
          </w:p>
          <w:p w:rsidRPr="00AE5EC5" w:rsidR="008807B2" w:rsidP="008807B2" w:rsidRDefault="008807B2" w14:paraId="1386F162" w14:textId="3087BEE6">
            <w:pPr/>
            <w:r w:rsidRPr="1594D931" w:rsidR="64E94E21">
              <w:rPr>
                <w:rFonts w:ascii="Calibri" w:hAnsi="Calibri" w:cs="Calibri"/>
                <w:color w:val="000000" w:themeColor="text1" w:themeTint="FF" w:themeShade="FF"/>
                <w:sz w:val="22"/>
                <w:szCs w:val="22"/>
                <w:lang w:val="en-US"/>
              </w:rPr>
              <w:t xml:space="preserve">FRPM.013  </w:t>
            </w:r>
          </w:p>
        </w:tc>
      </w:tr>
      <w:tr w:rsidRPr="00323A28" w:rsidR="008807B2" w:rsidTr="1594D931" w14:paraId="545ECCB1" w14:textId="77777777">
        <w:trPr>
          <w:trHeight w:val="61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844848F" w14:textId="3A281C5F">
            <w:pPr>
              <w:rPr>
                <w:rFonts w:ascii="Arial" w:hAnsi="Arial" w:cs="Arial"/>
                <w:i/>
                <w:color w:val="FF0000"/>
                <w:szCs w:val="20"/>
                <w:lang w:eastAsia="en-US"/>
              </w:rPr>
            </w:pPr>
            <w:r>
              <w:rPr>
                <w:rFonts w:ascii="Calibri" w:hAnsi="Calibri" w:cs="Calibri"/>
                <w:color w:val="000000"/>
                <w:sz w:val="22"/>
                <w:szCs w:val="22"/>
              </w:rPr>
              <w:t>BRPM.013</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79E3BA4" w14:textId="4B4654EC">
            <w:pPr>
              <w:rPr>
                <w:rFonts w:ascii="Arial" w:hAnsi="Arial" w:cs="Arial"/>
                <w:i/>
                <w:color w:val="FF0000"/>
                <w:szCs w:val="20"/>
                <w:lang w:eastAsia="en-US"/>
              </w:rPr>
            </w:pPr>
            <w:r>
              <w:rPr>
                <w:rFonts w:ascii="Calibri" w:hAnsi="Calibri" w:cs="Calibri"/>
                <w:color w:val="000000"/>
                <w:sz w:val="22"/>
                <w:szCs w:val="22"/>
              </w:rPr>
              <w:t>Facility to allow user to key-in the terms and conditions / feedback from the Insurers, which may be edited by TSU later 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4EC6144" w14:textId="5AAD2B20">
            <w:pPr/>
            <w:r w:rsidRPr="1594D931" w:rsidR="5835BD55">
              <w:rPr>
                <w:rFonts w:ascii="Calibri" w:hAnsi="Calibri" w:cs="Calibri"/>
                <w:color w:val="000000" w:themeColor="text1" w:themeTint="FF" w:themeShade="FF"/>
                <w:sz w:val="22"/>
                <w:szCs w:val="22"/>
                <w:lang w:val="en-US"/>
              </w:rPr>
              <w:t>FRPM.006.02</w:t>
            </w:r>
          </w:p>
          <w:p w:rsidRPr="00AE5EC5" w:rsidR="008807B2" w:rsidP="008807B2" w:rsidRDefault="008807B2" w14:paraId="345BA117" w14:textId="024DE460">
            <w:pPr/>
            <w:r w:rsidRPr="1594D931" w:rsidR="01D05235">
              <w:rPr>
                <w:rFonts w:ascii="Calibri" w:hAnsi="Calibri" w:cs="Calibri"/>
                <w:color w:val="000000" w:themeColor="text1" w:themeTint="FF" w:themeShade="FF"/>
                <w:sz w:val="22"/>
                <w:szCs w:val="22"/>
                <w:lang w:val="en-US"/>
              </w:rPr>
              <w:t xml:space="preserve">FRPM.008  </w:t>
            </w:r>
          </w:p>
          <w:p w:rsidRPr="00AE5EC5" w:rsidR="008807B2" w:rsidP="008807B2" w:rsidRDefault="008807B2" w14:paraId="5C62C650" w14:textId="2B2A7BB8">
            <w:pPr/>
            <w:r w:rsidRPr="1594D931" w:rsidR="76C64FE7">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FRPM.012.02</w:t>
            </w:r>
          </w:p>
          <w:p>
            <w:pPr/>
            <w:r>
              <w:rPr>
                <w:rFonts w:ascii="Calibri" w:hAnsi="Calibri" w:cs="Calibri"/>
                <w:color w:val="000000" w:themeColor="text1" w:themeTint="FF" w:themeShade="FF"/>
                <w:sz w:val="22"/>
                <w:szCs w:val="22"/>
                <w:lang w:val="en-US"/>
              </w:rPr>
              <w:t xml:space="preserve">FRPM.013.02</w:t>
            </w:r>
          </w:p>
        </w:tc>
      </w:tr>
      <w:tr w:rsidRPr="00323A28" w:rsidR="008807B2" w:rsidTr="1594D931" w14:paraId="0CA37EAB"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3DF9624" w14:textId="2FD53EFB">
            <w:pPr>
              <w:rPr>
                <w:rFonts w:ascii="Arial" w:hAnsi="Arial" w:cs="Arial"/>
                <w:i/>
                <w:color w:val="FF0000"/>
                <w:szCs w:val="20"/>
                <w:lang w:eastAsia="en-US"/>
              </w:rPr>
            </w:pPr>
            <w:r>
              <w:rPr>
                <w:rFonts w:ascii="Calibri" w:hAnsi="Calibri" w:cs="Calibri"/>
                <w:color w:val="000000"/>
                <w:sz w:val="22"/>
                <w:szCs w:val="22"/>
              </w:rPr>
              <w:t>BRPM.014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38FB5E0" w14:textId="59F5EDA1">
            <w:pPr>
              <w:rPr>
                <w:rFonts w:ascii="Arial" w:hAnsi="Arial" w:cs="Arial"/>
                <w:i/>
                <w:color w:val="FF0000"/>
                <w:szCs w:val="20"/>
                <w:lang w:eastAsia="en-US"/>
              </w:rPr>
            </w:pPr>
            <w:r>
              <w:rPr>
                <w:rFonts w:ascii="Calibri" w:hAnsi="Calibri" w:cs="Calibri"/>
                <w:color w:val="000000"/>
                <w:sz w:val="22"/>
                <w:szCs w:val="22"/>
              </w:rPr>
              <w:t>The   system must automatically compile   all   insurers’ feedback   and   responses into a single, consolidated comparative table for each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29981F16" w14:textId="7CDE2904">
            <w:pPr/>
            <w:r w:rsidRPr="1594D931" w:rsidR="630EA904">
              <w:rPr>
                <w:rFonts w:ascii="Calibri" w:hAnsi="Calibri" w:cs="Calibri"/>
                <w:color w:val="000000" w:themeColor="text1" w:themeTint="FF" w:themeShade="FF"/>
                <w:sz w:val="22"/>
                <w:szCs w:val="22"/>
                <w:lang w:val="en-US"/>
              </w:rPr>
              <w:t>FRPM.006.02</w:t>
            </w:r>
          </w:p>
          <w:p w:rsidRPr="00AE5EC5" w:rsidR="008807B2" w:rsidP="008807B2" w:rsidRDefault="008807B2" w14:paraId="08A2DD0D" w14:textId="7107D316">
            <w:pPr/>
            <w:r w:rsidRPr="1594D931" w:rsidR="10576CC8">
              <w:rPr>
                <w:rFonts w:ascii="Calibri" w:hAnsi="Calibri" w:cs="Calibri"/>
                <w:color w:val="000000" w:themeColor="text1" w:themeTint="FF" w:themeShade="FF"/>
                <w:sz w:val="22"/>
                <w:szCs w:val="22"/>
                <w:lang w:val="en-US"/>
              </w:rPr>
              <w:t xml:space="preserve">FRPM.008  </w:t>
            </w:r>
          </w:p>
          <w:p w:rsidRPr="00AE5EC5" w:rsidR="008807B2" w:rsidP="008807B2" w:rsidRDefault="008807B2" w14:paraId="7B412132" w14:textId="6EF8855B">
            <w:pPr/>
            <w:r w:rsidRPr="1594D931" w:rsidR="69C8164C">
              <w:rPr>
                <w:rFonts w:ascii="Calibri" w:hAnsi="Calibri" w:cs="Calibri"/>
                <w:color w:val="000000" w:themeColor="text1" w:themeTint="FF" w:themeShade="FF"/>
                <w:sz w:val="22"/>
                <w:szCs w:val="22"/>
                <w:lang w:val="en-US"/>
              </w:rPr>
              <w:t xml:space="preserve">FRPM.009  </w:t>
            </w:r>
          </w:p>
          <w:p>
            <w:pPr/>
            <w:r>
              <w:rPr>
                <w:rFonts w:ascii="Calibri" w:hAnsi="Calibri" w:cs="Calibri"/>
                <w:color w:val="000000" w:themeColor="text1" w:themeTint="FF" w:themeShade="FF"/>
                <w:sz w:val="22"/>
                <w:szCs w:val="22"/>
                <w:lang w:val="en-US"/>
              </w:rPr>
              <w:t xml:space="preserve">FRPM.012.04</w:t>
            </w:r>
          </w:p>
        </w:tc>
      </w:tr>
      <w:tr w:rsidRPr="00323A28" w:rsidR="008807B2" w:rsidTr="1594D931" w14:paraId="4A25EC9F"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73F1134" w14:textId="22DDEE30">
            <w:pPr>
              <w:rPr>
                <w:rFonts w:ascii="Arial" w:hAnsi="Arial" w:cs="Arial"/>
                <w:i/>
                <w:color w:val="FF0000"/>
                <w:szCs w:val="20"/>
                <w:lang w:eastAsia="en-US"/>
              </w:rPr>
            </w:pPr>
            <w:r>
              <w:rPr>
                <w:rFonts w:ascii="Calibri" w:hAnsi="Calibri" w:cs="Calibri"/>
                <w:color w:val="000000"/>
                <w:sz w:val="22"/>
                <w:szCs w:val="22"/>
              </w:rPr>
              <w:t>BRPM.015</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983E2BD" w14:textId="7A6D9B90">
            <w:pPr>
              <w:rPr>
                <w:rFonts w:ascii="Arial" w:hAnsi="Arial" w:cs="Arial"/>
                <w:i/>
                <w:color w:val="FF0000"/>
                <w:szCs w:val="20"/>
                <w:lang w:eastAsia="en-US"/>
              </w:rPr>
            </w:pPr>
            <w:r>
              <w:rPr>
                <w:rFonts w:ascii="Calibri" w:hAnsi="Calibri" w:cs="Calibri"/>
                <w:color w:val="000000"/>
                <w:sz w:val="22"/>
                <w:szCs w:val="22"/>
              </w:rPr>
              <w:t>Received     product     requirements     from     TSU.     (i.e. computation and details that Marketing needed for their transactions).</w:t>
            </w:r>
            <w:r>
              <w:rPr>
                <w:rFonts w:ascii="Calibri" w:hAnsi="Calibri" w:cs="Calibri"/>
                <w:color w:val="000000"/>
                <w:sz w:val="22"/>
                <w:szCs w:val="22"/>
              </w:rPr>
              <w:br/>
            </w:r>
            <w:r>
              <w:rPr>
                <w:rFonts w:ascii="Calibri" w:hAnsi="Calibri" w:cs="Calibri"/>
                <w:color w:val="000000"/>
                <w:sz w:val="22"/>
                <w:szCs w:val="22"/>
              </w:rPr>
              <w:t>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3B891E54" w14:textId="6E24C715">
            <w:pPr/>
            <w:r w:rsidRPr="1594D931" w:rsidR="37602221">
              <w:rPr>
                <w:rFonts w:ascii="Calibri" w:hAnsi="Calibri" w:cs="Calibri"/>
                <w:color w:val="000000" w:themeColor="text1" w:themeTint="FF" w:themeShade="FF"/>
                <w:sz w:val="22"/>
                <w:szCs w:val="22"/>
                <w:lang w:val="en-US"/>
              </w:rPr>
              <w:t xml:space="preserve">FRPM.014  </w:t>
            </w:r>
          </w:p>
          <w:p w:rsidRPr="00AE5EC5" w:rsidR="008807B2" w:rsidP="008807B2" w:rsidRDefault="008807B2" w14:paraId="4A9943C6" w14:textId="5A1A14C8">
            <w:pPr/>
            <w:r w:rsidRPr="1594D931" w:rsidR="1D7CA2D3">
              <w:rPr>
                <w:rFonts w:ascii="Calibri" w:hAnsi="Calibri" w:cs="Calibri"/>
                <w:color w:val="000000" w:themeColor="text1" w:themeTint="FF" w:themeShade="FF"/>
                <w:sz w:val="22"/>
                <w:szCs w:val="22"/>
                <w:lang w:val="en-US"/>
              </w:rPr>
              <w:t xml:space="preserve">FRPM.015  </w:t>
            </w:r>
          </w:p>
          <w:p w:rsidRPr="00AE5EC5" w:rsidR="008807B2" w:rsidP="008807B2" w:rsidRDefault="008807B2" w14:paraId="639E4765" w14:textId="20FE6A62">
            <w:pPr/>
            <w:r w:rsidRPr="1594D931" w:rsidR="1D7CA2D3">
              <w:rPr>
                <w:rFonts w:ascii="Calibri" w:hAnsi="Calibri" w:cs="Calibri"/>
                <w:color w:val="000000" w:themeColor="text1" w:themeTint="FF" w:themeShade="FF"/>
                <w:sz w:val="22"/>
                <w:szCs w:val="22"/>
                <w:lang w:val="en-US"/>
              </w:rPr>
              <w:t>FRPM.016</w:t>
            </w:r>
          </w:p>
          <w:p>
            <w:pPr/>
            <w:r>
              <w:rPr>
                <w:rFonts w:ascii="Calibri" w:hAnsi="Calibri" w:cs="Calibri"/>
                <w:color w:val="000000" w:themeColor="text1" w:themeTint="FF" w:themeShade="FF"/>
                <w:sz w:val="22"/>
                <w:szCs w:val="22"/>
                <w:lang w:val="en-US"/>
              </w:rPr>
              <w:t xml:space="preserve">FRPM.014.02</w:t>
            </w:r>
          </w:p>
          <w:p>
            <w:pPr/>
            <w:r>
              <w:rPr>
                <w:rFonts w:ascii="Calibri" w:hAnsi="Calibri" w:cs="Calibri"/>
                <w:color w:val="000000" w:themeColor="text1" w:themeTint="FF" w:themeShade="FF"/>
                <w:sz w:val="22"/>
                <w:szCs w:val="22"/>
                <w:lang w:val="en-US"/>
              </w:rPr>
              <w:t xml:space="preserve">FRPM.016.02</w:t>
            </w:r>
          </w:p>
        </w:tc>
      </w:tr>
      <w:tr w:rsidRPr="00323A28" w:rsidR="008807B2" w:rsidTr="1594D931" w14:paraId="22745C62"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BF35E10" w14:textId="37077A75">
            <w:pPr>
              <w:rPr>
                <w:rFonts w:ascii="Arial" w:hAnsi="Arial" w:cs="Arial"/>
                <w:i/>
                <w:color w:val="FF0000"/>
                <w:szCs w:val="20"/>
                <w:lang w:eastAsia="en-US"/>
              </w:rPr>
            </w:pPr>
            <w:r>
              <w:rPr>
                <w:rFonts w:ascii="Calibri" w:hAnsi="Calibri" w:cs="Calibri"/>
                <w:color w:val="000000"/>
                <w:sz w:val="22"/>
                <w:szCs w:val="22"/>
              </w:rPr>
              <w:t>BRPM.016</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326C5E89" w14:textId="45A895AD">
            <w:pPr>
              <w:rPr>
                <w:rFonts w:ascii="Arial" w:hAnsi="Arial" w:cs="Arial"/>
                <w:i/>
                <w:color w:val="FF0000"/>
                <w:szCs w:val="20"/>
                <w:lang w:eastAsia="en-US"/>
              </w:rPr>
            </w:pPr>
            <w:r>
              <w:rPr>
                <w:rFonts w:ascii="Calibri" w:hAnsi="Calibri" w:cs="Calibri"/>
                <w:color w:val="000000"/>
                <w:sz w:val="22"/>
                <w:szCs w:val="22"/>
              </w:rPr>
              <w:t>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w:t>
            </w:r>
            <w:r>
              <w:rPr>
                <w:rFonts w:ascii="Calibri" w:hAnsi="Calibri" w:cs="Calibri"/>
                <w:color w:val="000000"/>
                <w:sz w:val="22"/>
                <w:szCs w:val="22"/>
              </w:rPr>
              <w:br/>
            </w:r>
            <w:r>
              <w:rPr>
                <w:rFonts w:ascii="Calibri" w:hAnsi="Calibri" w:cs="Calibri"/>
                <w:color w:val="000000"/>
                <w:sz w:val="22"/>
                <w:szCs w:val="22"/>
              </w:rPr>
              <w:t>Documents could be but not limited to the following: Advisory / email broadcast that Package is ready.</w:t>
            </w:r>
            <w:r>
              <w:rPr>
                <w:rFonts w:ascii="Calibri" w:hAnsi="Calibri" w:cs="Calibri"/>
                <w:color w:val="000000"/>
                <w:sz w:val="22"/>
                <w:szCs w:val="22"/>
              </w:rPr>
              <w:br/>
            </w:r>
            <w:r>
              <w:rPr>
                <w:rFonts w:ascii="Calibri" w:hAnsi="Calibri" w:cs="Calibri"/>
                <w:color w:val="000000"/>
                <w:sz w:val="22"/>
                <w:szCs w:val="22"/>
              </w:rPr>
              <w:t>Package slip (signed) ManCom signed off</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027375A1" w14:textId="4CEC4007">
            <w:pPr/>
            <w:r w:rsidRPr="1594D931" w:rsidR="6438FBF4">
              <w:rPr>
                <w:rFonts w:ascii="Calibri" w:hAnsi="Calibri" w:cs="Calibri"/>
                <w:color w:val="000000" w:themeColor="text1" w:themeTint="FF" w:themeShade="FF"/>
                <w:sz w:val="22"/>
                <w:szCs w:val="22"/>
                <w:lang w:val="en-US"/>
              </w:rPr>
              <w:t>FRPM.011</w:t>
            </w:r>
          </w:p>
          <w:p>
            <w:pPr/>
            <w:r>
              <w:rPr>
                <w:rFonts w:ascii="Calibri" w:hAnsi="Calibri" w:cs="Calibri"/>
                <w:color w:val="000000" w:themeColor="text1" w:themeTint="FF" w:themeShade="FF"/>
                <w:sz w:val="22"/>
                <w:szCs w:val="22"/>
                <w:lang w:val="en-US"/>
              </w:rPr>
              <w:t xml:space="preserve">FRPM.025.01</w:t>
            </w:r>
          </w:p>
        </w:tc>
      </w:tr>
      <w:tr w:rsidRPr="00323A28" w:rsidR="008807B2" w:rsidTr="1594D931" w14:paraId="20815351" w14:textId="77777777">
        <w:trPr>
          <w:trHeight w:val="493"/>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508EC99" w14:textId="34F1BE3C">
            <w:pPr>
              <w:rPr>
                <w:rFonts w:ascii="Arial" w:hAnsi="Arial" w:cs="Arial"/>
                <w:i/>
                <w:color w:val="FF0000"/>
                <w:szCs w:val="20"/>
                <w:lang w:eastAsia="en-US"/>
              </w:rPr>
            </w:pPr>
            <w:r>
              <w:rPr>
                <w:rFonts w:ascii="Calibri" w:hAnsi="Calibri" w:cs="Calibri"/>
                <w:color w:val="000000"/>
                <w:sz w:val="22"/>
                <w:szCs w:val="22"/>
              </w:rPr>
              <w:t>BRPM.017</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269A7FD" w14:textId="5DB45434">
            <w:pPr>
              <w:rPr>
                <w:rFonts w:ascii="Arial" w:hAnsi="Arial" w:cs="Arial"/>
                <w:i/>
                <w:color w:val="FF0000"/>
                <w:szCs w:val="20"/>
                <w:lang w:eastAsia="en-US"/>
              </w:rPr>
            </w:pPr>
            <w:r>
              <w:rPr>
                <w:rFonts w:ascii="Calibri" w:hAnsi="Calibri" w:cs="Calibri"/>
                <w:color w:val="000000"/>
                <w:sz w:val="22"/>
                <w:szCs w:val="22"/>
              </w:rPr>
              <w:t>The system must enable the TSU Officer to monitor the expiry or anniversary date of each insurance package</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E7F22AF" w14:textId="09446247">
            <w:pPr/>
            <w:r w:rsidRPr="1594D931" w:rsidR="7142975A">
              <w:rPr>
                <w:rFonts w:ascii="Calibri" w:hAnsi="Calibri" w:cs="Calibri"/>
                <w:color w:val="000000" w:themeColor="text1" w:themeTint="FF" w:themeShade="FF"/>
                <w:sz w:val="22"/>
                <w:szCs w:val="22"/>
                <w:lang w:val="en-US"/>
              </w:rPr>
              <w:t xml:space="preserve">FRPM.004  </w:t>
            </w:r>
          </w:p>
          <w:p w:rsidRPr="00AE5EC5" w:rsidR="008807B2" w:rsidP="008807B2" w:rsidRDefault="008807B2" w14:paraId="4A5E58CB" w14:textId="3ADF4D45">
            <w:pPr/>
            <w:r w:rsidRPr="1594D931" w:rsidR="4D102DE0">
              <w:rPr>
                <w:rFonts w:ascii="Calibri" w:hAnsi="Calibri" w:cs="Calibri"/>
                <w:color w:val="000000" w:themeColor="text1" w:themeTint="FF" w:themeShade="FF"/>
                <w:sz w:val="22"/>
                <w:szCs w:val="22"/>
                <w:lang w:val="en-US"/>
              </w:rPr>
              <w:t xml:space="preserve">FRPM.019  </w:t>
            </w:r>
          </w:p>
          <w:p>
            <w:pPr/>
            <w:r>
              <w:rPr>
                <w:rFonts w:ascii="Calibri" w:hAnsi="Calibri" w:cs="Calibri"/>
                <w:color w:val="000000" w:themeColor="text1" w:themeTint="FF" w:themeShade="FF"/>
                <w:sz w:val="22"/>
                <w:szCs w:val="22"/>
                <w:lang w:val="en-US"/>
              </w:rPr>
              <w:t xml:space="preserve">FRPM.019.02</w:t>
            </w:r>
          </w:p>
          <w:p>
            <w:pPr/>
            <w:r>
              <w:rPr>
                <w:rFonts w:ascii="Calibri" w:hAnsi="Calibri" w:cs="Calibri"/>
                <w:color w:val="000000" w:themeColor="text1" w:themeTint="FF" w:themeShade="FF"/>
                <w:sz w:val="22"/>
                <w:szCs w:val="22"/>
                <w:lang w:val="en-US"/>
              </w:rPr>
              <w:t xml:space="preserve">FRPM.025.01</w:t>
            </w:r>
          </w:p>
          <w:p>
            <w:pPr/>
            <w:r>
              <w:rPr>
                <w:rFonts w:ascii="Calibri" w:hAnsi="Calibri" w:cs="Calibri"/>
                <w:color w:val="000000" w:themeColor="text1" w:themeTint="FF" w:themeShade="FF"/>
                <w:sz w:val="22"/>
                <w:szCs w:val="22"/>
                <w:lang w:val="en-US"/>
              </w:rPr>
              <w:t xml:space="preserve">FRPM.026.01</w:t>
            </w:r>
          </w:p>
        </w:tc>
      </w:tr>
      <w:tr w:rsidRPr="00323A28" w:rsidR="008807B2" w:rsidTr="1594D931" w14:paraId="3992E92B" w14:textId="77777777">
        <w:trPr>
          <w:trHeight w:val="78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C660FA9" w14:textId="391BD492">
            <w:pPr>
              <w:rPr>
                <w:rFonts w:ascii="Arial" w:hAnsi="Arial" w:cs="Arial"/>
                <w:i/>
                <w:color w:val="FF0000"/>
                <w:szCs w:val="20"/>
                <w:lang w:eastAsia="en-US"/>
              </w:rPr>
            </w:pPr>
            <w:r>
              <w:rPr>
                <w:rFonts w:ascii="Calibri" w:hAnsi="Calibri" w:cs="Calibri"/>
                <w:color w:val="000000"/>
                <w:sz w:val="22"/>
                <w:szCs w:val="22"/>
              </w:rPr>
              <w:t>BRPM.018</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127399F1" w14:textId="072F6EC8">
            <w:pPr>
              <w:rPr>
                <w:rFonts w:ascii="Arial" w:hAnsi="Arial" w:cs="Arial"/>
                <w:i/>
                <w:color w:val="FF0000"/>
                <w:szCs w:val="20"/>
                <w:lang w:eastAsia="en-US"/>
              </w:rPr>
            </w:pPr>
            <w:r>
              <w:rPr>
                <w:rFonts w:ascii="Calibri" w:hAnsi="Calibri" w:cs="Calibri"/>
                <w:color w:val="000000"/>
                <w:sz w:val="22"/>
                <w:szCs w:val="22"/>
              </w:rPr>
              <w:t>Facility to allow User to generate Placement Update Reports (both for individual accounts and collectively for all accounts).</w:t>
            </w:r>
            <w:r>
              <w:rPr>
                <w:rFonts w:ascii="Calibri" w:hAnsi="Calibri" w:cs="Calibri"/>
                <w:color w:val="000000"/>
                <w:sz w:val="22"/>
                <w:szCs w:val="22"/>
              </w:rPr>
              <w:br/>
            </w:r>
            <w:r>
              <w:rPr>
                <w:rFonts w:ascii="Calibri" w:hAnsi="Calibri" w:cs="Calibri"/>
                <w:color w:val="000000"/>
                <w:sz w:val="22"/>
                <w:szCs w:val="22"/>
              </w:rPr>
              <w:t>This is to track and report the status of package creation, including key</w:t>
            </w:r>
            <w:r w:rsidR="009426B7">
              <w:rPr>
                <w:rFonts w:ascii="Calibri" w:hAnsi="Calibri" w:cs="Calibri"/>
                <w:color w:val="000000"/>
                <w:sz w:val="22"/>
                <w:szCs w:val="22"/>
              </w:rPr>
              <w:t xml:space="preserve"> </w:t>
            </w:r>
            <w:r>
              <w:rPr>
                <w:rFonts w:ascii="Calibri" w:hAnsi="Calibri" w:cs="Calibri"/>
                <w:color w:val="000000"/>
                <w:sz w:val="22"/>
                <w:szCs w:val="22"/>
              </w:rPr>
              <w:t>details such as bu</w:t>
            </w:r>
            <w:r w:rsidR="009426B7">
              <w:rPr>
                <w:rFonts w:ascii="Calibri" w:hAnsi="Calibri" w:cs="Calibri"/>
                <w:color w:val="000000"/>
                <w:sz w:val="22"/>
                <w:szCs w:val="22"/>
              </w:rPr>
              <w:t>t</w:t>
            </w:r>
            <w:r>
              <w:rPr>
                <w:rFonts w:ascii="Calibri" w:hAnsi="Calibri" w:cs="Calibri"/>
                <w:color w:val="000000"/>
                <w:sz w:val="22"/>
                <w:szCs w:val="22"/>
              </w:rPr>
              <w:t xml:space="preserve"> not limited </w:t>
            </w:r>
            <w:r w:rsidR="009426B7">
              <w:rPr>
                <w:rFonts w:ascii="Calibri" w:hAnsi="Calibri" w:cs="Calibri"/>
                <w:color w:val="000000"/>
                <w:sz w:val="22"/>
                <w:szCs w:val="22"/>
              </w:rPr>
              <w:t>t</w:t>
            </w:r>
            <w:r>
              <w:rPr>
                <w:rFonts w:ascii="Calibri" w:hAnsi="Calibri" w:cs="Calibri"/>
                <w:color w:val="000000"/>
                <w:sz w:val="22"/>
                <w:szCs w:val="22"/>
              </w:rPr>
              <w:t xml:space="preserve">o the following:  </w:t>
            </w:r>
            <w:r w:rsidR="00D72072">
              <w:rPr>
                <w:rFonts w:ascii="Calibri" w:hAnsi="Calibri" w:cs="Calibri"/>
                <w:color w:val="000000"/>
                <w:sz w:val="22"/>
                <w:szCs w:val="22"/>
              </w:rPr>
              <w:t>account information, package status, expiry</w:t>
            </w:r>
            <w:r>
              <w:rPr>
                <w:rFonts w:ascii="Calibri" w:hAnsi="Calibri" w:cs="Calibri"/>
                <w:color w:val="000000"/>
                <w:sz w:val="22"/>
                <w:szCs w:val="22"/>
              </w:rPr>
              <w:t xml:space="preserve"> </w:t>
            </w:r>
            <w:r w:rsidR="00D72072">
              <w:rPr>
                <w:rFonts w:ascii="Calibri" w:hAnsi="Calibri" w:cs="Calibri"/>
                <w:color w:val="000000"/>
                <w:sz w:val="22"/>
                <w:szCs w:val="22"/>
              </w:rPr>
              <w:t>dates, terms, rates</w:t>
            </w:r>
            <w:r>
              <w:rPr>
                <w:rFonts w:ascii="Calibri" w:hAnsi="Calibri" w:cs="Calibri"/>
                <w:color w:val="000000"/>
                <w:sz w:val="22"/>
                <w:szCs w:val="22"/>
              </w:rPr>
              <w:t>, and recent actions.  Reports should support   business   monitoring, audit, and   operational needs.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7E57A54" w14:textId="3C67CBFA">
            <w:pPr/>
            <w:r w:rsidRPr="1594D931" w:rsidR="34725EB7">
              <w:rPr>
                <w:rFonts w:ascii="Calibri" w:hAnsi="Calibri" w:cs="Calibri"/>
                <w:color w:val="000000" w:themeColor="text1" w:themeTint="FF" w:themeShade="FF"/>
                <w:sz w:val="22"/>
                <w:szCs w:val="22"/>
                <w:lang w:val="en-US"/>
              </w:rPr>
              <w:t xml:space="preserve">FRPM.007  </w:t>
            </w:r>
          </w:p>
          <w:p>
            <w:pPr/>
            <w:r>
              <w:rPr>
                <w:rFonts w:ascii="Calibri" w:hAnsi="Calibri" w:cs="Calibri"/>
                <w:color w:val="000000" w:themeColor="text1" w:themeTint="FF" w:themeShade="FF"/>
                <w:sz w:val="22"/>
                <w:szCs w:val="22"/>
                <w:lang w:val="en-US"/>
              </w:rPr>
              <w:t xml:space="preserve">FRPM.007.02</w:t>
            </w:r>
          </w:p>
        </w:tc>
      </w:tr>
      <w:tr w:rsidRPr="00323A28" w:rsidR="008807B2" w:rsidTr="1594D931" w14:paraId="1AF7B156" w14:textId="77777777">
        <w:trPr>
          <w:trHeight w:val="367"/>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5407EBD0" w14:textId="7BB6B788">
            <w:pPr>
              <w:rPr>
                <w:rFonts w:ascii="Arial" w:hAnsi="Arial" w:cs="Arial"/>
                <w:i/>
                <w:color w:val="FF0000"/>
                <w:szCs w:val="20"/>
                <w:lang w:eastAsia="en-US"/>
              </w:rPr>
            </w:pPr>
            <w:r>
              <w:rPr>
                <w:rFonts w:ascii="Calibri" w:hAnsi="Calibri" w:cs="Calibri"/>
                <w:color w:val="000000"/>
                <w:sz w:val="22"/>
                <w:szCs w:val="22"/>
              </w:rPr>
              <w:t>BRPM.019</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EEE788F" w14:textId="355401F9">
            <w:pPr>
              <w:rPr>
                <w:rFonts w:ascii="Arial" w:hAnsi="Arial" w:cs="Arial"/>
                <w:i/>
                <w:color w:val="FF0000"/>
                <w:szCs w:val="20"/>
                <w:lang w:eastAsia="en-US"/>
              </w:rPr>
            </w:pPr>
            <w:r>
              <w:rPr>
                <w:rFonts w:ascii="Calibri" w:hAnsi="Calibri" w:cs="Calibri"/>
                <w:color w:val="000000"/>
                <w:sz w:val="22"/>
                <w:szCs w:val="22"/>
              </w:rPr>
              <w:t>Dashboard for real-time tracking and reporting</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4BEB5F06" w14:paraId="2D93D24D" w14:textId="0AC83AE7">
            <w:pPr>
              <w:rPr>
                <w:rFonts w:ascii="Calibri" w:hAnsi="Calibri" w:cs="Calibri"/>
                <w:color w:val="000000" w:themeColor="text1" w:themeTint="FF" w:themeShade="FF"/>
                <w:sz w:val="22"/>
                <w:szCs w:val="22"/>
              </w:rPr>
            </w:pPr>
            <w:r w:rsidRPr="1594D931" w:rsidR="33D7E396">
              <w:rPr>
                <w:rFonts w:ascii="Calibri" w:hAnsi="Calibri" w:eastAsia="Times New Roman" w:cs="Calibri"/>
                <w:color w:val="000000" w:themeColor="text1" w:themeTint="FF" w:themeShade="FF"/>
                <w:sz w:val="22"/>
                <w:szCs w:val="22"/>
                <w:lang w:eastAsia="en-CA" w:bidi="ar-SA"/>
              </w:rPr>
              <w:t>FRPM.001</w:t>
            </w:r>
          </w:p>
        </w:tc>
      </w:tr>
      <w:tr w:rsidRPr="00323A28" w:rsidR="008807B2" w:rsidTr="1594D931" w14:paraId="5B5232C9" w14:textId="77777777">
        <w:trPr>
          <w:trHeight w:val="61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24FF6FDB" w14:textId="2BABDC16">
            <w:pPr>
              <w:rPr>
                <w:rFonts w:ascii="Arial" w:hAnsi="Arial" w:cs="Arial"/>
                <w:i/>
                <w:color w:val="FF0000"/>
                <w:szCs w:val="20"/>
                <w:lang w:eastAsia="en-US"/>
              </w:rPr>
            </w:pPr>
            <w:r>
              <w:rPr>
                <w:rFonts w:ascii="Calibri" w:hAnsi="Calibri" w:cs="Calibri"/>
                <w:color w:val="000000"/>
                <w:sz w:val="22"/>
                <w:szCs w:val="22"/>
              </w:rPr>
              <w:t>BRPM.020</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672E751" w14:textId="0A3D3D48">
            <w:pPr>
              <w:rPr>
                <w:rFonts w:ascii="Arial" w:hAnsi="Arial" w:cs="Arial"/>
                <w:i/>
                <w:color w:val="FF0000"/>
                <w:szCs w:val="20"/>
                <w:lang w:eastAsia="en-US"/>
              </w:rPr>
            </w:pPr>
            <w:r>
              <w:rPr>
                <w:rFonts w:ascii="Calibri" w:hAnsi="Calibri" w:cs="Calibri"/>
                <w:color w:val="000000"/>
                <w:sz w:val="22"/>
                <w:szCs w:val="22"/>
              </w:rPr>
              <w:t>Capability</w:t>
            </w:r>
            <w:r w:rsidR="009426B7">
              <w:rPr>
                <w:rFonts w:ascii="Calibri" w:hAnsi="Calibri" w:cs="Calibri"/>
                <w:color w:val="000000"/>
                <w:sz w:val="22"/>
                <w:szCs w:val="22"/>
              </w:rPr>
              <w:t xml:space="preserve"> </w:t>
            </w:r>
            <w:r>
              <w:rPr>
                <w:rFonts w:ascii="Calibri" w:hAnsi="Calibri" w:cs="Calibri"/>
                <w:color w:val="000000"/>
                <w:sz w:val="22"/>
                <w:szCs w:val="22"/>
              </w:rPr>
              <w:t xml:space="preserve">to check for document security (password </w:t>
            </w:r>
            <w:r w:rsidR="00D72072">
              <w:rPr>
                <w:rFonts w:ascii="Calibri" w:hAnsi="Calibri" w:cs="Calibri"/>
                <w:color w:val="000000"/>
                <w:sz w:val="22"/>
                <w:szCs w:val="22"/>
              </w:rPr>
              <w:t>p</w:t>
            </w:r>
            <w:r>
              <w:rPr>
                <w:rFonts w:ascii="Calibri" w:hAnsi="Calibri" w:cs="Calibri"/>
                <w:color w:val="000000"/>
                <w:sz w:val="22"/>
                <w:szCs w:val="22"/>
              </w:rPr>
              <w:t>rotection/</w:t>
            </w:r>
            <w:r w:rsidR="00D72072">
              <w:rPr>
                <w:rFonts w:ascii="Calibri" w:hAnsi="Calibri" w:cs="Calibri"/>
                <w:color w:val="000000"/>
                <w:sz w:val="22"/>
                <w:szCs w:val="22"/>
              </w:rPr>
              <w:t xml:space="preserve"> </w:t>
            </w:r>
            <w:r>
              <w:rPr>
                <w:rFonts w:ascii="Calibri" w:hAnsi="Calibri" w:cs="Calibri"/>
                <w:color w:val="000000"/>
                <w:sz w:val="22"/>
                <w:szCs w:val="22"/>
              </w:rPr>
              <w:t>encryption).</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pPr/>
            <w:r>
              <w:rPr>
                <w:rFonts w:ascii="Calibri" w:hAnsi="Calibri" w:cs="Calibri"/>
                <w:color w:val="000000" w:themeColor="text1" w:themeTint="FF" w:themeShade="FF"/>
                <w:sz w:val="22"/>
                <w:szCs w:val="22"/>
                <w:lang w:val="en-US"/>
              </w:rPr>
              <w:t xml:space="preserve">FRPM.027.01</w:t>
            </w:r>
          </w:p>
        </w:tc>
      </w:tr>
      <w:tr w:rsidRPr="00323A28" w:rsidR="008807B2" w:rsidTr="1594D931" w14:paraId="170C1F3F" w14:textId="77777777">
        <w:trPr>
          <w:trHeight w:val="331"/>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7B7324E1" w14:textId="7B26FF3F">
            <w:pPr>
              <w:rPr>
                <w:rFonts w:ascii="Arial" w:hAnsi="Arial" w:cs="Arial"/>
                <w:i/>
                <w:color w:val="FF0000"/>
                <w:szCs w:val="20"/>
                <w:lang w:eastAsia="en-US"/>
              </w:rPr>
            </w:pPr>
            <w:r>
              <w:rPr>
                <w:rFonts w:ascii="Calibri" w:hAnsi="Calibri" w:cs="Calibri"/>
                <w:color w:val="000000"/>
                <w:sz w:val="22"/>
                <w:szCs w:val="22"/>
              </w:rPr>
              <w:t>BRPM.021</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B5AC01B" w14:textId="0DE986B2">
            <w:pPr>
              <w:rPr>
                <w:rFonts w:ascii="Arial" w:hAnsi="Arial" w:cs="Arial"/>
                <w:i/>
                <w:color w:val="FF0000"/>
                <w:szCs w:val="20"/>
                <w:lang w:eastAsia="en-US"/>
              </w:rPr>
            </w:pPr>
            <w:r>
              <w:rPr>
                <w:rFonts w:ascii="Calibri" w:hAnsi="Calibri" w:cs="Calibri"/>
                <w:color w:val="000000"/>
                <w:sz w:val="22"/>
                <w:szCs w:val="22"/>
              </w:rPr>
              <w:t>Validation and approval workflow enforcement.</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7F08D728" w14:textId="003C6BB4">
            <w:pPr/>
            <w:r w:rsidRPr="1594D931" w:rsidR="6624759E">
              <w:rPr>
                <w:rFonts w:ascii="Calibri" w:hAnsi="Calibri" w:cs="Calibri"/>
                <w:color w:val="000000" w:themeColor="text1" w:themeTint="FF" w:themeShade="FF"/>
                <w:sz w:val="22"/>
                <w:szCs w:val="22"/>
                <w:lang w:val="en-US"/>
              </w:rPr>
              <w:t>FRPM.003.03</w:t>
            </w:r>
          </w:p>
          <w:p w:rsidRPr="00AE5EC5" w:rsidR="008807B2" w:rsidP="008807B2" w:rsidRDefault="008807B2" w14:paraId="024A4E4C" w14:textId="4E5E90BA">
            <w:pPr/>
            <w:r w:rsidRPr="1594D931" w:rsidR="6624759E">
              <w:rPr>
                <w:rFonts w:ascii="Calibri" w:hAnsi="Calibri" w:cs="Calibri"/>
                <w:color w:val="000000" w:themeColor="text1" w:themeTint="FF" w:themeShade="FF"/>
                <w:sz w:val="22"/>
                <w:szCs w:val="22"/>
                <w:lang w:val="en-US"/>
              </w:rPr>
              <w:t>FRPM.003.07</w:t>
            </w:r>
          </w:p>
          <w:p w:rsidRPr="00AE5EC5" w:rsidR="008807B2" w:rsidP="008807B2" w:rsidRDefault="008807B2" w14:paraId="17624D6D" w14:textId="1BDAFDD7">
            <w:pPr/>
            <w:r w:rsidRPr="1594D931" w:rsidR="6624759E">
              <w:rPr>
                <w:rFonts w:ascii="Calibri" w:hAnsi="Calibri" w:cs="Calibri"/>
                <w:color w:val="000000" w:themeColor="text1" w:themeTint="FF" w:themeShade="FF"/>
                <w:sz w:val="22"/>
                <w:szCs w:val="22"/>
                <w:lang w:val="en-US"/>
              </w:rPr>
              <w:t>FRPM.005.02</w:t>
            </w:r>
          </w:p>
          <w:p w:rsidRPr="00AE5EC5" w:rsidR="008807B2" w:rsidP="008807B2" w:rsidRDefault="008807B2" w14:paraId="6AF88939" w14:textId="5F61B1A4">
            <w:pPr/>
            <w:r w:rsidRPr="1594D931" w:rsidR="6624759E">
              <w:rPr>
                <w:rFonts w:ascii="Calibri" w:hAnsi="Calibri" w:cs="Calibri"/>
                <w:color w:val="000000" w:themeColor="text1" w:themeTint="FF" w:themeShade="FF"/>
                <w:sz w:val="22"/>
                <w:szCs w:val="22"/>
                <w:lang w:val="en-US"/>
              </w:rPr>
              <w:t>FRPM.011.03</w:t>
            </w:r>
          </w:p>
          <w:p w:rsidRPr="00AE5EC5" w:rsidR="008807B2" w:rsidP="008807B2" w:rsidRDefault="008807B2" w14:paraId="22F6688F" w14:textId="5CEDB0F1">
            <w:pPr/>
            <w:r w:rsidRPr="1594D931" w:rsidR="138463D8">
              <w:rPr>
                <w:rFonts w:ascii="Calibri" w:hAnsi="Calibri" w:cs="Calibri"/>
                <w:color w:val="000000" w:themeColor="text1" w:themeTint="FF" w:themeShade="FF"/>
                <w:sz w:val="22"/>
                <w:szCs w:val="22"/>
                <w:lang w:val="en-US"/>
              </w:rPr>
              <w:t>FRPM.012.01</w:t>
            </w:r>
          </w:p>
          <w:p w:rsidRPr="00AE5EC5" w:rsidR="008807B2" w:rsidP="008807B2" w:rsidRDefault="008807B2" w14:paraId="338882BB" w14:textId="713CB16C">
            <w:pPr/>
            <w:r w:rsidRPr="1594D931" w:rsidR="138463D8">
              <w:rPr>
                <w:rFonts w:ascii="Calibri" w:hAnsi="Calibri" w:cs="Calibri"/>
                <w:color w:val="000000" w:themeColor="text1" w:themeTint="FF" w:themeShade="FF"/>
                <w:sz w:val="22"/>
                <w:szCs w:val="22"/>
                <w:lang w:val="en-US"/>
              </w:rPr>
              <w:t xml:space="preserve">FRPM.014  </w:t>
            </w:r>
          </w:p>
          <w:p>
            <w:pPr/>
            <w:r>
              <w:rPr>
                <w:rFonts w:ascii="Calibri" w:hAnsi="Calibri" w:cs="Calibri"/>
                <w:color w:val="000000" w:themeColor="text1" w:themeTint="FF" w:themeShade="FF"/>
                <w:sz w:val="22"/>
                <w:szCs w:val="22"/>
                <w:lang w:val="en-US"/>
              </w:rPr>
              <w:t xml:space="preserve">FRPM.028.01</w:t>
            </w:r>
          </w:p>
        </w:tc>
      </w:tr>
      <w:tr w:rsidRPr="00323A28" w:rsidR="008807B2" w:rsidTr="1594D931" w14:paraId="5F316D48" w14:textId="77777777">
        <w:trPr>
          <w:trHeight w:val="340"/>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47176929" w14:textId="221B0A20">
            <w:pPr>
              <w:rPr>
                <w:rFonts w:ascii="Arial" w:hAnsi="Arial" w:cs="Arial"/>
                <w:i/>
                <w:color w:val="FF0000"/>
                <w:szCs w:val="20"/>
                <w:lang w:eastAsia="en-US"/>
              </w:rPr>
            </w:pPr>
            <w:r>
              <w:rPr>
                <w:rFonts w:ascii="Calibri" w:hAnsi="Calibri" w:cs="Calibri"/>
                <w:color w:val="000000"/>
                <w:sz w:val="22"/>
                <w:szCs w:val="22"/>
              </w:rPr>
              <w:t>BRPM.022</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682A295A" w14:textId="52E10A18">
            <w:pPr>
              <w:rPr>
                <w:rFonts w:ascii="Arial" w:hAnsi="Arial" w:cs="Arial"/>
                <w:i/>
                <w:color w:val="FF0000"/>
                <w:szCs w:val="20"/>
                <w:lang w:eastAsia="en-US"/>
              </w:rPr>
            </w:pPr>
            <w:r>
              <w:rPr>
                <w:rFonts w:ascii="Calibri" w:hAnsi="Calibri" w:cs="Calibri"/>
                <w:color w:val="000000"/>
                <w:sz w:val="22"/>
                <w:szCs w:val="22"/>
              </w:rPr>
              <w:t>Notification and integration for seamless data flow.</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008807B2" w:rsidRDefault="008807B2" w14:paraId="6763DB56" w14:textId="3460BBF3">
            <w:pPr/>
            <w:r w:rsidRPr="1594D931" w:rsidR="11A26514">
              <w:rPr>
                <w:rFonts w:ascii="Calibri" w:hAnsi="Calibri" w:cs="Calibri"/>
                <w:color w:val="000000" w:themeColor="text1" w:themeTint="FF" w:themeShade="FF"/>
                <w:sz w:val="22"/>
                <w:szCs w:val="22"/>
                <w:lang w:val="en-US"/>
              </w:rPr>
              <w:t>FRPM.003</w:t>
            </w:r>
          </w:p>
          <w:p w:rsidRPr="00AE5EC5" w:rsidR="008807B2" w:rsidP="008807B2" w:rsidRDefault="008807B2" w14:paraId="1F7784A4" w14:textId="1B8B9A85">
            <w:pPr/>
            <w:r w:rsidRPr="1594D931" w:rsidR="11A26514">
              <w:rPr>
                <w:rFonts w:ascii="Calibri" w:hAnsi="Calibri" w:cs="Calibri"/>
                <w:color w:val="000000" w:themeColor="text1" w:themeTint="FF" w:themeShade="FF"/>
                <w:sz w:val="22"/>
                <w:szCs w:val="22"/>
                <w:lang w:val="en-US"/>
              </w:rPr>
              <w:t>FRPM.004</w:t>
            </w:r>
          </w:p>
          <w:p w:rsidRPr="00AE5EC5" w:rsidR="008807B2" w:rsidP="008807B2" w:rsidRDefault="008807B2" w14:paraId="366A852E" w14:textId="2077088B">
            <w:pPr/>
            <w:r w:rsidRPr="1594D931" w:rsidR="11A26514">
              <w:rPr>
                <w:rFonts w:ascii="Calibri" w:hAnsi="Calibri" w:cs="Calibri"/>
                <w:color w:val="000000" w:themeColor="text1" w:themeTint="FF" w:themeShade="FF"/>
                <w:sz w:val="22"/>
                <w:szCs w:val="22"/>
                <w:lang w:val="en-US"/>
              </w:rPr>
              <w:t>FRPM.005</w:t>
            </w:r>
          </w:p>
          <w:p w:rsidRPr="00AE5EC5" w:rsidR="008807B2" w:rsidP="008807B2" w:rsidRDefault="008807B2" w14:paraId="312E03F5" w14:textId="6EF5A3FD">
            <w:pPr/>
            <w:r w:rsidRPr="1594D931" w:rsidR="11A26514">
              <w:rPr>
                <w:rFonts w:ascii="Calibri" w:hAnsi="Calibri" w:cs="Calibri"/>
                <w:color w:val="000000" w:themeColor="text1" w:themeTint="FF" w:themeShade="FF"/>
                <w:sz w:val="22"/>
                <w:szCs w:val="22"/>
                <w:lang w:val="en-US"/>
              </w:rPr>
              <w:t>FRPM.006</w:t>
            </w:r>
          </w:p>
          <w:p w:rsidRPr="00AE5EC5" w:rsidR="008807B2" w:rsidP="008807B2" w:rsidRDefault="008807B2" w14:paraId="246A8AC0" w14:textId="16845989">
            <w:pPr/>
            <w:r w:rsidRPr="1594D931" w:rsidR="4BE4DB88">
              <w:rPr>
                <w:rFonts w:ascii="Calibri" w:hAnsi="Calibri" w:cs="Calibri"/>
                <w:color w:val="000000" w:themeColor="text1" w:themeTint="FF" w:themeShade="FF"/>
                <w:sz w:val="22"/>
                <w:szCs w:val="22"/>
                <w:lang w:val="en-US"/>
              </w:rPr>
              <w:t>FRPM.008</w:t>
            </w:r>
          </w:p>
          <w:p w:rsidRPr="00AE5EC5" w:rsidR="008807B2" w:rsidP="008807B2" w:rsidRDefault="008807B2" w14:paraId="0FC63F86" w14:textId="56AEC9FC">
            <w:pPr/>
            <w:r w:rsidRPr="1594D931" w:rsidR="4BE4DB88">
              <w:rPr>
                <w:rFonts w:ascii="Calibri" w:hAnsi="Calibri" w:cs="Calibri"/>
                <w:color w:val="000000" w:themeColor="text1" w:themeTint="FF" w:themeShade="FF"/>
                <w:sz w:val="22"/>
                <w:szCs w:val="22"/>
                <w:lang w:val="en-US"/>
              </w:rPr>
              <w:t>FRPM.009</w:t>
            </w:r>
          </w:p>
          <w:p w:rsidRPr="00AE5EC5" w:rsidR="008807B2" w:rsidP="008807B2" w:rsidRDefault="008807B2" w14:paraId="26A67E7C" w14:textId="72ED4E23">
            <w:pPr/>
            <w:r w:rsidRPr="1594D931" w:rsidR="4BE4DB88">
              <w:rPr>
                <w:rFonts w:ascii="Calibri" w:hAnsi="Calibri" w:cs="Calibri"/>
                <w:color w:val="000000" w:themeColor="text1" w:themeTint="FF" w:themeShade="FF"/>
                <w:sz w:val="22"/>
                <w:szCs w:val="22"/>
                <w:lang w:val="en-US"/>
              </w:rPr>
              <w:t>FRPM.010</w:t>
            </w:r>
          </w:p>
          <w:p w:rsidRPr="00AE5EC5" w:rsidR="008807B2" w:rsidP="008807B2" w:rsidRDefault="008807B2" w14:paraId="1C440B6F" w14:textId="297AF038">
            <w:pPr/>
            <w:r w:rsidRPr="1594D931" w:rsidR="4BE4DB88">
              <w:rPr>
                <w:rFonts w:ascii="Calibri" w:hAnsi="Calibri" w:cs="Calibri"/>
                <w:color w:val="000000" w:themeColor="text1" w:themeTint="FF" w:themeShade="FF"/>
                <w:sz w:val="22"/>
                <w:szCs w:val="22"/>
                <w:lang w:val="en-US"/>
              </w:rPr>
              <w:t>FRPM.011</w:t>
            </w:r>
          </w:p>
          <w:p w:rsidRPr="00AE5EC5" w:rsidR="008807B2" w:rsidP="008807B2" w:rsidRDefault="008807B2" w14:paraId="4BB39D56" w14:textId="2E3C2960">
            <w:pPr/>
            <w:r w:rsidRPr="1594D931" w:rsidR="4BE4DB88">
              <w:rPr>
                <w:rFonts w:ascii="Calibri" w:hAnsi="Calibri" w:cs="Calibri"/>
                <w:color w:val="000000" w:themeColor="text1" w:themeTint="FF" w:themeShade="FF"/>
                <w:sz w:val="22"/>
                <w:szCs w:val="22"/>
                <w:lang w:val="en-US"/>
              </w:rPr>
              <w:t>FRPM.012</w:t>
            </w:r>
          </w:p>
          <w:p w:rsidRPr="00AE5EC5" w:rsidR="008807B2" w:rsidP="008807B2" w:rsidRDefault="008807B2" w14:paraId="6B824C7C" w14:textId="2DE3088D">
            <w:pPr/>
            <w:r w:rsidRPr="1594D931" w:rsidR="4BE4DB88">
              <w:rPr>
                <w:rFonts w:ascii="Calibri" w:hAnsi="Calibri" w:cs="Calibri"/>
                <w:color w:val="000000" w:themeColor="text1" w:themeTint="FF" w:themeShade="FF"/>
                <w:sz w:val="22"/>
                <w:szCs w:val="22"/>
                <w:lang w:val="en-US"/>
              </w:rPr>
              <w:t>FRPM.013</w:t>
            </w:r>
          </w:p>
          <w:p w:rsidRPr="00AE5EC5" w:rsidR="008807B2" w:rsidP="008807B2" w:rsidRDefault="008807B2" w14:paraId="1CD00985" w14:textId="79B4C486">
            <w:pPr/>
            <w:r w:rsidRPr="1594D931" w:rsidR="4BE4DB88">
              <w:rPr>
                <w:rFonts w:ascii="Calibri" w:hAnsi="Calibri" w:cs="Calibri"/>
                <w:color w:val="000000" w:themeColor="text1" w:themeTint="FF" w:themeShade="FF"/>
                <w:sz w:val="22"/>
                <w:szCs w:val="22"/>
                <w:lang w:val="en-US"/>
              </w:rPr>
              <w:t>FRPM.014</w:t>
            </w:r>
          </w:p>
          <w:p w:rsidRPr="00AE5EC5" w:rsidR="008807B2" w:rsidP="008807B2" w:rsidRDefault="008807B2" w14:paraId="1C4EC61E" w14:textId="190225A0">
            <w:pPr/>
            <w:r w:rsidRPr="1594D931" w:rsidR="4BE4DB88">
              <w:rPr>
                <w:rFonts w:ascii="Calibri" w:hAnsi="Calibri" w:cs="Calibri"/>
                <w:color w:val="000000" w:themeColor="text1" w:themeTint="FF" w:themeShade="FF"/>
                <w:sz w:val="22"/>
                <w:szCs w:val="22"/>
                <w:lang w:val="en-US"/>
              </w:rPr>
              <w:t>FRPM.015</w:t>
            </w:r>
          </w:p>
          <w:p w:rsidRPr="00AE5EC5" w:rsidR="008807B2" w:rsidP="008807B2" w:rsidRDefault="008807B2" w14:paraId="34814B45" w14:textId="2826555A">
            <w:pPr/>
            <w:r w:rsidRPr="1594D931" w:rsidR="4BE4DB88">
              <w:rPr>
                <w:rFonts w:ascii="Calibri" w:hAnsi="Calibri" w:cs="Calibri"/>
                <w:color w:val="000000" w:themeColor="text1" w:themeTint="FF" w:themeShade="FF"/>
                <w:sz w:val="22"/>
                <w:szCs w:val="22"/>
                <w:lang w:val="en-US"/>
              </w:rPr>
              <w:t>FRPM.017</w:t>
            </w:r>
          </w:p>
          <w:p>
            <w:pPr/>
            <w:r>
              <w:rPr>
                <w:rFonts w:ascii="Calibri" w:hAnsi="Calibri" w:cs="Calibri"/>
                <w:color w:val="000000" w:themeColor="text1" w:themeTint="FF" w:themeShade="FF"/>
                <w:sz w:val="22"/>
                <w:szCs w:val="22"/>
                <w:lang w:val="en-US"/>
              </w:rPr>
              <w:t xml:space="preserve">FRPM.029.01</w:t>
            </w:r>
          </w:p>
        </w:tc>
      </w:tr>
      <w:tr w:rsidRPr="00323A28" w:rsidR="008807B2" w:rsidTr="1594D931" w14:paraId="04B99131" w14:textId="77777777">
        <w:trPr>
          <w:trHeight w:val="349"/>
          <w:jc w:val="center"/>
        </w:trPr>
        <w:tc>
          <w:tcPr>
            <w:tcW w:w="125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63A4D7C" w14:textId="02603962">
            <w:pPr>
              <w:rPr>
                <w:rFonts w:ascii="Arial" w:hAnsi="Arial" w:cs="Arial"/>
                <w:i/>
                <w:color w:val="FF0000"/>
                <w:szCs w:val="20"/>
                <w:lang w:eastAsia="en-US"/>
              </w:rPr>
            </w:pPr>
            <w:r>
              <w:rPr>
                <w:rFonts w:ascii="Calibri" w:hAnsi="Calibri" w:cs="Calibri"/>
                <w:color w:val="000000"/>
                <w:sz w:val="22"/>
                <w:szCs w:val="22"/>
              </w:rPr>
              <w:t>BRPM.024</w:t>
            </w:r>
          </w:p>
        </w:tc>
        <w:tc>
          <w:tcPr>
            <w:tcW w:w="6660" w:type="dxa"/>
            <w:tcBorders>
              <w:top w:val="single" w:color="auto" w:sz="8" w:space="0"/>
              <w:left w:val="single" w:color="auto" w:sz="8" w:space="0"/>
              <w:bottom w:val="single" w:color="auto" w:sz="8" w:space="0"/>
              <w:right w:val="single" w:color="auto" w:sz="8" w:space="0"/>
            </w:tcBorders>
            <w:tcMar/>
          </w:tcPr>
          <w:p w:rsidRPr="00AE5EC5" w:rsidR="008807B2" w:rsidP="008807B2" w:rsidRDefault="008807B2" w14:paraId="05BB37DC" w14:textId="1E4D13BC">
            <w:pPr>
              <w:rPr>
                <w:rFonts w:ascii="Arial" w:hAnsi="Arial" w:cs="Arial"/>
                <w:i/>
                <w:color w:val="FF0000"/>
                <w:szCs w:val="20"/>
                <w:lang w:eastAsia="en-US"/>
              </w:rPr>
            </w:pPr>
            <w:r>
              <w:rPr>
                <w:rFonts w:ascii="Calibri" w:hAnsi="Calibri" w:cs="Calibri"/>
                <w:color w:val="000000"/>
                <w:sz w:val="22"/>
                <w:szCs w:val="22"/>
              </w:rPr>
              <w:t>Ensure audit trail for all actions and changes.</w:t>
            </w:r>
          </w:p>
        </w:tc>
        <w:tc>
          <w:tcPr>
            <w:tcW w:w="1740" w:type="dxa"/>
            <w:tcBorders>
              <w:top w:val="single" w:color="auto" w:sz="8" w:space="0"/>
              <w:left w:val="single" w:color="auto" w:sz="8" w:space="0"/>
              <w:bottom w:val="single" w:color="auto" w:sz="8" w:space="0"/>
              <w:right w:val="single" w:color="auto" w:sz="8" w:space="0"/>
            </w:tcBorders>
            <w:shd w:val="clear" w:color="auto" w:fill="auto"/>
            <w:tcMar/>
            <w:vAlign w:val="center"/>
          </w:tcPr>
          <w:p w:rsidRPr="00AE5EC5" w:rsidR="008807B2" w:rsidP="1594D931" w:rsidRDefault="008807B2" w14:paraId="7A5AB408" w14:textId="2814A8D4">
            <w:pPr>
              <w:rPr>
                <w:rFonts w:ascii="Calibri" w:hAnsi="Calibri" w:eastAsia="Calibri" w:cs="Calibri"/>
                <w:noProof w:val="0"/>
                <w:sz w:val="22"/>
                <w:szCs w:val="22"/>
                <w:lang w:val="en-US"/>
              </w:rPr>
            </w:pPr>
            <w:r w:rsidRPr="1594D931" w:rsidR="102EF64E">
              <w:rPr>
                <w:rFonts w:ascii="Arial" w:hAnsi="Arial" w:eastAsia="Arial" w:cs="Arial"/>
                <w:b w:val="0"/>
                <w:bCs w:val="0"/>
                <w:i w:val="1"/>
                <w:iCs w:val="1"/>
                <w:caps w:val="0"/>
                <w:smallCaps w:val="0"/>
                <w:noProof w:val="0"/>
                <w:color w:val="000000" w:themeColor="text1" w:themeTint="FF" w:themeShade="FF"/>
                <w:sz w:val="20"/>
                <w:szCs w:val="20"/>
                <w:lang w:val="en-CA"/>
              </w:rPr>
              <w:t>FRPM.02</w:t>
            </w:r>
            <w:r w:rsidRPr="1594D931" w:rsidR="4CE18D15">
              <w:rPr>
                <w:rFonts w:ascii="Arial" w:hAnsi="Arial" w:eastAsia="Arial" w:cs="Arial"/>
                <w:b w:val="0"/>
                <w:bCs w:val="0"/>
                <w:i w:val="1"/>
                <w:iCs w:val="1"/>
                <w:caps w:val="0"/>
                <w:smallCaps w:val="0"/>
                <w:noProof w:val="0"/>
                <w:color w:val="000000" w:themeColor="text1" w:themeTint="FF" w:themeShade="FF"/>
                <w:sz w:val="20"/>
                <w:szCs w:val="20"/>
                <w:lang w:val="en-CA"/>
              </w:rPr>
              <w:t>1</w:t>
            </w:r>
          </w:p>
        </w:tc>
      </w:tr>
    </w:tbl>
    <w:p w:rsidR="3867E09A" w:rsidRDefault="3867E09A" w14:paraId="42C1C5B1" w14:textId="5AA6DE1D">
      <w:r>
        <w:br w:type="page"/>
      </w:r>
    </w:p>
    <w:p w:rsidRPr="002F75E6" w:rsidR="00EE74FA" w:rsidP="003C46CA" w:rsidRDefault="26EF2B32" w14:paraId="1DFDC776" w14:textId="77777777">
      <w:pPr>
        <w:pStyle w:val="Heading1"/>
        <w:numPr>
          <w:ilvl w:val="0"/>
          <w:numId w:val="3"/>
        </w:numPr>
        <w:rPr>
          <w:sz w:val="28"/>
          <w:szCs w:val="28"/>
        </w:rPr>
      </w:pPr>
      <w:bookmarkStart w:name="_Toc96081441" w:id="28"/>
      <w:bookmarkStart w:name="_Toc1091392383" w:id="29"/>
      <w:bookmarkStart w:name="_Toc1307369770" w:id="30"/>
      <w:r w:rsidRPr="6717D200">
        <w:rPr>
          <w:sz w:val="28"/>
          <w:szCs w:val="28"/>
        </w:rPr>
        <w:t>Functional Requirements</w:t>
      </w:r>
      <w:bookmarkEnd w:id="28"/>
      <w:bookmarkEnd w:id="29"/>
      <w:bookmarkEnd w:id="30"/>
    </w:p>
    <w:p w:rsidRPr="002F75E6" w:rsidR="00EE74FA" w:rsidRDefault="00EE74FA" w14:paraId="2BD9B630" w14:textId="77777777">
      <w:pPr>
        <w:rPr>
          <w:rFonts w:ascii="Arial" w:hAnsi="Arial" w:cs="Arial"/>
        </w:rPr>
      </w:pPr>
    </w:p>
    <w:p w:rsidRPr="00002B08" w:rsidR="00756DB3" w:rsidP="00002B08" w:rsidRDefault="58C95159" w14:paraId="67BEC46A" w14:textId="7782B4B5">
      <w:pPr>
        <w:pStyle w:val="Body"/>
        <w:ind w:left="720" w:right="270"/>
        <w:jc w:val="both"/>
        <w:rPr>
          <w:rFonts w:ascii="Arial" w:hAnsi="Arial" w:cs="Arial"/>
          <w:sz w:val="20"/>
          <w:lang w:val="en-GB"/>
        </w:rPr>
      </w:pPr>
      <w:r w:rsidRPr="47C871A3">
        <w:rPr>
          <w:rFonts w:ascii="Arial" w:hAnsi="Arial" w:cs="Arial"/>
          <w:sz w:val="20"/>
          <w:lang w:val="en-GB"/>
        </w:rPr>
        <w:t xml:space="preserve">This section </w:t>
      </w:r>
      <w:r w:rsidRPr="47C871A3" w:rsidR="13B0E07C">
        <w:rPr>
          <w:rFonts w:ascii="Arial" w:hAnsi="Arial" w:cs="Arial"/>
          <w:sz w:val="20"/>
          <w:lang w:val="en-GB"/>
        </w:rPr>
        <w:t xml:space="preserve">contains all the </w:t>
      </w:r>
      <w:r w:rsidRPr="47C871A3" w:rsidR="17AB115B">
        <w:rPr>
          <w:rFonts w:ascii="Arial" w:hAnsi="Arial" w:cs="Arial"/>
          <w:sz w:val="20"/>
          <w:lang w:val="en-GB"/>
        </w:rPr>
        <w:t>functional requirements for</w:t>
      </w:r>
      <w:r w:rsidRPr="47C871A3" w:rsidR="1E23EE41">
        <w:rPr>
          <w:rFonts w:ascii="Arial" w:hAnsi="Arial" w:cs="Arial"/>
          <w:sz w:val="20"/>
          <w:lang w:val="en-GB"/>
        </w:rPr>
        <w:t xml:space="preserve"> </w:t>
      </w:r>
      <w:bookmarkStart w:name="_Toc137351799" w:id="31"/>
      <w:r w:rsidRPr="47C871A3" w:rsidR="2FD6FE40">
        <w:rPr>
          <w:rFonts w:ascii="Arial" w:hAnsi="Arial" w:cs="Arial"/>
          <w:sz w:val="20"/>
          <w:lang w:val="en-GB"/>
        </w:rPr>
        <w:t xml:space="preserve">the </w:t>
      </w:r>
      <w:r w:rsidRPr="00ED0E95" w:rsidR="00286496">
        <w:rPr>
          <w:rFonts w:ascii="Arial" w:hAnsi="Arial" w:cs="Arial"/>
          <w:sz w:val="20"/>
          <w:lang w:val="en-GB"/>
        </w:rPr>
        <w:t>BDO</w:t>
      </w:r>
      <w:r w:rsidRPr="00ED0E95" w:rsidR="00ED0E95">
        <w:rPr>
          <w:rFonts w:ascii="Arial" w:hAnsi="Arial" w:cs="Arial"/>
          <w:sz w:val="20"/>
          <w:lang w:val="en-GB"/>
        </w:rPr>
        <w:t xml:space="preserve">I </w:t>
      </w:r>
      <w:r w:rsidRPr="00ED0E95" w:rsidR="00286496">
        <w:rPr>
          <w:rFonts w:ascii="Arial" w:hAnsi="Arial" w:cs="Arial"/>
          <w:sz w:val="20"/>
          <w:lang w:val="en-GB"/>
        </w:rPr>
        <w:t>Brokering System</w:t>
      </w:r>
      <w:r w:rsidRPr="00ED0E95" w:rsidR="2FD6FE40">
        <w:rPr>
          <w:rFonts w:ascii="Arial" w:hAnsi="Arial" w:cs="Arial"/>
          <w:sz w:val="20"/>
          <w:lang w:val="en-GB"/>
        </w:rPr>
        <w:t xml:space="preserve"> </w:t>
      </w:r>
      <w:r w:rsidRPr="47C871A3" w:rsidR="2FD6FE40">
        <w:rPr>
          <w:rFonts w:ascii="Arial" w:hAnsi="Arial" w:cs="Arial"/>
          <w:sz w:val="20"/>
          <w:lang w:val="en-GB"/>
        </w:rPr>
        <w:t>that must be in place to address the business requirements. These include the</w:t>
      </w:r>
      <w:r w:rsidRPr="47C871A3" w:rsidR="2F0BE55C">
        <w:rPr>
          <w:rFonts w:ascii="Arial" w:hAnsi="Arial" w:cs="Arial"/>
          <w:sz w:val="20"/>
          <w:lang w:val="en-GB"/>
        </w:rPr>
        <w:t xml:space="preserve"> </w:t>
      </w:r>
      <w:r w:rsidRPr="47C871A3" w:rsidR="17AB115B">
        <w:rPr>
          <w:rFonts w:ascii="Arial" w:hAnsi="Arial" w:cs="Arial"/>
          <w:sz w:val="20"/>
          <w:lang w:val="en-GB"/>
        </w:rPr>
        <w:t>capabilities</w:t>
      </w:r>
      <w:r w:rsidRPr="47C871A3" w:rsidR="2F0BE55C">
        <w:rPr>
          <w:rFonts w:ascii="Arial" w:hAnsi="Arial" w:cs="Arial"/>
          <w:sz w:val="20"/>
          <w:lang w:val="en-GB"/>
        </w:rPr>
        <w:t xml:space="preserve"> that the system must possess and the</w:t>
      </w:r>
      <w:r w:rsidRPr="47C871A3" w:rsidR="2FD6FE40">
        <w:rPr>
          <w:rFonts w:ascii="Arial" w:hAnsi="Arial" w:cs="Arial"/>
          <w:sz w:val="20"/>
          <w:lang w:val="en-GB"/>
        </w:rPr>
        <w:t xml:space="preserve"> </w:t>
      </w:r>
      <w:r w:rsidRPr="47C871A3" w:rsidR="13B0E07C">
        <w:rPr>
          <w:rFonts w:ascii="Arial" w:hAnsi="Arial" w:cs="Arial"/>
          <w:sz w:val="20"/>
          <w:lang w:val="en-GB"/>
        </w:rPr>
        <w:t>operations and activities that</w:t>
      </w:r>
      <w:r w:rsidRPr="47C871A3" w:rsidR="2F0BE55C">
        <w:rPr>
          <w:rFonts w:ascii="Arial" w:hAnsi="Arial" w:cs="Arial"/>
          <w:sz w:val="20"/>
          <w:lang w:val="en-GB"/>
        </w:rPr>
        <w:t xml:space="preserve"> it</w:t>
      </w:r>
      <w:r w:rsidRPr="47C871A3" w:rsidR="13B0E07C">
        <w:rPr>
          <w:rFonts w:ascii="Arial" w:hAnsi="Arial" w:cs="Arial"/>
          <w:sz w:val="20"/>
          <w:lang w:val="en-GB"/>
        </w:rPr>
        <w:t xml:space="preserve"> must be able to perform. </w:t>
      </w:r>
      <w:r w:rsidRPr="47C871A3" w:rsidR="490A16E2">
        <w:rPr>
          <w:rFonts w:ascii="Arial" w:hAnsi="Arial" w:cs="Arial"/>
          <w:sz w:val="20"/>
          <w:lang w:val="en-GB"/>
        </w:rPr>
        <w:t xml:space="preserve">All capabilities and corresponding descriptions needed to address the business requirements and develop the system must be listed. </w:t>
      </w:r>
    </w:p>
    <w:p w:rsidR="00756DB3" w:rsidP="00F20A9A" w:rsidRDefault="00756DB3" w14:paraId="1C8208C7" w14:textId="77777777">
      <w:pPr>
        <w:rPr>
          <w:rFonts w:ascii="Arial" w:hAnsi="Arial" w:cs="Arial"/>
        </w:rPr>
      </w:pPr>
    </w:p>
    <w:tbl>
      <w:tblPr>
        <w:tblW w:w="1043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539"/>
        <w:gridCol w:w="1429"/>
        <w:gridCol w:w="1906"/>
        <w:gridCol w:w="5561"/>
      </w:tblGrid>
      <w:tr w:rsidRPr="000F2176" w:rsidR="007C3018" w:rsidTr="1594D931" w14:paraId="0E75834B" w14:textId="77777777">
        <w:trPr>
          <w:cantSplit/>
          <w:trHeight w:val="390"/>
          <w:tblHeader/>
        </w:trPr>
        <w:tc>
          <w:tcPr>
            <w:tcW w:w="1539" w:type="dxa"/>
            <w:shd w:val="clear" w:color="auto" w:fill="auto"/>
            <w:tcMar/>
          </w:tcPr>
          <w:p w:rsidRPr="00864544" w:rsidR="007C3018" w:rsidP="47C871A3" w:rsidRDefault="007C3018" w14:paraId="43976DD8" w14:textId="77777777">
            <w:pPr>
              <w:rPr>
                <w:rFonts w:ascii="Arial" w:hAnsi="Arial" w:cs="Arial"/>
                <w:b/>
                <w:bCs/>
              </w:rPr>
            </w:pPr>
            <w:r w:rsidRPr="47C871A3">
              <w:rPr>
                <w:rFonts w:ascii="Arial" w:hAnsi="Arial" w:cs="Arial"/>
                <w:b/>
                <w:bCs/>
              </w:rPr>
              <w:t>Functional Requirement ID</w:t>
            </w:r>
          </w:p>
        </w:tc>
        <w:tc>
          <w:tcPr>
            <w:tcW w:w="1429" w:type="dxa"/>
            <w:shd w:val="clear" w:color="auto" w:fill="auto"/>
            <w:tcMar/>
          </w:tcPr>
          <w:p w:rsidRPr="00864544" w:rsidR="007C3018" w:rsidP="005C4775" w:rsidRDefault="007C3018" w14:paraId="235DD01C" w14:textId="77777777">
            <w:pPr>
              <w:rPr>
                <w:rFonts w:ascii="Arial" w:hAnsi="Arial" w:cs="Arial"/>
                <w:b/>
              </w:rPr>
            </w:pPr>
            <w:r w:rsidRPr="00864544">
              <w:rPr>
                <w:rFonts w:ascii="Arial" w:hAnsi="Arial" w:cs="Arial"/>
                <w:b/>
              </w:rPr>
              <w:t>System Component / Module / Screen</w:t>
            </w:r>
          </w:p>
        </w:tc>
        <w:tc>
          <w:tcPr>
            <w:tcW w:w="1906" w:type="dxa"/>
            <w:shd w:val="clear" w:color="auto" w:fill="auto"/>
            <w:tcMar/>
          </w:tcPr>
          <w:p w:rsidRPr="00864544" w:rsidR="007C3018" w:rsidP="005C4775" w:rsidRDefault="007C3018" w14:paraId="61059770" w14:textId="77777777">
            <w:pPr>
              <w:rPr>
                <w:rFonts w:ascii="Arial" w:hAnsi="Arial" w:cs="Arial"/>
                <w:b/>
              </w:rPr>
            </w:pPr>
            <w:r w:rsidRPr="00864544">
              <w:rPr>
                <w:rFonts w:ascii="Arial" w:hAnsi="Arial" w:cs="Arial"/>
                <w:b/>
              </w:rPr>
              <w:t>Capability</w:t>
            </w:r>
          </w:p>
        </w:tc>
        <w:tc>
          <w:tcPr>
            <w:tcW w:w="5561" w:type="dxa"/>
            <w:shd w:val="clear" w:color="auto" w:fill="auto"/>
            <w:tcMar/>
          </w:tcPr>
          <w:p w:rsidRPr="00864544" w:rsidR="007C3018" w:rsidP="005C4775" w:rsidRDefault="007C3018" w14:paraId="2E8F98A7" w14:textId="77777777">
            <w:pPr>
              <w:rPr>
                <w:rFonts w:ascii="Arial" w:hAnsi="Arial" w:cs="Arial"/>
                <w:b/>
              </w:rPr>
            </w:pPr>
            <w:r w:rsidRPr="00864544">
              <w:rPr>
                <w:rFonts w:ascii="Arial" w:hAnsi="Arial" w:cs="Arial"/>
                <w:b/>
              </w:rPr>
              <w:t>Functional Requirements / Capability Descriptions</w:t>
            </w:r>
          </w:p>
        </w:tc>
      </w:tr>
      <w:tr w:rsidR="4519083F" w:rsidTr="1594D931" w14:paraId="687AB15F" w14:textId="77777777">
        <w:trPr>
          <w:trHeight w:val="300"/>
        </w:trPr>
        <w:tc>
          <w:tcPr>
            <w:tcW w:w="1539" w:type="dxa"/>
            <w:shd w:val="clear" w:color="auto" w:fill="auto"/>
            <w:tcMar/>
          </w:tcPr>
          <w:p w:rsidR="5D43AFFF" w:rsidP="4519083F" w:rsidRDefault="5D43AFFF" w14:paraId="463DB6FC" w14:textId="3334F72C">
            <w:pPr>
              <w:rPr>
                <w:rFonts w:ascii="Arial" w:hAnsi="Arial" w:cs="Arial"/>
              </w:rPr>
            </w:pPr>
            <w:bookmarkStart w:name="Bookmark1" w:id="32"/>
            <w:r w:rsidRPr="4519083F">
              <w:rPr>
                <w:rFonts w:ascii="Arial" w:hAnsi="Arial" w:cs="Arial"/>
                <w:i/>
                <w:iCs/>
                <w:lang w:eastAsia="en-US"/>
              </w:rPr>
              <w:t>FRPM.001</w:t>
            </w:r>
            <w:bookmarkEnd w:id="32"/>
          </w:p>
          <w:p w:rsidR="4519083F" w:rsidP="4519083F" w:rsidRDefault="4519083F" w14:paraId="1D721A6C" w14:textId="5688EAB1">
            <w:pPr>
              <w:rPr>
                <w:rFonts w:ascii="Arial" w:hAnsi="Arial" w:cs="Arial"/>
                <w:i/>
                <w:iCs/>
                <w:lang w:eastAsia="en-US"/>
              </w:rPr>
            </w:pPr>
          </w:p>
        </w:tc>
        <w:tc>
          <w:tcPr>
            <w:tcW w:w="1429" w:type="dxa"/>
            <w:shd w:val="clear" w:color="auto" w:fill="auto"/>
            <w:tcMar/>
          </w:tcPr>
          <w:p w:rsidR="6E825C20" w:rsidP="4519083F" w:rsidRDefault="6E825C20" w14:paraId="43F0C510" w14:textId="2486D056">
            <w:r w:rsidRPr="4519083F">
              <w:rPr>
                <w:rFonts w:ascii="Arial" w:hAnsi="Arial" w:cs="Arial"/>
              </w:rPr>
              <w:t xml:space="preserve">Dashboard </w:t>
            </w:r>
          </w:p>
        </w:tc>
        <w:tc>
          <w:tcPr>
            <w:tcW w:w="1906" w:type="dxa"/>
            <w:shd w:val="clear" w:color="auto" w:fill="auto"/>
            <w:tcMar/>
          </w:tcPr>
          <w:p w:rsidR="6E825C20" w:rsidP="4519083F" w:rsidRDefault="6E825C20" w14:paraId="77DBF385" w14:textId="5804C3EC">
            <w:r w:rsidRPr="4519083F">
              <w:rPr>
                <w:rFonts w:ascii="Arial" w:hAnsi="Arial" w:cs="Arial"/>
                <w:lang w:val="en-US"/>
              </w:rPr>
              <w:t>Dashboard</w:t>
            </w:r>
          </w:p>
        </w:tc>
        <w:tc>
          <w:tcPr>
            <w:tcW w:w="5561" w:type="dxa"/>
            <w:shd w:val="clear" w:color="auto" w:fill="auto"/>
            <w:tcMar/>
          </w:tcPr>
          <w:p w:rsidR="6E825C20" w:rsidP="4519083F" w:rsidRDefault="6E825C20" w14:paraId="252D4F70" w14:textId="633994DD">
            <w:r w:rsidRPr="4519083F">
              <w:rPr>
                <w:rFonts w:ascii="Arial" w:hAnsi="Arial" w:cs="Arial"/>
                <w:b/>
                <w:bCs/>
              </w:rPr>
              <w:t>FRPM.00</w:t>
            </w:r>
            <w:r w:rsidRPr="4519083F" w:rsidR="35B0ACD9">
              <w:rPr>
                <w:rFonts w:ascii="Arial" w:hAnsi="Arial" w:cs="Arial"/>
                <w:b/>
                <w:bCs/>
              </w:rPr>
              <w:t>1</w:t>
            </w:r>
            <w:r w:rsidRPr="4519083F">
              <w:rPr>
                <w:rFonts w:ascii="Arial" w:hAnsi="Arial" w:cs="Arial"/>
                <w:b/>
                <w:bCs/>
              </w:rPr>
              <w:t>.01</w:t>
            </w:r>
            <w:r w:rsidRPr="4519083F">
              <w:rPr>
                <w:rFonts w:ascii="Arial" w:hAnsi="Arial" w:eastAsia="Arial" w:cs="Arial"/>
                <w:b/>
                <w:bCs/>
                <w:szCs w:val="20"/>
              </w:rPr>
              <w:t xml:space="preserve"> Dashboard Visibility</w:t>
            </w:r>
          </w:p>
          <w:p w:rsidR="2F8D6D14" w:rsidP="003C46CA" w:rsidRDefault="2F8D6D14" w14:paraId="56A3006F" w14:textId="220950E8">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system shall provide a dashboard that delivers real-time visibility into Product Maintenance/ TSU operations based on the logged-in user's role and organizational hierarchy.</w:t>
            </w:r>
          </w:p>
          <w:p w:rsidR="2F8D6D14" w:rsidP="003C46CA" w:rsidRDefault="2F8D6D14" w14:paraId="441FCF52" w14:textId="340DCB2D">
            <w:pPr>
              <w:pStyle w:val="ListParagraph"/>
              <w:numPr>
                <w:ilvl w:val="0"/>
                <w:numId w:val="2"/>
              </w:numPr>
              <w:rPr>
                <w:rFonts w:ascii="Arial" w:hAnsi="Arial" w:eastAsia="Arial" w:cs="Arial"/>
                <w:szCs w:val="20"/>
              </w:rPr>
            </w:pPr>
            <w:r w:rsidRPr="4519083F">
              <w:rPr>
                <w:rFonts w:ascii="Arial" w:hAnsi="Arial" w:eastAsia="Arial" w:cs="Arial"/>
                <w:szCs w:val="20"/>
              </w:rPr>
              <w:t>The dashboard shall refresh dynamically based on the selected filters.</w:t>
            </w:r>
          </w:p>
          <w:p w:rsidR="2F8D6D14" w:rsidP="003C46CA" w:rsidRDefault="2F8D6D14" w14:paraId="35702B1F" w14:textId="7708A06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filter dashboard information using:</w:t>
            </w:r>
          </w:p>
          <w:p w:rsidR="2F8D6D14" w:rsidP="003C46CA" w:rsidRDefault="2F8D6D14" w14:paraId="3F298535" w14:textId="10230B38">
            <w:pPr>
              <w:pStyle w:val="ListParagraph"/>
              <w:numPr>
                <w:ilvl w:val="1"/>
                <w:numId w:val="2"/>
              </w:numPr>
              <w:rPr>
                <w:rFonts w:ascii="Arial" w:hAnsi="Arial" w:eastAsia="Arial" w:cs="Arial"/>
                <w:szCs w:val="20"/>
              </w:rPr>
            </w:pPr>
            <w:r w:rsidRPr="4519083F">
              <w:rPr>
                <w:rFonts w:ascii="Arial" w:hAnsi="Arial" w:eastAsia="Arial" w:cs="Arial"/>
                <w:szCs w:val="20"/>
              </w:rPr>
              <w:t>Period From Date</w:t>
            </w:r>
          </w:p>
          <w:p w:rsidR="2F8D6D14" w:rsidP="003C46CA" w:rsidRDefault="2F8D6D14" w14:paraId="69AF218E" w14:textId="16ABF92F">
            <w:pPr>
              <w:pStyle w:val="ListParagraph"/>
              <w:numPr>
                <w:ilvl w:val="1"/>
                <w:numId w:val="2"/>
              </w:numPr>
              <w:rPr>
                <w:rFonts w:ascii="Arial" w:hAnsi="Arial" w:eastAsia="Arial" w:cs="Arial"/>
                <w:szCs w:val="20"/>
              </w:rPr>
            </w:pPr>
            <w:r w:rsidRPr="4519083F">
              <w:rPr>
                <w:rFonts w:ascii="Arial" w:hAnsi="Arial" w:eastAsia="Arial" w:cs="Arial"/>
                <w:szCs w:val="20"/>
              </w:rPr>
              <w:t>Period To Date</w:t>
            </w:r>
          </w:p>
          <w:p w:rsidR="2F8D6D14" w:rsidP="003C46CA" w:rsidRDefault="2F8D6D14" w14:paraId="2B5EE5D5" w14:textId="7E13E663">
            <w:pPr>
              <w:pStyle w:val="ListParagraph"/>
              <w:numPr>
                <w:ilvl w:val="1"/>
                <w:numId w:val="2"/>
              </w:numPr>
              <w:rPr>
                <w:rFonts w:ascii="Arial" w:hAnsi="Arial" w:eastAsia="Arial" w:cs="Arial"/>
                <w:szCs w:val="20"/>
              </w:rPr>
            </w:pPr>
            <w:r w:rsidRPr="4519083F">
              <w:rPr>
                <w:rFonts w:ascii="Arial" w:hAnsi="Arial" w:eastAsia="Arial" w:cs="Arial"/>
                <w:szCs w:val="20"/>
              </w:rPr>
              <w:t>TSU Officer</w:t>
            </w:r>
          </w:p>
          <w:p w:rsidR="2F8D6D14" w:rsidP="003C46CA" w:rsidRDefault="2F8D6D14" w14:paraId="73E5F617" w14:textId="27126932">
            <w:pPr>
              <w:pStyle w:val="ListParagraph"/>
              <w:numPr>
                <w:ilvl w:val="1"/>
                <w:numId w:val="2"/>
              </w:numPr>
              <w:rPr>
                <w:rFonts w:ascii="Arial" w:hAnsi="Arial" w:eastAsia="Arial" w:cs="Arial"/>
                <w:szCs w:val="20"/>
              </w:rPr>
            </w:pPr>
            <w:r w:rsidRPr="4519083F">
              <w:rPr>
                <w:rFonts w:ascii="Arial" w:hAnsi="Arial" w:eastAsia="Arial" w:cs="Arial"/>
                <w:szCs w:val="20"/>
              </w:rPr>
              <w:t>Product Line</w:t>
            </w:r>
          </w:p>
          <w:p w:rsidR="2F8D6D14" w:rsidP="003C46CA" w:rsidRDefault="2F8D6D14" w14:paraId="55D6BC0B" w14:textId="15A49FF1">
            <w:pPr>
              <w:pStyle w:val="ListParagraph"/>
              <w:numPr>
                <w:ilvl w:val="1"/>
                <w:numId w:val="2"/>
              </w:numPr>
              <w:rPr>
                <w:rFonts w:ascii="Arial" w:hAnsi="Arial" w:eastAsia="Arial" w:cs="Arial"/>
                <w:szCs w:val="20"/>
              </w:rPr>
            </w:pPr>
            <w:r w:rsidRPr="4519083F">
              <w:rPr>
                <w:rFonts w:ascii="Arial" w:hAnsi="Arial" w:eastAsia="Arial" w:cs="Arial"/>
                <w:szCs w:val="20"/>
              </w:rPr>
              <w:t>Package Type</w:t>
            </w:r>
          </w:p>
          <w:p w:rsidR="59994F3C" w:rsidP="003C46CA" w:rsidRDefault="59994F3C" w14:paraId="3001A10B" w14:textId="4EA60BA3">
            <w:pPr>
              <w:pStyle w:val="ListParagraph"/>
              <w:numPr>
                <w:ilvl w:val="0"/>
                <w:numId w:val="2"/>
              </w:numPr>
              <w:rPr>
                <w:rFonts w:ascii="Arial" w:hAnsi="Arial" w:eastAsia="Arial" w:cs="Arial"/>
                <w:szCs w:val="20"/>
              </w:rPr>
            </w:pPr>
            <w:r w:rsidRPr="4519083F">
              <w:rPr>
                <w:rFonts w:ascii="Arial" w:hAnsi="Arial" w:eastAsia="Arial" w:cs="Arial"/>
                <w:szCs w:val="20"/>
              </w:rPr>
              <w:t>The system shall display the following KPIs:</w:t>
            </w:r>
          </w:p>
          <w:p w:rsidR="6849A14C" w:rsidP="003C46CA" w:rsidRDefault="6849A14C" w14:paraId="1BFE5690" w14:textId="4DB88AAA">
            <w:pPr>
              <w:pStyle w:val="ListParagraph"/>
              <w:numPr>
                <w:ilvl w:val="1"/>
                <w:numId w:val="2"/>
              </w:numPr>
              <w:rPr>
                <w:rFonts w:ascii="Arial" w:hAnsi="Arial" w:eastAsia="Arial" w:cs="Arial"/>
                <w:szCs w:val="20"/>
              </w:rPr>
            </w:pPr>
            <w:r w:rsidRPr="4519083F">
              <w:rPr>
                <w:rFonts w:ascii="Arial" w:hAnsi="Arial" w:eastAsia="Arial" w:cs="Arial"/>
                <w:szCs w:val="20"/>
              </w:rPr>
              <w:t>Incoming Requests</w:t>
            </w:r>
          </w:p>
          <w:p w:rsidR="6849A14C" w:rsidP="003C46CA" w:rsidRDefault="6849A14C" w14:paraId="12A2DA82" w14:textId="624E96C6">
            <w:pPr>
              <w:pStyle w:val="ListParagraph"/>
              <w:numPr>
                <w:ilvl w:val="2"/>
                <w:numId w:val="2"/>
              </w:numPr>
              <w:rPr>
                <w:rFonts w:ascii="Arial" w:hAnsi="Arial" w:eastAsia="Arial" w:cs="Arial"/>
                <w:szCs w:val="20"/>
              </w:rPr>
            </w:pPr>
            <w:r w:rsidRPr="4519083F">
              <w:rPr>
                <w:rFonts w:ascii="Arial" w:hAnsi="Arial" w:eastAsia="Arial" w:cs="Arial"/>
                <w:szCs w:val="20"/>
              </w:rPr>
              <w:t xml:space="preserve">Count of package and quotation requests for </w:t>
            </w:r>
            <w:proofErr w:type="gramStart"/>
            <w:r w:rsidRPr="4519083F">
              <w:rPr>
                <w:rFonts w:ascii="Arial" w:hAnsi="Arial" w:eastAsia="Arial" w:cs="Arial"/>
                <w:szCs w:val="20"/>
              </w:rPr>
              <w:t>Non-Package</w:t>
            </w:r>
            <w:proofErr w:type="gramEnd"/>
            <w:r w:rsidRPr="4519083F">
              <w:rPr>
                <w:rFonts w:ascii="Arial" w:hAnsi="Arial" w:eastAsia="Arial" w:cs="Arial"/>
                <w:szCs w:val="20"/>
              </w:rPr>
              <w:t xml:space="preserve"> </w:t>
            </w:r>
            <w:r w:rsidRPr="4519083F" w:rsidR="34B15166">
              <w:rPr>
                <w:rFonts w:ascii="Arial" w:hAnsi="Arial" w:eastAsia="Arial" w:cs="Arial"/>
                <w:szCs w:val="20"/>
              </w:rPr>
              <w:t xml:space="preserve">products </w:t>
            </w:r>
            <w:r w:rsidRPr="4519083F">
              <w:rPr>
                <w:rFonts w:ascii="Arial" w:hAnsi="Arial" w:eastAsia="Arial" w:cs="Arial"/>
                <w:szCs w:val="20"/>
              </w:rPr>
              <w:t>received during the selected period.</w:t>
            </w:r>
          </w:p>
          <w:p w:rsidR="37150A34" w:rsidP="003C46CA" w:rsidRDefault="37150A34" w14:paraId="78CD44A3" w14:textId="1FF9CE3C">
            <w:pPr>
              <w:pStyle w:val="ListParagraph"/>
              <w:numPr>
                <w:ilvl w:val="1"/>
                <w:numId w:val="2"/>
              </w:numPr>
              <w:rPr>
                <w:rFonts w:ascii="Arial" w:hAnsi="Arial" w:eastAsia="Arial" w:cs="Arial"/>
                <w:szCs w:val="20"/>
              </w:rPr>
            </w:pPr>
            <w:r w:rsidRPr="4519083F">
              <w:rPr>
                <w:rFonts w:ascii="Arial" w:hAnsi="Arial" w:eastAsia="Arial" w:cs="Arial"/>
                <w:szCs w:val="20"/>
              </w:rPr>
              <w:t>In-Progress Requests</w:t>
            </w:r>
          </w:p>
          <w:p w:rsidR="37150A34" w:rsidP="003C46CA" w:rsidRDefault="37150A34" w14:paraId="70F889AE" w14:textId="21669B98">
            <w:pPr>
              <w:pStyle w:val="ListParagraph"/>
              <w:numPr>
                <w:ilvl w:val="2"/>
                <w:numId w:val="2"/>
              </w:numPr>
              <w:rPr>
                <w:rFonts w:ascii="Arial" w:hAnsi="Arial" w:eastAsia="Arial" w:cs="Arial"/>
                <w:color w:val="000000" w:themeColor="text1"/>
                <w:szCs w:val="20"/>
              </w:rPr>
            </w:pPr>
            <w:r w:rsidRPr="4519083F">
              <w:rPr>
                <w:rFonts w:ascii="Arial" w:hAnsi="Arial" w:eastAsia="Arial" w:cs="Arial"/>
                <w:color w:val="000000" w:themeColor="text1"/>
                <w:szCs w:val="20"/>
              </w:rPr>
              <w:t>Count of requests currently being worked on by TSU users.</w:t>
            </w:r>
          </w:p>
          <w:p w:rsidR="37150A34" w:rsidP="003C46CA" w:rsidRDefault="37150A34" w14:paraId="57382503" w14:textId="306462FF">
            <w:pPr>
              <w:pStyle w:val="ListParagraph"/>
              <w:numPr>
                <w:ilvl w:val="1"/>
                <w:numId w:val="2"/>
              </w:numPr>
              <w:rPr>
                <w:rFonts w:ascii="Arial" w:hAnsi="Arial" w:eastAsia="Arial" w:cs="Arial"/>
                <w:szCs w:val="20"/>
              </w:rPr>
            </w:pPr>
            <w:r w:rsidRPr="4519083F">
              <w:rPr>
                <w:rFonts w:ascii="Arial" w:hAnsi="Arial" w:eastAsia="Arial" w:cs="Arial"/>
                <w:szCs w:val="20"/>
              </w:rPr>
              <w:t>For Approval</w:t>
            </w:r>
          </w:p>
          <w:p w:rsidR="37150A34" w:rsidP="003C46CA" w:rsidRDefault="37150A34" w14:paraId="51C74F4E" w14:textId="2EFC0B4B">
            <w:pPr>
              <w:pStyle w:val="ListParagraph"/>
              <w:numPr>
                <w:ilvl w:val="2"/>
                <w:numId w:val="2"/>
              </w:numPr>
              <w:rPr>
                <w:rFonts w:ascii="Arial" w:hAnsi="Arial" w:eastAsia="Arial" w:cs="Arial"/>
                <w:szCs w:val="20"/>
              </w:rPr>
            </w:pPr>
            <w:r w:rsidRPr="4519083F">
              <w:rPr>
                <w:rFonts w:ascii="Arial" w:hAnsi="Arial" w:eastAsia="Arial" w:cs="Arial"/>
                <w:szCs w:val="20"/>
              </w:rPr>
              <w:t>Count of requests pending approval.</w:t>
            </w:r>
          </w:p>
          <w:p w:rsidR="37150A34" w:rsidP="003C46CA" w:rsidRDefault="37150A34" w14:paraId="4BE6737B" w14:textId="572CD1C7">
            <w:pPr>
              <w:pStyle w:val="ListParagraph"/>
              <w:numPr>
                <w:ilvl w:val="1"/>
                <w:numId w:val="2"/>
              </w:numPr>
              <w:rPr>
                <w:rFonts w:ascii="Arial" w:hAnsi="Arial" w:eastAsia="Arial" w:cs="Arial"/>
                <w:szCs w:val="20"/>
              </w:rPr>
            </w:pPr>
            <w:r w:rsidRPr="4519083F">
              <w:rPr>
                <w:rFonts w:ascii="Arial" w:hAnsi="Arial" w:eastAsia="Arial" w:cs="Arial"/>
                <w:szCs w:val="20"/>
              </w:rPr>
              <w:t>Expiring Packages</w:t>
            </w:r>
          </w:p>
          <w:p w:rsidR="37150A34" w:rsidP="003C46CA" w:rsidRDefault="37150A34" w14:paraId="0458591B" w14:textId="16381B0A">
            <w:pPr>
              <w:pStyle w:val="ListParagraph"/>
              <w:numPr>
                <w:ilvl w:val="2"/>
                <w:numId w:val="2"/>
              </w:numPr>
              <w:rPr>
                <w:rFonts w:ascii="Arial" w:hAnsi="Arial" w:eastAsia="Arial" w:cs="Arial"/>
                <w:szCs w:val="20"/>
              </w:rPr>
            </w:pPr>
            <w:r w:rsidRPr="4519083F">
              <w:rPr>
                <w:rFonts w:ascii="Arial" w:hAnsi="Arial" w:eastAsia="Arial" w:cs="Arial"/>
                <w:szCs w:val="20"/>
              </w:rPr>
              <w:t>Count of package products approaching expiry based on configured expiry dates.</w:t>
            </w:r>
          </w:p>
          <w:p w:rsidR="37150A34" w:rsidP="003C46CA" w:rsidRDefault="37150A34" w14:paraId="3166CF99" w14:textId="43C86D49">
            <w:pPr>
              <w:pStyle w:val="ListParagraph"/>
              <w:numPr>
                <w:ilvl w:val="1"/>
                <w:numId w:val="2"/>
              </w:numPr>
              <w:rPr>
                <w:rFonts w:ascii="Arial" w:hAnsi="Arial" w:eastAsia="Arial" w:cs="Arial"/>
                <w:szCs w:val="20"/>
              </w:rPr>
            </w:pPr>
            <w:r w:rsidRPr="4519083F">
              <w:rPr>
                <w:rFonts w:ascii="Arial" w:hAnsi="Arial" w:eastAsia="Arial" w:cs="Arial"/>
                <w:szCs w:val="20"/>
              </w:rPr>
              <w:t>Issued Proposals</w:t>
            </w:r>
          </w:p>
          <w:p w:rsidR="37150A34" w:rsidP="003C46CA" w:rsidRDefault="37150A34" w14:paraId="0387B5DA" w14:textId="4216D862">
            <w:pPr>
              <w:pStyle w:val="ListParagraph"/>
              <w:numPr>
                <w:ilvl w:val="2"/>
                <w:numId w:val="2"/>
              </w:numPr>
              <w:rPr>
                <w:rFonts w:ascii="Arial" w:hAnsi="Arial" w:eastAsia="Arial" w:cs="Arial"/>
                <w:szCs w:val="20"/>
              </w:rPr>
            </w:pPr>
            <w:r w:rsidRPr="4519083F">
              <w:rPr>
                <w:rFonts w:ascii="Arial" w:hAnsi="Arial" w:eastAsia="Arial" w:cs="Arial"/>
                <w:szCs w:val="20"/>
              </w:rPr>
              <w:t>Count of proposals generated and released to Marketing during the selected period.</w:t>
            </w:r>
          </w:p>
          <w:p w:rsidR="37150A34" w:rsidP="003C46CA" w:rsidRDefault="37150A34" w14:paraId="5CB36440" w14:textId="76EFB051">
            <w:pPr>
              <w:pStyle w:val="ListParagraph"/>
              <w:numPr>
                <w:ilvl w:val="1"/>
                <w:numId w:val="2"/>
              </w:numPr>
              <w:rPr>
                <w:rFonts w:ascii="Arial" w:hAnsi="Arial" w:eastAsia="Arial" w:cs="Arial"/>
                <w:szCs w:val="20"/>
              </w:rPr>
            </w:pPr>
            <w:r w:rsidRPr="4519083F">
              <w:rPr>
                <w:rFonts w:ascii="Arial" w:hAnsi="Arial" w:eastAsia="Arial" w:cs="Arial"/>
                <w:szCs w:val="20"/>
              </w:rPr>
              <w:t>Deactivation Requests</w:t>
            </w:r>
          </w:p>
          <w:p w:rsidR="37150A34" w:rsidP="003C46CA" w:rsidRDefault="37150A34" w14:paraId="2D5C7E09" w14:textId="0DBEADC1">
            <w:pPr>
              <w:pStyle w:val="ListParagraph"/>
              <w:numPr>
                <w:ilvl w:val="2"/>
                <w:numId w:val="2"/>
              </w:numPr>
              <w:rPr>
                <w:rFonts w:ascii="Arial" w:hAnsi="Arial" w:eastAsia="Arial" w:cs="Arial"/>
                <w:szCs w:val="20"/>
              </w:rPr>
            </w:pPr>
            <w:r w:rsidRPr="4519083F">
              <w:rPr>
                <w:rFonts w:ascii="Arial" w:hAnsi="Arial" w:eastAsia="Arial" w:cs="Arial"/>
                <w:szCs w:val="20"/>
              </w:rPr>
              <w:t>Count of package or product deactivation requests awaiting approval.</w:t>
            </w:r>
          </w:p>
          <w:p w:rsidR="3F3191D7" w:rsidP="003C46CA" w:rsidRDefault="3F3191D7" w14:paraId="1642C44C" w14:textId="6EBC0D21">
            <w:pPr>
              <w:pStyle w:val="ListParagraph"/>
              <w:numPr>
                <w:ilvl w:val="0"/>
                <w:numId w:val="2"/>
              </w:numPr>
              <w:rPr>
                <w:rFonts w:ascii="Arial" w:hAnsi="Arial" w:eastAsia="Arial" w:cs="Arial"/>
                <w:color w:val="000000" w:themeColor="text1"/>
                <w:szCs w:val="20"/>
              </w:rPr>
            </w:pPr>
            <w:r w:rsidRPr="4519083F">
              <w:rPr>
                <w:rFonts w:ascii="Arial" w:hAnsi="Arial" w:eastAsia="Arial" w:cs="Arial"/>
                <w:color w:val="000000" w:themeColor="text1"/>
                <w:szCs w:val="20"/>
              </w:rPr>
              <w:t>The dashboard shall support drill-down capabilities, enabling users to view detailed transaction information from any dashboard KPI.</w:t>
            </w:r>
          </w:p>
          <w:p w:rsidR="3F3191D7" w:rsidP="003C46CA" w:rsidRDefault="3F3191D7" w14:paraId="43848D4D" w14:textId="3E544392">
            <w:pPr>
              <w:pStyle w:val="ListParagraph"/>
              <w:numPr>
                <w:ilvl w:val="1"/>
                <w:numId w:val="2"/>
              </w:numPr>
              <w:rPr>
                <w:rFonts w:ascii="Arial" w:hAnsi="Arial" w:eastAsia="Arial" w:cs="Arial"/>
                <w:szCs w:val="20"/>
              </w:rPr>
            </w:pPr>
            <w:r w:rsidRPr="4519083F">
              <w:rPr>
                <w:rFonts w:ascii="Arial" w:hAnsi="Arial" w:eastAsia="Arial" w:cs="Arial"/>
                <w:szCs w:val="20"/>
              </w:rPr>
              <w:t xml:space="preserve">Information displayed: </w:t>
            </w:r>
          </w:p>
          <w:p w:rsidR="3F3191D7" w:rsidP="003C46CA" w:rsidRDefault="3F3191D7" w14:paraId="2DC6719D" w14:textId="6139908F">
            <w:pPr>
              <w:pStyle w:val="ListParagraph"/>
              <w:numPr>
                <w:ilvl w:val="2"/>
                <w:numId w:val="2"/>
              </w:numPr>
              <w:rPr>
                <w:rFonts w:ascii="Arial" w:hAnsi="Arial" w:eastAsia="Arial" w:cs="Arial"/>
                <w:szCs w:val="20"/>
              </w:rPr>
            </w:pPr>
            <w:r w:rsidRPr="4519083F">
              <w:rPr>
                <w:rFonts w:ascii="Arial" w:hAnsi="Arial" w:eastAsia="Arial" w:cs="Arial"/>
                <w:szCs w:val="20"/>
              </w:rPr>
              <w:t>Request Number</w:t>
            </w:r>
          </w:p>
          <w:p w:rsidR="3F3191D7" w:rsidP="003C46CA" w:rsidRDefault="3F3191D7" w14:paraId="5F650155" w14:textId="5554AD0E">
            <w:pPr>
              <w:pStyle w:val="ListParagraph"/>
              <w:numPr>
                <w:ilvl w:val="2"/>
                <w:numId w:val="2"/>
              </w:numPr>
              <w:rPr>
                <w:rFonts w:ascii="Arial" w:hAnsi="Arial" w:eastAsia="Arial" w:cs="Arial"/>
                <w:szCs w:val="20"/>
              </w:rPr>
            </w:pPr>
            <w:r w:rsidRPr="4519083F">
              <w:rPr>
                <w:rFonts w:ascii="Arial" w:hAnsi="Arial" w:eastAsia="Arial" w:cs="Arial"/>
                <w:szCs w:val="20"/>
              </w:rPr>
              <w:t>Request Type</w:t>
            </w:r>
          </w:p>
          <w:p w:rsidR="3F3191D7" w:rsidP="003C46CA" w:rsidRDefault="3F3191D7" w14:paraId="2AEA4009" w14:textId="06C143AA">
            <w:pPr>
              <w:pStyle w:val="ListParagraph"/>
              <w:numPr>
                <w:ilvl w:val="2"/>
                <w:numId w:val="2"/>
              </w:numPr>
              <w:rPr>
                <w:rFonts w:ascii="Arial" w:hAnsi="Arial" w:eastAsia="Arial" w:cs="Arial"/>
                <w:szCs w:val="20"/>
              </w:rPr>
            </w:pPr>
            <w:r w:rsidRPr="4519083F">
              <w:rPr>
                <w:rFonts w:ascii="Arial" w:hAnsi="Arial" w:eastAsia="Arial" w:cs="Arial"/>
                <w:szCs w:val="20"/>
              </w:rPr>
              <w:t>Product Line</w:t>
            </w:r>
          </w:p>
          <w:p w:rsidR="3F3191D7" w:rsidP="003C46CA" w:rsidRDefault="3F3191D7" w14:paraId="748F301E" w14:textId="7B643589">
            <w:pPr>
              <w:pStyle w:val="ListParagraph"/>
              <w:numPr>
                <w:ilvl w:val="2"/>
                <w:numId w:val="2"/>
              </w:numPr>
              <w:rPr>
                <w:rFonts w:ascii="Arial" w:hAnsi="Arial" w:eastAsia="Arial" w:cs="Arial"/>
                <w:szCs w:val="20"/>
              </w:rPr>
            </w:pPr>
            <w:r w:rsidRPr="4519083F">
              <w:rPr>
                <w:rFonts w:ascii="Arial" w:hAnsi="Arial" w:eastAsia="Arial" w:cs="Arial"/>
                <w:szCs w:val="20"/>
              </w:rPr>
              <w:t>Requested By</w:t>
            </w:r>
          </w:p>
          <w:p w:rsidR="3F3191D7" w:rsidP="003C46CA" w:rsidRDefault="3F3191D7" w14:paraId="2D6810BD" w14:textId="48D50AF1">
            <w:pPr>
              <w:pStyle w:val="ListParagraph"/>
              <w:numPr>
                <w:ilvl w:val="2"/>
                <w:numId w:val="2"/>
              </w:numPr>
              <w:rPr>
                <w:rFonts w:ascii="Arial" w:hAnsi="Arial" w:eastAsia="Arial" w:cs="Arial"/>
                <w:szCs w:val="20"/>
              </w:rPr>
            </w:pPr>
            <w:r w:rsidRPr="4519083F">
              <w:rPr>
                <w:rFonts w:ascii="Arial" w:hAnsi="Arial" w:eastAsia="Arial" w:cs="Arial"/>
                <w:szCs w:val="20"/>
              </w:rPr>
              <w:t>Assigned TSU Officer</w:t>
            </w:r>
          </w:p>
          <w:p w:rsidR="3F3191D7" w:rsidP="003C46CA" w:rsidRDefault="3F3191D7" w14:paraId="17637B19" w14:textId="57A423B6">
            <w:pPr>
              <w:pStyle w:val="ListParagraph"/>
              <w:numPr>
                <w:ilvl w:val="2"/>
                <w:numId w:val="2"/>
              </w:numPr>
              <w:rPr>
                <w:rFonts w:ascii="Arial" w:hAnsi="Arial" w:eastAsia="Arial" w:cs="Arial"/>
                <w:szCs w:val="20"/>
              </w:rPr>
            </w:pPr>
            <w:r w:rsidRPr="4519083F">
              <w:rPr>
                <w:rFonts w:ascii="Arial" w:hAnsi="Arial" w:eastAsia="Arial" w:cs="Arial"/>
                <w:szCs w:val="20"/>
              </w:rPr>
              <w:t>Current Status</w:t>
            </w:r>
          </w:p>
          <w:p w:rsidR="3F3191D7" w:rsidP="003C46CA" w:rsidRDefault="3F3191D7" w14:paraId="7A5FF0E3" w14:textId="61112C93">
            <w:pPr>
              <w:pStyle w:val="ListParagraph"/>
              <w:numPr>
                <w:ilvl w:val="2"/>
                <w:numId w:val="2"/>
              </w:numPr>
              <w:rPr>
                <w:rFonts w:ascii="Arial" w:hAnsi="Arial" w:eastAsia="Arial" w:cs="Arial"/>
                <w:szCs w:val="20"/>
              </w:rPr>
            </w:pPr>
            <w:r w:rsidRPr="4519083F">
              <w:rPr>
                <w:rFonts w:ascii="Arial" w:hAnsi="Arial" w:eastAsia="Arial" w:cs="Arial"/>
                <w:szCs w:val="20"/>
              </w:rPr>
              <w:t>Submission Date</w:t>
            </w:r>
          </w:p>
          <w:p w:rsidR="3F3191D7" w:rsidP="003C46CA" w:rsidRDefault="3F3191D7" w14:paraId="639CE914" w14:textId="0E22E78B">
            <w:pPr>
              <w:pStyle w:val="ListParagraph"/>
              <w:numPr>
                <w:ilvl w:val="2"/>
                <w:numId w:val="2"/>
              </w:numPr>
              <w:rPr>
                <w:rFonts w:ascii="Arial" w:hAnsi="Arial" w:eastAsia="Arial" w:cs="Arial"/>
                <w:szCs w:val="20"/>
              </w:rPr>
            </w:pPr>
            <w:r w:rsidRPr="4519083F">
              <w:rPr>
                <w:rFonts w:ascii="Arial" w:hAnsi="Arial" w:eastAsia="Arial" w:cs="Arial"/>
                <w:szCs w:val="20"/>
              </w:rPr>
              <w:t>Aging</w:t>
            </w:r>
          </w:p>
          <w:p w:rsidR="2BF6284E" w:rsidP="003C46CA" w:rsidRDefault="2BF6284E" w14:paraId="2B076ABA" w14:textId="1BB18316">
            <w:pPr>
              <w:pStyle w:val="ListParagraph"/>
              <w:numPr>
                <w:ilvl w:val="0"/>
                <w:numId w:val="2"/>
              </w:numPr>
              <w:rPr>
                <w:rFonts w:ascii="Arial" w:hAnsi="Arial" w:eastAsia="Arial" w:cs="Arial"/>
                <w:szCs w:val="20"/>
              </w:rPr>
            </w:pPr>
            <w:r w:rsidRPr="4519083F">
              <w:rPr>
                <w:rFonts w:ascii="Arial" w:hAnsi="Arial" w:eastAsia="Arial" w:cs="Arial"/>
                <w:szCs w:val="20"/>
              </w:rPr>
              <w:t>Users shall be able to click any record from the drilldown table and view the corresponding record details.</w:t>
            </w:r>
          </w:p>
          <w:p w:rsidR="04FEAC44" w:rsidP="003C46CA" w:rsidRDefault="04FEAC44" w14:paraId="3E971E9E" w14:textId="3D89DB10">
            <w:pPr>
              <w:pStyle w:val="ListParagraph"/>
              <w:numPr>
                <w:ilvl w:val="0"/>
                <w:numId w:val="2"/>
              </w:numPr>
              <w:spacing w:line="259" w:lineRule="auto"/>
              <w:rPr>
                <w:rFonts w:ascii="Arial" w:hAnsi="Arial" w:eastAsia="Arial" w:cs="Arial"/>
                <w:szCs w:val="20"/>
              </w:rPr>
            </w:pPr>
            <w:r w:rsidRPr="4519083F">
              <w:rPr>
                <w:rFonts w:ascii="Arial" w:hAnsi="Arial" w:eastAsia="Arial" w:cs="Arial"/>
                <w:szCs w:val="20"/>
              </w:rPr>
              <w:t>The dashboard shall display aging information for all pending/in progress requests.</w:t>
            </w:r>
          </w:p>
          <w:p w:rsidR="4BEC6699" w:rsidP="003C46CA" w:rsidRDefault="4BEC6699" w14:paraId="02643129" w14:textId="3DF45A32">
            <w:pPr>
              <w:pStyle w:val="ListParagraph"/>
              <w:numPr>
                <w:ilvl w:val="0"/>
                <w:numId w:val="2"/>
              </w:numPr>
              <w:rPr>
                <w:rFonts w:ascii="Arial" w:hAnsi="Arial" w:eastAsia="Arial" w:cs="Arial"/>
                <w:szCs w:val="20"/>
              </w:rPr>
            </w:pPr>
            <w:r w:rsidRPr="4519083F">
              <w:rPr>
                <w:rFonts w:ascii="Arial" w:hAnsi="Arial" w:eastAsia="Arial" w:cs="Arial"/>
                <w:szCs w:val="20"/>
              </w:rPr>
              <w:t xml:space="preserve">The dashboard shall calculate and display aging based on the account's </w:t>
            </w:r>
            <w:r w:rsidRPr="4519083F">
              <w:rPr>
                <w:rFonts w:ascii="Arial" w:hAnsi="Arial" w:eastAsia="Arial" w:cs="Arial"/>
                <w:b/>
                <w:bCs/>
                <w:szCs w:val="20"/>
              </w:rPr>
              <w:t>current workflow stage or status</w:t>
            </w:r>
            <w:r w:rsidRPr="4519083F">
              <w:rPr>
                <w:rFonts w:ascii="Arial" w:hAnsi="Arial" w:eastAsia="Arial" w:cs="Arial"/>
                <w:szCs w:val="20"/>
              </w:rPr>
              <w:t>.</w:t>
            </w:r>
          </w:p>
          <w:p w:rsidR="4BEC6699" w:rsidP="003C46CA" w:rsidRDefault="4BEC6699" w14:paraId="19B8C818" w14:textId="08CEC155">
            <w:pPr>
              <w:pStyle w:val="ListParagraph"/>
              <w:numPr>
                <w:ilvl w:val="1"/>
                <w:numId w:val="2"/>
              </w:numPr>
              <w:rPr>
                <w:rFonts w:ascii="Arial" w:hAnsi="Arial" w:eastAsia="Arial" w:cs="Arial"/>
                <w:szCs w:val="20"/>
              </w:rPr>
            </w:pPr>
            <w:r w:rsidRPr="4519083F">
              <w:rPr>
                <w:rFonts w:ascii="Arial" w:hAnsi="Arial" w:eastAsia="Arial" w:cs="Arial"/>
                <w:szCs w:val="20"/>
              </w:rPr>
              <w:t>The aging counter shall start when the request enters a workflow stage and shall stop when the request progresses to the next status.</w:t>
            </w:r>
          </w:p>
          <w:p w:rsidR="4898E59C" w:rsidP="003C46CA" w:rsidRDefault="4898E59C" w14:paraId="10C54E09" w14:textId="5252C849">
            <w:pPr>
              <w:pStyle w:val="ListParagraph"/>
              <w:numPr>
                <w:ilvl w:val="0"/>
                <w:numId w:val="2"/>
              </w:numPr>
              <w:rPr>
                <w:rFonts w:ascii="Arial" w:hAnsi="Arial" w:eastAsia="Arial" w:cs="Arial"/>
                <w:szCs w:val="20"/>
              </w:rPr>
            </w:pPr>
            <w:r w:rsidRPr="4519083F">
              <w:rPr>
                <w:rFonts w:ascii="Arial" w:hAnsi="Arial" w:eastAsia="Arial" w:cs="Arial"/>
                <w:szCs w:val="20"/>
              </w:rPr>
              <w:t>Users shall be able to export dashboard data.</w:t>
            </w:r>
          </w:p>
          <w:p w:rsidR="4898E59C" w:rsidP="003C46CA" w:rsidRDefault="4898E59C" w14:paraId="191BC74E" w14:textId="4472406E">
            <w:pPr>
              <w:pStyle w:val="ListParagraph"/>
              <w:numPr>
                <w:ilvl w:val="1"/>
                <w:numId w:val="2"/>
              </w:numPr>
              <w:rPr>
                <w:rFonts w:ascii="Arial" w:hAnsi="Arial" w:eastAsia="Arial" w:cs="Arial"/>
                <w:szCs w:val="20"/>
              </w:rPr>
            </w:pPr>
            <w:r w:rsidRPr="4519083F">
              <w:rPr>
                <w:rFonts w:ascii="Arial" w:hAnsi="Arial" w:eastAsia="Arial" w:cs="Arial"/>
                <w:szCs w:val="20"/>
              </w:rPr>
              <w:t>Supported Formats</w:t>
            </w:r>
          </w:p>
          <w:p w:rsidR="4898E59C" w:rsidP="003C46CA" w:rsidRDefault="4898E59C" w14:paraId="5B1C2509" w14:textId="73D9A4C3">
            <w:pPr>
              <w:pStyle w:val="ListParagraph"/>
              <w:numPr>
                <w:ilvl w:val="2"/>
                <w:numId w:val="2"/>
              </w:numPr>
              <w:rPr>
                <w:rFonts w:ascii="Arial" w:hAnsi="Arial" w:eastAsia="Arial" w:cs="Arial"/>
                <w:szCs w:val="20"/>
              </w:rPr>
            </w:pPr>
            <w:r w:rsidRPr="4519083F">
              <w:rPr>
                <w:rFonts w:ascii="Arial" w:hAnsi="Arial" w:eastAsia="Arial" w:cs="Arial"/>
                <w:szCs w:val="20"/>
              </w:rPr>
              <w:t>Excel (.xlsx)</w:t>
            </w:r>
          </w:p>
          <w:p w:rsidR="4898E59C" w:rsidP="003C46CA" w:rsidRDefault="4898E59C" w14:paraId="2F465856" w14:textId="71541DB8">
            <w:pPr>
              <w:pStyle w:val="ListParagraph"/>
              <w:numPr>
                <w:ilvl w:val="2"/>
                <w:numId w:val="2"/>
              </w:numPr>
              <w:rPr>
                <w:rFonts w:ascii="Arial" w:hAnsi="Arial" w:eastAsia="Arial" w:cs="Arial"/>
                <w:szCs w:val="20"/>
              </w:rPr>
            </w:pPr>
            <w:r w:rsidRPr="4519083F">
              <w:rPr>
                <w:rFonts w:ascii="Arial" w:hAnsi="Arial" w:eastAsia="Arial" w:cs="Arial"/>
                <w:szCs w:val="20"/>
              </w:rPr>
              <w:t>PDF (.pdf)</w:t>
            </w:r>
          </w:p>
          <w:p w:rsidR="4898E59C" w:rsidP="003C46CA" w:rsidRDefault="4898E59C" w14:paraId="5A6B936A" w14:textId="60AA2540">
            <w:pPr>
              <w:pStyle w:val="ListParagraph"/>
              <w:numPr>
                <w:ilvl w:val="2"/>
                <w:numId w:val="2"/>
              </w:numPr>
              <w:rPr>
                <w:rFonts w:ascii="Arial" w:hAnsi="Arial" w:eastAsia="Arial" w:cs="Arial"/>
                <w:szCs w:val="20"/>
              </w:rPr>
            </w:pPr>
            <w:r w:rsidRPr="4519083F">
              <w:rPr>
                <w:rFonts w:ascii="Arial" w:hAnsi="Arial" w:eastAsia="Arial" w:cs="Arial"/>
                <w:szCs w:val="20"/>
              </w:rPr>
              <w:t>CSV (.csv)</w:t>
            </w:r>
          </w:p>
          <w:p w:rsidR="4898E59C" w:rsidP="003C46CA" w:rsidRDefault="4898E59C" w14:paraId="6DD1ACD6" w14:textId="44AB6EC9">
            <w:pPr>
              <w:pStyle w:val="ListParagraph"/>
              <w:numPr>
                <w:ilvl w:val="1"/>
                <w:numId w:val="2"/>
              </w:numPr>
              <w:rPr>
                <w:rFonts w:ascii="Arial" w:hAnsi="Arial" w:eastAsia="Arial" w:cs="Arial"/>
                <w:szCs w:val="20"/>
              </w:rPr>
            </w:pPr>
            <w:r w:rsidRPr="4519083F">
              <w:rPr>
                <w:rFonts w:ascii="Arial" w:hAnsi="Arial" w:eastAsia="Arial" w:cs="Arial"/>
                <w:szCs w:val="20"/>
              </w:rPr>
              <w:t>The exported data shall be based on the applied filters and user access permissions.</w:t>
            </w:r>
          </w:p>
          <w:p>
            <w:pPr>
              <w:pStyle w:val="ListParagraph"/>
              <w:numPr>
                <w:ilvl w:val="0"/>
                <w:numId w:val="2"/>
              </w:numPr>
              <w:rPr>
                <w:rFonts w:ascii="Arial" w:hAnsi="Arial" w:cs="Arial"/>
              </w:rPr>
            </w:pPr>
            <w:r>
              <w:rPr>
                <w:rFonts w:ascii="Arial" w:hAnsi="Arial" w:cs="Arial"/>
              </w:rPr>
              <w:t xml:space="preserve">The dashboard counts shall follow the user's access: a user sees only the requests and packages of the company and areas the user's role allows.</w:t>
            </w:r>
          </w:p>
          <w:p>
            <w:pPr>
              <w:pStyle w:val="ListParagraph"/>
              <w:numPr>
                <w:ilvl w:val="0"/>
                <w:numId w:val="2"/>
              </w:numPr>
              <w:rPr>
                <w:rFonts w:ascii="Arial" w:hAnsi="Arial" w:cs="Arial"/>
              </w:rPr>
            </w:pPr>
            <w:r>
              <w:rPr>
                <w:rFonts w:ascii="Arial" w:hAnsi="Arial" w:cs="Arial"/>
              </w:rPr>
              <w:t xml:space="preserve">The system shall show, besides the KPIs above, the following tiles, each opening its filtered list:</w:t>
            </w:r>
          </w:p>
          <w:p>
            <w:pPr>
              <w:pStyle w:val="ListParagraph"/>
              <w:numPr>
                <w:ilvl w:val="1"/>
                <w:numId w:val="2"/>
              </w:numPr>
              <w:rPr>
                <w:rFonts w:ascii="Arial" w:hAnsi="Arial" w:cs="Arial"/>
              </w:rPr>
            </w:pPr>
            <w:r>
              <w:rPr>
                <w:rFonts w:ascii="Arial" w:hAnsi="Arial" w:cs="Arial"/>
              </w:rPr>
              <w:t xml:space="preserve">Package requests by stage (Drafts, For Approval, TSU Review, Negotiation, ManCom, With MBS, For Validation, Released)</w:t>
            </w:r>
          </w:p>
          <w:p>
            <w:pPr>
              <w:pStyle w:val="ListParagraph"/>
              <w:numPr>
                <w:ilvl w:val="1"/>
                <w:numId w:val="2"/>
              </w:numPr>
              <w:rPr>
                <w:rFonts w:ascii="Arial" w:hAnsi="Arial" w:cs="Arial"/>
              </w:rPr>
            </w:pPr>
            <w:r>
              <w:rPr>
                <w:rFonts w:ascii="Arial" w:hAnsi="Arial" w:cs="Arial"/>
              </w:rPr>
              <w:t xml:space="preserve">Packages ending within 30, 60 and 90 days</w:t>
            </w:r>
          </w:p>
          <w:p>
            <w:pPr>
              <w:pStyle w:val="ListParagraph"/>
              <w:numPr>
                <w:ilvl w:val="1"/>
                <w:numId w:val="2"/>
              </w:numPr>
              <w:rPr>
                <w:rFonts w:ascii="Arial" w:hAnsi="Arial" w:cs="Arial"/>
              </w:rPr>
            </w:pPr>
            <w:r>
              <w:rPr>
                <w:rFonts w:ascii="Arial" w:hAnsi="Arial" w:cs="Arial"/>
              </w:rPr>
              <w:t xml:space="preserve">Package configurations waiting for the post-setup validation</w:t>
            </w:r>
          </w:p>
          <w:p>
            <w:pPr>
              <w:pStyle w:val="ListParagraph"/>
              <w:numPr>
                <w:ilvl w:val="1"/>
                <w:numId w:val="2"/>
              </w:numPr>
              <w:rPr>
                <w:rFonts w:ascii="Arial" w:hAnsi="Arial" w:cs="Arial"/>
              </w:rPr>
            </w:pPr>
            <w:r>
              <w:rPr>
                <w:rFonts w:ascii="Arial" w:hAnsi="Arial" w:cs="Arial"/>
              </w:rPr>
              <w:t xml:space="preserve">Advisories drafted and not yet sent</w:t>
            </w:r>
          </w:p>
          <w:p>
            <w:pPr>
              <w:pStyle w:val="ListParagraph"/>
              <w:numPr>
                <w:ilvl w:val="1"/>
                <w:numId w:val="2"/>
              </w:numPr>
              <w:rPr>
                <w:rFonts w:ascii="Arial" w:hAnsi="Arial" w:cs="Arial"/>
              </w:rPr>
            </w:pPr>
            <w:r>
              <w:rPr>
                <w:rFonts w:ascii="Arial" w:hAnsi="Arial" w:cs="Arial"/>
              </w:rPr>
              <w:t xml:space="preserve">Comparative outputs generated in the last seven days</w:t>
            </w:r>
          </w:p>
          <w:p>
            <w:pPr>
              <w:pStyle w:val="ListParagraph"/>
              <w:numPr>
                <w:ilvl w:val="0"/>
                <w:numId w:val="2"/>
              </w:numPr>
              <w:rPr>
                <w:rFonts w:ascii="Arial" w:hAnsi="Arial" w:cs="Arial"/>
              </w:rPr>
            </w:pPr>
            <w:r>
              <w:rPr>
                <w:rFonts w:ascii="Arial" w:hAnsi="Arial" w:cs="Arial"/>
              </w:rPr>
              <w:t xml:space="preserve">The system shall mark each pending request against the service level of its workflow stage:</w:t>
            </w:r>
          </w:p>
          <w:p>
            <w:pPr>
              <w:pStyle w:val="ListParagraph"/>
              <w:numPr>
                <w:ilvl w:val="1"/>
                <w:numId w:val="2"/>
              </w:numPr>
              <w:rPr>
                <w:rFonts w:ascii="Arial" w:hAnsi="Arial" w:cs="Arial"/>
              </w:rPr>
            </w:pPr>
            <w:r>
              <w:rPr>
                <w:rFonts w:ascii="Arial" w:hAnsi="Arial" w:cs="Arial"/>
              </w:rPr>
              <w:t xml:space="preserve">Amber from 80% of the stage service level (due soon)</w:t>
            </w:r>
          </w:p>
          <w:p>
            <w:pPr>
              <w:pStyle w:val="ListParagraph"/>
              <w:numPr>
                <w:ilvl w:val="1"/>
                <w:numId w:val="2"/>
              </w:numPr>
              <w:rPr>
                <w:rFonts w:ascii="Arial" w:hAnsi="Arial" w:cs="Arial"/>
              </w:rPr>
            </w:pPr>
            <w:r>
              <w:rPr>
                <w:rFonts w:ascii="Arial" w:hAnsi="Arial" w:cs="Arial"/>
              </w:rPr>
              <w:t xml:space="preserve">Red once the stage service level has passed (overdue); the tile shows the number of overdue requests</w:t>
            </w:r>
          </w:p>
          <w:p>
            <w:pPr>
              <w:pStyle w:val="ListParagraph"/>
              <w:numPr>
                <w:ilvl w:val="0"/>
                <w:numId w:val="2"/>
              </w:numPr>
              <w:rPr>
                <w:rFonts w:ascii="Arial" w:hAnsi="Arial" w:cs="Arial"/>
              </w:rPr>
            </w:pPr>
            <w:r>
              <w:rPr>
                <w:rFonts w:ascii="Arial" w:hAnsi="Arial" w:cs="Arial"/>
              </w:rPr>
              <w:t xml:space="preserve">Each filtered list opened from a tile shall be exportable to Excel with the same rows as on the screen.</w:t>
            </w:r>
          </w:p>
          <w:p>
            <w:pPr>
              <w:keepNext/>
              <w:rPr>
                <w:rFonts w:ascii="Arial" w:hAnsi="Arial" w:cs="Arial"/>
              </w:rPr>
            </w:pPr>
            <w:r>
              <w:rPr>
                <w:rFonts w:ascii="Arial" w:hAnsi="Arial" w:cs="Arial"/>
                <w:b/>
                <w:bCs/>
                <w:i/>
              </w:rPr>
              <w:t xml:space="preserve">Acceptance criteria</w:t>
            </w:r>
          </w:p>
          <w:p>
            <w:pPr>
              <w:pStyle w:val="ListParagraph"/>
              <w:numPr>
                <w:ilvl w:val="0"/>
                <w:numId w:val="42"/>
              </w:numPr>
              <w:rPr>
                <w:rFonts w:ascii="Arial" w:hAnsi="Arial" w:cs="Arial"/>
              </w:rPr>
            </w:pPr>
            <w:r>
              <w:rPr>
                <w:rFonts w:ascii="Arial" w:hAnsi="Arial" w:cs="Arial"/>
              </w:rPr>
              <w:t xml:space="preserve">A request past the service level of its stage is counted in a red tile and shown as overdue.</w:t>
            </w:r>
          </w:p>
          <w:p>
            <w:pPr>
              <w:pStyle w:val="ListParagraph"/>
              <w:numPr>
                <w:ilvl w:val="0"/>
                <w:numId w:val="42"/>
              </w:numPr>
              <w:rPr>
                <w:rFonts w:ascii="Arial" w:hAnsi="Arial" w:cs="Arial"/>
              </w:rPr>
            </w:pPr>
            <w:r>
              <w:rPr>
                <w:rFonts w:ascii="Arial" w:hAnsi="Arial" w:cs="Arial"/>
              </w:rPr>
              <w:t xml:space="preserve">Clicking the tile of packages ending within 30 days opens the expiry list filtered to 30 days.</w:t>
            </w:r>
          </w:p>
          <w:p>
            <w:pPr>
              <w:pStyle w:val="ListParagraph"/>
              <w:numPr>
                <w:ilvl w:val="0"/>
                <w:numId w:val="42"/>
              </w:numPr>
              <w:rPr>
                <w:rFonts w:ascii="Arial" w:hAnsi="Arial" w:cs="Arial"/>
              </w:rPr>
            </w:pPr>
            <w:r>
              <w:rPr>
                <w:rFonts w:ascii="Arial" w:hAnsi="Arial" w:cs="Arial"/>
              </w:rPr>
              <w:t xml:space="preserve">A user sees only the counts of the requests and packages the user's role and company allow.</w:t>
            </w:r>
          </w:p>
        </w:tc>
      </w:tr>
      <w:tr w:rsidRPr="000F2176" w:rsidR="007C3018" w:rsidTr="1594D931" w14:paraId="608E6BC0" w14:textId="77777777">
        <w:trPr/>
        <w:tc>
          <w:tcPr>
            <w:tcW w:w="1539" w:type="dxa"/>
            <w:shd w:val="clear" w:color="auto" w:fill="auto"/>
            <w:tcMar/>
          </w:tcPr>
          <w:p w:rsidRPr="000F2176" w:rsidR="007C3018" w:rsidP="4519083F" w:rsidRDefault="5AA9375D" w14:paraId="6A92EBC4" w14:textId="209D1053">
            <w:pPr>
              <w:rPr>
                <w:rFonts w:ascii="Arial" w:hAnsi="Arial" w:cs="Arial"/>
                <w:i/>
                <w:iCs/>
                <w:lang w:eastAsia="en-US"/>
              </w:rPr>
            </w:pPr>
            <w:bookmarkStart w:name="Bookmark2" w:id="33"/>
            <w:r w:rsidRPr="4519083F">
              <w:rPr>
                <w:rFonts w:ascii="Arial" w:hAnsi="Arial" w:cs="Arial"/>
                <w:i/>
                <w:iCs/>
                <w:lang w:eastAsia="en-US"/>
              </w:rPr>
              <w:t>FRPM</w:t>
            </w:r>
            <w:r w:rsidRPr="4519083F" w:rsidR="007C3018">
              <w:rPr>
                <w:rFonts w:ascii="Arial" w:hAnsi="Arial" w:cs="Arial"/>
                <w:i/>
                <w:iCs/>
                <w:lang w:eastAsia="en-US"/>
              </w:rPr>
              <w:t>.00</w:t>
            </w:r>
            <w:r w:rsidRPr="4519083F" w:rsidR="1DB6D2A9">
              <w:rPr>
                <w:rFonts w:ascii="Arial" w:hAnsi="Arial" w:cs="Arial"/>
                <w:i/>
                <w:iCs/>
                <w:lang w:eastAsia="en-US"/>
              </w:rPr>
              <w:t>2</w:t>
            </w:r>
            <w:bookmarkEnd w:id="33"/>
          </w:p>
        </w:tc>
        <w:tc>
          <w:tcPr>
            <w:tcW w:w="1429" w:type="dxa"/>
            <w:shd w:val="clear" w:color="auto" w:fill="auto"/>
            <w:tcMar/>
          </w:tcPr>
          <w:p w:rsidRPr="000F2176" w:rsidR="007C3018" w:rsidP="4519083F" w:rsidRDefault="0C2030F1" w14:paraId="216BA84E" w14:textId="7056B6C7">
            <w:pPr>
              <w:rPr>
                <w:rFonts w:ascii="Arial" w:hAnsi="Arial" w:cs="Arial"/>
                <w:lang w:val="en-US"/>
              </w:rPr>
            </w:pPr>
            <w:r w:rsidRPr="4519083F">
              <w:rPr>
                <w:rFonts w:ascii="Arial" w:hAnsi="Arial" w:cs="Arial"/>
                <w:lang w:val="en-US"/>
              </w:rPr>
              <w:t>Product Maintenance Module</w:t>
            </w:r>
          </w:p>
        </w:tc>
        <w:tc>
          <w:tcPr>
            <w:tcW w:w="1906" w:type="dxa"/>
            <w:shd w:val="clear" w:color="auto" w:fill="auto"/>
            <w:tcMar/>
          </w:tcPr>
          <w:p w:rsidRPr="008B4AC9" w:rsidR="007C3018" w:rsidP="005C4775" w:rsidRDefault="007C3018" w14:paraId="3A24739B" w14:textId="5E9F7B90">
            <w:pPr>
              <w:rPr>
                <w:rFonts w:ascii="Arial" w:hAnsi="Arial" w:cs="Arial"/>
                <w:lang w:val="en-US"/>
              </w:rPr>
            </w:pPr>
            <w:r w:rsidRPr="00626F6E">
              <w:rPr>
                <w:rFonts w:ascii="Arial" w:hAnsi="Arial" w:cs="Arial"/>
                <w:lang w:val="en-US"/>
              </w:rPr>
              <w:t>Product Maintenance</w:t>
            </w:r>
            <w:r>
              <w:rPr>
                <w:rFonts w:ascii="Arial" w:hAnsi="Arial" w:cs="Arial"/>
                <w:lang w:val="en-US"/>
              </w:rPr>
              <w:t xml:space="preserve"> Module</w:t>
            </w:r>
          </w:p>
        </w:tc>
        <w:tc>
          <w:tcPr>
            <w:tcW w:w="5561" w:type="dxa"/>
            <w:shd w:val="clear" w:color="auto" w:fill="auto"/>
            <w:tcMar/>
          </w:tcPr>
          <w:p w:rsidR="007C3018" w:rsidP="005C4775" w:rsidRDefault="5AA9375D" w14:paraId="141D006B" w14:textId="0301B30F">
            <w:pPr>
              <w:rPr>
                <w:rFonts w:ascii="Arial" w:hAnsi="Arial" w:cs="Arial"/>
                <w:b/>
                <w:bCs/>
              </w:rPr>
            </w:pPr>
            <w:r w:rsidRPr="4519083F">
              <w:rPr>
                <w:rFonts w:ascii="Arial" w:hAnsi="Arial" w:cs="Arial"/>
                <w:b/>
                <w:bCs/>
              </w:rPr>
              <w:t>FRPM</w:t>
            </w:r>
            <w:r w:rsidRPr="4519083F" w:rsidR="00221295">
              <w:rPr>
                <w:rFonts w:ascii="Arial" w:hAnsi="Arial" w:cs="Arial"/>
                <w:b/>
                <w:bCs/>
              </w:rPr>
              <w:t>.00</w:t>
            </w:r>
            <w:r w:rsidRPr="4519083F" w:rsidR="370C1488">
              <w:rPr>
                <w:rFonts w:ascii="Arial" w:hAnsi="Arial" w:cs="Arial"/>
                <w:b/>
                <w:bCs/>
              </w:rPr>
              <w:t>2</w:t>
            </w:r>
            <w:r w:rsidRPr="4519083F" w:rsidR="00221295">
              <w:rPr>
                <w:rFonts w:ascii="Arial" w:hAnsi="Arial" w:cs="Arial"/>
                <w:b/>
                <w:bCs/>
              </w:rPr>
              <w:t>.01 Product Maintenance Module</w:t>
            </w:r>
          </w:p>
          <w:p w:rsidRPr="004A5F35" w:rsidR="004A5F35" w:rsidP="003C46CA" w:rsidRDefault="004A5F35" w14:paraId="4E214D0E" w14:textId="77777777">
            <w:pPr>
              <w:pStyle w:val="ListParagraph"/>
              <w:numPr>
                <w:ilvl w:val="0"/>
                <w:numId w:val="4"/>
              </w:numPr>
              <w:rPr>
                <w:rFonts w:ascii="Arial" w:hAnsi="Arial" w:cs="Arial"/>
                <w:lang w:val="en-US"/>
              </w:rPr>
            </w:pPr>
            <w:r w:rsidRPr="004A5F35">
              <w:rPr>
                <w:rFonts w:ascii="Arial" w:hAnsi="Arial" w:cs="Arial"/>
                <w:lang w:val="en-US"/>
              </w:rPr>
              <w:t xml:space="preserve">The system shall provide a dedicated </w:t>
            </w:r>
            <w:r w:rsidRPr="004A5F35">
              <w:rPr>
                <w:rFonts w:ascii="Arial" w:hAnsi="Arial" w:cs="Arial"/>
                <w:b/>
                <w:bCs/>
                <w:lang w:val="en-US"/>
              </w:rPr>
              <w:t>Product Maintenance Module</w:t>
            </w:r>
            <w:r w:rsidRPr="004A5F35">
              <w:rPr>
                <w:rFonts w:ascii="Arial" w:hAnsi="Arial" w:cs="Arial"/>
                <w:lang w:val="en-US"/>
              </w:rPr>
              <w:t xml:space="preserve"> accessible through the main system menu.</w:t>
            </w:r>
          </w:p>
          <w:p w:rsidRPr="008D7483" w:rsidR="008D7483" w:rsidP="003C46CA" w:rsidRDefault="008D7483" w14:paraId="424313F2" w14:textId="4EBAC8E5">
            <w:pPr>
              <w:pStyle w:val="ListParagraph"/>
              <w:numPr>
                <w:ilvl w:val="0"/>
                <w:numId w:val="4"/>
              </w:numPr>
              <w:rPr>
                <w:rFonts w:ascii="Arial" w:hAnsi="Arial" w:cs="Arial"/>
                <w:lang w:val="en-US"/>
              </w:rPr>
            </w:pPr>
            <w:r w:rsidRPr="4519083F">
              <w:rPr>
                <w:rFonts w:ascii="Arial" w:hAnsi="Arial" w:cs="Arial"/>
                <w:lang w:val="en-US"/>
              </w:rPr>
              <w:t>The Product Maintenance Module shall serve as the centralized repository for p</w:t>
            </w:r>
            <w:r w:rsidRPr="4519083F" w:rsidR="10F79444">
              <w:rPr>
                <w:rFonts w:ascii="Arial" w:hAnsi="Arial" w:cs="Arial"/>
                <w:lang w:val="en-US"/>
              </w:rPr>
              <w:t>ackage</w:t>
            </w:r>
            <w:r w:rsidRPr="4519083F">
              <w:rPr>
                <w:rFonts w:ascii="Arial" w:hAnsi="Arial" w:cs="Arial"/>
                <w:lang w:val="en-US"/>
              </w:rPr>
              <w:t>-related configurations and quotation request</w:t>
            </w:r>
            <w:r w:rsidRPr="4519083F" w:rsidR="07FC6534">
              <w:rPr>
                <w:rFonts w:ascii="Arial" w:hAnsi="Arial" w:cs="Arial"/>
                <w:lang w:val="en-US"/>
              </w:rPr>
              <w:t>s for non-package</w:t>
            </w:r>
            <w:r w:rsidRPr="4519083F" w:rsidR="77AF293A">
              <w:rPr>
                <w:rFonts w:ascii="Arial" w:hAnsi="Arial" w:cs="Arial"/>
                <w:lang w:val="en-US"/>
              </w:rPr>
              <w:t xml:space="preserve"> products</w:t>
            </w:r>
            <w:r w:rsidRPr="4519083F">
              <w:rPr>
                <w:rFonts w:ascii="Arial" w:hAnsi="Arial" w:cs="Arial"/>
                <w:lang w:val="en-US"/>
              </w:rPr>
              <w:t>.</w:t>
            </w:r>
          </w:p>
          <w:p w:rsidRPr="008D7483" w:rsidR="008D7483" w:rsidP="003C46CA" w:rsidRDefault="008D7483" w14:paraId="505976ED" w14:textId="57529E26">
            <w:pPr>
              <w:pStyle w:val="ListParagraph"/>
              <w:numPr>
                <w:ilvl w:val="0"/>
                <w:numId w:val="4"/>
              </w:numPr>
              <w:rPr>
                <w:rFonts w:ascii="Arial" w:hAnsi="Arial" w:cs="Arial"/>
                <w:lang w:val="en-US"/>
              </w:rPr>
            </w:pPr>
            <w:r w:rsidRPr="008D7483">
              <w:rPr>
                <w:rFonts w:ascii="Arial" w:hAnsi="Arial" w:cs="Arial"/>
                <w:lang w:val="en-US"/>
              </w:rPr>
              <w:t xml:space="preserve">The module shall support product setup, risk code configuration, field management, quotation request requirements, and related maintenance activities used across </w:t>
            </w:r>
            <w:r w:rsidR="00D020B0">
              <w:rPr>
                <w:rFonts w:ascii="Arial" w:hAnsi="Arial" w:cs="Arial"/>
                <w:lang w:val="en-US"/>
              </w:rPr>
              <w:t>upstream and downstream business processes.</w:t>
            </w:r>
          </w:p>
          <w:p>
            <w:pPr>
              <w:pStyle w:val="ListParagraph"/>
              <w:numPr>
                <w:ilvl w:val="0"/>
                <w:numId w:val="4"/>
              </w:numPr>
              <w:rPr>
                <w:rFonts w:ascii="Arial" w:hAnsi="Arial" w:cs="Arial"/>
              </w:rPr>
            </w:pPr>
            <w:r>
              <w:rPr>
                <w:rFonts w:ascii="Arial" w:hAnsi="Arial" w:cs="Arial"/>
              </w:rPr>
              <w:t xml:space="preserve">The menu shall show only the Product Maintenance screens the user's role allows; buttons for actions the user may not perform shall be hidden.</w:t>
            </w:r>
          </w:p>
          <w:p>
            <w:pPr>
              <w:pStyle w:val="ListParagraph"/>
              <w:numPr>
                <w:ilvl w:val="0"/>
                <w:numId w:val="4"/>
              </w:numPr>
              <w:rPr>
                <w:rFonts w:ascii="Arial" w:hAnsi="Arial" w:cs="Arial"/>
              </w:rPr>
            </w:pPr>
            <w:r>
              <w:rPr>
                <w:rFonts w:ascii="Arial" w:hAnsi="Arial" w:cs="Arial"/>
              </w:rPr>
              <w:t xml:space="preserve">Besides the landing page, the module shall give authorized users access to:</w:t>
            </w:r>
          </w:p>
          <w:p>
            <w:pPr>
              <w:pStyle w:val="ListParagraph"/>
              <w:numPr>
                <w:ilvl w:val="1"/>
                <w:numId w:val="4"/>
              </w:numPr>
              <w:rPr>
                <w:rFonts w:ascii="Arial" w:hAnsi="Arial" w:cs="Arial"/>
              </w:rPr>
            </w:pPr>
            <w:r>
              <w:rPr>
                <w:rFonts w:ascii="Arial" w:hAnsi="Arial" w:cs="Arial"/>
              </w:rPr>
              <w:t xml:space="preserve">Product Maintenance dashboard (FRPM.001)</w:t>
            </w:r>
          </w:p>
          <w:p>
            <w:pPr>
              <w:pStyle w:val="ListParagraph"/>
              <w:numPr>
                <w:ilvl w:val="1"/>
                <w:numId w:val="4"/>
              </w:numPr>
              <w:rPr>
                <w:rFonts w:ascii="Arial" w:hAnsi="Arial" w:cs="Arial"/>
              </w:rPr>
            </w:pPr>
            <w:r>
              <w:rPr>
                <w:rFonts w:ascii="Arial" w:hAnsi="Arial" w:cs="Arial"/>
              </w:rPr>
              <w:t xml:space="preserve">TSU Workbench (the TSU queues by stage)</w:t>
            </w:r>
          </w:p>
          <w:p>
            <w:pPr>
              <w:pStyle w:val="ListParagraph"/>
              <w:numPr>
                <w:ilvl w:val="1"/>
                <w:numId w:val="4"/>
              </w:numPr>
              <w:rPr>
                <w:rFonts w:ascii="Arial" w:hAnsi="Arial" w:cs="Arial"/>
              </w:rPr>
            </w:pPr>
            <w:r>
              <w:rPr>
                <w:rFonts w:ascii="Arial" w:hAnsi="Arial" w:cs="Arial"/>
              </w:rPr>
              <w:t xml:space="preserve">Package Expiry (FRPM.004)</w:t>
            </w:r>
          </w:p>
          <w:p>
            <w:pPr>
              <w:pStyle w:val="ListParagraph"/>
              <w:numPr>
                <w:ilvl w:val="1"/>
                <w:numId w:val="4"/>
              </w:numPr>
              <w:rPr>
                <w:rFonts w:ascii="Arial" w:hAnsi="Arial" w:cs="Arial"/>
              </w:rPr>
            </w:pPr>
            <w:r>
              <w:rPr>
                <w:rFonts w:ascii="Arial" w:hAnsi="Arial" w:cs="Arial"/>
              </w:rPr>
              <w:t xml:space="preserve">Validation Queue (FRPM.016.02)</w:t>
            </w:r>
          </w:p>
          <w:p>
            <w:pPr>
              <w:pStyle w:val="ListParagraph"/>
              <w:numPr>
                <w:ilvl w:val="1"/>
                <w:numId w:val="4"/>
              </w:numPr>
              <w:rPr>
                <w:rFonts w:ascii="Arial" w:hAnsi="Arial" w:cs="Arial"/>
              </w:rPr>
            </w:pPr>
            <w:r>
              <w:rPr>
                <w:rFonts w:ascii="Arial" w:hAnsi="Arial" w:cs="Arial"/>
              </w:rPr>
              <w:t xml:space="preserve">Coverages &amp; Clauses, Incentive Criteria, Insurers, Rates &amp; Taxes and Sales Organisation (product masters)</w:t>
            </w:r>
          </w:p>
          <w:p>
            <w:pPr>
              <w:pStyle w:val="ListParagraph"/>
              <w:numPr>
                <w:ilvl w:val="1"/>
                <w:numId w:val="4"/>
              </w:numPr>
              <w:rPr>
                <w:rFonts w:ascii="Arial" w:hAnsi="Arial" w:cs="Arial"/>
              </w:rPr>
            </w:pPr>
            <w:r>
              <w:rPr>
                <w:rFonts w:ascii="Arial" w:hAnsi="Arial" w:cs="Arial"/>
              </w:rPr>
              <w:t xml:space="preserve">Premium Calculator (FRPM.024.02)</w:t>
            </w:r>
          </w:p>
          <w:p>
            <w:pPr>
              <w:pStyle w:val="ListParagraph"/>
              <w:numPr>
                <w:ilvl w:val="0"/>
                <w:numId w:val="4"/>
              </w:numPr>
              <w:rPr>
                <w:rFonts w:ascii="Arial" w:hAnsi="Arial" w:cs="Arial"/>
              </w:rPr>
            </w:pPr>
            <w:r>
              <w:rPr>
                <w:rFonts w:ascii="Arial" w:hAnsi="Arial" w:cs="Arial"/>
              </w:rPr>
              <w:t xml:space="preserve">A user who opens a Product Maintenance screen through a direct link without the access shall see the message "You do not have access to this screen. Contact your administrator if you need it."; a direct request for an action without the access shall be refused with "You are not permitted to perform this action" and logged.</w:t>
            </w:r>
          </w:p>
          <w:p>
            <w:pPr>
              <w:keepNext/>
              <w:rPr>
                <w:rFonts w:ascii="Arial" w:hAnsi="Arial" w:cs="Arial"/>
              </w:rPr>
            </w:pPr>
            <w:r>
              <w:rPr>
                <w:rFonts w:ascii="Arial" w:hAnsi="Arial" w:cs="Arial"/>
                <w:b/>
                <w:bCs/>
                <w:i/>
              </w:rPr>
              <w:t xml:space="preserve">Acceptance criteria</w:t>
            </w:r>
          </w:p>
          <w:p>
            <w:pPr>
              <w:pStyle w:val="ListParagraph"/>
              <w:numPr>
                <w:ilvl w:val="0"/>
                <w:numId w:val="43"/>
              </w:numPr>
              <w:rPr>
                <w:rFonts w:ascii="Arial" w:hAnsi="Arial" w:cs="Arial"/>
              </w:rPr>
            </w:pPr>
            <w:r>
              <w:rPr>
                <w:rFonts w:ascii="Arial" w:hAnsi="Arial" w:cs="Arial"/>
              </w:rPr>
              <w:t xml:space="preserve">A Marketing Account Officer sees the dashboard, Package Requests and the product screens, and does not see the Validation Queue or the TSU Workbench.</w:t>
            </w:r>
          </w:p>
          <w:p>
            <w:pPr>
              <w:pStyle w:val="ListParagraph"/>
              <w:numPr>
                <w:ilvl w:val="0"/>
                <w:numId w:val="43"/>
              </w:numPr>
              <w:rPr>
                <w:rFonts w:ascii="Arial" w:hAnsi="Arial" w:cs="Arial"/>
              </w:rPr>
            </w:pPr>
            <w:r>
              <w:rPr>
                <w:rFonts w:ascii="Arial" w:hAnsi="Arial" w:cs="Arial"/>
              </w:rPr>
              <w:t xml:space="preserve">A direct approval request by a user without the approval access is refused and logged.</w:t>
            </w:r>
          </w:p>
          <w:p w:rsidR="004A5F35" w:rsidP="00D020B0" w:rsidRDefault="004A5F35" w14:paraId="0FDAB4CA" w14:textId="77777777">
            <w:pPr>
              <w:rPr>
                <w:rFonts w:ascii="Arial" w:hAnsi="Arial" w:cs="Arial"/>
              </w:rPr>
            </w:pPr>
          </w:p>
          <w:p w:rsidRPr="00137781" w:rsidR="00137781" w:rsidP="00137781" w:rsidRDefault="5AA9375D" w14:paraId="697375E8" w14:textId="25D24C5F">
            <w:pPr>
              <w:rPr>
                <w:rFonts w:ascii="Arial" w:hAnsi="Arial" w:cs="Arial"/>
                <w:b/>
                <w:bCs/>
                <w:lang w:val="en-US"/>
              </w:rPr>
            </w:pPr>
            <w:r w:rsidRPr="4519083F">
              <w:rPr>
                <w:rFonts w:ascii="Arial" w:hAnsi="Arial" w:cs="Arial"/>
                <w:b/>
                <w:bCs/>
              </w:rPr>
              <w:t>FRPM</w:t>
            </w:r>
            <w:r w:rsidRPr="4519083F" w:rsidR="00D020B0">
              <w:rPr>
                <w:rFonts w:ascii="Arial" w:hAnsi="Arial" w:cs="Arial"/>
                <w:b/>
                <w:bCs/>
              </w:rPr>
              <w:t xml:space="preserve">.002.02 </w:t>
            </w:r>
            <w:r w:rsidRPr="4519083F" w:rsidR="00137781">
              <w:rPr>
                <w:rFonts w:ascii="Arial" w:hAnsi="Arial" w:cs="Arial"/>
                <w:b/>
                <w:bCs/>
                <w:lang w:val="en-US"/>
              </w:rPr>
              <w:t>Product Maintenance Landing Page</w:t>
            </w:r>
          </w:p>
          <w:p w:rsidRPr="00137781" w:rsidR="00137781" w:rsidP="003C46CA" w:rsidRDefault="00137781" w14:paraId="2FFFE5A5" w14:textId="77777777">
            <w:pPr>
              <w:pStyle w:val="ListParagraph"/>
              <w:numPr>
                <w:ilvl w:val="0"/>
                <w:numId w:val="5"/>
              </w:numPr>
              <w:rPr>
                <w:rFonts w:ascii="Arial" w:hAnsi="Arial" w:cs="Arial"/>
                <w:lang w:val="en-US"/>
              </w:rPr>
            </w:pPr>
            <w:r w:rsidRPr="00137781">
              <w:rPr>
                <w:rFonts w:ascii="Arial" w:hAnsi="Arial" w:cs="Arial"/>
                <w:lang w:val="en-US"/>
              </w:rPr>
              <w:t>Upon accessing the Product Maintenance Module, the system shall display a landing page containing the following tabs:</w:t>
            </w:r>
          </w:p>
          <w:p w:rsidR="00137781" w:rsidP="003C46CA" w:rsidRDefault="00137781" w14:paraId="11C7550C" w14:textId="77777777">
            <w:pPr>
              <w:pStyle w:val="ListParagraph"/>
              <w:numPr>
                <w:ilvl w:val="1"/>
                <w:numId w:val="5"/>
              </w:numPr>
              <w:rPr>
                <w:rFonts w:ascii="Arial" w:hAnsi="Arial" w:cs="Arial"/>
                <w:lang w:val="en-US"/>
              </w:rPr>
            </w:pPr>
            <w:r w:rsidRPr="00137781">
              <w:rPr>
                <w:rFonts w:ascii="Arial" w:hAnsi="Arial" w:cs="Arial"/>
                <w:lang w:val="en-US"/>
              </w:rPr>
              <w:t>Product Matrix</w:t>
            </w:r>
          </w:p>
          <w:p w:rsidRPr="00137781" w:rsidR="007B1B2A" w:rsidP="003C46CA" w:rsidRDefault="007B1B2A" w14:paraId="2AE27984" w14:textId="49E3CBB7">
            <w:pPr>
              <w:pStyle w:val="ListParagraph"/>
              <w:numPr>
                <w:ilvl w:val="2"/>
                <w:numId w:val="5"/>
              </w:numPr>
              <w:rPr>
                <w:rFonts w:ascii="Arial" w:hAnsi="Arial" w:cs="Arial"/>
                <w:lang w:val="en-US"/>
              </w:rPr>
            </w:pPr>
            <w:r>
              <w:rPr>
                <w:rFonts w:ascii="Arial" w:hAnsi="Arial" w:cs="Arial"/>
                <w:lang w:val="en-US"/>
              </w:rPr>
              <w:t>Sub-divided into three tabs</w:t>
            </w:r>
          </w:p>
          <w:p w:rsidR="00D020B0" w:rsidP="003C46CA" w:rsidRDefault="00202853" w14:paraId="115D3FB4" w14:textId="77777777">
            <w:pPr>
              <w:pStyle w:val="ListParagraph"/>
              <w:numPr>
                <w:ilvl w:val="1"/>
                <w:numId w:val="5"/>
              </w:numPr>
              <w:rPr>
                <w:rFonts w:ascii="Arial" w:hAnsi="Arial" w:cs="Arial"/>
                <w:lang w:val="en-US"/>
              </w:rPr>
            </w:pPr>
            <w:r w:rsidRPr="4519083F">
              <w:rPr>
                <w:rFonts w:ascii="Arial" w:hAnsi="Arial" w:cs="Arial"/>
                <w:lang w:val="en-US"/>
              </w:rPr>
              <w:t>Quotation Request List</w:t>
            </w:r>
          </w:p>
          <w:p w:rsidR="6BA28A6C" w:rsidP="003C46CA" w:rsidRDefault="6BA28A6C" w14:paraId="056605AB" w14:textId="58EC1C06">
            <w:pPr>
              <w:pStyle w:val="ListParagraph"/>
              <w:numPr>
                <w:ilvl w:val="1"/>
                <w:numId w:val="5"/>
              </w:numPr>
              <w:rPr>
                <w:rFonts w:ascii="Arial" w:hAnsi="Arial" w:cs="Arial"/>
                <w:lang w:val="en-US"/>
              </w:rPr>
            </w:pPr>
            <w:r w:rsidRPr="4519083F">
              <w:rPr>
                <w:rFonts w:ascii="Arial" w:hAnsi="Arial" w:cs="Arial"/>
                <w:lang w:val="en-US"/>
              </w:rPr>
              <w:t>Package Request List</w:t>
            </w:r>
          </w:p>
          <w:p w:rsidR="00B3108A" w:rsidP="003C46CA" w:rsidRDefault="00B3108A" w14:paraId="42198903" w14:textId="24F41F5A">
            <w:pPr>
              <w:pStyle w:val="ListParagraph"/>
              <w:numPr>
                <w:ilvl w:val="0"/>
                <w:numId w:val="5"/>
              </w:numPr>
              <w:rPr>
                <w:rFonts w:ascii="Arial" w:hAnsi="Arial" w:cs="Arial"/>
                <w:lang w:val="en-US"/>
              </w:rPr>
            </w:pPr>
            <w:r>
              <w:rPr>
                <w:rFonts w:ascii="Arial" w:hAnsi="Arial" w:cs="Arial"/>
                <w:lang w:val="en-US"/>
              </w:rPr>
              <w:t xml:space="preserve">The three sub tabs of Product Matrix shall be the following: </w:t>
            </w:r>
          </w:p>
          <w:p w:rsidR="00680C22" w:rsidP="003C46CA" w:rsidRDefault="00680C22" w14:paraId="7AAC4E65" w14:textId="05943BED">
            <w:pPr>
              <w:pStyle w:val="ListParagraph"/>
              <w:numPr>
                <w:ilvl w:val="1"/>
                <w:numId w:val="5"/>
              </w:numPr>
              <w:rPr>
                <w:rFonts w:ascii="Arial" w:hAnsi="Arial" w:cs="Arial"/>
                <w:lang w:val="en-US"/>
              </w:rPr>
            </w:pPr>
            <w:r w:rsidRPr="4519083F">
              <w:rPr>
                <w:rFonts w:ascii="Arial" w:hAnsi="Arial" w:cs="Arial"/>
                <w:lang w:val="en-US"/>
              </w:rPr>
              <w:t>Active P</w:t>
            </w:r>
            <w:r w:rsidRPr="4519083F" w:rsidR="1B86EAF4">
              <w:rPr>
                <w:rFonts w:ascii="Arial" w:hAnsi="Arial" w:cs="Arial"/>
                <w:lang w:val="en-US"/>
              </w:rPr>
              <w:t>roducts</w:t>
            </w:r>
          </w:p>
          <w:p w:rsidRPr="00680C22" w:rsidR="00680C22" w:rsidP="003C46CA" w:rsidRDefault="00680C22" w14:paraId="566E2F8F" w14:textId="388EB983">
            <w:pPr>
              <w:pStyle w:val="ListParagraph"/>
              <w:numPr>
                <w:ilvl w:val="2"/>
                <w:numId w:val="5"/>
              </w:numPr>
              <w:rPr>
                <w:rFonts w:ascii="Arial" w:hAnsi="Arial" w:cs="Arial"/>
                <w:lang w:val="en-US"/>
              </w:rPr>
            </w:pPr>
            <w:r>
              <w:rPr>
                <w:rFonts w:ascii="Arial" w:hAnsi="Arial" w:cs="Arial"/>
                <w:lang w:val="en-US"/>
              </w:rPr>
              <w:t>Contains all active packages</w:t>
            </w:r>
          </w:p>
          <w:p w:rsidR="00680C22" w:rsidP="003C46CA" w:rsidRDefault="00680C22" w14:paraId="3F486FC1" w14:textId="74D843DD">
            <w:pPr>
              <w:pStyle w:val="ListParagraph"/>
              <w:numPr>
                <w:ilvl w:val="1"/>
                <w:numId w:val="5"/>
              </w:numPr>
              <w:rPr>
                <w:rFonts w:ascii="Arial" w:hAnsi="Arial" w:cs="Arial"/>
                <w:lang w:val="en-US"/>
              </w:rPr>
            </w:pPr>
            <w:r w:rsidRPr="4519083F">
              <w:rPr>
                <w:rFonts w:ascii="Arial" w:hAnsi="Arial" w:cs="Arial"/>
                <w:lang w:val="en-US"/>
              </w:rPr>
              <w:t>Expiring P</w:t>
            </w:r>
            <w:r w:rsidRPr="4519083F" w:rsidR="400AE946">
              <w:rPr>
                <w:rFonts w:ascii="Arial" w:hAnsi="Arial" w:cs="Arial"/>
                <w:lang w:val="en-US"/>
              </w:rPr>
              <w:t>roducts</w:t>
            </w:r>
          </w:p>
          <w:p w:rsidRPr="00680C22" w:rsidR="00680C22" w:rsidP="003C46CA" w:rsidRDefault="00680C22" w14:paraId="1896B205" w14:textId="2E3123CE">
            <w:pPr>
              <w:pStyle w:val="ListParagraph"/>
              <w:numPr>
                <w:ilvl w:val="2"/>
                <w:numId w:val="5"/>
              </w:numPr>
              <w:rPr>
                <w:rFonts w:ascii="Arial" w:hAnsi="Arial" w:cs="Arial"/>
                <w:lang w:val="en-US"/>
              </w:rPr>
            </w:pPr>
            <w:r>
              <w:rPr>
                <w:rFonts w:ascii="Arial" w:hAnsi="Arial" w:cs="Arial"/>
                <w:lang w:val="en-US"/>
              </w:rPr>
              <w:t>Contains all active packages but expiring within 90 days</w:t>
            </w:r>
          </w:p>
          <w:p w:rsidR="00B3108A" w:rsidP="003C46CA" w:rsidRDefault="006467FE" w14:paraId="37E41E09" w14:textId="79845901">
            <w:pPr>
              <w:pStyle w:val="ListParagraph"/>
              <w:numPr>
                <w:ilvl w:val="1"/>
                <w:numId w:val="5"/>
              </w:numPr>
              <w:rPr>
                <w:rFonts w:ascii="Arial" w:hAnsi="Arial" w:cs="Arial"/>
                <w:lang w:val="en-US"/>
              </w:rPr>
            </w:pPr>
            <w:r>
              <w:rPr>
                <w:rFonts w:ascii="Arial" w:hAnsi="Arial" w:cs="Arial"/>
                <w:lang w:val="en-US"/>
              </w:rPr>
              <w:t>Expired</w:t>
            </w:r>
            <w:r w:rsidRPr="4519083F" w:rsidR="00680C22">
              <w:rPr>
                <w:rFonts w:ascii="Arial" w:hAnsi="Arial" w:cs="Arial"/>
                <w:lang w:val="en-US"/>
              </w:rPr>
              <w:t xml:space="preserve"> P</w:t>
            </w:r>
            <w:r w:rsidRPr="4519083F" w:rsidR="590D40AE">
              <w:rPr>
                <w:rFonts w:ascii="Arial" w:hAnsi="Arial" w:cs="Arial"/>
                <w:lang w:val="en-US"/>
              </w:rPr>
              <w:t>roducts</w:t>
            </w:r>
          </w:p>
          <w:p w:rsidRPr="00680C22" w:rsidR="00680C22" w:rsidP="003C46CA" w:rsidRDefault="00680C22" w14:paraId="4CF78D82" w14:textId="65577917">
            <w:pPr>
              <w:pStyle w:val="ListParagraph"/>
              <w:numPr>
                <w:ilvl w:val="2"/>
                <w:numId w:val="5"/>
              </w:numPr>
              <w:rPr>
                <w:rFonts w:ascii="Arial" w:hAnsi="Arial" w:cs="Arial"/>
                <w:lang w:val="en-US"/>
              </w:rPr>
            </w:pPr>
            <w:r w:rsidRPr="4519083F">
              <w:rPr>
                <w:rFonts w:ascii="Arial" w:hAnsi="Arial" w:cs="Arial"/>
                <w:lang w:val="en-US"/>
              </w:rPr>
              <w:t>Contains all expired packages</w:t>
            </w:r>
          </w:p>
          <w:p w:rsidR="00202853" w:rsidP="003C46CA" w:rsidRDefault="00202853" w14:paraId="333E6710" w14:textId="4677A9B4">
            <w:pPr>
              <w:pStyle w:val="ListParagraph"/>
              <w:numPr>
                <w:ilvl w:val="0"/>
                <w:numId w:val="5"/>
              </w:numPr>
              <w:rPr>
                <w:rFonts w:ascii="Arial" w:hAnsi="Arial" w:cs="Arial"/>
                <w:lang w:val="en-US"/>
              </w:rPr>
            </w:pPr>
            <w:r w:rsidRPr="4519083F">
              <w:rPr>
                <w:rFonts w:ascii="Arial" w:hAnsi="Arial" w:cs="Arial"/>
                <w:lang w:val="en-US"/>
              </w:rPr>
              <w:t>The Product Matrix tab shall allow authorized users to</w:t>
            </w:r>
            <w:r w:rsidRPr="4519083F" w:rsidR="5C9BBA60">
              <w:rPr>
                <w:rFonts w:ascii="Arial" w:hAnsi="Arial" w:cs="Arial"/>
                <w:lang w:val="en-US"/>
              </w:rPr>
              <w:t xml:space="preserve"> do the following:</w:t>
            </w:r>
          </w:p>
          <w:p w:rsidRPr="00C81174" w:rsidR="00C81174" w:rsidP="003C46CA" w:rsidRDefault="00C81174" w14:paraId="6A6D6331" w14:textId="77777777">
            <w:pPr>
              <w:pStyle w:val="ListParagraph"/>
              <w:numPr>
                <w:ilvl w:val="1"/>
                <w:numId w:val="5"/>
              </w:numPr>
              <w:rPr>
                <w:rFonts w:ascii="Arial" w:hAnsi="Arial" w:cs="Arial"/>
                <w:lang w:val="en-US"/>
              </w:rPr>
            </w:pPr>
            <w:r w:rsidRPr="4519083F">
              <w:rPr>
                <w:rFonts w:ascii="Arial" w:hAnsi="Arial" w:cs="Arial"/>
                <w:lang w:val="en-US"/>
              </w:rPr>
              <w:t>View Product Matrix records</w:t>
            </w:r>
          </w:p>
          <w:p w:rsidR="30838802" w:rsidP="003C46CA" w:rsidRDefault="30838802" w14:paraId="1CDCC0CC" w14:textId="35548EF5">
            <w:pPr>
              <w:pStyle w:val="ListParagraph"/>
              <w:numPr>
                <w:ilvl w:val="1"/>
                <w:numId w:val="5"/>
              </w:numPr>
              <w:rPr>
                <w:rFonts w:ascii="Arial" w:hAnsi="Arial" w:cs="Arial"/>
                <w:lang w:val="en-US"/>
              </w:rPr>
            </w:pPr>
            <w:r w:rsidRPr="4519083F">
              <w:rPr>
                <w:rFonts w:ascii="Arial" w:hAnsi="Arial" w:cs="Arial"/>
                <w:lang w:val="en-US"/>
              </w:rPr>
              <w:t>Add New Package</w:t>
            </w:r>
          </w:p>
          <w:p w:rsidR="30838802" w:rsidP="003C46CA" w:rsidRDefault="30838802" w14:paraId="115786EC" w14:textId="689DD9E6">
            <w:pPr>
              <w:pStyle w:val="ListParagraph"/>
              <w:numPr>
                <w:ilvl w:val="1"/>
                <w:numId w:val="5"/>
              </w:numPr>
              <w:rPr>
                <w:rFonts w:ascii="Arial" w:hAnsi="Arial" w:cs="Arial"/>
                <w:lang w:val="en-US"/>
              </w:rPr>
            </w:pPr>
            <w:r w:rsidRPr="4519083F">
              <w:rPr>
                <w:rFonts w:ascii="Arial" w:hAnsi="Arial" w:cs="Arial"/>
                <w:lang w:val="en-US"/>
              </w:rPr>
              <w:t>Update Existing Package</w:t>
            </w:r>
          </w:p>
          <w:p w:rsidRPr="00C81174" w:rsidR="00C81174" w:rsidP="003C46CA" w:rsidRDefault="00C81174" w14:paraId="20F71F07" w14:textId="1FDA340E">
            <w:pPr>
              <w:pStyle w:val="ListParagraph"/>
              <w:numPr>
                <w:ilvl w:val="1"/>
                <w:numId w:val="5"/>
              </w:numPr>
              <w:rPr>
                <w:rFonts w:ascii="Arial" w:hAnsi="Arial" w:cs="Arial"/>
                <w:lang w:val="en-US"/>
              </w:rPr>
            </w:pPr>
            <w:r w:rsidRPr="4519083F">
              <w:rPr>
                <w:rFonts w:ascii="Arial" w:hAnsi="Arial" w:cs="Arial"/>
                <w:lang w:val="en-US"/>
              </w:rPr>
              <w:t>Deactivate P</w:t>
            </w:r>
            <w:r w:rsidRPr="4519083F" w:rsidR="69F0B67E">
              <w:rPr>
                <w:rFonts w:ascii="Arial" w:hAnsi="Arial" w:cs="Arial"/>
                <w:lang w:val="en-US"/>
              </w:rPr>
              <w:t>ackage</w:t>
            </w:r>
          </w:p>
          <w:p w:rsidRPr="00C81174" w:rsidR="00C81174" w:rsidP="003C46CA" w:rsidRDefault="00C81174" w14:paraId="436E099D" w14:textId="1CA3DC4E">
            <w:pPr>
              <w:pStyle w:val="ListParagraph"/>
              <w:numPr>
                <w:ilvl w:val="1"/>
                <w:numId w:val="5"/>
              </w:numPr>
              <w:rPr>
                <w:rFonts w:ascii="Arial" w:hAnsi="Arial" w:cs="Arial"/>
                <w:lang w:val="en-US"/>
              </w:rPr>
            </w:pPr>
            <w:r w:rsidRPr="4519083F">
              <w:rPr>
                <w:rFonts w:ascii="Arial" w:hAnsi="Arial" w:cs="Arial"/>
                <w:lang w:val="en-US"/>
              </w:rPr>
              <w:t>Search</w:t>
            </w:r>
            <w:r w:rsidRPr="4519083F" w:rsidR="43AB463D">
              <w:rPr>
                <w:rFonts w:ascii="Arial" w:hAnsi="Arial" w:cs="Arial"/>
                <w:lang w:val="en-US"/>
              </w:rPr>
              <w:t>, filter, and sort Packages</w:t>
            </w:r>
          </w:p>
          <w:p w:rsidRPr="00974BA4" w:rsidR="00901021" w:rsidP="003C46CA" w:rsidRDefault="007C4B91" w14:paraId="76B5DD37" w14:textId="2B6C7DBC">
            <w:pPr>
              <w:pStyle w:val="ListParagraph"/>
              <w:numPr>
                <w:ilvl w:val="0"/>
                <w:numId w:val="5"/>
              </w:numPr>
              <w:rPr>
                <w:rFonts w:ascii="Arial" w:hAnsi="Arial" w:cs="Arial"/>
                <w:lang w:val="en-US"/>
              </w:rPr>
            </w:pPr>
            <w:r w:rsidRPr="4519083F">
              <w:rPr>
                <w:rFonts w:ascii="Arial" w:hAnsi="Arial" w:cs="Arial"/>
                <w:lang w:val="en-US"/>
              </w:rPr>
              <w:t xml:space="preserve">The Quotation Request List tab </w:t>
            </w:r>
            <w:r w:rsidRPr="4519083F" w:rsidR="008639DE">
              <w:rPr>
                <w:rFonts w:ascii="Arial" w:hAnsi="Arial" w:cs="Arial"/>
                <w:lang w:val="en-US"/>
              </w:rPr>
              <w:t xml:space="preserve">shall </w:t>
            </w:r>
            <w:r w:rsidRPr="4519083F" w:rsidR="00974BA4">
              <w:rPr>
                <w:rFonts w:ascii="Arial" w:hAnsi="Arial" w:cs="Arial"/>
                <w:lang w:val="en-US"/>
              </w:rPr>
              <w:t>display all quotation requests initiated by Marketing for packages, risks, coverages, or special requirements that are not currently available in the approved Product Matrix.</w:t>
            </w:r>
          </w:p>
          <w:p w:rsidRPr="00ED5861" w:rsidR="00187C5B" w:rsidP="003C46CA" w:rsidRDefault="00187C5B" w14:paraId="2C61F329" w14:textId="77777777">
            <w:pPr>
              <w:pStyle w:val="ListParagraph"/>
              <w:numPr>
                <w:ilvl w:val="1"/>
                <w:numId w:val="5"/>
              </w:numPr>
              <w:rPr>
                <w:rFonts w:ascii="Arial" w:hAnsi="Arial" w:cs="Arial"/>
                <w:lang w:val="en-US"/>
              </w:rPr>
            </w:pPr>
            <w:r w:rsidRPr="00ED5861">
              <w:rPr>
                <w:rFonts w:ascii="Arial" w:hAnsi="Arial" w:cs="Arial"/>
                <w:lang w:val="en-US"/>
              </w:rPr>
              <w:t>Users shall be able to:</w:t>
            </w:r>
          </w:p>
          <w:p w:rsidRPr="00ED5861" w:rsidR="00187C5B" w:rsidP="003C46CA" w:rsidRDefault="00187C5B" w14:paraId="35B3B5C4" w14:textId="7DFC7C82">
            <w:pPr>
              <w:pStyle w:val="ListParagraph"/>
              <w:numPr>
                <w:ilvl w:val="2"/>
                <w:numId w:val="5"/>
              </w:numPr>
              <w:rPr>
                <w:rFonts w:ascii="Arial" w:hAnsi="Arial" w:cs="Arial"/>
                <w:lang w:val="en-US"/>
              </w:rPr>
            </w:pPr>
            <w:r w:rsidRPr="00ED5861">
              <w:rPr>
                <w:rFonts w:ascii="Arial" w:hAnsi="Arial" w:cs="Arial"/>
                <w:lang w:val="en-US"/>
              </w:rPr>
              <w:t xml:space="preserve">View </w:t>
            </w:r>
            <w:r w:rsidR="003C7584">
              <w:rPr>
                <w:rFonts w:ascii="Arial" w:hAnsi="Arial" w:cs="Arial"/>
                <w:lang w:val="en-US"/>
              </w:rPr>
              <w:t>Quotation Request</w:t>
            </w:r>
          </w:p>
          <w:p w:rsidRPr="00ED5861" w:rsidR="00187C5B" w:rsidP="003C46CA" w:rsidRDefault="00187C5B" w14:paraId="4A510249" w14:textId="688FD139">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003C7584">
              <w:rPr>
                <w:rFonts w:ascii="Arial" w:hAnsi="Arial" w:cs="Arial"/>
                <w:lang w:val="en-US"/>
              </w:rPr>
              <w:t>Quotation Request Details</w:t>
            </w:r>
          </w:p>
          <w:p w:rsidR="59D1B83E" w:rsidP="003C46CA" w:rsidRDefault="59D1B83E" w14:paraId="1F55EBAF"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D40CA7" w:rsidR="00187C5B" w:rsidP="003C46CA" w:rsidRDefault="00187C5B" w14:paraId="4785F44F" w14:textId="77777777">
            <w:pPr>
              <w:pStyle w:val="ListParagraph"/>
              <w:numPr>
                <w:ilvl w:val="1"/>
                <w:numId w:val="5"/>
              </w:numPr>
              <w:rPr>
                <w:rFonts w:ascii="Arial" w:hAnsi="Arial" w:cs="Arial"/>
                <w:lang w:val="en-US"/>
              </w:rPr>
            </w:pPr>
            <w:r w:rsidRPr="00D40CA7">
              <w:rPr>
                <w:rFonts w:ascii="Arial" w:hAnsi="Arial" w:cs="Arial"/>
                <w:lang w:val="en-US"/>
              </w:rPr>
              <w:t>Information Displayed</w:t>
            </w:r>
          </w:p>
          <w:p w:rsidRPr="002E554D" w:rsidR="002E554D" w:rsidP="003C46CA" w:rsidRDefault="4739A065" w14:paraId="1DA757DF" w14:textId="4E1D4CC2">
            <w:pPr>
              <w:pStyle w:val="ListParagraph"/>
              <w:numPr>
                <w:ilvl w:val="2"/>
                <w:numId w:val="5"/>
              </w:numPr>
              <w:rPr>
                <w:rFonts w:ascii="Arial" w:hAnsi="Arial" w:cs="Arial"/>
                <w:lang w:val="en-US"/>
              </w:rPr>
            </w:pPr>
            <w:r w:rsidRPr="4519083F">
              <w:rPr>
                <w:rFonts w:ascii="Arial" w:hAnsi="Arial" w:cs="Arial"/>
                <w:lang w:val="en-US"/>
              </w:rPr>
              <w:t xml:space="preserve">Quotation </w:t>
            </w:r>
            <w:r w:rsidRPr="4519083F" w:rsidR="002E554D">
              <w:rPr>
                <w:rFonts w:ascii="Arial" w:hAnsi="Arial" w:cs="Arial"/>
                <w:lang w:val="en-US"/>
              </w:rPr>
              <w:t>Request Number</w:t>
            </w:r>
          </w:p>
          <w:p w:rsidRPr="002E554D" w:rsidR="002E554D" w:rsidP="003C46CA" w:rsidRDefault="2B0B02E6" w14:paraId="37E2CB9F" w14:textId="4A07C777">
            <w:pPr>
              <w:pStyle w:val="ListParagraph"/>
              <w:numPr>
                <w:ilvl w:val="2"/>
                <w:numId w:val="5"/>
              </w:numPr>
              <w:rPr>
                <w:rFonts w:ascii="Arial" w:hAnsi="Arial" w:cs="Arial"/>
                <w:lang w:val="en-US"/>
              </w:rPr>
            </w:pPr>
            <w:r w:rsidRPr="4519083F">
              <w:rPr>
                <w:rFonts w:ascii="Arial" w:hAnsi="Arial" w:cs="Arial"/>
                <w:lang w:val="en-US"/>
              </w:rPr>
              <w:t xml:space="preserve">Related </w:t>
            </w:r>
            <w:r w:rsidRPr="4519083F" w:rsidR="002E554D">
              <w:rPr>
                <w:rFonts w:ascii="Arial" w:hAnsi="Arial" w:cs="Arial"/>
                <w:lang w:val="en-US"/>
              </w:rPr>
              <w:t>Reference Number</w:t>
            </w:r>
            <w:r w:rsidRPr="4519083F" w:rsidR="664F2651">
              <w:rPr>
                <w:rFonts w:ascii="Arial" w:hAnsi="Arial" w:cs="Arial"/>
                <w:lang w:val="en-US"/>
              </w:rPr>
              <w:t xml:space="preserve"> </w:t>
            </w:r>
          </w:p>
          <w:p w:rsidRPr="002E554D" w:rsidR="002E554D" w:rsidP="003C46CA" w:rsidRDefault="002E554D" w14:paraId="12AA62CA" w14:textId="3BFD3D38">
            <w:pPr>
              <w:pStyle w:val="ListParagraph"/>
              <w:numPr>
                <w:ilvl w:val="2"/>
                <w:numId w:val="5"/>
              </w:numPr>
              <w:rPr>
                <w:rFonts w:ascii="Arial" w:hAnsi="Arial" w:cs="Arial"/>
                <w:lang w:val="en-US"/>
              </w:rPr>
            </w:pPr>
            <w:r w:rsidRPr="4519083F">
              <w:rPr>
                <w:rFonts w:ascii="Arial" w:hAnsi="Arial" w:cs="Arial"/>
                <w:lang w:val="en-US"/>
              </w:rPr>
              <w:t>Business Type (New Business / Renewal</w:t>
            </w:r>
            <w:r w:rsidRPr="4519083F" w:rsidR="3EAD60B4">
              <w:rPr>
                <w:rFonts w:ascii="Arial" w:hAnsi="Arial" w:cs="Arial"/>
                <w:lang w:val="en-US"/>
              </w:rPr>
              <w:t>/ Endorsement</w:t>
            </w:r>
            <w:r w:rsidRPr="4519083F">
              <w:rPr>
                <w:rFonts w:ascii="Arial" w:hAnsi="Arial" w:cs="Arial"/>
                <w:lang w:val="en-US"/>
              </w:rPr>
              <w:t>)</w:t>
            </w:r>
          </w:p>
          <w:p w:rsidRPr="002E554D" w:rsidR="002E554D" w:rsidP="003C46CA" w:rsidRDefault="002E554D" w14:paraId="2D9C928F" w14:textId="77777777">
            <w:pPr>
              <w:pStyle w:val="ListParagraph"/>
              <w:numPr>
                <w:ilvl w:val="2"/>
                <w:numId w:val="5"/>
              </w:numPr>
              <w:rPr>
                <w:rFonts w:ascii="Arial" w:hAnsi="Arial" w:cs="Arial"/>
                <w:lang w:val="en-US"/>
              </w:rPr>
            </w:pPr>
            <w:r w:rsidRPr="002E554D">
              <w:rPr>
                <w:rFonts w:ascii="Arial" w:hAnsi="Arial" w:cs="Arial"/>
                <w:lang w:val="en-US"/>
              </w:rPr>
              <w:t>Assured's Name</w:t>
            </w:r>
          </w:p>
          <w:p w:rsidRPr="002E554D" w:rsidR="002E554D" w:rsidP="003C46CA" w:rsidRDefault="002E554D" w14:paraId="6AAF541C" w14:textId="4C2EEA8E">
            <w:pPr>
              <w:pStyle w:val="ListParagraph"/>
              <w:numPr>
                <w:ilvl w:val="2"/>
                <w:numId w:val="5"/>
              </w:numPr>
              <w:rPr>
                <w:rFonts w:ascii="Arial" w:hAnsi="Arial" w:cs="Arial"/>
                <w:lang w:val="en-US"/>
              </w:rPr>
            </w:pPr>
            <w:r w:rsidRPr="4519083F">
              <w:rPr>
                <w:rFonts w:ascii="Arial" w:hAnsi="Arial" w:cs="Arial"/>
                <w:lang w:val="en-US"/>
              </w:rPr>
              <w:t xml:space="preserve">Product </w:t>
            </w:r>
            <w:r w:rsidRPr="4519083F" w:rsidR="73F64CF7">
              <w:rPr>
                <w:rFonts w:ascii="Arial" w:hAnsi="Arial" w:cs="Arial"/>
                <w:lang w:val="en-US"/>
              </w:rPr>
              <w:t>Line</w:t>
            </w:r>
          </w:p>
          <w:p w:rsidRPr="002E554D" w:rsidR="002E554D" w:rsidP="003C46CA" w:rsidRDefault="002E554D" w14:paraId="2B3B5AD5" w14:textId="77777777">
            <w:pPr>
              <w:pStyle w:val="ListParagraph"/>
              <w:numPr>
                <w:ilvl w:val="2"/>
                <w:numId w:val="5"/>
              </w:numPr>
              <w:rPr>
                <w:rFonts w:ascii="Arial" w:hAnsi="Arial" w:cs="Arial"/>
                <w:lang w:val="en-US"/>
              </w:rPr>
            </w:pPr>
            <w:r w:rsidRPr="002E554D">
              <w:rPr>
                <w:rFonts w:ascii="Arial" w:hAnsi="Arial" w:cs="Arial"/>
                <w:lang w:val="en-US"/>
              </w:rPr>
              <w:t>Account Officer</w:t>
            </w:r>
          </w:p>
          <w:p w:rsidRPr="002E554D" w:rsidR="002E554D" w:rsidP="003C46CA" w:rsidRDefault="002E554D" w14:paraId="1F186F0E" w14:textId="77777777">
            <w:pPr>
              <w:pStyle w:val="ListParagraph"/>
              <w:numPr>
                <w:ilvl w:val="2"/>
                <w:numId w:val="5"/>
              </w:numPr>
              <w:rPr>
                <w:rFonts w:ascii="Arial" w:hAnsi="Arial" w:cs="Arial"/>
                <w:lang w:val="en-US"/>
              </w:rPr>
            </w:pPr>
            <w:r w:rsidRPr="002E554D">
              <w:rPr>
                <w:rFonts w:ascii="Arial" w:hAnsi="Arial" w:cs="Arial"/>
                <w:lang w:val="en-US"/>
              </w:rPr>
              <w:t>Assigned TSU User</w:t>
            </w:r>
          </w:p>
          <w:p w:rsidRPr="002E554D" w:rsidR="002E554D" w:rsidP="003C46CA" w:rsidRDefault="002E554D" w14:paraId="07691F1E" w14:textId="77777777">
            <w:pPr>
              <w:pStyle w:val="ListParagraph"/>
              <w:numPr>
                <w:ilvl w:val="2"/>
                <w:numId w:val="5"/>
              </w:numPr>
              <w:rPr>
                <w:rFonts w:ascii="Arial" w:hAnsi="Arial" w:cs="Arial"/>
                <w:lang w:val="en-US"/>
              </w:rPr>
            </w:pPr>
            <w:r w:rsidRPr="002E554D">
              <w:rPr>
                <w:rFonts w:ascii="Arial" w:hAnsi="Arial" w:cs="Arial"/>
                <w:lang w:val="en-US"/>
              </w:rPr>
              <w:t>Submission Date</w:t>
            </w:r>
          </w:p>
          <w:p w:rsidRPr="00BE1FB1" w:rsidR="0027353D" w:rsidP="003C46CA" w:rsidRDefault="002E554D" w14:paraId="7AD4E4C5" w14:textId="38C881DD">
            <w:pPr>
              <w:pStyle w:val="ListParagraph"/>
              <w:numPr>
                <w:ilvl w:val="2"/>
                <w:numId w:val="5"/>
              </w:numPr>
              <w:rPr>
                <w:rFonts w:ascii="Arial" w:hAnsi="Arial" w:cs="Arial"/>
                <w:lang w:val="en-US"/>
              </w:rPr>
            </w:pPr>
            <w:r w:rsidRPr="4519083F">
              <w:rPr>
                <w:rFonts w:ascii="Arial" w:hAnsi="Arial" w:cs="Arial"/>
                <w:lang w:val="en-US"/>
              </w:rPr>
              <w:t>Current Status</w:t>
            </w:r>
          </w:p>
          <w:p w:rsidRPr="00BE1FB1" w:rsidR="0027353D" w:rsidP="003C46CA" w:rsidRDefault="59678F9D" w14:paraId="0F7A59C2" w14:textId="05E1B389">
            <w:pPr>
              <w:pStyle w:val="ListParagraph"/>
              <w:numPr>
                <w:ilvl w:val="0"/>
                <w:numId w:val="5"/>
              </w:numPr>
              <w:spacing w:line="259" w:lineRule="auto"/>
              <w:rPr>
                <w:rFonts w:ascii="Arial" w:hAnsi="Arial" w:cs="Arial"/>
                <w:lang w:val="en-US"/>
              </w:rPr>
            </w:pPr>
            <w:r w:rsidRPr="4519083F">
              <w:rPr>
                <w:rFonts w:ascii="Arial" w:hAnsi="Arial" w:cs="Arial"/>
                <w:lang w:val="en-US"/>
              </w:rPr>
              <w:t>The Package Request List tab shall display all package creation and update requests.</w:t>
            </w:r>
          </w:p>
          <w:p w:rsidRPr="00BE1FB1" w:rsidR="0027353D" w:rsidP="003C46CA" w:rsidRDefault="59678F9D" w14:paraId="4A3EC24B" w14:textId="77777777">
            <w:pPr>
              <w:pStyle w:val="ListParagraph"/>
              <w:numPr>
                <w:ilvl w:val="1"/>
                <w:numId w:val="5"/>
              </w:numPr>
              <w:rPr>
                <w:rFonts w:ascii="Arial" w:hAnsi="Arial" w:cs="Arial"/>
                <w:lang w:val="en-US"/>
              </w:rPr>
            </w:pPr>
            <w:r w:rsidRPr="4519083F">
              <w:rPr>
                <w:rFonts w:ascii="Arial" w:hAnsi="Arial" w:cs="Arial"/>
                <w:lang w:val="en-US"/>
              </w:rPr>
              <w:t>Users shall be able to:</w:t>
            </w:r>
          </w:p>
          <w:p w:rsidRPr="00BE1FB1" w:rsidR="0027353D" w:rsidP="003C46CA" w:rsidRDefault="59678F9D" w14:paraId="0124C73D" w14:textId="5CBF49AA">
            <w:pPr>
              <w:pStyle w:val="ListParagraph"/>
              <w:numPr>
                <w:ilvl w:val="2"/>
                <w:numId w:val="5"/>
              </w:numPr>
              <w:rPr>
                <w:rFonts w:ascii="Arial" w:hAnsi="Arial" w:cs="Arial"/>
                <w:lang w:val="en-US"/>
              </w:rPr>
            </w:pPr>
            <w:r w:rsidRPr="4519083F">
              <w:rPr>
                <w:rFonts w:ascii="Arial" w:hAnsi="Arial" w:cs="Arial"/>
                <w:lang w:val="en-US"/>
              </w:rPr>
              <w:t xml:space="preserve">View </w:t>
            </w:r>
            <w:r w:rsidRPr="4519083F" w:rsidR="49202F88">
              <w:rPr>
                <w:rFonts w:ascii="Arial" w:hAnsi="Arial" w:cs="Arial"/>
                <w:lang w:val="en-US"/>
              </w:rPr>
              <w:t xml:space="preserve">Package </w:t>
            </w:r>
            <w:r w:rsidRPr="4519083F">
              <w:rPr>
                <w:rFonts w:ascii="Arial" w:hAnsi="Arial" w:cs="Arial"/>
                <w:lang w:val="en-US"/>
              </w:rPr>
              <w:t>Request</w:t>
            </w:r>
          </w:p>
          <w:p w:rsidRPr="00BE1FB1" w:rsidR="0027353D" w:rsidP="003C46CA" w:rsidRDefault="59678F9D" w14:paraId="013D8303" w14:textId="134DFDD1">
            <w:pPr>
              <w:pStyle w:val="ListParagraph"/>
              <w:numPr>
                <w:ilvl w:val="2"/>
                <w:numId w:val="5"/>
              </w:numPr>
              <w:rPr>
                <w:rFonts w:ascii="Arial" w:hAnsi="Arial" w:cs="Arial"/>
                <w:lang w:val="en-US"/>
              </w:rPr>
            </w:pPr>
            <w:r w:rsidRPr="4519083F">
              <w:rPr>
                <w:rFonts w:ascii="Arial" w:hAnsi="Arial" w:cs="Arial"/>
                <w:lang w:val="en-US"/>
              </w:rPr>
              <w:t xml:space="preserve">Update </w:t>
            </w:r>
            <w:r w:rsidRPr="4519083F" w:rsidR="2718F386">
              <w:rPr>
                <w:rFonts w:ascii="Arial" w:hAnsi="Arial" w:cs="Arial"/>
                <w:lang w:val="en-US"/>
              </w:rPr>
              <w:t xml:space="preserve">Package </w:t>
            </w:r>
            <w:r w:rsidRPr="4519083F">
              <w:rPr>
                <w:rFonts w:ascii="Arial" w:hAnsi="Arial" w:cs="Arial"/>
                <w:lang w:val="en-US"/>
              </w:rPr>
              <w:t>Request Details</w:t>
            </w:r>
          </w:p>
          <w:p w:rsidRPr="00BE1FB1" w:rsidR="0027353D" w:rsidP="003C46CA" w:rsidRDefault="59678F9D" w14:paraId="5FF40038" w14:textId="7C5B4B6F">
            <w:pPr>
              <w:pStyle w:val="ListParagraph"/>
              <w:numPr>
                <w:ilvl w:val="2"/>
                <w:numId w:val="5"/>
              </w:numPr>
              <w:rPr>
                <w:rFonts w:ascii="Arial" w:hAnsi="Arial" w:cs="Arial"/>
                <w:lang w:val="en-US"/>
              </w:rPr>
            </w:pPr>
            <w:r w:rsidRPr="4519083F">
              <w:rPr>
                <w:rFonts w:ascii="Arial" w:hAnsi="Arial" w:cs="Arial"/>
                <w:lang w:val="en-US"/>
              </w:rPr>
              <w:t>Search, filter, and sort records</w:t>
            </w:r>
          </w:p>
          <w:p w:rsidRPr="00BE1FB1" w:rsidR="0027353D" w:rsidP="003C46CA" w:rsidRDefault="59678F9D" w14:paraId="7CAE22B1" w14:textId="77777777">
            <w:pPr>
              <w:pStyle w:val="ListParagraph"/>
              <w:numPr>
                <w:ilvl w:val="1"/>
                <w:numId w:val="5"/>
              </w:numPr>
              <w:rPr>
                <w:rFonts w:ascii="Arial" w:hAnsi="Arial" w:cs="Arial"/>
                <w:lang w:val="en-US"/>
              </w:rPr>
            </w:pPr>
            <w:r w:rsidRPr="4519083F">
              <w:rPr>
                <w:rFonts w:ascii="Arial" w:hAnsi="Arial" w:cs="Arial"/>
                <w:lang w:val="en-US"/>
              </w:rPr>
              <w:t>Information Displayed</w:t>
            </w:r>
          </w:p>
          <w:p w:rsidRPr="00BE1FB1" w:rsidR="0027353D" w:rsidP="003C46CA" w:rsidRDefault="7757CFC8" w14:paraId="4B0D9DEA" w14:textId="5D002689">
            <w:pPr>
              <w:pStyle w:val="ListParagraph"/>
              <w:numPr>
                <w:ilvl w:val="2"/>
                <w:numId w:val="5"/>
              </w:numPr>
              <w:rPr>
                <w:rFonts w:ascii="Arial" w:hAnsi="Arial" w:cs="Arial"/>
                <w:lang w:val="en-US"/>
              </w:rPr>
            </w:pPr>
            <w:r w:rsidRPr="4519083F">
              <w:rPr>
                <w:rFonts w:ascii="Arial" w:hAnsi="Arial" w:cs="Arial"/>
                <w:lang w:val="en-US"/>
              </w:rPr>
              <w:t>Package</w:t>
            </w:r>
            <w:r w:rsidRPr="4519083F" w:rsidR="59678F9D">
              <w:rPr>
                <w:rFonts w:ascii="Arial" w:hAnsi="Arial" w:cs="Arial"/>
                <w:lang w:val="en-US"/>
              </w:rPr>
              <w:t xml:space="preserve"> Request Number</w:t>
            </w:r>
          </w:p>
          <w:p w:rsidRPr="00BE1FB1" w:rsidR="0027353D" w:rsidP="003C46CA" w:rsidRDefault="59678F9D" w14:paraId="50ED9C7C" w14:textId="54C3CF56">
            <w:pPr>
              <w:pStyle w:val="ListParagraph"/>
              <w:numPr>
                <w:ilvl w:val="2"/>
                <w:numId w:val="5"/>
              </w:numPr>
              <w:rPr>
                <w:rFonts w:ascii="Arial" w:hAnsi="Arial" w:cs="Arial"/>
                <w:lang w:val="en-US"/>
              </w:rPr>
            </w:pPr>
            <w:r w:rsidRPr="4519083F">
              <w:rPr>
                <w:rFonts w:ascii="Arial" w:hAnsi="Arial" w:cs="Arial"/>
                <w:lang w:val="en-US"/>
              </w:rPr>
              <w:t xml:space="preserve">Reference Number </w:t>
            </w:r>
            <w:r w:rsidRPr="4519083F" w:rsidR="346EB38F">
              <w:rPr>
                <w:rFonts w:ascii="Arial" w:hAnsi="Arial" w:cs="Arial"/>
                <w:lang w:val="en-US"/>
              </w:rPr>
              <w:t>(for update requests)</w:t>
            </w:r>
          </w:p>
          <w:p w:rsidRPr="00BE1FB1" w:rsidR="0027353D" w:rsidP="003C46CA" w:rsidRDefault="346EB38F" w14:paraId="5D2A4106" w14:textId="28587593">
            <w:pPr>
              <w:pStyle w:val="ListParagraph"/>
              <w:numPr>
                <w:ilvl w:val="2"/>
                <w:numId w:val="5"/>
              </w:numPr>
              <w:rPr>
                <w:rFonts w:ascii="Arial" w:hAnsi="Arial" w:cs="Arial"/>
                <w:lang w:val="en-US"/>
              </w:rPr>
            </w:pPr>
            <w:r w:rsidRPr="4519083F">
              <w:rPr>
                <w:rFonts w:ascii="Arial" w:hAnsi="Arial" w:cs="Arial"/>
                <w:lang w:val="en-US"/>
              </w:rPr>
              <w:t xml:space="preserve">Request </w:t>
            </w:r>
            <w:r w:rsidRPr="4519083F" w:rsidR="59678F9D">
              <w:rPr>
                <w:rFonts w:ascii="Arial" w:hAnsi="Arial" w:cs="Arial"/>
                <w:lang w:val="en-US"/>
              </w:rPr>
              <w:t>Type (New</w:t>
            </w:r>
            <w:r w:rsidRPr="4519083F" w:rsidR="7F7B1198">
              <w:rPr>
                <w:rFonts w:ascii="Arial" w:hAnsi="Arial" w:cs="Arial"/>
                <w:lang w:val="en-US"/>
              </w:rPr>
              <w:t>/ Update</w:t>
            </w:r>
            <w:r w:rsidRPr="4519083F" w:rsidR="59678F9D">
              <w:rPr>
                <w:rFonts w:ascii="Arial" w:hAnsi="Arial" w:cs="Arial"/>
                <w:lang w:val="en-US"/>
              </w:rPr>
              <w:t>)</w:t>
            </w:r>
          </w:p>
          <w:p w:rsidRPr="00BE1FB1" w:rsidR="0027353D" w:rsidP="003C46CA" w:rsidRDefault="59678F9D" w14:paraId="481808D4" w14:textId="4C2EEA8E">
            <w:pPr>
              <w:pStyle w:val="ListParagraph"/>
              <w:numPr>
                <w:ilvl w:val="2"/>
                <w:numId w:val="5"/>
              </w:numPr>
              <w:rPr>
                <w:rFonts w:ascii="Arial" w:hAnsi="Arial" w:cs="Arial"/>
                <w:lang w:val="en-US"/>
              </w:rPr>
            </w:pPr>
            <w:r w:rsidRPr="4519083F">
              <w:rPr>
                <w:rFonts w:ascii="Arial" w:hAnsi="Arial" w:cs="Arial"/>
                <w:lang w:val="en-US"/>
              </w:rPr>
              <w:t>Product Line</w:t>
            </w:r>
          </w:p>
          <w:p w:rsidRPr="00BE1FB1" w:rsidR="0027353D" w:rsidP="003C46CA" w:rsidRDefault="59678F9D" w14:paraId="36E0C692" w14:textId="3A6D52C3">
            <w:pPr>
              <w:pStyle w:val="ListParagraph"/>
              <w:numPr>
                <w:ilvl w:val="2"/>
                <w:numId w:val="5"/>
              </w:numPr>
              <w:rPr>
                <w:rFonts w:ascii="Arial" w:hAnsi="Arial" w:cs="Arial"/>
                <w:lang w:val="en-US"/>
              </w:rPr>
            </w:pPr>
            <w:r w:rsidRPr="4519083F">
              <w:rPr>
                <w:rFonts w:ascii="Arial" w:hAnsi="Arial" w:cs="Arial"/>
                <w:lang w:val="en-US"/>
              </w:rPr>
              <w:t>Account Officer</w:t>
            </w:r>
            <w:r w:rsidRPr="4519083F" w:rsidR="628B9C2B">
              <w:rPr>
                <w:rFonts w:ascii="Arial" w:hAnsi="Arial" w:cs="Arial"/>
                <w:lang w:val="en-US"/>
              </w:rPr>
              <w:t xml:space="preserve"> (if marketing initiated)</w:t>
            </w:r>
          </w:p>
          <w:p w:rsidRPr="00BE1FB1" w:rsidR="0027353D" w:rsidP="003C46CA" w:rsidRDefault="59678F9D" w14:paraId="1C07779F" w14:textId="77777777">
            <w:pPr>
              <w:pStyle w:val="ListParagraph"/>
              <w:numPr>
                <w:ilvl w:val="2"/>
                <w:numId w:val="5"/>
              </w:numPr>
              <w:rPr>
                <w:rFonts w:ascii="Arial" w:hAnsi="Arial" w:cs="Arial"/>
                <w:lang w:val="en-US"/>
              </w:rPr>
            </w:pPr>
            <w:r w:rsidRPr="4519083F">
              <w:rPr>
                <w:rFonts w:ascii="Arial" w:hAnsi="Arial" w:cs="Arial"/>
                <w:lang w:val="en-US"/>
              </w:rPr>
              <w:t>Assigned TSU User</w:t>
            </w:r>
          </w:p>
          <w:p w:rsidRPr="00BE1FB1" w:rsidR="0027353D" w:rsidP="003C46CA" w:rsidRDefault="59678F9D" w14:paraId="26B083CF" w14:textId="77777777">
            <w:pPr>
              <w:pStyle w:val="ListParagraph"/>
              <w:numPr>
                <w:ilvl w:val="2"/>
                <w:numId w:val="5"/>
              </w:numPr>
              <w:rPr>
                <w:rFonts w:ascii="Arial" w:hAnsi="Arial" w:cs="Arial"/>
                <w:lang w:val="en-US"/>
              </w:rPr>
            </w:pPr>
            <w:r w:rsidRPr="4519083F">
              <w:rPr>
                <w:rFonts w:ascii="Arial" w:hAnsi="Arial" w:cs="Arial"/>
                <w:lang w:val="en-US"/>
              </w:rPr>
              <w:t>Submission Date</w:t>
            </w:r>
          </w:p>
          <w:p w:rsidRPr="00BE1FB1" w:rsidR="0027353D" w:rsidP="003C46CA" w:rsidRDefault="59678F9D" w14:paraId="2373CEC9" w14:textId="07745249">
            <w:pPr>
              <w:pStyle w:val="ListParagraph"/>
              <w:numPr>
                <w:ilvl w:val="2"/>
                <w:numId w:val="5"/>
              </w:numPr>
              <w:rPr>
                <w:rFonts w:ascii="Arial" w:hAnsi="Arial" w:cs="Arial"/>
                <w:lang w:val="en-US"/>
              </w:rPr>
            </w:pPr>
            <w:r w:rsidRPr="4519083F">
              <w:rPr>
                <w:rFonts w:ascii="Arial" w:hAnsi="Arial" w:cs="Arial"/>
                <w:lang w:val="en-US"/>
              </w:rPr>
              <w:t>Current Status</w:t>
            </w:r>
          </w:p>
          <w:p>
            <w:pPr>
              <w:pStyle w:val="ListParagraph"/>
              <w:numPr>
                <w:ilvl w:val="0"/>
                <w:numId w:val="5"/>
              </w:numPr>
              <w:rPr>
                <w:rFonts w:ascii="Arial" w:hAnsi="Arial" w:cs="Arial"/>
              </w:rPr>
            </w:pPr>
            <w:r>
              <w:rPr>
                <w:rFonts w:ascii="Arial" w:hAnsi="Arial" w:cs="Arial"/>
              </w:rPr>
              <w:t xml:space="preserve">The Expired Products sub-tab shall be shown only to users authorized to view archived packages (TSU Head, MBS, Business Administrator and Auditor).</w:t>
            </w:r>
          </w:p>
          <w:p>
            <w:pPr>
              <w:pStyle w:val="ListParagraph"/>
              <w:numPr>
                <w:ilvl w:val="0"/>
                <w:numId w:val="5"/>
              </w:numPr>
              <w:rPr>
                <w:rFonts w:ascii="Arial" w:hAnsi="Arial" w:cs="Arial"/>
              </w:rPr>
            </w:pPr>
            <w:r>
              <w:rPr>
                <w:rFonts w:ascii="Arial" w:hAnsi="Arial" w:cs="Arial"/>
              </w:rPr>
              <w:t xml:space="preserve">The Package Request List tab shall also display:</w:t>
            </w:r>
          </w:p>
          <w:p>
            <w:pPr>
              <w:pStyle w:val="ListParagraph"/>
              <w:numPr>
                <w:ilvl w:val="1"/>
                <w:numId w:val="5"/>
              </w:numPr>
              <w:rPr>
                <w:rFonts w:ascii="Arial" w:hAnsi="Arial" w:cs="Arial"/>
              </w:rPr>
            </w:pPr>
            <w:r>
              <w:rPr>
                <w:rFonts w:ascii="Arial" w:hAnsi="Arial" w:cs="Arial"/>
              </w:rPr>
              <w:t xml:space="preserve">Scope (Generic programme or Client-specific package)</w:t>
            </w:r>
          </w:p>
          <w:p>
            <w:pPr>
              <w:pStyle w:val="ListParagraph"/>
              <w:numPr>
                <w:ilvl w:val="1"/>
                <w:numId w:val="5"/>
              </w:numPr>
              <w:rPr>
                <w:rFonts w:ascii="Arial" w:hAnsi="Arial" w:cs="Arial"/>
              </w:rPr>
            </w:pPr>
            <w:r>
              <w:rPr>
                <w:rFonts w:ascii="Arial" w:hAnsi="Arial" w:cs="Arial"/>
              </w:rPr>
              <w:t xml:space="preserve">Client or programme name</w:t>
            </w:r>
          </w:p>
          <w:p>
            <w:pPr>
              <w:pStyle w:val="ListParagraph"/>
              <w:numPr>
                <w:ilvl w:val="1"/>
                <w:numId w:val="5"/>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5"/>
              </w:numPr>
              <w:rPr>
                <w:rFonts w:ascii="Arial" w:hAnsi="Arial" w:cs="Arial"/>
              </w:rPr>
            </w:pPr>
            <w:r>
              <w:rPr>
                <w:rFonts w:ascii="Arial" w:hAnsi="Arial" w:cs="Arial"/>
              </w:rPr>
              <w:t xml:space="preserve">Users shall also be able to:</w:t>
            </w:r>
          </w:p>
          <w:p>
            <w:pPr>
              <w:pStyle w:val="ListParagraph"/>
              <w:numPr>
                <w:ilvl w:val="1"/>
                <w:numId w:val="5"/>
              </w:numPr>
              <w:rPr>
                <w:rFonts w:ascii="Arial" w:hAnsi="Arial" w:cs="Arial"/>
              </w:rPr>
            </w:pPr>
            <w:r>
              <w:rPr>
                <w:rFonts w:ascii="Arial" w:hAnsi="Arial" w:cs="Arial"/>
              </w:rPr>
              <w:t xml:space="preserve">Search by part of the request number</w:t>
            </w:r>
          </w:p>
          <w:p>
            <w:pPr>
              <w:pStyle w:val="ListParagraph"/>
              <w:numPr>
                <w:ilvl w:val="1"/>
                <w:numId w:val="5"/>
              </w:numPr>
              <w:rPr>
                <w:rFonts w:ascii="Arial" w:hAnsi="Arial" w:cs="Arial"/>
              </w:rPr>
            </w:pPr>
            <w:r>
              <w:rPr>
                <w:rFonts w:ascii="Arial" w:hAnsi="Arial" w:cs="Arial"/>
              </w:rPr>
              <w:t xml:space="preserve">Show only the requests they created or that are assigned to them (Only My Requests)</w:t>
            </w:r>
          </w:p>
          <w:p>
            <w:pPr>
              <w:pStyle w:val="ListParagraph"/>
              <w:numPr>
                <w:ilvl w:val="1"/>
                <w:numId w:val="5"/>
              </w:numPr>
              <w:rPr>
                <w:rFonts w:ascii="Arial" w:hAnsi="Arial" w:cs="Arial"/>
              </w:rPr>
            </w:pPr>
            <w:r>
              <w:rPr>
                <w:rFonts w:ascii="Arial" w:hAnsi="Arial" w:cs="Arial"/>
              </w:rPr>
              <w:t xml:space="preserve">Filter by request type</w:t>
            </w:r>
          </w:p>
          <w:p>
            <w:pPr>
              <w:keepNext/>
              <w:rPr>
                <w:rFonts w:ascii="Arial" w:hAnsi="Arial" w:cs="Arial"/>
              </w:rPr>
            </w:pPr>
            <w:r>
              <w:rPr>
                <w:rFonts w:ascii="Arial" w:hAnsi="Arial" w:cs="Arial"/>
                <w:b/>
                <w:bCs/>
                <w:i/>
              </w:rPr>
              <w:t xml:space="preserve">Acceptance criteria</w:t>
            </w:r>
          </w:p>
          <w:p>
            <w:pPr>
              <w:pStyle w:val="ListParagraph"/>
              <w:numPr>
                <w:ilvl w:val="0"/>
                <w:numId w:val="44"/>
              </w:numPr>
              <w:rPr>
                <w:rFonts w:ascii="Arial" w:hAnsi="Arial" w:cs="Arial"/>
              </w:rPr>
            </w:pPr>
            <w:r>
              <w:rPr>
                <w:rFonts w:ascii="Arial" w:hAnsi="Arial" w:cs="Arial"/>
              </w:rPr>
              <w:t xml:space="preserve">A request submitted by Marketing appears in the Package Request List with its type, client or programme, line and stage.</w:t>
            </w:r>
          </w:p>
          <w:p>
            <w:pPr>
              <w:pStyle w:val="ListParagraph"/>
              <w:numPr>
                <w:ilvl w:val="0"/>
                <w:numId w:val="44"/>
              </w:numPr>
              <w:rPr>
                <w:rFonts w:ascii="Arial" w:hAnsi="Arial" w:cs="Arial"/>
              </w:rPr>
            </w:pPr>
            <w:r>
              <w:rPr>
                <w:rFonts w:ascii="Arial" w:hAnsi="Arial" w:cs="Arial"/>
              </w:rPr>
              <w:t xml:space="preserve">A Marketing Account Officer does not see the Expired Products sub-tab.</w:t>
            </w:r>
          </w:p>
        </w:tc>
      </w:tr>
      <w:tr w:rsidRPr="000F2176" w:rsidR="007C3018" w:rsidTr="1594D931" w14:paraId="7F6BF491" w14:textId="77777777">
        <w:trPr/>
        <w:tc>
          <w:tcPr>
            <w:tcW w:w="1539" w:type="dxa"/>
            <w:shd w:val="clear" w:color="auto" w:fill="auto"/>
            <w:tcMar/>
          </w:tcPr>
          <w:p w:rsidRPr="000F2176" w:rsidR="007C3018" w:rsidP="47C871A3" w:rsidRDefault="5AA9375D" w14:paraId="52C881E3" w14:textId="5F1234D5">
            <w:pPr>
              <w:rPr>
                <w:rFonts w:ascii="Arial" w:hAnsi="Arial" w:cs="Arial"/>
              </w:rPr>
            </w:pPr>
            <w:bookmarkStart w:name="Bookmark3" w:id="272097751"/>
            <w:r w:rsidRPr="1594D931" w:rsidR="5AA9375D">
              <w:rPr>
                <w:rFonts w:ascii="Arial" w:hAnsi="Arial" w:cs="Arial"/>
                <w:i w:val="1"/>
                <w:iCs w:val="1"/>
                <w:lang w:eastAsia="en-US"/>
              </w:rPr>
              <w:t>FRPM</w:t>
            </w:r>
            <w:r w:rsidRPr="1594D931" w:rsidR="007C3018">
              <w:rPr>
                <w:rFonts w:ascii="Arial" w:hAnsi="Arial" w:cs="Arial"/>
                <w:i w:val="1"/>
                <w:iCs w:val="1"/>
                <w:lang w:eastAsia="en-US"/>
              </w:rPr>
              <w:t>.003</w:t>
            </w:r>
            <w:bookmarkEnd w:id="272097751"/>
          </w:p>
        </w:tc>
        <w:tc>
          <w:tcPr>
            <w:tcW w:w="1429" w:type="dxa"/>
            <w:shd w:val="clear" w:color="auto" w:fill="auto"/>
            <w:tcMar/>
          </w:tcPr>
          <w:p w:rsidRPr="000F2176" w:rsidR="007C3018" w:rsidP="005C4775" w:rsidRDefault="6F144413" w14:paraId="712BB2D6" w14:textId="4F5015D2">
            <w:r w:rsidRPr="4519083F">
              <w:rPr>
                <w:rFonts w:ascii="Arial" w:hAnsi="Arial" w:cs="Arial"/>
              </w:rPr>
              <w:t>Product Matrix</w:t>
            </w:r>
          </w:p>
        </w:tc>
        <w:tc>
          <w:tcPr>
            <w:tcW w:w="1906" w:type="dxa"/>
            <w:shd w:val="clear" w:color="auto" w:fill="auto"/>
            <w:tcMar/>
          </w:tcPr>
          <w:p w:rsidRPr="007A1C0C" w:rsidR="007C3018" w:rsidP="005C4775" w:rsidRDefault="00A941C8" w14:paraId="34789F9F" w14:textId="16E0A7A6">
            <w:pPr>
              <w:rPr>
                <w:rFonts w:ascii="Arial" w:hAnsi="Arial" w:cs="Arial"/>
                <w:lang w:val="en-US"/>
              </w:rPr>
            </w:pPr>
            <w:r>
              <w:rPr>
                <w:rFonts w:ascii="Arial" w:hAnsi="Arial" w:cs="Arial"/>
                <w:lang w:val="en-US"/>
              </w:rPr>
              <w:t>Product Matrix Maintenance</w:t>
            </w:r>
          </w:p>
        </w:tc>
        <w:tc>
          <w:tcPr>
            <w:tcW w:w="5561" w:type="dxa"/>
            <w:shd w:val="clear" w:color="auto" w:fill="auto"/>
            <w:tcMar/>
          </w:tcPr>
          <w:p w:rsidR="003D709E" w:rsidP="4519083F" w:rsidRDefault="5AA9375D" w14:paraId="44B05ADC" w14:textId="47E7C279">
            <w:pPr>
              <w:spacing w:line="259" w:lineRule="auto"/>
              <w:rPr>
                <w:rFonts w:ascii="Arial" w:hAnsi="Arial" w:cs="Arial"/>
                <w:b/>
                <w:bCs/>
                <w:lang w:val="en-US"/>
              </w:rPr>
            </w:pPr>
            <w:r w:rsidRPr="4519083F">
              <w:rPr>
                <w:rFonts w:ascii="Arial" w:hAnsi="Arial" w:cs="Arial"/>
                <w:b/>
                <w:bCs/>
              </w:rPr>
              <w:t>FRPM</w:t>
            </w:r>
            <w:r w:rsidRPr="4519083F" w:rsidR="003D709E">
              <w:rPr>
                <w:rFonts w:ascii="Arial" w:hAnsi="Arial" w:cs="Arial"/>
                <w:b/>
                <w:bCs/>
              </w:rPr>
              <w:t xml:space="preserve">.003.01 </w:t>
            </w:r>
            <w:r w:rsidRPr="4519083F" w:rsidR="192B1843">
              <w:rPr>
                <w:rFonts w:ascii="Arial" w:hAnsi="Arial" w:cs="Arial"/>
                <w:b/>
                <w:bCs/>
                <w:lang w:val="en-US"/>
              </w:rPr>
              <w:t>View Product Matrix</w:t>
            </w:r>
          </w:p>
          <w:p w:rsidRPr="000A4021" w:rsidR="007C3018" w:rsidP="00262CAD" w:rsidRDefault="192B1843" w14:paraId="47187B46" w14:textId="6857B3C0">
            <w:pPr>
              <w:pStyle w:val="ListParagraph"/>
              <w:numPr>
                <w:ilvl w:val="0"/>
                <w:numId w:val="1"/>
              </w:numPr>
              <w:rPr>
                <w:rFonts w:ascii="Arial" w:hAnsi="Arial" w:cs="Arial"/>
                <w:lang w:val="en-US"/>
              </w:rPr>
            </w:pPr>
            <w:r w:rsidRPr="4519083F">
              <w:rPr>
                <w:rFonts w:ascii="Arial" w:hAnsi="Arial" w:cs="Arial"/>
                <w:lang w:val="en-US"/>
              </w:rPr>
              <w:t xml:space="preserve">The system shall </w:t>
            </w:r>
            <w:r w:rsidRPr="4519083F" w:rsidR="66ED601A">
              <w:rPr>
                <w:rFonts w:ascii="Arial" w:hAnsi="Arial" w:cs="Arial"/>
                <w:lang w:val="en-US"/>
              </w:rPr>
              <w:t xml:space="preserve">allow the user to access the </w:t>
            </w:r>
            <w:r w:rsidRPr="4519083F">
              <w:rPr>
                <w:rFonts w:ascii="Arial" w:hAnsi="Arial" w:cs="Arial"/>
                <w:lang w:val="en-US"/>
              </w:rPr>
              <w:t xml:space="preserve">Product Matrix </w:t>
            </w:r>
            <w:r w:rsidRPr="4519083F" w:rsidR="281F5F62">
              <w:rPr>
                <w:rFonts w:ascii="Arial" w:hAnsi="Arial" w:cs="Arial"/>
                <w:lang w:val="en-US"/>
              </w:rPr>
              <w:t>list</w:t>
            </w:r>
            <w:r w:rsidRPr="4519083F">
              <w:rPr>
                <w:rFonts w:ascii="Arial" w:hAnsi="Arial" w:cs="Arial"/>
                <w:lang w:val="en-US"/>
              </w:rPr>
              <w:t xml:space="preserve"> displaying all maintained package products.</w:t>
            </w:r>
          </w:p>
          <w:p w:rsidRPr="000A4021" w:rsidR="007C3018" w:rsidP="00262CAD" w:rsidRDefault="192B1843" w14:paraId="6029D05C" w14:textId="2B711F2E">
            <w:pPr>
              <w:pStyle w:val="ListParagraph"/>
              <w:numPr>
                <w:ilvl w:val="1"/>
                <w:numId w:val="1"/>
              </w:numPr>
              <w:rPr>
                <w:rFonts w:ascii="Arial" w:hAnsi="Arial" w:cs="Arial"/>
                <w:lang w:val="en-US"/>
              </w:rPr>
            </w:pPr>
            <w:r w:rsidRPr="4519083F">
              <w:rPr>
                <w:rFonts w:ascii="Arial" w:hAnsi="Arial" w:cs="Arial"/>
                <w:lang w:val="en-US"/>
              </w:rPr>
              <w:t>Information displayed:</w:t>
            </w:r>
          </w:p>
          <w:p w:rsidRPr="000A4021" w:rsidR="007C3018" w:rsidP="00262CAD" w:rsidRDefault="192B1843" w14:paraId="13A2B68E" w14:textId="3D0452D7">
            <w:pPr>
              <w:pStyle w:val="ListParagraph"/>
              <w:numPr>
                <w:ilvl w:val="2"/>
                <w:numId w:val="1"/>
              </w:numPr>
              <w:rPr>
                <w:rFonts w:ascii="Arial" w:hAnsi="Arial" w:cs="Arial"/>
                <w:lang w:val="en-US"/>
              </w:rPr>
            </w:pPr>
            <w:r w:rsidRPr="4519083F">
              <w:rPr>
                <w:rFonts w:ascii="Arial" w:hAnsi="Arial" w:cs="Arial"/>
                <w:lang w:val="en-US"/>
              </w:rPr>
              <w:t>Line of Insurance</w:t>
            </w:r>
          </w:p>
          <w:p w:rsidRPr="000A4021" w:rsidR="007C3018" w:rsidP="00262CAD" w:rsidRDefault="192B1843" w14:paraId="6EA3F900" w14:textId="70D915B7">
            <w:pPr>
              <w:pStyle w:val="ListParagraph"/>
              <w:numPr>
                <w:ilvl w:val="2"/>
                <w:numId w:val="1"/>
              </w:numPr>
              <w:rPr>
                <w:rFonts w:ascii="Arial" w:hAnsi="Arial" w:cs="Arial"/>
                <w:lang w:val="en-US"/>
              </w:rPr>
            </w:pPr>
            <w:r w:rsidRPr="4519083F">
              <w:rPr>
                <w:rFonts w:ascii="Arial" w:hAnsi="Arial" w:cs="Arial"/>
                <w:lang w:val="en-US"/>
              </w:rPr>
              <w:t>Sub-Line</w:t>
            </w:r>
          </w:p>
          <w:p w:rsidRPr="000A4021" w:rsidR="007C3018" w:rsidP="00262CAD" w:rsidRDefault="192B1843" w14:paraId="5979CB20" w14:textId="3EFFFE1B">
            <w:pPr>
              <w:pStyle w:val="ListParagraph"/>
              <w:numPr>
                <w:ilvl w:val="2"/>
                <w:numId w:val="1"/>
              </w:numPr>
              <w:rPr>
                <w:rFonts w:ascii="Arial" w:hAnsi="Arial" w:cs="Arial"/>
                <w:lang w:val="en-US"/>
              </w:rPr>
            </w:pPr>
            <w:r w:rsidRPr="4519083F">
              <w:rPr>
                <w:rFonts w:ascii="Arial" w:hAnsi="Arial" w:cs="Arial"/>
                <w:lang w:val="en-US"/>
              </w:rPr>
              <w:t>Package Name</w:t>
            </w:r>
          </w:p>
          <w:p w:rsidRPr="000A4021" w:rsidR="007C3018" w:rsidP="00262CAD" w:rsidRDefault="192B1843" w14:paraId="21B68781" w14:textId="1A585284">
            <w:pPr>
              <w:pStyle w:val="ListParagraph"/>
              <w:numPr>
                <w:ilvl w:val="2"/>
                <w:numId w:val="1"/>
              </w:numPr>
              <w:rPr>
                <w:rFonts w:ascii="Arial" w:hAnsi="Arial" w:cs="Arial"/>
                <w:lang w:val="en-US"/>
              </w:rPr>
            </w:pPr>
            <w:r w:rsidRPr="4519083F">
              <w:rPr>
                <w:rFonts w:ascii="Arial" w:hAnsi="Arial" w:cs="Arial"/>
                <w:lang w:val="en-US"/>
              </w:rPr>
              <w:t>Package Description</w:t>
            </w:r>
          </w:p>
          <w:p w:rsidRPr="000A4021" w:rsidR="007C3018" w:rsidP="00262CAD" w:rsidRDefault="192B1843" w14:paraId="2533D183" w14:textId="0F04EEC8">
            <w:pPr>
              <w:pStyle w:val="ListParagraph"/>
              <w:numPr>
                <w:ilvl w:val="2"/>
                <w:numId w:val="1"/>
              </w:numPr>
              <w:rPr>
                <w:rFonts w:ascii="Arial" w:hAnsi="Arial" w:cs="Arial"/>
                <w:lang w:val="en-US"/>
              </w:rPr>
            </w:pPr>
            <w:r w:rsidRPr="4519083F">
              <w:rPr>
                <w:rFonts w:ascii="Arial" w:hAnsi="Arial" w:cs="Arial"/>
                <w:lang w:val="en-US"/>
              </w:rPr>
              <w:t>Insurer</w:t>
            </w:r>
          </w:p>
          <w:p w:rsidRPr="000A4021" w:rsidR="007C3018" w:rsidP="00262CAD" w:rsidRDefault="192B1843" w14:paraId="193E08C5" w14:textId="17C9A7B6">
            <w:pPr>
              <w:pStyle w:val="ListParagraph"/>
              <w:numPr>
                <w:ilvl w:val="2"/>
                <w:numId w:val="1"/>
              </w:numPr>
              <w:rPr>
                <w:rFonts w:ascii="Arial" w:hAnsi="Arial" w:cs="Arial"/>
                <w:lang w:val="en-US"/>
              </w:rPr>
            </w:pPr>
            <w:r w:rsidRPr="4519083F">
              <w:rPr>
                <w:rFonts w:ascii="Arial" w:hAnsi="Arial" w:cs="Arial"/>
                <w:lang w:val="en-US"/>
              </w:rPr>
              <w:t>Status</w:t>
            </w:r>
          </w:p>
          <w:p w:rsidRPr="000A4021" w:rsidR="007C3018" w:rsidP="00262CAD" w:rsidRDefault="192B1843" w14:paraId="6D3D95AF" w14:textId="76C5BEAB">
            <w:pPr>
              <w:pStyle w:val="ListParagraph"/>
              <w:numPr>
                <w:ilvl w:val="2"/>
                <w:numId w:val="1"/>
              </w:numPr>
              <w:rPr>
                <w:rFonts w:ascii="Arial" w:hAnsi="Arial" w:cs="Arial"/>
                <w:lang w:val="en-US"/>
              </w:rPr>
            </w:pPr>
            <w:r w:rsidRPr="4519083F">
              <w:rPr>
                <w:rFonts w:ascii="Arial" w:hAnsi="Arial" w:cs="Arial"/>
                <w:lang w:val="en-US"/>
              </w:rPr>
              <w:t>Effective Date</w:t>
            </w:r>
          </w:p>
          <w:p w:rsidRPr="000A4021" w:rsidR="007C3018" w:rsidP="00262CAD" w:rsidRDefault="192B1843" w14:paraId="4D90C016" w14:textId="071298BA">
            <w:pPr>
              <w:pStyle w:val="ListParagraph"/>
              <w:numPr>
                <w:ilvl w:val="2"/>
                <w:numId w:val="1"/>
              </w:numPr>
              <w:rPr>
                <w:rFonts w:ascii="Arial" w:hAnsi="Arial" w:cs="Arial"/>
                <w:lang w:val="en-US"/>
              </w:rPr>
            </w:pPr>
            <w:r w:rsidRPr="4519083F">
              <w:rPr>
                <w:rFonts w:ascii="Arial" w:hAnsi="Arial" w:cs="Arial"/>
                <w:lang w:val="en-US"/>
              </w:rPr>
              <w:t>Expiry Date</w:t>
            </w:r>
          </w:p>
          <w:p w:rsidRPr="000A4021" w:rsidR="007C3018" w:rsidP="00262CAD" w:rsidRDefault="192B1843" w14:paraId="555E22E0" w14:textId="273D5C7E">
            <w:pPr>
              <w:pStyle w:val="ListParagraph"/>
              <w:numPr>
                <w:ilvl w:val="2"/>
                <w:numId w:val="1"/>
              </w:numPr>
              <w:rPr>
                <w:rFonts w:ascii="Arial" w:hAnsi="Arial" w:cs="Arial"/>
                <w:lang w:val="en-US"/>
              </w:rPr>
            </w:pPr>
            <w:r w:rsidRPr="4519083F">
              <w:rPr>
                <w:rFonts w:ascii="Arial" w:hAnsi="Arial" w:cs="Arial"/>
                <w:lang w:val="en-US"/>
              </w:rPr>
              <w:t>Last Updated By</w:t>
            </w:r>
          </w:p>
          <w:p w:rsidRPr="000A4021" w:rsidR="007C3018" w:rsidP="00262CAD" w:rsidRDefault="192B1843" w14:paraId="502A0D9F" w14:textId="330CD255">
            <w:pPr>
              <w:pStyle w:val="ListParagraph"/>
              <w:numPr>
                <w:ilvl w:val="2"/>
                <w:numId w:val="1"/>
              </w:numPr>
              <w:rPr>
                <w:rFonts w:ascii="Arial" w:hAnsi="Arial" w:cs="Arial"/>
                <w:lang w:val="en-US"/>
              </w:rPr>
            </w:pPr>
            <w:r w:rsidRPr="4519083F">
              <w:rPr>
                <w:rFonts w:ascii="Arial" w:hAnsi="Arial" w:cs="Arial"/>
                <w:lang w:val="en-US"/>
              </w:rPr>
              <w:t>Last Updated Date</w:t>
            </w:r>
          </w:p>
          <w:p w:rsidRPr="000A4021" w:rsidR="007C3018" w:rsidP="00262CAD" w:rsidRDefault="451884B5" w14:paraId="5DBFE088" w14:textId="7A9A5CAC">
            <w:pPr>
              <w:pStyle w:val="ListParagraph"/>
              <w:numPr>
                <w:ilvl w:val="0"/>
                <w:numId w:val="1"/>
              </w:numPr>
              <w:rPr>
                <w:rFonts w:ascii="Arial" w:hAnsi="Arial" w:cs="Arial"/>
                <w:lang w:val="en-US"/>
              </w:rPr>
            </w:pPr>
            <w:r w:rsidRPr="4519083F">
              <w:rPr>
                <w:rFonts w:ascii="Arial" w:hAnsi="Arial" w:cs="Arial"/>
                <w:lang w:val="en-US"/>
              </w:rPr>
              <w:t>The screen shall support:</w:t>
            </w:r>
          </w:p>
          <w:p w:rsidRPr="000A4021" w:rsidR="007C3018" w:rsidP="00262CAD" w:rsidRDefault="451884B5" w14:paraId="1C257738" w14:textId="59B6B017">
            <w:pPr>
              <w:pStyle w:val="ListParagraph"/>
              <w:numPr>
                <w:ilvl w:val="1"/>
                <w:numId w:val="1"/>
              </w:numPr>
              <w:rPr>
                <w:rFonts w:ascii="Arial" w:hAnsi="Arial" w:cs="Arial"/>
                <w:lang w:val="en-US"/>
              </w:rPr>
            </w:pPr>
            <w:r w:rsidRPr="4519083F">
              <w:rPr>
                <w:rFonts w:ascii="Arial" w:hAnsi="Arial" w:cs="Arial"/>
                <w:lang w:val="en-US"/>
              </w:rPr>
              <w:t>Search</w:t>
            </w:r>
          </w:p>
          <w:p w:rsidRPr="000A4021" w:rsidR="007C3018" w:rsidP="00262CAD" w:rsidRDefault="451884B5" w14:paraId="3B884CCF" w14:textId="2EC77A7D">
            <w:pPr>
              <w:pStyle w:val="ListParagraph"/>
              <w:numPr>
                <w:ilvl w:val="1"/>
                <w:numId w:val="1"/>
              </w:numPr>
              <w:rPr>
                <w:rFonts w:ascii="Arial" w:hAnsi="Arial" w:cs="Arial"/>
                <w:lang w:val="en-US"/>
              </w:rPr>
            </w:pPr>
            <w:r w:rsidRPr="4519083F">
              <w:rPr>
                <w:rFonts w:ascii="Arial" w:hAnsi="Arial" w:cs="Arial"/>
                <w:lang w:val="en-US"/>
              </w:rPr>
              <w:t>Filter</w:t>
            </w:r>
          </w:p>
          <w:p w:rsidRPr="000A4021" w:rsidR="007C3018" w:rsidP="00262CAD" w:rsidRDefault="451884B5" w14:paraId="5E72F9BE" w14:textId="3803C3B8">
            <w:pPr>
              <w:pStyle w:val="ListParagraph"/>
              <w:numPr>
                <w:ilvl w:val="1"/>
                <w:numId w:val="1"/>
              </w:numPr>
              <w:rPr>
                <w:rFonts w:ascii="Arial" w:hAnsi="Arial" w:cs="Arial"/>
                <w:lang w:val="en-US"/>
              </w:rPr>
            </w:pPr>
            <w:r w:rsidRPr="4519083F">
              <w:rPr>
                <w:rFonts w:ascii="Arial" w:hAnsi="Arial" w:cs="Arial"/>
                <w:lang w:val="en-US"/>
              </w:rPr>
              <w:t>Sort</w:t>
            </w:r>
          </w:p>
          <w:p w:rsidRPr="000A4021" w:rsidR="007C3018" w:rsidP="00262CAD" w:rsidRDefault="451884B5" w14:paraId="501068E5" w14:textId="6AF45F12">
            <w:pPr>
              <w:pStyle w:val="ListParagraph"/>
              <w:numPr>
                <w:ilvl w:val="1"/>
                <w:numId w:val="1"/>
              </w:numPr>
              <w:rPr>
                <w:rFonts w:ascii="Arial" w:hAnsi="Arial" w:cs="Arial"/>
                <w:lang w:val="en-US"/>
              </w:rPr>
            </w:pPr>
            <w:r w:rsidRPr="4519083F">
              <w:rPr>
                <w:rFonts w:ascii="Arial" w:hAnsi="Arial" w:cs="Arial"/>
                <w:lang w:val="en-US"/>
              </w:rPr>
              <w:t>Pagination</w:t>
            </w:r>
          </w:p>
          <w:p w:rsidRPr="000A4021" w:rsidR="007C3018" w:rsidP="00262CAD" w:rsidRDefault="451884B5" w14:paraId="483DDF57" w14:textId="72E0A7DE">
            <w:pPr>
              <w:pStyle w:val="ListParagraph"/>
              <w:numPr>
                <w:ilvl w:val="1"/>
                <w:numId w:val="1"/>
              </w:numPr>
              <w:rPr>
                <w:rFonts w:ascii="Arial" w:hAnsi="Arial" w:cs="Arial"/>
                <w:lang w:val="en-US"/>
              </w:rPr>
            </w:pPr>
            <w:r w:rsidRPr="4519083F">
              <w:rPr>
                <w:rFonts w:ascii="Arial" w:hAnsi="Arial" w:cs="Arial"/>
                <w:lang w:val="en-US"/>
              </w:rPr>
              <w:t>Export</w:t>
            </w:r>
          </w:p>
          <w:p>
            <w:pPr>
              <w:pStyle w:val="ListParagraph"/>
              <w:numPr>
                <w:ilvl w:val="0"/>
                <w:numId w:val="1"/>
              </w:numPr>
              <w:rPr>
                <w:rFonts w:ascii="Arial" w:hAnsi="Arial" w:cs="Arial"/>
              </w:rPr>
            </w:pPr>
            <w:r>
              <w:rPr>
                <w:rFonts w:ascii="Arial" w:hAnsi="Arial" w:cs="Arial"/>
              </w:rPr>
              <w:t xml:space="preserve">The Product Matrix list shall also display, for package products:</w:t>
            </w:r>
          </w:p>
          <w:p>
            <w:pPr>
              <w:pStyle w:val="ListParagraph"/>
              <w:numPr>
                <w:ilvl w:val="1"/>
                <w:numId w:val="1"/>
              </w:numPr>
              <w:rPr>
                <w:rFonts w:ascii="Arial" w:hAnsi="Arial" w:cs="Arial"/>
              </w:rPr>
            </w:pPr>
            <w:r>
              <w:rPr>
                <w:rFonts w:ascii="Arial" w:hAnsi="Arial" w:cs="Arial"/>
              </w:rPr>
              <w:t xml:space="preserve">Risk code</w:t>
            </w:r>
          </w:p>
          <w:p>
            <w:pPr>
              <w:pStyle w:val="ListParagraph"/>
              <w:numPr>
                <w:ilvl w:val="1"/>
                <w:numId w:val="1"/>
              </w:numPr>
              <w:rPr>
                <w:rFonts w:ascii="Arial" w:hAnsi="Arial" w:cs="Arial"/>
              </w:rPr>
            </w:pPr>
            <w:r>
              <w:rPr>
                <w:rFonts w:ascii="Arial" w:hAnsi="Arial" w:cs="Arial"/>
              </w:rPr>
              <w:t xml:space="preserve">Cover type</w:t>
            </w:r>
          </w:p>
          <w:p>
            <w:pPr>
              <w:pStyle w:val="ListParagraph"/>
              <w:numPr>
                <w:ilvl w:val="1"/>
                <w:numId w:val="1"/>
              </w:numPr>
              <w:rPr>
                <w:rFonts w:ascii="Arial" w:hAnsi="Arial" w:cs="Arial"/>
              </w:rPr>
            </w:pPr>
            <w:r>
              <w:rPr>
                <w:rFonts w:ascii="Arial" w:hAnsi="Arial" w:cs="Arial"/>
              </w:rPr>
              <w:t xml:space="preserve">Version in force and its effective date</w:t>
            </w:r>
          </w:p>
          <w:p>
            <w:pPr>
              <w:pStyle w:val="ListParagraph"/>
              <w:numPr>
                <w:ilvl w:val="0"/>
                <w:numId w:val="1"/>
              </w:numPr>
              <w:rPr>
                <w:rFonts w:ascii="Arial" w:hAnsi="Arial" w:cs="Arial"/>
              </w:rPr>
            </w:pPr>
            <w:r>
              <w:rPr>
                <w:rFonts w:ascii="Arial" w:hAnsi="Arial" w:cs="Arial"/>
              </w:rPr>
              <w:t xml:space="preserve">The list shall be filterable by Line of Insurance and by status (Active, Expiring, Expired, Deactivated).</w:t>
            </w:r>
          </w:p>
          <w:p>
            <w:pPr>
              <w:pStyle w:val="ListParagraph"/>
              <w:numPr>
                <w:ilvl w:val="0"/>
                <w:numId w:val="1"/>
              </w:numPr>
              <w:rPr>
                <w:rFonts w:ascii="Arial" w:hAnsi="Arial" w:cs="Arial"/>
              </w:rPr>
            </w:pPr>
            <w:r>
              <w:rPr>
                <w:rFonts w:ascii="Arial" w:hAnsi="Arial" w:cs="Arial"/>
              </w:rPr>
              <w:t xml:space="preserve">Opening a package shall show its record with the versions of its terms in time order, each with its status and effective dates, and allow two versions to be compared (FRPM.024.01).</w:t>
            </w:r>
          </w:p>
          <w:p>
            <w:pPr>
              <w:keepNext/>
              <w:rPr>
                <w:rFonts w:ascii="Arial" w:hAnsi="Arial" w:cs="Arial"/>
              </w:rPr>
            </w:pPr>
            <w:r>
              <w:rPr>
                <w:rFonts w:ascii="Arial" w:hAnsi="Arial" w:cs="Arial"/>
                <w:b/>
                <w:bCs/>
                <w:i/>
              </w:rPr>
              <w:t xml:space="preserve">Acceptance criteria</w:t>
            </w:r>
          </w:p>
          <w:p>
            <w:pPr>
              <w:pStyle w:val="ListParagraph"/>
              <w:numPr>
                <w:ilvl w:val="0"/>
                <w:numId w:val="45"/>
              </w:numPr>
              <w:rPr>
                <w:rFonts w:ascii="Arial" w:hAnsi="Arial" w:cs="Arial"/>
              </w:rPr>
            </w:pPr>
            <w:r>
              <w:rPr>
                <w:rFonts w:ascii="Arial" w:hAnsi="Arial" w:cs="Arial"/>
              </w:rPr>
              <w:t xml:space="preserve">The versions of a package are listed with their status and effective dates.</w:t>
            </w:r>
          </w:p>
          <w:p>
            <w:pPr>
              <w:pStyle w:val="ListParagraph"/>
              <w:numPr>
                <w:ilvl w:val="0"/>
                <w:numId w:val="45"/>
              </w:numPr>
              <w:rPr>
                <w:rFonts w:ascii="Arial" w:hAnsi="Arial" w:cs="Arial"/>
              </w:rPr>
            </w:pPr>
            <w:r>
              <w:rPr>
                <w:rFonts w:ascii="Arial" w:hAnsi="Arial" w:cs="Arial"/>
              </w:rPr>
              <w:t xml:space="preserve">The Product Matrix export contains the same rows as the filtered list.</w:t>
            </w:r>
          </w:p>
          <w:p w:rsidRPr="000A4021" w:rsidR="007C3018" w:rsidP="4519083F" w:rsidRDefault="007C3018" w14:paraId="7A0A9614" w14:textId="16BF88D5">
            <w:pPr>
              <w:rPr>
                <w:rFonts w:ascii="Arial" w:hAnsi="Arial" w:cs="Arial"/>
                <w:lang w:val="en-US"/>
              </w:rPr>
            </w:pPr>
          </w:p>
          <w:p w:rsidRPr="000A4021" w:rsidR="007C3018" w:rsidP="4519083F" w:rsidRDefault="0859D365" w14:paraId="313C0A65" w14:textId="1C02C528">
            <w:pPr>
              <w:rPr>
                <w:rFonts w:ascii="Arial" w:hAnsi="Arial" w:cs="Arial"/>
                <w:b/>
                <w:bCs/>
              </w:rPr>
            </w:pPr>
            <w:r w:rsidRPr="4519083F">
              <w:rPr>
                <w:rFonts w:ascii="Arial" w:hAnsi="Arial" w:cs="Arial"/>
                <w:b/>
                <w:bCs/>
              </w:rPr>
              <w:t>FRPM.003.02 Create</w:t>
            </w:r>
            <w:r w:rsidR="00FF1332">
              <w:rPr>
                <w:rFonts w:ascii="Arial" w:hAnsi="Arial" w:cs="Arial"/>
                <w:b/>
                <w:bCs/>
              </w:rPr>
              <w:t>/Update</w:t>
            </w:r>
            <w:r w:rsidRPr="4519083F">
              <w:rPr>
                <w:rFonts w:ascii="Arial" w:hAnsi="Arial" w:cs="Arial"/>
                <w:b/>
                <w:bCs/>
              </w:rPr>
              <w:t xml:space="preserve"> a Package</w:t>
            </w:r>
            <w:r w:rsidRPr="4519083F" w:rsidR="2AAEF5D3">
              <w:rPr>
                <w:rFonts w:ascii="Arial" w:hAnsi="Arial" w:cs="Arial"/>
                <w:b/>
                <w:bCs/>
              </w:rPr>
              <w:t>/Non-Package</w:t>
            </w:r>
            <w:r w:rsidRPr="4519083F">
              <w:rPr>
                <w:rFonts w:ascii="Arial" w:hAnsi="Arial" w:cs="Arial"/>
                <w:b/>
                <w:bCs/>
              </w:rPr>
              <w:t xml:space="preserve"> Record</w:t>
            </w:r>
          </w:p>
          <w:p w:rsidR="007C3018" w:rsidP="1594D931" w:rsidRDefault="00AB71DC" w14:paraId="4763372A" w14:textId="248D90AF">
            <w:pPr>
              <w:pStyle w:val="ListParagraph"/>
              <w:numPr>
                <w:ilvl w:val="0"/>
                <w:numId w:val="33"/>
              </w:numPr>
              <w:rPr>
                <w:rFonts w:ascii="Arial" w:hAnsi="Arial" w:cs="Arial"/>
              </w:rPr>
            </w:pPr>
            <w:r w:rsidRPr="1594D931" w:rsidR="00AB71DC">
              <w:rPr>
                <w:rFonts w:ascii="Arial" w:hAnsi="Arial" w:cs="Arial"/>
              </w:rPr>
              <w:t xml:space="preserve">The system shall allow authorized users to create </w:t>
            </w:r>
            <w:r w:rsidRPr="1594D931" w:rsidR="00FF1332">
              <w:rPr>
                <w:rFonts w:ascii="Arial" w:hAnsi="Arial" w:cs="Arial"/>
              </w:rPr>
              <w:t xml:space="preserve">and update </w:t>
            </w:r>
            <w:r w:rsidRPr="1594D931" w:rsidR="00AB71DC">
              <w:rPr>
                <w:rFonts w:ascii="Arial" w:hAnsi="Arial" w:cs="Arial"/>
              </w:rPr>
              <w:t>a Product Matrix record</w:t>
            </w:r>
            <w:r w:rsidRPr="1594D931" w:rsidR="00370A1D">
              <w:rPr>
                <w:rFonts w:ascii="Arial" w:hAnsi="Arial" w:cs="Arial"/>
              </w:rPr>
              <w:t>.</w:t>
            </w:r>
          </w:p>
          <w:p w:rsidR="00370A1D" w:rsidP="1594D931" w:rsidRDefault="00370A1D" w14:paraId="0A388C39" w14:textId="4BC87835">
            <w:pPr>
              <w:pStyle w:val="ListParagraph"/>
              <w:numPr>
                <w:ilvl w:val="1"/>
                <w:numId w:val="33"/>
              </w:numPr>
              <w:rPr>
                <w:rFonts w:ascii="Arial" w:hAnsi="Arial" w:cs="Arial"/>
              </w:rPr>
            </w:pPr>
            <w:r w:rsidRPr="1594D931" w:rsidR="00370A1D">
              <w:rPr>
                <w:rFonts w:ascii="Arial" w:hAnsi="Arial" w:cs="Arial"/>
              </w:rPr>
              <w:t>Product type: Package/ Non-Package</w:t>
            </w:r>
          </w:p>
          <w:p w:rsidR="00370A1D" w:rsidP="1594D931" w:rsidRDefault="00370A1D" w14:paraId="0951F093" w14:textId="77777777">
            <w:pPr>
              <w:pStyle w:val="ListParagraph"/>
              <w:numPr>
                <w:ilvl w:val="0"/>
                <w:numId w:val="33"/>
              </w:numPr>
              <w:rPr>
                <w:rFonts w:ascii="Arial" w:hAnsi="Arial" w:cs="Arial"/>
                <w:lang w:val="en-US"/>
              </w:rPr>
            </w:pPr>
            <w:r w:rsidRPr="1594D931" w:rsidR="00370A1D">
              <w:rPr>
                <w:rFonts w:ascii="Arial" w:hAnsi="Arial" w:cs="Arial"/>
                <w:lang w:val="en-US"/>
              </w:rPr>
              <w:t>The system shall support different field configurations depending on the selected Line of Insurance.</w:t>
            </w:r>
          </w:p>
          <w:p w:rsidRPr="00BC3F66" w:rsidR="00370A1D" w:rsidP="1594D931" w:rsidRDefault="00BC3F66" w14:paraId="0F799002" w14:textId="570D7344">
            <w:pPr>
              <w:pStyle w:val="ListParagraph"/>
              <w:numPr>
                <w:ilvl w:val="1"/>
                <w:numId w:val="33"/>
              </w:numPr>
              <w:rPr>
                <w:rFonts w:ascii="Arial" w:hAnsi="Arial" w:cs="Arial"/>
                <w:lang w:val="en-US"/>
              </w:rPr>
            </w:pPr>
            <w:r w:rsidRPr="1594D931" w:rsidR="00BC3F66">
              <w:rPr>
                <w:rFonts w:ascii="Arial" w:hAnsi="Arial" w:cs="Arial"/>
                <w:lang w:val="en-PH"/>
              </w:rPr>
              <w:t>Motor</w:t>
            </w:r>
          </w:p>
          <w:p w:rsidR="00BC3F66" w:rsidP="1594D931" w:rsidRDefault="00BC3F66" w14:paraId="74415E58" w14:textId="287E7DE6">
            <w:pPr>
              <w:pStyle w:val="ListParagraph"/>
              <w:numPr>
                <w:ilvl w:val="1"/>
                <w:numId w:val="33"/>
              </w:numPr>
              <w:rPr>
                <w:rFonts w:ascii="Arial" w:hAnsi="Arial" w:cs="Arial"/>
                <w:lang w:val="en-US"/>
              </w:rPr>
            </w:pPr>
            <w:r w:rsidRPr="1594D931" w:rsidR="00BC3F66">
              <w:rPr>
                <w:rFonts w:ascii="Arial" w:hAnsi="Arial" w:cs="Arial"/>
                <w:lang w:val="en-US"/>
              </w:rPr>
              <w:t>Property</w:t>
            </w:r>
          </w:p>
          <w:p w:rsidR="00BC3F66" w:rsidP="1594D931" w:rsidRDefault="00BC3F66" w14:paraId="6E92ECE6" w14:textId="10C0F83C">
            <w:pPr>
              <w:pStyle w:val="ListParagraph"/>
              <w:numPr>
                <w:ilvl w:val="1"/>
                <w:numId w:val="33"/>
              </w:numPr>
              <w:rPr>
                <w:rFonts w:ascii="Arial" w:hAnsi="Arial" w:cs="Arial"/>
                <w:lang w:val="en-US"/>
              </w:rPr>
            </w:pPr>
            <w:r w:rsidRPr="1594D931" w:rsidR="00BC3F66">
              <w:rPr>
                <w:rFonts w:ascii="Arial" w:hAnsi="Arial" w:cs="Arial"/>
                <w:lang w:val="en-US"/>
              </w:rPr>
              <w:t>Engineering</w:t>
            </w:r>
          </w:p>
          <w:p w:rsidR="00BC3F66" w:rsidP="1594D931" w:rsidRDefault="00732536" w14:paraId="0533065B" w14:textId="37B1E2C4">
            <w:pPr>
              <w:pStyle w:val="ListParagraph"/>
              <w:numPr>
                <w:ilvl w:val="1"/>
                <w:numId w:val="33"/>
              </w:numPr>
              <w:rPr>
                <w:rFonts w:ascii="Arial" w:hAnsi="Arial" w:cs="Arial"/>
                <w:lang w:val="en-US"/>
              </w:rPr>
            </w:pPr>
            <w:r w:rsidRPr="1594D931" w:rsidR="00732536">
              <w:rPr>
                <w:rFonts w:ascii="Arial" w:hAnsi="Arial" w:cs="Arial"/>
                <w:lang w:val="en-US"/>
              </w:rPr>
              <w:t>EEI</w:t>
            </w:r>
          </w:p>
          <w:p w:rsidR="00732536" w:rsidP="1594D931" w:rsidRDefault="00732536" w14:paraId="6B1D5621" w14:textId="523831CC">
            <w:pPr>
              <w:pStyle w:val="ListParagraph"/>
              <w:numPr>
                <w:ilvl w:val="1"/>
                <w:numId w:val="33"/>
              </w:numPr>
              <w:rPr>
                <w:rFonts w:ascii="Arial" w:hAnsi="Arial" w:cs="Arial"/>
                <w:lang w:val="en-US"/>
              </w:rPr>
            </w:pPr>
            <w:r w:rsidRPr="1594D931" w:rsidR="00732536">
              <w:rPr>
                <w:rFonts w:ascii="Arial" w:hAnsi="Arial" w:cs="Arial"/>
                <w:lang w:val="en-US"/>
              </w:rPr>
              <w:t>Floater</w:t>
            </w:r>
          </w:p>
          <w:p w:rsidR="00732536" w:rsidP="1594D931" w:rsidRDefault="00732536" w14:paraId="03EE21EC" w14:textId="58FAF050">
            <w:pPr>
              <w:pStyle w:val="ListParagraph"/>
              <w:numPr>
                <w:ilvl w:val="1"/>
                <w:numId w:val="33"/>
              </w:numPr>
              <w:rPr>
                <w:rFonts w:ascii="Arial" w:hAnsi="Arial" w:cs="Arial"/>
                <w:lang w:val="en-US"/>
              </w:rPr>
            </w:pPr>
            <w:r w:rsidRPr="1594D931" w:rsidR="00732536">
              <w:rPr>
                <w:rFonts w:ascii="Arial" w:hAnsi="Arial" w:cs="Arial"/>
                <w:lang w:val="en-US"/>
              </w:rPr>
              <w:t>Marine Cargo</w:t>
            </w:r>
          </w:p>
          <w:p w:rsidR="00732536" w:rsidP="1594D931" w:rsidRDefault="006B0104" w14:paraId="54ED298B" w14:textId="1B255552">
            <w:pPr>
              <w:pStyle w:val="ListParagraph"/>
              <w:numPr>
                <w:ilvl w:val="1"/>
                <w:numId w:val="33"/>
              </w:numPr>
              <w:rPr>
                <w:rFonts w:ascii="Arial" w:hAnsi="Arial" w:cs="Arial"/>
                <w:lang w:val="en-US"/>
              </w:rPr>
            </w:pPr>
            <w:r w:rsidRPr="1594D931" w:rsidR="006B0104">
              <w:rPr>
                <w:rFonts w:ascii="Arial" w:hAnsi="Arial" w:cs="Arial"/>
                <w:lang w:val="en-US"/>
              </w:rPr>
              <w:t>Marine Hull</w:t>
            </w:r>
          </w:p>
          <w:p w:rsidR="006B0104" w:rsidP="1594D931" w:rsidRDefault="006B0104" w14:paraId="72E97276" w14:textId="2A9EA976">
            <w:pPr>
              <w:pStyle w:val="ListParagraph"/>
              <w:numPr>
                <w:ilvl w:val="1"/>
                <w:numId w:val="33"/>
              </w:numPr>
              <w:rPr>
                <w:rFonts w:ascii="Arial" w:hAnsi="Arial" w:cs="Arial"/>
                <w:lang w:val="en-US"/>
              </w:rPr>
            </w:pPr>
            <w:r w:rsidRPr="1594D931" w:rsidR="006B0104">
              <w:rPr>
                <w:rFonts w:ascii="Arial" w:hAnsi="Arial" w:cs="Arial"/>
                <w:lang w:val="en-US"/>
              </w:rPr>
              <w:t>Aviation</w:t>
            </w:r>
          </w:p>
          <w:p w:rsidR="006B0104" w:rsidP="1594D931" w:rsidRDefault="006B0104" w14:paraId="28A57108" w14:textId="4F1F84BB">
            <w:pPr>
              <w:pStyle w:val="ListParagraph"/>
              <w:numPr>
                <w:ilvl w:val="1"/>
                <w:numId w:val="33"/>
              </w:numPr>
              <w:rPr>
                <w:rFonts w:ascii="Arial" w:hAnsi="Arial" w:cs="Arial"/>
                <w:lang w:val="en-US"/>
              </w:rPr>
            </w:pPr>
            <w:r w:rsidRPr="1594D931" w:rsidR="006B0104">
              <w:rPr>
                <w:rFonts w:ascii="Arial" w:hAnsi="Arial" w:cs="Arial"/>
                <w:lang w:val="en-US"/>
              </w:rPr>
              <w:t>Stock Throughput</w:t>
            </w:r>
          </w:p>
          <w:p w:rsidR="006B0104" w:rsidP="1594D931" w:rsidRDefault="006B0104" w14:paraId="6B025C95" w14:textId="13F9546E">
            <w:pPr>
              <w:pStyle w:val="ListParagraph"/>
              <w:numPr>
                <w:ilvl w:val="1"/>
                <w:numId w:val="33"/>
              </w:numPr>
              <w:rPr>
                <w:rFonts w:ascii="Arial" w:hAnsi="Arial" w:cs="Arial"/>
                <w:lang w:val="en-US"/>
              </w:rPr>
            </w:pPr>
            <w:r w:rsidRPr="1594D931" w:rsidR="006B0104">
              <w:rPr>
                <w:rFonts w:ascii="Arial" w:hAnsi="Arial" w:cs="Arial"/>
                <w:lang w:val="en-US"/>
              </w:rPr>
              <w:t>Liability</w:t>
            </w:r>
          </w:p>
          <w:p w:rsidR="006B0104" w:rsidP="1594D931" w:rsidRDefault="003D53C9" w14:paraId="383378F4" w14:textId="0AC919EE">
            <w:pPr>
              <w:pStyle w:val="ListParagraph"/>
              <w:numPr>
                <w:ilvl w:val="1"/>
                <w:numId w:val="33"/>
              </w:numPr>
              <w:rPr>
                <w:rFonts w:ascii="Arial" w:hAnsi="Arial" w:cs="Arial"/>
                <w:lang w:val="en-US"/>
              </w:rPr>
            </w:pPr>
            <w:r w:rsidRPr="1594D931" w:rsidR="003D53C9">
              <w:rPr>
                <w:rFonts w:ascii="Arial" w:hAnsi="Arial" w:cs="Arial"/>
                <w:lang w:val="en-US"/>
              </w:rPr>
              <w:t>Crime</w:t>
            </w:r>
          </w:p>
          <w:p w:rsidR="003D53C9" w:rsidP="1594D931" w:rsidRDefault="003D53C9" w14:paraId="429C13D2" w14:textId="023966C2">
            <w:pPr>
              <w:pStyle w:val="ListParagraph"/>
              <w:numPr>
                <w:ilvl w:val="1"/>
                <w:numId w:val="33"/>
              </w:numPr>
              <w:rPr>
                <w:rFonts w:ascii="Arial" w:hAnsi="Arial" w:cs="Arial"/>
                <w:lang w:val="en-US"/>
              </w:rPr>
            </w:pPr>
            <w:r w:rsidRPr="1594D931" w:rsidR="003D53C9">
              <w:rPr>
                <w:rFonts w:ascii="Arial" w:hAnsi="Arial" w:cs="Arial"/>
                <w:lang w:val="en-US"/>
              </w:rPr>
              <w:t>Bonds</w:t>
            </w:r>
          </w:p>
          <w:p w:rsidR="003D53C9" w:rsidP="1594D931" w:rsidRDefault="003D53C9" w14:paraId="6448FCD7" w14:textId="70DF4D31">
            <w:pPr>
              <w:pStyle w:val="ListParagraph"/>
              <w:numPr>
                <w:ilvl w:val="1"/>
                <w:numId w:val="33"/>
              </w:numPr>
              <w:rPr>
                <w:rFonts w:ascii="Arial" w:hAnsi="Arial" w:cs="Arial"/>
                <w:lang w:val="en-US"/>
              </w:rPr>
            </w:pPr>
            <w:r w:rsidRPr="1594D931" w:rsidR="003D53C9">
              <w:rPr>
                <w:rFonts w:ascii="Arial" w:hAnsi="Arial" w:cs="Arial"/>
                <w:lang w:val="en-US"/>
              </w:rPr>
              <w:t>Personal Accident</w:t>
            </w:r>
          </w:p>
          <w:p w:rsidRPr="00370A1D" w:rsidR="003D53C9" w:rsidP="1594D931" w:rsidRDefault="003D53C9" w14:paraId="66A593D8" w14:textId="39BDE1DA">
            <w:pPr>
              <w:pStyle w:val="ListParagraph"/>
              <w:numPr>
                <w:ilvl w:val="1"/>
                <w:numId w:val="33"/>
              </w:numPr>
              <w:rPr>
                <w:rFonts w:ascii="Arial" w:hAnsi="Arial" w:cs="Arial"/>
                <w:lang w:val="en-US"/>
              </w:rPr>
            </w:pPr>
            <w:r w:rsidRPr="1594D931" w:rsidR="003D53C9">
              <w:rPr>
                <w:rFonts w:ascii="Arial" w:hAnsi="Arial" w:cs="Arial"/>
                <w:lang w:val="en-US"/>
              </w:rPr>
              <w:t>Miscellaneous</w:t>
            </w:r>
          </w:p>
          <w:p w:rsidRPr="00306164" w:rsidR="00306164" w:rsidP="1594D931" w:rsidRDefault="00306164" w14:paraId="4DF23A94" w14:textId="77777777">
            <w:pPr>
              <w:pStyle w:val="ListParagraph"/>
              <w:numPr>
                <w:ilvl w:val="0"/>
                <w:numId w:val="33"/>
              </w:numPr>
              <w:rPr>
                <w:rFonts w:ascii="Arial" w:hAnsi="Arial" w:cs="Arial"/>
                <w:lang w:val="en-US"/>
              </w:rPr>
            </w:pPr>
            <w:r w:rsidRPr="1594D931" w:rsidR="00306164">
              <w:rPr>
                <w:rFonts w:ascii="Arial" w:hAnsi="Arial" w:cs="Arial"/>
                <w:lang w:val="en-US"/>
              </w:rPr>
              <w:t>The system shall enforce mandatory fields based on the selected Line of Insurance and Product Type.</w:t>
            </w:r>
          </w:p>
          <w:p w:rsidR="1B6BB553" w:rsidP="1594D931" w:rsidRDefault="1B6BB553" w14:paraId="56815F77" w14:textId="2E8AF322">
            <w:pPr>
              <w:pStyle w:val="ListParagraph"/>
              <w:numPr>
                <w:ilvl w:val="0"/>
                <w:numId w:val="33"/>
              </w:numPr>
              <w:rPr>
                <w:rFonts w:ascii="Arial" w:hAnsi="Arial" w:cs="Arial"/>
                <w:noProof w:val="0"/>
                <w:lang w:val="en-US"/>
              </w:rPr>
            </w:pPr>
            <w:r w:rsidRPr="1594D931" w:rsidR="1B6BB553">
              <w:rPr>
                <w:rFonts w:ascii="Arial" w:hAnsi="Arial" w:eastAsia="Times New Roman" w:cs="Arial"/>
                <w:noProof w:val="0"/>
                <w:color w:val="auto"/>
                <w:lang w:val="en-US" w:eastAsia="en-CA" w:bidi="ar-SA"/>
              </w:rPr>
              <w:t xml:space="preserve">The system shall provide an </w:t>
            </w:r>
            <w:r w:rsidRPr="1594D931" w:rsidR="1B6BB553">
              <w:rPr>
                <w:rFonts w:ascii="Arial" w:hAnsi="Arial" w:eastAsia="Times New Roman" w:cs="Arial"/>
                <w:b w:val="1"/>
                <w:bCs w:val="1"/>
                <w:noProof w:val="0"/>
                <w:color w:val="auto"/>
                <w:lang w:val="en-US" w:eastAsia="en-CA" w:bidi="ar-SA"/>
              </w:rPr>
              <w:t>Incentive Eligible</w:t>
            </w:r>
            <w:r w:rsidRPr="1594D931" w:rsidR="1B6BB553">
              <w:rPr>
                <w:rFonts w:ascii="Arial" w:hAnsi="Arial" w:eastAsia="Times New Roman" w:cs="Arial"/>
                <w:b w:val="1"/>
                <w:bCs w:val="1"/>
                <w:noProof w:val="0"/>
                <w:color w:val="auto"/>
                <w:lang w:val="en-US" w:eastAsia="en-CA" w:bidi="ar-SA"/>
              </w:rPr>
              <w:t xml:space="preserve"> </w:t>
            </w:r>
            <w:r w:rsidRPr="1594D931" w:rsidR="1B6BB553">
              <w:rPr>
                <w:rFonts w:ascii="Arial" w:hAnsi="Arial" w:eastAsia="Times New Roman" w:cs="Arial"/>
                <w:noProof w:val="0"/>
                <w:color w:val="auto"/>
                <w:lang w:val="en-US" w:eastAsia="en-CA" w:bidi="ar-SA"/>
              </w:rPr>
              <w:t>indicator.</w:t>
            </w:r>
          </w:p>
          <w:p w:rsidR="1B6BB553" w:rsidP="1594D931" w:rsidRDefault="1B6BB553" w14:paraId="4D54DE8B" w14:textId="57C087FB">
            <w:pPr>
              <w:pStyle w:val="ListParagraph"/>
              <w:numPr>
                <w:ilvl w:val="1"/>
                <w:numId w:val="33"/>
              </w:numPr>
              <w:rPr>
                <w:rFonts w:ascii="Arial" w:hAnsi="Arial" w:cs="Arial"/>
                <w:lang w:val="en-US"/>
              </w:rPr>
            </w:pPr>
            <w:r w:rsidRPr="1594D931" w:rsidR="1B6BB553">
              <w:rPr>
                <w:rFonts w:ascii="Arial" w:hAnsi="Arial" w:eastAsia="Times New Roman" w:cs="Arial"/>
                <w:color w:val="auto"/>
                <w:lang w:val="en-US" w:eastAsia="en-CA" w:bidi="ar-SA"/>
              </w:rPr>
              <w:t xml:space="preserve">Default value is </w:t>
            </w:r>
            <w:r w:rsidRPr="1594D931" w:rsidR="1B6BB553">
              <w:rPr>
                <w:rFonts w:ascii="Arial" w:hAnsi="Arial" w:eastAsia="Times New Roman" w:cs="Arial"/>
                <w:color w:val="auto"/>
                <w:lang w:val="en-US" w:eastAsia="en-CA" w:bidi="ar-SA"/>
              </w:rPr>
              <w:t>No</w:t>
            </w:r>
          </w:p>
          <w:p w:rsidR="1B6BB553" w:rsidP="1594D931" w:rsidRDefault="1B6BB553" w14:paraId="39F9FAFF" w14:textId="2C16E082">
            <w:pPr>
              <w:pStyle w:val="ListParagraph"/>
              <w:numPr>
                <w:ilvl w:val="0"/>
                <w:numId w:val="33"/>
              </w:numPr>
              <w:rPr>
                <w:rFonts w:ascii="Arial" w:hAnsi="Arial" w:eastAsia="Times New Roman" w:cs="Arial"/>
                <w:b w:val="0"/>
                <w:bCs w:val="0"/>
                <w:i w:val="0"/>
                <w:iCs w:val="0"/>
                <w:noProof w:val="0"/>
                <w:lang w:val="en-US"/>
              </w:rPr>
            </w:pPr>
            <w:r w:rsidRPr="1594D931" w:rsidR="1B6BB553">
              <w:rPr>
                <w:rFonts w:ascii="Arial" w:hAnsi="Arial" w:cs="Arial"/>
                <w:b w:val="0"/>
                <w:bCs w:val="0"/>
                <w:lang w:val="en-US"/>
              </w:rPr>
              <w:t xml:space="preserve">If </w:t>
            </w:r>
            <w:r w:rsidRPr="1594D931" w:rsidR="1B6BB553">
              <w:rPr>
                <w:rFonts w:ascii="Arial" w:hAnsi="Arial" w:cs="Arial"/>
                <w:b w:val="1"/>
                <w:bCs w:val="1"/>
                <w:lang w:val="en-US"/>
              </w:rPr>
              <w:t>Incentive Eligible</w:t>
            </w:r>
            <w:r w:rsidRPr="1594D931" w:rsidR="1B6BB553">
              <w:rPr>
                <w:rFonts w:ascii="Arial" w:hAnsi="Arial" w:cs="Arial"/>
                <w:b w:val="0"/>
                <w:bCs w:val="0"/>
                <w:lang w:val="en-US"/>
              </w:rPr>
              <w:t xml:space="preserve"> is set to </w:t>
            </w:r>
            <w:r w:rsidRPr="1594D931" w:rsidR="1B6BB553">
              <w:rPr>
                <w:rFonts w:ascii="Arial" w:hAnsi="Arial" w:cs="Arial"/>
                <w:b w:val="1"/>
                <w:bCs w:val="1"/>
                <w:lang w:val="en-US"/>
              </w:rPr>
              <w:t>Yes</w:t>
            </w:r>
            <w:r w:rsidRPr="1594D931" w:rsidR="1B6BB553">
              <w:rPr>
                <w:rFonts w:ascii="Arial" w:hAnsi="Arial" w:cs="Arial"/>
                <w:b w:val="0"/>
                <w:bCs w:val="0"/>
                <w:lang w:val="en-US"/>
              </w:rPr>
              <w:t xml:space="preserve">, </w:t>
            </w:r>
            <w:r w:rsidRPr="1594D931" w:rsidR="26DFF02A">
              <w:rPr>
                <w:rFonts w:ascii="Arial" w:hAnsi="Arial" w:cs="Arial"/>
                <w:b w:val="0"/>
                <w:bCs w:val="0"/>
                <w:lang w:val="en-US"/>
              </w:rPr>
              <w:t>t</w:t>
            </w:r>
            <w:r w:rsidRPr="1594D931" w:rsidR="26DFF02A">
              <w:rPr>
                <w:rFonts w:ascii="Arial" w:hAnsi="Arial" w:eastAsia="Times New Roman" w:cs="Arial"/>
                <w:b w:val="0"/>
                <w:bCs w:val="0"/>
                <w:i w:val="0"/>
                <w:iCs w:val="0"/>
                <w:noProof w:val="0"/>
                <w:lang w:val="en-US"/>
              </w:rPr>
              <w:t>he system shall require the user to provide either:</w:t>
            </w:r>
          </w:p>
          <w:p w:rsidR="26DFF02A" w:rsidP="1594D931" w:rsidRDefault="26DFF02A" w14:paraId="51609FDF" w14:textId="30E5662A">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Amount; or</w:t>
            </w:r>
          </w:p>
          <w:p w:rsidR="26DFF02A" w:rsidP="1594D931" w:rsidRDefault="26DFF02A" w14:paraId="5DD855E7" w14:textId="13269C06">
            <w:pPr>
              <w:pStyle w:val="ListParagraph"/>
              <w:numPr>
                <w:ilvl w:val="1"/>
                <w:numId w:val="33"/>
              </w:numPr>
              <w:rPr>
                <w:rFonts w:ascii="Arial" w:hAnsi="Arial" w:eastAsia="Times New Roman" w:cs="Arial"/>
                <w:b w:val="0"/>
                <w:bCs w:val="0"/>
                <w:i w:val="0"/>
                <w:iCs w:val="0"/>
                <w:noProof w:val="0"/>
                <w:lang w:val="en-US"/>
              </w:rPr>
            </w:pPr>
            <w:r w:rsidRPr="1594D931" w:rsidR="26DFF02A">
              <w:rPr>
                <w:rFonts w:ascii="Arial" w:hAnsi="Arial" w:eastAsia="Times New Roman" w:cs="Arial"/>
                <w:b w:val="0"/>
                <w:bCs w:val="0"/>
                <w:i w:val="0"/>
                <w:iCs w:val="0"/>
                <w:noProof w:val="0"/>
                <w:lang w:val="en-US"/>
              </w:rPr>
              <w:t>Incentive Commission Rate</w:t>
            </w:r>
          </w:p>
          <w:p w:rsidR="75120F51" w:rsidP="1594D931" w:rsidRDefault="75120F51" w14:paraId="0E662D13" w14:textId="076663AC">
            <w:pPr>
              <w:pStyle w:val="ListParagraph"/>
              <w:numPr>
                <w:ilvl w:val="0"/>
                <w:numId w:val="33"/>
              </w:numPr>
              <w:rPr>
                <w:rFonts w:ascii="Arial" w:hAnsi="Arial" w:cs="Arial"/>
                <w:b w:val="0"/>
                <w:bCs w:val="0"/>
                <w:noProof w:val="0"/>
                <w:lang w:val="en-US"/>
              </w:rPr>
            </w:pPr>
            <w:r w:rsidRPr="1594D931" w:rsidR="75120F51">
              <w:rPr>
                <w:rFonts w:ascii="Arial" w:hAnsi="Arial" w:eastAsia="Times New Roman" w:cs="Arial"/>
                <w:b w:val="0"/>
                <w:bCs w:val="0"/>
                <w:noProof w:val="0"/>
                <w:color w:val="auto"/>
                <w:lang w:val="en-US" w:eastAsia="en-CA" w:bidi="ar-SA"/>
              </w:rPr>
              <w:t>T</w:t>
            </w:r>
            <w:r w:rsidRPr="1594D931" w:rsidR="281575DA">
              <w:rPr>
                <w:rFonts w:ascii="Arial" w:hAnsi="Arial" w:eastAsia="Times New Roman" w:cs="Arial"/>
                <w:b w:val="0"/>
                <w:bCs w:val="0"/>
                <w:noProof w:val="0"/>
                <w:color w:val="auto"/>
                <w:lang w:val="en-US" w:eastAsia="en-CA" w:bidi="ar-SA"/>
              </w:rPr>
              <w:t>he system shall allow the user to specify a fixed incentive amount applicable to the product.</w:t>
            </w:r>
          </w:p>
          <w:p w:rsidR="281575DA" w:rsidP="1594D931" w:rsidRDefault="281575DA" w14:paraId="5F375333" w14:textId="02E200DE">
            <w:pPr>
              <w:pStyle w:val="ListParagraph"/>
              <w:numPr>
                <w:ilvl w:val="1"/>
                <w:numId w:val="33"/>
              </w:numPr>
              <w:rPr>
                <w:rFonts w:ascii="Arial" w:hAnsi="Arial" w:cs="Arial"/>
                <w:b w:val="0"/>
                <w:bCs w:val="0"/>
                <w:noProof w:val="0"/>
                <w:lang w:val="en-US"/>
              </w:rPr>
            </w:pPr>
            <w:r w:rsidRPr="1594D931" w:rsidR="281575DA">
              <w:rPr>
                <w:rFonts w:ascii="Arial" w:hAnsi="Arial" w:cs="Arial"/>
                <w:b w:val="0"/>
                <w:bCs w:val="0"/>
                <w:noProof w:val="0"/>
                <w:lang w:val="en-US"/>
              </w:rPr>
              <w:t>Must be greater than zero.</w:t>
            </w:r>
          </w:p>
          <w:p w:rsidR="29B92A9F" w:rsidP="1594D931" w:rsidRDefault="29B92A9F" w14:paraId="05ED1933" w14:textId="00A4823D">
            <w:pPr>
              <w:pStyle w:val="ListParagraph"/>
              <w:numPr>
                <w:ilvl w:val="0"/>
                <w:numId w:val="33"/>
              </w:numPr>
              <w:rPr>
                <w:rFonts w:ascii="Arial" w:hAnsi="Arial" w:cs="Arial"/>
                <w:b w:val="0"/>
                <w:bCs w:val="0"/>
                <w:lang w:val="en-US"/>
              </w:rPr>
            </w:pPr>
            <w:r w:rsidRPr="1594D931" w:rsidR="29B92A9F">
              <w:rPr>
                <w:rFonts w:ascii="Arial" w:hAnsi="Arial" w:cs="Arial"/>
                <w:b w:val="0"/>
                <w:bCs w:val="0"/>
                <w:lang w:val="en-US"/>
              </w:rPr>
              <w:t>T</w:t>
            </w:r>
            <w:r w:rsidRPr="1594D931" w:rsidR="281575DA">
              <w:rPr>
                <w:rFonts w:ascii="Arial" w:hAnsi="Arial" w:cs="Arial"/>
                <w:b w:val="0"/>
                <w:bCs w:val="0"/>
                <w:lang w:val="en-US"/>
              </w:rPr>
              <w:t>he system shall allow the user to specify the commission percentage to be used for incentive computation.</w:t>
            </w:r>
          </w:p>
          <w:p w:rsidR="281575DA" w:rsidP="1594D931" w:rsidRDefault="281575DA" w14:paraId="06D7F4E5" w14:textId="4D34F768">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be greater than 0%.</w:t>
            </w:r>
          </w:p>
          <w:p w:rsidR="281575DA" w:rsidP="1594D931" w:rsidRDefault="281575DA" w14:paraId="60013D26" w14:textId="7BCC1E52">
            <w:pPr>
              <w:pStyle w:val="ListParagraph"/>
              <w:numPr>
                <w:ilvl w:val="1"/>
                <w:numId w:val="33"/>
              </w:numPr>
              <w:rPr>
                <w:rFonts w:ascii="Arial" w:hAnsi="Arial" w:eastAsia="Times New Roman" w:cs="Arial"/>
                <w:b w:val="0"/>
                <w:bCs w:val="0"/>
                <w:i w:val="0"/>
                <w:iCs w:val="0"/>
                <w:noProof w:val="0"/>
                <w:lang w:val="en-US"/>
              </w:rPr>
            </w:pPr>
            <w:r w:rsidRPr="1594D931" w:rsidR="281575DA">
              <w:rPr>
                <w:rFonts w:ascii="Arial" w:hAnsi="Arial" w:eastAsia="Times New Roman" w:cs="Arial"/>
                <w:b w:val="0"/>
                <w:bCs w:val="0"/>
                <w:i w:val="0"/>
                <w:iCs w:val="0"/>
                <w:noProof w:val="0"/>
                <w:lang w:val="en-US"/>
              </w:rPr>
              <w:t>Must not exceed 100%.</w:t>
            </w:r>
          </w:p>
          <w:p w:rsidRPr="00306164" w:rsidR="00306164" w:rsidP="1594D931" w:rsidRDefault="00306164" w14:paraId="4F8B2097" w14:textId="22FF544D">
            <w:pPr>
              <w:pStyle w:val="ListParagraph"/>
              <w:numPr>
                <w:ilvl w:val="0"/>
                <w:numId w:val="33"/>
              </w:numPr>
              <w:rPr>
                <w:rFonts w:ascii="Arial" w:hAnsi="Arial" w:cs="Arial"/>
                <w:lang w:val="en-US"/>
              </w:rPr>
            </w:pPr>
            <w:r w:rsidRPr="1594D931" w:rsidR="00306164">
              <w:rPr>
                <w:rFonts w:ascii="Arial" w:hAnsi="Arial" w:cs="Arial"/>
                <w:lang w:val="en-US"/>
              </w:rPr>
              <w:t>The system shall p</w:t>
            </w:r>
            <w:r w:rsidRPr="1594D931" w:rsidR="00306164">
              <w:rPr>
                <w:rFonts w:ascii="Arial" w:hAnsi="Arial" w:cs="Arial"/>
                <w:lang w:val="en-US"/>
              </w:rPr>
              <w:t>revent saving when mandatory fields are incomplete.</w:t>
            </w:r>
          </w:p>
          <w:p w:rsidRPr="00CE062D" w:rsidR="00CE062D" w:rsidP="1594D931" w:rsidRDefault="00CE062D" w14:paraId="049742D8" w14:textId="45CA6B6A">
            <w:pPr>
              <w:pStyle w:val="ListParagraph"/>
              <w:numPr>
                <w:ilvl w:val="0"/>
                <w:numId w:val="33"/>
              </w:numPr>
              <w:rPr>
                <w:rFonts w:ascii="Arial" w:hAnsi="Arial" w:cs="Arial"/>
                <w:lang w:val="en-US"/>
              </w:rPr>
            </w:pPr>
            <w:r w:rsidRPr="1594D931" w:rsidR="00CE062D">
              <w:rPr>
                <w:rFonts w:ascii="Arial" w:hAnsi="Arial" w:cs="Arial"/>
                <w:lang w:val="en-US"/>
              </w:rPr>
              <w:t xml:space="preserve">The system shall </w:t>
            </w:r>
            <w:r w:rsidRPr="1594D931" w:rsidR="00155A9C">
              <w:rPr>
                <w:rFonts w:ascii="Arial" w:hAnsi="Arial" w:cs="Arial"/>
                <w:lang w:val="en-US"/>
              </w:rPr>
              <w:t xml:space="preserve">allow </w:t>
            </w:r>
            <w:r w:rsidRPr="1594D931" w:rsidR="304C1F3E">
              <w:rPr>
                <w:rFonts w:ascii="Arial" w:hAnsi="Arial" w:cs="Arial"/>
                <w:lang w:val="en-US"/>
              </w:rPr>
              <w:t>users</w:t>
            </w:r>
            <w:r w:rsidRPr="1594D931" w:rsidR="00155A9C">
              <w:rPr>
                <w:rFonts w:ascii="Arial" w:hAnsi="Arial" w:cs="Arial"/>
                <w:lang w:val="en-US"/>
              </w:rPr>
              <w:t xml:space="preserve"> to configure rules per</w:t>
            </w:r>
            <w:r w:rsidRPr="1594D931" w:rsidR="00555CC8">
              <w:rPr>
                <w:rFonts w:ascii="Arial" w:hAnsi="Arial" w:cs="Arial"/>
                <w:lang w:val="en-US"/>
              </w:rPr>
              <w:t xml:space="preserve"> </w:t>
            </w:r>
            <w:r w:rsidRPr="1594D931" w:rsidR="00155A9C">
              <w:rPr>
                <w:rFonts w:ascii="Arial" w:hAnsi="Arial" w:cs="Arial"/>
                <w:lang w:val="en-US"/>
              </w:rPr>
              <w:t>field.</w:t>
            </w:r>
          </w:p>
          <w:p w:rsidRPr="00262CAD" w:rsidR="0078614F" w:rsidP="1594D931" w:rsidRDefault="002F5D1F" w14:paraId="6C2A7E69" w14:textId="77777777">
            <w:pPr>
              <w:pStyle w:val="ListParagraph"/>
              <w:numPr>
                <w:ilvl w:val="0"/>
                <w:numId w:val="33"/>
              </w:numPr>
              <w:rPr>
                <w:rFonts w:ascii="Arial" w:hAnsi="Arial" w:cs="Arial"/>
              </w:rPr>
            </w:pPr>
            <w:r w:rsidRPr="1594D931" w:rsidR="002F5D1F">
              <w:rPr>
                <w:rFonts w:ascii="Arial" w:hAnsi="Arial" w:cs="Arial"/>
                <w:lang w:val="en-US"/>
              </w:rPr>
              <w:t>The system shall allow the user to upload any other supporting documents</w:t>
            </w:r>
            <w:r w:rsidRPr="1594D931" w:rsidR="0078614F">
              <w:rPr>
                <w:rFonts w:ascii="Arial" w:hAnsi="Arial" w:cs="Arial"/>
                <w:lang w:val="en-US"/>
              </w:rPr>
              <w:t>.</w:t>
            </w:r>
          </w:p>
          <w:p w:rsidR="00262CAD" w:rsidP="1594D931" w:rsidRDefault="00262CAD" w14:paraId="6931C0FF" w14:textId="6B58CE52">
            <w:pPr>
              <w:pStyle w:val="ListParagraph"/>
              <w:numPr>
                <w:ilvl w:val="0"/>
                <w:numId w:val="33"/>
              </w:numPr>
              <w:rPr>
                <w:rFonts w:ascii="Arial" w:hAnsi="Arial" w:cs="Arial"/>
              </w:rPr>
            </w:pPr>
            <w:r w:rsidRPr="1594D931" w:rsidR="00262CAD">
              <w:rPr>
                <w:rFonts w:ascii="Arial" w:hAnsi="Arial" w:cs="Arial"/>
              </w:rPr>
              <w:t xml:space="preserve">The system shall allow users to </w:t>
            </w:r>
            <w:r w:rsidRPr="1594D931" w:rsidR="001C1DAE">
              <w:rPr>
                <w:rFonts w:ascii="Arial" w:hAnsi="Arial" w:cs="Arial"/>
              </w:rPr>
              <w:t xml:space="preserve">set the </w:t>
            </w:r>
            <w:r w:rsidRPr="1594D931" w:rsidR="00C63487">
              <w:rPr>
                <w:rFonts w:ascii="Arial" w:hAnsi="Arial" w:cs="Arial"/>
              </w:rPr>
              <w:t>Product</w:t>
            </w:r>
            <w:r w:rsidRPr="1594D931" w:rsidR="001C1DAE">
              <w:rPr>
                <w:rFonts w:ascii="Arial" w:hAnsi="Arial" w:cs="Arial"/>
              </w:rPr>
              <w:t xml:space="preserve"> </w:t>
            </w:r>
            <w:r w:rsidRPr="1594D931" w:rsidR="00C63487">
              <w:rPr>
                <w:rFonts w:ascii="Arial" w:hAnsi="Arial" w:cs="Arial"/>
              </w:rPr>
              <w:t>M</w:t>
            </w:r>
            <w:r w:rsidRPr="1594D931" w:rsidR="001C1DAE">
              <w:rPr>
                <w:rFonts w:ascii="Arial" w:hAnsi="Arial" w:cs="Arial"/>
              </w:rPr>
              <w:t>atrix status to</w:t>
            </w:r>
            <w:r w:rsidRPr="1594D931" w:rsidR="00262CAD">
              <w:rPr>
                <w:rFonts w:ascii="Arial" w:hAnsi="Arial" w:cs="Arial"/>
              </w:rPr>
              <w:t xml:space="preserve"> “Draft</w:t>
            </w:r>
            <w:r w:rsidRPr="1594D931" w:rsidR="001C1DAE">
              <w:rPr>
                <w:rFonts w:ascii="Arial" w:hAnsi="Arial" w:cs="Arial"/>
              </w:rPr>
              <w:t>”</w:t>
            </w:r>
            <w:r w:rsidRPr="1594D931" w:rsidR="00262CAD">
              <w:rPr>
                <w:rFonts w:ascii="Arial" w:hAnsi="Arial" w:cs="Arial"/>
              </w:rPr>
              <w:t>.</w:t>
            </w:r>
          </w:p>
          <w:p w:rsidR="00262CAD" w:rsidP="1594D931" w:rsidRDefault="008A5DB6" w14:paraId="767B09BE" w14:textId="0B204209">
            <w:pPr>
              <w:pStyle w:val="ListParagraph"/>
              <w:numPr>
                <w:ilvl w:val="0"/>
                <w:numId w:val="33"/>
              </w:numPr>
              <w:rPr>
                <w:rFonts w:ascii="Arial" w:hAnsi="Arial" w:cs="Arial"/>
              </w:rPr>
            </w:pPr>
            <w:r w:rsidRPr="1594D931" w:rsidR="008A5DB6">
              <w:rPr>
                <w:rFonts w:ascii="Arial" w:hAnsi="Arial" w:cs="Arial"/>
              </w:rPr>
              <w:t>The system shall allow the user to</w:t>
            </w:r>
            <w:r w:rsidRPr="1594D931" w:rsidR="000264D6">
              <w:rPr>
                <w:rFonts w:ascii="Arial" w:hAnsi="Arial" w:cs="Arial"/>
              </w:rPr>
              <w:t xml:space="preserve"> select an approver and</w:t>
            </w:r>
            <w:r w:rsidRPr="1594D931" w:rsidR="008A5DB6">
              <w:rPr>
                <w:rFonts w:ascii="Arial" w:hAnsi="Arial" w:cs="Arial"/>
              </w:rPr>
              <w:t xml:space="preserve"> send the “Draft” </w:t>
            </w:r>
            <w:r w:rsidRPr="1594D931" w:rsidR="00777926">
              <w:rPr>
                <w:rFonts w:ascii="Arial" w:hAnsi="Arial" w:cs="Arial"/>
              </w:rPr>
              <w:t>matrix</w:t>
            </w:r>
            <w:r w:rsidRPr="1594D931" w:rsidR="008A5DB6">
              <w:rPr>
                <w:rFonts w:ascii="Arial" w:hAnsi="Arial" w:cs="Arial"/>
              </w:rPr>
              <w:t xml:space="preserve"> for approval. </w:t>
            </w:r>
          </w:p>
          <w:p w:rsidR="00256506" w:rsidP="1594D931" w:rsidRDefault="00256506" w14:paraId="5B8B5F71" w14:textId="269D552D">
            <w:pPr>
              <w:pStyle w:val="ListParagraph"/>
              <w:numPr>
                <w:ilvl w:val="0"/>
                <w:numId w:val="33"/>
              </w:numPr>
              <w:rPr>
                <w:rFonts w:ascii="Arial" w:hAnsi="Arial" w:cs="Arial"/>
              </w:rPr>
            </w:pPr>
            <w:r w:rsidRPr="1594D931" w:rsidR="00256506">
              <w:rPr>
                <w:rFonts w:ascii="Arial" w:hAnsi="Arial" w:cs="Arial"/>
              </w:rPr>
              <w:t xml:space="preserve">The system shall notify the approver regarding the request. </w:t>
            </w:r>
          </w:p>
          <w:p w:rsidRPr="006E7107" w:rsidR="009F148A" w:rsidP="009F148A" w:rsidRDefault="00000000" w14:paraId="13AE3189" w14:textId="77777777">
            <w:pPr>
              <w:rPr>
                <w:rFonts w:ascii="Arial" w:hAnsi="Arial" w:cs="Arial"/>
                <w:b/>
                <w:bCs/>
                <w:i/>
                <w:iCs/>
                <w:lang w:val="en-US"/>
              </w:rPr>
            </w:pPr>
            <w:hyperlink w:history="1" w:anchor="_Appendix_A_–">
              <w:r w:rsidRPr="006E7107" w:rsidR="009F148A">
                <w:rPr>
                  <w:rStyle w:val="Hyperlink"/>
                  <w:rFonts w:ascii="Arial" w:hAnsi="Arial" w:cs="Arial"/>
                  <w:b/>
                  <w:bCs/>
                  <w:i/>
                  <w:iCs/>
                  <w:lang w:val="en-US"/>
                </w:rPr>
                <w:t>See Annex A for Package Product Fields</w:t>
              </w:r>
            </w:hyperlink>
          </w:p>
          <w:p w:rsidR="009F148A" w:rsidP="009F148A" w:rsidRDefault="00000000" w14:paraId="35D28006" w14:textId="1CAF0EC4">
            <w:pPr>
              <w:rPr>
                <w:rFonts w:ascii="Arial" w:hAnsi="Arial" w:cs="Arial"/>
                <w:lang w:val="en-US"/>
              </w:rPr>
            </w:pPr>
            <w:hyperlink w:history="1" w:anchor="_Appendix_B_–">
              <w:r w:rsidRPr="006E7107" w:rsidR="009F148A">
                <w:rPr>
                  <w:rStyle w:val="Hyperlink"/>
                  <w:rFonts w:ascii="Arial" w:hAnsi="Arial" w:cs="Arial"/>
                  <w:b/>
                  <w:bCs/>
                  <w:i/>
                  <w:iCs/>
                  <w:lang w:val="en-US"/>
                </w:rPr>
                <w:t>See Annex B for Non-Package Product Fields</w:t>
              </w:r>
            </w:hyperlink>
          </w:p>
          <w:p>
            <w:pPr>
              <w:pStyle w:val="ListParagraph"/>
              <w:numPr>
                <w:ilvl w:val="0"/>
                <w:numId w:val="33"/>
              </w:numPr>
              <w:rPr>
                <w:rFonts w:ascii="Arial" w:hAnsi="Arial" w:cs="Arial"/>
              </w:rPr>
            </w:pPr>
            <w:r>
              <w:rPr>
                <w:rFonts w:ascii="Arial" w:hAnsi="Arial" w:cs="Arial"/>
              </w:rPr>
              <w:t xml:space="preserve">A package product shall not be saved without its Sub-Line / cover type, and a package configuration shall not be sent for approval without at least one basic coverage.</w:t>
            </w:r>
          </w:p>
          <w:p>
            <w:pPr>
              <w:pStyle w:val="ListParagraph"/>
              <w:numPr>
                <w:ilvl w:val="0"/>
                <w:numId w:val="33"/>
              </w:numPr>
              <w:rPr>
                <w:rFonts w:ascii="Arial" w:hAnsi="Arial" w:cs="Arial"/>
              </w:rPr>
            </w:pPr>
            <w:r>
              <w:rPr>
                <w:rFonts w:ascii="Arial" w:hAnsi="Arial" w:cs="Arial"/>
              </w:rPr>
              <w:t xml:space="preserve">The risk code of a new product shall follow the naming convention of its Line of Insurance, once BDOI has stated the convention of the line.</w:t>
            </w:r>
          </w:p>
          <w:p>
            <w:pPr>
              <w:pStyle w:val="ListParagraph"/>
              <w:numPr>
                <w:ilvl w:val="0"/>
                <w:numId w:val="33"/>
              </w:numPr>
              <w:rPr>
                <w:rFonts w:ascii="Arial" w:hAnsi="Arial" w:cs="Arial"/>
              </w:rPr>
            </w:pPr>
            <w:r>
              <w:rPr>
                <w:rFonts w:ascii="Arial" w:hAnsi="Arial" w:cs="Arial"/>
              </w:rPr>
              <w:t xml:space="preserve">The approver selected shall not be the user who created or last updated the record; the system shall not offer the maker in the approver list.</w:t>
            </w:r>
          </w:p>
          <w:p>
            <w:pPr>
              <w:pStyle w:val="ListParagraph"/>
              <w:numPr>
                <w:ilvl w:val="0"/>
                <w:numId w:val="33"/>
              </w:numPr>
              <w:rPr>
                <w:rFonts w:ascii="Arial" w:hAnsi="Arial" w:cs="Arial"/>
              </w:rPr>
            </w:pPr>
            <w:r>
              <w:rPr>
                <w:rFonts w:ascii="Arial" w:hAnsi="Arial" w:cs="Arial"/>
              </w:rPr>
              <w:t xml:space="preserve">Warranties and clauses shall be selected from the clause library (FRPM.022.02); deductibles, limits and clauses shall be held per insurer and per coverage where the insurers' terms differ (FRPM.023).</w:t>
            </w:r>
          </w:p>
          <w:p>
            <w:pPr>
              <w:pStyle w:val="ListParagraph"/>
              <w:numPr>
                <w:ilvl w:val="0"/>
                <w:numId w:val="33"/>
              </w:numPr>
              <w:rPr>
                <w:rFonts w:ascii="Arial" w:hAnsi="Arial" w:cs="Arial"/>
              </w:rPr>
            </w:pPr>
            <w:r>
              <w:rPr>
                <w:rFonts w:ascii="Arial" w:hAnsi="Arial" w:cs="Arial"/>
              </w:rPr>
              <w:t xml:space="preserve">The system shall show the following messages:</w:t>
            </w:r>
          </w:p>
          <w:p>
            <w:pPr>
              <w:pStyle w:val="ListParagraph"/>
              <w:numPr>
                <w:ilvl w:val="1"/>
                <w:numId w:val="33"/>
              </w:numPr>
              <w:rPr>
                <w:rFonts w:ascii="Arial" w:hAnsi="Arial" w:cs="Arial"/>
              </w:rPr>
            </w:pPr>
            <w:r>
              <w:rPr>
                <w:rFonts w:ascii="Arial" w:hAnsi="Arial" w:cs="Arial"/>
              </w:rPr>
              <w:t xml:space="preserve">"A package needs its cover type (PMADD01)" when a package product has no cover type</w:t>
            </w:r>
          </w:p>
          <w:p>
            <w:pPr>
              <w:pStyle w:val="ListParagraph"/>
              <w:numPr>
                <w:ilvl w:val="1"/>
                <w:numId w:val="33"/>
              </w:numPr>
              <w:rPr>
                <w:rFonts w:ascii="Arial" w:hAnsi="Arial" w:cs="Arial"/>
              </w:rPr>
            </w:pPr>
            <w:r>
              <w:rPr>
                <w:rFonts w:ascii="Arial" w:hAnsi="Arial" w:cs="Arial"/>
              </w:rPr>
              <w:t xml:space="preserve">"Risk code &lt;code&gt; does not follow the naming convention of &lt;line&gt;" when the risk code breaks the convention of the line</w:t>
            </w:r>
          </w:p>
          <w:p>
            <w:pPr>
              <w:pStyle w:val="ListParagraph"/>
              <w:numPr>
                <w:ilvl w:val="1"/>
                <w:numId w:val="33"/>
              </w:numPr>
              <w:rPr>
                <w:rFonts w:ascii="Arial" w:hAnsi="Arial" w:cs="Arial"/>
              </w:rPr>
            </w:pPr>
            <w:r>
              <w:rPr>
                <w:rFonts w:ascii="Arial" w:hAnsi="Arial" w:cs="Arial"/>
              </w:rPr>
              <w:t xml:space="preserve">"The rate, minimum premium, commission and TSI limit of package &lt;code&gt; change through a new version (Versions tab)" when a user edits these values directly on an active package</w:t>
            </w:r>
          </w:p>
          <w:p>
            <w:pPr>
              <w:keepNext/>
              <w:rPr>
                <w:rFonts w:ascii="Arial" w:hAnsi="Arial" w:cs="Arial"/>
              </w:rPr>
            </w:pPr>
            <w:r>
              <w:rPr>
                <w:rFonts w:ascii="Arial" w:hAnsi="Arial" w:cs="Arial"/>
                <w:b/>
                <w:bCs/>
                <w:i/>
              </w:rPr>
              <w:t xml:space="preserve">Acceptance criteria</w:t>
            </w:r>
          </w:p>
          <w:p>
            <w:pPr>
              <w:pStyle w:val="ListParagraph"/>
              <w:numPr>
                <w:ilvl w:val="0"/>
                <w:numId w:val="46"/>
              </w:numPr>
              <w:rPr>
                <w:rFonts w:ascii="Arial" w:hAnsi="Arial" w:cs="Arial"/>
              </w:rPr>
            </w:pPr>
            <w:r>
              <w:rPr>
                <w:rFonts w:ascii="Arial" w:hAnsi="Arial" w:cs="Arial"/>
              </w:rPr>
              <w:t xml:space="preserve">A package product without a cover type cannot be saved.</w:t>
            </w:r>
          </w:p>
          <w:p>
            <w:pPr>
              <w:pStyle w:val="ListParagraph"/>
              <w:numPr>
                <w:ilvl w:val="0"/>
                <w:numId w:val="46"/>
              </w:numPr>
              <w:rPr>
                <w:rFonts w:ascii="Arial" w:hAnsi="Arial" w:cs="Arial"/>
              </w:rPr>
            </w:pPr>
            <w:r>
              <w:rPr>
                <w:rFonts w:ascii="Arial" w:hAnsi="Arial" w:cs="Arial"/>
              </w:rPr>
              <w:t xml:space="preserve">A risk code that does not follow the naming convention of its line is refused with the message above.</w:t>
            </w:r>
          </w:p>
          <w:p>
            <w:pPr>
              <w:pStyle w:val="ListParagraph"/>
              <w:numPr>
                <w:ilvl w:val="0"/>
                <w:numId w:val="46"/>
              </w:numPr>
              <w:rPr>
                <w:rFonts w:ascii="Arial" w:hAnsi="Arial" w:cs="Arial"/>
              </w:rPr>
            </w:pPr>
            <w:r>
              <w:rPr>
                <w:rFonts w:ascii="Arial" w:hAnsi="Arial" w:cs="Arial"/>
              </w:rPr>
              <w:t xml:space="preserve">A changed rate of an active package takes effect only through a new version that is approved; the version in force keeps selling until then.</w:t>
            </w:r>
          </w:p>
          <w:p w:rsidR="009F148A" w:rsidP="009F148A" w:rsidRDefault="009F148A" w14:paraId="757CE713" w14:textId="77777777">
            <w:pPr>
              <w:rPr>
                <w:rFonts w:ascii="Arial" w:hAnsi="Arial" w:cs="Arial"/>
                <w:lang w:val="en-US"/>
              </w:rPr>
            </w:pPr>
          </w:p>
          <w:p w:rsidRPr="001107B0" w:rsidR="009F148A" w:rsidP="009F148A" w:rsidRDefault="009F148A" w14:paraId="18A7907C" w14:textId="7173EEF3">
            <w:pPr>
              <w:rPr>
                <w:rFonts w:ascii="Arial" w:hAnsi="Arial" w:cs="Arial"/>
                <w:b/>
                <w:bCs/>
                <w:lang w:val="en-US"/>
              </w:rPr>
            </w:pPr>
            <w:r w:rsidRPr="4519083F">
              <w:rPr>
                <w:rFonts w:ascii="Arial" w:hAnsi="Arial" w:cs="Arial"/>
                <w:b/>
                <w:bCs/>
              </w:rPr>
              <w:t>FRPM.003.0</w:t>
            </w:r>
            <w:r>
              <w:rPr>
                <w:rFonts w:ascii="Arial" w:hAnsi="Arial" w:cs="Arial"/>
                <w:b/>
                <w:bCs/>
              </w:rPr>
              <w:t xml:space="preserve">3 </w:t>
            </w:r>
            <w:r w:rsidR="00B75909">
              <w:rPr>
                <w:rFonts w:ascii="Arial" w:hAnsi="Arial" w:cs="Arial"/>
                <w:b/>
                <w:bCs/>
                <w:lang w:val="en-US"/>
              </w:rPr>
              <w:t>Review</w:t>
            </w:r>
            <w:r>
              <w:rPr>
                <w:rFonts w:ascii="Arial" w:hAnsi="Arial" w:cs="Arial"/>
                <w:b/>
                <w:bCs/>
                <w:lang w:val="en-US"/>
              </w:rPr>
              <w:t xml:space="preserve"> </w:t>
            </w:r>
            <w:r w:rsidR="00C63487">
              <w:rPr>
                <w:rFonts w:ascii="Arial" w:hAnsi="Arial" w:cs="Arial"/>
                <w:b/>
                <w:bCs/>
                <w:lang w:val="en-US"/>
              </w:rPr>
              <w:t>Product Matrix</w:t>
            </w:r>
            <w:r w:rsidRPr="001107B0">
              <w:rPr>
                <w:rFonts w:ascii="Arial" w:hAnsi="Arial" w:cs="Arial"/>
                <w:b/>
                <w:bCs/>
                <w:lang w:val="en-US"/>
              </w:rPr>
              <w:t xml:space="preserve"> </w:t>
            </w:r>
            <w:r w:rsidR="00B75909">
              <w:rPr>
                <w:rFonts w:ascii="Arial" w:hAnsi="Arial" w:cs="Arial"/>
                <w:b/>
                <w:bCs/>
                <w:lang w:val="en-US"/>
              </w:rPr>
              <w:t xml:space="preserve">Creation/ Update </w:t>
            </w:r>
            <w:r w:rsidRPr="001107B0">
              <w:rPr>
                <w:rFonts w:ascii="Arial" w:hAnsi="Arial" w:cs="Arial"/>
                <w:b/>
                <w:bCs/>
                <w:lang w:val="en-US"/>
              </w:rPr>
              <w:t>Request</w:t>
            </w:r>
          </w:p>
          <w:p w:rsidR="009F148A" w:rsidP="003C46CA" w:rsidRDefault="009F148A" w14:paraId="6F5E9A18" w14:textId="67C01F4A">
            <w:pPr>
              <w:pStyle w:val="ListParagraph"/>
              <w:numPr>
                <w:ilvl w:val="0"/>
                <w:numId w:val="9"/>
              </w:numPr>
              <w:rPr>
                <w:rFonts w:ascii="Arial" w:hAnsi="Arial" w:cs="Arial"/>
                <w:lang w:val="en-US"/>
              </w:rPr>
            </w:pPr>
            <w:r>
              <w:rPr>
                <w:rFonts w:ascii="Arial" w:hAnsi="Arial" w:cs="Arial"/>
                <w:lang w:val="en-US"/>
              </w:rPr>
              <w:t>The system shall enable approvers to</w:t>
            </w:r>
            <w:r w:rsidR="000264D6">
              <w:rPr>
                <w:rFonts w:ascii="Arial" w:hAnsi="Arial" w:cs="Arial"/>
                <w:lang w:val="en-US"/>
              </w:rPr>
              <w:t xml:space="preserve"> </w:t>
            </w:r>
            <w:r>
              <w:rPr>
                <w:rFonts w:ascii="Arial" w:hAnsi="Arial" w:cs="Arial"/>
                <w:lang w:val="en-US"/>
              </w:rPr>
              <w:t>approve</w:t>
            </w:r>
            <w:r w:rsidR="00777926">
              <w:rPr>
                <w:rFonts w:ascii="Arial" w:hAnsi="Arial" w:cs="Arial"/>
                <w:lang w:val="en-US"/>
              </w:rPr>
              <w:t>, return, or</w:t>
            </w:r>
            <w:r>
              <w:rPr>
                <w:rFonts w:ascii="Arial" w:hAnsi="Arial" w:cs="Arial"/>
                <w:lang w:val="en-US"/>
              </w:rPr>
              <w:t xml:space="preserve"> reject the </w:t>
            </w:r>
            <w:r w:rsidR="00BB695A">
              <w:rPr>
                <w:rFonts w:ascii="Arial" w:hAnsi="Arial" w:cs="Arial"/>
                <w:lang w:val="en-US"/>
              </w:rPr>
              <w:t>matrix creation/update</w:t>
            </w:r>
            <w:r>
              <w:rPr>
                <w:rFonts w:ascii="Arial" w:hAnsi="Arial" w:cs="Arial"/>
                <w:lang w:val="en-US"/>
              </w:rPr>
              <w:t xml:space="preserve"> request assigned to them.</w:t>
            </w:r>
          </w:p>
          <w:p w:rsidRPr="000A3627" w:rsidR="009F148A" w:rsidP="003C46CA" w:rsidRDefault="009F148A" w14:paraId="1B4A7BA3" w14:textId="77777777">
            <w:pPr>
              <w:pStyle w:val="ListParagraph"/>
              <w:numPr>
                <w:ilvl w:val="0"/>
                <w:numId w:val="9"/>
              </w:numPr>
              <w:rPr>
                <w:rFonts w:ascii="Arial" w:hAnsi="Arial" w:cs="Arial"/>
                <w:lang w:val="en-US"/>
              </w:rPr>
            </w:pPr>
            <w:r w:rsidRPr="000A3627">
              <w:rPr>
                <w:rFonts w:ascii="Arial" w:hAnsi="Arial" w:cs="Arial"/>
                <w:lang w:val="en-US"/>
              </w:rPr>
              <w:t>Information Captured</w:t>
            </w:r>
          </w:p>
          <w:p w:rsidRPr="000A3627" w:rsidR="009F148A" w:rsidP="003C46CA" w:rsidRDefault="009F148A" w14:paraId="1375EBDE" w14:textId="77777777">
            <w:pPr>
              <w:pStyle w:val="ListParagraph"/>
              <w:numPr>
                <w:ilvl w:val="1"/>
                <w:numId w:val="9"/>
              </w:numPr>
              <w:rPr>
                <w:rFonts w:ascii="Arial" w:hAnsi="Arial" w:cs="Arial"/>
                <w:lang w:val="en-US"/>
              </w:rPr>
            </w:pPr>
            <w:r w:rsidRPr="000A3627">
              <w:rPr>
                <w:rFonts w:ascii="Arial" w:hAnsi="Arial" w:cs="Arial"/>
                <w:lang w:val="en-US"/>
              </w:rPr>
              <w:t>Approval Decision</w:t>
            </w:r>
          </w:p>
          <w:p w:rsidRPr="000A3627" w:rsidR="009F148A" w:rsidP="003C46CA" w:rsidRDefault="009F148A" w14:paraId="2DE65A59" w14:textId="77777777">
            <w:pPr>
              <w:pStyle w:val="ListParagraph"/>
              <w:numPr>
                <w:ilvl w:val="1"/>
                <w:numId w:val="9"/>
              </w:numPr>
              <w:rPr>
                <w:rFonts w:ascii="Arial" w:hAnsi="Arial" w:cs="Arial"/>
                <w:lang w:val="en-US"/>
              </w:rPr>
            </w:pPr>
            <w:r w:rsidRPr="000A3627">
              <w:rPr>
                <w:rFonts w:ascii="Arial" w:hAnsi="Arial" w:cs="Arial"/>
                <w:lang w:val="en-US"/>
              </w:rPr>
              <w:t>Approval Remarks</w:t>
            </w:r>
          </w:p>
          <w:p w:rsidRPr="000A3627" w:rsidR="009F148A" w:rsidP="003C46CA" w:rsidRDefault="009F148A" w14:paraId="7924D2BC" w14:textId="77777777">
            <w:pPr>
              <w:pStyle w:val="ListParagraph"/>
              <w:numPr>
                <w:ilvl w:val="1"/>
                <w:numId w:val="9"/>
              </w:numPr>
              <w:rPr>
                <w:rFonts w:ascii="Arial" w:hAnsi="Arial" w:cs="Arial"/>
                <w:lang w:val="en-US"/>
              </w:rPr>
            </w:pPr>
            <w:r w:rsidRPr="000A3627">
              <w:rPr>
                <w:rFonts w:ascii="Arial" w:hAnsi="Arial" w:cs="Arial"/>
                <w:lang w:val="en-US"/>
              </w:rPr>
              <w:t>Approver</w:t>
            </w:r>
          </w:p>
          <w:p w:rsidR="009F148A" w:rsidP="003C46CA" w:rsidRDefault="009F148A" w14:paraId="14B55E4D" w14:textId="77777777">
            <w:pPr>
              <w:pStyle w:val="ListParagraph"/>
              <w:numPr>
                <w:ilvl w:val="1"/>
                <w:numId w:val="9"/>
              </w:numPr>
              <w:rPr>
                <w:rFonts w:ascii="Arial" w:hAnsi="Arial" w:cs="Arial"/>
                <w:lang w:val="en-US"/>
              </w:rPr>
            </w:pPr>
            <w:r w:rsidRPr="000A3627">
              <w:rPr>
                <w:rFonts w:ascii="Arial" w:hAnsi="Arial" w:cs="Arial"/>
                <w:lang w:val="en-US"/>
              </w:rPr>
              <w:t>Approval Date and Time</w:t>
            </w:r>
          </w:p>
          <w:p w:rsidR="009F148A" w:rsidP="003C46CA" w:rsidRDefault="00BB695A" w14:paraId="0CEF67F3" w14:textId="30BC09D6">
            <w:pPr>
              <w:pStyle w:val="ListParagraph"/>
              <w:numPr>
                <w:ilvl w:val="0"/>
                <w:numId w:val="9"/>
              </w:numPr>
              <w:rPr>
                <w:rFonts w:ascii="Arial" w:hAnsi="Arial" w:cs="Arial"/>
                <w:lang w:val="en-US"/>
              </w:rPr>
            </w:pPr>
            <w:r>
              <w:rPr>
                <w:rFonts w:ascii="Arial" w:hAnsi="Arial" w:cs="Arial"/>
                <w:lang w:val="en-US"/>
              </w:rPr>
              <w:t>R</w:t>
            </w:r>
            <w:r w:rsidRPr="000A3627" w:rsidR="009F148A">
              <w:rPr>
                <w:rFonts w:ascii="Arial" w:hAnsi="Arial" w:cs="Arial"/>
                <w:lang w:val="en-US"/>
              </w:rPr>
              <w:t>emarks shall be mandatory for Rejected</w:t>
            </w:r>
            <w:r>
              <w:rPr>
                <w:rFonts w:ascii="Arial" w:hAnsi="Arial" w:cs="Arial"/>
                <w:lang w:val="en-US"/>
              </w:rPr>
              <w:t xml:space="preserve"> and Returned</w:t>
            </w:r>
            <w:r w:rsidRPr="000A3627" w:rsidR="009F148A">
              <w:rPr>
                <w:rFonts w:ascii="Arial" w:hAnsi="Arial" w:cs="Arial"/>
                <w:lang w:val="en-US"/>
              </w:rPr>
              <w:t xml:space="preserve"> </w:t>
            </w:r>
            <w:r w:rsidR="009F148A">
              <w:rPr>
                <w:rFonts w:ascii="Arial" w:hAnsi="Arial" w:cs="Arial"/>
                <w:lang w:val="en-US"/>
              </w:rPr>
              <w:t>requests.</w:t>
            </w:r>
          </w:p>
          <w:p w:rsidR="00B838A3" w:rsidP="003C46CA" w:rsidRDefault="00B838A3" w14:paraId="782D2538" w14:textId="77777777">
            <w:pPr>
              <w:pStyle w:val="ListParagraph"/>
              <w:numPr>
                <w:ilvl w:val="0"/>
                <w:numId w:val="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Pr="00D16812" w:rsidR="00D16812" w:rsidP="003C46CA" w:rsidRDefault="00D16812" w14:paraId="7C4D42B5" w14:textId="434D0414">
            <w:pPr>
              <w:pStyle w:val="ListParagraph"/>
              <w:numPr>
                <w:ilvl w:val="0"/>
                <w:numId w:val="9"/>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011720" w:rsidR="009F148A" w:rsidP="003C46CA" w:rsidRDefault="009F148A" w14:paraId="57737CB0" w14:textId="0D1F40E7">
            <w:pPr>
              <w:pStyle w:val="ListParagraph"/>
              <w:numPr>
                <w:ilvl w:val="0"/>
                <w:numId w:val="9"/>
              </w:numPr>
              <w:rPr>
                <w:rFonts w:ascii="Arial" w:hAnsi="Arial" w:cs="Arial"/>
                <w:lang w:val="en-US"/>
              </w:rPr>
            </w:pPr>
            <w:r w:rsidRPr="00011720">
              <w:rPr>
                <w:rFonts w:ascii="Arial" w:hAnsi="Arial" w:cs="Arial"/>
                <w:lang w:val="en-US"/>
              </w:rPr>
              <w:t xml:space="preserve">Upon approval of the </w:t>
            </w:r>
            <w:r w:rsidR="000314B7">
              <w:rPr>
                <w:rFonts w:ascii="Arial" w:hAnsi="Arial" w:cs="Arial"/>
                <w:lang w:val="en-US"/>
              </w:rPr>
              <w:t>r</w:t>
            </w:r>
            <w:r w:rsidRPr="00011720">
              <w:rPr>
                <w:rFonts w:ascii="Arial" w:hAnsi="Arial" w:cs="Arial"/>
                <w:lang w:val="en-US"/>
              </w:rPr>
              <w:t xml:space="preserve">equest, the system shall automatically update the </w:t>
            </w:r>
            <w:r w:rsidR="00432A60">
              <w:rPr>
                <w:rFonts w:ascii="Arial" w:hAnsi="Arial" w:cs="Arial"/>
                <w:lang w:val="en-US"/>
              </w:rPr>
              <w:t xml:space="preserve">status to </w:t>
            </w:r>
            <w:r w:rsidRPr="00432A60" w:rsidR="00432A60">
              <w:rPr>
                <w:rFonts w:ascii="Arial" w:hAnsi="Arial" w:cs="Arial"/>
                <w:b/>
                <w:bCs/>
                <w:lang w:val="en-US"/>
              </w:rPr>
              <w:t>Active</w:t>
            </w:r>
            <w:r w:rsidR="00432A60">
              <w:rPr>
                <w:rFonts w:ascii="Arial" w:hAnsi="Arial" w:cs="Arial"/>
                <w:lang w:val="en-US"/>
              </w:rPr>
              <w:t xml:space="preserve">. </w:t>
            </w:r>
          </w:p>
          <w:p w:rsidRPr="00432A60" w:rsidR="0078614F" w:rsidP="003C46CA" w:rsidRDefault="000314B7" w14:paraId="662489E7" w14:textId="045B0E41">
            <w:pPr>
              <w:pStyle w:val="ListParagraph"/>
              <w:numPr>
                <w:ilvl w:val="1"/>
                <w:numId w:val="9"/>
              </w:numPr>
              <w:rPr>
                <w:rFonts w:ascii="Arial" w:hAnsi="Arial" w:cs="Arial"/>
                <w:lang w:val="en-US"/>
              </w:rPr>
            </w:pPr>
            <w:r>
              <w:rPr>
                <w:rFonts w:ascii="Arial" w:hAnsi="Arial" w:cs="Arial"/>
                <w:lang w:val="en-US"/>
              </w:rPr>
              <w:t>T</w:t>
            </w:r>
            <w:r w:rsidRPr="00432A60" w:rsidR="00790189">
              <w:rPr>
                <w:rFonts w:ascii="Arial" w:hAnsi="Arial" w:cs="Arial"/>
                <w:lang w:val="en-US"/>
              </w:rPr>
              <w:t>he package shall become available for use by authorized Marketing users during Proposal Creation, New Business Account Creation, and Renewal Account Creation processes. The system shall automatically make the active package available for selection in applicable transactions.</w:t>
            </w:r>
          </w:p>
          <w:p>
            <w:pPr>
              <w:pStyle w:val="ListParagraph"/>
              <w:numPr>
                <w:ilvl w:val="0"/>
                <w:numId w:val="9"/>
              </w:numPr>
              <w:rPr>
                <w:rFonts w:ascii="Arial" w:hAnsi="Arial" w:cs="Arial"/>
              </w:rPr>
            </w:pPr>
            <w:r>
              <w:rPr>
                <w:rFonts w:ascii="Arial" w:hAnsi="Arial" w:cs="Arial"/>
              </w:rPr>
              <w:t xml:space="preserve">The approver shall not be the maker or the submitter of the configuration ("A package version is validated by someone other than its maker and submitter").</w:t>
            </w:r>
          </w:p>
          <w:p>
            <w:pPr>
              <w:pStyle w:val="ListParagraph"/>
              <w:numPr>
                <w:ilvl w:val="0"/>
                <w:numId w:val="9"/>
              </w:numPr>
              <w:rPr>
                <w:rFonts w:ascii="Arial" w:hAnsi="Arial" w:cs="Arial"/>
              </w:rPr>
            </w:pPr>
            <w:r>
              <w:rPr>
                <w:rFonts w:ascii="Arial" w:hAnsi="Arial" w:cs="Arial"/>
              </w:rPr>
              <w:t xml:space="preserve">Before approving a package configuration, the approver shall confirm the post-setup validation checklist (FRPM.016.02); the approval is not available until every checklist item is confirmed.</w:t>
            </w:r>
          </w:p>
          <w:p>
            <w:pPr>
              <w:pStyle w:val="ListParagraph"/>
              <w:numPr>
                <w:ilvl w:val="0"/>
                <w:numId w:val="9"/>
              </w:numPr>
              <w:rPr>
                <w:rFonts w:ascii="Arial" w:hAnsi="Arial" w:cs="Arial"/>
              </w:rPr>
            </w:pPr>
            <w:r>
              <w:rPr>
                <w:rFonts w:ascii="Arial" w:hAnsi="Arial" w:cs="Arial"/>
              </w:rPr>
              <w:t xml:space="preserve">The system shall record the approval with the checklist results, the approver and the date and time; the record shall stay visible on the package.</w:t>
            </w:r>
          </w:p>
          <w:p>
            <w:pPr>
              <w:pStyle w:val="ListParagraph"/>
              <w:numPr>
                <w:ilvl w:val="0"/>
                <w:numId w:val="9"/>
              </w:numPr>
              <w:rPr>
                <w:rFonts w:ascii="Arial" w:hAnsi="Arial" w:cs="Arial"/>
              </w:rPr>
            </w:pPr>
            <w:r>
              <w:rPr>
                <w:rFonts w:ascii="Arial" w:hAnsi="Arial" w:cs="Arial"/>
              </w:rPr>
              <w:t xml:space="preserve">When a new version of an active package is approved, the previous version shall end on the day before the new effective date, so that one version is in force at any date.</w:t>
            </w:r>
          </w:p>
          <w:p>
            <w:pPr>
              <w:pStyle w:val="ListParagraph"/>
              <w:numPr>
                <w:ilvl w:val="0"/>
                <w:numId w:val="9"/>
              </w:numPr>
              <w:rPr>
                <w:rFonts w:ascii="Arial" w:hAnsi="Arial" w:cs="Arial"/>
              </w:rPr>
            </w:pPr>
            <w:r>
              <w:rPr>
                <w:rFonts w:ascii="Arial" w:hAnsi="Arial" w:cs="Arial"/>
              </w:rPr>
              <w:t xml:space="preserve">Only approved and active configurations shall be used for new business; configurations in Draft or pending approval shall not be selectable.</w:t>
            </w:r>
          </w:p>
          <w:p>
            <w:pPr>
              <w:keepNext/>
              <w:rPr>
                <w:rFonts w:ascii="Arial" w:hAnsi="Arial" w:cs="Arial"/>
              </w:rPr>
            </w:pPr>
            <w:r>
              <w:rPr>
                <w:rFonts w:ascii="Arial" w:hAnsi="Arial" w:cs="Arial"/>
                <w:b/>
                <w:bCs/>
                <w:i/>
              </w:rPr>
              <w:t xml:space="preserve">Acceptance criteria</w:t>
            </w:r>
          </w:p>
          <w:p>
            <w:pPr>
              <w:pStyle w:val="ListParagraph"/>
              <w:numPr>
                <w:ilvl w:val="0"/>
                <w:numId w:val="47"/>
              </w:numPr>
              <w:rPr>
                <w:rFonts w:ascii="Arial" w:hAnsi="Arial" w:cs="Arial"/>
              </w:rPr>
            </w:pPr>
            <w:r>
              <w:rPr>
                <w:rFonts w:ascii="Arial" w:hAnsi="Arial" w:cs="Arial"/>
              </w:rPr>
              <w:t xml:space="preserve">The user who set up a package configuration cannot approve it.</w:t>
            </w:r>
          </w:p>
          <w:p>
            <w:pPr>
              <w:pStyle w:val="ListParagraph"/>
              <w:numPr>
                <w:ilvl w:val="0"/>
                <w:numId w:val="47"/>
              </w:numPr>
              <w:rPr>
                <w:rFonts w:ascii="Arial" w:hAnsi="Arial" w:cs="Arial"/>
              </w:rPr>
            </w:pPr>
            <w:r>
              <w:rPr>
                <w:rFonts w:ascii="Arial" w:hAnsi="Arial" w:cs="Arial"/>
              </w:rPr>
              <w:t xml:space="preserve">An approved version is used by new quotations from its effective date; before approval it is not.</w:t>
            </w:r>
          </w:p>
          <w:p>
            <w:pPr>
              <w:pStyle w:val="ListParagraph"/>
              <w:numPr>
                <w:ilvl w:val="0"/>
                <w:numId w:val="47"/>
              </w:numPr>
              <w:rPr>
                <w:rFonts w:ascii="Arial" w:hAnsi="Arial" w:cs="Arial"/>
              </w:rPr>
            </w:pPr>
            <w:r>
              <w:rPr>
                <w:rFonts w:ascii="Arial" w:hAnsi="Arial" w:cs="Arial"/>
              </w:rPr>
              <w:t xml:space="preserve">A returned configuration is editable again by its maker, with the approver's remarks shown.</w:t>
            </w:r>
          </w:p>
          <w:p w:rsidR="00376598" w:rsidP="00FF1332" w:rsidRDefault="00376598" w14:paraId="0C0938DB" w14:textId="77777777">
            <w:pPr>
              <w:rPr>
                <w:rFonts w:ascii="Arial" w:hAnsi="Arial" w:cs="Arial"/>
                <w:lang w:val="en-US"/>
              </w:rPr>
            </w:pPr>
          </w:p>
          <w:p w:rsidRPr="000A4021" w:rsidR="00BA175D" w:rsidP="00BA175D" w:rsidRDefault="00BA175D" w14:paraId="5308367F" w14:textId="39581CCC">
            <w:pPr>
              <w:rPr>
                <w:rFonts w:ascii="Arial" w:hAnsi="Arial" w:cs="Arial"/>
                <w:b/>
                <w:bCs/>
              </w:rPr>
            </w:pPr>
            <w:r w:rsidRPr="4519083F">
              <w:rPr>
                <w:rFonts w:ascii="Arial" w:hAnsi="Arial" w:cs="Arial"/>
                <w:b/>
                <w:bCs/>
              </w:rPr>
              <w:t>FRPM.003.0</w:t>
            </w:r>
            <w:r w:rsidR="009F148A">
              <w:rPr>
                <w:rFonts w:ascii="Arial" w:hAnsi="Arial" w:cs="Arial"/>
                <w:b/>
                <w:bCs/>
              </w:rPr>
              <w:t>4</w:t>
            </w:r>
            <w:r w:rsidRPr="4519083F">
              <w:rPr>
                <w:rFonts w:ascii="Arial" w:hAnsi="Arial" w:cs="Arial"/>
                <w:b/>
                <w:bCs/>
              </w:rPr>
              <w:t xml:space="preserve"> </w:t>
            </w:r>
            <w:r>
              <w:rPr>
                <w:rFonts w:ascii="Arial" w:hAnsi="Arial" w:cs="Arial"/>
                <w:b/>
                <w:bCs/>
              </w:rPr>
              <w:t>Deactivation Request for</w:t>
            </w:r>
            <w:r w:rsidRPr="4519083F">
              <w:rPr>
                <w:rFonts w:ascii="Arial" w:hAnsi="Arial" w:cs="Arial"/>
                <w:b/>
                <w:bCs/>
              </w:rPr>
              <w:t xml:space="preserve"> a Package/Non-Package Record</w:t>
            </w:r>
          </w:p>
          <w:p w:rsidRPr="00534793" w:rsidR="00534793" w:rsidP="003C46CA" w:rsidRDefault="00534793" w14:paraId="6BF71CA4" w14:textId="77777777">
            <w:pPr>
              <w:pStyle w:val="ListParagraph"/>
              <w:numPr>
                <w:ilvl w:val="0"/>
                <w:numId w:val="12"/>
              </w:numPr>
              <w:rPr>
                <w:rFonts w:ascii="Arial" w:hAnsi="Arial" w:cs="Arial"/>
                <w:lang w:val="en-US"/>
              </w:rPr>
            </w:pPr>
            <w:r w:rsidRPr="00534793">
              <w:rPr>
                <w:rFonts w:ascii="Arial" w:hAnsi="Arial" w:cs="Arial"/>
                <w:lang w:val="en-US"/>
              </w:rPr>
              <w:t xml:space="preserve">The system shall provide a </w:t>
            </w:r>
            <w:r w:rsidRPr="00534793">
              <w:rPr>
                <w:rFonts w:ascii="Arial" w:hAnsi="Arial" w:cs="Arial"/>
                <w:b/>
                <w:bCs/>
                <w:lang w:val="en-US"/>
              </w:rPr>
              <w:t>Deactivate Package</w:t>
            </w:r>
            <w:r w:rsidRPr="00534793">
              <w:rPr>
                <w:rFonts w:ascii="Arial" w:hAnsi="Arial" w:cs="Arial"/>
                <w:lang w:val="en-US"/>
              </w:rPr>
              <w:t xml:space="preserve"> button that allows authorized users to initiate a Package Deactivation Request.</w:t>
            </w:r>
          </w:p>
          <w:p w:rsidRPr="0045373D" w:rsidR="0045373D" w:rsidP="003C46CA" w:rsidRDefault="0045373D" w14:paraId="70E5F842" w14:textId="77777777">
            <w:pPr>
              <w:pStyle w:val="ListParagraph"/>
              <w:numPr>
                <w:ilvl w:val="0"/>
                <w:numId w:val="12"/>
              </w:numPr>
              <w:rPr>
                <w:rFonts w:ascii="Arial" w:hAnsi="Arial" w:cs="Arial"/>
                <w:lang w:val="en-US"/>
              </w:rPr>
            </w:pPr>
            <w:r w:rsidRPr="0045373D">
              <w:rPr>
                <w:rFonts w:ascii="Arial" w:hAnsi="Arial" w:cs="Arial"/>
                <w:lang w:val="en-US"/>
              </w:rPr>
              <w:t xml:space="preserve">The </w:t>
            </w:r>
            <w:r w:rsidRPr="0045373D">
              <w:rPr>
                <w:rFonts w:ascii="Arial" w:hAnsi="Arial" w:cs="Arial"/>
                <w:b/>
                <w:bCs/>
                <w:lang w:val="en-US"/>
              </w:rPr>
              <w:t>Deactivate Package</w:t>
            </w:r>
            <w:r w:rsidRPr="0045373D">
              <w:rPr>
                <w:rFonts w:ascii="Arial" w:hAnsi="Arial" w:cs="Arial"/>
                <w:lang w:val="en-US"/>
              </w:rPr>
              <w:t xml:space="preserve"> button shall be available in the following locations:</w:t>
            </w:r>
          </w:p>
          <w:p w:rsidRPr="0045373D" w:rsidR="0045373D" w:rsidP="003C46CA" w:rsidRDefault="0045373D" w14:paraId="1D39F336" w14:textId="77777777">
            <w:pPr>
              <w:pStyle w:val="ListParagraph"/>
              <w:numPr>
                <w:ilvl w:val="1"/>
                <w:numId w:val="12"/>
              </w:numPr>
              <w:rPr>
                <w:rFonts w:ascii="Arial" w:hAnsi="Arial" w:cs="Arial"/>
                <w:lang w:val="en-US"/>
              </w:rPr>
            </w:pPr>
            <w:r w:rsidRPr="0045373D">
              <w:rPr>
                <w:rFonts w:ascii="Arial" w:hAnsi="Arial" w:cs="Arial"/>
                <w:lang w:val="en-US"/>
              </w:rPr>
              <w:t>Package Details Screen</w:t>
            </w:r>
          </w:p>
          <w:p w:rsidRPr="0045373D" w:rsidR="0045373D" w:rsidP="003C46CA" w:rsidRDefault="0045373D" w14:paraId="661E26AD" w14:textId="03A48469">
            <w:pPr>
              <w:pStyle w:val="ListParagraph"/>
              <w:numPr>
                <w:ilvl w:val="2"/>
                <w:numId w:val="12"/>
              </w:numPr>
              <w:rPr>
                <w:rFonts w:ascii="Arial" w:hAnsi="Arial" w:cs="Arial"/>
                <w:lang w:val="en-US"/>
              </w:rPr>
            </w:pPr>
            <w:r w:rsidRPr="0045373D">
              <w:rPr>
                <w:rFonts w:ascii="Arial" w:hAnsi="Arial" w:cs="Arial"/>
                <w:lang w:val="en-US"/>
              </w:rPr>
              <w:t>When a user opens an active package record, the system shall display</w:t>
            </w:r>
            <w:r w:rsidR="00E53A4B">
              <w:rPr>
                <w:rFonts w:ascii="Arial" w:hAnsi="Arial" w:cs="Arial"/>
                <w:lang w:val="en-US"/>
              </w:rPr>
              <w:t xml:space="preserve"> the button</w:t>
            </w:r>
          </w:p>
          <w:p w:rsidRPr="00E53A4B" w:rsidR="00E53A4B" w:rsidP="003C46CA" w:rsidRDefault="00E53A4B" w14:paraId="75C59B0F" w14:textId="77777777">
            <w:pPr>
              <w:pStyle w:val="ListParagraph"/>
              <w:numPr>
                <w:ilvl w:val="1"/>
                <w:numId w:val="12"/>
              </w:numPr>
              <w:rPr>
                <w:rFonts w:ascii="Arial" w:hAnsi="Arial" w:cs="Arial"/>
                <w:lang w:val="en-US"/>
              </w:rPr>
            </w:pPr>
            <w:r w:rsidRPr="00E53A4B">
              <w:rPr>
                <w:rFonts w:ascii="Arial" w:hAnsi="Arial" w:cs="Arial"/>
                <w:lang w:val="en-US"/>
              </w:rPr>
              <w:t>Product Matrix List</w:t>
            </w:r>
          </w:p>
          <w:p w:rsidRPr="00E53A4B" w:rsidR="00E53A4B" w:rsidP="003C46CA" w:rsidRDefault="00E53A4B" w14:paraId="0E2ECA0D" w14:textId="77777777">
            <w:pPr>
              <w:pStyle w:val="ListParagraph"/>
              <w:numPr>
                <w:ilvl w:val="2"/>
                <w:numId w:val="12"/>
              </w:numPr>
              <w:rPr>
                <w:rFonts w:ascii="Arial" w:hAnsi="Arial" w:cs="Arial"/>
                <w:lang w:val="en-US"/>
              </w:rPr>
            </w:pPr>
            <w:r w:rsidRPr="00E53A4B">
              <w:rPr>
                <w:rFonts w:ascii="Arial" w:hAnsi="Arial" w:cs="Arial"/>
                <w:lang w:val="en-US"/>
              </w:rPr>
              <w:t>The system shall allow users to select a package record from the Product Matrix list and initiate deactivation</w:t>
            </w:r>
          </w:p>
          <w:p w:rsidRPr="00810BD5" w:rsidR="00810BD5" w:rsidP="003C46CA" w:rsidRDefault="00810BD5" w14:paraId="651BE7FD" w14:textId="77777777">
            <w:pPr>
              <w:pStyle w:val="ListParagraph"/>
              <w:numPr>
                <w:ilvl w:val="0"/>
                <w:numId w:val="12"/>
              </w:numPr>
              <w:rPr>
                <w:rFonts w:ascii="Arial" w:hAnsi="Arial" w:cs="Arial"/>
                <w:lang w:val="en-US"/>
              </w:rPr>
            </w:pPr>
            <w:r w:rsidRPr="00810BD5">
              <w:rPr>
                <w:rFonts w:ascii="Arial" w:hAnsi="Arial" w:cs="Arial"/>
                <w:lang w:val="en-US"/>
              </w:rPr>
              <w:t>The action shall be available for active packages only.</w:t>
            </w:r>
          </w:p>
          <w:p w:rsidR="00810BD5" w:rsidP="003C46CA" w:rsidRDefault="00810BD5" w14:paraId="24D6BD86" w14:textId="14BE9565">
            <w:pPr>
              <w:pStyle w:val="ListParagraph"/>
              <w:numPr>
                <w:ilvl w:val="0"/>
                <w:numId w:val="12"/>
              </w:numPr>
              <w:rPr>
                <w:rFonts w:ascii="Arial" w:hAnsi="Arial" w:cs="Arial"/>
                <w:lang w:val="en-US"/>
              </w:rPr>
            </w:pPr>
            <w:r w:rsidRPr="00810BD5">
              <w:rPr>
                <w:rFonts w:ascii="Arial" w:hAnsi="Arial" w:cs="Arial"/>
                <w:lang w:val="en-US"/>
              </w:rPr>
              <w:t xml:space="preserve">Upon selecting </w:t>
            </w:r>
            <w:r w:rsidRPr="00810BD5">
              <w:rPr>
                <w:rFonts w:ascii="Arial" w:hAnsi="Arial" w:cs="Arial"/>
                <w:b/>
                <w:bCs/>
                <w:lang w:val="en-US"/>
              </w:rPr>
              <w:t>Deactivate Package</w:t>
            </w:r>
            <w:r w:rsidRPr="00810BD5">
              <w:rPr>
                <w:rFonts w:ascii="Arial" w:hAnsi="Arial" w:cs="Arial"/>
                <w:lang w:val="en-US"/>
              </w:rPr>
              <w:t>, the system shall require the user to provide:</w:t>
            </w:r>
          </w:p>
          <w:p w:rsidR="00B06714" w:rsidP="003C46CA" w:rsidRDefault="00B06714" w14:paraId="783191D4" w14:textId="557AC0A8">
            <w:pPr>
              <w:pStyle w:val="ListParagraph"/>
              <w:numPr>
                <w:ilvl w:val="1"/>
                <w:numId w:val="12"/>
              </w:numPr>
              <w:rPr>
                <w:rFonts w:ascii="Arial" w:hAnsi="Arial" w:cs="Arial"/>
                <w:lang w:val="en-US"/>
              </w:rPr>
            </w:pPr>
            <w:r w:rsidRPr="00B06714">
              <w:rPr>
                <w:rFonts w:ascii="Arial" w:hAnsi="Arial" w:cs="Arial"/>
                <w:lang w:val="en-US"/>
              </w:rPr>
              <w:t>Deactivation Effective Date</w:t>
            </w:r>
          </w:p>
          <w:p w:rsidRPr="00B06714" w:rsidR="00033435" w:rsidP="003C46CA" w:rsidRDefault="00033435" w14:paraId="19035632" w14:textId="6205A43D">
            <w:pPr>
              <w:pStyle w:val="ListParagraph"/>
              <w:numPr>
                <w:ilvl w:val="2"/>
                <w:numId w:val="12"/>
              </w:numPr>
              <w:rPr>
                <w:rFonts w:ascii="Arial" w:hAnsi="Arial" w:cs="Arial"/>
                <w:lang w:val="en-US"/>
              </w:rPr>
            </w:pPr>
            <w:r>
              <w:rPr>
                <w:rFonts w:ascii="Arial" w:hAnsi="Arial" w:cs="Arial"/>
                <w:lang w:val="en-US"/>
              </w:rPr>
              <w:t xml:space="preserve">Allow current </w:t>
            </w:r>
            <w:proofErr w:type="spellStart"/>
            <w:r>
              <w:rPr>
                <w:rFonts w:ascii="Arial" w:hAnsi="Arial" w:cs="Arial"/>
                <w:lang w:val="en-US"/>
              </w:rPr>
              <w:t>ad</w:t>
            </w:r>
            <w:proofErr w:type="spellEnd"/>
            <w:r>
              <w:rPr>
                <w:rFonts w:ascii="Arial" w:hAnsi="Arial" w:cs="Arial"/>
                <w:lang w:val="en-US"/>
              </w:rPr>
              <w:t xml:space="preserve"> future date</w:t>
            </w:r>
            <w:r w:rsidR="00466CE0">
              <w:rPr>
                <w:rFonts w:ascii="Arial" w:hAnsi="Arial" w:cs="Arial"/>
                <w:lang w:val="en-US"/>
              </w:rPr>
              <w:t>s only</w:t>
            </w:r>
          </w:p>
          <w:p w:rsidRPr="00B06714" w:rsidR="00B06714" w:rsidP="003C46CA" w:rsidRDefault="00B06714" w14:paraId="20B475BE" w14:textId="77777777">
            <w:pPr>
              <w:pStyle w:val="ListParagraph"/>
              <w:numPr>
                <w:ilvl w:val="1"/>
                <w:numId w:val="12"/>
              </w:numPr>
              <w:rPr>
                <w:rFonts w:ascii="Arial" w:hAnsi="Arial" w:cs="Arial"/>
                <w:lang w:val="en-US"/>
              </w:rPr>
            </w:pPr>
            <w:r w:rsidRPr="00B06714">
              <w:rPr>
                <w:rFonts w:ascii="Arial" w:hAnsi="Arial" w:cs="Arial"/>
                <w:lang w:val="en-US"/>
              </w:rPr>
              <w:t>Reason for Deactivation</w:t>
            </w:r>
          </w:p>
          <w:p w:rsidRPr="00B06714" w:rsidR="00B06714" w:rsidP="003C46CA" w:rsidRDefault="00B06714" w14:paraId="4615BA16" w14:textId="0C831F0C">
            <w:pPr>
              <w:pStyle w:val="ListParagraph"/>
              <w:numPr>
                <w:ilvl w:val="1"/>
                <w:numId w:val="12"/>
              </w:numPr>
              <w:rPr>
                <w:rFonts w:ascii="Arial" w:hAnsi="Arial" w:cs="Arial"/>
                <w:lang w:val="en-US"/>
              </w:rPr>
            </w:pPr>
            <w:r w:rsidRPr="00B06714">
              <w:rPr>
                <w:rFonts w:ascii="Arial" w:hAnsi="Arial" w:cs="Arial"/>
                <w:lang w:val="en-US"/>
              </w:rPr>
              <w:t>Remarks</w:t>
            </w:r>
            <w:r w:rsidR="001A6574">
              <w:rPr>
                <w:rFonts w:ascii="Arial" w:hAnsi="Arial" w:cs="Arial"/>
                <w:lang w:val="en-US"/>
              </w:rPr>
              <w:t xml:space="preserve"> (optional)</w:t>
            </w:r>
          </w:p>
          <w:p w:rsidRPr="00810BD5" w:rsidR="00B06714" w:rsidP="003C46CA" w:rsidRDefault="00B06714" w14:paraId="3AEEA111" w14:textId="55F54E53">
            <w:pPr>
              <w:pStyle w:val="ListParagraph"/>
              <w:numPr>
                <w:ilvl w:val="1"/>
                <w:numId w:val="12"/>
              </w:numPr>
              <w:rPr>
                <w:rFonts w:ascii="Arial" w:hAnsi="Arial" w:cs="Arial"/>
                <w:lang w:val="en-US"/>
              </w:rPr>
            </w:pPr>
            <w:r w:rsidRPr="00B06714">
              <w:rPr>
                <w:rFonts w:ascii="Arial" w:hAnsi="Arial" w:cs="Arial"/>
                <w:lang w:val="en-US"/>
              </w:rPr>
              <w:t>Supporting Documents</w:t>
            </w:r>
            <w:r>
              <w:rPr>
                <w:rFonts w:ascii="Arial" w:hAnsi="Arial" w:cs="Arial"/>
                <w:lang w:val="en-US"/>
              </w:rPr>
              <w:t xml:space="preserve"> (optional)</w:t>
            </w:r>
          </w:p>
          <w:p w:rsidRPr="00647179" w:rsidR="00647179" w:rsidP="003C46CA" w:rsidRDefault="00647179" w14:paraId="0D9EE112" w14:textId="77777777">
            <w:pPr>
              <w:pStyle w:val="ListParagraph"/>
              <w:numPr>
                <w:ilvl w:val="0"/>
                <w:numId w:val="12"/>
              </w:numPr>
              <w:rPr>
                <w:rFonts w:ascii="Arial" w:hAnsi="Arial" w:cs="Arial"/>
                <w:lang w:val="en-US"/>
              </w:rPr>
            </w:pPr>
            <w:r w:rsidRPr="00647179">
              <w:rPr>
                <w:rFonts w:ascii="Arial" w:hAnsi="Arial" w:cs="Arial"/>
                <w:lang w:val="en-US"/>
              </w:rPr>
              <w:t>The system shall allow users to upload one or more supporting documents as part of the deactivation request.</w:t>
            </w:r>
          </w:p>
          <w:p w:rsidRPr="007A4AEA" w:rsidR="007A4AEA" w:rsidP="003C46CA" w:rsidRDefault="007A4AEA" w14:paraId="64408A2E" w14:textId="08930483">
            <w:pPr>
              <w:pStyle w:val="ListParagraph"/>
              <w:numPr>
                <w:ilvl w:val="0"/>
                <w:numId w:val="12"/>
              </w:numPr>
              <w:rPr>
                <w:rFonts w:ascii="Arial" w:hAnsi="Arial" w:cs="Arial"/>
                <w:lang w:val="en-US"/>
              </w:rPr>
            </w:pPr>
            <w:r w:rsidRPr="007A4AEA">
              <w:rPr>
                <w:rFonts w:ascii="Arial" w:hAnsi="Arial" w:cs="Arial"/>
                <w:lang w:val="en-US"/>
              </w:rPr>
              <w:t>Upon submission, the system shall require the user to select an Approver.</w:t>
            </w:r>
          </w:p>
          <w:p w:rsidR="00647179" w:rsidP="003C46CA" w:rsidRDefault="00647179" w14:paraId="50516817" w14:textId="2D7107AF">
            <w:pPr>
              <w:pStyle w:val="ListParagraph"/>
              <w:numPr>
                <w:ilvl w:val="0"/>
                <w:numId w:val="12"/>
              </w:numPr>
              <w:rPr>
                <w:rFonts w:ascii="Arial" w:hAnsi="Arial" w:cs="Arial"/>
                <w:lang w:val="en-US"/>
              </w:rPr>
            </w:pPr>
            <w:r w:rsidRPr="001A6574">
              <w:rPr>
                <w:rFonts w:ascii="Arial" w:hAnsi="Arial" w:cs="Arial"/>
                <w:lang w:val="en-US"/>
              </w:rPr>
              <w:t>The system shall create the deactivation request only after successful validation.</w:t>
            </w:r>
          </w:p>
          <w:p w:rsidR="00EC49FA" w:rsidP="003C46CA" w:rsidRDefault="00EC49FA" w14:paraId="511473B2" w14:textId="6DD9DAEA">
            <w:pPr>
              <w:pStyle w:val="ListParagraph"/>
              <w:numPr>
                <w:ilvl w:val="0"/>
                <w:numId w:val="12"/>
              </w:numPr>
              <w:rPr>
                <w:rFonts w:ascii="Arial" w:hAnsi="Arial" w:cs="Arial"/>
                <w:lang w:val="en-US"/>
              </w:rPr>
            </w:pPr>
            <w:r>
              <w:rPr>
                <w:rFonts w:ascii="Arial" w:hAnsi="Arial" w:cs="Arial"/>
                <w:lang w:val="en-US"/>
              </w:rPr>
              <w:t>The system shall notify the selected approver regarding the deactivation request.</w:t>
            </w:r>
          </w:p>
          <w:p>
            <w:pPr>
              <w:pStyle w:val="ListParagraph"/>
              <w:numPr>
                <w:ilvl w:val="0"/>
                <w:numId w:val="12"/>
              </w:numPr>
              <w:rPr>
                <w:rFonts w:ascii="Arial" w:hAnsi="Arial" w:cs="Arial"/>
              </w:rPr>
            </w:pPr>
            <w:r>
              <w:rPr>
                <w:rFonts w:ascii="Arial" w:hAnsi="Arial" w:cs="Arial"/>
              </w:rPr>
              <w:t xml:space="preserve">A deactivated package and all its versions, documents and request history shall stay readable and searchable by authorized users; nothing shall be deleted.</w:t>
            </w:r>
          </w:p>
          <w:p>
            <w:pPr>
              <w:pStyle w:val="ListParagraph"/>
              <w:numPr>
                <w:ilvl w:val="0"/>
                <w:numId w:val="12"/>
              </w:numPr>
              <w:rPr>
                <w:rFonts w:ascii="Arial" w:hAnsi="Arial" w:cs="Arial"/>
              </w:rPr>
            </w:pPr>
            <w:r>
              <w:rPr>
                <w:rFonts w:ascii="Arial" w:hAnsi="Arial" w:cs="Arial"/>
              </w:rPr>
              <w:t xml:space="preserve">On deactivation, the system shall flag the active incentive criteria of the package for review and notify the users who maintain incentive criteria (FRPM.018.02).</w:t>
            </w:r>
          </w:p>
          <w:p>
            <w:pPr>
              <w:pStyle w:val="ListParagraph"/>
              <w:numPr>
                <w:ilvl w:val="0"/>
                <w:numId w:val="12"/>
              </w:numPr>
              <w:rPr>
                <w:rFonts w:ascii="Arial" w:hAnsi="Arial" w:cs="Arial"/>
              </w:rPr>
            </w:pPr>
            <w:r>
              <w:rPr>
                <w:rFonts w:ascii="Arial" w:hAnsi="Arial" w:cs="Arial"/>
              </w:rPr>
              <w:t xml:space="preserve">The system shall draft a deactivation advisory for the package (FRPM.025).</w:t>
            </w:r>
          </w:p>
          <w:p>
            <w:pPr>
              <w:pStyle w:val="ListParagraph"/>
              <w:numPr>
                <w:ilvl w:val="0"/>
                <w:numId w:val="12"/>
              </w:numPr>
              <w:rPr>
                <w:rFonts w:ascii="Arial" w:hAnsi="Arial" w:cs="Arial"/>
              </w:rPr>
            </w:pPr>
            <w:r>
              <w:rPr>
                <w:rFonts w:ascii="Arial" w:hAnsi="Arial" w:cs="Arial"/>
              </w:rPr>
              <w:t xml:space="preserve">A new-business quotation on a deactivated package shall be refused with the message "Product &lt;code&gt; is &lt;status&gt; and cannot be sold".</w:t>
            </w:r>
          </w:p>
          <w:p>
            <w:pPr>
              <w:keepNext/>
              <w:rPr>
                <w:rFonts w:ascii="Arial" w:hAnsi="Arial" w:cs="Arial"/>
              </w:rPr>
            </w:pPr>
            <w:r>
              <w:rPr>
                <w:rFonts w:ascii="Arial" w:hAnsi="Arial" w:cs="Arial"/>
                <w:b/>
                <w:bCs/>
                <w:i/>
              </w:rPr>
              <w:t xml:space="preserve">Acceptance criteria</w:t>
            </w:r>
          </w:p>
          <w:p>
            <w:pPr>
              <w:pStyle w:val="ListParagraph"/>
              <w:numPr>
                <w:ilvl w:val="0"/>
                <w:numId w:val="48"/>
              </w:numPr>
              <w:rPr>
                <w:rFonts w:ascii="Arial" w:hAnsi="Arial" w:cs="Arial"/>
              </w:rPr>
            </w:pPr>
            <w:r>
              <w:rPr>
                <w:rFonts w:ascii="Arial" w:hAnsi="Arial" w:cs="Arial"/>
              </w:rPr>
              <w:t xml:space="preserve">After deactivation, a new quotation on the package is refused.</w:t>
            </w:r>
          </w:p>
          <w:p>
            <w:pPr>
              <w:pStyle w:val="ListParagraph"/>
              <w:numPr>
                <w:ilvl w:val="0"/>
                <w:numId w:val="48"/>
              </w:numPr>
              <w:rPr>
                <w:rFonts w:ascii="Arial" w:hAnsi="Arial" w:cs="Arial"/>
              </w:rPr>
            </w:pPr>
            <w:r>
              <w:rPr>
                <w:rFonts w:ascii="Arial" w:hAnsi="Arial" w:cs="Arial"/>
              </w:rPr>
              <w:t xml:space="preserve">The deactivated package and its versions remain searchable for users authorized to view archived packages.</w:t>
            </w:r>
          </w:p>
          <w:p w:rsidRPr="00BD1621" w:rsidR="00BD1621" w:rsidP="00BD1621" w:rsidRDefault="00BD1621" w14:paraId="3DF18878" w14:textId="77777777">
            <w:pPr>
              <w:rPr>
                <w:rFonts w:ascii="Arial" w:hAnsi="Arial" w:cs="Arial"/>
                <w:lang w:val="en-US"/>
              </w:rPr>
            </w:pPr>
          </w:p>
          <w:p w:rsidRPr="00B01775" w:rsidR="00B01775" w:rsidP="00B01775" w:rsidRDefault="00755C96" w14:paraId="13062AAF" w14:textId="60FB4ABC">
            <w:pPr>
              <w:rPr>
                <w:rFonts w:ascii="Arial" w:hAnsi="Arial" w:cs="Arial"/>
                <w:b/>
                <w:bCs/>
                <w:lang w:val="en-US"/>
              </w:rPr>
            </w:pPr>
            <w:r w:rsidRPr="4519083F">
              <w:rPr>
                <w:rFonts w:ascii="Arial" w:hAnsi="Arial" w:cs="Arial"/>
                <w:b/>
                <w:bCs/>
              </w:rPr>
              <w:t>FRPM.003.0</w:t>
            </w:r>
            <w:r w:rsidR="009F148A">
              <w:rPr>
                <w:rFonts w:ascii="Arial" w:hAnsi="Arial" w:cs="Arial"/>
                <w:b/>
                <w:bCs/>
              </w:rPr>
              <w:t>5</w:t>
            </w:r>
            <w:r>
              <w:rPr>
                <w:rFonts w:ascii="Arial" w:hAnsi="Arial" w:cs="Arial"/>
                <w:b/>
                <w:bCs/>
              </w:rPr>
              <w:t xml:space="preserve"> </w:t>
            </w:r>
            <w:r w:rsidRPr="00B01775" w:rsidR="00B01775">
              <w:rPr>
                <w:rFonts w:ascii="Arial" w:hAnsi="Arial" w:cs="Arial"/>
                <w:b/>
                <w:bCs/>
                <w:lang w:val="en-US"/>
              </w:rPr>
              <w:t>Automatic Package Deactivation</w:t>
            </w:r>
          </w:p>
          <w:p w:rsidRPr="00B01775" w:rsidR="00B01775" w:rsidP="003C46CA" w:rsidRDefault="00B01775" w14:paraId="5459D462" w14:textId="45E240A9">
            <w:pPr>
              <w:pStyle w:val="ListParagraph"/>
              <w:numPr>
                <w:ilvl w:val="0"/>
                <w:numId w:val="11"/>
              </w:numPr>
              <w:rPr>
                <w:rFonts w:ascii="Arial" w:hAnsi="Arial" w:cs="Arial"/>
                <w:lang w:val="en-US"/>
              </w:rPr>
            </w:pPr>
            <w:r w:rsidRPr="00B01775">
              <w:rPr>
                <w:rFonts w:ascii="Arial" w:hAnsi="Arial" w:cs="Arial"/>
                <w:lang w:val="en-US"/>
              </w:rPr>
              <w:t>Once the package expiry date is reached, the system shall automatically update the package status to</w:t>
            </w:r>
            <w:r>
              <w:rPr>
                <w:rFonts w:ascii="Arial" w:hAnsi="Arial" w:cs="Arial"/>
                <w:lang w:val="en-US"/>
              </w:rPr>
              <w:t xml:space="preserve"> </w:t>
            </w:r>
            <w:r w:rsidRPr="00B01775">
              <w:rPr>
                <w:rFonts w:ascii="Arial" w:hAnsi="Arial" w:cs="Arial"/>
                <w:b/>
                <w:bCs/>
                <w:lang w:val="en-US"/>
              </w:rPr>
              <w:t>Inactive</w:t>
            </w:r>
            <w:r>
              <w:rPr>
                <w:rFonts w:ascii="Arial" w:hAnsi="Arial" w:cs="Arial"/>
                <w:lang w:val="en-US"/>
              </w:rPr>
              <w:t>.</w:t>
            </w:r>
          </w:p>
          <w:p w:rsidRPr="004066DE" w:rsidR="004066DE" w:rsidP="003C46CA" w:rsidRDefault="004066DE" w14:paraId="7FB64729" w14:textId="77777777">
            <w:pPr>
              <w:pStyle w:val="ListParagraph"/>
              <w:numPr>
                <w:ilvl w:val="0"/>
                <w:numId w:val="11"/>
              </w:numPr>
              <w:rPr>
                <w:rFonts w:ascii="Arial" w:hAnsi="Arial" w:cs="Arial"/>
              </w:rPr>
            </w:pPr>
            <w:r w:rsidRPr="004066DE">
              <w:rPr>
                <w:rFonts w:ascii="Arial" w:hAnsi="Arial" w:cs="Arial"/>
              </w:rPr>
              <w:t>The package shall no longer be available for:</w:t>
            </w:r>
          </w:p>
          <w:p w:rsidRPr="004066DE" w:rsidR="004066DE" w:rsidP="003C46CA" w:rsidRDefault="004066DE" w14:paraId="0ED4DFC4" w14:textId="5F19FA15">
            <w:pPr>
              <w:pStyle w:val="ListParagraph"/>
              <w:numPr>
                <w:ilvl w:val="1"/>
                <w:numId w:val="11"/>
              </w:numPr>
              <w:rPr>
                <w:rFonts w:ascii="Arial" w:hAnsi="Arial" w:cs="Arial"/>
              </w:rPr>
            </w:pPr>
            <w:r>
              <w:rPr>
                <w:rFonts w:ascii="Arial" w:hAnsi="Arial" w:cs="Arial"/>
              </w:rPr>
              <w:t>Update</w:t>
            </w:r>
            <w:r w:rsidRPr="004066DE">
              <w:rPr>
                <w:rFonts w:ascii="Arial" w:hAnsi="Arial" w:cs="Arial"/>
              </w:rPr>
              <w:t xml:space="preserve"> Package Requests</w:t>
            </w:r>
          </w:p>
          <w:p w:rsidRPr="004066DE" w:rsidR="004066DE" w:rsidP="003C46CA" w:rsidRDefault="004066DE" w14:paraId="17991D06" w14:textId="77777777">
            <w:pPr>
              <w:pStyle w:val="ListParagraph"/>
              <w:numPr>
                <w:ilvl w:val="1"/>
                <w:numId w:val="11"/>
              </w:numPr>
              <w:rPr>
                <w:rFonts w:ascii="Arial" w:hAnsi="Arial" w:cs="Arial"/>
              </w:rPr>
            </w:pPr>
            <w:r w:rsidRPr="004066DE">
              <w:rPr>
                <w:rFonts w:ascii="Arial" w:hAnsi="Arial" w:cs="Arial"/>
              </w:rPr>
              <w:t>Proposal Generation</w:t>
            </w:r>
          </w:p>
          <w:p w:rsidRPr="004066DE" w:rsidR="004066DE" w:rsidP="003C46CA" w:rsidRDefault="004066DE" w14:paraId="67FB3935" w14:textId="77777777">
            <w:pPr>
              <w:pStyle w:val="ListParagraph"/>
              <w:numPr>
                <w:ilvl w:val="1"/>
                <w:numId w:val="11"/>
              </w:numPr>
              <w:rPr>
                <w:rFonts w:ascii="Arial" w:hAnsi="Arial" w:cs="Arial"/>
              </w:rPr>
            </w:pPr>
            <w:r w:rsidRPr="004066DE">
              <w:rPr>
                <w:rFonts w:ascii="Arial" w:hAnsi="Arial" w:cs="Arial"/>
              </w:rPr>
              <w:t>New Business Account Creation</w:t>
            </w:r>
          </w:p>
          <w:p w:rsidRPr="004066DE" w:rsidR="004066DE" w:rsidP="003C46CA" w:rsidRDefault="004066DE" w14:paraId="2BCE91C7" w14:textId="77777777">
            <w:pPr>
              <w:pStyle w:val="ListParagraph"/>
              <w:numPr>
                <w:ilvl w:val="1"/>
                <w:numId w:val="11"/>
              </w:numPr>
              <w:rPr>
                <w:rFonts w:ascii="Arial" w:hAnsi="Arial" w:cs="Arial"/>
              </w:rPr>
            </w:pPr>
            <w:r w:rsidRPr="004066DE">
              <w:rPr>
                <w:rFonts w:ascii="Arial" w:hAnsi="Arial" w:cs="Arial"/>
              </w:rPr>
              <w:t>Renewal Account Creation</w:t>
            </w:r>
          </w:p>
          <w:p w:rsidRPr="00777D24" w:rsidR="00777D24" w:rsidP="003C46CA" w:rsidRDefault="00777D24" w14:paraId="0EE31E44" w14:textId="77777777">
            <w:pPr>
              <w:pStyle w:val="ListParagraph"/>
              <w:numPr>
                <w:ilvl w:val="0"/>
                <w:numId w:val="11"/>
              </w:numPr>
              <w:rPr>
                <w:rFonts w:ascii="Arial" w:hAnsi="Arial" w:cs="Arial"/>
                <w:lang w:val="en-US"/>
              </w:rPr>
            </w:pPr>
            <w:r w:rsidRPr="00777D24">
              <w:rPr>
                <w:rFonts w:ascii="Arial" w:hAnsi="Arial" w:cs="Arial"/>
                <w:lang w:val="en-US"/>
              </w:rPr>
              <w:t>Existing transactions processed before deactivation shall remain accessible for inquiry and audit purposes.</w:t>
            </w:r>
          </w:p>
          <w:p>
            <w:pPr>
              <w:pStyle w:val="ListParagraph"/>
              <w:numPr>
                <w:ilvl w:val="0"/>
                <w:numId w:val="11"/>
              </w:numPr>
              <w:rPr>
                <w:rFonts w:ascii="Arial" w:hAnsi="Arial" w:cs="Arial"/>
              </w:rPr>
            </w:pPr>
            <w:r>
              <w:rPr>
                <w:rFonts w:ascii="Arial" w:hAnsi="Arial" w:cs="Arial"/>
              </w:rPr>
              <w:t xml:space="preserve">The system shall check the package expiry dates every day and update the status of each package whose expiry date has passed without a newer approved version.</w:t>
            </w:r>
          </w:p>
          <w:p>
            <w:pPr>
              <w:pStyle w:val="ListParagraph"/>
              <w:numPr>
                <w:ilvl w:val="0"/>
                <w:numId w:val="11"/>
              </w:numPr>
              <w:rPr>
                <w:rFonts w:ascii="Arial" w:hAnsi="Arial" w:cs="Arial"/>
              </w:rPr>
            </w:pPr>
            <w:r>
              <w:rPr>
                <w:rFonts w:ascii="Arial" w:hAnsi="Arial" w:cs="Arial"/>
              </w:rPr>
              <w:t xml:space="preserve">Expired packages shall be retained with all their versions, terms, documents and communications, tagged "Expired", and shall be visible only to users authorized to view archived packages.</w:t>
            </w:r>
          </w:p>
          <w:p>
            <w:pPr>
              <w:pStyle w:val="ListParagraph"/>
              <w:numPr>
                <w:ilvl w:val="0"/>
                <w:numId w:val="11"/>
              </w:numPr>
              <w:rPr>
                <w:rFonts w:ascii="Arial" w:hAnsi="Arial" w:cs="Arial"/>
              </w:rPr>
            </w:pPr>
            <w:r>
              <w:rPr>
                <w:rFonts w:ascii="Arial" w:hAnsi="Arial" w:cs="Arial"/>
              </w:rPr>
              <w:t xml:space="preserve">The system shall notify the TSU and MBS users when a package expires.</w:t>
            </w:r>
          </w:p>
          <w:p>
            <w:pPr>
              <w:keepNext/>
              <w:rPr>
                <w:rFonts w:ascii="Arial" w:hAnsi="Arial" w:cs="Arial"/>
              </w:rPr>
            </w:pPr>
            <w:r>
              <w:rPr>
                <w:rFonts w:ascii="Arial" w:hAnsi="Arial" w:cs="Arial"/>
                <w:b/>
                <w:bCs/>
                <w:i/>
              </w:rPr>
              <w:t xml:space="preserve">Acceptance criteria</w:t>
            </w:r>
          </w:p>
          <w:p>
            <w:pPr>
              <w:pStyle w:val="ListParagraph"/>
              <w:numPr>
                <w:ilvl w:val="0"/>
                <w:numId w:val="49"/>
              </w:numPr>
              <w:rPr>
                <w:rFonts w:ascii="Arial" w:hAnsi="Arial" w:cs="Arial"/>
              </w:rPr>
            </w:pPr>
            <w:r>
              <w:rPr>
                <w:rFonts w:ascii="Arial" w:hAnsi="Arial" w:cs="Arial"/>
              </w:rPr>
              <w:t xml:space="preserve">A package past its expiry date without a renewal is tagged Expired and cannot be sold.</w:t>
            </w:r>
          </w:p>
          <w:p>
            <w:pPr>
              <w:pStyle w:val="ListParagraph"/>
              <w:numPr>
                <w:ilvl w:val="0"/>
                <w:numId w:val="49"/>
              </w:numPr>
              <w:rPr>
                <w:rFonts w:ascii="Arial" w:hAnsi="Arial" w:cs="Arial"/>
              </w:rPr>
            </w:pPr>
            <w:r>
              <w:rPr>
                <w:rFonts w:ascii="Arial" w:hAnsi="Arial" w:cs="Arial"/>
              </w:rPr>
              <w:t xml:space="preserve">Its versions, documents and request history remain retrievable by authorized users.</w:t>
            </w:r>
          </w:p>
          <w:p>
            <w:pPr>
              <w:pStyle w:val="ListParagraph"/>
              <w:numPr>
                <w:ilvl w:val="0"/>
                <w:numId w:val="49"/>
              </w:numPr>
              <w:rPr>
                <w:rFonts w:ascii="Arial" w:hAnsi="Arial" w:cs="Arial"/>
              </w:rPr>
            </w:pPr>
            <w:r>
              <w:rPr>
                <w:rFonts w:ascii="Arial" w:hAnsi="Arial" w:cs="Arial"/>
              </w:rPr>
              <w:t xml:space="preserve">A Marketing Account Officer does not see expired packages.</w:t>
            </w:r>
          </w:p>
          <w:p w:rsidR="00FF1332" w:rsidP="00777D24" w:rsidRDefault="00FF1332" w14:paraId="5FE04FBC" w14:textId="6EA0272E">
            <w:pPr>
              <w:rPr>
                <w:rFonts w:ascii="Arial" w:hAnsi="Arial" w:cs="Arial"/>
              </w:rPr>
            </w:pPr>
          </w:p>
          <w:p w:rsidRPr="00AA6597" w:rsidR="00AA6597" w:rsidP="00AA6597" w:rsidRDefault="00777D24" w14:paraId="21366687" w14:textId="733C1C52">
            <w:pPr>
              <w:rPr>
                <w:rFonts w:ascii="Arial" w:hAnsi="Arial" w:cs="Arial"/>
                <w:b/>
                <w:bCs/>
                <w:lang w:val="en-US"/>
              </w:rPr>
            </w:pPr>
            <w:r w:rsidRPr="4519083F">
              <w:rPr>
                <w:rFonts w:ascii="Arial" w:hAnsi="Arial" w:cs="Arial"/>
                <w:b/>
                <w:bCs/>
              </w:rPr>
              <w:t>FRPM.003.0</w:t>
            </w:r>
            <w:r w:rsidR="009F148A">
              <w:rPr>
                <w:rFonts w:ascii="Arial" w:hAnsi="Arial" w:cs="Arial"/>
                <w:b/>
                <w:bCs/>
              </w:rPr>
              <w:t>6</w:t>
            </w:r>
            <w:r w:rsidR="00AA6597">
              <w:rPr>
                <w:rFonts w:ascii="Arial" w:hAnsi="Arial" w:cs="Arial"/>
                <w:b/>
                <w:bCs/>
              </w:rPr>
              <w:t xml:space="preserve"> </w:t>
            </w:r>
            <w:r w:rsidRPr="00AA6597" w:rsidR="00AA6597">
              <w:rPr>
                <w:rFonts w:ascii="Arial" w:hAnsi="Arial" w:cs="Arial"/>
                <w:b/>
                <w:bCs/>
                <w:lang w:val="en-US"/>
              </w:rPr>
              <w:t>View Deactivation Requests</w:t>
            </w:r>
          </w:p>
          <w:p w:rsidRPr="00AA6597" w:rsidR="00AA6597" w:rsidP="003C46CA" w:rsidRDefault="00AA6597" w14:paraId="1AD27F7B" w14:textId="77777777">
            <w:pPr>
              <w:pStyle w:val="ListParagraph"/>
              <w:numPr>
                <w:ilvl w:val="0"/>
                <w:numId w:val="10"/>
              </w:numPr>
              <w:rPr>
                <w:rFonts w:ascii="Arial" w:hAnsi="Arial" w:cs="Arial"/>
              </w:rPr>
            </w:pPr>
            <w:r w:rsidRPr="00AA6597">
              <w:rPr>
                <w:rFonts w:ascii="Arial" w:hAnsi="Arial" w:cs="Arial"/>
              </w:rPr>
              <w:t>The system shall provide a Deactivation Request List containing:</w:t>
            </w:r>
          </w:p>
          <w:p w:rsidRPr="00AA6597" w:rsidR="00AA6597" w:rsidP="003C46CA" w:rsidRDefault="00AA6597" w14:paraId="18715233" w14:textId="77777777">
            <w:pPr>
              <w:pStyle w:val="ListParagraph"/>
              <w:numPr>
                <w:ilvl w:val="1"/>
                <w:numId w:val="10"/>
              </w:numPr>
              <w:rPr>
                <w:rFonts w:ascii="Arial" w:hAnsi="Arial" w:cs="Arial"/>
              </w:rPr>
            </w:pPr>
            <w:r w:rsidRPr="00AA6597">
              <w:rPr>
                <w:rFonts w:ascii="Arial" w:hAnsi="Arial" w:cs="Arial"/>
              </w:rPr>
              <w:t>Request Number</w:t>
            </w:r>
          </w:p>
          <w:p w:rsidRPr="00AA6597" w:rsidR="00AA6597" w:rsidP="003C46CA" w:rsidRDefault="00AA6597" w14:paraId="4E6B3110" w14:textId="77777777">
            <w:pPr>
              <w:pStyle w:val="ListParagraph"/>
              <w:numPr>
                <w:ilvl w:val="1"/>
                <w:numId w:val="10"/>
              </w:numPr>
              <w:rPr>
                <w:rFonts w:ascii="Arial" w:hAnsi="Arial" w:cs="Arial"/>
              </w:rPr>
            </w:pPr>
            <w:r w:rsidRPr="00AA6597">
              <w:rPr>
                <w:rFonts w:ascii="Arial" w:hAnsi="Arial" w:cs="Arial"/>
              </w:rPr>
              <w:t>Package Name</w:t>
            </w:r>
          </w:p>
          <w:p w:rsidRPr="00AA6597" w:rsidR="00AA6597" w:rsidP="003C46CA" w:rsidRDefault="00AA6597" w14:paraId="0146180B" w14:textId="77777777">
            <w:pPr>
              <w:pStyle w:val="ListParagraph"/>
              <w:numPr>
                <w:ilvl w:val="1"/>
                <w:numId w:val="10"/>
              </w:numPr>
              <w:rPr>
                <w:rFonts w:ascii="Arial" w:hAnsi="Arial" w:cs="Arial"/>
              </w:rPr>
            </w:pPr>
            <w:r w:rsidRPr="00AA6597">
              <w:rPr>
                <w:rFonts w:ascii="Arial" w:hAnsi="Arial" w:cs="Arial"/>
              </w:rPr>
              <w:t>Deactivation Effective Date</w:t>
            </w:r>
          </w:p>
          <w:p w:rsidRPr="00AA6597" w:rsidR="00AA6597" w:rsidP="003C46CA" w:rsidRDefault="00AA6597" w14:paraId="791520AE" w14:textId="77777777">
            <w:pPr>
              <w:pStyle w:val="ListParagraph"/>
              <w:numPr>
                <w:ilvl w:val="1"/>
                <w:numId w:val="10"/>
              </w:numPr>
              <w:rPr>
                <w:rFonts w:ascii="Arial" w:hAnsi="Arial" w:cs="Arial"/>
              </w:rPr>
            </w:pPr>
            <w:r w:rsidRPr="00AA6597">
              <w:rPr>
                <w:rFonts w:ascii="Arial" w:hAnsi="Arial" w:cs="Arial"/>
              </w:rPr>
              <w:t>Approval Status</w:t>
            </w:r>
          </w:p>
          <w:p w:rsidRPr="00AA6597" w:rsidR="00AA6597" w:rsidP="003C46CA" w:rsidRDefault="00AA6597" w14:paraId="3A93A661" w14:textId="77777777">
            <w:pPr>
              <w:pStyle w:val="ListParagraph"/>
              <w:numPr>
                <w:ilvl w:val="1"/>
                <w:numId w:val="10"/>
              </w:numPr>
              <w:rPr>
                <w:rFonts w:ascii="Arial" w:hAnsi="Arial" w:cs="Arial"/>
              </w:rPr>
            </w:pPr>
            <w:r w:rsidRPr="00AA6597">
              <w:rPr>
                <w:rFonts w:ascii="Arial" w:hAnsi="Arial" w:cs="Arial"/>
              </w:rPr>
              <w:t>Requested By</w:t>
            </w:r>
          </w:p>
          <w:p w:rsidRPr="00AA6597" w:rsidR="00AA6597" w:rsidP="003C46CA" w:rsidRDefault="00AA6597" w14:paraId="4D629D4C" w14:textId="77777777">
            <w:pPr>
              <w:pStyle w:val="ListParagraph"/>
              <w:numPr>
                <w:ilvl w:val="1"/>
                <w:numId w:val="10"/>
              </w:numPr>
              <w:rPr>
                <w:rFonts w:ascii="Arial" w:hAnsi="Arial" w:cs="Arial"/>
              </w:rPr>
            </w:pPr>
            <w:r w:rsidRPr="00AA6597">
              <w:rPr>
                <w:rFonts w:ascii="Arial" w:hAnsi="Arial" w:cs="Arial"/>
              </w:rPr>
              <w:t>Request Date</w:t>
            </w:r>
          </w:p>
          <w:p w:rsidRPr="00AA6597" w:rsidR="00AA6597" w:rsidP="003C46CA" w:rsidRDefault="00AA6597" w14:paraId="5B394014" w14:textId="77777777">
            <w:pPr>
              <w:pStyle w:val="ListParagraph"/>
              <w:numPr>
                <w:ilvl w:val="1"/>
                <w:numId w:val="10"/>
              </w:numPr>
              <w:rPr>
                <w:rFonts w:ascii="Arial" w:hAnsi="Arial" w:cs="Arial"/>
              </w:rPr>
            </w:pPr>
            <w:r w:rsidRPr="00AA6597">
              <w:rPr>
                <w:rFonts w:ascii="Arial" w:hAnsi="Arial" w:cs="Arial"/>
              </w:rPr>
              <w:t>Package Expiry Date</w:t>
            </w:r>
          </w:p>
          <w:p w:rsidRPr="001107B0" w:rsidR="001107B0" w:rsidP="003C46CA" w:rsidRDefault="001107B0" w14:paraId="4ACD5425" w14:textId="77777777">
            <w:pPr>
              <w:pStyle w:val="ListParagraph"/>
              <w:numPr>
                <w:ilvl w:val="0"/>
                <w:numId w:val="10"/>
              </w:numPr>
              <w:rPr>
                <w:rFonts w:ascii="Arial" w:hAnsi="Arial" w:cs="Arial"/>
              </w:rPr>
            </w:pPr>
            <w:r w:rsidRPr="001107B0">
              <w:rPr>
                <w:rFonts w:ascii="Arial" w:hAnsi="Arial" w:cs="Arial"/>
              </w:rPr>
              <w:t>Users shall be able to:</w:t>
            </w:r>
          </w:p>
          <w:p w:rsidRPr="001107B0" w:rsidR="001107B0" w:rsidP="003C46CA" w:rsidRDefault="001107B0" w14:paraId="4221FC76" w14:textId="77777777">
            <w:pPr>
              <w:pStyle w:val="ListParagraph"/>
              <w:numPr>
                <w:ilvl w:val="1"/>
                <w:numId w:val="10"/>
              </w:numPr>
              <w:rPr>
                <w:rFonts w:ascii="Arial" w:hAnsi="Arial" w:cs="Arial"/>
              </w:rPr>
            </w:pPr>
            <w:r w:rsidRPr="001107B0">
              <w:rPr>
                <w:rFonts w:ascii="Arial" w:hAnsi="Arial" w:cs="Arial"/>
              </w:rPr>
              <w:t>Search</w:t>
            </w:r>
          </w:p>
          <w:p w:rsidRPr="001107B0" w:rsidR="001107B0" w:rsidP="003C46CA" w:rsidRDefault="001107B0" w14:paraId="2CDF1FB9" w14:textId="77777777">
            <w:pPr>
              <w:pStyle w:val="ListParagraph"/>
              <w:numPr>
                <w:ilvl w:val="1"/>
                <w:numId w:val="10"/>
              </w:numPr>
              <w:rPr>
                <w:rFonts w:ascii="Arial" w:hAnsi="Arial" w:cs="Arial"/>
              </w:rPr>
            </w:pPr>
            <w:r w:rsidRPr="001107B0">
              <w:rPr>
                <w:rFonts w:ascii="Arial" w:hAnsi="Arial" w:cs="Arial"/>
              </w:rPr>
              <w:t>Filter</w:t>
            </w:r>
          </w:p>
          <w:p w:rsidRPr="001107B0" w:rsidR="001107B0" w:rsidP="003C46CA" w:rsidRDefault="001107B0" w14:paraId="06D0C26B" w14:textId="77777777">
            <w:pPr>
              <w:pStyle w:val="ListParagraph"/>
              <w:numPr>
                <w:ilvl w:val="1"/>
                <w:numId w:val="10"/>
              </w:numPr>
              <w:rPr>
                <w:rFonts w:ascii="Arial" w:hAnsi="Arial" w:cs="Arial"/>
              </w:rPr>
            </w:pPr>
            <w:r w:rsidRPr="001107B0">
              <w:rPr>
                <w:rFonts w:ascii="Arial" w:hAnsi="Arial" w:cs="Arial"/>
              </w:rPr>
              <w:t>View Details</w:t>
            </w:r>
          </w:p>
          <w:p w:rsidRPr="001107B0" w:rsidR="001107B0" w:rsidP="003C46CA" w:rsidRDefault="001107B0" w14:paraId="11BF3DEB" w14:textId="77777777">
            <w:pPr>
              <w:pStyle w:val="ListParagraph"/>
              <w:numPr>
                <w:ilvl w:val="1"/>
                <w:numId w:val="10"/>
              </w:numPr>
              <w:rPr>
                <w:rFonts w:ascii="Arial" w:hAnsi="Arial" w:cs="Arial"/>
              </w:rPr>
            </w:pPr>
            <w:r w:rsidRPr="001107B0">
              <w:rPr>
                <w:rFonts w:ascii="Arial" w:hAnsi="Arial" w:cs="Arial"/>
              </w:rPr>
              <w:t>Download Attachments</w:t>
            </w:r>
          </w:p>
          <w:p>
            <w:pPr>
              <w:pStyle w:val="ListParagraph"/>
              <w:numPr>
                <w:ilvl w:val="0"/>
                <w:numId w:val="10"/>
              </w:numPr>
              <w:rPr>
                <w:rFonts w:ascii="Arial" w:hAnsi="Arial" w:cs="Arial"/>
              </w:rPr>
            </w:pPr>
            <w:r>
              <w:rPr>
                <w:rFonts w:ascii="Arial" w:hAnsi="Arial" w:cs="Arial"/>
              </w:rPr>
              <w:t xml:space="preserve">Opening a deactivation request shall show its details, the approval decision and its history with the user and date and time of each action.</w:t>
            </w:r>
          </w:p>
          <w:p>
            <w:pPr>
              <w:keepNext/>
              <w:rPr>
                <w:rFonts w:ascii="Arial" w:hAnsi="Arial" w:cs="Arial"/>
              </w:rPr>
            </w:pPr>
            <w:r>
              <w:rPr>
                <w:rFonts w:ascii="Arial" w:hAnsi="Arial" w:cs="Arial"/>
                <w:b/>
                <w:bCs/>
                <w:i/>
              </w:rPr>
              <w:t xml:space="preserve">Acceptance criteria</w:t>
            </w:r>
          </w:p>
          <w:p>
            <w:pPr>
              <w:pStyle w:val="ListParagraph"/>
              <w:numPr>
                <w:ilvl w:val="0"/>
                <w:numId w:val="50"/>
              </w:numPr>
              <w:rPr>
                <w:rFonts w:ascii="Arial" w:hAnsi="Arial" w:cs="Arial"/>
              </w:rPr>
            </w:pPr>
            <w:r>
              <w:rPr>
                <w:rFonts w:ascii="Arial" w:hAnsi="Arial" w:cs="Arial"/>
              </w:rPr>
              <w:t xml:space="preserve">A submitted deactivation request appears in the list with its approval status and requester.</w:t>
            </w:r>
          </w:p>
          <w:p w:rsidR="00777D24" w:rsidP="001107B0" w:rsidRDefault="00777D24" w14:paraId="414E60FF" w14:textId="3F080AC1">
            <w:pPr>
              <w:rPr>
                <w:rFonts w:ascii="Arial" w:hAnsi="Arial" w:cs="Arial"/>
              </w:rPr>
            </w:pPr>
          </w:p>
          <w:p w:rsidRPr="001107B0" w:rsidR="001107B0" w:rsidP="001107B0" w:rsidRDefault="001107B0" w14:paraId="2683C293" w14:textId="713C186E">
            <w:pPr>
              <w:rPr>
                <w:rFonts w:ascii="Arial" w:hAnsi="Arial" w:cs="Arial"/>
                <w:b/>
                <w:bCs/>
                <w:lang w:val="en-US"/>
              </w:rPr>
            </w:pPr>
            <w:r w:rsidRPr="4519083F">
              <w:rPr>
                <w:rFonts w:ascii="Arial" w:hAnsi="Arial" w:cs="Arial"/>
                <w:b/>
                <w:bCs/>
              </w:rPr>
              <w:t>FRPM.003.0</w:t>
            </w:r>
            <w:r w:rsidR="009F148A">
              <w:rPr>
                <w:rFonts w:ascii="Arial" w:hAnsi="Arial" w:cs="Arial"/>
                <w:b/>
                <w:bCs/>
              </w:rPr>
              <w:t>7</w:t>
            </w:r>
            <w:r>
              <w:rPr>
                <w:rFonts w:ascii="Arial" w:hAnsi="Arial" w:cs="Arial"/>
                <w:b/>
                <w:bCs/>
              </w:rPr>
              <w:t xml:space="preserve"> </w:t>
            </w:r>
            <w:r w:rsidRPr="001107B0">
              <w:rPr>
                <w:rFonts w:ascii="Arial" w:hAnsi="Arial" w:cs="Arial"/>
                <w:b/>
                <w:bCs/>
                <w:lang w:val="en-US"/>
              </w:rPr>
              <w:t>Approve</w:t>
            </w:r>
            <w:r w:rsidR="00EC49FA">
              <w:rPr>
                <w:rFonts w:ascii="Arial" w:hAnsi="Arial" w:cs="Arial"/>
                <w:b/>
                <w:bCs/>
                <w:lang w:val="en-US"/>
              </w:rPr>
              <w:t xml:space="preserve"> or</w:t>
            </w:r>
            <w:r w:rsidRPr="001107B0">
              <w:rPr>
                <w:rFonts w:ascii="Arial" w:hAnsi="Arial" w:cs="Arial"/>
                <w:b/>
                <w:bCs/>
                <w:lang w:val="en-US"/>
              </w:rPr>
              <w:t xml:space="preserve"> Reject</w:t>
            </w:r>
            <w:r w:rsidR="00EC49FA">
              <w:rPr>
                <w:rFonts w:ascii="Arial" w:hAnsi="Arial" w:cs="Arial"/>
                <w:b/>
                <w:bCs/>
                <w:lang w:val="en-US"/>
              </w:rPr>
              <w:t xml:space="preserve"> Deactivation</w:t>
            </w:r>
            <w:r w:rsidRPr="001107B0">
              <w:rPr>
                <w:rFonts w:ascii="Arial" w:hAnsi="Arial" w:cs="Arial"/>
                <w:b/>
                <w:bCs/>
                <w:lang w:val="en-US"/>
              </w:rPr>
              <w:t xml:space="preserve"> Request</w:t>
            </w:r>
          </w:p>
          <w:p w:rsidR="001107B0" w:rsidP="003C46CA" w:rsidRDefault="00EC49FA" w14:paraId="26C1F71A" w14:textId="5FC808D3">
            <w:pPr>
              <w:pStyle w:val="ListParagraph"/>
              <w:numPr>
                <w:ilvl w:val="0"/>
                <w:numId w:val="13"/>
              </w:numPr>
              <w:rPr>
                <w:rFonts w:ascii="Arial" w:hAnsi="Arial" w:cs="Arial"/>
                <w:lang w:val="en-US"/>
              </w:rPr>
            </w:pPr>
            <w:r>
              <w:rPr>
                <w:rFonts w:ascii="Arial" w:hAnsi="Arial" w:cs="Arial"/>
                <w:lang w:val="en-US"/>
              </w:rPr>
              <w:t xml:space="preserve">The system shall </w:t>
            </w:r>
            <w:r w:rsidR="00525DF7">
              <w:rPr>
                <w:rFonts w:ascii="Arial" w:hAnsi="Arial" w:cs="Arial"/>
                <w:lang w:val="en-US"/>
              </w:rPr>
              <w:t>enable approvers to approve or reject the deactivation request assigned to them.</w:t>
            </w:r>
          </w:p>
          <w:p w:rsidRPr="000A3627" w:rsidR="000A3627" w:rsidP="003C46CA" w:rsidRDefault="000A3627" w14:paraId="06CF9A45" w14:textId="77777777">
            <w:pPr>
              <w:pStyle w:val="ListParagraph"/>
              <w:numPr>
                <w:ilvl w:val="0"/>
                <w:numId w:val="13"/>
              </w:numPr>
              <w:rPr>
                <w:rFonts w:ascii="Arial" w:hAnsi="Arial" w:cs="Arial"/>
                <w:lang w:val="en-US"/>
              </w:rPr>
            </w:pPr>
            <w:r w:rsidRPr="000A3627">
              <w:rPr>
                <w:rFonts w:ascii="Arial" w:hAnsi="Arial" w:cs="Arial"/>
                <w:lang w:val="en-US"/>
              </w:rPr>
              <w:t>Information Captured</w:t>
            </w:r>
          </w:p>
          <w:p w:rsidRPr="000A3627" w:rsidR="000A3627" w:rsidP="003C46CA" w:rsidRDefault="000A3627" w14:paraId="533BDD29" w14:textId="77777777">
            <w:pPr>
              <w:pStyle w:val="ListParagraph"/>
              <w:numPr>
                <w:ilvl w:val="1"/>
                <w:numId w:val="13"/>
              </w:numPr>
              <w:rPr>
                <w:rFonts w:ascii="Arial" w:hAnsi="Arial" w:cs="Arial"/>
                <w:lang w:val="en-US"/>
              </w:rPr>
            </w:pPr>
            <w:r w:rsidRPr="000A3627">
              <w:rPr>
                <w:rFonts w:ascii="Arial" w:hAnsi="Arial" w:cs="Arial"/>
                <w:lang w:val="en-US"/>
              </w:rPr>
              <w:t>Approval Decision</w:t>
            </w:r>
          </w:p>
          <w:p w:rsidRPr="000A3627" w:rsidR="000A3627" w:rsidP="003C46CA" w:rsidRDefault="000A3627" w14:paraId="3AA04EDA" w14:textId="77777777">
            <w:pPr>
              <w:pStyle w:val="ListParagraph"/>
              <w:numPr>
                <w:ilvl w:val="1"/>
                <w:numId w:val="13"/>
              </w:numPr>
              <w:rPr>
                <w:rFonts w:ascii="Arial" w:hAnsi="Arial" w:cs="Arial"/>
                <w:lang w:val="en-US"/>
              </w:rPr>
            </w:pPr>
            <w:r w:rsidRPr="000A3627">
              <w:rPr>
                <w:rFonts w:ascii="Arial" w:hAnsi="Arial" w:cs="Arial"/>
                <w:lang w:val="en-US"/>
              </w:rPr>
              <w:t>Approval Remarks</w:t>
            </w:r>
          </w:p>
          <w:p w:rsidRPr="000A3627" w:rsidR="000A3627" w:rsidP="003C46CA" w:rsidRDefault="000A3627" w14:paraId="32FDDCAF" w14:textId="77777777">
            <w:pPr>
              <w:pStyle w:val="ListParagraph"/>
              <w:numPr>
                <w:ilvl w:val="1"/>
                <w:numId w:val="13"/>
              </w:numPr>
              <w:rPr>
                <w:rFonts w:ascii="Arial" w:hAnsi="Arial" w:cs="Arial"/>
                <w:lang w:val="en-US"/>
              </w:rPr>
            </w:pPr>
            <w:r w:rsidRPr="000A3627">
              <w:rPr>
                <w:rFonts w:ascii="Arial" w:hAnsi="Arial" w:cs="Arial"/>
                <w:lang w:val="en-US"/>
              </w:rPr>
              <w:t>Approver</w:t>
            </w:r>
          </w:p>
          <w:p w:rsidR="000A3627" w:rsidP="003C46CA" w:rsidRDefault="000A3627" w14:paraId="120FFB6B" w14:textId="5007F718">
            <w:pPr>
              <w:pStyle w:val="ListParagraph"/>
              <w:numPr>
                <w:ilvl w:val="1"/>
                <w:numId w:val="13"/>
              </w:numPr>
              <w:rPr>
                <w:rFonts w:ascii="Arial" w:hAnsi="Arial" w:cs="Arial"/>
                <w:lang w:val="en-US"/>
              </w:rPr>
            </w:pPr>
            <w:r w:rsidRPr="000A3627">
              <w:rPr>
                <w:rFonts w:ascii="Arial" w:hAnsi="Arial" w:cs="Arial"/>
                <w:lang w:val="en-US"/>
              </w:rPr>
              <w:t>Approval Date and Time</w:t>
            </w:r>
          </w:p>
          <w:p w:rsidRPr="000A3627" w:rsidR="000A3627" w:rsidP="003C46CA" w:rsidRDefault="000A3627" w14:paraId="080A5760" w14:textId="762CACD7">
            <w:pPr>
              <w:pStyle w:val="ListParagraph"/>
              <w:numPr>
                <w:ilvl w:val="0"/>
                <w:numId w:val="13"/>
              </w:numPr>
              <w:rPr>
                <w:rFonts w:ascii="Arial" w:hAnsi="Arial" w:cs="Arial"/>
                <w:lang w:val="en-US"/>
              </w:rPr>
            </w:pPr>
            <w:r w:rsidRPr="000A3627">
              <w:rPr>
                <w:rFonts w:ascii="Arial" w:hAnsi="Arial" w:cs="Arial"/>
                <w:lang w:val="en-US"/>
              </w:rPr>
              <w:t xml:space="preserve">Approval remarks shall be mandatory for Rejected </w:t>
            </w:r>
            <w:r>
              <w:rPr>
                <w:rFonts w:ascii="Arial" w:hAnsi="Arial" w:cs="Arial"/>
                <w:lang w:val="en-US"/>
              </w:rPr>
              <w:t>requests.</w:t>
            </w:r>
          </w:p>
          <w:p w:rsidRPr="00011720" w:rsidR="00011720" w:rsidP="003C46CA" w:rsidRDefault="00011720" w14:paraId="76DC3217" w14:textId="77777777">
            <w:pPr>
              <w:pStyle w:val="ListParagraph"/>
              <w:numPr>
                <w:ilvl w:val="0"/>
                <w:numId w:val="13"/>
              </w:numPr>
              <w:rPr>
                <w:rFonts w:ascii="Arial" w:hAnsi="Arial" w:cs="Arial"/>
                <w:lang w:val="en-US"/>
              </w:rPr>
            </w:pPr>
            <w:r w:rsidRPr="00011720">
              <w:rPr>
                <w:rFonts w:ascii="Arial" w:hAnsi="Arial" w:cs="Arial"/>
                <w:lang w:val="en-US"/>
              </w:rPr>
              <w:t>Upon approval of the Package Deactivation Request, the system shall automatically update the package expiry date.</w:t>
            </w:r>
          </w:p>
          <w:p w:rsidRPr="00011720" w:rsidR="00011720" w:rsidP="003C46CA" w:rsidRDefault="00011720" w14:paraId="4B58A580" w14:textId="77777777">
            <w:pPr>
              <w:pStyle w:val="ListParagraph"/>
              <w:numPr>
                <w:ilvl w:val="0"/>
                <w:numId w:val="13"/>
              </w:numPr>
              <w:rPr>
                <w:rFonts w:ascii="Arial" w:hAnsi="Arial" w:cs="Arial"/>
                <w:lang w:val="en-US"/>
              </w:rPr>
            </w:pPr>
            <w:r w:rsidRPr="00011720">
              <w:rPr>
                <w:rFonts w:ascii="Arial" w:hAnsi="Arial" w:cs="Arial"/>
                <w:lang w:val="en-US"/>
              </w:rPr>
              <w:t>The package expiry date shall be set using the later of:</w:t>
            </w:r>
          </w:p>
          <w:p w:rsidRPr="00011720" w:rsidR="00011720" w:rsidP="003C46CA" w:rsidRDefault="00011720" w14:paraId="4DDAE887" w14:textId="35CC95B9">
            <w:pPr>
              <w:pStyle w:val="ListParagraph"/>
              <w:numPr>
                <w:ilvl w:val="1"/>
                <w:numId w:val="13"/>
              </w:numPr>
              <w:rPr>
                <w:rFonts w:ascii="Arial" w:hAnsi="Arial" w:cs="Arial"/>
                <w:lang w:val="en-US"/>
              </w:rPr>
            </w:pPr>
            <w:r w:rsidRPr="00011720">
              <w:rPr>
                <w:rFonts w:ascii="Arial" w:hAnsi="Arial" w:cs="Arial"/>
                <w:lang w:val="en-US"/>
              </w:rPr>
              <w:t>Deactivation Effective Date</w:t>
            </w:r>
            <w:r>
              <w:rPr>
                <w:rFonts w:ascii="Arial" w:hAnsi="Arial" w:cs="Arial"/>
                <w:lang w:val="en-US"/>
              </w:rPr>
              <w:t xml:space="preserve"> or</w:t>
            </w:r>
          </w:p>
          <w:p w:rsidRPr="00011720" w:rsidR="00011720" w:rsidP="003C46CA" w:rsidRDefault="00011720" w14:paraId="6B2746D0" w14:textId="77777777">
            <w:pPr>
              <w:pStyle w:val="ListParagraph"/>
              <w:numPr>
                <w:ilvl w:val="1"/>
                <w:numId w:val="13"/>
              </w:numPr>
              <w:rPr>
                <w:rFonts w:ascii="Arial" w:hAnsi="Arial" w:cs="Arial"/>
                <w:lang w:val="en-US"/>
              </w:rPr>
            </w:pPr>
            <w:r w:rsidRPr="00011720">
              <w:rPr>
                <w:rFonts w:ascii="Arial" w:hAnsi="Arial" w:cs="Arial"/>
                <w:lang w:val="en-US"/>
              </w:rPr>
              <w:t>Approval Date</w:t>
            </w:r>
          </w:p>
          <w:p w:rsidRPr="006537A4" w:rsidR="006537A4" w:rsidP="003C46CA" w:rsidRDefault="006537A4" w14:paraId="31C9FC7F" w14:textId="6A8D3DE5">
            <w:pPr>
              <w:pStyle w:val="ListParagraph"/>
              <w:numPr>
                <w:ilvl w:val="0"/>
                <w:numId w:val="13"/>
              </w:numPr>
              <w:rPr>
                <w:rFonts w:ascii="Arial" w:hAnsi="Arial" w:cs="Arial"/>
                <w:lang w:val="en-US"/>
              </w:rPr>
            </w:pPr>
            <w:r w:rsidRPr="006537A4">
              <w:rPr>
                <w:rFonts w:ascii="Arial" w:hAnsi="Arial" w:cs="Arial"/>
                <w:lang w:val="en-US"/>
              </w:rPr>
              <w:t>The system</w:t>
            </w:r>
            <w:r w:rsidR="00E00E2C">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deactivation request is approved</w:t>
            </w:r>
            <w:r>
              <w:rPr>
                <w:rFonts w:ascii="Arial" w:hAnsi="Arial" w:cs="Arial"/>
                <w:lang w:val="en-US"/>
              </w:rPr>
              <w:t xml:space="preserve"> or rejected</w:t>
            </w:r>
            <w:r w:rsidRPr="006537A4">
              <w:rPr>
                <w:rFonts w:ascii="Arial" w:hAnsi="Arial" w:cs="Arial"/>
                <w:lang w:val="en-US"/>
              </w:rPr>
              <w:t>.</w:t>
            </w:r>
          </w:p>
          <w:p>
            <w:pPr>
              <w:pStyle w:val="ListParagraph"/>
              <w:numPr>
                <w:ilvl w:val="0"/>
                <w:numId w:val="13"/>
              </w:numPr>
              <w:rPr>
                <w:rFonts w:ascii="Arial" w:hAnsi="Arial" w:cs="Arial"/>
              </w:rPr>
            </w:pPr>
            <w:r>
              <w:rPr>
                <w:rFonts w:ascii="Arial" w:hAnsi="Arial" w:cs="Arial"/>
              </w:rPr>
              <w:t xml:space="preserve">The approver shall not be the requester of the deactivation.</w:t>
            </w:r>
          </w:p>
          <w:p>
            <w:pPr>
              <w:pStyle w:val="ListParagraph"/>
              <w:numPr>
                <w:ilvl w:val="0"/>
                <w:numId w:val="13"/>
              </w:numPr>
              <w:rPr>
                <w:rFonts w:ascii="Arial" w:hAnsi="Arial" w:cs="Arial"/>
              </w:rPr>
            </w:pPr>
            <w:r>
              <w:rPr>
                <w:rFonts w:ascii="Arial" w:hAnsi="Arial" w:cs="Arial"/>
              </w:rPr>
              <w:t xml:space="preserve">The decision shall be recorded in the history of the package with the user, date and time and remarks.</w:t>
            </w:r>
          </w:p>
          <w:p>
            <w:pPr>
              <w:keepNext/>
              <w:rPr>
                <w:rFonts w:ascii="Arial" w:hAnsi="Arial" w:cs="Arial"/>
              </w:rPr>
            </w:pPr>
            <w:r>
              <w:rPr>
                <w:rFonts w:ascii="Arial" w:hAnsi="Arial" w:cs="Arial"/>
                <w:b/>
                <w:bCs/>
                <w:i/>
              </w:rPr>
              <w:t xml:space="preserve">Acceptance criteria</w:t>
            </w:r>
          </w:p>
          <w:p>
            <w:pPr>
              <w:pStyle w:val="ListParagraph"/>
              <w:numPr>
                <w:ilvl w:val="0"/>
                <w:numId w:val="51"/>
              </w:numPr>
              <w:rPr>
                <w:rFonts w:ascii="Arial" w:hAnsi="Arial" w:cs="Arial"/>
              </w:rPr>
            </w:pPr>
            <w:r>
              <w:rPr>
                <w:rFonts w:ascii="Arial" w:hAnsi="Arial" w:cs="Arial"/>
              </w:rPr>
              <w:t xml:space="preserve">The requester cannot approve his or her own deactivation request.</w:t>
            </w:r>
          </w:p>
          <w:p>
            <w:pPr>
              <w:pStyle w:val="ListParagraph"/>
              <w:numPr>
                <w:ilvl w:val="0"/>
                <w:numId w:val="51"/>
              </w:numPr>
              <w:rPr>
                <w:rFonts w:ascii="Arial" w:hAnsi="Arial" w:cs="Arial"/>
              </w:rPr>
            </w:pPr>
            <w:r>
              <w:rPr>
                <w:rFonts w:ascii="Arial" w:hAnsi="Arial" w:cs="Arial"/>
              </w:rPr>
              <w:t xml:space="preserve">A rejected deactivation request shows the approval remarks and the package stays active.</w:t>
            </w:r>
          </w:p>
          <w:p w:rsidRPr="006537A4" w:rsidR="00033435" w:rsidP="006537A4" w:rsidRDefault="00033435" w14:paraId="1290758D" w14:textId="0430D762">
            <w:pPr>
              <w:pStyle w:val="ListParagraph"/>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FRPM.003.08 Field Rules per Line of Insurance and Product</w:t>
            </w:r>
          </w:p>
          <w:p>
            <w:pPr>
              <w:pStyle w:val="ListParagraph"/>
              <w:numPr>
                <w:ilvl w:val="0"/>
                <w:numId w:val="77"/>
              </w:numPr>
              <w:rPr>
                <w:rFonts w:ascii="Arial" w:hAnsi="Arial" w:cs="Arial"/>
              </w:rPr>
            </w:pPr>
            <w:r>
              <w:rPr>
                <w:rFonts w:ascii="Arial" w:hAnsi="Arial" w:cs="Arial"/>
              </w:rPr>
              <w:t xml:space="preserve">The system shall allow MBS to maintain, per Line of Insurance or per product, which fields a quotation or account must capture and how their values are checked, without IT intervention.</w:t>
            </w:r>
          </w:p>
          <w:p>
            <w:pPr>
              <w:pStyle w:val="ListParagraph"/>
              <w:numPr>
                <w:ilvl w:val="0"/>
                <w:numId w:val="77"/>
              </w:numPr>
              <w:rPr>
                <w:rFonts w:ascii="Arial" w:hAnsi="Arial" w:cs="Arial"/>
              </w:rPr>
            </w:pPr>
            <w:r>
              <w:rPr>
                <w:rFonts w:ascii="Arial" w:hAnsi="Arial" w:cs="Arial"/>
              </w:rPr>
              <w:t xml:space="preserve">Check types:</w:t>
            </w:r>
          </w:p>
          <w:p>
            <w:pPr>
              <w:pStyle w:val="ListParagraph"/>
              <w:numPr>
                <w:ilvl w:val="1"/>
                <w:numId w:val="77"/>
              </w:numPr>
              <w:rPr>
                <w:rFonts w:ascii="Arial" w:hAnsi="Arial" w:cs="Arial"/>
              </w:rPr>
            </w:pPr>
            <w:r>
              <w:rPr>
                <w:rFonts w:ascii="Arial" w:hAnsi="Arial" w:cs="Arial"/>
              </w:rPr>
              <w:t xml:space="preserve">Presence (mandatory field)</w:t>
            </w:r>
          </w:p>
          <w:p>
            <w:pPr>
              <w:pStyle w:val="ListParagraph"/>
              <w:numPr>
                <w:ilvl w:val="1"/>
                <w:numId w:val="77"/>
              </w:numPr>
              <w:rPr>
                <w:rFonts w:ascii="Arial" w:hAnsi="Arial" w:cs="Arial"/>
              </w:rPr>
            </w:pPr>
            <w:r>
              <w:rPr>
                <w:rFonts w:ascii="Arial" w:hAnsi="Arial" w:cs="Arial"/>
              </w:rPr>
              <w:t xml:space="preserve">List (the value is one of a maintained list of values)</w:t>
            </w:r>
          </w:p>
          <w:p>
            <w:pPr>
              <w:pStyle w:val="ListParagraph"/>
              <w:numPr>
                <w:ilvl w:val="1"/>
                <w:numId w:val="77"/>
              </w:numPr>
              <w:rPr>
                <w:rFonts w:ascii="Arial" w:hAnsi="Arial" w:cs="Arial"/>
              </w:rPr>
            </w:pPr>
            <w:r>
              <w:rPr>
                <w:rFonts w:ascii="Arial" w:hAnsi="Arial" w:cs="Arial"/>
              </w:rPr>
              <w:t xml:space="preserve">Range (minimum and maximum)</w:t>
            </w:r>
          </w:p>
          <w:p>
            <w:pPr>
              <w:pStyle w:val="ListParagraph"/>
              <w:numPr>
                <w:ilvl w:val="1"/>
                <w:numId w:val="77"/>
              </w:numPr>
              <w:rPr>
                <w:rFonts w:ascii="Arial" w:hAnsi="Arial" w:cs="Arial"/>
              </w:rPr>
            </w:pPr>
            <w:r>
              <w:rPr>
                <w:rFonts w:ascii="Arial" w:hAnsi="Arial" w:cs="Arial"/>
              </w:rPr>
              <w:t xml:space="preserve">Pattern (the format of the value)</w:t>
            </w:r>
          </w:p>
          <w:p>
            <w:pPr>
              <w:pStyle w:val="ListParagraph"/>
              <w:numPr>
                <w:ilvl w:val="0"/>
                <w:numId w:val="77"/>
              </w:numPr>
              <w:rPr>
                <w:rFonts w:ascii="Arial" w:hAnsi="Arial" w:cs="Arial"/>
              </w:rPr>
            </w:pPr>
            <w:r>
              <w:rPr>
                <w:rFonts w:ascii="Arial" w:hAnsi="Arial" w:cs="Arial"/>
              </w:rPr>
              <w:t xml:space="preserve">A rule shall apply to all products, to one Line of Insurance or to one product; the most specific rules apply in addition to the wider ones.</w:t>
            </w:r>
          </w:p>
          <w:p>
            <w:pPr>
              <w:pStyle w:val="ListParagraph"/>
              <w:numPr>
                <w:ilvl w:val="0"/>
                <w:numId w:val="77"/>
              </w:numPr>
              <w:rPr>
                <w:rFonts w:ascii="Arial" w:hAnsi="Arial" w:cs="Arial"/>
              </w:rPr>
            </w:pPr>
            <w:r>
              <w:rPr>
                <w:rFonts w:ascii="Arial" w:hAnsi="Arial" w:cs="Arial"/>
              </w:rPr>
              <w:t xml:space="preserve">Each new or changed rule shall be authorized by a user other than its maker.</w:t>
            </w:r>
          </w:p>
          <w:p>
            <w:pPr>
              <w:pStyle w:val="ListParagraph"/>
              <w:numPr>
                <w:ilvl w:val="0"/>
                <w:numId w:val="77"/>
              </w:numPr>
              <w:rPr>
                <w:rFonts w:ascii="Arial" w:hAnsi="Arial" w:cs="Arial"/>
              </w:rPr>
            </w:pPr>
            <w:r>
              <w:rPr>
                <w:rFonts w:ascii="Arial" w:hAnsi="Arial" w:cs="Arial"/>
              </w:rPr>
              <w:t xml:space="preserve">When a quotation or account of the product is submitted, the system shall check all rules in scope and list every violation against its field.</w:t>
            </w:r>
          </w:p>
          <w:p>
            <w:pPr>
              <w:pStyle w:val="ListParagraph"/>
              <w:numPr>
                <w:ilvl w:val="0"/>
                <w:numId w:val="77"/>
              </w:numPr>
              <w:rPr>
                <w:rFonts w:ascii="Arial" w:hAnsi="Arial" w:cs="Arial"/>
              </w:rPr>
            </w:pPr>
            <w:r>
              <w:rPr>
                <w:rFonts w:ascii="Arial" w:hAnsi="Arial" w:cs="Arial"/>
              </w:rPr>
              <w:t xml:space="preserve">A pattern that cannot be evaluated safely shall be refused when the rule is saved.</w:t>
            </w:r>
          </w:p>
          <w:p>
            <w:pPr>
              <w:pStyle w:val="ListParagraph"/>
              <w:numPr>
                <w:ilvl w:val="0"/>
                <w:numId w:val="77"/>
              </w:numPr>
              <w:rPr>
                <w:rFonts w:ascii="Arial" w:hAnsi="Arial" w:cs="Arial"/>
              </w:rPr>
            </w:pPr>
            <w:r>
              <w:rPr>
                <w:rFonts w:ascii="Arial" w:hAnsi="Arial" w:cs="Arial"/>
              </w:rPr>
              <w:t xml:space="preserve">The system shall show the following messages:</w:t>
            </w:r>
          </w:p>
          <w:p>
            <w:pPr>
              <w:pStyle w:val="ListParagraph"/>
              <w:numPr>
                <w:ilvl w:val="1"/>
                <w:numId w:val="77"/>
              </w:numPr>
              <w:rPr>
                <w:rFonts w:ascii="Arial" w:hAnsi="Arial" w:cs="Arial"/>
              </w:rPr>
            </w:pPr>
            <w:r>
              <w:rPr>
                <w:rFonts w:ascii="Arial" w:hAnsi="Arial" w:cs="Arial"/>
              </w:rPr>
              <w:t xml:space="preserve">"&lt;Field&gt; is required for &lt;product&gt;"</w:t>
            </w:r>
          </w:p>
          <w:p>
            <w:pPr>
              <w:pStyle w:val="ListParagraph"/>
              <w:numPr>
                <w:ilvl w:val="1"/>
                <w:numId w:val="77"/>
              </w:numPr>
              <w:rPr>
                <w:rFonts w:ascii="Arial" w:hAnsi="Arial" w:cs="Arial"/>
              </w:rPr>
            </w:pPr>
            <w:r>
              <w:rPr>
                <w:rFonts w:ascii="Arial" w:hAnsi="Arial" w:cs="Arial"/>
              </w:rPr>
              <w:t xml:space="preserve">"&lt;Field&gt; must be between &lt;min&gt; and &lt;max&gt;"</w:t>
            </w:r>
          </w:p>
          <w:p>
            <w:pPr>
              <w:pStyle w:val="ListParagraph"/>
              <w:numPr>
                <w:ilvl w:val="1"/>
                <w:numId w:val="77"/>
              </w:numPr>
              <w:rPr>
                <w:rFonts w:ascii="Arial" w:hAnsi="Arial" w:cs="Arial"/>
              </w:rPr>
            </w:pPr>
            <w:r>
              <w:rPr>
                <w:rFonts w:ascii="Arial" w:hAnsi="Arial" w:cs="Arial"/>
              </w:rPr>
              <w:t xml:space="preserve">"&lt;Field&gt; is not a valid value"</w:t>
            </w:r>
          </w:p>
          <w:p>
            <w:pPr>
              <w:keepNext/>
              <w:rPr>
                <w:rFonts w:ascii="Arial" w:hAnsi="Arial" w:cs="Arial"/>
              </w:rPr>
            </w:pPr>
            <w:r>
              <w:rPr>
                <w:rFonts w:ascii="Arial" w:hAnsi="Arial" w:cs="Arial"/>
                <w:b/>
                <w:bCs/>
                <w:i/>
              </w:rPr>
              <w:t xml:space="preserve">Acceptance criteria</w:t>
            </w:r>
          </w:p>
          <w:p>
            <w:pPr>
              <w:pStyle w:val="ListParagraph"/>
              <w:numPr>
                <w:ilvl w:val="0"/>
                <w:numId w:val="78"/>
              </w:numPr>
              <w:rPr>
                <w:rFonts w:ascii="Arial" w:hAnsi="Arial" w:cs="Arial"/>
              </w:rPr>
            </w:pPr>
            <w:r>
              <w:rPr>
                <w:rFonts w:ascii="Arial" w:hAnsi="Arial" w:cs="Arial"/>
              </w:rPr>
              <w:t xml:space="preserve">A Motor product rule "plate number required" stops the submission of a Motor account without a plate number and names the field.</w:t>
            </w:r>
          </w:p>
          <w:p>
            <w:pPr>
              <w:pStyle w:val="ListParagraph"/>
              <w:numPr>
                <w:ilvl w:val="0"/>
                <w:numId w:val="78"/>
              </w:numPr>
              <w:rPr>
                <w:rFonts w:ascii="Arial" w:hAnsi="Arial" w:cs="Arial"/>
              </w:rPr>
            </w:pPr>
            <w:r>
              <w:rPr>
                <w:rFonts w:ascii="Arial" w:hAnsi="Arial" w:cs="Arial"/>
              </w:rPr>
              <w:t xml:space="preserve">A range rule refuses a value outside the range and accepts the limits.</w:t>
            </w:r>
          </w:p>
          <w:p>
            <w:pPr>
              <w:pStyle w:val="ListParagraph"/>
              <w:numPr>
                <w:ilvl w:val="0"/>
                <w:numId w:val="78"/>
              </w:numPr>
              <w:rPr>
                <w:rFonts w:ascii="Arial" w:hAnsi="Arial" w:cs="Arial"/>
              </w:rPr>
            </w:pPr>
            <w:r>
              <w:rPr>
                <w:rFonts w:ascii="Arial" w:hAnsi="Arial" w:cs="Arial"/>
              </w:rPr>
              <w:t xml:space="preserve">MBS adds a field rule for a line that has none, and the rule applies to the next account of that line.</w:t>
            </w:r>
          </w:p>
        </w:tc>
      </w:tr>
      <w:tr w:rsidRPr="000F2176" w:rsidR="007C3018" w:rsidTr="1594D931" w14:paraId="2F6C5B8B" w14:textId="77777777">
        <w:trPr/>
        <w:tc>
          <w:tcPr>
            <w:tcW w:w="1539" w:type="dxa"/>
            <w:shd w:val="clear" w:color="auto" w:fill="auto"/>
            <w:tcMar/>
          </w:tcPr>
          <w:p w:rsidRPr="47C871A3" w:rsidR="007C3018" w:rsidP="1594D931" w:rsidRDefault="5AA9375D" w14:paraId="00334AD3" w14:textId="15D1A701">
            <w:pPr>
              <w:rPr>
                <w:rFonts w:ascii="Arial" w:hAnsi="Arial" w:cs="Arial"/>
                <w:i w:val="1"/>
                <w:iCs w:val="1"/>
                <w:lang w:eastAsia="en-US"/>
              </w:rPr>
            </w:pPr>
            <w:bookmarkStart w:name="Bookmark4" w:id="2055294584"/>
            <w:r w:rsidRPr="1594D931" w:rsidR="5AA9375D">
              <w:rPr>
                <w:rFonts w:ascii="Arial" w:hAnsi="Arial" w:cs="Arial"/>
                <w:i w:val="1"/>
                <w:iCs w:val="1"/>
                <w:lang w:eastAsia="en-US"/>
              </w:rPr>
              <w:t>FRPM</w:t>
            </w:r>
            <w:r w:rsidRPr="1594D931" w:rsidR="007C3018">
              <w:rPr>
                <w:rFonts w:ascii="Arial" w:hAnsi="Arial" w:cs="Arial"/>
                <w:i w:val="1"/>
                <w:iCs w:val="1"/>
                <w:lang w:eastAsia="en-US"/>
              </w:rPr>
              <w:t>.004</w:t>
            </w:r>
            <w:bookmarkEnd w:id="2055294584"/>
          </w:p>
        </w:tc>
        <w:tc>
          <w:tcPr>
            <w:tcW w:w="1429" w:type="dxa"/>
            <w:shd w:val="clear" w:color="auto" w:fill="auto"/>
            <w:tcMar/>
          </w:tcPr>
          <w:p w:rsidRPr="000F2176" w:rsidR="007C3018" w:rsidP="005C4775" w:rsidRDefault="007C3018" w14:paraId="4ACA41EA" w14:textId="77777777">
            <w:pPr>
              <w:rPr>
                <w:rFonts w:ascii="Arial" w:hAnsi="Arial" w:cs="Arial"/>
              </w:rPr>
            </w:pPr>
          </w:p>
        </w:tc>
        <w:tc>
          <w:tcPr>
            <w:tcW w:w="1906" w:type="dxa"/>
            <w:shd w:val="clear" w:color="auto" w:fill="auto"/>
            <w:tcMar/>
          </w:tcPr>
          <w:p w:rsidRPr="009E7BCB" w:rsidR="007C3018" w:rsidP="005C4775" w:rsidRDefault="00C677AC" w14:paraId="4C4F8FDD" w14:textId="712C8308">
            <w:pPr>
              <w:rPr>
                <w:rFonts w:ascii="Arial" w:hAnsi="Arial" w:cs="Arial"/>
                <w:lang w:val="en-US"/>
              </w:rPr>
            </w:pPr>
            <w:r w:rsidRPr="009E7BCB">
              <w:rPr>
                <w:rFonts w:ascii="Arial" w:hAnsi="Arial" w:cs="Arial"/>
              </w:rPr>
              <w:t>Package Expiry Notification</w:t>
            </w:r>
          </w:p>
        </w:tc>
        <w:tc>
          <w:tcPr>
            <w:tcW w:w="5561" w:type="dxa"/>
            <w:shd w:val="clear" w:color="auto" w:fill="auto"/>
            <w:tcMar/>
          </w:tcPr>
          <w:p w:rsidR="007C3018" w:rsidP="005C4775" w:rsidRDefault="5AA9375D" w14:paraId="62A58886" w14:textId="2E14AAA7">
            <w:pPr>
              <w:rPr>
                <w:rFonts w:ascii="Arial" w:hAnsi="Arial" w:cs="Arial"/>
                <w:b/>
                <w:bCs/>
              </w:rPr>
            </w:pPr>
            <w:r w:rsidRPr="4519083F">
              <w:rPr>
                <w:rFonts w:ascii="Arial" w:hAnsi="Arial" w:cs="Arial"/>
                <w:b/>
                <w:bCs/>
              </w:rPr>
              <w:t>FRPM</w:t>
            </w:r>
            <w:r w:rsidRPr="4519083F" w:rsidR="00C067E4">
              <w:rPr>
                <w:rFonts w:ascii="Arial" w:hAnsi="Arial" w:cs="Arial"/>
                <w:b/>
                <w:bCs/>
              </w:rPr>
              <w:t>.004.01 P</w:t>
            </w:r>
            <w:r w:rsidRPr="4519083F" w:rsidR="00A71377">
              <w:rPr>
                <w:rFonts w:ascii="Arial" w:hAnsi="Arial" w:cs="Arial"/>
                <w:b/>
                <w:bCs/>
              </w:rPr>
              <w:t>ackage Expiry</w:t>
            </w:r>
            <w:r w:rsidRPr="4519083F" w:rsidR="00C067E4">
              <w:rPr>
                <w:rFonts w:ascii="Arial" w:hAnsi="Arial" w:cs="Arial"/>
                <w:b/>
                <w:bCs/>
              </w:rPr>
              <w:t xml:space="preserve"> </w:t>
            </w:r>
            <w:r w:rsidR="00C677AC">
              <w:rPr>
                <w:rFonts w:ascii="Arial" w:hAnsi="Arial" w:cs="Arial"/>
                <w:b/>
                <w:bCs/>
              </w:rPr>
              <w:t>Notification</w:t>
            </w:r>
          </w:p>
          <w:p w:rsidRPr="00E97D82" w:rsidR="00E97D82" w:rsidP="003C46CA" w:rsidRDefault="00E97D82" w14:paraId="6CFD9CD3" w14:textId="4CBC1C22">
            <w:pPr>
              <w:pStyle w:val="ListParagraph"/>
              <w:numPr>
                <w:ilvl w:val="0"/>
                <w:numId w:val="6"/>
              </w:numPr>
              <w:rPr>
                <w:rFonts w:ascii="Arial" w:hAnsi="Arial" w:cs="Arial"/>
                <w:lang w:val="en-US"/>
              </w:rPr>
            </w:pPr>
            <w:r w:rsidRPr="00E97D82">
              <w:rPr>
                <w:rFonts w:ascii="Arial" w:hAnsi="Arial" w:cs="Arial"/>
                <w:lang w:val="en-US"/>
              </w:rPr>
              <w:t xml:space="preserve">The system shall maintain expiry and anniversary dates for all package </w:t>
            </w:r>
            <w:r w:rsidR="00A71377">
              <w:rPr>
                <w:rFonts w:ascii="Arial" w:hAnsi="Arial" w:cs="Arial"/>
                <w:lang w:val="en-US"/>
              </w:rPr>
              <w:t xml:space="preserve">and non-package </w:t>
            </w:r>
            <w:r w:rsidRPr="00E97D82">
              <w:rPr>
                <w:rFonts w:ascii="Arial" w:hAnsi="Arial" w:cs="Arial"/>
                <w:lang w:val="en-US"/>
              </w:rPr>
              <w:t>products.</w:t>
            </w:r>
          </w:p>
          <w:p w:rsidRPr="00F9111C" w:rsidR="00F9111C" w:rsidP="003C46CA" w:rsidRDefault="00F9111C" w14:paraId="051BDF67" w14:textId="77777777">
            <w:pPr>
              <w:pStyle w:val="ListParagraph"/>
              <w:numPr>
                <w:ilvl w:val="0"/>
                <w:numId w:val="6"/>
              </w:numPr>
              <w:rPr>
                <w:rFonts w:ascii="Arial" w:hAnsi="Arial" w:cs="Arial"/>
              </w:rPr>
            </w:pPr>
            <w:r w:rsidRPr="00F9111C">
              <w:rPr>
                <w:rFonts w:ascii="Arial" w:hAnsi="Arial" w:cs="Arial"/>
              </w:rPr>
              <w:t>The system shall automatically identify packages:</w:t>
            </w:r>
          </w:p>
          <w:p w:rsidRPr="00F9111C" w:rsidR="00F9111C" w:rsidP="003C46CA" w:rsidRDefault="00F9111C" w14:paraId="195623CC" w14:textId="77777777">
            <w:pPr>
              <w:pStyle w:val="ListParagraph"/>
              <w:numPr>
                <w:ilvl w:val="1"/>
                <w:numId w:val="6"/>
              </w:numPr>
              <w:rPr>
                <w:rFonts w:ascii="Arial" w:hAnsi="Arial" w:cs="Arial"/>
              </w:rPr>
            </w:pPr>
            <w:r w:rsidRPr="00F9111C">
              <w:rPr>
                <w:rFonts w:ascii="Arial" w:hAnsi="Arial" w:cs="Arial"/>
              </w:rPr>
              <w:t>Approaching expiry</w:t>
            </w:r>
          </w:p>
          <w:p w:rsidRPr="00F9111C" w:rsidR="00F9111C" w:rsidP="003C46CA" w:rsidRDefault="00F9111C" w14:paraId="18A8177D" w14:textId="77777777">
            <w:pPr>
              <w:pStyle w:val="ListParagraph"/>
              <w:numPr>
                <w:ilvl w:val="1"/>
                <w:numId w:val="6"/>
              </w:numPr>
              <w:rPr>
                <w:rFonts w:ascii="Arial" w:hAnsi="Arial" w:cs="Arial"/>
              </w:rPr>
            </w:pPr>
            <w:r w:rsidRPr="00F9111C">
              <w:rPr>
                <w:rFonts w:ascii="Arial" w:hAnsi="Arial" w:cs="Arial"/>
              </w:rPr>
              <w:t>Approaching anniversary dates</w:t>
            </w:r>
          </w:p>
          <w:p w:rsidRPr="00F9111C" w:rsidR="00F9111C" w:rsidP="003C46CA" w:rsidRDefault="00F9111C" w14:paraId="0399C9BD" w14:textId="77777777">
            <w:pPr>
              <w:pStyle w:val="ListParagraph"/>
              <w:numPr>
                <w:ilvl w:val="1"/>
                <w:numId w:val="6"/>
              </w:numPr>
              <w:rPr>
                <w:rFonts w:ascii="Arial" w:hAnsi="Arial" w:cs="Arial"/>
              </w:rPr>
            </w:pPr>
            <w:r w:rsidRPr="00F9111C">
              <w:rPr>
                <w:rFonts w:ascii="Arial" w:hAnsi="Arial" w:cs="Arial"/>
              </w:rPr>
              <w:t>Already expired</w:t>
            </w:r>
          </w:p>
          <w:p w:rsidRPr="00116ECB" w:rsidR="00116ECB" w:rsidP="003C46CA" w:rsidRDefault="00116ECB" w14:paraId="5B05ADEF" w14:textId="77777777">
            <w:pPr>
              <w:pStyle w:val="ListParagraph"/>
              <w:numPr>
                <w:ilvl w:val="0"/>
                <w:numId w:val="6"/>
              </w:numPr>
              <w:rPr>
                <w:rFonts w:ascii="Arial" w:hAnsi="Arial" w:cs="Arial"/>
                <w:lang w:val="en-US"/>
              </w:rPr>
            </w:pPr>
            <w:r w:rsidRPr="00116ECB">
              <w:rPr>
                <w:rFonts w:ascii="Arial" w:hAnsi="Arial" w:cs="Arial"/>
                <w:lang w:val="en-US"/>
              </w:rPr>
              <w:t>The system shall generate alerts beginning:</w:t>
            </w:r>
          </w:p>
          <w:p w:rsidRPr="00AB4A83" w:rsidR="00AB4A83" w:rsidP="003C46CA" w:rsidRDefault="00AB4A83" w14:paraId="77BC26F9" w14:textId="77777777">
            <w:pPr>
              <w:pStyle w:val="ListParagraph"/>
              <w:numPr>
                <w:ilvl w:val="1"/>
                <w:numId w:val="6"/>
              </w:numPr>
              <w:rPr>
                <w:rFonts w:ascii="Arial" w:hAnsi="Arial" w:cs="Arial"/>
                <w:lang w:val="en-US"/>
              </w:rPr>
            </w:pPr>
            <w:r w:rsidRPr="00AB4A83">
              <w:rPr>
                <w:rFonts w:ascii="Arial" w:hAnsi="Arial" w:cs="Arial"/>
                <w:lang w:val="en-US"/>
              </w:rPr>
              <w:t>90 calendar days before the package expiry date</w:t>
            </w:r>
          </w:p>
          <w:p w:rsidRPr="00AB4A83" w:rsidR="00AB4A83" w:rsidP="003C46CA" w:rsidRDefault="00AB4A83" w14:paraId="2B4E835F" w14:textId="4CEDD395">
            <w:pPr>
              <w:pStyle w:val="ListParagraph"/>
              <w:numPr>
                <w:ilvl w:val="1"/>
                <w:numId w:val="6"/>
              </w:numPr>
              <w:rPr>
                <w:rFonts w:ascii="Arial" w:hAnsi="Arial" w:cs="Arial"/>
                <w:lang w:val="en-US"/>
              </w:rPr>
            </w:pPr>
            <w:r w:rsidRPr="00AB4A83">
              <w:rPr>
                <w:rFonts w:ascii="Arial" w:hAnsi="Arial" w:cs="Arial"/>
                <w:lang w:val="en-US"/>
              </w:rPr>
              <w:t>90 calendar days before the package anniversary date</w:t>
            </w:r>
          </w:p>
          <w:p w:rsidRPr="001B1A4E" w:rsidR="001B1A4E" w:rsidP="003C46CA" w:rsidRDefault="001B1A4E" w14:paraId="72130D97" w14:textId="77777777">
            <w:pPr>
              <w:pStyle w:val="ListParagraph"/>
              <w:numPr>
                <w:ilvl w:val="0"/>
                <w:numId w:val="6"/>
              </w:numPr>
              <w:rPr>
                <w:rFonts w:ascii="Arial" w:hAnsi="Arial" w:cs="Arial"/>
              </w:rPr>
            </w:pPr>
            <w:r w:rsidRPr="001B1A4E">
              <w:rPr>
                <w:rFonts w:ascii="Arial" w:hAnsi="Arial" w:cs="Arial"/>
              </w:rPr>
              <w:t>Notification Recipients</w:t>
            </w:r>
          </w:p>
          <w:p w:rsidRPr="001B1A4E" w:rsidR="001B1A4E" w:rsidP="003C46CA" w:rsidRDefault="001B1A4E" w14:paraId="5FFD3F02" w14:textId="77777777">
            <w:pPr>
              <w:pStyle w:val="ListParagraph"/>
              <w:numPr>
                <w:ilvl w:val="1"/>
                <w:numId w:val="6"/>
              </w:numPr>
              <w:rPr>
                <w:rFonts w:ascii="Arial" w:hAnsi="Arial" w:cs="Arial"/>
              </w:rPr>
            </w:pPr>
            <w:r w:rsidRPr="001B1A4E">
              <w:rPr>
                <w:rFonts w:ascii="Arial" w:hAnsi="Arial" w:cs="Arial"/>
              </w:rPr>
              <w:t>TSU Officer</w:t>
            </w:r>
          </w:p>
          <w:p w:rsidRPr="00C677AC" w:rsidR="001450C4" w:rsidP="003C46CA" w:rsidRDefault="001B1A4E" w14:paraId="234F020E" w14:textId="5D1E9BF9">
            <w:pPr>
              <w:pStyle w:val="ListParagraph"/>
              <w:numPr>
                <w:ilvl w:val="1"/>
                <w:numId w:val="6"/>
              </w:numPr>
              <w:rPr>
                <w:rFonts w:ascii="Arial" w:hAnsi="Arial" w:cs="Arial"/>
              </w:rPr>
            </w:pPr>
            <w:r w:rsidRPr="001B1A4E">
              <w:rPr>
                <w:rFonts w:ascii="Arial" w:hAnsi="Arial" w:cs="Arial"/>
              </w:rPr>
              <w:t xml:space="preserve">TSU Team </w:t>
            </w:r>
            <w:proofErr w:type="gramStart"/>
            <w:r w:rsidRPr="001B1A4E">
              <w:rPr>
                <w:rFonts w:ascii="Arial" w:hAnsi="Arial" w:cs="Arial"/>
              </w:rPr>
              <w:t>Lead</w:t>
            </w:r>
            <w:proofErr w:type="gramEnd"/>
          </w:p>
          <w:p>
            <w:pPr>
              <w:pStyle w:val="ListParagraph"/>
              <w:numPr>
                <w:ilvl w:val="0"/>
                <w:numId w:val="6"/>
              </w:numPr>
              <w:rPr>
                <w:rFonts w:ascii="Arial" w:hAnsi="Arial" w:cs="Arial"/>
              </w:rPr>
            </w:pPr>
            <w:r>
              <w:rPr>
                <w:rFonts w:ascii="Arial" w:hAnsi="Arial" w:cs="Arial"/>
              </w:rPr>
              <w:t xml:space="preserve">The system shall raise each alert once per package, version and alert day, never twice for the same alert day.</w:t>
            </w:r>
          </w:p>
          <w:p>
            <w:pPr>
              <w:pStyle w:val="ListParagraph"/>
              <w:numPr>
                <w:ilvl w:val="0"/>
                <w:numId w:val="6"/>
              </w:numPr>
              <w:rPr>
                <w:rFonts w:ascii="Arial" w:hAnsi="Arial" w:cs="Arial"/>
              </w:rPr>
            </w:pPr>
            <w:r>
              <w:rPr>
                <w:rFonts w:ascii="Arial" w:hAnsi="Arial" w:cs="Arial"/>
              </w:rPr>
              <w:t xml:space="preserve">Further reminder days before the expiry date shall be configurable by the System Administrator.</w:t>
            </w:r>
          </w:p>
          <w:p>
            <w:pPr>
              <w:pStyle w:val="ListParagraph"/>
              <w:numPr>
                <w:ilvl w:val="0"/>
                <w:numId w:val="6"/>
              </w:numPr>
              <w:rPr>
                <w:rFonts w:ascii="Arial" w:hAnsi="Arial" w:cs="Arial"/>
              </w:rPr>
            </w:pPr>
            <w:r>
              <w:rPr>
                <w:rFonts w:ascii="Arial" w:hAnsi="Arial" w:cs="Arial"/>
              </w:rPr>
              <w:t xml:space="preserve">The system shall provide a Package Expiry screen listing the active packages by expiry date, with tabs:</w:t>
            </w:r>
          </w:p>
          <w:p>
            <w:pPr>
              <w:pStyle w:val="ListParagraph"/>
              <w:numPr>
                <w:ilvl w:val="1"/>
                <w:numId w:val="6"/>
              </w:numPr>
              <w:rPr>
                <w:rFonts w:ascii="Arial" w:hAnsi="Arial" w:cs="Arial"/>
              </w:rPr>
            </w:pPr>
            <w:r>
              <w:rPr>
                <w:rFonts w:ascii="Arial" w:hAnsi="Arial" w:cs="Arial"/>
              </w:rPr>
              <w:t xml:space="preserve">Expiring (with the days left and the anniversary date)</w:t>
            </w:r>
          </w:p>
          <w:p>
            <w:pPr>
              <w:pStyle w:val="ListParagraph"/>
              <w:numPr>
                <w:ilvl w:val="1"/>
                <w:numId w:val="6"/>
              </w:numPr>
              <w:rPr>
                <w:rFonts w:ascii="Arial" w:hAnsi="Arial" w:cs="Arial"/>
              </w:rPr>
            </w:pPr>
            <w:r>
              <w:rPr>
                <w:rFonts w:ascii="Arial" w:hAnsi="Arial" w:cs="Arial"/>
              </w:rPr>
              <w:t xml:space="preserve">Renewal in Progress (with the open renewal request and its stage)</w:t>
            </w:r>
          </w:p>
          <w:p>
            <w:pPr>
              <w:pStyle w:val="ListParagraph"/>
              <w:numPr>
                <w:ilvl w:val="1"/>
                <w:numId w:val="6"/>
              </w:numPr>
              <w:rPr>
                <w:rFonts w:ascii="Arial" w:hAnsi="Arial" w:cs="Arial"/>
              </w:rPr>
            </w:pPr>
            <w:r>
              <w:rPr>
                <w:rFonts w:ascii="Arial" w:hAnsi="Arial" w:cs="Arial"/>
              </w:rPr>
              <w:t xml:space="preserve">Expired</w:t>
            </w:r>
          </w:p>
          <w:p>
            <w:pPr>
              <w:pStyle w:val="ListParagraph"/>
              <w:numPr>
                <w:ilvl w:val="0"/>
                <w:numId w:val="6"/>
              </w:numPr>
              <w:rPr>
                <w:rFonts w:ascii="Arial" w:hAnsi="Arial" w:cs="Arial"/>
              </w:rPr>
            </w:pPr>
            <w:r>
              <w:rPr>
                <w:rFonts w:ascii="Arial" w:hAnsi="Arial" w:cs="Arial"/>
              </w:rPr>
              <w:t xml:space="preserve">Users shall be able to set "Packages ending within (days)" and export the expiry list for a date range (Generate Expiry List).</w:t>
            </w:r>
          </w:p>
          <w:p>
            <w:pPr>
              <w:keepNext/>
              <w:rPr>
                <w:rFonts w:ascii="Arial" w:hAnsi="Arial" w:cs="Arial"/>
              </w:rPr>
            </w:pPr>
            <w:r>
              <w:rPr>
                <w:rFonts w:ascii="Arial" w:hAnsi="Arial" w:cs="Arial"/>
                <w:b/>
                <w:bCs/>
                <w:i/>
              </w:rPr>
              <w:t xml:space="preserve">Acceptance criteria</w:t>
            </w:r>
          </w:p>
          <w:p>
            <w:pPr>
              <w:pStyle w:val="ListParagraph"/>
              <w:numPr>
                <w:ilvl w:val="0"/>
                <w:numId w:val="52"/>
              </w:numPr>
              <w:rPr>
                <w:rFonts w:ascii="Arial" w:hAnsi="Arial" w:cs="Arial"/>
              </w:rPr>
            </w:pPr>
            <w:r>
              <w:rPr>
                <w:rFonts w:ascii="Arial" w:hAnsi="Arial" w:cs="Arial"/>
              </w:rPr>
              <w:t xml:space="preserve">A package ending in 45 days appears in the Expiring tab with 45 days left.</w:t>
            </w:r>
          </w:p>
          <w:p>
            <w:pPr>
              <w:pStyle w:val="ListParagraph"/>
              <w:numPr>
                <w:ilvl w:val="0"/>
                <w:numId w:val="52"/>
              </w:numPr>
              <w:rPr>
                <w:rFonts w:ascii="Arial" w:hAnsi="Arial" w:cs="Arial"/>
              </w:rPr>
            </w:pPr>
            <w:r>
              <w:rPr>
                <w:rFonts w:ascii="Arial" w:hAnsi="Arial" w:cs="Arial"/>
              </w:rPr>
              <w:t xml:space="preserve">The alert of a package is raised once at each alert day and never twice for the same day.</w:t>
            </w:r>
          </w:p>
        </w:tc>
      </w:tr>
      <w:tr w:rsidRPr="000F2176" w:rsidR="00025865" w:rsidTr="1594D931" w14:paraId="2323E34D" w14:textId="77777777">
        <w:trPr/>
        <w:tc>
          <w:tcPr>
            <w:tcW w:w="1539" w:type="dxa"/>
            <w:shd w:val="clear" w:color="auto" w:fill="auto"/>
            <w:tcMar/>
          </w:tcPr>
          <w:p w:rsidRPr="47C871A3" w:rsidR="00025865" w:rsidP="1594D931" w:rsidRDefault="5AA9375D" w14:paraId="7545B83A" w14:textId="2277BE48">
            <w:pPr>
              <w:rPr>
                <w:rFonts w:ascii="Arial" w:hAnsi="Arial" w:cs="Arial"/>
                <w:i w:val="1"/>
                <w:iCs w:val="1"/>
                <w:lang w:eastAsia="en-US"/>
              </w:rPr>
            </w:pPr>
            <w:bookmarkStart w:name="Bookmark5" w:id="158162210"/>
            <w:r w:rsidRPr="1594D931" w:rsidR="5AA9375D">
              <w:rPr>
                <w:rFonts w:ascii="Arial" w:hAnsi="Arial" w:cs="Arial"/>
                <w:i w:val="1"/>
                <w:iCs w:val="1"/>
                <w:lang w:eastAsia="en-US"/>
              </w:rPr>
              <w:t>FRPM</w:t>
            </w:r>
            <w:r w:rsidRPr="1594D931" w:rsidR="00025865">
              <w:rPr>
                <w:rFonts w:ascii="Arial" w:hAnsi="Arial" w:cs="Arial"/>
                <w:i w:val="1"/>
                <w:iCs w:val="1"/>
                <w:lang w:eastAsia="en-US"/>
              </w:rPr>
              <w:t>.005</w:t>
            </w:r>
            <w:bookmarkEnd w:id="158162210"/>
          </w:p>
        </w:tc>
        <w:tc>
          <w:tcPr>
            <w:tcW w:w="1429" w:type="dxa"/>
            <w:shd w:val="clear" w:color="auto" w:fill="auto"/>
            <w:tcMar/>
          </w:tcPr>
          <w:p w:rsidRPr="000F2176" w:rsidR="00025865" w:rsidP="005C4775" w:rsidRDefault="00F46187" w14:paraId="0EB9739F" w14:textId="1BFE6C03">
            <w:pPr>
              <w:rPr>
                <w:rFonts w:ascii="Arial" w:hAnsi="Arial" w:cs="Arial"/>
              </w:rPr>
            </w:pPr>
            <w:r>
              <w:rPr>
                <w:rFonts w:ascii="Arial" w:hAnsi="Arial" w:cs="Arial"/>
              </w:rPr>
              <w:t>Quotation Request</w:t>
            </w:r>
          </w:p>
        </w:tc>
        <w:tc>
          <w:tcPr>
            <w:tcW w:w="1906" w:type="dxa"/>
            <w:shd w:val="clear" w:color="auto" w:fill="auto"/>
            <w:tcMar/>
          </w:tcPr>
          <w:p w:rsidRPr="005E4A55" w:rsidR="005E4A55" w:rsidP="005E4A55" w:rsidRDefault="00F46187" w14:paraId="51F189F6" w14:textId="147E8FE0">
            <w:pPr>
              <w:rPr>
                <w:rFonts w:ascii="Arial" w:hAnsi="Arial" w:cs="Arial"/>
                <w:lang w:val="en-US"/>
              </w:rPr>
            </w:pPr>
            <w:r>
              <w:rPr>
                <w:rFonts w:ascii="Arial" w:hAnsi="Arial" w:cs="Arial"/>
                <w:lang w:val="en-US"/>
              </w:rPr>
              <w:t>Quotation</w:t>
            </w:r>
            <w:r w:rsidRPr="005E4A55" w:rsidR="005E4A55">
              <w:rPr>
                <w:rFonts w:ascii="Arial" w:hAnsi="Arial" w:cs="Arial"/>
                <w:lang w:val="en-US"/>
              </w:rPr>
              <w:t xml:space="preserve"> Request</w:t>
            </w:r>
          </w:p>
          <w:p w:rsidRPr="00746F31" w:rsidR="00025865" w:rsidP="005C4775" w:rsidRDefault="00701C0D" w14:paraId="7B9559A0" w14:textId="61F0120E">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301C02" w:rsidP="00301C02" w:rsidRDefault="5AA9375D" w14:paraId="792B6B03" w14:textId="666FF732">
            <w:pPr>
              <w:rPr>
                <w:rFonts w:ascii="Arial" w:hAnsi="Arial" w:cs="Arial"/>
                <w:b/>
                <w:bCs/>
                <w:lang w:val="en-US"/>
              </w:rPr>
            </w:pPr>
            <w:r w:rsidRPr="4519083F">
              <w:rPr>
                <w:rFonts w:ascii="Arial" w:hAnsi="Arial" w:cs="Arial"/>
                <w:b/>
                <w:bCs/>
              </w:rPr>
              <w:t>FRPM</w:t>
            </w:r>
            <w:r w:rsidRPr="4519083F" w:rsidR="00CB788B">
              <w:rPr>
                <w:rFonts w:ascii="Arial" w:hAnsi="Arial" w:cs="Arial"/>
                <w:b/>
                <w:bCs/>
              </w:rPr>
              <w:t xml:space="preserve">.005.01 </w:t>
            </w:r>
            <w:r w:rsidRPr="4519083F" w:rsidR="0033209B">
              <w:rPr>
                <w:rFonts w:ascii="Arial" w:hAnsi="Arial" w:cs="Arial"/>
                <w:b/>
                <w:bCs/>
                <w:lang w:val="en-US"/>
              </w:rPr>
              <w:t>Quotation</w:t>
            </w:r>
            <w:r w:rsidRPr="4519083F" w:rsidR="005E4A55">
              <w:rPr>
                <w:rFonts w:ascii="Arial" w:hAnsi="Arial" w:cs="Arial"/>
                <w:b/>
                <w:bCs/>
                <w:lang w:val="en-US"/>
              </w:rPr>
              <w:t xml:space="preserve"> Request </w:t>
            </w:r>
            <w:r w:rsidRPr="4519083F" w:rsidR="00841D8A">
              <w:rPr>
                <w:rFonts w:ascii="Arial" w:hAnsi="Arial" w:cs="Arial"/>
                <w:b/>
                <w:bCs/>
                <w:lang w:val="en-US"/>
              </w:rPr>
              <w:t>List</w:t>
            </w:r>
          </w:p>
          <w:p w:rsidRPr="00841D8A" w:rsidR="00841D8A" w:rsidP="003C46CA" w:rsidRDefault="00841D8A" w14:paraId="132F794D" w14:textId="1AF2742C">
            <w:pPr>
              <w:pStyle w:val="ListParagraph"/>
              <w:numPr>
                <w:ilvl w:val="0"/>
                <w:numId w:val="8"/>
              </w:numPr>
              <w:rPr>
                <w:rFonts w:ascii="Arial" w:hAnsi="Arial" w:cs="Arial"/>
                <w:lang w:val="en-US"/>
              </w:rPr>
            </w:pPr>
            <w:r w:rsidRPr="00841D8A">
              <w:rPr>
                <w:rFonts w:ascii="Arial" w:hAnsi="Arial" w:cs="Arial"/>
                <w:lang w:val="en-US"/>
              </w:rPr>
              <w:t xml:space="preserve">The system shall provide a </w:t>
            </w:r>
            <w:r w:rsidR="0033209B">
              <w:rPr>
                <w:rFonts w:ascii="Arial" w:hAnsi="Arial" w:cs="Arial"/>
                <w:lang w:val="en-US"/>
              </w:rPr>
              <w:t>Quotation</w:t>
            </w:r>
            <w:r w:rsidRPr="00841D8A">
              <w:rPr>
                <w:rFonts w:ascii="Arial" w:hAnsi="Arial" w:cs="Arial"/>
                <w:lang w:val="en-US"/>
              </w:rPr>
              <w:t xml:space="preserve"> Request List screen displaying all </w:t>
            </w:r>
            <w:r w:rsidRPr="00890877" w:rsidR="00890877">
              <w:rPr>
                <w:rFonts w:ascii="Arial" w:hAnsi="Arial" w:cs="Arial"/>
                <w:lang w:val="en-US"/>
              </w:rPr>
              <w:t xml:space="preserve">Quotation </w:t>
            </w:r>
            <w:r w:rsidRPr="00841D8A">
              <w:rPr>
                <w:rFonts w:ascii="Arial" w:hAnsi="Arial" w:cs="Arial"/>
                <w:lang w:val="en-US"/>
              </w:rPr>
              <w:t>Requests created within the system.</w:t>
            </w:r>
          </w:p>
          <w:p w:rsidR="0090263D" w:rsidP="003C46CA" w:rsidRDefault="00677C25" w14:paraId="4CAFF748" w14:textId="2D7CBA30">
            <w:pPr>
              <w:pStyle w:val="ListParagraph"/>
              <w:numPr>
                <w:ilvl w:val="1"/>
                <w:numId w:val="8"/>
              </w:numPr>
              <w:rPr>
                <w:rFonts w:ascii="Arial" w:hAnsi="Arial" w:cs="Arial"/>
                <w:lang w:val="en-US"/>
              </w:rPr>
            </w:pPr>
            <w:r>
              <w:rPr>
                <w:rFonts w:ascii="Arial" w:hAnsi="Arial" w:cs="Arial"/>
                <w:lang w:val="en-US"/>
              </w:rPr>
              <w:t>Information displayed</w:t>
            </w:r>
          </w:p>
          <w:p w:rsidRPr="003D5992" w:rsidR="0033209B" w:rsidP="003C46CA" w:rsidRDefault="003D5992" w14:paraId="31EAC6CE" w14:textId="6C5F6716">
            <w:pPr>
              <w:pStyle w:val="ListParagraph"/>
              <w:numPr>
                <w:ilvl w:val="2"/>
                <w:numId w:val="8"/>
              </w:numPr>
              <w:rPr>
                <w:rFonts w:ascii="Arial" w:hAnsi="Arial" w:cs="Arial"/>
                <w:lang w:val="en-US"/>
              </w:rPr>
            </w:pPr>
            <w:r w:rsidRPr="003D5992">
              <w:rPr>
                <w:rFonts w:ascii="Arial" w:hAnsi="Arial" w:cs="Arial"/>
                <w:lang w:val="en-US"/>
              </w:rPr>
              <w:t>Request Number</w:t>
            </w:r>
          </w:p>
          <w:p w:rsidR="003D5992" w:rsidP="003C46CA" w:rsidRDefault="003D5992" w14:paraId="4A2C3B5E" w14:textId="77777777">
            <w:pPr>
              <w:pStyle w:val="ListParagraph"/>
              <w:numPr>
                <w:ilvl w:val="2"/>
                <w:numId w:val="8"/>
              </w:numPr>
              <w:rPr>
                <w:rFonts w:ascii="Arial" w:hAnsi="Arial" w:cs="Arial"/>
                <w:lang w:val="en-US"/>
              </w:rPr>
            </w:pPr>
            <w:r w:rsidRPr="003D5992">
              <w:rPr>
                <w:rFonts w:ascii="Arial" w:hAnsi="Arial" w:cs="Arial"/>
                <w:lang w:val="en-US"/>
              </w:rPr>
              <w:t>Request Date</w:t>
            </w:r>
          </w:p>
          <w:p w:rsidRPr="003D5992" w:rsidR="00B669D8" w:rsidP="003C46CA" w:rsidRDefault="00B669D8" w14:paraId="3B125276" w14:textId="77777777">
            <w:pPr>
              <w:pStyle w:val="ListParagraph"/>
              <w:numPr>
                <w:ilvl w:val="2"/>
                <w:numId w:val="8"/>
              </w:numPr>
              <w:rPr>
                <w:rFonts w:ascii="Arial" w:hAnsi="Arial" w:cs="Arial"/>
                <w:lang w:val="en-US"/>
              </w:rPr>
            </w:pPr>
            <w:r>
              <w:rPr>
                <w:rFonts w:ascii="Arial" w:hAnsi="Arial" w:cs="Arial"/>
                <w:lang w:val="en-US"/>
              </w:rPr>
              <w:t>Product Line</w:t>
            </w:r>
          </w:p>
          <w:p w:rsidR="00677C25" w:rsidP="003C46CA" w:rsidRDefault="003D5992" w14:paraId="7A562016" w14:textId="1DEE4EE1">
            <w:pPr>
              <w:pStyle w:val="ListParagraph"/>
              <w:numPr>
                <w:ilvl w:val="2"/>
                <w:numId w:val="8"/>
              </w:numPr>
              <w:rPr>
                <w:rFonts w:ascii="Arial" w:hAnsi="Arial" w:cs="Arial"/>
                <w:lang w:val="en-US"/>
              </w:rPr>
            </w:pPr>
            <w:r w:rsidRPr="003D5992">
              <w:rPr>
                <w:rFonts w:ascii="Arial" w:hAnsi="Arial" w:cs="Arial"/>
                <w:lang w:val="en-US"/>
              </w:rPr>
              <w:t>Current Status</w:t>
            </w:r>
          </w:p>
          <w:p w:rsidRPr="003D5992" w:rsidR="003D5992" w:rsidP="003C46CA" w:rsidRDefault="003D5992" w14:paraId="3F62FBEF" w14:textId="77777777">
            <w:pPr>
              <w:pStyle w:val="ListParagraph"/>
              <w:numPr>
                <w:ilvl w:val="2"/>
                <w:numId w:val="8"/>
              </w:numPr>
              <w:rPr>
                <w:rFonts w:ascii="Arial" w:hAnsi="Arial" w:cs="Arial"/>
                <w:lang w:val="en-US"/>
              </w:rPr>
            </w:pPr>
            <w:r w:rsidRPr="003D5992">
              <w:rPr>
                <w:rFonts w:ascii="Arial" w:hAnsi="Arial" w:cs="Arial"/>
                <w:lang w:val="en-US"/>
              </w:rPr>
              <w:t>Effective Date</w:t>
            </w:r>
          </w:p>
          <w:p w:rsidR="003D5992" w:rsidP="003C46CA" w:rsidRDefault="003D5992" w14:paraId="007B00F8" w14:textId="5367DCCF">
            <w:pPr>
              <w:pStyle w:val="ListParagraph"/>
              <w:numPr>
                <w:ilvl w:val="2"/>
                <w:numId w:val="8"/>
              </w:numPr>
              <w:rPr>
                <w:rFonts w:ascii="Arial" w:hAnsi="Arial" w:cs="Arial"/>
                <w:lang w:val="en-US"/>
              </w:rPr>
            </w:pPr>
            <w:r w:rsidRPr="003D5992">
              <w:rPr>
                <w:rFonts w:ascii="Arial" w:hAnsi="Arial" w:cs="Arial"/>
                <w:lang w:val="en-US"/>
              </w:rPr>
              <w:t>Expiry Date</w:t>
            </w:r>
          </w:p>
          <w:p w:rsidR="00B71749" w:rsidP="003C46CA" w:rsidRDefault="00B71749" w14:paraId="6EF6727E" w14:textId="77777777">
            <w:pPr>
              <w:pStyle w:val="ListParagraph"/>
              <w:numPr>
                <w:ilvl w:val="2"/>
                <w:numId w:val="8"/>
              </w:numPr>
              <w:rPr>
                <w:rFonts w:ascii="Arial" w:hAnsi="Arial" w:cs="Arial"/>
                <w:lang w:val="en-US"/>
              </w:rPr>
            </w:pPr>
            <w:r w:rsidRPr="00B71749">
              <w:rPr>
                <w:rFonts w:ascii="Arial" w:hAnsi="Arial" w:cs="Arial"/>
                <w:lang w:val="en-US"/>
              </w:rPr>
              <w:t>Assigned TSU User</w:t>
            </w:r>
          </w:p>
          <w:p w:rsidRPr="00B71749" w:rsidR="00B669D8" w:rsidP="003C46CA" w:rsidRDefault="00010E93" w14:paraId="558472DE" w14:textId="719628A8">
            <w:pPr>
              <w:pStyle w:val="ListParagraph"/>
              <w:numPr>
                <w:ilvl w:val="2"/>
                <w:numId w:val="8"/>
              </w:numPr>
              <w:rPr>
                <w:rFonts w:ascii="Arial" w:hAnsi="Arial" w:cs="Arial"/>
                <w:lang w:val="en-US"/>
              </w:rPr>
            </w:pPr>
            <w:r>
              <w:rPr>
                <w:rFonts w:ascii="Arial" w:hAnsi="Arial" w:cs="Arial"/>
                <w:lang w:val="en-US"/>
              </w:rPr>
              <w:t>Marketing Account Officer</w:t>
            </w:r>
          </w:p>
          <w:p w:rsidRPr="00207389" w:rsidR="00B71749" w:rsidP="003C46CA" w:rsidRDefault="00B71749" w14:paraId="0C5B94F6" w14:textId="6DEB9ED7">
            <w:pPr>
              <w:pStyle w:val="ListParagraph"/>
              <w:numPr>
                <w:ilvl w:val="2"/>
                <w:numId w:val="8"/>
              </w:numPr>
              <w:rPr>
                <w:rFonts w:ascii="Arial" w:hAnsi="Arial" w:cs="Arial"/>
                <w:lang w:val="en-US"/>
              </w:rPr>
            </w:pPr>
            <w:r>
              <w:rPr>
                <w:rFonts w:ascii="Arial" w:hAnsi="Arial" w:cs="Arial"/>
                <w:lang w:val="en-US"/>
              </w:rPr>
              <w:t>Aging (Days)</w:t>
            </w:r>
            <w:r w:rsidR="00782725">
              <w:rPr>
                <w:rFonts w:ascii="Arial" w:hAnsi="Arial" w:cs="Arial"/>
                <w:lang w:val="en-US"/>
              </w:rPr>
              <w:t xml:space="preserve"> </w:t>
            </w:r>
          </w:p>
          <w:p w:rsidRPr="00207389" w:rsidR="00207389" w:rsidP="003C46CA" w:rsidRDefault="00207389" w14:paraId="181EE19A" w14:textId="1F7C7548">
            <w:pPr>
              <w:pStyle w:val="ListParagraph"/>
              <w:numPr>
                <w:ilvl w:val="0"/>
                <w:numId w:val="8"/>
              </w:numPr>
              <w:rPr>
                <w:rFonts w:ascii="Arial" w:hAnsi="Arial" w:cs="Arial"/>
                <w:lang w:val="en-US"/>
              </w:rPr>
            </w:pPr>
            <w:r w:rsidRPr="00207389">
              <w:rPr>
                <w:rFonts w:ascii="Arial" w:hAnsi="Arial" w:cs="Arial"/>
                <w:lang w:val="en-US"/>
              </w:rPr>
              <w:t>The system shall allow users to search</w:t>
            </w:r>
            <w:r w:rsidR="00890877">
              <w:rPr>
                <w:rFonts w:ascii="Arial" w:hAnsi="Arial" w:cs="Arial"/>
                <w:lang w:val="en-US"/>
              </w:rPr>
              <w:t xml:space="preserve">, </w:t>
            </w:r>
            <w:r w:rsidRPr="00207389">
              <w:rPr>
                <w:rFonts w:ascii="Arial" w:hAnsi="Arial" w:cs="Arial"/>
                <w:lang w:val="en-US"/>
              </w:rPr>
              <w:t>filter</w:t>
            </w:r>
            <w:r w:rsidR="00890877">
              <w:rPr>
                <w:rFonts w:ascii="Arial" w:hAnsi="Arial" w:cs="Arial"/>
                <w:lang w:val="en-US"/>
              </w:rPr>
              <w:t>, and sort</w:t>
            </w:r>
            <w:r w:rsidRPr="00207389">
              <w:rPr>
                <w:rFonts w:ascii="Arial" w:hAnsi="Arial" w:cs="Arial"/>
                <w:lang w:val="en-US"/>
              </w:rPr>
              <w:t xml:space="preserve"> </w:t>
            </w:r>
            <w:r w:rsidRPr="00890877" w:rsidR="00890877">
              <w:rPr>
                <w:rFonts w:ascii="Arial" w:hAnsi="Arial" w:cs="Arial"/>
                <w:lang w:val="en-US"/>
              </w:rPr>
              <w:t xml:space="preserve">Quotation </w:t>
            </w:r>
            <w:r w:rsidRPr="00207389">
              <w:rPr>
                <w:rFonts w:ascii="Arial" w:hAnsi="Arial" w:cs="Arial"/>
                <w:lang w:val="en-US"/>
              </w:rPr>
              <w:t>Requests.</w:t>
            </w:r>
          </w:p>
          <w:p w:rsidRPr="009B752D" w:rsidR="009B752D" w:rsidP="003C46CA" w:rsidRDefault="009B752D" w14:paraId="329C846B" w14:textId="6E68AB53">
            <w:pPr>
              <w:pStyle w:val="ListParagraph"/>
              <w:numPr>
                <w:ilvl w:val="0"/>
                <w:numId w:val="8"/>
              </w:numPr>
              <w:rPr>
                <w:rFonts w:ascii="Arial" w:hAnsi="Arial" w:cs="Arial"/>
                <w:lang w:val="en-US"/>
              </w:rPr>
            </w:pPr>
            <w:r w:rsidRPr="009B752D">
              <w:rPr>
                <w:rFonts w:ascii="Arial" w:hAnsi="Arial" w:cs="Arial"/>
                <w:lang w:val="en-US"/>
              </w:rPr>
              <w:t xml:space="preserve">The system shall display the current processing status of each </w:t>
            </w:r>
            <w:r w:rsidRPr="00890877" w:rsidR="00890877">
              <w:rPr>
                <w:rFonts w:ascii="Arial" w:hAnsi="Arial" w:cs="Arial"/>
                <w:lang w:val="en-US"/>
              </w:rPr>
              <w:t xml:space="preserve">Quotation </w:t>
            </w:r>
            <w:r w:rsidRPr="009B752D">
              <w:rPr>
                <w:rFonts w:ascii="Arial" w:hAnsi="Arial" w:cs="Arial"/>
                <w:lang w:val="en-US"/>
              </w:rPr>
              <w:t>Request.</w:t>
            </w:r>
          </w:p>
          <w:p w:rsidR="00CD265E" w:rsidP="003C46CA" w:rsidRDefault="00CD265E" w14:paraId="1717AFAD" w14:textId="77777777">
            <w:pPr>
              <w:pStyle w:val="ListParagraph"/>
              <w:numPr>
                <w:ilvl w:val="1"/>
                <w:numId w:val="8"/>
              </w:numPr>
              <w:rPr>
                <w:rFonts w:ascii="Arial" w:hAnsi="Arial" w:cs="Arial"/>
                <w:lang w:val="en-US"/>
              </w:rPr>
            </w:pPr>
            <w:r w:rsidRPr="00CD265E">
              <w:rPr>
                <w:rFonts w:ascii="Arial" w:hAnsi="Arial" w:cs="Arial"/>
                <w:lang w:val="en-US"/>
              </w:rPr>
              <w:t>Draft</w:t>
            </w:r>
          </w:p>
          <w:p w:rsidR="00BA55F0" w:rsidP="003C46CA" w:rsidRDefault="00BA55F0" w14:paraId="08C2260C" w14:textId="750981F6">
            <w:pPr>
              <w:pStyle w:val="ListParagraph"/>
              <w:numPr>
                <w:ilvl w:val="1"/>
                <w:numId w:val="8"/>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Pr="00CD265E">
              <w:rPr>
                <w:rFonts w:ascii="Arial" w:hAnsi="Arial" w:cs="Arial"/>
                <w:lang w:val="en-US"/>
              </w:rPr>
              <w:t>Approval</w:t>
            </w:r>
          </w:p>
          <w:p w:rsidRPr="00CD265E" w:rsidR="00CD265E" w:rsidP="003C46CA" w:rsidRDefault="00CD265E" w14:paraId="02D7E5CD" w14:textId="370BB4A8">
            <w:pPr>
              <w:pStyle w:val="ListParagraph"/>
              <w:numPr>
                <w:ilvl w:val="1"/>
                <w:numId w:val="8"/>
              </w:numPr>
              <w:rPr>
                <w:rFonts w:ascii="Arial" w:hAnsi="Arial" w:cs="Arial"/>
                <w:lang w:val="en-US"/>
              </w:rPr>
            </w:pPr>
            <w:r w:rsidRPr="00CD265E">
              <w:rPr>
                <w:rFonts w:ascii="Arial" w:hAnsi="Arial" w:cs="Arial"/>
                <w:lang w:val="en-US"/>
              </w:rPr>
              <w:t>For TSU Review</w:t>
            </w:r>
          </w:p>
          <w:p w:rsidRPr="00CD265E" w:rsidR="00CD265E" w:rsidP="003C46CA" w:rsidRDefault="0068564B" w14:paraId="014C7504" w14:textId="531E36E0">
            <w:pPr>
              <w:pStyle w:val="ListParagraph"/>
              <w:numPr>
                <w:ilvl w:val="1"/>
                <w:numId w:val="8"/>
              </w:numPr>
              <w:rPr>
                <w:rFonts w:ascii="Arial" w:hAnsi="Arial" w:cs="Arial"/>
                <w:lang w:val="en-US"/>
              </w:rPr>
            </w:pPr>
            <w:r>
              <w:rPr>
                <w:rFonts w:ascii="Arial" w:hAnsi="Arial" w:cs="Arial"/>
                <w:lang w:val="en-US"/>
              </w:rPr>
              <w:t>For Quotation Slip Creation</w:t>
            </w:r>
          </w:p>
          <w:p w:rsidRPr="00CD265E" w:rsidR="00CD265E" w:rsidP="003C46CA" w:rsidRDefault="00CD265E" w14:paraId="6D31D6EB" w14:textId="77777777">
            <w:pPr>
              <w:pStyle w:val="ListParagraph"/>
              <w:numPr>
                <w:ilvl w:val="1"/>
                <w:numId w:val="8"/>
              </w:numPr>
              <w:rPr>
                <w:rFonts w:ascii="Arial" w:hAnsi="Arial" w:cs="Arial"/>
                <w:lang w:val="en-US"/>
              </w:rPr>
            </w:pPr>
            <w:r w:rsidRPr="00CD265E">
              <w:rPr>
                <w:rFonts w:ascii="Arial" w:hAnsi="Arial" w:cs="Arial"/>
                <w:lang w:val="en-US"/>
              </w:rPr>
              <w:t>Rejected</w:t>
            </w:r>
          </w:p>
          <w:p w:rsidR="00CD265E" w:rsidP="003C46CA" w:rsidRDefault="00CD265E" w14:paraId="2C0EE59E" w14:textId="77777777">
            <w:pPr>
              <w:pStyle w:val="ListParagraph"/>
              <w:numPr>
                <w:ilvl w:val="1"/>
                <w:numId w:val="8"/>
              </w:numPr>
              <w:rPr>
                <w:rFonts w:ascii="Arial" w:hAnsi="Arial" w:cs="Arial"/>
                <w:lang w:val="en-US"/>
              </w:rPr>
            </w:pPr>
            <w:r w:rsidRPr="00CD265E">
              <w:rPr>
                <w:rFonts w:ascii="Arial" w:hAnsi="Arial" w:cs="Arial"/>
                <w:lang w:val="en-US"/>
              </w:rPr>
              <w:t>Returned for Revision</w:t>
            </w:r>
          </w:p>
          <w:p w:rsidR="0058714C" w:rsidP="003C46CA" w:rsidRDefault="0058714C" w14:paraId="420D24A1" w14:textId="7B66F19A">
            <w:pPr>
              <w:pStyle w:val="ListParagraph"/>
              <w:numPr>
                <w:ilvl w:val="1"/>
                <w:numId w:val="8"/>
              </w:numPr>
              <w:rPr>
                <w:rFonts w:ascii="Arial" w:hAnsi="Arial" w:cs="Arial"/>
                <w:lang w:val="en-US"/>
              </w:rPr>
            </w:pPr>
            <w:r>
              <w:rPr>
                <w:rFonts w:ascii="Arial" w:hAnsi="Arial" w:cs="Arial"/>
                <w:lang w:val="en-US"/>
              </w:rPr>
              <w:t>QS for Approval</w:t>
            </w:r>
          </w:p>
          <w:p w:rsidR="0058714C" w:rsidP="003C46CA" w:rsidRDefault="0058714C" w14:paraId="02D5185A" w14:textId="1D7B7D3F">
            <w:pPr>
              <w:pStyle w:val="ListParagraph"/>
              <w:numPr>
                <w:ilvl w:val="1"/>
                <w:numId w:val="8"/>
              </w:numPr>
              <w:rPr>
                <w:rFonts w:ascii="Arial" w:hAnsi="Arial" w:cs="Arial"/>
                <w:lang w:val="en-US"/>
              </w:rPr>
            </w:pPr>
            <w:r>
              <w:rPr>
                <w:rFonts w:ascii="Arial" w:hAnsi="Arial" w:cs="Arial"/>
                <w:lang w:val="en-US"/>
              </w:rPr>
              <w:t>QS Returned</w:t>
            </w:r>
          </w:p>
          <w:p w:rsidRPr="00CD265E" w:rsidR="00F318AC" w:rsidP="003C46CA" w:rsidRDefault="00F318AC" w14:paraId="7FA629F6" w14:textId="4124A495">
            <w:pPr>
              <w:pStyle w:val="ListParagraph"/>
              <w:numPr>
                <w:ilvl w:val="1"/>
                <w:numId w:val="8"/>
              </w:numPr>
              <w:rPr>
                <w:rFonts w:ascii="Arial" w:hAnsi="Arial" w:cs="Arial"/>
                <w:lang w:val="en-US"/>
              </w:rPr>
            </w:pPr>
            <w:r>
              <w:rPr>
                <w:rFonts w:ascii="Arial" w:hAnsi="Arial" w:cs="Arial"/>
                <w:lang w:val="en-US"/>
              </w:rPr>
              <w:t>QS Rejected</w:t>
            </w:r>
          </w:p>
          <w:p w:rsidRPr="00CD265E" w:rsidR="00CD265E" w:rsidP="003C46CA" w:rsidRDefault="00CD265E" w14:paraId="528BA129" w14:textId="77777777">
            <w:pPr>
              <w:pStyle w:val="ListParagraph"/>
              <w:numPr>
                <w:ilvl w:val="1"/>
                <w:numId w:val="8"/>
              </w:numPr>
              <w:rPr>
                <w:rFonts w:ascii="Arial" w:hAnsi="Arial" w:cs="Arial"/>
                <w:lang w:val="en-US"/>
              </w:rPr>
            </w:pPr>
            <w:r w:rsidRPr="00CD265E">
              <w:rPr>
                <w:rFonts w:ascii="Arial" w:hAnsi="Arial" w:cs="Arial"/>
                <w:lang w:val="en-US"/>
              </w:rPr>
              <w:t>Under Negotiation</w:t>
            </w:r>
          </w:p>
          <w:p w:rsidRPr="00CD265E" w:rsidR="00CD265E" w:rsidP="003C46CA" w:rsidRDefault="00CD265E" w14:paraId="51B275AA" w14:textId="77777777">
            <w:pPr>
              <w:pStyle w:val="ListParagraph"/>
              <w:numPr>
                <w:ilvl w:val="1"/>
                <w:numId w:val="8"/>
              </w:numPr>
              <w:rPr>
                <w:rFonts w:ascii="Arial" w:hAnsi="Arial" w:cs="Arial"/>
                <w:lang w:val="en-US"/>
              </w:rPr>
            </w:pPr>
            <w:r w:rsidRPr="00CD265E">
              <w:rPr>
                <w:rFonts w:ascii="Arial" w:hAnsi="Arial" w:cs="Arial"/>
                <w:lang w:val="en-US"/>
              </w:rPr>
              <w:t>Terms Agreed</w:t>
            </w:r>
          </w:p>
          <w:p w:rsidR="00760373" w:rsidP="003C46CA" w:rsidRDefault="007E3A44" w14:paraId="60F99076" w14:textId="77777777">
            <w:pPr>
              <w:pStyle w:val="ListParagraph"/>
              <w:numPr>
                <w:ilvl w:val="1"/>
                <w:numId w:val="8"/>
              </w:numPr>
              <w:rPr>
                <w:rFonts w:ascii="Arial" w:hAnsi="Arial" w:cs="Arial"/>
                <w:lang w:val="en-US"/>
              </w:rPr>
            </w:pPr>
            <w:r>
              <w:rPr>
                <w:rFonts w:ascii="Arial" w:hAnsi="Arial" w:cs="Arial"/>
                <w:lang w:val="en-US"/>
              </w:rPr>
              <w:t>Proposal Ready</w:t>
            </w:r>
          </w:p>
          <w:p w:rsidRPr="00760373" w:rsidR="00760373" w:rsidP="003C46CA" w:rsidRDefault="00760373" w14:paraId="323781C6" w14:textId="5B7CD82B">
            <w:pPr>
              <w:pStyle w:val="ListParagraph"/>
              <w:numPr>
                <w:ilvl w:val="1"/>
                <w:numId w:val="8"/>
              </w:numPr>
              <w:rPr>
                <w:rFonts w:ascii="Arial" w:hAnsi="Arial" w:cs="Arial"/>
                <w:lang w:val="en-US"/>
              </w:rPr>
            </w:pPr>
            <w:r>
              <w:rPr>
                <w:rFonts w:ascii="Arial" w:hAnsi="Arial" w:cs="Arial"/>
                <w:lang w:val="en-US"/>
              </w:rPr>
              <w:t>Proposal Rejected</w:t>
            </w:r>
            <w:r w:rsidR="007E3A44">
              <w:rPr>
                <w:rFonts w:ascii="Arial" w:hAnsi="Arial" w:cs="Arial"/>
                <w:lang w:val="en-US"/>
              </w:rPr>
              <w:t xml:space="preserve"> </w:t>
            </w:r>
          </w:p>
          <w:p w:rsidR="00D269A4" w:rsidP="003C46CA" w:rsidRDefault="00D269A4" w14:paraId="63EAEE58" w14:textId="793D0282">
            <w:pPr>
              <w:pStyle w:val="ListParagraph"/>
              <w:numPr>
                <w:ilvl w:val="1"/>
                <w:numId w:val="8"/>
              </w:numPr>
              <w:rPr>
                <w:rFonts w:ascii="Arial" w:hAnsi="Arial" w:cs="Arial"/>
                <w:lang w:val="en-US"/>
              </w:rPr>
            </w:pPr>
            <w:r>
              <w:rPr>
                <w:rFonts w:ascii="Arial" w:hAnsi="Arial" w:cs="Arial"/>
                <w:lang w:val="en-US"/>
              </w:rPr>
              <w:t>For Deployment</w:t>
            </w:r>
          </w:p>
          <w:p w:rsidR="001C20EC" w:rsidP="003C46CA" w:rsidRDefault="00CD265E" w14:paraId="7E03E355" w14:textId="73BE3B0B">
            <w:pPr>
              <w:pStyle w:val="ListParagraph"/>
              <w:numPr>
                <w:ilvl w:val="1"/>
                <w:numId w:val="8"/>
              </w:numPr>
              <w:rPr>
                <w:rFonts w:ascii="Arial" w:hAnsi="Arial" w:cs="Arial"/>
                <w:lang w:val="en-US"/>
              </w:rPr>
            </w:pPr>
            <w:r w:rsidRPr="00CD265E">
              <w:rPr>
                <w:rFonts w:ascii="Arial" w:hAnsi="Arial" w:cs="Arial"/>
                <w:lang w:val="en-US"/>
              </w:rPr>
              <w:t>Deployed</w:t>
            </w:r>
          </w:p>
          <w:p w:rsidR="0070229D" w:rsidP="003C46CA" w:rsidRDefault="0070229D" w14:paraId="25C93321" w14:textId="0076DD2F">
            <w:pPr>
              <w:pStyle w:val="ListParagraph"/>
              <w:numPr>
                <w:ilvl w:val="0"/>
                <w:numId w:val="8"/>
              </w:numPr>
              <w:rPr>
                <w:rFonts w:ascii="Arial" w:hAnsi="Arial" w:cs="Arial"/>
                <w:lang w:val="en-US"/>
              </w:rPr>
            </w:pPr>
            <w:r w:rsidRPr="00575529">
              <w:rPr>
                <w:rFonts w:ascii="Arial" w:hAnsi="Arial" w:cs="Arial"/>
                <w:lang w:val="en-US"/>
              </w:rPr>
              <w:t xml:space="preserve">Users shall be able to select a </w:t>
            </w:r>
            <w:r w:rsidRPr="00F318FD">
              <w:rPr>
                <w:rFonts w:ascii="Arial" w:hAnsi="Arial" w:cs="Arial"/>
                <w:lang w:val="en-US"/>
              </w:rPr>
              <w:t xml:space="preserve">Quotation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70229D" w:rsidP="003C46CA" w:rsidRDefault="0070229D" w14:paraId="03EBB45E" w14:textId="657EFD69">
            <w:pPr>
              <w:pStyle w:val="ListParagraph"/>
              <w:numPr>
                <w:ilvl w:val="0"/>
                <w:numId w:val="8"/>
              </w:numPr>
              <w:rPr>
                <w:rFonts w:ascii="Arial" w:hAnsi="Arial" w:cs="Arial"/>
                <w:lang w:val="en-US"/>
              </w:rPr>
            </w:pPr>
            <w:r w:rsidRPr="000C1868">
              <w:rPr>
                <w:rFonts w:ascii="Arial" w:hAnsi="Arial" w:cs="Arial"/>
                <w:lang w:val="en-US"/>
              </w:rPr>
              <w:t xml:space="preserve">The system shall provide a </w:t>
            </w:r>
            <w:r w:rsidRPr="00B910C5">
              <w:rPr>
                <w:rFonts w:ascii="Arial" w:hAnsi="Arial" w:cs="Arial"/>
                <w:lang w:val="en-US"/>
              </w:rPr>
              <w:t>Quotation</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rsidRPr="0070229D" w:rsidR="0070229D" w:rsidP="0070229D" w:rsidRDefault="0070229D" w14:paraId="6ABCB259" w14:textId="77777777">
            <w:pPr>
              <w:ind w:left="360"/>
              <w:rPr>
                <w:rFonts w:ascii="Arial" w:hAnsi="Arial" w:cs="Arial"/>
                <w:lang w:val="en-US"/>
              </w:rPr>
            </w:pPr>
          </w:p>
          <w:p w:rsidR="0070229D" w:rsidP="0070229D" w:rsidRDefault="00000000" w14:paraId="5702DA49" w14:textId="77777777">
            <w:pPr>
              <w:rPr>
                <w:rFonts w:ascii="Arial" w:hAnsi="Arial" w:cs="Arial"/>
                <w:b/>
                <w:bCs/>
                <w:i/>
                <w:iCs/>
                <w:lang w:val="en-US"/>
              </w:rPr>
            </w:pPr>
            <w:hyperlink w:history="1" w:anchor="_Annex_C_–">
              <w:r w:rsidRPr="000E3EC0" w:rsidR="0070229D">
                <w:rPr>
                  <w:rStyle w:val="Hyperlink"/>
                  <w:rFonts w:ascii="Arial" w:hAnsi="Arial" w:cs="Arial"/>
                  <w:b/>
                  <w:bCs/>
                  <w:i/>
                  <w:iCs/>
                  <w:lang w:val="en-US"/>
                </w:rPr>
                <w:t>See Annex C for Non-Package Quotation Request Fields</w:t>
              </w:r>
            </w:hyperlink>
          </w:p>
          <w:p>
            <w:pPr>
              <w:pStyle w:val="ListParagraph"/>
              <w:numPr>
                <w:ilvl w:val="0"/>
                <w:numId w:val="8"/>
              </w:numPr>
              <w:rPr>
                <w:rFonts w:ascii="Arial" w:hAnsi="Arial" w:cs="Arial"/>
              </w:rPr>
            </w:pPr>
            <w:r>
              <w:rPr>
                <w:rFonts w:ascii="Arial" w:hAnsi="Arial" w:cs="Arial"/>
              </w:rPr>
              <w:t xml:space="preserve">On first save the system shall assign the request number from a gap-free yearly sequence; the number shall be shown on the request and in every list and shall not be editable.</w:t>
            </w:r>
          </w:p>
          <w:p>
            <w:pPr>
              <w:pStyle w:val="ListParagraph"/>
              <w:numPr>
                <w:ilvl w:val="0"/>
                <w:numId w:val="8"/>
              </w:numPr>
              <w:rPr>
                <w:rFonts w:ascii="Arial" w:hAnsi="Arial" w:cs="Arial"/>
              </w:rPr>
            </w:pPr>
            <w:r>
              <w:rPr>
                <w:rFonts w:ascii="Arial" w:hAnsi="Arial" w:cs="Arial"/>
              </w:rPr>
              <w:t xml:space="preserve">Before submission the system shall check the header (client and product), the risk description (sections or risk items), the period and the mandatory documents of the product's document checklist; the checklist shall show each document as Attached or Missing.</w:t>
            </w:r>
          </w:p>
          <w:p>
            <w:pPr>
              <w:pStyle w:val="ListParagraph"/>
              <w:numPr>
                <w:ilvl w:val="0"/>
                <w:numId w:val="8"/>
              </w:numPr>
              <w:rPr>
                <w:rFonts w:ascii="Arial" w:hAnsi="Arial" w:cs="Arial"/>
              </w:rPr>
            </w:pPr>
            <w:r>
              <w:rPr>
                <w:rFonts w:ascii="Arial" w:hAnsi="Arial" w:cs="Arial"/>
              </w:rPr>
              <w:t xml:space="preserve">The product of a request shall not change after the first save.</w:t>
            </w:r>
          </w:p>
          <w:p>
            <w:pPr>
              <w:pStyle w:val="ListParagraph"/>
              <w:numPr>
                <w:ilvl w:val="0"/>
                <w:numId w:val="8"/>
              </w:numPr>
              <w:rPr>
                <w:rFonts w:ascii="Arial" w:hAnsi="Arial" w:cs="Arial"/>
              </w:rPr>
            </w:pPr>
            <w:r>
              <w:rPr>
                <w:rFonts w:ascii="Arial" w:hAnsi="Arial" w:cs="Arial"/>
              </w:rPr>
              <w:t xml:space="preserve">TSU shall be able to amend a received request, return it to Marketing with a reason from the return reason list, or void it while it is with TSU; the Account Officer shall see each return with its reason.</w:t>
            </w:r>
          </w:p>
          <w:p>
            <w:pPr>
              <w:pStyle w:val="ListParagraph"/>
              <w:numPr>
                <w:ilvl w:val="0"/>
                <w:numId w:val="8"/>
              </w:numPr>
              <w:rPr>
                <w:rFonts w:ascii="Arial" w:hAnsi="Arial" w:cs="Arial"/>
              </w:rPr>
            </w:pPr>
            <w:r>
              <w:rPr>
                <w:rFonts w:ascii="Arial" w:hAnsi="Arial" w:cs="Arial"/>
              </w:rPr>
              <w:t xml:space="preserve">The system shall show the following messages:</w:t>
            </w:r>
          </w:p>
          <w:p>
            <w:pPr>
              <w:pStyle w:val="ListParagraph"/>
              <w:numPr>
                <w:ilvl w:val="1"/>
                <w:numId w:val="8"/>
              </w:numPr>
              <w:rPr>
                <w:rFonts w:ascii="Arial" w:hAnsi="Arial" w:cs="Arial"/>
              </w:rPr>
            </w:pPr>
            <w:r>
              <w:rPr>
                <w:rFonts w:ascii="Arial" w:hAnsi="Arial" w:cs="Arial"/>
              </w:rPr>
              <w:t xml:space="preserve">"Complete the PRF header" when the client or the product is missing</w:t>
            </w:r>
          </w:p>
          <w:p>
            <w:pPr>
              <w:pStyle w:val="ListParagraph"/>
              <w:numPr>
                <w:ilvl w:val="1"/>
                <w:numId w:val="8"/>
              </w:numPr>
              <w:rPr>
                <w:rFonts w:ascii="Arial" w:hAnsi="Arial" w:cs="Arial"/>
              </w:rPr>
            </w:pPr>
            <w:r>
              <w:rPr>
                <w:rFonts w:ascii="Arial" w:hAnsi="Arial" w:cs="Arial"/>
              </w:rPr>
              <w:t xml:space="preserve">"Describe the risk (sections or risk items) before submitting"</w:t>
            </w:r>
          </w:p>
          <w:p>
            <w:pPr>
              <w:pStyle w:val="ListParagraph"/>
              <w:numPr>
                <w:ilvl w:val="1"/>
                <w:numId w:val="8"/>
              </w:numPr>
              <w:rPr>
                <w:rFonts w:ascii="Arial" w:hAnsi="Arial" w:cs="Arial"/>
              </w:rPr>
            </w:pPr>
            <w:r>
              <w:rPr>
                <w:rFonts w:ascii="Arial" w:hAnsi="Arial" w:cs="Arial"/>
              </w:rPr>
              <w:t xml:space="preserve">"Attach the mandatory documents: &lt;types&gt;"</w:t>
            </w:r>
          </w:p>
          <w:p>
            <w:pPr>
              <w:pStyle w:val="ListParagraph"/>
              <w:numPr>
                <w:ilvl w:val="1"/>
                <w:numId w:val="8"/>
              </w:numPr>
              <w:rPr>
                <w:rFonts w:ascii="Arial" w:hAnsi="Arial" w:cs="Arial"/>
              </w:rPr>
            </w:pPr>
            <w:r>
              <w:rPr>
                <w:rFonts w:ascii="Arial" w:hAnsi="Arial" w:cs="Arial"/>
              </w:rPr>
              <w:t xml:space="preserve">"The period end must be after the period start"</w:t>
            </w:r>
          </w:p>
          <w:p>
            <w:pPr>
              <w:pStyle w:val="ListParagraph"/>
              <w:numPr>
                <w:ilvl w:val="1"/>
                <w:numId w:val="8"/>
              </w:numPr>
              <w:rPr>
                <w:rFonts w:ascii="Arial" w:hAnsi="Arial" w:cs="Arial"/>
              </w:rPr>
            </w:pPr>
            <w:r>
              <w:rPr>
                <w:rFonts w:ascii="Arial" w:hAnsi="Arial" w:cs="Arial"/>
              </w:rPr>
              <w:t xml:space="preserve">"Product &lt;code&gt; is not offered to segment &lt;segment&gt;"</w:t>
            </w:r>
          </w:p>
          <w:p>
            <w:pPr>
              <w:pStyle w:val="ListParagraph"/>
              <w:numPr>
                <w:ilvl w:val="1"/>
                <w:numId w:val="8"/>
              </w:numPr>
              <w:rPr>
                <w:rFonts w:ascii="Arial" w:hAnsi="Arial" w:cs="Arial"/>
              </w:rPr>
            </w:pPr>
            <w:r>
              <w:rPr>
                <w:rFonts w:ascii="Arial" w:hAnsi="Arial" w:cs="Arial"/>
              </w:rPr>
              <w:t xml:space="preserve">"PRF &lt;number&gt; cannot be changed while &lt;stage&gt;" when a user edits the request in a stage that does not allow it</w:t>
            </w:r>
          </w:p>
          <w:p>
            <w:pPr>
              <w:keepNext/>
              <w:rPr>
                <w:rFonts w:ascii="Arial" w:hAnsi="Arial" w:cs="Arial"/>
              </w:rPr>
            </w:pPr>
            <w:r>
              <w:rPr>
                <w:rFonts w:ascii="Arial" w:hAnsi="Arial" w:cs="Arial"/>
                <w:b/>
                <w:bCs/>
                <w:i/>
              </w:rPr>
              <w:t xml:space="preserve">Acceptance criteria</w:t>
            </w:r>
          </w:p>
          <w:p>
            <w:pPr>
              <w:pStyle w:val="ListParagraph"/>
              <w:numPr>
                <w:ilvl w:val="0"/>
                <w:numId w:val="53"/>
              </w:numPr>
              <w:rPr>
                <w:rFonts w:ascii="Arial" w:hAnsi="Arial" w:cs="Arial"/>
              </w:rPr>
            </w:pPr>
            <w:r>
              <w:rPr>
                <w:rFonts w:ascii="Arial" w:hAnsi="Arial" w:cs="Arial"/>
              </w:rPr>
              <w:t xml:space="preserve">A new quotation request gets the next number of the year; no two requests share a number and the number cannot be edited.</w:t>
            </w:r>
          </w:p>
          <w:p>
            <w:pPr>
              <w:pStyle w:val="ListParagraph"/>
              <w:numPr>
                <w:ilvl w:val="0"/>
                <w:numId w:val="53"/>
              </w:numPr>
              <w:rPr>
                <w:rFonts w:ascii="Arial" w:hAnsi="Arial" w:cs="Arial"/>
              </w:rPr>
            </w:pPr>
            <w:r>
              <w:rPr>
                <w:rFonts w:ascii="Arial" w:hAnsi="Arial" w:cs="Arial"/>
              </w:rPr>
              <w:t xml:space="preserve">A request without its mandatory documents cannot be submitted.</w:t>
            </w:r>
          </w:p>
          <w:p>
            <w:pPr>
              <w:pStyle w:val="ListParagraph"/>
              <w:numPr>
                <w:ilvl w:val="0"/>
                <w:numId w:val="53"/>
              </w:numPr>
              <w:rPr>
                <w:rFonts w:ascii="Arial" w:hAnsi="Arial" w:cs="Arial"/>
              </w:rPr>
            </w:pPr>
            <w:r>
              <w:rPr>
                <w:rFonts w:ascii="Arial" w:hAnsi="Arial" w:cs="Arial"/>
              </w:rPr>
              <w:t xml:space="preserve">A request returned by TSU is back with the Account Officer with the reason shown.</w:t>
            </w:r>
          </w:p>
          <w:p w:rsidRPr="005A7264" w:rsidR="0070229D" w:rsidP="005A7264" w:rsidRDefault="0070229D" w14:paraId="10F9B78A" w14:textId="77777777">
            <w:pPr>
              <w:rPr>
                <w:rFonts w:ascii="Arial" w:hAnsi="Arial" w:cs="Arial"/>
                <w:lang w:val="en-US"/>
              </w:rPr>
            </w:pPr>
          </w:p>
          <w:p w:rsidR="00262CAD" w:rsidP="00262CAD" w:rsidRDefault="5AA9375D" w14:paraId="23625020" w14:textId="77777777">
            <w:pPr>
              <w:rPr>
                <w:rFonts w:ascii="Arial" w:hAnsi="Arial" w:cs="Arial"/>
                <w:b/>
                <w:bCs/>
                <w:lang w:val="en-US"/>
              </w:rPr>
            </w:pPr>
            <w:r w:rsidRPr="4519083F">
              <w:rPr>
                <w:rFonts w:ascii="Arial" w:hAnsi="Arial" w:cs="Arial"/>
                <w:b/>
                <w:bCs/>
              </w:rPr>
              <w:t>FRPM</w:t>
            </w:r>
            <w:r w:rsidRPr="4519083F" w:rsidR="005E4A55">
              <w:rPr>
                <w:rFonts w:ascii="Arial" w:hAnsi="Arial" w:cs="Arial"/>
                <w:b/>
                <w:bCs/>
              </w:rPr>
              <w:t xml:space="preserve">.005.02 </w:t>
            </w:r>
            <w:r w:rsidR="00262CAD">
              <w:rPr>
                <w:rFonts w:ascii="Arial" w:hAnsi="Arial" w:cs="Arial"/>
                <w:b/>
                <w:bCs/>
                <w:lang w:val="en-US"/>
              </w:rPr>
              <w:t>Review Quotation Request Details</w:t>
            </w:r>
          </w:p>
          <w:p w:rsidRPr="00756309" w:rsidR="007A0FD8" w:rsidP="003C46CA" w:rsidRDefault="007A0FD8" w14:paraId="3FB8AA20" w14:textId="0FAD17EE">
            <w:pPr>
              <w:pStyle w:val="ListParagraph"/>
              <w:numPr>
                <w:ilvl w:val="0"/>
                <w:numId w:val="14"/>
              </w:numPr>
              <w:rPr>
                <w:rFonts w:ascii="Arial" w:hAnsi="Arial" w:cs="Arial"/>
                <w:lang w:val="en-US"/>
              </w:rPr>
            </w:pPr>
            <w:r w:rsidRPr="00756309">
              <w:rPr>
                <w:rFonts w:ascii="Arial" w:hAnsi="Arial" w:cs="Arial"/>
                <w:lang w:val="en-US"/>
              </w:rPr>
              <w:t xml:space="preserve">The system shall enable approvers to approve, return, or reject the </w:t>
            </w:r>
            <w:r w:rsidRPr="00756309" w:rsidR="00756309">
              <w:rPr>
                <w:rFonts w:ascii="Arial" w:hAnsi="Arial" w:cs="Arial"/>
                <w:lang w:val="en-US"/>
              </w:rPr>
              <w:t xml:space="preserve">quotation </w:t>
            </w:r>
            <w:r w:rsidRPr="00756309">
              <w:rPr>
                <w:rFonts w:ascii="Arial" w:hAnsi="Arial" w:cs="Arial"/>
                <w:lang w:val="en-US"/>
              </w:rPr>
              <w:t>request</w:t>
            </w:r>
            <w:r w:rsidRPr="00756309" w:rsidR="00756309">
              <w:rPr>
                <w:rFonts w:ascii="Arial" w:hAnsi="Arial" w:cs="Arial"/>
                <w:lang w:val="en-US"/>
              </w:rPr>
              <w:t xml:space="preserve"> with “For TSU Review” status</w:t>
            </w:r>
            <w:r w:rsidRPr="00756309">
              <w:rPr>
                <w:rFonts w:ascii="Arial" w:hAnsi="Arial" w:cs="Arial"/>
                <w:lang w:val="en-US"/>
              </w:rPr>
              <w:t xml:space="preserve"> assigned to them.</w:t>
            </w:r>
          </w:p>
          <w:p w:rsidRPr="000A3627" w:rsidR="007A0FD8" w:rsidP="003C46CA" w:rsidRDefault="007A0FD8" w14:paraId="2A636571" w14:textId="77777777">
            <w:pPr>
              <w:pStyle w:val="ListParagraph"/>
              <w:numPr>
                <w:ilvl w:val="0"/>
                <w:numId w:val="14"/>
              </w:numPr>
              <w:rPr>
                <w:rFonts w:ascii="Arial" w:hAnsi="Arial" w:cs="Arial"/>
                <w:lang w:val="en-US"/>
              </w:rPr>
            </w:pPr>
            <w:r w:rsidRPr="000A3627">
              <w:rPr>
                <w:rFonts w:ascii="Arial" w:hAnsi="Arial" w:cs="Arial"/>
                <w:lang w:val="en-US"/>
              </w:rPr>
              <w:t>Information Captured</w:t>
            </w:r>
          </w:p>
          <w:p w:rsidRPr="000A3627" w:rsidR="007A0FD8" w:rsidP="003C46CA" w:rsidRDefault="007A0FD8" w14:paraId="42377565" w14:textId="77777777">
            <w:pPr>
              <w:pStyle w:val="ListParagraph"/>
              <w:numPr>
                <w:ilvl w:val="1"/>
                <w:numId w:val="14"/>
              </w:numPr>
              <w:rPr>
                <w:rFonts w:ascii="Arial" w:hAnsi="Arial" w:cs="Arial"/>
                <w:lang w:val="en-US"/>
              </w:rPr>
            </w:pPr>
            <w:r w:rsidRPr="000A3627">
              <w:rPr>
                <w:rFonts w:ascii="Arial" w:hAnsi="Arial" w:cs="Arial"/>
                <w:lang w:val="en-US"/>
              </w:rPr>
              <w:t>Approval Decision</w:t>
            </w:r>
          </w:p>
          <w:p w:rsidRPr="000A3627" w:rsidR="007A0FD8" w:rsidP="003C46CA" w:rsidRDefault="007A0FD8" w14:paraId="649F7942" w14:textId="77777777">
            <w:pPr>
              <w:pStyle w:val="ListParagraph"/>
              <w:numPr>
                <w:ilvl w:val="1"/>
                <w:numId w:val="14"/>
              </w:numPr>
              <w:rPr>
                <w:rFonts w:ascii="Arial" w:hAnsi="Arial" w:cs="Arial"/>
                <w:lang w:val="en-US"/>
              </w:rPr>
            </w:pPr>
            <w:r w:rsidRPr="000A3627">
              <w:rPr>
                <w:rFonts w:ascii="Arial" w:hAnsi="Arial" w:cs="Arial"/>
                <w:lang w:val="en-US"/>
              </w:rPr>
              <w:t>Approval Remarks</w:t>
            </w:r>
          </w:p>
          <w:p w:rsidRPr="000A3627" w:rsidR="007A0FD8" w:rsidP="003C46CA" w:rsidRDefault="007A0FD8" w14:paraId="54FBC373" w14:textId="77777777">
            <w:pPr>
              <w:pStyle w:val="ListParagraph"/>
              <w:numPr>
                <w:ilvl w:val="1"/>
                <w:numId w:val="14"/>
              </w:numPr>
              <w:rPr>
                <w:rFonts w:ascii="Arial" w:hAnsi="Arial" w:cs="Arial"/>
                <w:lang w:val="en-US"/>
              </w:rPr>
            </w:pPr>
            <w:r w:rsidRPr="000A3627">
              <w:rPr>
                <w:rFonts w:ascii="Arial" w:hAnsi="Arial" w:cs="Arial"/>
                <w:lang w:val="en-US"/>
              </w:rPr>
              <w:t>Approver</w:t>
            </w:r>
          </w:p>
          <w:p w:rsidR="007A0FD8" w:rsidP="003C46CA" w:rsidRDefault="007A0FD8" w14:paraId="5985F0E3" w14:textId="77777777">
            <w:pPr>
              <w:pStyle w:val="ListParagraph"/>
              <w:numPr>
                <w:ilvl w:val="1"/>
                <w:numId w:val="14"/>
              </w:numPr>
              <w:rPr>
                <w:rFonts w:ascii="Arial" w:hAnsi="Arial" w:cs="Arial"/>
                <w:lang w:val="en-US"/>
              </w:rPr>
            </w:pPr>
            <w:r w:rsidRPr="000A3627">
              <w:rPr>
                <w:rFonts w:ascii="Arial" w:hAnsi="Arial" w:cs="Arial"/>
                <w:lang w:val="en-US"/>
              </w:rPr>
              <w:t>Approval Date and Time</w:t>
            </w:r>
          </w:p>
          <w:p w:rsidR="007A0FD8" w:rsidP="003C46CA" w:rsidRDefault="007A0FD8" w14:paraId="027713B4" w14:textId="77777777">
            <w:pPr>
              <w:pStyle w:val="ListParagraph"/>
              <w:numPr>
                <w:ilvl w:val="0"/>
                <w:numId w:val="1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7A0FD8" w:rsidP="003C46CA" w:rsidRDefault="007A0FD8" w14:paraId="2D3B8EB3" w14:textId="77777777">
            <w:pPr>
              <w:pStyle w:val="ListParagraph"/>
              <w:numPr>
                <w:ilvl w:val="0"/>
                <w:numId w:val="1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7A0FD8" w:rsidP="003C46CA" w:rsidRDefault="007A0FD8" w14:paraId="60DE263F" w14:textId="77777777">
            <w:pPr>
              <w:pStyle w:val="ListParagraph"/>
              <w:numPr>
                <w:ilvl w:val="0"/>
                <w:numId w:val="14"/>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34629C" w:rsidP="003C46CA" w:rsidRDefault="00DA5C00" w14:paraId="02978D55" w14:textId="114CBB84">
            <w:pPr>
              <w:pStyle w:val="ListParagraph"/>
              <w:numPr>
                <w:ilvl w:val="1"/>
                <w:numId w:val="14"/>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830C1D" w:rsidP="003C46CA" w:rsidRDefault="007A0FD8" w14:paraId="03A0DF16" w14:textId="56304459">
            <w:pPr>
              <w:pStyle w:val="ListParagraph"/>
              <w:numPr>
                <w:ilvl w:val="0"/>
                <w:numId w:val="14"/>
              </w:numPr>
              <w:rPr>
                <w:rFonts w:ascii="Arial" w:hAnsi="Arial" w:cs="Arial"/>
              </w:rPr>
            </w:pPr>
            <w:r w:rsidRPr="0C093999">
              <w:rPr>
                <w:rFonts w:ascii="Arial" w:hAnsi="Arial" w:cs="Arial"/>
              </w:rPr>
              <w:t>Upon approval of the request, the system shall automatically update the status to</w:t>
            </w:r>
            <w:r w:rsidRPr="0C093999" w:rsidR="00756309">
              <w:rPr>
                <w:rFonts w:ascii="Arial" w:hAnsi="Arial" w:cs="Arial"/>
                <w:b/>
                <w:bCs/>
              </w:rPr>
              <w:t xml:space="preserve"> </w:t>
            </w:r>
            <w:r w:rsidRPr="0C093999" w:rsidR="0068564B">
              <w:rPr>
                <w:rFonts w:ascii="Arial" w:hAnsi="Arial" w:cs="Arial"/>
                <w:b/>
                <w:bCs/>
              </w:rPr>
              <w:t>“For Quotation Slip Creation”</w:t>
            </w:r>
            <w:r w:rsidRPr="0C093999">
              <w:rPr>
                <w:rFonts w:ascii="Arial" w:hAnsi="Arial" w:cs="Arial"/>
              </w:rPr>
              <w:t xml:space="preserve">. </w:t>
            </w:r>
          </w:p>
          <w:p>
            <w:pPr>
              <w:pStyle w:val="ListParagraph"/>
              <w:numPr>
                <w:ilvl w:val="0"/>
                <w:numId w:val="14"/>
              </w:numPr>
              <w:rPr>
                <w:rFonts w:ascii="Arial" w:hAnsi="Arial" w:cs="Arial"/>
              </w:rPr>
            </w:pPr>
            <w:r>
              <w:rPr>
                <w:rFonts w:ascii="Arial" w:hAnsi="Arial" w:cs="Arial"/>
              </w:rPr>
              <w:t xml:space="preserve">The approver shall not be the maker or submitter of the request ("A PRF is approved by someone other than its maker").</w:t>
            </w:r>
          </w:p>
          <w:p>
            <w:pPr>
              <w:pStyle w:val="ListParagraph"/>
              <w:numPr>
                <w:ilvl w:val="0"/>
                <w:numId w:val="14"/>
              </w:numPr>
              <w:rPr>
                <w:rFonts w:ascii="Arial" w:hAnsi="Arial" w:cs="Arial"/>
              </w:rPr>
            </w:pPr>
            <w:r>
              <w:rPr>
                <w:rFonts w:ascii="Arial" w:hAnsi="Arial" w:cs="Arial"/>
              </w:rPr>
              <w:t xml:space="preserve">A return shall require a reason ("Select a reason for '&lt;action&gt;'"); the return reasons are: Incomplete or incorrect details; Missing supporting documents; Declined by insurer; Additional insurer requirements; Rate or terms to be reviewed; Insurer underwriting review; Others.</w:t>
            </w:r>
          </w:p>
          <w:p>
            <w:pPr>
              <w:keepNext/>
              <w:rPr>
                <w:rFonts w:ascii="Arial" w:hAnsi="Arial" w:cs="Arial"/>
              </w:rPr>
            </w:pPr>
            <w:r>
              <w:rPr>
                <w:rFonts w:ascii="Arial" w:hAnsi="Arial" w:cs="Arial"/>
                <w:b/>
                <w:bCs/>
                <w:i/>
              </w:rPr>
              <w:t xml:space="preserve">Acceptance criteria</w:t>
            </w:r>
          </w:p>
          <w:p>
            <w:pPr>
              <w:pStyle w:val="ListParagraph"/>
              <w:numPr>
                <w:ilvl w:val="0"/>
                <w:numId w:val="54"/>
              </w:numPr>
              <w:rPr>
                <w:rFonts w:ascii="Arial" w:hAnsi="Arial" w:cs="Arial"/>
              </w:rPr>
            </w:pPr>
            <w:r>
              <w:rPr>
                <w:rFonts w:ascii="Arial" w:hAnsi="Arial" w:cs="Arial"/>
              </w:rPr>
              <w:t xml:space="preserve">The Account Officer who submitted the request cannot approve it.</w:t>
            </w:r>
          </w:p>
          <w:p>
            <w:pPr>
              <w:pStyle w:val="ListParagraph"/>
              <w:numPr>
                <w:ilvl w:val="0"/>
                <w:numId w:val="54"/>
              </w:numPr>
              <w:rPr>
                <w:rFonts w:ascii="Arial" w:hAnsi="Arial" w:cs="Arial"/>
              </w:rPr>
            </w:pPr>
            <w:r>
              <w:rPr>
                <w:rFonts w:ascii="Arial" w:hAnsi="Arial" w:cs="Arial"/>
              </w:rPr>
              <w:t xml:space="preserve">An approved request appears in the TSU Workbench.</w:t>
            </w:r>
          </w:p>
          <w:p w:rsidRPr="005A35DA" w:rsidR="005A35DA" w:rsidP="00313DAE" w:rsidRDefault="005A35DA" w14:paraId="2B9C382D" w14:textId="79BA9F61">
            <w:pPr>
              <w:rPr>
                <w:rFonts w:ascii="Arial" w:hAnsi="Arial" w:cs="Arial"/>
                <w:b/>
                <w:bCs/>
                <w:lang w:val="en-US"/>
              </w:rPr>
            </w:pPr>
          </w:p>
        </w:tc>
      </w:tr>
      <w:tr w:rsidRPr="000F2176" w:rsidR="003226AE" w:rsidTr="1594D931" w14:paraId="1A16B78E" w14:textId="77777777">
        <w:trPr/>
        <w:tc>
          <w:tcPr>
            <w:tcW w:w="1539" w:type="dxa"/>
            <w:shd w:val="clear" w:color="auto" w:fill="auto"/>
            <w:tcMar/>
          </w:tcPr>
          <w:p w:rsidRPr="4519083F" w:rsidR="003226AE" w:rsidP="1594D931" w:rsidRDefault="003226AE" w14:paraId="26DCA4A0" w14:textId="0AA83CC8">
            <w:pPr>
              <w:rPr>
                <w:rFonts w:ascii="Arial" w:hAnsi="Arial" w:cs="Arial"/>
                <w:i w:val="1"/>
                <w:iCs w:val="1"/>
                <w:lang w:eastAsia="en-US"/>
              </w:rPr>
            </w:pPr>
            <w:bookmarkStart w:name="Bookmark6" w:id="1298310290"/>
            <w:r w:rsidRPr="1594D931" w:rsidR="003226AE">
              <w:rPr>
                <w:rFonts w:ascii="Arial" w:hAnsi="Arial" w:cs="Arial"/>
                <w:i w:val="1"/>
                <w:iCs w:val="1"/>
                <w:lang w:eastAsia="en-US"/>
              </w:rPr>
              <w:t>FRPM.00</w:t>
            </w:r>
            <w:r w:rsidRPr="1594D931" w:rsidR="003226AE">
              <w:rPr>
                <w:rFonts w:ascii="Arial" w:hAnsi="Arial" w:cs="Arial"/>
                <w:i w:val="1"/>
                <w:iCs w:val="1"/>
                <w:lang w:eastAsia="en-US"/>
              </w:rPr>
              <w:t>6</w:t>
            </w:r>
            <w:bookmarkEnd w:id="1298310290"/>
          </w:p>
        </w:tc>
        <w:tc>
          <w:tcPr>
            <w:tcW w:w="1429" w:type="dxa"/>
            <w:shd w:val="clear" w:color="auto" w:fill="auto"/>
            <w:tcMar/>
          </w:tcPr>
          <w:p w:rsidR="003226AE" w:rsidP="003226AE" w:rsidRDefault="003226AE" w14:paraId="79A44904" w14:textId="488676F5">
            <w:pPr>
              <w:rPr>
                <w:rFonts w:ascii="Arial" w:hAnsi="Arial" w:cs="Arial"/>
              </w:rPr>
            </w:pPr>
            <w:r w:rsidRPr="006D29E8">
              <w:rPr>
                <w:rFonts w:ascii="Arial" w:hAnsi="Arial" w:cs="Arial"/>
                <w:lang w:val="en-US"/>
              </w:rPr>
              <w:t>Quotation Slip</w:t>
            </w:r>
          </w:p>
        </w:tc>
        <w:tc>
          <w:tcPr>
            <w:tcW w:w="1906" w:type="dxa"/>
            <w:shd w:val="clear" w:color="auto" w:fill="auto"/>
            <w:tcMar/>
          </w:tcPr>
          <w:p w:rsidR="003226AE" w:rsidP="003226AE" w:rsidRDefault="003226AE" w14:paraId="2E9215D1" w14:textId="6AB7E82E">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3226AE" w:rsidP="003226AE" w:rsidRDefault="003226AE" w14:paraId="2C530E0B" w14:textId="284C21B2">
            <w:pPr>
              <w:rPr>
                <w:rFonts w:ascii="Arial" w:hAnsi="Arial" w:cs="Arial"/>
                <w:b/>
                <w:bCs/>
                <w:lang w:val="en-US"/>
              </w:rPr>
            </w:pPr>
            <w:r w:rsidRPr="4519083F">
              <w:rPr>
                <w:rFonts w:ascii="Arial" w:hAnsi="Arial" w:cs="Arial"/>
                <w:b/>
                <w:bCs/>
              </w:rPr>
              <w:t>FRPM.00</w:t>
            </w:r>
            <w:r>
              <w:rPr>
                <w:rFonts w:ascii="Arial" w:hAnsi="Arial" w:cs="Arial"/>
                <w:b/>
                <w:bCs/>
              </w:rPr>
              <w:t>6</w:t>
            </w:r>
            <w:r w:rsidRPr="4519083F">
              <w:rPr>
                <w:rFonts w:ascii="Arial" w:hAnsi="Arial" w:cs="Arial"/>
                <w:b/>
                <w:bCs/>
              </w:rPr>
              <w:t xml:space="preserve">.01 </w:t>
            </w:r>
            <w:r w:rsidRPr="4519083F">
              <w:rPr>
                <w:rFonts w:ascii="Arial" w:hAnsi="Arial" w:cs="Arial"/>
                <w:b/>
                <w:bCs/>
                <w:lang w:val="en-US"/>
              </w:rPr>
              <w:t>Generate Quotation Slip</w:t>
            </w:r>
          </w:p>
          <w:p w:rsidRPr="00001718" w:rsidR="00001718" w:rsidP="003C46CA" w:rsidRDefault="00001718" w14:paraId="1E09771E" w14:textId="77777777">
            <w:pPr>
              <w:pStyle w:val="ListParagraph"/>
              <w:numPr>
                <w:ilvl w:val="0"/>
                <w:numId w:val="7"/>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quotation request record.</w:t>
            </w:r>
          </w:p>
          <w:p w:rsidRPr="003B0978" w:rsidR="003226AE" w:rsidP="003C46CA" w:rsidRDefault="003B0978" w14:paraId="094E93F7" w14:textId="4319D879">
            <w:pPr>
              <w:pStyle w:val="ListParagraph"/>
              <w:numPr>
                <w:ilvl w:val="0"/>
                <w:numId w:val="7"/>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sidR="003226AE">
              <w:rPr>
                <w:rFonts w:ascii="Arial" w:hAnsi="Arial" w:cs="Arial"/>
                <w:lang w:val="en-US"/>
              </w:rPr>
              <w:t xml:space="preserve">he system shall generate a Quotation Slip (QS) </w:t>
            </w:r>
            <w:r w:rsidRPr="00903692" w:rsidR="00903692">
              <w:rPr>
                <w:rFonts w:ascii="Arial" w:hAnsi="Arial" w:cs="Arial"/>
                <w:b/>
                <w:bCs/>
                <w:lang w:val="en-US"/>
              </w:rPr>
              <w:t>per insurer</w:t>
            </w:r>
            <w:r w:rsidR="00903692">
              <w:rPr>
                <w:rFonts w:ascii="Arial" w:hAnsi="Arial" w:cs="Arial"/>
                <w:lang w:val="en-US"/>
              </w:rPr>
              <w:t xml:space="preserve"> </w:t>
            </w:r>
            <w:r w:rsidRPr="003B0978" w:rsidR="003226AE">
              <w:rPr>
                <w:rFonts w:ascii="Arial" w:hAnsi="Arial" w:cs="Arial"/>
                <w:lang w:val="en-US"/>
              </w:rPr>
              <w:t xml:space="preserve">based on </w:t>
            </w:r>
            <w:r w:rsidR="00001802">
              <w:rPr>
                <w:rFonts w:ascii="Arial" w:hAnsi="Arial" w:cs="Arial"/>
                <w:lang w:val="en-US"/>
              </w:rPr>
              <w:t xml:space="preserve">the </w:t>
            </w:r>
            <w:r w:rsidRPr="003B0978" w:rsidR="003226AE">
              <w:rPr>
                <w:rFonts w:ascii="Arial" w:hAnsi="Arial" w:cs="Arial"/>
                <w:lang w:val="en-US"/>
              </w:rPr>
              <w:t xml:space="preserve">approved </w:t>
            </w:r>
            <w:r w:rsidRPr="003B0978" w:rsidR="00914CB1">
              <w:rPr>
                <w:rFonts w:ascii="Arial" w:hAnsi="Arial" w:cs="Arial"/>
                <w:lang w:val="en-US"/>
              </w:rPr>
              <w:t xml:space="preserve">quotation request. </w:t>
            </w:r>
          </w:p>
          <w:p w:rsidRPr="00001802" w:rsidR="00001802" w:rsidP="003C46CA" w:rsidRDefault="00001802" w14:paraId="291165D7" w14:textId="77777777">
            <w:pPr>
              <w:pStyle w:val="ListParagraph"/>
              <w:numPr>
                <w:ilvl w:val="0"/>
                <w:numId w:val="7"/>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8A2E28" w:rsidP="003C46CA" w:rsidRDefault="008A2E28" w14:paraId="22E97FCF" w14:textId="77777777">
            <w:pPr>
              <w:pStyle w:val="ListParagraph"/>
              <w:numPr>
                <w:ilvl w:val="1"/>
                <w:numId w:val="7"/>
              </w:numPr>
              <w:rPr>
                <w:rFonts w:ascii="Arial" w:hAnsi="Arial" w:cs="Arial"/>
                <w:lang w:val="en-US"/>
              </w:rPr>
            </w:pPr>
            <w:r w:rsidRPr="008A2E28">
              <w:rPr>
                <w:rFonts w:ascii="Arial" w:hAnsi="Arial" w:cs="Arial"/>
                <w:lang w:val="en-US"/>
              </w:rPr>
              <w:t>The system shall provide dedicated fields for capturing and maintaining the QS-</w:t>
            </w:r>
            <w:r w:rsidRPr="008A2E28">
              <w:rPr>
                <w:rFonts w:ascii="Arial" w:hAnsi="Arial" w:cs="Arial"/>
                <w:lang w:val="en-US"/>
              </w:rPr>
              <w:t>specific values to be used during Quotation Slip generation.</w:t>
            </w:r>
          </w:p>
          <w:p w:rsidRPr="00912D9E" w:rsidR="00912D9E" w:rsidP="003C46CA" w:rsidRDefault="00912D9E" w14:paraId="3F908318" w14:textId="30205B30">
            <w:pPr>
              <w:pStyle w:val="ListParagraph"/>
              <w:numPr>
                <w:ilvl w:val="0"/>
                <w:numId w:val="7"/>
              </w:numPr>
              <w:rPr>
                <w:rFonts w:ascii="Arial" w:hAnsi="Arial" w:cs="Arial"/>
                <w:lang w:val="en-US"/>
              </w:rPr>
            </w:pPr>
            <w:r w:rsidRPr="00912D9E">
              <w:rPr>
                <w:rFonts w:ascii="Arial" w:hAnsi="Arial" w:cs="Arial"/>
                <w:lang w:val="en-US"/>
              </w:rPr>
              <w:t>Upon successful generation, the system shall automatically attach the generated Quotation Slip to the corresponding quotation request</w:t>
            </w:r>
            <w:r>
              <w:rPr>
                <w:rFonts w:ascii="Arial" w:hAnsi="Arial" w:cs="Arial"/>
                <w:lang w:val="en-US"/>
              </w:rPr>
              <w:t xml:space="preserve"> record.</w:t>
            </w:r>
          </w:p>
          <w:p w:rsidRPr="00E96148" w:rsidR="00E96148" w:rsidP="003C46CA" w:rsidRDefault="00E96148" w14:paraId="2AD028C5" w14:textId="77777777">
            <w:pPr>
              <w:pStyle w:val="ListParagraph"/>
              <w:numPr>
                <w:ilvl w:val="1"/>
                <w:numId w:val="7"/>
              </w:numPr>
              <w:rPr>
                <w:rFonts w:ascii="Arial" w:hAnsi="Arial" w:cs="Arial"/>
                <w:lang w:val="en-US"/>
              </w:rPr>
            </w:pPr>
            <w:r w:rsidRPr="00E96148">
              <w:rPr>
                <w:rFonts w:ascii="Arial" w:hAnsi="Arial" w:cs="Arial"/>
                <w:lang w:val="en-US"/>
              </w:rPr>
              <w:t>Information Recorded</w:t>
            </w:r>
          </w:p>
          <w:p w:rsidRPr="00E96148" w:rsidR="00E96148" w:rsidP="003C46CA" w:rsidRDefault="00E96148" w14:paraId="0EB8E755" w14:textId="77777777">
            <w:pPr>
              <w:pStyle w:val="ListParagraph"/>
              <w:numPr>
                <w:ilvl w:val="2"/>
                <w:numId w:val="7"/>
              </w:numPr>
              <w:rPr>
                <w:rFonts w:ascii="Arial" w:hAnsi="Arial" w:cs="Arial"/>
                <w:lang w:val="en-US"/>
              </w:rPr>
            </w:pPr>
            <w:r w:rsidRPr="00E96148">
              <w:rPr>
                <w:rFonts w:ascii="Arial" w:hAnsi="Arial" w:cs="Arial"/>
                <w:lang w:val="en-US"/>
              </w:rPr>
              <w:t>File Name</w:t>
            </w:r>
          </w:p>
          <w:p w:rsidRPr="00E96148" w:rsidR="00E96148" w:rsidP="003C46CA" w:rsidRDefault="00E96148" w14:paraId="668F7295" w14:textId="0D879A10">
            <w:pPr>
              <w:pStyle w:val="ListParagraph"/>
              <w:numPr>
                <w:ilvl w:val="2"/>
                <w:numId w:val="7"/>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E96148" w:rsidP="003C46CA" w:rsidRDefault="00E96148" w14:paraId="282B9BA4" w14:textId="77777777">
            <w:pPr>
              <w:pStyle w:val="ListParagraph"/>
              <w:numPr>
                <w:ilvl w:val="2"/>
                <w:numId w:val="7"/>
              </w:numPr>
              <w:rPr>
                <w:rFonts w:ascii="Arial" w:hAnsi="Arial" w:cs="Arial"/>
                <w:lang w:val="en-US"/>
              </w:rPr>
            </w:pPr>
            <w:r w:rsidRPr="00E96148">
              <w:rPr>
                <w:rFonts w:ascii="Arial" w:hAnsi="Arial" w:cs="Arial"/>
                <w:lang w:val="en-US"/>
              </w:rPr>
              <w:t>Version Number</w:t>
            </w:r>
          </w:p>
          <w:p w:rsidRPr="00E96148" w:rsidR="00E96148" w:rsidP="003C46CA" w:rsidRDefault="00E96148" w14:paraId="2BFEB06E" w14:textId="77777777">
            <w:pPr>
              <w:pStyle w:val="ListParagraph"/>
              <w:numPr>
                <w:ilvl w:val="2"/>
                <w:numId w:val="7"/>
              </w:numPr>
              <w:rPr>
                <w:rFonts w:ascii="Arial" w:hAnsi="Arial" w:cs="Arial"/>
                <w:lang w:val="en-US"/>
              </w:rPr>
            </w:pPr>
            <w:r w:rsidRPr="00E96148">
              <w:rPr>
                <w:rFonts w:ascii="Arial" w:hAnsi="Arial" w:cs="Arial"/>
                <w:lang w:val="en-US"/>
              </w:rPr>
              <w:t>Generated Date and Time</w:t>
            </w:r>
          </w:p>
          <w:p w:rsidRPr="00E96148" w:rsidR="00E96148" w:rsidP="003C46CA" w:rsidRDefault="00E96148" w14:paraId="64C33B3C" w14:textId="77777777">
            <w:pPr>
              <w:pStyle w:val="ListParagraph"/>
              <w:numPr>
                <w:ilvl w:val="2"/>
                <w:numId w:val="7"/>
              </w:numPr>
              <w:rPr>
                <w:rFonts w:ascii="Arial" w:hAnsi="Arial" w:cs="Arial"/>
                <w:lang w:val="en-US"/>
              </w:rPr>
            </w:pPr>
            <w:r w:rsidRPr="00E96148">
              <w:rPr>
                <w:rFonts w:ascii="Arial" w:hAnsi="Arial" w:cs="Arial"/>
                <w:lang w:val="en-US"/>
              </w:rPr>
              <w:t>Generated By</w:t>
            </w:r>
          </w:p>
          <w:p w:rsidRPr="00D54E7B" w:rsidR="00D54E7B" w:rsidP="003C46CA" w:rsidRDefault="00D54E7B" w14:paraId="4BDC38CD" w14:textId="77777777">
            <w:pPr>
              <w:pStyle w:val="ListParagraph"/>
              <w:numPr>
                <w:ilvl w:val="0"/>
                <w:numId w:val="7"/>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0D7861" w:rsidP="003C46CA" w:rsidRDefault="000D7861" w14:paraId="27F3B104" w14:textId="1065F8B4">
            <w:pPr>
              <w:pStyle w:val="ListParagraph"/>
              <w:numPr>
                <w:ilvl w:val="0"/>
                <w:numId w:val="7"/>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912D9E" w:rsidP="003C46CA" w:rsidRDefault="000D7861" w14:paraId="073A457B" w14:textId="27C3893B">
            <w:pPr>
              <w:pStyle w:val="ListParagraph"/>
              <w:numPr>
                <w:ilvl w:val="1"/>
                <w:numId w:val="7"/>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B74FCE" w:rsidP="003C46CA" w:rsidRDefault="00B74FCE" w14:paraId="6E43BA11"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B74FCE" w:rsidP="003C46CA" w:rsidRDefault="00B74FCE" w14:paraId="0E0C82E3" w14:textId="77777777">
            <w:pPr>
              <w:pStyle w:val="ListParagraph"/>
              <w:numPr>
                <w:ilvl w:val="0"/>
                <w:numId w:val="7"/>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8E1DE7" w:rsidP="003C46CA" w:rsidRDefault="008E1DE7" w14:paraId="223CD922" w14:textId="77777777">
            <w:pPr>
              <w:pStyle w:val="ListParagraph"/>
              <w:numPr>
                <w:ilvl w:val="0"/>
                <w:numId w:val="7"/>
              </w:numPr>
              <w:rPr>
                <w:rFonts w:ascii="Arial" w:hAnsi="Arial" w:cs="Arial"/>
                <w:lang w:val="en-US"/>
              </w:rPr>
            </w:pPr>
            <w:r w:rsidRPr="008E1DE7">
              <w:rPr>
                <w:rFonts w:ascii="Arial" w:hAnsi="Arial" w:cs="Arial"/>
                <w:lang w:val="en-US"/>
              </w:rPr>
              <w:t>Users shall be able to:</w:t>
            </w:r>
          </w:p>
          <w:p w:rsidRPr="008E1DE7" w:rsidR="008E1DE7" w:rsidP="003C46CA" w:rsidRDefault="008E1DE7" w14:paraId="1362BF2D" w14:textId="77777777">
            <w:pPr>
              <w:pStyle w:val="ListParagraph"/>
              <w:numPr>
                <w:ilvl w:val="1"/>
                <w:numId w:val="7"/>
              </w:numPr>
              <w:rPr>
                <w:rFonts w:ascii="Arial" w:hAnsi="Arial" w:cs="Arial"/>
                <w:lang w:val="en-US"/>
              </w:rPr>
            </w:pPr>
            <w:r w:rsidRPr="008E1DE7">
              <w:rPr>
                <w:rFonts w:ascii="Arial" w:hAnsi="Arial" w:cs="Arial"/>
                <w:lang w:val="en-US"/>
              </w:rPr>
              <w:t>Download the file to a local destination.</w:t>
            </w:r>
          </w:p>
          <w:p w:rsidRPr="008E1DE7" w:rsidR="008E1DE7" w:rsidP="003C46CA" w:rsidRDefault="008E1DE7" w14:paraId="4E4CE24F" w14:textId="77777777">
            <w:pPr>
              <w:pStyle w:val="ListParagraph"/>
              <w:numPr>
                <w:ilvl w:val="1"/>
                <w:numId w:val="7"/>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8C35E4" w:rsidP="003C46CA" w:rsidRDefault="008C35E4" w14:paraId="39345665" w14:textId="454039F1">
            <w:pPr>
              <w:pStyle w:val="ListParagraph"/>
              <w:numPr>
                <w:ilvl w:val="0"/>
                <w:numId w:val="7"/>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3226AE" w:rsidP="003C46CA" w:rsidRDefault="003226AE" w14:paraId="19B0DD2D" w14:textId="46CFBAA2">
            <w:pPr>
              <w:pStyle w:val="ListParagraph"/>
              <w:numPr>
                <w:ilvl w:val="0"/>
                <w:numId w:val="7"/>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3226AE" w:rsidP="003C46CA" w:rsidRDefault="003226AE" w14:paraId="3121C683"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3226AE" w:rsidP="003C46CA" w:rsidRDefault="003226AE" w14:paraId="77C96E25" w14:textId="77777777">
            <w:pPr>
              <w:pStyle w:val="ListParagraph"/>
              <w:numPr>
                <w:ilvl w:val="2"/>
                <w:numId w:val="7"/>
              </w:numPr>
              <w:rPr>
                <w:rFonts w:ascii="Arial" w:hAnsi="Arial" w:cs="Arial"/>
              </w:rPr>
            </w:pPr>
            <w:r w:rsidRPr="0061281B">
              <w:rPr>
                <w:rFonts w:ascii="Arial" w:hAnsi="Arial" w:cs="Arial"/>
              </w:rPr>
              <w:t>Approve</w:t>
            </w:r>
          </w:p>
          <w:p w:rsidRPr="0061281B" w:rsidR="003226AE" w:rsidP="003C46CA" w:rsidRDefault="003226AE" w14:paraId="05938A7D" w14:textId="77777777">
            <w:pPr>
              <w:pStyle w:val="ListParagraph"/>
              <w:numPr>
                <w:ilvl w:val="2"/>
                <w:numId w:val="7"/>
              </w:numPr>
              <w:rPr>
                <w:rFonts w:ascii="Arial" w:hAnsi="Arial" w:cs="Arial"/>
              </w:rPr>
            </w:pPr>
            <w:r w:rsidRPr="0061281B">
              <w:rPr>
                <w:rFonts w:ascii="Arial" w:hAnsi="Arial" w:cs="Arial"/>
              </w:rPr>
              <w:t>Reject</w:t>
            </w:r>
          </w:p>
          <w:p w:rsidR="003226AE" w:rsidP="003C46CA" w:rsidRDefault="003226AE" w14:paraId="0834996E" w14:textId="77777777">
            <w:pPr>
              <w:pStyle w:val="ListParagraph"/>
              <w:numPr>
                <w:ilvl w:val="2"/>
                <w:numId w:val="7"/>
              </w:numPr>
              <w:rPr>
                <w:rFonts w:ascii="Arial" w:hAnsi="Arial" w:cs="Arial"/>
              </w:rPr>
            </w:pPr>
            <w:r w:rsidRPr="0061281B">
              <w:rPr>
                <w:rFonts w:ascii="Arial" w:hAnsi="Arial" w:cs="Arial"/>
              </w:rPr>
              <w:t>Return for Revision</w:t>
            </w:r>
          </w:p>
          <w:p w:rsidR="00336FEC" w:rsidP="003C46CA" w:rsidRDefault="00336FEC" w14:paraId="25F5A621" w14:textId="68D9FE8D">
            <w:pPr>
              <w:pStyle w:val="ListParagraph"/>
              <w:numPr>
                <w:ilvl w:val="0"/>
                <w:numId w:val="7"/>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336FEC" w:rsidP="003C46CA" w:rsidRDefault="00336FEC" w14:paraId="5BF2F7A9" w14:textId="5959C740">
            <w:pPr>
              <w:pStyle w:val="ListParagraph"/>
              <w:numPr>
                <w:ilvl w:val="0"/>
                <w:numId w:val="7"/>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3226AE" w:rsidP="003C46CA" w:rsidRDefault="003226AE" w14:paraId="372814DB" w14:textId="23825F45">
            <w:pPr>
              <w:pStyle w:val="ListParagraph"/>
              <w:numPr>
                <w:ilvl w:val="0"/>
                <w:numId w:val="7"/>
              </w:numPr>
              <w:rPr>
                <w:rFonts w:ascii="Arial" w:hAnsi="Arial" w:cs="Arial"/>
                <w:lang w:val="en-US"/>
              </w:rPr>
            </w:pPr>
            <w:r w:rsidRPr="00D54E7B">
              <w:rPr>
                <w:rFonts w:ascii="Arial" w:hAnsi="Arial" w:cs="Arial"/>
                <w:lang w:val="en-US"/>
              </w:rPr>
              <w:t xml:space="preserve">Only approved Quotation Slips </w:t>
            </w:r>
            <w:r w:rsidR="00336FEC">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F789A" w:rsidR="0023283D" w:rsidP="003C46CA" w:rsidRDefault="0023283D" w14:paraId="63CBD904" w14:textId="23B35F3A">
            <w:pPr>
              <w:pStyle w:val="ListParagraph"/>
              <w:numPr>
                <w:ilvl w:val="0"/>
                <w:numId w:val="7"/>
              </w:numPr>
              <w:rPr>
                <w:rFonts w:ascii="Arial" w:hAnsi="Arial" w:cs="Arial"/>
                <w:lang w:val="en-US"/>
              </w:rPr>
            </w:pPr>
            <w:r>
              <w:rPr>
                <w:rFonts w:ascii="Arial" w:hAnsi="Arial" w:cs="Arial"/>
              </w:rPr>
              <w:t xml:space="preserve">Once approved, </w:t>
            </w:r>
            <w:r w:rsidR="00106E81">
              <w:rPr>
                <w:rFonts w:ascii="Arial" w:hAnsi="Arial" w:cs="Arial"/>
              </w:rPr>
              <w:t xml:space="preserve">the system shall update the status to </w:t>
            </w:r>
            <w:r w:rsidRPr="00106E81" w:rsidR="00106E81">
              <w:rPr>
                <w:rFonts w:ascii="Arial" w:hAnsi="Arial" w:cs="Arial"/>
              </w:rPr>
              <w:t>“</w:t>
            </w:r>
            <w:r w:rsidRPr="00106E81" w:rsidR="00106E81">
              <w:rPr>
                <w:rFonts w:ascii="Arial" w:hAnsi="Arial" w:cs="Arial"/>
                <w:b/>
                <w:bCs/>
              </w:rPr>
              <w:t>For Negotiation</w:t>
            </w:r>
            <w:r w:rsidRPr="00106E81" w:rsidR="00106E81">
              <w:rPr>
                <w:rFonts w:ascii="Arial" w:hAnsi="Arial" w:cs="Arial"/>
              </w:rPr>
              <w:t>”.</w:t>
            </w:r>
          </w:p>
          <w:p w:rsidRPr="00522B13" w:rsidR="00AF789A" w:rsidP="00AF789A" w:rsidRDefault="00000000" w14:paraId="13EFACA7" w14:textId="79E169CC">
            <w:pPr>
              <w:rPr>
                <w:rFonts w:ascii="Arial" w:hAnsi="Arial" w:cs="Arial"/>
                <w:b/>
                <w:bCs/>
                <w:i/>
                <w:iCs/>
                <w:lang w:val="en-US"/>
              </w:rPr>
            </w:pPr>
            <w:hyperlink w:history="1" w:anchor="_Annex_D_–">
              <w:r w:rsidRPr="00844CF3" w:rsidR="00AF789A">
                <w:rPr>
                  <w:rStyle w:val="Hyperlink"/>
                  <w:rFonts w:ascii="Arial" w:hAnsi="Arial" w:cs="Arial"/>
                  <w:b/>
                  <w:bCs/>
                  <w:i/>
                  <w:iCs/>
                  <w:lang w:val="en-US"/>
                </w:rPr>
                <w:t xml:space="preserve">See </w:t>
              </w:r>
              <w:r w:rsidRPr="00844CF3" w:rsidR="00522B13">
                <w:rPr>
                  <w:rStyle w:val="Hyperlink"/>
                  <w:rFonts w:ascii="Arial" w:hAnsi="Arial" w:cs="Arial"/>
                  <w:b/>
                  <w:bCs/>
                  <w:i/>
                  <w:iCs/>
                  <w:lang w:val="en-US"/>
                </w:rPr>
                <w:t>Annex D for Non-Package Quotation Slip Templates</w:t>
              </w:r>
            </w:hyperlink>
          </w:p>
          <w:p>
            <w:pPr>
              <w:pStyle w:val="ListParagraph"/>
              <w:numPr>
                <w:ilvl w:val="0"/>
                <w:numId w:val="7"/>
              </w:numPr>
              <w:rPr>
                <w:rFonts w:ascii="Arial" w:hAnsi="Arial" w:cs="Arial"/>
              </w:rPr>
            </w:pPr>
            <w:r>
              <w:rPr>
                <w:rFonts w:ascii="Arial" w:hAnsi="Arial" w:cs="Arial"/>
              </w:rPr>
              <w:t xml:space="preserve">The system shall number each Quotation Slip on submission for approval and set the date by which insurers are asked to reply (default: the send date plus 5 days, configurable).</w:t>
            </w:r>
          </w:p>
          <w:p>
            <w:pPr>
              <w:pStyle w:val="ListParagraph"/>
              <w:numPr>
                <w:ilvl w:val="0"/>
                <w:numId w:val="7"/>
              </w:numPr>
              <w:rPr>
                <w:rFonts w:ascii="Arial" w:hAnsi="Arial" w:cs="Arial"/>
              </w:rPr>
            </w:pPr>
            <w:r>
              <w:rPr>
                <w:rFonts w:ascii="Arial" w:hAnsi="Arial" w:cs="Arial"/>
              </w:rPr>
              <w:t xml:space="preserve">The approver of a Quotation Slip shall not be its preparer ("The quotation slip is approved by another TSU officer").</w:t>
            </w:r>
          </w:p>
          <w:p>
            <w:pPr>
              <w:pStyle w:val="ListParagraph"/>
              <w:numPr>
                <w:ilvl w:val="0"/>
                <w:numId w:val="7"/>
              </w:numPr>
              <w:rPr>
                <w:rFonts w:ascii="Arial" w:hAnsi="Arial" w:cs="Arial"/>
              </w:rPr>
            </w:pPr>
            <w:r>
              <w:rPr>
                <w:rFonts w:ascii="Arial" w:hAnsi="Arial" w:cs="Arial"/>
              </w:rPr>
              <w:t xml:space="preserve">In addition to the download, the system shall allow the approved Quotation Slip to be e-mailed from the system to each insurer's placement e-mail address as a password-protected document, with the password in a separate e-mail (FRPM.027), and shall show the send status of each e-mail; a failed e-mail can be resent.</w:t>
            </w:r>
          </w:p>
          <w:p>
            <w:pPr>
              <w:pStyle w:val="ListParagraph"/>
              <w:numPr>
                <w:ilvl w:val="0"/>
                <w:numId w:val="7"/>
              </w:numPr>
              <w:rPr>
                <w:rFonts w:ascii="Arial" w:hAnsi="Arial" w:cs="Arial"/>
              </w:rPr>
            </w:pPr>
            <w:r>
              <w:rPr>
                <w:rFonts w:ascii="Arial" w:hAnsi="Arial" w:cs="Arial"/>
              </w:rPr>
              <w:t xml:space="preserve">The system shall show the following messages:</w:t>
            </w:r>
          </w:p>
          <w:p>
            <w:pPr>
              <w:pStyle w:val="ListParagraph"/>
              <w:numPr>
                <w:ilvl w:val="1"/>
                <w:numId w:val="7"/>
              </w:numPr>
              <w:rPr>
                <w:rFonts w:ascii="Arial" w:hAnsi="Arial" w:cs="Arial"/>
              </w:rPr>
            </w:pPr>
            <w:r>
              <w:rPr>
                <w:rFonts w:ascii="Arial" w:hAnsi="Arial" w:cs="Arial"/>
              </w:rPr>
              <w:t xml:space="preserve">"Select at least one insurer of the panel for the quotation slip"</w:t>
            </w:r>
          </w:p>
          <w:p>
            <w:pPr>
              <w:pStyle w:val="ListParagraph"/>
              <w:numPr>
                <w:ilvl w:val="1"/>
                <w:numId w:val="7"/>
              </w:numPr>
              <w:rPr>
                <w:rFonts w:ascii="Arial" w:hAnsi="Arial" w:cs="Arial"/>
              </w:rPr>
            </w:pPr>
            <w:r>
              <w:rPr>
                <w:rFonts w:ascii="Arial" w:hAnsi="Arial" w:cs="Arial"/>
              </w:rPr>
              <w:t xml:space="preserve">"&lt;insurer&gt; has no placement e-mail address" when the slip is sent to an insurer without a placement e-mail</w:t>
            </w:r>
          </w:p>
          <w:p>
            <w:pPr>
              <w:pStyle w:val="ListParagraph"/>
              <w:numPr>
                <w:ilvl w:val="1"/>
                <w:numId w:val="7"/>
              </w:numPr>
              <w:rPr>
                <w:rFonts w:ascii="Arial" w:hAnsi="Arial" w:cs="Arial"/>
              </w:rPr>
            </w:pPr>
            <w:r>
              <w:rPr>
                <w:rFonts w:ascii="Arial" w:hAnsi="Arial" w:cs="Arial"/>
              </w:rPr>
              <w:t xml:space="preserve">"No quotation slip has been prepared yet" when approval is attempted before preparation</w:t>
            </w:r>
          </w:p>
          <w:p>
            <w:pPr>
              <w:keepNext/>
              <w:rPr>
                <w:rFonts w:ascii="Arial" w:hAnsi="Arial" w:cs="Arial"/>
              </w:rPr>
            </w:pPr>
            <w:r>
              <w:rPr>
                <w:rFonts w:ascii="Arial" w:hAnsi="Arial" w:cs="Arial"/>
                <w:b/>
                <w:bCs/>
                <w:i/>
              </w:rPr>
              <w:t xml:space="preserve">Acceptance criteria</w:t>
            </w:r>
          </w:p>
          <w:p>
            <w:pPr>
              <w:pStyle w:val="ListParagraph"/>
              <w:numPr>
                <w:ilvl w:val="0"/>
                <w:numId w:val="55"/>
              </w:numPr>
              <w:rPr>
                <w:rFonts w:ascii="Arial" w:hAnsi="Arial" w:cs="Arial"/>
              </w:rPr>
            </w:pPr>
            <w:r>
              <w:rPr>
                <w:rFonts w:ascii="Arial" w:hAnsi="Arial" w:cs="Arial"/>
              </w:rPr>
              <w:t xml:space="preserve">The preparer cannot approve his or her own Quotation Slip.</w:t>
            </w:r>
          </w:p>
          <w:p>
            <w:pPr>
              <w:pStyle w:val="ListParagraph"/>
              <w:numPr>
                <w:ilvl w:val="0"/>
                <w:numId w:val="55"/>
              </w:numPr>
              <w:rPr>
                <w:rFonts w:ascii="Arial" w:hAnsi="Arial" w:cs="Arial"/>
              </w:rPr>
            </w:pPr>
            <w:r>
              <w:rPr>
                <w:rFonts w:ascii="Arial" w:hAnsi="Arial" w:cs="Arial"/>
              </w:rPr>
              <w:t xml:space="preserve">An approved Quotation Slip sent from the system reaches each selected insurer as a protected document, and each send is listed with its status.</w:t>
            </w:r>
          </w:p>
          <w:p>
            <w:pPr>
              <w:pStyle w:val="ListParagraph"/>
              <w:numPr>
                <w:ilvl w:val="0"/>
                <w:numId w:val="55"/>
              </w:numPr>
              <w:rPr>
                <w:rFonts w:ascii="Arial" w:hAnsi="Arial" w:cs="Arial"/>
              </w:rPr>
            </w:pPr>
            <w:r>
              <w:rPr>
                <w:rFonts w:ascii="Arial" w:hAnsi="Arial" w:cs="Arial"/>
              </w:rPr>
              <w:t xml:space="preserve">A failed send can be resent.</w:t>
            </w:r>
          </w:p>
          <w:p w:rsidR="003226AE" w:rsidP="003226AE" w:rsidRDefault="003226AE" w14:paraId="17B4E715" w14:textId="77777777">
            <w:pPr>
              <w:rPr>
                <w:rFonts w:ascii="Arial" w:hAnsi="Arial" w:cs="Arial"/>
              </w:rPr>
            </w:pPr>
          </w:p>
          <w:p w:rsidRPr="008618AD" w:rsidR="003226AE" w:rsidP="003226AE" w:rsidRDefault="003226AE" w14:paraId="1211DC16" w14:textId="4DCA3263">
            <w:pPr>
              <w:rPr>
                <w:rFonts w:ascii="Arial" w:hAnsi="Arial" w:cs="Arial"/>
                <w:b/>
                <w:bCs/>
                <w:lang w:val="en-US"/>
              </w:rPr>
            </w:pPr>
            <w:r w:rsidRPr="4519083F">
              <w:rPr>
                <w:rStyle w:val="normaltextrun"/>
                <w:rFonts w:ascii="Arial" w:hAnsi="Arial" w:cs="Arial" w:eastAsiaTheme="majorEastAsia"/>
                <w:b/>
                <w:bCs/>
              </w:rPr>
              <w:t>FRPM.00</w:t>
            </w:r>
            <w:r w:rsidR="00106E81">
              <w:rPr>
                <w:rStyle w:val="normaltextrun"/>
                <w:rFonts w:ascii="Arial" w:hAnsi="Arial" w:cs="Arial" w:eastAsiaTheme="majorEastAsia"/>
                <w:b/>
                <w:bCs/>
              </w:rPr>
              <w:t>6</w:t>
            </w:r>
            <w:r w:rsidRPr="4519083F">
              <w:rPr>
                <w:rStyle w:val="normaltextrun"/>
                <w:rFonts w:ascii="Arial" w:hAnsi="Arial" w:cs="Arial" w:eastAsiaTheme="majorEastAsia"/>
                <w:b/>
                <w:bCs/>
              </w:rPr>
              <w:t>.0</w:t>
            </w:r>
            <w:r w:rsidR="00106E81">
              <w:rPr>
                <w:rStyle w:val="normaltextrun"/>
                <w:rFonts w:ascii="Arial" w:hAnsi="Arial" w:cs="Arial" w:eastAsiaTheme="majorEastAsia"/>
                <w:b/>
                <w:bCs/>
              </w:rPr>
              <w:t>2</w:t>
            </w:r>
            <w:r w:rsidRPr="4519083F">
              <w:rPr>
                <w:rStyle w:val="normaltextrun"/>
                <w:rFonts w:ascii="Arial" w:hAnsi="Arial" w:cs="Arial" w:eastAsiaTheme="majorEastAsia"/>
                <w:b/>
                <w:bCs/>
              </w:rPr>
              <w:t xml:space="preserve"> </w:t>
            </w:r>
            <w:r w:rsidRPr="4519083F">
              <w:rPr>
                <w:rFonts w:ascii="Arial" w:hAnsi="Arial" w:cs="Arial"/>
                <w:b/>
                <w:bCs/>
                <w:lang w:val="en-US"/>
              </w:rPr>
              <w:t>Insurer Feedback and Terms Capture</w:t>
            </w:r>
          </w:p>
          <w:p w:rsidRPr="007D3DAE" w:rsidR="007D3DAE" w:rsidP="003C46CA" w:rsidRDefault="007D3DAE" w14:paraId="63FD3738" w14:textId="77777777">
            <w:pPr>
              <w:pStyle w:val="ListParagraph"/>
              <w:numPr>
                <w:ilvl w:val="0"/>
                <w:numId w:val="1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E05706" w:rsidP="003C46CA" w:rsidRDefault="00E05706" w14:paraId="756A70FC" w14:textId="77777777">
            <w:pPr>
              <w:pStyle w:val="ListParagraph"/>
              <w:numPr>
                <w:ilvl w:val="0"/>
                <w:numId w:val="15"/>
              </w:numPr>
              <w:rPr>
                <w:rFonts w:ascii="Arial" w:hAnsi="Arial" w:cs="Arial"/>
                <w:lang w:val="en-US"/>
              </w:rPr>
            </w:pPr>
            <w:r w:rsidRPr="00E05706">
              <w:rPr>
                <w:rFonts w:ascii="Arial" w:hAnsi="Arial" w:cs="Arial"/>
                <w:lang w:val="en-US"/>
              </w:rPr>
              <w:t>The Comparative Table shall be displayed in a side-by-side comparison format where:</w:t>
            </w:r>
          </w:p>
          <w:p w:rsidR="00E05706" w:rsidP="003C46CA" w:rsidRDefault="00E05706" w14:paraId="0F7D59D4" w14:textId="77777777">
            <w:pPr>
              <w:pStyle w:val="ListParagraph"/>
              <w:numPr>
                <w:ilvl w:val="1"/>
                <w:numId w:val="15"/>
              </w:numPr>
              <w:rPr>
                <w:rFonts w:ascii="Arial" w:hAnsi="Arial" w:cs="Arial"/>
                <w:lang w:val="en-US"/>
              </w:rPr>
            </w:pPr>
            <w:r w:rsidRPr="00E05706">
              <w:rPr>
                <w:rFonts w:ascii="Arial" w:hAnsi="Arial" w:cs="Arial"/>
                <w:lang w:val="en-US"/>
              </w:rPr>
              <w:t>The first column shall display the selected comparison fields.</w:t>
            </w:r>
          </w:p>
          <w:p w:rsidRPr="002918E0" w:rsidR="002918E0" w:rsidP="003C46CA" w:rsidRDefault="002918E0" w14:paraId="05940C06" w14:textId="77777777">
            <w:pPr>
              <w:pStyle w:val="ListParagraph"/>
              <w:numPr>
                <w:ilvl w:val="1"/>
                <w:numId w:val="15"/>
              </w:numPr>
              <w:rPr>
                <w:rFonts w:ascii="Arial" w:hAnsi="Arial" w:cs="Arial"/>
                <w:lang w:val="en-US"/>
              </w:rPr>
            </w:pPr>
            <w:r w:rsidRPr="002918E0">
              <w:rPr>
                <w:rFonts w:ascii="Arial" w:hAnsi="Arial" w:cs="Arial"/>
                <w:lang w:val="en-US"/>
              </w:rPr>
              <w:t>The second column shall display the corresponding QS value for each field.</w:t>
            </w:r>
          </w:p>
          <w:p w:rsidRPr="00E05706" w:rsidR="00E05706" w:rsidP="003C46CA" w:rsidRDefault="00E05706" w14:paraId="56EBCB3E" w14:textId="77777777">
            <w:pPr>
              <w:pStyle w:val="ListParagraph"/>
              <w:numPr>
                <w:ilvl w:val="1"/>
                <w:numId w:val="15"/>
              </w:numPr>
              <w:rPr>
                <w:rFonts w:ascii="Arial" w:hAnsi="Arial" w:cs="Arial"/>
                <w:lang w:val="en-US"/>
              </w:rPr>
            </w:pPr>
            <w:r w:rsidRPr="00E05706">
              <w:rPr>
                <w:rFonts w:ascii="Arial" w:hAnsi="Arial" w:cs="Arial"/>
                <w:lang w:val="en-US"/>
              </w:rPr>
              <w:t>A separate column shall be displayed for each participating insurer.</w:t>
            </w:r>
          </w:p>
          <w:p w:rsidRPr="00E05706" w:rsidR="00E05706" w:rsidP="003C46CA" w:rsidRDefault="00E05706" w14:paraId="2EE0F054" w14:textId="77777777">
            <w:pPr>
              <w:pStyle w:val="ListParagraph"/>
              <w:numPr>
                <w:ilvl w:val="1"/>
                <w:numId w:val="1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E05706" w:rsidP="003C46CA" w:rsidRDefault="00E05706" w14:paraId="06708216" w14:textId="77777777">
            <w:pPr>
              <w:pStyle w:val="ListParagraph"/>
              <w:numPr>
                <w:ilvl w:val="1"/>
                <w:numId w:val="1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710AEF" w:rsidP="003C46CA" w:rsidRDefault="00710AEF" w14:paraId="2E99637E" w14:textId="77777777">
            <w:pPr>
              <w:pStyle w:val="ListParagraph"/>
              <w:numPr>
                <w:ilvl w:val="0"/>
                <w:numId w:val="1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9E7BCB" w:rsidP="003C46CA" w:rsidRDefault="009E7BCB" w14:paraId="6FC98118" w14:textId="77777777">
            <w:pPr>
              <w:pStyle w:val="ListParagraph"/>
              <w:numPr>
                <w:ilvl w:val="0"/>
                <w:numId w:val="1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9E7BCB" w:rsidP="003C46CA" w:rsidRDefault="009E7BCB" w14:paraId="206A73D3" w14:textId="77777777">
            <w:pPr>
              <w:pStyle w:val="ListParagraph"/>
              <w:numPr>
                <w:ilvl w:val="0"/>
                <w:numId w:val="15"/>
              </w:numPr>
              <w:rPr>
                <w:rFonts w:ascii="Arial" w:hAnsi="Arial" w:cs="Arial"/>
                <w:lang w:val="en-US"/>
              </w:rPr>
            </w:pPr>
            <w:r w:rsidRPr="009E7BCB">
              <w:rPr>
                <w:rFonts w:ascii="Arial" w:hAnsi="Arial" w:cs="Arial"/>
                <w:lang w:val="en-US"/>
              </w:rPr>
              <w:t>An insurer may provide multiple combinations of:</w:t>
            </w:r>
          </w:p>
          <w:p w:rsidRPr="009E7BCB" w:rsidR="009E7BCB" w:rsidP="003C46CA" w:rsidRDefault="009E7BCB" w14:paraId="2EEA341B" w14:textId="77777777">
            <w:pPr>
              <w:pStyle w:val="ListParagraph"/>
              <w:numPr>
                <w:ilvl w:val="1"/>
                <w:numId w:val="15"/>
              </w:numPr>
              <w:rPr>
                <w:rFonts w:ascii="Arial" w:hAnsi="Arial" w:cs="Arial"/>
                <w:lang w:val="en-US"/>
              </w:rPr>
            </w:pPr>
            <w:r w:rsidRPr="009E7BCB">
              <w:rPr>
                <w:rFonts w:ascii="Arial" w:hAnsi="Arial" w:cs="Arial"/>
                <w:lang w:val="en-US"/>
              </w:rPr>
              <w:t>Coverage</w:t>
            </w:r>
          </w:p>
          <w:p w:rsidR="009E7BCB" w:rsidP="003C46CA" w:rsidRDefault="009E7BCB" w14:paraId="69DDAA1A" w14:textId="77777777">
            <w:pPr>
              <w:pStyle w:val="ListParagraph"/>
              <w:numPr>
                <w:ilvl w:val="1"/>
                <w:numId w:val="15"/>
              </w:numPr>
              <w:rPr>
                <w:rFonts w:ascii="Arial" w:hAnsi="Arial" w:cs="Arial"/>
                <w:lang w:val="en-US"/>
              </w:rPr>
            </w:pPr>
            <w:r w:rsidRPr="009E7BCB">
              <w:rPr>
                <w:rFonts w:ascii="Arial" w:hAnsi="Arial" w:cs="Arial"/>
                <w:lang w:val="en-US"/>
              </w:rPr>
              <w:t>Premium</w:t>
            </w:r>
          </w:p>
          <w:p w:rsidRPr="009E7BCB" w:rsidR="00F666BA" w:rsidP="003C46CA" w:rsidRDefault="00F666BA" w14:paraId="445EBD18" w14:textId="7889B991">
            <w:pPr>
              <w:pStyle w:val="ListParagraph"/>
              <w:numPr>
                <w:ilvl w:val="1"/>
                <w:numId w:val="15"/>
              </w:numPr>
              <w:rPr>
                <w:rFonts w:ascii="Arial" w:hAnsi="Arial" w:cs="Arial"/>
                <w:lang w:val="en-US"/>
              </w:rPr>
            </w:pPr>
            <w:r>
              <w:rPr>
                <w:rFonts w:ascii="Arial" w:hAnsi="Arial" w:cs="Arial"/>
                <w:lang w:val="en-US"/>
              </w:rPr>
              <w:t>Commission</w:t>
            </w:r>
          </w:p>
          <w:p w:rsidRPr="009E7BCB" w:rsidR="009E7BCB" w:rsidP="003C46CA" w:rsidRDefault="009E7BCB" w14:paraId="77D38D6B" w14:textId="77777777">
            <w:pPr>
              <w:pStyle w:val="ListParagraph"/>
              <w:numPr>
                <w:ilvl w:val="1"/>
                <w:numId w:val="15"/>
              </w:numPr>
              <w:rPr>
                <w:rFonts w:ascii="Arial" w:hAnsi="Arial" w:cs="Arial"/>
                <w:lang w:val="en-US"/>
              </w:rPr>
            </w:pPr>
            <w:r w:rsidRPr="009E7BCB">
              <w:rPr>
                <w:rFonts w:ascii="Arial" w:hAnsi="Arial" w:cs="Arial"/>
                <w:lang w:val="en-US"/>
              </w:rPr>
              <w:t>Deductibles</w:t>
            </w:r>
          </w:p>
          <w:p w:rsidRPr="009E7BCB" w:rsidR="009E7BCB" w:rsidP="003C46CA" w:rsidRDefault="009E7BCB" w14:paraId="09E54A3F" w14:textId="77777777">
            <w:pPr>
              <w:pStyle w:val="ListParagraph"/>
              <w:numPr>
                <w:ilvl w:val="1"/>
                <w:numId w:val="15"/>
              </w:numPr>
              <w:rPr>
                <w:rFonts w:ascii="Arial" w:hAnsi="Arial" w:cs="Arial"/>
                <w:lang w:val="en-US"/>
              </w:rPr>
            </w:pPr>
            <w:r w:rsidRPr="009E7BCB">
              <w:rPr>
                <w:rFonts w:ascii="Arial" w:hAnsi="Arial" w:cs="Arial"/>
                <w:lang w:val="en-US"/>
              </w:rPr>
              <w:t>Terms and Conditions</w:t>
            </w:r>
          </w:p>
          <w:p w:rsidRPr="009E7BCB" w:rsidR="009E7BCB" w:rsidP="003C46CA" w:rsidRDefault="009E7BCB" w14:paraId="3C5DF67A" w14:textId="77777777">
            <w:pPr>
              <w:pStyle w:val="ListParagraph"/>
              <w:numPr>
                <w:ilvl w:val="1"/>
                <w:numId w:val="15"/>
              </w:numPr>
              <w:rPr>
                <w:rFonts w:ascii="Arial" w:hAnsi="Arial" w:cs="Arial"/>
                <w:lang w:val="en-US"/>
              </w:rPr>
            </w:pPr>
            <w:r w:rsidRPr="009E7BCB">
              <w:rPr>
                <w:rFonts w:ascii="Arial" w:hAnsi="Arial" w:cs="Arial"/>
                <w:lang w:val="en-US"/>
              </w:rPr>
              <w:t>Warranties</w:t>
            </w:r>
          </w:p>
          <w:p w:rsidRPr="009E7BCB" w:rsidR="009E7BCB" w:rsidP="003C46CA" w:rsidRDefault="009E7BCB" w14:paraId="7BC58ADF" w14:textId="77777777">
            <w:pPr>
              <w:pStyle w:val="ListParagraph"/>
              <w:numPr>
                <w:ilvl w:val="1"/>
                <w:numId w:val="15"/>
              </w:numPr>
              <w:rPr>
                <w:rFonts w:ascii="Arial" w:hAnsi="Arial" w:cs="Arial"/>
                <w:lang w:val="en-US"/>
              </w:rPr>
            </w:pPr>
            <w:r w:rsidRPr="009E7BCB">
              <w:rPr>
                <w:rFonts w:ascii="Arial" w:hAnsi="Arial" w:cs="Arial"/>
                <w:lang w:val="en-US"/>
              </w:rPr>
              <w:t>Clauses</w:t>
            </w:r>
          </w:p>
          <w:p w:rsidRPr="009E7BCB" w:rsidR="009E7BCB" w:rsidP="003C46CA" w:rsidRDefault="009E7BCB" w14:paraId="646D8412" w14:textId="77777777">
            <w:pPr>
              <w:pStyle w:val="ListParagraph"/>
              <w:numPr>
                <w:ilvl w:val="1"/>
                <w:numId w:val="15"/>
              </w:numPr>
              <w:rPr>
                <w:rFonts w:ascii="Arial" w:hAnsi="Arial" w:cs="Arial"/>
                <w:lang w:val="en-US"/>
              </w:rPr>
            </w:pPr>
            <w:r w:rsidRPr="009E7BCB">
              <w:rPr>
                <w:rFonts w:ascii="Arial" w:hAnsi="Arial" w:cs="Arial"/>
                <w:lang w:val="en-US"/>
              </w:rPr>
              <w:t>Extensions of Cover</w:t>
            </w:r>
          </w:p>
          <w:p w:rsidRPr="009E7BCB" w:rsidR="009E7BCB" w:rsidP="003C46CA" w:rsidRDefault="009E7BCB" w14:paraId="58709881" w14:textId="77777777">
            <w:pPr>
              <w:pStyle w:val="ListParagraph"/>
              <w:numPr>
                <w:ilvl w:val="1"/>
                <w:numId w:val="15"/>
              </w:numPr>
              <w:rPr>
                <w:rFonts w:ascii="Arial" w:hAnsi="Arial" w:cs="Arial"/>
                <w:lang w:val="en-US"/>
              </w:rPr>
            </w:pPr>
            <w:r w:rsidRPr="009E7BCB">
              <w:rPr>
                <w:rFonts w:ascii="Arial" w:hAnsi="Arial" w:cs="Arial"/>
                <w:lang w:val="en-US"/>
              </w:rPr>
              <w:t>Other quotation details</w:t>
            </w:r>
          </w:p>
          <w:p w:rsidRPr="009E7BCB" w:rsidR="009E7BCB" w:rsidP="003C46CA" w:rsidRDefault="009E7BCB" w14:paraId="72977144" w14:textId="77777777">
            <w:pPr>
              <w:pStyle w:val="ListParagraph"/>
              <w:numPr>
                <w:ilvl w:val="0"/>
                <w:numId w:val="1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F93FED" w:rsidP="003C46CA" w:rsidRDefault="00F93FED" w14:paraId="3911EF78" w14:textId="761FECD5">
            <w:pPr>
              <w:pStyle w:val="ListParagraph"/>
              <w:numPr>
                <w:ilvl w:val="0"/>
                <w:numId w:val="15"/>
              </w:numPr>
              <w:rPr>
                <w:rFonts w:ascii="Arial" w:hAnsi="Arial" w:cs="Arial"/>
                <w:lang w:val="en-US"/>
              </w:rPr>
            </w:pPr>
            <w:r w:rsidRPr="00F93FED">
              <w:rPr>
                <w:rFonts w:ascii="Arial" w:hAnsi="Arial" w:cs="Arial"/>
                <w:lang w:val="en-US"/>
              </w:rPr>
              <w:t>The selected fields shall become the row labels of the Comparative Table.</w:t>
            </w:r>
          </w:p>
          <w:p w:rsidRPr="00F93FED" w:rsidR="00F93FED" w:rsidP="003C46CA" w:rsidRDefault="00F93FED" w14:paraId="2ADAC454" w14:textId="77777777">
            <w:pPr>
              <w:pStyle w:val="ListParagraph"/>
              <w:numPr>
                <w:ilvl w:val="0"/>
                <w:numId w:val="1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F93FED" w:rsidP="003C46CA" w:rsidRDefault="00F93FED" w14:paraId="25AA972B" w14:textId="77777777">
            <w:pPr>
              <w:pStyle w:val="ListParagraph"/>
              <w:numPr>
                <w:ilvl w:val="0"/>
                <w:numId w:val="1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D5532" w:rsidP="003C46CA" w:rsidRDefault="00CD5532" w14:paraId="396EE636" w14:textId="77777777">
            <w:pPr>
              <w:pStyle w:val="ListParagraph"/>
              <w:numPr>
                <w:ilvl w:val="1"/>
                <w:numId w:val="15"/>
              </w:numPr>
              <w:rPr>
                <w:rFonts w:ascii="Arial" w:hAnsi="Arial" w:cs="Arial"/>
                <w:lang w:val="en-US"/>
              </w:rPr>
            </w:pPr>
            <w:r w:rsidRPr="00CD5532">
              <w:rPr>
                <w:rFonts w:ascii="Arial" w:hAnsi="Arial" w:cs="Arial"/>
                <w:lang w:val="en-US"/>
              </w:rPr>
              <w:t>Supported Responses</w:t>
            </w:r>
          </w:p>
          <w:p w:rsidRPr="00CD5532" w:rsidR="00CD5532" w:rsidP="003C46CA" w:rsidRDefault="00CD5532" w14:paraId="701C5F13" w14:textId="77777777">
            <w:pPr>
              <w:pStyle w:val="ListParagraph"/>
              <w:numPr>
                <w:ilvl w:val="2"/>
                <w:numId w:val="1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D5532" w:rsidP="003C46CA" w:rsidRDefault="00CD5532" w14:paraId="0ACF51B5" w14:textId="77777777">
            <w:pPr>
              <w:pStyle w:val="ListParagraph"/>
              <w:numPr>
                <w:ilvl w:val="2"/>
                <w:numId w:val="1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D5532" w:rsidP="003C46CA" w:rsidRDefault="00CD5532" w14:paraId="2B24469F" w14:textId="062A2788">
            <w:pPr>
              <w:pStyle w:val="ListParagraph"/>
              <w:numPr>
                <w:ilvl w:val="2"/>
                <w:numId w:val="15"/>
              </w:numPr>
              <w:rPr>
                <w:rFonts w:ascii="Arial" w:hAnsi="Arial" w:cs="Arial"/>
                <w:lang w:val="en-US"/>
              </w:rPr>
            </w:pPr>
            <w:r w:rsidRPr="00CD5532">
              <w:rPr>
                <w:rFonts w:ascii="Arial" w:hAnsi="Arial" w:cs="Arial"/>
                <w:b/>
                <w:bCs/>
                <w:lang w:val="en-US"/>
              </w:rPr>
              <w:t>Others</w:t>
            </w:r>
            <w:r w:rsidR="00025512">
              <w:rPr>
                <w:rFonts w:ascii="Arial" w:hAnsi="Arial" w:cs="Arial"/>
                <w:b/>
                <w:bCs/>
                <w:lang w:val="en-US"/>
              </w:rPr>
              <w:t xml:space="preserve"> - </w:t>
            </w:r>
            <w:r w:rsidRPr="00025512" w:rsidR="00025512">
              <w:rPr>
                <w:rFonts w:ascii="Arial" w:hAnsi="Arial" w:cs="Arial"/>
                <w:lang w:val="en-US"/>
              </w:rPr>
              <w:t>When Others is selected, the system shall require the user to specify the insurer's actual response.</w:t>
            </w:r>
          </w:p>
          <w:p w:rsidRPr="00025512" w:rsidR="00025512" w:rsidP="003C46CA" w:rsidRDefault="00025512" w14:paraId="187C2EB9" w14:textId="77777777">
            <w:pPr>
              <w:pStyle w:val="ListParagraph"/>
              <w:numPr>
                <w:ilvl w:val="0"/>
                <w:numId w:val="1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1762F8" w:rsidP="003C46CA" w:rsidRDefault="001762F8" w14:paraId="362867AC" w14:textId="7C10AA90">
            <w:pPr>
              <w:pStyle w:val="ListParagraph"/>
              <w:numPr>
                <w:ilvl w:val="0"/>
                <w:numId w:val="1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1762F8" w:rsidP="003C46CA" w:rsidRDefault="001762F8" w14:paraId="49BB4328" w14:textId="52B0AACC">
            <w:pPr>
              <w:pStyle w:val="ListParagraph"/>
              <w:numPr>
                <w:ilvl w:val="1"/>
                <w:numId w:val="15"/>
              </w:numPr>
              <w:rPr>
                <w:rFonts w:ascii="Arial" w:hAnsi="Arial" w:cs="Arial"/>
                <w:lang w:val="en-US"/>
              </w:rPr>
            </w:pPr>
            <w:r w:rsidRPr="001762F8">
              <w:rPr>
                <w:rFonts w:ascii="Arial" w:hAnsi="Arial" w:cs="Arial"/>
                <w:lang w:val="en-US"/>
              </w:rPr>
              <w:t>Modify insurer responses.</w:t>
            </w:r>
          </w:p>
          <w:p w:rsidRPr="00C4072B" w:rsidR="00C4072B" w:rsidP="003C46CA" w:rsidRDefault="001762F8" w14:paraId="4B06910D" w14:textId="1BE7B454">
            <w:pPr>
              <w:pStyle w:val="ListParagraph"/>
              <w:numPr>
                <w:ilvl w:val="1"/>
                <w:numId w:val="15"/>
              </w:numPr>
              <w:rPr>
                <w:rFonts w:ascii="Arial" w:hAnsi="Arial" w:cs="Arial"/>
                <w:lang w:val="en-US"/>
              </w:rPr>
            </w:pPr>
            <w:r w:rsidRPr="001762F8">
              <w:rPr>
                <w:rFonts w:ascii="Arial" w:hAnsi="Arial" w:cs="Arial"/>
                <w:lang w:val="en-US"/>
              </w:rPr>
              <w:t>Update insurer-specific terms and conditions.</w:t>
            </w:r>
          </w:p>
          <w:p w:rsidR="003226AE" w:rsidP="003C46CA" w:rsidRDefault="003226AE" w14:paraId="68037FB7" w14:textId="307A50DF">
            <w:pPr>
              <w:pStyle w:val="ListParagraph"/>
              <w:numPr>
                <w:ilvl w:val="0"/>
                <w:numId w:val="15"/>
              </w:numPr>
              <w:rPr>
                <w:rFonts w:ascii="Arial" w:hAnsi="Arial" w:cs="Arial"/>
                <w:lang w:val="en-US"/>
              </w:rPr>
            </w:pPr>
            <w:r w:rsidRPr="00E83467">
              <w:rPr>
                <w:rFonts w:ascii="Arial" w:hAnsi="Arial" w:cs="Arial"/>
                <w:lang w:val="en-US"/>
              </w:rPr>
              <w:t>The table shall always reflect the latest available insurer responses.</w:t>
            </w:r>
          </w:p>
          <w:p w:rsidRPr="00E83467" w:rsidR="003226AE" w:rsidP="003C46CA" w:rsidRDefault="003226AE" w14:paraId="69478424" w14:textId="77777777">
            <w:pPr>
              <w:pStyle w:val="ListParagraph"/>
              <w:numPr>
                <w:ilvl w:val="0"/>
                <w:numId w:val="1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3226AE" w:rsidP="003C46CA" w:rsidRDefault="003226AE" w14:paraId="77A55229" w14:textId="77777777">
            <w:pPr>
              <w:pStyle w:val="ListParagraph"/>
              <w:numPr>
                <w:ilvl w:val="0"/>
                <w:numId w:val="15"/>
              </w:numPr>
              <w:rPr>
                <w:rFonts w:ascii="Arial" w:hAnsi="Arial" w:cs="Arial"/>
                <w:lang w:val="en-US"/>
              </w:rPr>
            </w:pPr>
            <w:r w:rsidRPr="004700E6">
              <w:rPr>
                <w:rFonts w:ascii="Arial" w:hAnsi="Arial" w:cs="Arial"/>
                <w:lang w:val="en-US"/>
              </w:rPr>
              <w:t>Users shall be able to export comparative tables in:</w:t>
            </w:r>
          </w:p>
          <w:p w:rsidRPr="004700E6" w:rsidR="003226AE" w:rsidP="003C46CA" w:rsidRDefault="003226AE" w14:paraId="1C4DDD1E" w14:textId="77777777">
            <w:pPr>
              <w:pStyle w:val="ListParagraph"/>
              <w:numPr>
                <w:ilvl w:val="1"/>
                <w:numId w:val="15"/>
              </w:numPr>
              <w:rPr>
                <w:rFonts w:ascii="Arial" w:hAnsi="Arial" w:cs="Arial"/>
                <w:lang w:val="en-US"/>
              </w:rPr>
            </w:pPr>
            <w:r w:rsidRPr="004700E6">
              <w:rPr>
                <w:rFonts w:ascii="Arial" w:hAnsi="Arial" w:cs="Arial"/>
                <w:lang w:val="en-US"/>
              </w:rPr>
              <w:t>Excel (.xlsx)</w:t>
            </w:r>
          </w:p>
          <w:p w:rsidRPr="004700E6" w:rsidR="003226AE" w:rsidP="003C46CA" w:rsidRDefault="003226AE" w14:paraId="722882DD" w14:textId="77777777">
            <w:pPr>
              <w:pStyle w:val="ListParagraph"/>
              <w:numPr>
                <w:ilvl w:val="1"/>
                <w:numId w:val="15"/>
              </w:numPr>
              <w:rPr>
                <w:rFonts w:ascii="Arial" w:hAnsi="Arial" w:cs="Arial"/>
                <w:lang w:val="en-US"/>
              </w:rPr>
            </w:pPr>
            <w:r w:rsidRPr="004700E6">
              <w:rPr>
                <w:rFonts w:ascii="Arial" w:hAnsi="Arial" w:cs="Arial"/>
                <w:lang w:val="en-US"/>
              </w:rPr>
              <w:t>PDF</w:t>
            </w:r>
          </w:p>
          <w:p w:rsidRPr="00412B08" w:rsidR="003226AE" w:rsidP="003C46CA" w:rsidRDefault="003226AE" w14:paraId="5AD4A877" w14:textId="2B167C0E">
            <w:pPr>
              <w:pStyle w:val="ListParagraph"/>
              <w:numPr>
                <w:ilvl w:val="0"/>
                <w:numId w:val="1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15"/>
              </w:numPr>
              <w:rPr>
                <w:rFonts w:ascii="Arial" w:hAnsi="Arial" w:cs="Arial"/>
              </w:rPr>
            </w:pPr>
            <w:r>
              <w:rPr>
                <w:rFonts w:ascii="Arial" w:hAnsi="Arial" w:cs="Arial"/>
              </w:rPr>
              <w:t xml:space="preserve">An insurer response with offered terms shall require the premium quoted ("Enter the premium quoted by &lt;insurer&gt;").</w:t>
            </w:r>
          </w:p>
          <w:p>
            <w:pPr>
              <w:pStyle w:val="ListParagraph"/>
              <w:numPr>
                <w:ilvl w:val="0"/>
                <w:numId w:val="15"/>
              </w:numPr>
              <w:rPr>
                <w:rFonts w:ascii="Arial" w:hAnsi="Arial" w:cs="Arial"/>
              </w:rPr>
            </w:pPr>
            <w:r>
              <w:rPr>
                <w:rFonts w:ascii="Arial" w:hAnsi="Arial" w:cs="Arial"/>
              </w:rPr>
              <w:t xml:space="preserve">Each change to a saved response shall keep the previous values in the response history with the user and date and time.</w:t>
            </w:r>
          </w:p>
          <w:p>
            <w:pPr>
              <w:pStyle w:val="ListParagraph"/>
              <w:numPr>
                <w:ilvl w:val="0"/>
                <w:numId w:val="15"/>
              </w:numPr>
              <w:rPr>
                <w:rFonts w:ascii="Arial" w:hAnsi="Arial" w:cs="Arial"/>
              </w:rPr>
            </w:pPr>
            <w:r>
              <w:rPr>
                <w:rFonts w:ascii="Arial" w:hAnsi="Arial" w:cs="Arial"/>
              </w:rPr>
              <w:t xml:space="preserve">The Comparative Table shall list the insurers with offered terms first, lowest premium first, then the insurers that declined, then those that have not responded; the lowest premium shall be flagged and the recommended insurer marked.</w:t>
            </w:r>
          </w:p>
          <w:p>
            <w:pPr>
              <w:pStyle w:val="ListParagraph"/>
              <w:numPr>
                <w:ilvl w:val="0"/>
                <w:numId w:val="15"/>
              </w:numPr>
              <w:rPr>
                <w:rFonts w:ascii="Arial" w:hAnsi="Arial" w:cs="Arial"/>
              </w:rPr>
            </w:pPr>
            <w:r>
              <w:rPr>
                <w:rFonts w:ascii="Arial" w:hAnsi="Arial" w:cs="Arial"/>
              </w:rPr>
              <w:t xml:space="preserve">The Comparative Table shall always be compiled from the current responses, so a changed response shows at once.</w:t>
            </w:r>
          </w:p>
          <w:p>
            <w:pPr>
              <w:pStyle w:val="ListParagraph"/>
              <w:numPr>
                <w:ilvl w:val="0"/>
                <w:numId w:val="15"/>
              </w:numPr>
              <w:rPr>
                <w:rFonts w:ascii="Arial" w:hAnsi="Arial" w:cs="Arial"/>
              </w:rPr>
            </w:pPr>
            <w:r>
              <w:rPr>
                <w:rFonts w:ascii="Arial" w:hAnsi="Arial" w:cs="Arial"/>
              </w:rPr>
              <w:t xml:space="preserve">Insurer responses shall be keyed in only after the Quotation Slip is sent ("Insurer terms are keyed in after the quotation slip is sent").</w:t>
            </w:r>
          </w:p>
          <w:p>
            <w:pPr>
              <w:keepNext/>
              <w:rPr>
                <w:rFonts w:ascii="Arial" w:hAnsi="Arial" w:cs="Arial"/>
              </w:rPr>
            </w:pPr>
            <w:r>
              <w:rPr>
                <w:rFonts w:ascii="Arial" w:hAnsi="Arial" w:cs="Arial"/>
                <w:b/>
                <w:bCs/>
                <w:i/>
              </w:rPr>
              <w:t xml:space="preserve">Acceptance criteria</w:t>
            </w:r>
          </w:p>
          <w:p>
            <w:pPr>
              <w:pStyle w:val="ListParagraph"/>
              <w:numPr>
                <w:ilvl w:val="0"/>
                <w:numId w:val="56"/>
              </w:numPr>
              <w:rPr>
                <w:rFonts w:ascii="Arial" w:hAnsi="Arial" w:cs="Arial"/>
              </w:rPr>
            </w:pPr>
            <w:r>
              <w:rPr>
                <w:rFonts w:ascii="Arial" w:hAnsi="Arial" w:cs="Arial"/>
              </w:rPr>
              <w:t xml:space="preserve">TSU records terms for two insurers and a decline for a third; the Comparative Table shows the two offers, the lowest premium first.</w:t>
            </w:r>
          </w:p>
          <w:p>
            <w:pPr>
              <w:pStyle w:val="ListParagraph"/>
              <w:numPr>
                <w:ilvl w:val="0"/>
                <w:numId w:val="56"/>
              </w:numPr>
              <w:rPr>
                <w:rFonts w:ascii="Arial" w:hAnsi="Arial" w:cs="Arial"/>
              </w:rPr>
            </w:pPr>
            <w:r>
              <w:rPr>
                <w:rFonts w:ascii="Arial" w:hAnsi="Arial" w:cs="Arial"/>
              </w:rPr>
              <w:t xml:space="preserve">A change of premium on a saved response keeps the earlier premium in the history.</w:t>
            </w:r>
          </w:p>
          <w:p>
            <w:pPr>
              <w:pStyle w:val="ListParagraph"/>
              <w:numPr>
                <w:ilvl w:val="0"/>
                <w:numId w:val="56"/>
              </w:numPr>
              <w:rPr>
                <w:rFonts w:ascii="Arial" w:hAnsi="Arial" w:cs="Arial"/>
              </w:rPr>
            </w:pPr>
            <w:r>
              <w:rPr>
                <w:rFonts w:ascii="Arial" w:hAnsi="Arial" w:cs="Arial"/>
              </w:rPr>
              <w:t xml:space="preserve">The Excel export contains the same rows as the screen.</w:t>
            </w:r>
          </w:p>
          <w:p w:rsidRPr="4519083F" w:rsidR="003226AE" w:rsidP="003226AE" w:rsidRDefault="003226AE" w14:paraId="355BB40A" w14:textId="7BF2739B">
            <w:pPr>
              <w:rPr>
                <w:rFonts w:ascii="Arial" w:hAnsi="Arial" w:cs="Arial"/>
                <w:b/>
                <w:bCs/>
              </w:rPr>
            </w:pPr>
          </w:p>
        </w:tc>
      </w:tr>
      <w:tr w:rsidRPr="000F2176" w:rsidR="00412B08" w:rsidTr="1594D931" w14:paraId="25525E15" w14:textId="77777777">
        <w:trPr/>
        <w:tc>
          <w:tcPr>
            <w:tcW w:w="1539" w:type="dxa"/>
            <w:shd w:val="clear" w:color="auto" w:fill="auto"/>
            <w:tcMar/>
          </w:tcPr>
          <w:p w:rsidRPr="4519083F" w:rsidR="00412B08" w:rsidP="1594D931" w:rsidRDefault="00D4143D" w14:paraId="62644314" w14:textId="2D56E00F">
            <w:pPr>
              <w:rPr>
                <w:rFonts w:ascii="Arial" w:hAnsi="Arial" w:cs="Arial"/>
                <w:i w:val="1"/>
                <w:iCs w:val="1"/>
                <w:lang w:eastAsia="en-US"/>
              </w:rPr>
            </w:pPr>
            <w:bookmarkStart w:name="Bookmark7" w:id="1318991395"/>
            <w:r w:rsidRPr="1594D931" w:rsidR="727541CB">
              <w:rPr>
                <w:rFonts w:ascii="Arial" w:hAnsi="Arial" w:cs="Arial"/>
                <w:i w:val="1"/>
                <w:iCs w:val="1"/>
                <w:lang w:eastAsia="en-US"/>
              </w:rPr>
              <w:t>FRPM.00</w:t>
            </w:r>
            <w:r w:rsidRPr="1594D931" w:rsidR="727541CB">
              <w:rPr>
                <w:rFonts w:ascii="Arial" w:hAnsi="Arial" w:cs="Arial"/>
                <w:i w:val="1"/>
                <w:iCs w:val="1"/>
                <w:lang w:eastAsia="en-US"/>
              </w:rPr>
              <w:t>7</w:t>
            </w:r>
            <w:bookmarkEnd w:id="1318991395"/>
          </w:p>
        </w:tc>
        <w:tc>
          <w:tcPr>
            <w:tcW w:w="1429" w:type="dxa"/>
            <w:shd w:val="clear" w:color="auto" w:fill="auto"/>
            <w:tcMar/>
          </w:tcPr>
          <w:p w:rsidRPr="006D29E8" w:rsidR="00412B08" w:rsidP="003226AE" w:rsidRDefault="00D4143D" w14:paraId="3B6E39B2" w14:textId="50ACC9A4">
            <w:pPr>
              <w:rPr>
                <w:rFonts w:ascii="Arial" w:hAnsi="Arial" w:cs="Arial"/>
                <w:lang w:val="en-US"/>
              </w:rPr>
            </w:pPr>
            <w:r>
              <w:rPr>
                <w:rFonts w:ascii="Arial" w:hAnsi="Arial" w:cs="Arial"/>
                <w:lang w:val="en-US"/>
              </w:rPr>
              <w:t>Placement Update</w:t>
            </w:r>
          </w:p>
        </w:tc>
        <w:tc>
          <w:tcPr>
            <w:tcW w:w="1906" w:type="dxa"/>
            <w:shd w:val="clear" w:color="auto" w:fill="auto"/>
            <w:tcMar/>
          </w:tcPr>
          <w:p w:rsidRPr="006D29E8" w:rsidR="00412B08" w:rsidP="003226AE" w:rsidRDefault="00D4143D" w14:paraId="0EA83CEE" w14:textId="6D124DE2">
            <w:pPr>
              <w:rPr>
                <w:rFonts w:ascii="Arial" w:hAnsi="Arial" w:cs="Arial"/>
                <w:lang w:val="en-US"/>
              </w:rPr>
            </w:pPr>
            <w:r>
              <w:rPr>
                <w:rFonts w:ascii="Arial" w:hAnsi="Arial" w:cs="Arial"/>
                <w:lang w:val="en-US"/>
              </w:rPr>
              <w:t>Placement Update Report Generation</w:t>
            </w:r>
          </w:p>
        </w:tc>
        <w:tc>
          <w:tcPr>
            <w:tcW w:w="5561" w:type="dxa"/>
            <w:shd w:val="clear" w:color="auto" w:fill="auto"/>
            <w:tcMar/>
          </w:tcPr>
          <w:p w:rsidRPr="00657B18" w:rsidR="00657B18" w:rsidP="00657B18" w:rsidRDefault="00FB4547" w14:paraId="09ABA7BE" w14:textId="77777777">
            <w:pPr>
              <w:rPr>
                <w:rFonts w:ascii="Arial" w:hAnsi="Arial" w:cs="Arial"/>
                <w:b/>
                <w:bCs/>
                <w:lang w:val="en-US"/>
              </w:rPr>
            </w:pPr>
            <w:r w:rsidRPr="4519083F">
              <w:rPr>
                <w:rFonts w:ascii="Arial" w:hAnsi="Arial" w:cs="Arial"/>
                <w:b/>
                <w:bCs/>
              </w:rPr>
              <w:t>FRPM.00</w:t>
            </w:r>
            <w:r>
              <w:rPr>
                <w:rFonts w:ascii="Arial" w:hAnsi="Arial" w:cs="Arial"/>
                <w:b/>
                <w:bCs/>
              </w:rPr>
              <w:t>7</w:t>
            </w:r>
            <w:r w:rsidRPr="4519083F">
              <w:rPr>
                <w:rFonts w:ascii="Arial" w:hAnsi="Arial" w:cs="Arial"/>
                <w:b/>
                <w:bCs/>
              </w:rPr>
              <w:t>.01</w:t>
            </w:r>
            <w:r>
              <w:rPr>
                <w:rFonts w:ascii="Arial" w:hAnsi="Arial" w:cs="Arial"/>
                <w:b/>
                <w:bCs/>
              </w:rPr>
              <w:t xml:space="preserve"> </w:t>
            </w:r>
            <w:r w:rsidRPr="00657B18" w:rsidR="00657B18">
              <w:rPr>
                <w:rFonts w:ascii="Arial" w:hAnsi="Arial" w:cs="Arial"/>
                <w:b/>
                <w:bCs/>
                <w:lang w:val="en-US"/>
              </w:rPr>
              <w:t>Consolidated Placement Update Report</w:t>
            </w:r>
          </w:p>
          <w:p w:rsidR="00412B08" w:rsidP="003C46CA" w:rsidRDefault="00657B18" w14:paraId="1E748090" w14:textId="77777777">
            <w:pPr>
              <w:pStyle w:val="ListParagraph"/>
              <w:numPr>
                <w:ilvl w:val="0"/>
                <w:numId w:val="16"/>
              </w:numPr>
              <w:rPr>
                <w:rFonts w:ascii="Arial" w:hAnsi="Arial" w:cs="Arial"/>
              </w:rPr>
            </w:pPr>
            <w:r w:rsidRPr="00657B18">
              <w:rPr>
                <w:rFonts w:ascii="Arial" w:hAnsi="Arial" w:cs="Arial"/>
              </w:rPr>
              <w:t>The system shall automatically generate a Consolidated Placement Update Report every Thursday at</w:t>
            </w:r>
            <w:r>
              <w:rPr>
                <w:rFonts w:ascii="Arial" w:hAnsi="Arial" w:cs="Arial"/>
              </w:rPr>
              <w:t xml:space="preserve"> 8am.</w:t>
            </w:r>
          </w:p>
          <w:p w:rsidRPr="00657B18" w:rsidR="00657B18" w:rsidP="003C46CA" w:rsidRDefault="00657B18" w14:paraId="0D566817" w14:textId="77777777">
            <w:pPr>
              <w:pStyle w:val="ListParagraph"/>
              <w:numPr>
                <w:ilvl w:val="0"/>
                <w:numId w:val="16"/>
              </w:numPr>
              <w:rPr>
                <w:rFonts w:ascii="Arial" w:hAnsi="Arial" w:cs="Arial"/>
                <w:lang w:val="en-US"/>
              </w:rPr>
            </w:pPr>
            <w:r w:rsidRPr="00657B18">
              <w:rPr>
                <w:rFonts w:ascii="Arial" w:hAnsi="Arial" w:cs="Arial"/>
                <w:lang w:val="en-US"/>
              </w:rPr>
              <w:t>The schedule shall be configurable by authorized users or system administrators.</w:t>
            </w:r>
          </w:p>
          <w:p w:rsidRPr="008329D6" w:rsidR="000064FF" w:rsidP="003C46CA" w:rsidRDefault="000064FF" w14:paraId="10FD9B0B" w14:textId="3A7A6E8C">
            <w:pPr>
              <w:pStyle w:val="ListParagraph"/>
              <w:numPr>
                <w:ilvl w:val="0"/>
                <w:numId w:val="16"/>
              </w:numPr>
              <w:rPr>
                <w:rFonts w:ascii="Arial" w:hAnsi="Arial" w:cs="Arial"/>
                <w:lang w:val="en-US"/>
              </w:rPr>
            </w:pPr>
            <w:r w:rsidRPr="000064FF">
              <w:rPr>
                <w:rFonts w:ascii="Arial" w:hAnsi="Arial" w:cs="Arial"/>
                <w:lang w:val="en-US"/>
              </w:rPr>
              <w:t xml:space="preserve">The report shall include all quotation requests </w:t>
            </w:r>
            <w:r w:rsidR="008329D6">
              <w:rPr>
                <w:rFonts w:ascii="Arial" w:hAnsi="Arial" w:cs="Arial"/>
                <w:lang w:val="en-US"/>
              </w:rPr>
              <w:t>t</w:t>
            </w:r>
            <w:r w:rsidRPr="008329D6" w:rsidR="008329D6">
              <w:rPr>
                <w:rFonts w:ascii="Arial" w:hAnsi="Arial" w:cs="Arial"/>
                <w:lang w:val="en-US"/>
              </w:rPr>
              <w:t>hat are active or processed within the reporting period</w:t>
            </w:r>
            <w:r w:rsidR="008329D6">
              <w:rPr>
                <w:rFonts w:ascii="Arial" w:hAnsi="Arial" w:cs="Arial"/>
                <w:lang w:val="en-US"/>
              </w:rPr>
              <w:t xml:space="preserve"> </w:t>
            </w:r>
            <w:r w:rsidRPr="008329D6">
              <w:rPr>
                <w:rFonts w:ascii="Arial" w:hAnsi="Arial" w:cs="Arial"/>
                <w:lang w:val="en-US"/>
              </w:rPr>
              <w:t xml:space="preserve">and their corresponding placement </w:t>
            </w:r>
            <w:r w:rsidRPr="008329D6" w:rsidR="008329D6">
              <w:rPr>
                <w:rFonts w:ascii="Arial" w:hAnsi="Arial" w:cs="Arial"/>
                <w:lang w:val="en-US"/>
              </w:rPr>
              <w:t>status</w:t>
            </w:r>
            <w:r w:rsidR="008329D6">
              <w:rPr>
                <w:rFonts w:ascii="Arial" w:hAnsi="Arial" w:cs="Arial"/>
                <w:lang w:val="en-US"/>
              </w:rPr>
              <w:t>.</w:t>
            </w:r>
          </w:p>
          <w:p w:rsidRPr="00752428" w:rsidR="00752428" w:rsidP="003C46CA" w:rsidRDefault="00752428" w14:paraId="6D5408A0" w14:textId="77777777">
            <w:pPr>
              <w:pStyle w:val="ListParagraph"/>
              <w:numPr>
                <w:ilvl w:val="0"/>
                <w:numId w:val="16"/>
              </w:numPr>
              <w:rPr>
                <w:rFonts w:ascii="Arial" w:hAnsi="Arial" w:cs="Arial"/>
                <w:lang w:val="en-US"/>
              </w:rPr>
            </w:pPr>
            <w:r w:rsidRPr="00752428">
              <w:rPr>
                <w:rFonts w:ascii="Arial" w:hAnsi="Arial" w:cs="Arial"/>
                <w:lang w:val="en-US"/>
              </w:rPr>
              <w:t>The Consolidated Placement Update Report shall display the latest placement information.</w:t>
            </w:r>
          </w:p>
          <w:p w:rsidRPr="00445F59" w:rsidR="00445F59" w:rsidP="003C46CA" w:rsidRDefault="00445F59" w14:paraId="0105AB7B" w14:textId="608AF3F0">
            <w:pPr>
              <w:pStyle w:val="ListParagraph"/>
              <w:numPr>
                <w:ilvl w:val="1"/>
                <w:numId w:val="16"/>
              </w:numPr>
              <w:rPr>
                <w:rFonts w:ascii="Arial" w:hAnsi="Arial" w:cs="Arial"/>
              </w:rPr>
            </w:pPr>
            <w:r w:rsidRPr="00445F59">
              <w:rPr>
                <w:rFonts w:ascii="Arial" w:hAnsi="Arial" w:cs="Arial"/>
              </w:rPr>
              <w:t>Item No.</w:t>
            </w:r>
          </w:p>
          <w:p w:rsidRPr="00445F59" w:rsidR="00445F59" w:rsidP="003C46CA" w:rsidRDefault="00445F59" w14:paraId="519042E2" w14:textId="77777777">
            <w:pPr>
              <w:pStyle w:val="ListParagraph"/>
              <w:numPr>
                <w:ilvl w:val="1"/>
                <w:numId w:val="16"/>
              </w:numPr>
              <w:rPr>
                <w:rFonts w:ascii="Arial" w:hAnsi="Arial" w:cs="Arial"/>
              </w:rPr>
            </w:pPr>
            <w:r w:rsidRPr="00445F59">
              <w:rPr>
                <w:rFonts w:ascii="Arial" w:hAnsi="Arial" w:cs="Arial"/>
              </w:rPr>
              <w:t>Insured's Name</w:t>
            </w:r>
          </w:p>
          <w:p w:rsidRPr="00445F59" w:rsidR="00445F59" w:rsidP="003C46CA" w:rsidRDefault="00445F59" w14:paraId="2662B098" w14:textId="77777777">
            <w:pPr>
              <w:pStyle w:val="ListParagraph"/>
              <w:numPr>
                <w:ilvl w:val="1"/>
                <w:numId w:val="16"/>
              </w:numPr>
              <w:rPr>
                <w:rFonts w:ascii="Arial" w:hAnsi="Arial" w:cs="Arial"/>
              </w:rPr>
            </w:pPr>
            <w:r w:rsidRPr="00445F59">
              <w:rPr>
                <w:rFonts w:ascii="Arial" w:hAnsi="Arial" w:cs="Arial"/>
              </w:rPr>
              <w:t>Marketing Segment</w:t>
            </w:r>
          </w:p>
          <w:p w:rsidRPr="00445F59" w:rsidR="00445F59" w:rsidP="003C46CA" w:rsidRDefault="00445F59" w14:paraId="331D8A04" w14:textId="77777777">
            <w:pPr>
              <w:pStyle w:val="ListParagraph"/>
              <w:numPr>
                <w:ilvl w:val="1"/>
                <w:numId w:val="16"/>
              </w:numPr>
              <w:rPr>
                <w:rFonts w:ascii="Arial" w:hAnsi="Arial" w:cs="Arial"/>
              </w:rPr>
            </w:pPr>
            <w:r w:rsidRPr="00445F59">
              <w:rPr>
                <w:rFonts w:ascii="Arial" w:hAnsi="Arial" w:cs="Arial"/>
              </w:rPr>
              <w:t>Team</w:t>
            </w:r>
          </w:p>
          <w:p w:rsidRPr="00445F59" w:rsidR="00445F59" w:rsidP="003C46CA" w:rsidRDefault="00445F59" w14:paraId="0F448A48" w14:textId="77777777">
            <w:pPr>
              <w:pStyle w:val="ListParagraph"/>
              <w:numPr>
                <w:ilvl w:val="1"/>
                <w:numId w:val="16"/>
              </w:numPr>
              <w:rPr>
                <w:rFonts w:ascii="Arial" w:hAnsi="Arial" w:cs="Arial"/>
              </w:rPr>
            </w:pPr>
            <w:r w:rsidRPr="00445F59">
              <w:rPr>
                <w:rFonts w:ascii="Arial" w:hAnsi="Arial" w:cs="Arial"/>
              </w:rPr>
              <w:t>Account Officer</w:t>
            </w:r>
          </w:p>
          <w:p w:rsidRPr="00445F59" w:rsidR="00445F59" w:rsidP="003C46CA" w:rsidRDefault="00445F59" w14:paraId="5379A2EE" w14:textId="77777777">
            <w:pPr>
              <w:pStyle w:val="ListParagraph"/>
              <w:numPr>
                <w:ilvl w:val="1"/>
                <w:numId w:val="16"/>
              </w:numPr>
              <w:rPr>
                <w:rFonts w:ascii="Arial" w:hAnsi="Arial" w:cs="Arial"/>
              </w:rPr>
            </w:pPr>
            <w:r w:rsidRPr="00445F59">
              <w:rPr>
                <w:rFonts w:ascii="Arial" w:hAnsi="Arial" w:cs="Arial"/>
              </w:rPr>
              <w:t>TSU Handler</w:t>
            </w:r>
          </w:p>
          <w:p w:rsidRPr="00445F59" w:rsidR="00445F59" w:rsidP="003C46CA" w:rsidRDefault="00445F59" w14:paraId="7C6C55D4" w14:textId="77777777">
            <w:pPr>
              <w:pStyle w:val="ListParagraph"/>
              <w:numPr>
                <w:ilvl w:val="1"/>
                <w:numId w:val="16"/>
              </w:numPr>
              <w:rPr>
                <w:rFonts w:ascii="Arial" w:hAnsi="Arial" w:cs="Arial"/>
              </w:rPr>
            </w:pPr>
            <w:r w:rsidRPr="00445F59">
              <w:rPr>
                <w:rFonts w:ascii="Arial" w:hAnsi="Arial" w:cs="Arial"/>
              </w:rPr>
              <w:t>Line of Insurance</w:t>
            </w:r>
          </w:p>
          <w:p w:rsidRPr="00445F59" w:rsidR="00445F59" w:rsidP="003C46CA" w:rsidRDefault="00445F59" w14:paraId="6325B042" w14:textId="77777777">
            <w:pPr>
              <w:pStyle w:val="ListParagraph"/>
              <w:numPr>
                <w:ilvl w:val="1"/>
                <w:numId w:val="16"/>
              </w:numPr>
              <w:rPr>
                <w:rFonts w:ascii="Arial" w:hAnsi="Arial" w:cs="Arial"/>
              </w:rPr>
            </w:pPr>
            <w:r w:rsidRPr="00445F59">
              <w:rPr>
                <w:rFonts w:ascii="Arial" w:hAnsi="Arial" w:cs="Arial"/>
              </w:rPr>
              <w:t>Sub-Line</w:t>
            </w:r>
          </w:p>
          <w:p w:rsidRPr="00445F59" w:rsidR="00445F59" w:rsidP="003C46CA" w:rsidRDefault="00445F59" w14:paraId="37E7B2C3" w14:textId="77777777">
            <w:pPr>
              <w:pStyle w:val="ListParagraph"/>
              <w:numPr>
                <w:ilvl w:val="1"/>
                <w:numId w:val="16"/>
              </w:numPr>
              <w:rPr>
                <w:rFonts w:ascii="Arial" w:hAnsi="Arial" w:cs="Arial"/>
              </w:rPr>
            </w:pPr>
            <w:r w:rsidRPr="00445F59">
              <w:rPr>
                <w:rFonts w:ascii="Arial" w:hAnsi="Arial" w:cs="Arial"/>
              </w:rPr>
              <w:t>PRF Received Date</w:t>
            </w:r>
          </w:p>
          <w:p w:rsidRPr="00445F59" w:rsidR="00445F59" w:rsidP="003C46CA" w:rsidRDefault="00445F59" w14:paraId="4EC1B410" w14:textId="77777777">
            <w:pPr>
              <w:pStyle w:val="ListParagraph"/>
              <w:numPr>
                <w:ilvl w:val="1"/>
                <w:numId w:val="16"/>
              </w:numPr>
              <w:rPr>
                <w:rFonts w:ascii="Arial" w:hAnsi="Arial" w:cs="Arial"/>
              </w:rPr>
            </w:pPr>
            <w:r w:rsidRPr="00445F59">
              <w:rPr>
                <w:rFonts w:ascii="Arial" w:hAnsi="Arial" w:cs="Arial"/>
              </w:rPr>
              <w:t>PRF Received Time</w:t>
            </w:r>
          </w:p>
          <w:p w:rsidRPr="00445F59" w:rsidR="00445F59" w:rsidP="003C46CA" w:rsidRDefault="00445F59" w14:paraId="78259FC1" w14:textId="77777777">
            <w:pPr>
              <w:pStyle w:val="ListParagraph"/>
              <w:numPr>
                <w:ilvl w:val="1"/>
                <w:numId w:val="16"/>
              </w:numPr>
              <w:rPr>
                <w:rFonts w:ascii="Arial" w:hAnsi="Arial" w:cs="Arial"/>
              </w:rPr>
            </w:pPr>
            <w:r w:rsidRPr="00445F59">
              <w:rPr>
                <w:rFonts w:ascii="Arial" w:hAnsi="Arial" w:cs="Arial"/>
              </w:rPr>
              <w:t>Aging</w:t>
            </w:r>
          </w:p>
          <w:p w:rsidR="00657B18" w:rsidP="003C46CA" w:rsidRDefault="00445F59" w14:paraId="365ED8CF" w14:textId="77777777">
            <w:pPr>
              <w:pStyle w:val="ListParagraph"/>
              <w:numPr>
                <w:ilvl w:val="1"/>
                <w:numId w:val="16"/>
              </w:numPr>
              <w:rPr>
                <w:rFonts w:ascii="Arial" w:hAnsi="Arial" w:cs="Arial"/>
              </w:rPr>
            </w:pPr>
            <w:r w:rsidRPr="00445F59">
              <w:rPr>
                <w:rFonts w:ascii="Arial" w:hAnsi="Arial" w:cs="Arial"/>
              </w:rPr>
              <w:t>Status</w:t>
            </w:r>
          </w:p>
          <w:p w:rsidRPr="00294BB4" w:rsidR="00294BB4" w:rsidP="003C46CA" w:rsidRDefault="00294BB4" w14:paraId="0459AEB9" w14:textId="77777777">
            <w:pPr>
              <w:pStyle w:val="ListParagraph"/>
              <w:numPr>
                <w:ilvl w:val="0"/>
                <w:numId w:val="16"/>
              </w:numPr>
              <w:spacing w:after="240"/>
              <w:rPr>
                <w:rFonts w:ascii="Arial" w:hAnsi="Arial" w:cs="Arial"/>
                <w:lang w:val="en-US"/>
              </w:rPr>
            </w:pPr>
            <w:r w:rsidRPr="00294BB4">
              <w:rPr>
                <w:rFonts w:ascii="Arial" w:hAnsi="Arial" w:cs="Arial"/>
                <w:lang w:val="en-US"/>
              </w:rPr>
              <w:t>The system shall automatically determine the Placement Update Status using the following rules:</w:t>
            </w:r>
          </w:p>
          <w:tbl>
            <w:tblPr>
              <w:tblStyle w:val="TableGrid"/>
              <w:tblW w:w="0" w:type="auto"/>
              <w:tblLook w:val="04A0" w:firstRow="1" w:lastRow="0" w:firstColumn="1" w:lastColumn="0" w:noHBand="0" w:noVBand="1"/>
            </w:tblPr>
            <w:tblGrid>
              <w:gridCol w:w="2667"/>
              <w:gridCol w:w="2668"/>
            </w:tblGrid>
            <w:tr w:rsidR="00A5100D" w:rsidTr="00CB29D3" w14:paraId="0ACC2C4B" w14:textId="77777777">
              <w:tc>
                <w:tcPr>
                  <w:tcW w:w="2667" w:type="dxa"/>
                  <w:vAlign w:val="center"/>
                </w:tcPr>
                <w:p w:rsidRPr="00A5100D" w:rsidR="00A5100D" w:rsidP="00A5100D" w:rsidRDefault="00A5100D" w14:paraId="23527003" w14:textId="4214DE62">
                  <w:pPr>
                    <w:rPr>
                      <w:rFonts w:ascii="Arial" w:hAnsi="Arial" w:cs="Arial"/>
                      <w:lang w:val="en-US"/>
                    </w:rPr>
                  </w:pPr>
                  <w:r w:rsidRPr="00A5100D">
                    <w:rPr>
                      <w:rFonts w:ascii="Arial" w:hAnsi="Arial" w:cs="Arial"/>
                      <w:b/>
                      <w:bCs/>
                    </w:rPr>
                    <w:t>Current Workflow Status</w:t>
                  </w:r>
                </w:p>
              </w:tc>
              <w:tc>
                <w:tcPr>
                  <w:tcW w:w="2668" w:type="dxa"/>
                  <w:vAlign w:val="center"/>
                </w:tcPr>
                <w:p w:rsidRPr="00A5100D" w:rsidR="00A5100D" w:rsidP="00A5100D" w:rsidRDefault="00A5100D" w14:paraId="2C9FD571" w14:textId="35A44000">
                  <w:pPr>
                    <w:rPr>
                      <w:rFonts w:ascii="Arial" w:hAnsi="Arial" w:cs="Arial"/>
                      <w:lang w:val="en-US"/>
                    </w:rPr>
                  </w:pPr>
                  <w:r w:rsidRPr="00A5100D">
                    <w:rPr>
                      <w:rFonts w:ascii="Arial" w:hAnsi="Arial" w:cs="Arial"/>
                      <w:b/>
                      <w:bCs/>
                    </w:rPr>
                    <w:t>Placement Update Status</w:t>
                  </w:r>
                </w:p>
              </w:tc>
            </w:tr>
            <w:tr w:rsidR="00A5100D" w:rsidTr="00CB29D3" w14:paraId="2D5A338B" w14:textId="77777777">
              <w:tc>
                <w:tcPr>
                  <w:tcW w:w="2667" w:type="dxa"/>
                  <w:vAlign w:val="center"/>
                </w:tcPr>
                <w:p w:rsidRPr="00A5100D" w:rsidR="00A5100D" w:rsidP="00A5100D" w:rsidRDefault="00A5100D" w14:paraId="55CBDD5C" w14:textId="79381723">
                  <w:pPr>
                    <w:rPr>
                      <w:rFonts w:ascii="Arial" w:hAnsi="Arial" w:cs="Arial"/>
                      <w:lang w:val="en-US"/>
                    </w:rPr>
                  </w:pPr>
                  <w:r w:rsidRPr="00A5100D">
                    <w:rPr>
                      <w:rFonts w:ascii="Arial" w:hAnsi="Arial" w:cs="Arial"/>
                    </w:rPr>
                    <w:t>For TSU Review</w:t>
                  </w:r>
                </w:p>
              </w:tc>
              <w:tc>
                <w:tcPr>
                  <w:tcW w:w="2668" w:type="dxa"/>
                  <w:vAlign w:val="center"/>
                </w:tcPr>
                <w:p w:rsidRPr="00A5100D" w:rsidR="00A5100D" w:rsidP="00A5100D" w:rsidRDefault="00A5100D" w14:paraId="08F80165" w14:textId="77DCA36E">
                  <w:pPr>
                    <w:rPr>
                      <w:rFonts w:ascii="Arial" w:hAnsi="Arial" w:cs="Arial"/>
                      <w:lang w:val="en-US"/>
                    </w:rPr>
                  </w:pPr>
                  <w:r w:rsidRPr="00A5100D">
                    <w:rPr>
                      <w:rFonts w:ascii="Arial" w:hAnsi="Arial" w:cs="Arial"/>
                    </w:rPr>
                    <w:t>Unprocessed</w:t>
                  </w:r>
                </w:p>
              </w:tc>
            </w:tr>
            <w:tr w:rsidR="00A5100D" w:rsidTr="00CB29D3" w14:paraId="71D8649A" w14:textId="77777777">
              <w:tc>
                <w:tcPr>
                  <w:tcW w:w="2667" w:type="dxa"/>
                  <w:vAlign w:val="center"/>
                </w:tcPr>
                <w:p w:rsidRPr="00A5100D" w:rsidR="00A5100D" w:rsidP="00A5100D" w:rsidRDefault="00A5100D" w14:paraId="787829A5" w14:textId="6676ADC4">
                  <w:pPr>
                    <w:rPr>
                      <w:rFonts w:ascii="Arial" w:hAnsi="Arial" w:cs="Arial"/>
                      <w:lang w:val="en-US"/>
                    </w:rPr>
                  </w:pPr>
                  <w:r w:rsidRPr="00A5100D">
                    <w:rPr>
                      <w:rFonts w:ascii="Arial" w:hAnsi="Arial" w:cs="Arial"/>
                    </w:rPr>
                    <w:t>For Quotation Slip Creation</w:t>
                  </w:r>
                </w:p>
              </w:tc>
              <w:tc>
                <w:tcPr>
                  <w:tcW w:w="2668" w:type="dxa"/>
                  <w:vAlign w:val="center"/>
                </w:tcPr>
                <w:p w:rsidRPr="00A5100D" w:rsidR="00A5100D" w:rsidP="00A5100D" w:rsidRDefault="00A5100D" w14:paraId="34E28A17" w14:textId="71F52D50">
                  <w:pPr>
                    <w:rPr>
                      <w:rFonts w:ascii="Arial" w:hAnsi="Arial" w:cs="Arial"/>
                      <w:lang w:val="en-US"/>
                    </w:rPr>
                  </w:pPr>
                  <w:r w:rsidRPr="00A5100D">
                    <w:rPr>
                      <w:rFonts w:ascii="Arial" w:hAnsi="Arial" w:cs="Arial"/>
                    </w:rPr>
                    <w:t>On-Going Placement</w:t>
                  </w:r>
                </w:p>
              </w:tc>
            </w:tr>
            <w:tr w:rsidR="00A5100D" w:rsidTr="00CB29D3" w14:paraId="2A92185E" w14:textId="77777777">
              <w:tc>
                <w:tcPr>
                  <w:tcW w:w="2667" w:type="dxa"/>
                  <w:vAlign w:val="center"/>
                </w:tcPr>
                <w:p w:rsidRPr="00A5100D" w:rsidR="00A5100D" w:rsidP="00A5100D" w:rsidRDefault="00A5100D" w14:paraId="15985664" w14:textId="65D85297">
                  <w:pPr>
                    <w:rPr>
                      <w:rFonts w:ascii="Arial" w:hAnsi="Arial" w:cs="Arial"/>
                      <w:lang w:val="en-US"/>
                    </w:rPr>
                  </w:pPr>
                  <w:r w:rsidRPr="00A5100D">
                    <w:rPr>
                      <w:rFonts w:ascii="Arial" w:hAnsi="Arial" w:cs="Arial"/>
                    </w:rPr>
                    <w:t>QS For Approval</w:t>
                  </w:r>
                </w:p>
              </w:tc>
              <w:tc>
                <w:tcPr>
                  <w:tcW w:w="2668" w:type="dxa"/>
                  <w:vAlign w:val="center"/>
                </w:tcPr>
                <w:p w:rsidRPr="00A5100D" w:rsidR="00A5100D" w:rsidP="00A5100D" w:rsidRDefault="00A5100D" w14:paraId="10370A48" w14:textId="36E566DD">
                  <w:pPr>
                    <w:rPr>
                      <w:rFonts w:ascii="Arial" w:hAnsi="Arial" w:cs="Arial"/>
                      <w:lang w:val="en-US"/>
                    </w:rPr>
                  </w:pPr>
                  <w:r w:rsidRPr="00A5100D">
                    <w:rPr>
                      <w:rFonts w:ascii="Arial" w:hAnsi="Arial" w:cs="Arial"/>
                    </w:rPr>
                    <w:t>On-Going Placement</w:t>
                  </w:r>
                </w:p>
              </w:tc>
            </w:tr>
            <w:tr w:rsidR="00A5100D" w:rsidTr="00CB29D3" w14:paraId="3E5A0619" w14:textId="77777777">
              <w:tc>
                <w:tcPr>
                  <w:tcW w:w="2667" w:type="dxa"/>
                  <w:vAlign w:val="center"/>
                </w:tcPr>
                <w:p w:rsidRPr="00A5100D" w:rsidR="00A5100D" w:rsidP="00A5100D" w:rsidRDefault="00A5100D" w14:paraId="41BD8811" w14:textId="19A7F75E">
                  <w:pPr>
                    <w:rPr>
                      <w:rFonts w:ascii="Arial" w:hAnsi="Arial" w:cs="Arial"/>
                      <w:lang w:val="en-US"/>
                    </w:rPr>
                  </w:pPr>
                  <w:r w:rsidRPr="00A5100D">
                    <w:rPr>
                      <w:rFonts w:ascii="Arial" w:hAnsi="Arial" w:cs="Arial"/>
                    </w:rPr>
                    <w:t>Under Negotiation</w:t>
                  </w:r>
                </w:p>
              </w:tc>
              <w:tc>
                <w:tcPr>
                  <w:tcW w:w="2668" w:type="dxa"/>
                  <w:vAlign w:val="center"/>
                </w:tcPr>
                <w:p w:rsidRPr="00A5100D" w:rsidR="00A5100D" w:rsidP="00A5100D" w:rsidRDefault="00A5100D" w14:paraId="1F19DDAD" w14:textId="5BC984C6">
                  <w:pPr>
                    <w:rPr>
                      <w:rFonts w:ascii="Arial" w:hAnsi="Arial" w:cs="Arial"/>
                      <w:lang w:val="en-US"/>
                    </w:rPr>
                  </w:pPr>
                  <w:r w:rsidRPr="00A5100D">
                    <w:rPr>
                      <w:rFonts w:ascii="Arial" w:hAnsi="Arial" w:cs="Arial"/>
                    </w:rPr>
                    <w:t>On-Going Placement</w:t>
                  </w:r>
                </w:p>
              </w:tc>
            </w:tr>
            <w:tr w:rsidR="00A5100D" w:rsidTr="00CB29D3" w14:paraId="7218F015" w14:textId="77777777">
              <w:tc>
                <w:tcPr>
                  <w:tcW w:w="2667" w:type="dxa"/>
                  <w:vAlign w:val="center"/>
                </w:tcPr>
                <w:p w:rsidRPr="00A5100D" w:rsidR="00A5100D" w:rsidP="00A5100D" w:rsidRDefault="00A5100D" w14:paraId="1EA8B52A" w14:textId="5CF77F89">
                  <w:pPr>
                    <w:rPr>
                      <w:rFonts w:ascii="Arial" w:hAnsi="Arial" w:cs="Arial"/>
                      <w:lang w:val="en-US"/>
                    </w:rPr>
                  </w:pPr>
                  <w:r w:rsidRPr="00A5100D">
                    <w:rPr>
                      <w:rFonts w:ascii="Arial" w:hAnsi="Arial" w:cs="Arial"/>
                    </w:rPr>
                    <w:t>Terms Agreed</w:t>
                  </w:r>
                </w:p>
              </w:tc>
              <w:tc>
                <w:tcPr>
                  <w:tcW w:w="2668" w:type="dxa"/>
                  <w:vAlign w:val="center"/>
                </w:tcPr>
                <w:p w:rsidRPr="00A5100D" w:rsidR="00A5100D" w:rsidP="00A5100D" w:rsidRDefault="00A5100D" w14:paraId="493ADC0E" w14:textId="1DE4A248">
                  <w:pPr>
                    <w:rPr>
                      <w:rFonts w:ascii="Arial" w:hAnsi="Arial" w:cs="Arial"/>
                      <w:lang w:val="en-US"/>
                    </w:rPr>
                  </w:pPr>
                  <w:r w:rsidRPr="00A5100D">
                    <w:rPr>
                      <w:rFonts w:ascii="Arial" w:hAnsi="Arial" w:cs="Arial"/>
                    </w:rPr>
                    <w:t>Fully-Placed</w:t>
                  </w:r>
                </w:p>
              </w:tc>
            </w:tr>
            <w:tr w:rsidR="00A5100D" w:rsidTr="00CB29D3" w14:paraId="4B705C88" w14:textId="77777777">
              <w:tc>
                <w:tcPr>
                  <w:tcW w:w="2667" w:type="dxa"/>
                  <w:vAlign w:val="center"/>
                </w:tcPr>
                <w:p w:rsidRPr="00A5100D" w:rsidR="00A5100D" w:rsidP="00A5100D" w:rsidRDefault="00A5100D" w14:paraId="41BF3E27" w14:textId="67327321">
                  <w:pPr>
                    <w:rPr>
                      <w:rFonts w:ascii="Arial" w:hAnsi="Arial" w:cs="Arial"/>
                      <w:lang w:val="en-US"/>
                    </w:rPr>
                  </w:pPr>
                  <w:r w:rsidRPr="00A5100D">
                    <w:rPr>
                      <w:rFonts w:ascii="Arial" w:hAnsi="Arial" w:cs="Arial"/>
                    </w:rPr>
                    <w:t>Proposal Ready</w:t>
                  </w:r>
                </w:p>
              </w:tc>
              <w:tc>
                <w:tcPr>
                  <w:tcW w:w="2668" w:type="dxa"/>
                  <w:vAlign w:val="center"/>
                </w:tcPr>
                <w:p w:rsidRPr="00A5100D" w:rsidR="00A5100D" w:rsidP="00A5100D" w:rsidRDefault="00A5100D" w14:paraId="60C046FE" w14:textId="1577A410">
                  <w:pPr>
                    <w:rPr>
                      <w:rFonts w:ascii="Arial" w:hAnsi="Arial" w:cs="Arial"/>
                      <w:lang w:val="en-US"/>
                    </w:rPr>
                  </w:pPr>
                  <w:r w:rsidRPr="00A5100D">
                    <w:rPr>
                      <w:rFonts w:ascii="Arial" w:hAnsi="Arial" w:cs="Arial"/>
                    </w:rPr>
                    <w:t>Proposal Released</w:t>
                  </w:r>
                </w:p>
              </w:tc>
            </w:tr>
          </w:tbl>
          <w:p w:rsidRPr="00A5100D" w:rsidR="00294BB4" w:rsidP="00A5100D" w:rsidRDefault="00294BB4" w14:paraId="01D0FE4E" w14:textId="2F9F95FA">
            <w:pPr>
              <w:rPr>
                <w:rFonts w:ascii="Arial" w:hAnsi="Arial" w:cs="Arial"/>
                <w:lang w:val="en-US"/>
              </w:rPr>
            </w:pPr>
          </w:p>
          <w:p w:rsidRPr="000F7C78" w:rsidR="000F7C78" w:rsidP="003C46CA" w:rsidRDefault="000F7C78" w14:paraId="60BB8BFA" w14:textId="77777777">
            <w:pPr>
              <w:pStyle w:val="ListParagraph"/>
              <w:numPr>
                <w:ilvl w:val="0"/>
                <w:numId w:val="16"/>
              </w:numPr>
              <w:rPr>
                <w:rFonts w:ascii="Arial" w:hAnsi="Arial" w:cs="Arial"/>
              </w:rPr>
            </w:pPr>
            <w:r w:rsidRPr="000F7C78">
              <w:rPr>
                <w:rFonts w:ascii="Arial" w:hAnsi="Arial" w:cs="Arial"/>
              </w:rPr>
              <w:t>Upon execution of the scheduled job, the system shall:</w:t>
            </w:r>
          </w:p>
          <w:p w:rsidRPr="000F7C78" w:rsidR="000F7C78" w:rsidP="003C46CA" w:rsidRDefault="000F7C78" w14:paraId="15F5DAC0" w14:textId="31F907E7">
            <w:pPr>
              <w:pStyle w:val="ListParagraph"/>
              <w:numPr>
                <w:ilvl w:val="1"/>
                <w:numId w:val="16"/>
              </w:numPr>
              <w:rPr>
                <w:rFonts w:ascii="Arial" w:hAnsi="Arial" w:cs="Arial"/>
              </w:rPr>
            </w:pPr>
            <w:r w:rsidRPr="000F7C78">
              <w:rPr>
                <w:rFonts w:ascii="Arial" w:hAnsi="Arial" w:cs="Arial"/>
              </w:rPr>
              <w:t xml:space="preserve">Retrieve eligible </w:t>
            </w:r>
            <w:r w:rsidR="000F6915">
              <w:rPr>
                <w:rFonts w:ascii="Arial" w:hAnsi="Arial" w:cs="Arial"/>
              </w:rPr>
              <w:t xml:space="preserve">quotation request </w:t>
            </w:r>
            <w:r w:rsidRPr="000F7C78">
              <w:rPr>
                <w:rFonts w:ascii="Arial" w:hAnsi="Arial" w:cs="Arial"/>
              </w:rPr>
              <w:t>transactions.</w:t>
            </w:r>
          </w:p>
          <w:p w:rsidRPr="000F7C78" w:rsidR="000F7C78" w:rsidP="003C46CA" w:rsidRDefault="000F7C78" w14:paraId="13D5C4EE" w14:textId="7F205FD6">
            <w:pPr>
              <w:pStyle w:val="ListParagraph"/>
              <w:numPr>
                <w:ilvl w:val="1"/>
                <w:numId w:val="16"/>
              </w:numPr>
              <w:rPr>
                <w:rFonts w:ascii="Arial" w:hAnsi="Arial" w:cs="Arial"/>
              </w:rPr>
            </w:pPr>
            <w:r w:rsidRPr="000F7C78">
              <w:rPr>
                <w:rFonts w:ascii="Arial" w:hAnsi="Arial" w:cs="Arial"/>
              </w:rPr>
              <w:t>Compile the</w:t>
            </w:r>
            <w:r w:rsidR="000F6915">
              <w:rPr>
                <w:rFonts w:ascii="Arial" w:hAnsi="Arial" w:cs="Arial"/>
              </w:rPr>
              <w:t>ir</w:t>
            </w:r>
            <w:r w:rsidRPr="000F7C78">
              <w:rPr>
                <w:rFonts w:ascii="Arial" w:hAnsi="Arial" w:cs="Arial"/>
              </w:rPr>
              <w:t xml:space="preserve"> latest placement statuses.</w:t>
            </w:r>
          </w:p>
          <w:p w:rsidRPr="000F7C78" w:rsidR="000F7C78" w:rsidP="003C46CA" w:rsidRDefault="000F7C78" w14:paraId="0AF09563" w14:textId="77777777">
            <w:pPr>
              <w:pStyle w:val="ListParagraph"/>
              <w:numPr>
                <w:ilvl w:val="1"/>
                <w:numId w:val="16"/>
              </w:numPr>
              <w:rPr>
                <w:rFonts w:ascii="Arial" w:hAnsi="Arial" w:cs="Arial"/>
              </w:rPr>
            </w:pPr>
            <w:r w:rsidRPr="000F7C78">
              <w:rPr>
                <w:rFonts w:ascii="Arial" w:hAnsi="Arial" w:cs="Arial"/>
              </w:rPr>
              <w:t>Generate the Consolidated Placement Update Report.</w:t>
            </w:r>
          </w:p>
          <w:p w:rsidRPr="000F7C78" w:rsidR="000F7C78" w:rsidP="003C46CA" w:rsidRDefault="000F7C78" w14:paraId="4A9FAFE9" w14:textId="77777777">
            <w:pPr>
              <w:pStyle w:val="ListParagraph"/>
              <w:numPr>
                <w:ilvl w:val="1"/>
                <w:numId w:val="16"/>
              </w:numPr>
              <w:rPr>
                <w:rFonts w:ascii="Arial" w:hAnsi="Arial" w:cs="Arial"/>
              </w:rPr>
            </w:pPr>
            <w:r w:rsidRPr="000F7C78">
              <w:rPr>
                <w:rFonts w:ascii="Arial" w:hAnsi="Arial" w:cs="Arial"/>
              </w:rPr>
              <w:t>Store the generated report in the system repository.</w:t>
            </w:r>
          </w:p>
          <w:p w:rsidRPr="000F7C78" w:rsidR="000F7C78" w:rsidP="003C46CA" w:rsidRDefault="000F7C78" w14:paraId="6B2C5948" w14:textId="77777777">
            <w:pPr>
              <w:pStyle w:val="ListParagraph"/>
              <w:numPr>
                <w:ilvl w:val="1"/>
                <w:numId w:val="16"/>
              </w:numPr>
              <w:rPr>
                <w:rFonts w:ascii="Arial" w:hAnsi="Arial" w:cs="Arial"/>
              </w:rPr>
            </w:pPr>
            <w:r w:rsidRPr="000F7C78">
              <w:rPr>
                <w:rFonts w:ascii="Arial" w:hAnsi="Arial" w:cs="Arial"/>
              </w:rPr>
              <w:t>Make the report available for preview and download.</w:t>
            </w:r>
          </w:p>
          <w:p w:rsidRPr="006A5C8A" w:rsidR="006A5C8A" w:rsidP="003C46CA" w:rsidRDefault="006A5C8A" w14:paraId="506B6A0D" w14:textId="444FF1A7">
            <w:pPr>
              <w:pStyle w:val="ListParagraph"/>
              <w:numPr>
                <w:ilvl w:val="0"/>
                <w:numId w:val="16"/>
              </w:numPr>
              <w:rPr>
                <w:rFonts w:ascii="Arial" w:hAnsi="Arial" w:cs="Arial"/>
                <w:lang w:val="en-US"/>
              </w:rPr>
            </w:pPr>
            <w:r w:rsidRPr="006A5C8A">
              <w:rPr>
                <w:rFonts w:ascii="Arial" w:hAnsi="Arial" w:cs="Arial"/>
                <w:lang w:val="en-US"/>
              </w:rPr>
              <w:t>The system shall generate the report in</w:t>
            </w:r>
            <w:r>
              <w:rPr>
                <w:rFonts w:ascii="Arial" w:hAnsi="Arial" w:cs="Arial"/>
                <w:lang w:val="en-US"/>
              </w:rPr>
              <w:t xml:space="preserve"> Excel format.</w:t>
            </w:r>
          </w:p>
          <w:p w:rsidRPr="006A5C8A" w:rsidR="006A5C8A" w:rsidP="003C46CA" w:rsidRDefault="006A5C8A" w14:paraId="2BD87C72" w14:textId="67CCA206">
            <w:pPr>
              <w:pStyle w:val="ListParagraph"/>
              <w:numPr>
                <w:ilvl w:val="1"/>
                <w:numId w:val="16"/>
              </w:numPr>
              <w:rPr>
                <w:rFonts w:ascii="Arial" w:hAnsi="Arial" w:cs="Arial"/>
                <w:lang w:val="en-US"/>
              </w:rPr>
            </w:pPr>
            <w:r w:rsidRPr="005F3E62">
              <w:rPr>
                <w:rFonts w:ascii="Arial" w:hAnsi="Arial" w:cs="Arial"/>
                <w:b/>
                <w:bCs/>
                <w:lang w:val="en-US"/>
              </w:rPr>
              <w:t>File naming convention:</w:t>
            </w:r>
            <w:r>
              <w:rPr>
                <w:rFonts w:ascii="Arial" w:hAnsi="Arial" w:cs="Arial"/>
                <w:lang w:val="en-US"/>
              </w:rPr>
              <w:t xml:space="preserve"> </w:t>
            </w:r>
            <w:r w:rsidRPr="006A5C8A">
              <w:rPr>
                <w:rFonts w:ascii="Arial" w:hAnsi="Arial" w:cs="Arial"/>
                <w:lang w:val="en-US"/>
              </w:rPr>
              <w:t>PlacementUpdate</w:t>
            </w:r>
            <w:r w:rsidR="005F3E62">
              <w:rPr>
                <w:rFonts w:ascii="Arial" w:hAnsi="Arial" w:cs="Arial"/>
                <w:lang w:val="en-US"/>
              </w:rPr>
              <w:t>_</w:t>
            </w:r>
            <w:r w:rsidRPr="006A5C8A">
              <w:rPr>
                <w:rFonts w:ascii="Arial" w:hAnsi="Arial" w:cs="Arial"/>
                <w:lang w:val="en-US"/>
              </w:rPr>
              <w:t>MMDD</w:t>
            </w:r>
            <w:r w:rsidR="005F3E62">
              <w:rPr>
                <w:rFonts w:ascii="Arial" w:hAnsi="Arial" w:cs="Arial"/>
                <w:lang w:val="en-US"/>
              </w:rPr>
              <w:t>YYYY.xlsx</w:t>
            </w:r>
          </w:p>
          <w:p w:rsidRPr="000654D3" w:rsidR="000654D3" w:rsidP="003C46CA" w:rsidRDefault="000654D3" w14:paraId="567FB673" w14:textId="77777777">
            <w:pPr>
              <w:pStyle w:val="ListParagraph"/>
              <w:numPr>
                <w:ilvl w:val="0"/>
                <w:numId w:val="16"/>
              </w:numPr>
              <w:rPr>
                <w:rFonts w:ascii="Arial" w:hAnsi="Arial" w:cs="Arial"/>
                <w:lang w:val="en-US"/>
              </w:rPr>
            </w:pPr>
            <w:r w:rsidRPr="000654D3">
              <w:rPr>
                <w:rFonts w:ascii="Arial" w:hAnsi="Arial" w:cs="Arial"/>
                <w:lang w:val="en-US"/>
              </w:rPr>
              <w:t>The system shall maintain a repository of generated Placement Update Reports.</w:t>
            </w:r>
          </w:p>
          <w:p w:rsidRPr="000654D3" w:rsidR="000654D3" w:rsidP="003C46CA" w:rsidRDefault="000654D3" w14:paraId="039745F6" w14:textId="77777777">
            <w:pPr>
              <w:pStyle w:val="ListParagraph"/>
              <w:numPr>
                <w:ilvl w:val="1"/>
                <w:numId w:val="16"/>
              </w:numPr>
              <w:rPr>
                <w:rFonts w:ascii="Arial" w:hAnsi="Arial" w:cs="Arial"/>
              </w:rPr>
            </w:pPr>
            <w:r w:rsidRPr="000654D3">
              <w:rPr>
                <w:rFonts w:ascii="Arial" w:hAnsi="Arial" w:cs="Arial"/>
              </w:rPr>
              <w:t>Information Displayed</w:t>
            </w:r>
          </w:p>
          <w:p w:rsidRPr="000654D3" w:rsidR="000654D3" w:rsidP="003C46CA" w:rsidRDefault="000654D3" w14:paraId="5D63A3F0" w14:textId="77777777">
            <w:pPr>
              <w:pStyle w:val="ListParagraph"/>
              <w:numPr>
                <w:ilvl w:val="2"/>
                <w:numId w:val="16"/>
              </w:numPr>
              <w:rPr>
                <w:rFonts w:ascii="Arial" w:hAnsi="Arial" w:cs="Arial"/>
              </w:rPr>
            </w:pPr>
            <w:r w:rsidRPr="000654D3">
              <w:rPr>
                <w:rFonts w:ascii="Arial" w:hAnsi="Arial" w:cs="Arial"/>
              </w:rPr>
              <w:t>File Name</w:t>
            </w:r>
          </w:p>
          <w:p w:rsidRPr="000654D3" w:rsidR="000654D3" w:rsidP="003C46CA" w:rsidRDefault="000654D3" w14:paraId="52952985" w14:textId="77777777">
            <w:pPr>
              <w:pStyle w:val="ListParagraph"/>
              <w:numPr>
                <w:ilvl w:val="2"/>
                <w:numId w:val="16"/>
              </w:numPr>
              <w:rPr>
                <w:rFonts w:ascii="Arial" w:hAnsi="Arial" w:cs="Arial"/>
              </w:rPr>
            </w:pPr>
            <w:r w:rsidRPr="000654D3">
              <w:rPr>
                <w:rFonts w:ascii="Arial" w:hAnsi="Arial" w:cs="Arial"/>
              </w:rPr>
              <w:t>Report Date</w:t>
            </w:r>
          </w:p>
          <w:p w:rsidRPr="000654D3" w:rsidR="000654D3" w:rsidP="003C46CA" w:rsidRDefault="000654D3" w14:paraId="3F66AC68" w14:textId="77777777">
            <w:pPr>
              <w:pStyle w:val="ListParagraph"/>
              <w:numPr>
                <w:ilvl w:val="2"/>
                <w:numId w:val="16"/>
              </w:numPr>
              <w:rPr>
                <w:rFonts w:ascii="Arial" w:hAnsi="Arial" w:cs="Arial"/>
              </w:rPr>
            </w:pPr>
            <w:r w:rsidRPr="000654D3">
              <w:rPr>
                <w:rFonts w:ascii="Arial" w:hAnsi="Arial" w:cs="Arial"/>
              </w:rPr>
              <w:t>Generated Date and Time</w:t>
            </w:r>
          </w:p>
          <w:p w:rsidRPr="000654D3" w:rsidR="000654D3" w:rsidP="003C46CA" w:rsidRDefault="000654D3" w14:paraId="60F0EA7F" w14:textId="77777777">
            <w:pPr>
              <w:pStyle w:val="ListParagraph"/>
              <w:numPr>
                <w:ilvl w:val="2"/>
                <w:numId w:val="16"/>
              </w:numPr>
              <w:rPr>
                <w:rFonts w:ascii="Arial" w:hAnsi="Arial" w:cs="Arial"/>
              </w:rPr>
            </w:pPr>
            <w:r w:rsidRPr="000654D3">
              <w:rPr>
                <w:rFonts w:ascii="Arial" w:hAnsi="Arial" w:cs="Arial"/>
              </w:rPr>
              <w:t>Generated By</w:t>
            </w:r>
          </w:p>
          <w:p w:rsidRPr="000654D3" w:rsidR="000654D3" w:rsidP="003C46CA" w:rsidRDefault="000654D3" w14:paraId="1560E660" w14:textId="77777777">
            <w:pPr>
              <w:pStyle w:val="ListParagraph"/>
              <w:numPr>
                <w:ilvl w:val="2"/>
                <w:numId w:val="16"/>
              </w:numPr>
              <w:rPr>
                <w:rFonts w:ascii="Arial" w:hAnsi="Arial" w:cs="Arial"/>
              </w:rPr>
            </w:pPr>
            <w:r w:rsidRPr="000654D3">
              <w:rPr>
                <w:rFonts w:ascii="Arial" w:hAnsi="Arial" w:cs="Arial"/>
              </w:rPr>
              <w:t>Number of Records Included</w:t>
            </w:r>
          </w:p>
          <w:p w:rsidRPr="00FC1A8F" w:rsidR="00FC1A8F" w:rsidP="003C46CA" w:rsidRDefault="00FC1A8F" w14:paraId="0AE3B03F"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preview the generated report directly from the system</w:t>
            </w:r>
          </w:p>
          <w:p w:rsidRPr="00FC1A8F" w:rsidR="00FC1A8F" w:rsidP="003C46CA" w:rsidRDefault="00FC1A8F" w14:paraId="0372C7C6" w14:textId="77777777">
            <w:pPr>
              <w:pStyle w:val="ListParagraph"/>
              <w:numPr>
                <w:ilvl w:val="0"/>
                <w:numId w:val="16"/>
              </w:numPr>
              <w:rPr>
                <w:rFonts w:ascii="Arial" w:hAnsi="Arial" w:cs="Arial"/>
                <w:lang w:val="en-US"/>
              </w:rPr>
            </w:pPr>
            <w:r w:rsidRPr="00FC1A8F">
              <w:rPr>
                <w:rFonts w:ascii="Arial" w:hAnsi="Arial" w:cs="Arial"/>
                <w:lang w:val="en-US"/>
              </w:rPr>
              <w:t>Authorized users shall be able to download the generated report.</w:t>
            </w:r>
          </w:p>
          <w:p w:rsidRPr="00FC1A8F" w:rsidR="00FC1A8F" w:rsidP="003C46CA" w:rsidRDefault="00FC1A8F" w14:paraId="587381ED" w14:textId="77777777">
            <w:pPr>
              <w:pStyle w:val="ListParagraph"/>
              <w:numPr>
                <w:ilvl w:val="0"/>
                <w:numId w:val="16"/>
              </w:numPr>
              <w:rPr>
                <w:rFonts w:ascii="Arial" w:hAnsi="Arial" w:cs="Arial"/>
              </w:rPr>
            </w:pPr>
            <w:r w:rsidRPr="00FC1A8F">
              <w:rPr>
                <w:rFonts w:ascii="Arial" w:hAnsi="Arial" w:cs="Arial"/>
              </w:rPr>
              <w:t>Users shall be able to:</w:t>
            </w:r>
          </w:p>
          <w:p w:rsidRPr="00FC1A8F" w:rsidR="00FC1A8F" w:rsidP="003C46CA" w:rsidRDefault="00FC1A8F" w14:paraId="624C4F04" w14:textId="77777777">
            <w:pPr>
              <w:pStyle w:val="ListParagraph"/>
              <w:numPr>
                <w:ilvl w:val="1"/>
                <w:numId w:val="16"/>
              </w:numPr>
              <w:rPr>
                <w:rFonts w:ascii="Arial" w:hAnsi="Arial" w:cs="Arial"/>
              </w:rPr>
            </w:pPr>
            <w:r w:rsidRPr="00FC1A8F">
              <w:rPr>
                <w:rFonts w:ascii="Arial" w:hAnsi="Arial" w:cs="Arial"/>
              </w:rPr>
              <w:t>Download to a local destination.</w:t>
            </w:r>
          </w:p>
          <w:p w:rsidRPr="00734C65" w:rsidR="000F7C78" w:rsidP="003C46CA" w:rsidRDefault="00FC1A8F" w14:paraId="67363313" w14:textId="79992639">
            <w:pPr>
              <w:pStyle w:val="ListParagraph"/>
              <w:numPr>
                <w:ilvl w:val="1"/>
                <w:numId w:val="16"/>
              </w:numPr>
              <w:rPr>
                <w:rFonts w:ascii="Arial" w:hAnsi="Arial" w:cs="Arial"/>
              </w:rPr>
            </w:pPr>
            <w:r w:rsidRPr="00FC1A8F">
              <w:rPr>
                <w:rFonts w:ascii="Arial" w:hAnsi="Arial" w:cs="Arial"/>
              </w:rPr>
              <w:t>Save the file using a custom file name without modifying the original generated report.</w:t>
            </w:r>
          </w:p>
          <w:p>
            <w:pPr>
              <w:pStyle w:val="ListParagraph"/>
              <w:numPr>
                <w:ilvl w:val="0"/>
                <w:numId w:val="16"/>
              </w:numPr>
              <w:rPr>
                <w:rFonts w:ascii="Arial" w:hAnsi="Arial" w:cs="Arial"/>
              </w:rPr>
            </w:pPr>
            <w:r>
              <w:rPr>
                <w:rFonts w:ascii="Arial" w:hAnsi="Arial" w:cs="Arial"/>
              </w:rPr>
              <w:t xml:space="preserve">Besides the scheduled run, authorized users shall be able to generate the report on request for one quotation request (individual report) or for a period (collective report), optionally for one insurer or Account Officer.</w:t>
            </w:r>
          </w:p>
          <w:p>
            <w:pPr>
              <w:pStyle w:val="ListParagraph"/>
              <w:numPr>
                <w:ilvl w:val="0"/>
                <w:numId w:val="16"/>
              </w:numPr>
              <w:rPr>
                <w:rFonts w:ascii="Arial" w:hAnsi="Arial" w:cs="Arial"/>
              </w:rPr>
            </w:pPr>
            <w:r>
              <w:rPr>
                <w:rFonts w:ascii="Arial" w:hAnsi="Arial" w:cs="Arial"/>
              </w:rPr>
              <w:t xml:space="preserve">Every generation of the report, scheduled or on request, shall be recorded with the user (or the schedule), the parameters and the date and time.</w:t>
            </w:r>
          </w:p>
          <w:p>
            <w:pPr>
              <w:keepNext/>
              <w:rPr>
                <w:rFonts w:ascii="Arial" w:hAnsi="Arial" w:cs="Arial"/>
              </w:rPr>
            </w:pPr>
            <w:r>
              <w:rPr>
                <w:rFonts w:ascii="Arial" w:hAnsi="Arial" w:cs="Arial"/>
                <w:b/>
                <w:bCs/>
                <w:i/>
              </w:rPr>
              <w:t xml:space="preserve">Acceptance criteria</w:t>
            </w:r>
          </w:p>
          <w:p>
            <w:pPr>
              <w:pStyle w:val="ListParagraph"/>
              <w:numPr>
                <w:ilvl w:val="0"/>
                <w:numId w:val="57"/>
              </w:numPr>
              <w:rPr>
                <w:rFonts w:ascii="Arial" w:hAnsi="Arial" w:cs="Arial"/>
              </w:rPr>
            </w:pPr>
            <w:r>
              <w:rPr>
                <w:rFonts w:ascii="Arial" w:hAnsi="Arial" w:cs="Arial"/>
              </w:rPr>
              <w:t xml:space="preserve">The report generated on the scheduled day lists the quotation requests active or processed in the period with their latest status.</w:t>
            </w:r>
          </w:p>
          <w:p>
            <w:pPr>
              <w:pStyle w:val="ListParagraph"/>
              <w:numPr>
                <w:ilvl w:val="0"/>
                <w:numId w:val="57"/>
              </w:numPr>
              <w:rPr>
                <w:rFonts w:ascii="Arial" w:hAnsi="Arial" w:cs="Arial"/>
              </w:rPr>
            </w:pPr>
            <w:r>
              <w:rPr>
                <w:rFonts w:ascii="Arial" w:hAnsi="Arial" w:cs="Arial"/>
              </w:rPr>
              <w:t xml:space="preserve">The report for one request number shows only that request.</w:t>
            </w:r>
          </w:p>
          <w:p>
            <w:pPr>
              <w:pStyle w:val="ListParagraph"/>
              <w:numPr>
                <w:ilvl w:val="0"/>
                <w:numId w:val="57"/>
              </w:numPr>
              <w:rPr>
                <w:rFonts w:ascii="Arial" w:hAnsi="Arial" w:cs="Arial"/>
              </w:rPr>
            </w:pPr>
            <w:r>
              <w:rPr>
                <w:rFonts w:ascii="Arial" w:hAnsi="Arial" w:cs="Arial"/>
              </w:rPr>
              <w:t xml:space="preserve">The Excel file in the repository contains the same rows as the preview.</w:t>
            </w:r>
          </w:p>
          <w:p>
            <w:pPr>
              <w:rPr>
                <w:rFonts w:ascii="Arial" w:hAnsi="Arial" w:cs="Arial"/>
              </w:rPr>
            </w:pPr>
          </w:p>
          <w:p>
            <w:pPr>
              <w:keepNext/>
              <w:rPr>
                <w:rFonts w:ascii="Arial" w:hAnsi="Arial" w:cs="Arial"/>
              </w:rPr>
            </w:pPr>
            <w:r>
              <w:rPr>
                <w:rFonts w:ascii="Arial" w:hAnsi="Arial" w:cs="Arial"/>
                <w:b/>
                <w:bCs/>
              </w:rPr>
              <w:t xml:space="preserve">FRPM.007.02 Package Status Update Report (individual and all package requests)</w:t>
            </w:r>
          </w:p>
          <w:p>
            <w:pPr>
              <w:pStyle w:val="ListParagraph"/>
              <w:numPr>
                <w:ilvl w:val="0"/>
                <w:numId w:val="79"/>
              </w:numPr>
              <w:rPr>
                <w:rFonts w:ascii="Arial" w:hAnsi="Arial" w:cs="Arial"/>
              </w:rPr>
            </w:pPr>
            <w:r>
              <w:rPr>
                <w:rFonts w:ascii="Arial" w:hAnsi="Arial" w:cs="Arial"/>
              </w:rPr>
              <w:t xml:space="preserve">The system shall allow authorized users to generate a Package Status Update Report for one package request (individual report) or for all package requests.</w:t>
            </w:r>
          </w:p>
          <w:p>
            <w:pPr>
              <w:pStyle w:val="ListParagraph"/>
              <w:numPr>
                <w:ilvl w:val="0"/>
                <w:numId w:val="79"/>
              </w:numPr>
              <w:rPr>
                <w:rFonts w:ascii="Arial" w:hAnsi="Arial" w:cs="Arial"/>
              </w:rPr>
            </w:pPr>
            <w:r>
              <w:rPr>
                <w:rFonts w:ascii="Arial" w:hAnsi="Arial" w:cs="Arial"/>
              </w:rPr>
              <w:t xml:space="preserve">Report parameters:</w:t>
            </w:r>
          </w:p>
          <w:p>
            <w:pPr>
              <w:pStyle w:val="ListParagraph"/>
              <w:numPr>
                <w:ilvl w:val="1"/>
                <w:numId w:val="79"/>
              </w:numPr>
              <w:rPr>
                <w:rFonts w:ascii="Arial" w:hAnsi="Arial" w:cs="Arial"/>
              </w:rPr>
            </w:pPr>
            <w:r>
              <w:rPr>
                <w:rFonts w:ascii="Arial" w:hAnsi="Arial" w:cs="Arial"/>
              </w:rPr>
              <w:t xml:space="preserve">Request Number (individual report)</w:t>
            </w:r>
          </w:p>
          <w:p>
            <w:pPr>
              <w:pStyle w:val="ListParagraph"/>
              <w:numPr>
                <w:ilvl w:val="1"/>
                <w:numId w:val="79"/>
              </w:numPr>
              <w:rPr>
                <w:rFonts w:ascii="Arial" w:hAnsi="Arial" w:cs="Arial"/>
              </w:rPr>
            </w:pPr>
            <w:r>
              <w:rPr>
                <w:rFonts w:ascii="Arial" w:hAnsi="Arial" w:cs="Arial"/>
              </w:rPr>
              <w:t xml:space="preserve">Status (all or one stage)</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Line of Insurance</w:t>
            </w:r>
          </w:p>
          <w:p>
            <w:pPr>
              <w:pStyle w:val="ListParagraph"/>
              <w:numPr>
                <w:ilvl w:val="1"/>
                <w:numId w:val="79"/>
              </w:numPr>
              <w:rPr>
                <w:rFonts w:ascii="Arial" w:hAnsi="Arial" w:cs="Arial"/>
              </w:rPr>
            </w:pPr>
            <w:r>
              <w:rPr>
                <w:rFonts w:ascii="Arial" w:hAnsi="Arial" w:cs="Arial"/>
              </w:rPr>
              <w:t xml:space="preserve">Insurer</w:t>
            </w:r>
          </w:p>
          <w:p>
            <w:pPr>
              <w:pStyle w:val="ListParagraph"/>
              <w:numPr>
                <w:ilvl w:val="1"/>
                <w:numId w:val="79"/>
              </w:numPr>
              <w:rPr>
                <w:rFonts w:ascii="Arial" w:hAnsi="Arial" w:cs="Arial"/>
              </w:rPr>
            </w:pPr>
            <w:r>
              <w:rPr>
                <w:rFonts w:ascii="Arial" w:hAnsi="Arial" w:cs="Arial"/>
              </w:rPr>
              <w:t xml:space="preserve">Package ends within (days)</w:t>
            </w:r>
          </w:p>
          <w:p>
            <w:pPr>
              <w:pStyle w:val="ListParagraph"/>
              <w:numPr>
                <w:ilvl w:val="0"/>
                <w:numId w:val="79"/>
              </w:numPr>
              <w:rPr>
                <w:rFonts w:ascii="Arial" w:hAnsi="Arial" w:cs="Arial"/>
              </w:rPr>
            </w:pPr>
            <w:r>
              <w:rPr>
                <w:rFonts w:ascii="Arial" w:hAnsi="Arial" w:cs="Arial"/>
              </w:rPr>
              <w:t xml:space="preserve">Information displayed:</w:t>
            </w:r>
          </w:p>
          <w:p>
            <w:pPr>
              <w:pStyle w:val="ListParagraph"/>
              <w:numPr>
                <w:ilvl w:val="1"/>
                <w:numId w:val="79"/>
              </w:numPr>
              <w:rPr>
                <w:rFonts w:ascii="Arial" w:hAnsi="Arial" w:cs="Arial"/>
              </w:rPr>
            </w:pPr>
            <w:r>
              <w:rPr>
                <w:rFonts w:ascii="Arial" w:hAnsi="Arial" w:cs="Arial"/>
              </w:rPr>
              <w:t xml:space="preserve">Request Number</w:t>
            </w:r>
          </w:p>
          <w:p>
            <w:pPr>
              <w:pStyle w:val="ListParagraph"/>
              <w:numPr>
                <w:ilvl w:val="1"/>
                <w:numId w:val="79"/>
              </w:numPr>
              <w:rPr>
                <w:rFonts w:ascii="Arial" w:hAnsi="Arial" w:cs="Arial"/>
              </w:rPr>
            </w:pPr>
            <w:r>
              <w:rPr>
                <w:rFonts w:ascii="Arial" w:hAnsi="Arial" w:cs="Arial"/>
              </w:rPr>
              <w:t xml:space="preserve">Request Type</w:t>
            </w:r>
          </w:p>
          <w:p>
            <w:pPr>
              <w:pStyle w:val="ListParagraph"/>
              <w:numPr>
                <w:ilvl w:val="1"/>
                <w:numId w:val="79"/>
              </w:numPr>
              <w:rPr>
                <w:rFonts w:ascii="Arial" w:hAnsi="Arial" w:cs="Arial"/>
              </w:rPr>
            </w:pPr>
            <w:r>
              <w:rPr>
                <w:rFonts w:ascii="Arial" w:hAnsi="Arial" w:cs="Arial"/>
              </w:rPr>
              <w:t xml:space="preserve">Client or Programme</w:t>
            </w:r>
          </w:p>
          <w:p>
            <w:pPr>
              <w:pStyle w:val="ListParagraph"/>
              <w:numPr>
                <w:ilvl w:val="1"/>
                <w:numId w:val="79"/>
              </w:numPr>
              <w:rPr>
                <w:rFonts w:ascii="Arial" w:hAnsi="Arial" w:cs="Arial"/>
              </w:rPr>
            </w:pPr>
            <w:r>
              <w:rPr>
                <w:rFonts w:ascii="Arial" w:hAnsi="Arial" w:cs="Arial"/>
              </w:rPr>
              <w:t xml:space="preserve">Package Name</w:t>
            </w:r>
          </w:p>
          <w:p>
            <w:pPr>
              <w:pStyle w:val="ListParagraph"/>
              <w:numPr>
                <w:ilvl w:val="1"/>
                <w:numId w:val="79"/>
              </w:numPr>
              <w:rPr>
                <w:rFonts w:ascii="Arial" w:hAnsi="Arial" w:cs="Arial"/>
              </w:rPr>
            </w:pPr>
            <w:r>
              <w:rPr>
                <w:rFonts w:ascii="Arial" w:hAnsi="Arial" w:cs="Arial"/>
              </w:rPr>
              <w:t xml:space="preserve">Risk Code and Version</w:t>
            </w:r>
          </w:p>
          <w:p>
            <w:pPr>
              <w:pStyle w:val="ListParagraph"/>
              <w:numPr>
                <w:ilvl w:val="1"/>
                <w:numId w:val="79"/>
              </w:numPr>
              <w:rPr>
                <w:rFonts w:ascii="Arial" w:hAnsi="Arial" w:cs="Arial"/>
              </w:rPr>
            </w:pPr>
            <w:r>
              <w:rPr>
                <w:rFonts w:ascii="Arial" w:hAnsi="Arial" w:cs="Arial"/>
              </w:rPr>
              <w:t xml:space="preserve">Current Status</w:t>
            </w:r>
          </w:p>
          <w:p>
            <w:pPr>
              <w:pStyle w:val="ListParagraph"/>
              <w:numPr>
                <w:ilvl w:val="1"/>
                <w:numId w:val="79"/>
              </w:numPr>
              <w:rPr>
                <w:rFonts w:ascii="Arial" w:hAnsi="Arial" w:cs="Arial"/>
              </w:rPr>
            </w:pPr>
            <w:r>
              <w:rPr>
                <w:rFonts w:ascii="Arial" w:hAnsi="Arial" w:cs="Arial"/>
              </w:rPr>
              <w:t xml:space="preserve">Days in Status</w:t>
            </w:r>
          </w:p>
          <w:p>
            <w:pPr>
              <w:pStyle w:val="ListParagraph"/>
              <w:numPr>
                <w:ilvl w:val="1"/>
                <w:numId w:val="79"/>
              </w:numPr>
              <w:rPr>
                <w:rFonts w:ascii="Arial" w:hAnsi="Arial" w:cs="Arial"/>
              </w:rPr>
            </w:pPr>
            <w:r>
              <w:rPr>
                <w:rFonts w:ascii="Arial" w:hAnsi="Arial" w:cs="Arial"/>
              </w:rPr>
              <w:t xml:space="preserve">Package Expiry Date</w:t>
            </w:r>
          </w:p>
          <w:p>
            <w:pPr>
              <w:pStyle w:val="ListParagraph"/>
              <w:numPr>
                <w:ilvl w:val="1"/>
                <w:numId w:val="79"/>
              </w:numPr>
              <w:rPr>
                <w:rFonts w:ascii="Arial" w:hAnsi="Arial" w:cs="Arial"/>
              </w:rPr>
            </w:pPr>
            <w:r>
              <w:rPr>
                <w:rFonts w:ascii="Arial" w:hAnsi="Arial" w:cs="Arial"/>
              </w:rPr>
              <w:t xml:space="preserve">Rate % of the proposed terms</w:t>
            </w:r>
          </w:p>
          <w:p>
            <w:pPr>
              <w:pStyle w:val="ListParagraph"/>
              <w:numPr>
                <w:ilvl w:val="1"/>
                <w:numId w:val="79"/>
              </w:numPr>
              <w:rPr>
                <w:rFonts w:ascii="Arial" w:hAnsi="Arial" w:cs="Arial"/>
              </w:rPr>
            </w:pPr>
            <w:r>
              <w:rPr>
                <w:rFonts w:ascii="Arial" w:hAnsi="Arial" w:cs="Arial"/>
              </w:rPr>
              <w:t xml:space="preserve">Insurers (chosen or targeted)</w:t>
            </w:r>
          </w:p>
          <w:p>
            <w:pPr>
              <w:pStyle w:val="ListParagraph"/>
              <w:numPr>
                <w:ilvl w:val="1"/>
                <w:numId w:val="79"/>
              </w:numPr>
              <w:rPr>
                <w:rFonts w:ascii="Arial" w:hAnsi="Arial" w:cs="Arial"/>
              </w:rPr>
            </w:pPr>
            <w:r>
              <w:rPr>
                <w:rFonts w:ascii="Arial" w:hAnsi="Arial" w:cs="Arial"/>
              </w:rPr>
              <w:t xml:space="preserve">Last Action, with its date and user</w:t>
            </w:r>
          </w:p>
          <w:p>
            <w:pPr>
              <w:pStyle w:val="ListParagraph"/>
              <w:numPr>
                <w:ilvl w:val="0"/>
                <w:numId w:val="79"/>
              </w:numPr>
              <w:rPr>
                <w:rFonts w:ascii="Arial" w:hAnsi="Arial" w:cs="Arial"/>
              </w:rPr>
            </w:pPr>
            <w:r>
              <w:rPr>
                <w:rFonts w:ascii="Arial" w:hAnsi="Arial" w:cs="Arial"/>
              </w:rPr>
              <w:t xml:space="preserve">The report shall be printed in landscape, one row per request sorted by request number, with the parameters in the report header, and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80"/>
              </w:numPr>
              <w:rPr>
                <w:rFonts w:ascii="Arial" w:hAnsi="Arial" w:cs="Arial"/>
              </w:rPr>
            </w:pPr>
            <w:r>
              <w:rPr>
                <w:rFonts w:ascii="Arial" w:hAnsi="Arial" w:cs="Arial"/>
              </w:rPr>
              <w:t xml:space="preserve">The report for one Request Number shows only that request.</w:t>
            </w:r>
          </w:p>
          <w:p>
            <w:pPr>
              <w:pStyle w:val="ListParagraph"/>
              <w:numPr>
                <w:ilvl w:val="0"/>
                <w:numId w:val="80"/>
              </w:numPr>
              <w:rPr>
                <w:rFonts w:ascii="Arial" w:hAnsi="Arial" w:cs="Arial"/>
              </w:rPr>
            </w:pPr>
            <w:r>
              <w:rPr>
                <w:rFonts w:ascii="Arial" w:hAnsi="Arial" w:cs="Arial"/>
              </w:rPr>
              <w:t xml:space="preserve">The report exports to PDF and Excel with the same rows.</w:t>
            </w:r>
          </w:p>
        </w:tc>
      </w:tr>
      <w:tr w:rsidRPr="000F2176" w:rsidR="00146A4F" w:rsidTr="1594D931" w14:paraId="7BF902E7" w14:textId="77777777">
        <w:trPr/>
        <w:tc>
          <w:tcPr>
            <w:tcW w:w="1539" w:type="dxa"/>
            <w:shd w:val="clear" w:color="auto" w:fill="auto"/>
            <w:tcMar/>
          </w:tcPr>
          <w:p w:rsidRPr="4519083F" w:rsidR="00146A4F" w:rsidP="1594D931" w:rsidRDefault="00146A4F" w14:paraId="670775C4" w14:textId="72DA07ED">
            <w:pPr>
              <w:rPr>
                <w:rFonts w:ascii="Arial" w:hAnsi="Arial" w:cs="Arial"/>
                <w:i w:val="1"/>
                <w:iCs w:val="1"/>
                <w:lang w:eastAsia="en-US"/>
              </w:rPr>
            </w:pPr>
            <w:bookmarkStart w:name="Bookmark8" w:id="590559753"/>
            <w:r w:rsidRPr="1594D931" w:rsidR="00146A4F">
              <w:rPr>
                <w:rFonts w:ascii="Arial" w:hAnsi="Arial" w:cs="Arial"/>
                <w:i w:val="1"/>
                <w:iCs w:val="1"/>
                <w:lang w:eastAsia="en-US"/>
              </w:rPr>
              <w:t>FRPM.00</w:t>
            </w:r>
            <w:r w:rsidRPr="1594D931" w:rsidR="00146A4F">
              <w:rPr>
                <w:rFonts w:ascii="Arial" w:hAnsi="Arial" w:cs="Arial"/>
                <w:i w:val="1"/>
                <w:iCs w:val="1"/>
                <w:lang w:eastAsia="en-US"/>
              </w:rPr>
              <w:t>8</w:t>
            </w:r>
            <w:bookmarkEnd w:id="590559753"/>
          </w:p>
        </w:tc>
        <w:tc>
          <w:tcPr>
            <w:tcW w:w="1429" w:type="dxa"/>
            <w:shd w:val="clear" w:color="auto" w:fill="auto"/>
            <w:tcMar/>
          </w:tcPr>
          <w:p w:rsidR="00146A4F" w:rsidP="003226AE" w:rsidRDefault="00146A4F" w14:paraId="243DCAAE" w14:textId="77777777">
            <w:pPr>
              <w:rPr>
                <w:rFonts w:ascii="Arial" w:hAnsi="Arial" w:cs="Arial"/>
                <w:lang w:val="en-US"/>
              </w:rPr>
            </w:pPr>
          </w:p>
        </w:tc>
        <w:tc>
          <w:tcPr>
            <w:tcW w:w="1906" w:type="dxa"/>
            <w:shd w:val="clear" w:color="auto" w:fill="auto"/>
            <w:tcMar/>
          </w:tcPr>
          <w:p w:rsidR="00146A4F" w:rsidP="003226AE" w:rsidRDefault="00146A4F" w14:paraId="71952CF4" w14:textId="53D83872">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00146A4F" w:rsidP="00657B18" w:rsidRDefault="00146A4F" w14:paraId="5F75BE9B" w14:textId="77777777">
            <w:pPr>
              <w:rPr>
                <w:rFonts w:ascii="Arial" w:hAnsi="Arial" w:cs="Arial"/>
                <w:b/>
                <w:bCs/>
              </w:rPr>
            </w:pPr>
            <w:r w:rsidRPr="4519083F">
              <w:rPr>
                <w:rFonts w:ascii="Arial" w:hAnsi="Arial" w:cs="Arial"/>
                <w:b/>
                <w:bCs/>
              </w:rPr>
              <w:t>FRPM.00</w:t>
            </w:r>
            <w:r>
              <w:rPr>
                <w:rFonts w:ascii="Arial" w:hAnsi="Arial" w:cs="Arial"/>
                <w:b/>
                <w:bCs/>
              </w:rPr>
              <w:t>8</w:t>
            </w:r>
            <w:r w:rsidRPr="4519083F">
              <w:rPr>
                <w:rFonts w:ascii="Arial" w:hAnsi="Arial" w:cs="Arial"/>
                <w:b/>
                <w:bCs/>
              </w:rPr>
              <w:t>.01</w:t>
            </w:r>
            <w:r w:rsidR="009D4F4A">
              <w:rPr>
                <w:rFonts w:ascii="Arial" w:hAnsi="Arial" w:cs="Arial"/>
                <w:b/>
                <w:bCs/>
              </w:rPr>
              <w:t xml:space="preserve"> </w:t>
            </w:r>
            <w:r w:rsidRPr="009D4F4A" w:rsidR="009D4F4A">
              <w:rPr>
                <w:rFonts w:ascii="Arial" w:hAnsi="Arial" w:cs="Arial"/>
                <w:b/>
                <w:bCs/>
              </w:rPr>
              <w:t>Insurer Selection for Proposal Creation</w:t>
            </w:r>
          </w:p>
          <w:p w:rsidRPr="009D4F4A" w:rsidR="009D4F4A" w:rsidP="003C46CA" w:rsidRDefault="009D4F4A" w14:paraId="7FB82C62" w14:textId="7BF9A0A8">
            <w:pPr>
              <w:pStyle w:val="ListParagraph"/>
              <w:numPr>
                <w:ilvl w:val="0"/>
                <w:numId w:val="17"/>
              </w:numPr>
              <w:rPr>
                <w:rFonts w:ascii="Arial" w:hAnsi="Arial" w:cs="Arial"/>
                <w:lang w:val="en-US"/>
              </w:rPr>
            </w:pPr>
            <w:r w:rsidRPr="009D4F4A">
              <w:rPr>
                <w:rFonts w:ascii="Arial" w:hAnsi="Arial" w:cs="Arial"/>
                <w:lang w:val="en-US"/>
              </w:rPr>
              <w:t xml:space="preserve">Once the Comparative Table contains responses from at least one insurer, the system shall allow </w:t>
            </w:r>
            <w:r w:rsidR="004F2F28">
              <w:rPr>
                <w:rFonts w:ascii="Arial" w:hAnsi="Arial" w:cs="Arial"/>
                <w:lang w:val="en-US"/>
              </w:rPr>
              <w:t xml:space="preserve">the </w:t>
            </w:r>
            <w:r w:rsidR="008979FC">
              <w:rPr>
                <w:rFonts w:ascii="Arial" w:hAnsi="Arial" w:cs="Arial"/>
                <w:lang w:val="en-US"/>
              </w:rPr>
              <w:t>requestor</w:t>
            </w:r>
            <w:r w:rsidRPr="009D4F4A">
              <w:rPr>
                <w:rFonts w:ascii="Arial" w:hAnsi="Arial" w:cs="Arial"/>
                <w:lang w:val="en-US"/>
              </w:rPr>
              <w:t xml:space="preserve"> to select one or more insurers for inclusion in the Proposal.</w:t>
            </w:r>
          </w:p>
          <w:p w:rsidRPr="00E76816" w:rsidR="00E76816" w:rsidP="003C46CA" w:rsidRDefault="00E76816" w14:paraId="47A0CF53" w14:textId="77777777">
            <w:pPr>
              <w:pStyle w:val="ListParagraph"/>
              <w:numPr>
                <w:ilvl w:val="0"/>
                <w:numId w:val="17"/>
              </w:numPr>
              <w:rPr>
                <w:rFonts w:ascii="Arial" w:hAnsi="Arial" w:cs="Arial"/>
                <w:lang w:val="en-US"/>
              </w:rPr>
            </w:pPr>
            <w:r w:rsidRPr="00E76816">
              <w:rPr>
                <w:rFonts w:ascii="Arial" w:hAnsi="Arial" w:cs="Arial"/>
                <w:lang w:val="en-US"/>
              </w:rPr>
              <w:t>The system shall provide a selection control for each insurer displayed in the Comparative Table.</w:t>
            </w:r>
          </w:p>
          <w:p w:rsidRPr="00E76816" w:rsidR="00E76816" w:rsidP="003C46CA" w:rsidRDefault="00E76816" w14:paraId="142C3841" w14:textId="77777777">
            <w:pPr>
              <w:pStyle w:val="ListParagraph"/>
              <w:numPr>
                <w:ilvl w:val="1"/>
                <w:numId w:val="17"/>
              </w:numPr>
              <w:rPr>
                <w:rFonts w:ascii="Arial" w:hAnsi="Arial" w:cs="Arial"/>
              </w:rPr>
            </w:pPr>
            <w:r w:rsidRPr="00E76816">
              <w:rPr>
                <w:rFonts w:ascii="Arial" w:hAnsi="Arial" w:cs="Arial"/>
              </w:rPr>
              <w:t>Selection Rules</w:t>
            </w:r>
          </w:p>
          <w:p w:rsidRPr="00E76816" w:rsidR="00E76816" w:rsidP="003C46CA" w:rsidRDefault="00E76816" w14:paraId="7F76CD95" w14:textId="77777777">
            <w:pPr>
              <w:pStyle w:val="ListParagraph"/>
              <w:numPr>
                <w:ilvl w:val="2"/>
                <w:numId w:val="17"/>
              </w:numPr>
              <w:rPr>
                <w:rFonts w:ascii="Arial" w:hAnsi="Arial" w:cs="Arial"/>
              </w:rPr>
            </w:pPr>
            <w:r w:rsidRPr="00E76816">
              <w:rPr>
                <w:rFonts w:ascii="Arial" w:hAnsi="Arial" w:cs="Arial"/>
              </w:rPr>
              <w:t>Single insurer selection shall be supported.</w:t>
            </w:r>
          </w:p>
          <w:p w:rsidRPr="00E76816" w:rsidR="00E76816" w:rsidP="003C46CA" w:rsidRDefault="00E76816" w14:paraId="0BB9C145" w14:textId="77777777">
            <w:pPr>
              <w:pStyle w:val="ListParagraph"/>
              <w:numPr>
                <w:ilvl w:val="2"/>
                <w:numId w:val="17"/>
              </w:numPr>
              <w:rPr>
                <w:rFonts w:ascii="Arial" w:hAnsi="Arial" w:cs="Arial"/>
              </w:rPr>
            </w:pPr>
            <w:r w:rsidRPr="00E76816">
              <w:rPr>
                <w:rFonts w:ascii="Arial" w:hAnsi="Arial" w:cs="Arial"/>
              </w:rPr>
              <w:t>Multiple insurer selection shall be supported.</w:t>
            </w:r>
          </w:p>
          <w:p w:rsidRPr="00E76816" w:rsidR="00E76816" w:rsidP="003C46CA" w:rsidRDefault="00E76816" w14:paraId="70383C85" w14:textId="77777777">
            <w:pPr>
              <w:pStyle w:val="ListParagraph"/>
              <w:numPr>
                <w:ilvl w:val="2"/>
                <w:numId w:val="17"/>
              </w:numPr>
              <w:rPr>
                <w:rFonts w:ascii="Arial" w:hAnsi="Arial" w:cs="Arial"/>
              </w:rPr>
            </w:pPr>
            <w:r w:rsidRPr="00E76816">
              <w:rPr>
                <w:rFonts w:ascii="Arial" w:hAnsi="Arial" w:cs="Arial"/>
              </w:rPr>
              <w:t>Only insurers with completed responses may be selected.</w:t>
            </w:r>
          </w:p>
          <w:p w:rsidRPr="00F71A70" w:rsidR="00F71A70" w:rsidP="003C46CA" w:rsidRDefault="00F71A70" w14:paraId="7562A3B7" w14:textId="68422185">
            <w:pPr>
              <w:pStyle w:val="ListParagraph"/>
              <w:numPr>
                <w:ilvl w:val="0"/>
                <w:numId w:val="17"/>
              </w:numPr>
              <w:rPr>
                <w:rFonts w:ascii="Arial" w:hAnsi="Arial" w:cs="Arial"/>
              </w:rPr>
            </w:pPr>
            <w:r w:rsidRPr="00F71A70">
              <w:rPr>
                <w:rFonts w:ascii="Arial" w:hAnsi="Arial" w:cs="Arial"/>
              </w:rPr>
              <w:t xml:space="preserve">The system shall provide a </w:t>
            </w:r>
            <w:r w:rsidRPr="00F71A70">
              <w:rPr>
                <w:rFonts w:ascii="Arial" w:hAnsi="Arial" w:cs="Arial"/>
                <w:b/>
                <w:bCs/>
              </w:rPr>
              <w:t>Proceed to Proposal</w:t>
            </w:r>
            <w:r w:rsidRPr="00F71A70">
              <w:rPr>
                <w:rFonts w:ascii="Arial" w:hAnsi="Arial" w:cs="Arial"/>
              </w:rPr>
              <w:t xml:space="preserve"> button within the </w:t>
            </w:r>
            <w:r w:rsidR="00476EA2">
              <w:rPr>
                <w:rFonts w:ascii="Arial" w:hAnsi="Arial" w:cs="Arial"/>
              </w:rPr>
              <w:t>Quotation request</w:t>
            </w:r>
            <w:r w:rsidRPr="00F71A70">
              <w:rPr>
                <w:rFonts w:ascii="Arial" w:hAnsi="Arial" w:cs="Arial"/>
              </w:rPr>
              <w:t xml:space="preserve"> record.</w:t>
            </w:r>
          </w:p>
          <w:p w:rsidRPr="00F71A70" w:rsidR="00F71A70" w:rsidP="003C46CA" w:rsidRDefault="00F71A70" w14:paraId="642F86E9" w14:textId="77777777">
            <w:pPr>
              <w:pStyle w:val="ListParagraph"/>
              <w:numPr>
                <w:ilvl w:val="0"/>
                <w:numId w:val="17"/>
              </w:numPr>
              <w:rPr>
                <w:rFonts w:ascii="Arial" w:hAnsi="Arial" w:cs="Arial"/>
              </w:rPr>
            </w:pPr>
            <w:r w:rsidRPr="00F71A70">
              <w:rPr>
                <w:rFonts w:ascii="Arial" w:hAnsi="Arial" w:cs="Arial"/>
              </w:rPr>
              <w:t>The button shall be enabled only when:</w:t>
            </w:r>
          </w:p>
          <w:p w:rsidRPr="00F71A70" w:rsidR="00F71A70" w:rsidP="003C46CA" w:rsidRDefault="00F71A70" w14:paraId="0E5773FC" w14:textId="77777777">
            <w:pPr>
              <w:pStyle w:val="ListParagraph"/>
              <w:numPr>
                <w:ilvl w:val="1"/>
                <w:numId w:val="17"/>
              </w:numPr>
              <w:rPr>
                <w:rFonts w:ascii="Arial" w:hAnsi="Arial" w:cs="Arial"/>
              </w:rPr>
            </w:pPr>
            <w:r w:rsidRPr="00F71A70">
              <w:rPr>
                <w:rFonts w:ascii="Arial" w:hAnsi="Arial" w:cs="Arial"/>
              </w:rPr>
              <w:t>At least one insurer has provided a response; and</w:t>
            </w:r>
          </w:p>
          <w:p w:rsidR="00F71A70" w:rsidP="003C46CA" w:rsidRDefault="00F71A70" w14:paraId="4C094E22" w14:textId="77777777">
            <w:pPr>
              <w:pStyle w:val="ListParagraph"/>
              <w:numPr>
                <w:ilvl w:val="1"/>
                <w:numId w:val="17"/>
              </w:numPr>
              <w:rPr>
                <w:rFonts w:ascii="Arial" w:hAnsi="Arial" w:cs="Arial"/>
              </w:rPr>
            </w:pPr>
            <w:r w:rsidRPr="00F71A70">
              <w:rPr>
                <w:rFonts w:ascii="Arial" w:hAnsi="Arial" w:cs="Arial"/>
              </w:rPr>
              <w:t>At least one insurer has been selected by the user.</w:t>
            </w:r>
          </w:p>
          <w:p w:rsidRPr="00B273C7" w:rsidR="00B273C7" w:rsidP="003C46CA" w:rsidRDefault="00B273C7" w14:paraId="1BA59B81" w14:textId="28DD86DA">
            <w:pPr>
              <w:pStyle w:val="ListParagraph"/>
              <w:numPr>
                <w:ilvl w:val="0"/>
                <w:numId w:val="17"/>
              </w:numPr>
              <w:rPr>
                <w:rFonts w:ascii="Arial" w:hAnsi="Arial" w:cs="Arial"/>
              </w:rPr>
            </w:pPr>
            <w:r w:rsidRPr="00B273C7">
              <w:rPr>
                <w:rFonts w:ascii="Arial" w:hAnsi="Arial" w:cs="Arial"/>
              </w:rPr>
              <w:t>The system shall update the status to “</w:t>
            </w:r>
            <w:r w:rsidRPr="00B273C7">
              <w:rPr>
                <w:rFonts w:ascii="Arial" w:hAnsi="Arial" w:cs="Arial"/>
                <w:b/>
                <w:bCs/>
              </w:rPr>
              <w:t>Terms Agreed</w:t>
            </w:r>
            <w:r w:rsidRPr="00B273C7">
              <w:rPr>
                <w:rFonts w:ascii="Arial" w:hAnsi="Arial" w:cs="Arial"/>
              </w:rPr>
              <w:t>”.</w:t>
            </w:r>
          </w:p>
          <w:p w:rsidRPr="009D4F4A" w:rsidR="009D4F4A" w:rsidP="003C46CA" w:rsidRDefault="004F2F28" w14:paraId="02EA923E" w14:textId="44EA85FE">
            <w:pPr>
              <w:pStyle w:val="ListParagraph"/>
              <w:numPr>
                <w:ilvl w:val="0"/>
                <w:numId w:val="17"/>
              </w:numPr>
              <w:rPr>
                <w:rFonts w:ascii="Arial" w:hAnsi="Arial" w:cs="Arial"/>
                <w:b/>
                <w:bCs/>
              </w:rPr>
            </w:pPr>
            <w:r>
              <w:rPr>
                <w:rFonts w:ascii="Arial" w:hAnsi="Arial" w:cs="Arial"/>
              </w:rPr>
              <w:t xml:space="preserve">The system shall notify the </w:t>
            </w:r>
            <w:r w:rsidR="008979FC">
              <w:rPr>
                <w:rFonts w:ascii="Arial" w:hAnsi="Arial" w:cs="Arial"/>
              </w:rPr>
              <w:t xml:space="preserve">assigned TSU officer </w:t>
            </w:r>
            <w:r w:rsidR="00FD0523">
              <w:rPr>
                <w:rFonts w:ascii="Arial" w:hAnsi="Arial" w:cs="Arial"/>
              </w:rPr>
              <w:t xml:space="preserve">regarding the proposal creation request. </w:t>
            </w:r>
          </w:p>
          <w:p>
            <w:pPr>
              <w:pStyle w:val="ListParagraph"/>
              <w:numPr>
                <w:ilvl w:val="0"/>
                <w:numId w:val="17"/>
              </w:numPr>
              <w:rPr>
                <w:rFonts w:ascii="Arial" w:hAnsi="Arial" w:cs="Arial"/>
              </w:rPr>
            </w:pPr>
            <w:r>
              <w:rPr>
                <w:rFonts w:ascii="Arial" w:hAnsi="Arial" w:cs="Arial"/>
              </w:rPr>
              <w:t xml:space="preserve">The requestor shall be able to mark one insurer as the recommended insurer; only an insurer with received terms can be recommended ("Only received terms can be recommended").</w:t>
            </w:r>
          </w:p>
          <w:p>
            <w:pPr>
              <w:pStyle w:val="ListParagraph"/>
              <w:numPr>
                <w:ilvl w:val="0"/>
                <w:numId w:val="17"/>
              </w:numPr>
              <w:rPr>
                <w:rFonts w:ascii="Arial" w:hAnsi="Arial" w:cs="Arial"/>
              </w:rPr>
            </w:pPr>
            <w:r>
              <w:rPr>
                <w:rFonts w:ascii="Arial" w:hAnsi="Arial" w:cs="Arial"/>
              </w:rPr>
              <w:t xml:space="preserve">Proceed to Proposal shall not be available while an insurer response is still pending unless the pending responses are closed ("&lt;n&gt; insurer(s) have not answered: close the request to proceed").</w:t>
            </w:r>
          </w:p>
          <w:p>
            <w:pPr>
              <w:keepNext/>
              <w:rPr>
                <w:rFonts w:ascii="Arial" w:hAnsi="Arial" w:cs="Arial"/>
              </w:rPr>
            </w:pPr>
            <w:r>
              <w:rPr>
                <w:rFonts w:ascii="Arial" w:hAnsi="Arial" w:cs="Arial"/>
                <w:b/>
                <w:bCs/>
                <w:i/>
              </w:rPr>
              <w:t xml:space="preserve">Acceptance criteria</w:t>
            </w:r>
          </w:p>
          <w:p>
            <w:pPr>
              <w:pStyle w:val="ListParagraph"/>
              <w:numPr>
                <w:ilvl w:val="0"/>
                <w:numId w:val="58"/>
              </w:numPr>
              <w:rPr>
                <w:rFonts w:ascii="Arial" w:hAnsi="Arial" w:cs="Arial"/>
              </w:rPr>
            </w:pPr>
            <w:r>
              <w:rPr>
                <w:rFonts w:ascii="Arial" w:hAnsi="Arial" w:cs="Arial"/>
              </w:rPr>
              <w:t xml:space="preserve">An insurer that declined cannot be selected for the Proposal.</w:t>
            </w:r>
          </w:p>
          <w:p>
            <w:pPr>
              <w:pStyle w:val="ListParagraph"/>
              <w:numPr>
                <w:ilvl w:val="0"/>
                <w:numId w:val="58"/>
              </w:numPr>
              <w:rPr>
                <w:rFonts w:ascii="Arial" w:hAnsi="Arial" w:cs="Arial"/>
              </w:rPr>
            </w:pPr>
            <w:r>
              <w:rPr>
                <w:rFonts w:ascii="Arial" w:hAnsi="Arial" w:cs="Arial"/>
              </w:rPr>
              <w:t xml:space="preserve">Proceed to Proposal is enabled only after at least one insurer with a response is selected.</w:t>
            </w:r>
          </w:p>
        </w:tc>
      </w:tr>
      <w:tr w:rsidRPr="000F2176" w:rsidR="00FD0523" w:rsidTr="1594D931" w14:paraId="58A34194" w14:textId="77777777">
        <w:trPr/>
        <w:tc>
          <w:tcPr>
            <w:tcW w:w="1539" w:type="dxa"/>
            <w:shd w:val="clear" w:color="auto" w:fill="auto"/>
            <w:tcMar/>
          </w:tcPr>
          <w:p w:rsidRPr="4519083F" w:rsidR="00FD0523" w:rsidP="1594D931" w:rsidRDefault="00FD0523" w14:paraId="635A27A4" w14:textId="7D8C4CD6">
            <w:pPr>
              <w:rPr>
                <w:rFonts w:ascii="Arial" w:hAnsi="Arial" w:cs="Arial"/>
                <w:i w:val="1"/>
                <w:iCs w:val="1"/>
                <w:lang w:eastAsia="en-US"/>
              </w:rPr>
            </w:pPr>
            <w:bookmarkStart w:name="Bookmark9" w:id="1440987006"/>
            <w:r w:rsidRPr="1594D931" w:rsidR="00FD0523">
              <w:rPr>
                <w:rFonts w:ascii="Arial" w:hAnsi="Arial" w:cs="Arial"/>
                <w:i w:val="1"/>
                <w:iCs w:val="1"/>
                <w:lang w:eastAsia="en-US"/>
              </w:rPr>
              <w:t>FRPM.00</w:t>
            </w:r>
            <w:r w:rsidRPr="1594D931" w:rsidR="00FD0523">
              <w:rPr>
                <w:rFonts w:ascii="Arial" w:hAnsi="Arial" w:cs="Arial"/>
                <w:i w:val="1"/>
                <w:iCs w:val="1"/>
                <w:lang w:eastAsia="en-US"/>
              </w:rPr>
              <w:t>9</w:t>
            </w:r>
            <w:bookmarkEnd w:id="1440987006"/>
          </w:p>
        </w:tc>
        <w:tc>
          <w:tcPr>
            <w:tcW w:w="1429" w:type="dxa"/>
            <w:shd w:val="clear" w:color="auto" w:fill="auto"/>
            <w:tcMar/>
          </w:tcPr>
          <w:p w:rsidR="00FD0523" w:rsidP="00FD0523" w:rsidRDefault="00FD0523" w14:paraId="14AFA5AF" w14:textId="77777777">
            <w:pPr>
              <w:rPr>
                <w:rFonts w:ascii="Arial" w:hAnsi="Arial" w:cs="Arial"/>
                <w:lang w:val="en-US"/>
              </w:rPr>
            </w:pPr>
          </w:p>
        </w:tc>
        <w:tc>
          <w:tcPr>
            <w:tcW w:w="1906" w:type="dxa"/>
            <w:shd w:val="clear" w:color="auto" w:fill="auto"/>
            <w:tcMar/>
          </w:tcPr>
          <w:p w:rsidRPr="00146A4F" w:rsidR="00FD0523" w:rsidP="00FD0523" w:rsidRDefault="007C39C4" w14:paraId="3173DBA7" w14:textId="60218889">
            <w:pPr>
              <w:rPr>
                <w:rFonts w:ascii="Arial" w:hAnsi="Arial" w:cs="Arial"/>
                <w:lang w:val="en-US"/>
              </w:rPr>
            </w:pPr>
            <w:r w:rsidRPr="00146A4F">
              <w:rPr>
                <w:rFonts w:ascii="Arial" w:hAnsi="Arial" w:cs="Arial"/>
                <w:lang w:val="en-US"/>
              </w:rPr>
              <w:t>Proposal Creation</w:t>
            </w:r>
          </w:p>
        </w:tc>
        <w:tc>
          <w:tcPr>
            <w:tcW w:w="5561" w:type="dxa"/>
            <w:shd w:val="clear" w:color="auto" w:fill="auto"/>
            <w:tcMar/>
          </w:tcPr>
          <w:p w:rsidRPr="00D80281" w:rsidR="00D80281" w:rsidP="00D80281" w:rsidRDefault="007C39C4" w14:paraId="7251CE05"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.01</w:t>
            </w:r>
            <w:r>
              <w:rPr>
                <w:rFonts w:ascii="Arial" w:hAnsi="Arial" w:cs="Arial"/>
                <w:b/>
                <w:bCs/>
              </w:rPr>
              <w:t xml:space="preserve"> </w:t>
            </w:r>
            <w:r w:rsidRPr="00D80281" w:rsidR="00D80281">
              <w:rPr>
                <w:rFonts w:ascii="Arial" w:hAnsi="Arial" w:cs="Arial"/>
                <w:b/>
                <w:bCs/>
                <w:lang w:val="en-US"/>
              </w:rPr>
              <w:t>Comparative Table with Final Terms Column</w:t>
            </w:r>
          </w:p>
          <w:p w:rsidRPr="00C84214" w:rsidR="00C84214" w:rsidP="003C46CA" w:rsidRDefault="00C84214" w14:paraId="15CF2403" w14:textId="77777777">
            <w:pPr>
              <w:pStyle w:val="ListParagraph"/>
              <w:numPr>
                <w:ilvl w:val="0"/>
                <w:numId w:val="18"/>
              </w:numPr>
              <w:rPr>
                <w:rFonts w:ascii="Arial" w:hAnsi="Arial" w:cs="Arial"/>
                <w:lang w:val="en-US"/>
              </w:rPr>
            </w:pPr>
            <w:r w:rsidRPr="00C84214">
              <w:rPr>
                <w:rFonts w:ascii="Arial" w:hAnsi="Arial" w:cs="Arial"/>
                <w:lang w:val="en-US"/>
              </w:rPr>
              <w:t>The system shall display an additional column labeled:</w:t>
            </w:r>
            <w:r>
              <w:rPr>
                <w:rFonts w:ascii="Arial" w:hAnsi="Arial" w:cs="Arial"/>
                <w:lang w:val="en-US"/>
              </w:rPr>
              <w:t xml:space="preserve"> </w:t>
            </w:r>
            <w:r w:rsidRPr="00C84214">
              <w:rPr>
                <w:rFonts w:ascii="Arial" w:hAnsi="Arial" w:cs="Arial"/>
                <w:b/>
                <w:bCs/>
                <w:lang w:val="en-US"/>
              </w:rPr>
              <w:t>Final Terms for Proposal</w:t>
            </w:r>
            <w:r>
              <w:rPr>
                <w:rFonts w:ascii="Arial" w:hAnsi="Arial" w:cs="Arial"/>
                <w:lang w:val="en-US"/>
              </w:rPr>
              <w:t xml:space="preserve"> </w:t>
            </w:r>
            <w:r w:rsidRPr="00C84214">
              <w:rPr>
                <w:rFonts w:ascii="Arial" w:hAnsi="Arial" w:cs="Arial"/>
                <w:lang w:val="en-US"/>
              </w:rPr>
              <w:t>within the Comparative Table.</w:t>
            </w:r>
          </w:p>
          <w:p w:rsidRPr="00500625" w:rsidR="00500625" w:rsidP="003C46CA" w:rsidRDefault="00500625" w14:paraId="59DCAB67" w14:textId="77777777">
            <w:pPr>
              <w:pStyle w:val="ListParagraph"/>
              <w:numPr>
                <w:ilvl w:val="0"/>
                <w:numId w:val="18"/>
              </w:numPr>
              <w:rPr>
                <w:rFonts w:ascii="Arial" w:hAnsi="Arial" w:cs="Arial"/>
                <w:lang w:val="en-US"/>
              </w:rPr>
            </w:pPr>
            <w:r w:rsidRPr="00500625">
              <w:rPr>
                <w:rFonts w:ascii="Arial" w:hAnsi="Arial" w:cs="Arial"/>
                <w:lang w:val="en-US"/>
              </w:rPr>
              <w:t>The column shall be displayed alongside the insurer response columns.</w:t>
            </w:r>
          </w:p>
          <w:p w:rsidRPr="007F0AAC" w:rsidR="007F0AAC" w:rsidP="003C46CA" w:rsidRDefault="007F0AAC" w14:paraId="696CCDC9" w14:textId="77777777">
            <w:pPr>
              <w:pStyle w:val="ListParagraph"/>
              <w:numPr>
                <w:ilvl w:val="0"/>
                <w:numId w:val="18"/>
              </w:numPr>
              <w:rPr>
                <w:rFonts w:ascii="Arial" w:hAnsi="Arial" w:cs="Arial"/>
                <w:lang w:val="en-US"/>
              </w:rPr>
            </w:pPr>
            <w:r w:rsidRPr="007F0AAC">
              <w:rPr>
                <w:rFonts w:ascii="Arial" w:hAnsi="Arial" w:cs="Arial"/>
                <w:lang w:val="en-US"/>
              </w:rPr>
              <w:t>The system shall allow users to review insurer responses and specify the final values to be reflected in the Proposal.</w:t>
            </w:r>
          </w:p>
          <w:p w:rsidRPr="007F0AAC" w:rsidR="007F0AAC" w:rsidP="003C46CA" w:rsidRDefault="007F0AAC" w14:paraId="38E38E11" w14:textId="77777777">
            <w:pPr>
              <w:pStyle w:val="ListParagraph"/>
              <w:numPr>
                <w:ilvl w:val="0"/>
                <w:numId w:val="18"/>
              </w:numPr>
              <w:rPr>
                <w:rFonts w:ascii="Arial" w:hAnsi="Arial" w:cs="Arial"/>
                <w:lang w:val="en-US"/>
              </w:rPr>
            </w:pPr>
            <w:r w:rsidRPr="007F0AAC">
              <w:rPr>
                <w:rFonts w:ascii="Arial" w:hAnsi="Arial" w:cs="Arial"/>
                <w:lang w:val="en-US"/>
              </w:rPr>
              <w:t>The Final Terms for Proposal column shall serve as the official source of information for Proposal generation.</w:t>
            </w:r>
          </w:p>
          <w:p>
            <w:pPr>
              <w:pStyle w:val="ListParagraph"/>
              <w:numPr>
                <w:ilvl w:val="0"/>
                <w:numId w:val="18"/>
              </w:numPr>
              <w:rPr>
                <w:rFonts w:ascii="Arial" w:hAnsi="Arial" w:cs="Arial"/>
              </w:rPr>
            </w:pPr>
            <w:r>
              <w:rPr>
                <w:rFonts w:ascii="Arial" w:hAnsi="Arial" w:cs="Arial"/>
              </w:rPr>
              <w:t xml:space="preserve">The Final Terms for Proposal shall be taken by default from the selected insurer's response and may then be edited; the change shall be recorded in the history.</w:t>
            </w:r>
          </w:p>
          <w:p>
            <w:pPr>
              <w:keepNext/>
              <w:rPr>
                <w:rFonts w:ascii="Arial" w:hAnsi="Arial" w:cs="Arial"/>
              </w:rPr>
            </w:pPr>
            <w:r>
              <w:rPr>
                <w:rFonts w:ascii="Arial" w:hAnsi="Arial" w:cs="Arial"/>
                <w:b/>
                <w:bCs/>
                <w:i/>
              </w:rPr>
              <w:t xml:space="preserve">Acceptance criteria</w:t>
            </w:r>
          </w:p>
          <w:p>
            <w:pPr>
              <w:pStyle w:val="ListParagraph"/>
              <w:numPr>
                <w:ilvl w:val="0"/>
                <w:numId w:val="59"/>
              </w:numPr>
              <w:rPr>
                <w:rFonts w:ascii="Arial" w:hAnsi="Arial" w:cs="Arial"/>
              </w:rPr>
            </w:pPr>
            <w:r>
              <w:rPr>
                <w:rFonts w:ascii="Arial" w:hAnsi="Arial" w:cs="Arial"/>
              </w:rPr>
              <w:t xml:space="preserve">The Final Terms column shows the selected insurer's terms, and an edited value is kept in the history.</w:t>
            </w:r>
          </w:p>
          <w:p w:rsidR="00FD0523" w:rsidP="002C0B2E" w:rsidRDefault="00FD0523" w14:paraId="12062FE8" w14:textId="77777777">
            <w:pPr>
              <w:rPr>
                <w:rFonts w:ascii="Arial" w:hAnsi="Arial" w:cs="Arial"/>
                <w:lang w:val="en-US"/>
              </w:rPr>
            </w:pPr>
          </w:p>
          <w:p w:rsidRPr="002C0B2E" w:rsidR="002C0B2E" w:rsidP="002C0B2E" w:rsidRDefault="002C0B2E" w14:paraId="63D672C0" w14:textId="77777777">
            <w:pPr>
              <w:rPr>
                <w:rFonts w:ascii="Arial" w:hAnsi="Arial" w:cs="Arial"/>
                <w:b/>
                <w:bCs/>
                <w:lang w:val="en-US"/>
              </w:rPr>
            </w:pPr>
            <w:r w:rsidRPr="4519083F">
              <w:rPr>
                <w:rFonts w:ascii="Arial" w:hAnsi="Arial" w:cs="Arial"/>
                <w:b/>
                <w:bCs/>
              </w:rPr>
              <w:t>FRPM.00</w:t>
            </w:r>
            <w:r>
              <w:rPr>
                <w:rFonts w:ascii="Arial" w:hAnsi="Arial" w:cs="Arial"/>
                <w:b/>
                <w:bCs/>
              </w:rPr>
              <w:t>9</w:t>
            </w:r>
            <w:r w:rsidRPr="4519083F">
              <w:rPr>
                <w:rFonts w:ascii="Arial" w:hAnsi="Arial" w:cs="Arial"/>
                <w:b/>
                <w:bCs/>
              </w:rPr>
              <w:t>.0</w:t>
            </w:r>
            <w:r>
              <w:rPr>
                <w:rFonts w:ascii="Arial" w:hAnsi="Arial" w:cs="Arial"/>
                <w:b/>
                <w:bCs/>
              </w:rPr>
              <w:t xml:space="preserve">2 </w:t>
            </w:r>
            <w:r w:rsidRPr="002C0B2E">
              <w:rPr>
                <w:rFonts w:ascii="Arial" w:hAnsi="Arial" w:cs="Arial"/>
                <w:b/>
                <w:bCs/>
                <w:lang w:val="en-US"/>
              </w:rPr>
              <w:t>Generate Proposal</w:t>
            </w:r>
          </w:p>
          <w:p w:rsidR="002C0B2E" w:rsidP="003C46CA" w:rsidRDefault="00B964A1" w14:paraId="7A54171F" w14:textId="77777777">
            <w:pPr>
              <w:pStyle w:val="ListParagraph"/>
              <w:numPr>
                <w:ilvl w:val="0"/>
                <w:numId w:val="19"/>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Pr>
                <w:rFonts w:ascii="Arial" w:hAnsi="Arial" w:cs="Arial"/>
                <w:lang w:val="en-US"/>
              </w:rPr>
              <w:t>quotation request</w:t>
            </w:r>
            <w:r w:rsidRPr="00B964A1">
              <w:rPr>
                <w:rFonts w:ascii="Arial" w:hAnsi="Arial" w:cs="Arial"/>
                <w:lang w:val="en-US"/>
              </w:rPr>
              <w:t xml:space="preserve"> screen.</w:t>
            </w:r>
          </w:p>
          <w:p w:rsidR="003E6C4A" w:rsidP="003C46CA" w:rsidRDefault="003E6C4A" w14:paraId="57C9D69F" w14:textId="77777777">
            <w:pPr>
              <w:pStyle w:val="ListParagraph"/>
              <w:numPr>
                <w:ilvl w:val="0"/>
                <w:numId w:val="19"/>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EF1F87" w:rsidP="003C46CA" w:rsidRDefault="00EF1F87" w14:paraId="39484D5B" w14:textId="731D5260">
            <w:pPr>
              <w:pStyle w:val="ListParagraph"/>
              <w:numPr>
                <w:ilvl w:val="1"/>
                <w:numId w:val="19"/>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386F20" w:rsidP="003C46CA" w:rsidRDefault="00386F20" w14:paraId="67D58F74" w14:textId="2DEFFB6F">
            <w:pPr>
              <w:pStyle w:val="ListParagraph"/>
              <w:numPr>
                <w:ilvl w:val="0"/>
                <w:numId w:val="19"/>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386F20" w:rsidP="003C46CA" w:rsidRDefault="00386F20" w14:paraId="06ED5054" w14:textId="77777777">
            <w:pPr>
              <w:pStyle w:val="ListParagraph"/>
              <w:numPr>
                <w:ilvl w:val="1"/>
                <w:numId w:val="19"/>
              </w:numPr>
              <w:rPr>
                <w:rFonts w:ascii="Arial" w:hAnsi="Arial" w:cs="Arial"/>
                <w:lang w:val="en-US"/>
              </w:rPr>
            </w:pPr>
            <w:r w:rsidRPr="00386F20">
              <w:rPr>
                <w:rFonts w:ascii="Arial" w:hAnsi="Arial" w:cs="Arial"/>
                <w:lang w:val="en-US"/>
              </w:rPr>
              <w:t>Selected Insurer Information</w:t>
            </w:r>
          </w:p>
          <w:p w:rsidRPr="00386F20" w:rsidR="00386F20" w:rsidP="003C46CA" w:rsidRDefault="00386F20" w14:paraId="592F4B4E" w14:textId="77777777">
            <w:pPr>
              <w:pStyle w:val="ListParagraph"/>
              <w:numPr>
                <w:ilvl w:val="1"/>
                <w:numId w:val="19"/>
              </w:numPr>
              <w:rPr>
                <w:rFonts w:ascii="Arial" w:hAnsi="Arial" w:cs="Arial"/>
                <w:lang w:val="en-US"/>
              </w:rPr>
            </w:pPr>
            <w:r w:rsidRPr="00386F20">
              <w:rPr>
                <w:rFonts w:ascii="Arial" w:hAnsi="Arial" w:cs="Arial"/>
                <w:lang w:val="en-US"/>
              </w:rPr>
              <w:t>Final Terms for Proposal</w:t>
            </w:r>
          </w:p>
          <w:p w:rsidRPr="00130364" w:rsidR="00130364" w:rsidP="003C46CA" w:rsidRDefault="00130364" w14:paraId="55CF91BD" w14:textId="2CABC0D1">
            <w:pPr>
              <w:pStyle w:val="ListParagraph"/>
              <w:numPr>
                <w:ilvl w:val="0"/>
                <w:numId w:val="19"/>
              </w:numPr>
              <w:rPr>
                <w:rFonts w:ascii="Arial" w:hAnsi="Arial" w:cs="Arial"/>
                <w:lang w:val="en-US"/>
              </w:rPr>
            </w:pPr>
            <w:r w:rsidRPr="00130364">
              <w:rPr>
                <w:rFonts w:ascii="Arial" w:hAnsi="Arial" w:cs="Arial"/>
                <w:lang w:val="en-US"/>
              </w:rPr>
              <w:t>Upon successful generation, the system shall automatically:</w:t>
            </w:r>
          </w:p>
          <w:p w:rsidRPr="00130364" w:rsidR="00130364" w:rsidP="003C46CA" w:rsidRDefault="00130364" w14:paraId="62217AFD" w14:textId="3A917F83">
            <w:pPr>
              <w:pStyle w:val="ListParagraph"/>
              <w:numPr>
                <w:ilvl w:val="1"/>
                <w:numId w:val="19"/>
              </w:numPr>
              <w:rPr>
                <w:rFonts w:ascii="Arial" w:hAnsi="Arial" w:cs="Arial"/>
                <w:lang w:val="en-US"/>
              </w:rPr>
            </w:pPr>
            <w:r w:rsidRPr="00130364">
              <w:rPr>
                <w:rFonts w:ascii="Arial" w:hAnsi="Arial" w:cs="Arial"/>
                <w:lang w:val="en-US"/>
              </w:rPr>
              <w:t>Attach the Proposal to the Quotation Request.</w:t>
            </w:r>
          </w:p>
          <w:p w:rsidRPr="00F47938" w:rsidR="00F47938" w:rsidP="003C46CA" w:rsidRDefault="00F47938" w14:paraId="6F1856F1" w14:textId="5A4E6CFB">
            <w:pPr>
              <w:pStyle w:val="ListParagraph"/>
              <w:numPr>
                <w:ilvl w:val="0"/>
                <w:numId w:val="19"/>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E627A5" w:rsidP="00E627A5" w:rsidRDefault="00E627A5" w14:paraId="2C5DB6B6" w14:textId="77777777">
            <w:pPr>
              <w:pStyle w:val="ListParagraph"/>
              <w:ind w:left="1080"/>
              <w:rPr>
                <w:rFonts w:ascii="Arial" w:hAnsi="Arial" w:cs="Arial"/>
                <w:lang w:val="en-US"/>
              </w:rPr>
            </w:pPr>
            <w:r w:rsidRPr="00E627A5">
              <w:rPr>
                <w:rFonts w:ascii="Arial" w:hAnsi="Arial" w:cs="Arial"/>
                <w:lang w:val="en-US"/>
              </w:rPr>
              <w:t>Where:</w:t>
            </w:r>
          </w:p>
          <w:p w:rsidRPr="00E627A5" w:rsidR="00E627A5" w:rsidP="003C46CA" w:rsidRDefault="00E627A5" w14:paraId="22373557" w14:textId="3B4734A9">
            <w:pPr>
              <w:pStyle w:val="ListParagraph"/>
              <w:numPr>
                <w:ilvl w:val="1"/>
                <w:numId w:val="19"/>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E627A5" w:rsidP="003C46CA" w:rsidRDefault="00E627A5" w14:paraId="3B06208D" w14:textId="295D4BC4">
            <w:pPr>
              <w:pStyle w:val="ListParagraph"/>
              <w:numPr>
                <w:ilvl w:val="1"/>
                <w:numId w:val="19"/>
              </w:numPr>
              <w:rPr>
                <w:rFonts w:ascii="Arial" w:hAnsi="Arial" w:cs="Arial"/>
                <w:lang w:val="en-US"/>
              </w:rPr>
            </w:pPr>
            <w:r w:rsidRPr="00E627A5">
              <w:rPr>
                <w:rFonts w:ascii="Arial" w:hAnsi="Arial" w:cs="Arial"/>
                <w:lang w:val="en-US"/>
              </w:rPr>
              <w:t>Reference Number = Renewal</w:t>
            </w:r>
            <w:r w:rsidR="006C3F62">
              <w:rPr>
                <w:rFonts w:ascii="Arial" w:hAnsi="Arial" w:cs="Arial"/>
                <w:lang w:val="en-US"/>
              </w:rPr>
              <w:t>/</w:t>
            </w:r>
            <w:r w:rsidRPr="00E627A5">
              <w:rPr>
                <w:rFonts w:ascii="Arial" w:hAnsi="Arial" w:cs="Arial"/>
                <w:lang w:val="en-US"/>
              </w:rPr>
              <w:t xml:space="preserve"> New Business</w:t>
            </w:r>
            <w:r w:rsidR="006C3F62">
              <w:rPr>
                <w:rFonts w:ascii="Arial" w:hAnsi="Arial" w:cs="Arial"/>
                <w:lang w:val="en-US"/>
              </w:rPr>
              <w:t>/Endorsement</w:t>
            </w:r>
            <w:r w:rsidRPr="00E627A5">
              <w:rPr>
                <w:rFonts w:ascii="Arial" w:hAnsi="Arial" w:cs="Arial"/>
                <w:lang w:val="en-US"/>
              </w:rPr>
              <w:t xml:space="preserve"> Reference Number</w:t>
            </w:r>
          </w:p>
          <w:p w:rsidRPr="00E627A5" w:rsidR="00E627A5" w:rsidP="003C46CA" w:rsidRDefault="00E627A5" w14:paraId="751B81CF" w14:textId="77777777">
            <w:pPr>
              <w:pStyle w:val="ListParagraph"/>
              <w:numPr>
                <w:ilvl w:val="1"/>
                <w:numId w:val="19"/>
              </w:numPr>
              <w:rPr>
                <w:rFonts w:ascii="Arial" w:hAnsi="Arial" w:cs="Arial"/>
                <w:lang w:val="en-US"/>
              </w:rPr>
            </w:pPr>
            <w:r w:rsidRPr="00E627A5">
              <w:rPr>
                <w:rFonts w:ascii="Arial" w:hAnsi="Arial" w:cs="Arial"/>
                <w:lang w:val="en-US"/>
              </w:rPr>
              <w:t>Insurer Name = Selected Insurer</w:t>
            </w:r>
          </w:p>
          <w:p w:rsidRPr="00E627A5" w:rsidR="00E627A5" w:rsidP="003C46CA" w:rsidRDefault="00E627A5" w14:paraId="3B4FD211" w14:textId="77777777">
            <w:pPr>
              <w:pStyle w:val="ListParagraph"/>
              <w:numPr>
                <w:ilvl w:val="1"/>
                <w:numId w:val="19"/>
              </w:numPr>
              <w:rPr>
                <w:rFonts w:ascii="Arial" w:hAnsi="Arial" w:cs="Arial"/>
                <w:lang w:val="en-US"/>
              </w:rPr>
            </w:pPr>
            <w:r w:rsidRPr="00E627A5">
              <w:rPr>
                <w:rFonts w:ascii="Arial" w:hAnsi="Arial" w:cs="Arial"/>
                <w:lang w:val="en-US"/>
              </w:rPr>
              <w:t>Version Number = Proposal Version</w:t>
            </w:r>
          </w:p>
          <w:p w:rsidRPr="00E627A5" w:rsidR="00F47938" w:rsidP="003C46CA" w:rsidRDefault="00E627A5" w14:paraId="5FB2373F" w14:textId="4C2991D7">
            <w:pPr>
              <w:pStyle w:val="ListParagraph"/>
              <w:numPr>
                <w:ilvl w:val="1"/>
                <w:numId w:val="19"/>
              </w:numPr>
              <w:rPr>
                <w:rFonts w:ascii="Arial" w:hAnsi="Arial" w:cs="Arial"/>
                <w:lang w:val="en-US"/>
              </w:rPr>
            </w:pPr>
            <w:r w:rsidRPr="00E627A5">
              <w:rPr>
                <w:rFonts w:ascii="Arial" w:hAnsi="Arial" w:cs="Arial"/>
                <w:lang w:val="en-US"/>
              </w:rPr>
              <w:t>MMDDYYYY = Proposal Generation Date</w:t>
            </w:r>
          </w:p>
          <w:p w:rsidRPr="00130364" w:rsidR="00130364" w:rsidP="003C46CA" w:rsidRDefault="00130364" w14:paraId="70B925D6" w14:textId="1DF2A25C">
            <w:pPr>
              <w:pStyle w:val="ListParagraph"/>
              <w:numPr>
                <w:ilvl w:val="0"/>
                <w:numId w:val="19"/>
              </w:numPr>
              <w:rPr>
                <w:rFonts w:ascii="Arial" w:hAnsi="Arial" w:cs="Arial"/>
                <w:lang w:val="en-US"/>
              </w:rPr>
            </w:pPr>
            <w:r w:rsidRPr="00130364">
              <w:rPr>
                <w:rFonts w:ascii="Arial" w:hAnsi="Arial" w:cs="Arial"/>
                <w:lang w:val="en-US"/>
              </w:rPr>
              <w:t>Information Recorded</w:t>
            </w:r>
          </w:p>
          <w:p w:rsidRPr="00130364" w:rsidR="00130364" w:rsidP="003C46CA" w:rsidRDefault="00130364" w14:paraId="09ED637A" w14:textId="77777777">
            <w:pPr>
              <w:pStyle w:val="ListParagraph"/>
              <w:numPr>
                <w:ilvl w:val="1"/>
                <w:numId w:val="19"/>
              </w:numPr>
              <w:rPr>
                <w:rFonts w:ascii="Arial" w:hAnsi="Arial" w:cs="Arial"/>
                <w:lang w:val="en-US"/>
              </w:rPr>
            </w:pPr>
            <w:r w:rsidRPr="00130364">
              <w:rPr>
                <w:rFonts w:ascii="Arial" w:hAnsi="Arial" w:cs="Arial"/>
                <w:lang w:val="en-US"/>
              </w:rPr>
              <w:t>Proposal File Name</w:t>
            </w:r>
          </w:p>
          <w:p w:rsidRPr="00130364" w:rsidR="00130364" w:rsidP="003C46CA" w:rsidRDefault="00130364" w14:paraId="730E05FA" w14:textId="77777777">
            <w:pPr>
              <w:pStyle w:val="ListParagraph"/>
              <w:numPr>
                <w:ilvl w:val="1"/>
                <w:numId w:val="19"/>
              </w:numPr>
              <w:rPr>
                <w:rFonts w:ascii="Arial" w:hAnsi="Arial" w:cs="Arial"/>
                <w:lang w:val="en-US"/>
              </w:rPr>
            </w:pPr>
            <w:r w:rsidRPr="00130364">
              <w:rPr>
                <w:rFonts w:ascii="Arial" w:hAnsi="Arial" w:cs="Arial"/>
                <w:lang w:val="en-US"/>
              </w:rPr>
              <w:t>Proposal Version</w:t>
            </w:r>
          </w:p>
          <w:p w:rsidRPr="00130364" w:rsidR="00130364" w:rsidP="003C46CA" w:rsidRDefault="00130364" w14:paraId="7C082CAC" w14:textId="77777777">
            <w:pPr>
              <w:pStyle w:val="ListParagraph"/>
              <w:numPr>
                <w:ilvl w:val="1"/>
                <w:numId w:val="19"/>
              </w:numPr>
              <w:rPr>
                <w:rFonts w:ascii="Arial" w:hAnsi="Arial" w:cs="Arial"/>
                <w:lang w:val="en-US"/>
              </w:rPr>
            </w:pPr>
            <w:r w:rsidRPr="00130364">
              <w:rPr>
                <w:rFonts w:ascii="Arial" w:hAnsi="Arial" w:cs="Arial"/>
                <w:lang w:val="en-US"/>
              </w:rPr>
              <w:t>Generated Date and Time</w:t>
            </w:r>
          </w:p>
          <w:p w:rsidRPr="00130364" w:rsidR="00130364" w:rsidP="003C46CA" w:rsidRDefault="00130364" w14:paraId="60A6AF34" w14:textId="77777777">
            <w:pPr>
              <w:pStyle w:val="ListParagraph"/>
              <w:numPr>
                <w:ilvl w:val="1"/>
                <w:numId w:val="19"/>
              </w:numPr>
              <w:rPr>
                <w:rFonts w:ascii="Arial" w:hAnsi="Arial" w:cs="Arial"/>
                <w:lang w:val="en-US"/>
              </w:rPr>
            </w:pPr>
            <w:r w:rsidRPr="00130364">
              <w:rPr>
                <w:rFonts w:ascii="Arial" w:hAnsi="Arial" w:cs="Arial"/>
                <w:lang w:val="en-US"/>
              </w:rPr>
              <w:t>Generated By</w:t>
            </w:r>
          </w:p>
          <w:p w:rsidRPr="00D84318" w:rsidR="00D84318" w:rsidP="003C46CA" w:rsidRDefault="00D84318" w14:paraId="03E1C8C6" w14:textId="77777777">
            <w:pPr>
              <w:pStyle w:val="ListParagraph"/>
              <w:numPr>
                <w:ilvl w:val="0"/>
                <w:numId w:val="19"/>
              </w:numPr>
              <w:rPr>
                <w:rFonts w:ascii="Arial" w:hAnsi="Arial" w:cs="Arial"/>
                <w:lang w:val="en-US"/>
              </w:rPr>
            </w:pPr>
            <w:r w:rsidRPr="00D84318">
              <w:rPr>
                <w:rFonts w:ascii="Arial" w:hAnsi="Arial" w:cs="Arial"/>
                <w:lang w:val="en-US"/>
              </w:rPr>
              <w:t>The system shall allow users to:</w:t>
            </w:r>
          </w:p>
          <w:p w:rsidRPr="00D84318" w:rsidR="00D84318" w:rsidP="003C46CA" w:rsidRDefault="00D84318" w14:paraId="07E0053C" w14:textId="77777777">
            <w:pPr>
              <w:pStyle w:val="ListParagraph"/>
              <w:numPr>
                <w:ilvl w:val="1"/>
                <w:numId w:val="19"/>
              </w:numPr>
              <w:rPr>
                <w:rFonts w:ascii="Arial" w:hAnsi="Arial" w:cs="Arial"/>
                <w:lang w:val="en-US"/>
              </w:rPr>
            </w:pPr>
            <w:r w:rsidRPr="00D84318">
              <w:rPr>
                <w:rFonts w:ascii="Arial" w:hAnsi="Arial" w:cs="Arial"/>
                <w:lang w:val="en-US"/>
              </w:rPr>
              <w:t>Preview the generated Proposal.</w:t>
            </w:r>
          </w:p>
          <w:p w:rsidRPr="00E324D8" w:rsidR="00E324D8" w:rsidP="003C46CA" w:rsidRDefault="00D84318" w14:paraId="21B189C0" w14:textId="24350FEB">
            <w:pPr>
              <w:pStyle w:val="ListParagraph"/>
              <w:numPr>
                <w:ilvl w:val="1"/>
                <w:numId w:val="19"/>
              </w:numPr>
              <w:rPr>
                <w:rFonts w:ascii="Arial" w:hAnsi="Arial" w:cs="Arial"/>
                <w:lang w:val="en-US"/>
              </w:rPr>
            </w:pPr>
            <w:r w:rsidRPr="00D84318">
              <w:rPr>
                <w:rFonts w:ascii="Arial" w:hAnsi="Arial" w:cs="Arial"/>
                <w:lang w:val="en-US"/>
              </w:rPr>
              <w:t>Download the Proposal.</w:t>
            </w:r>
          </w:p>
          <w:p w:rsidRPr="00E324D8" w:rsidR="00E324D8" w:rsidP="003C46CA" w:rsidRDefault="00E324D8" w14:paraId="51A5DC1F" w14:textId="77777777">
            <w:pPr>
              <w:pStyle w:val="ListParagraph"/>
              <w:numPr>
                <w:ilvl w:val="1"/>
                <w:numId w:val="19"/>
              </w:numPr>
              <w:rPr>
                <w:rFonts w:ascii="Arial" w:hAnsi="Arial" w:cs="Arial"/>
                <w:lang w:val="en-US"/>
              </w:rPr>
            </w:pPr>
            <w:r w:rsidRPr="00E324D8">
              <w:rPr>
                <w:rFonts w:ascii="Arial" w:hAnsi="Arial" w:cs="Arial"/>
                <w:lang w:val="en-US"/>
              </w:rPr>
              <w:t>Regenerate Proposal Slips for an insurer.</w:t>
            </w:r>
          </w:p>
          <w:p w:rsidR="00B964A1" w:rsidP="003C46CA" w:rsidRDefault="00E324D8" w14:paraId="1DFDEE26" w14:textId="77777777">
            <w:pPr>
              <w:pStyle w:val="ListParagraph"/>
              <w:numPr>
                <w:ilvl w:val="1"/>
                <w:numId w:val="19"/>
              </w:numPr>
              <w:rPr>
                <w:rFonts w:ascii="Arial" w:hAnsi="Arial" w:cs="Arial"/>
                <w:lang w:val="en-US"/>
              </w:rPr>
            </w:pPr>
            <w:r w:rsidRPr="00E324D8">
              <w:rPr>
                <w:rFonts w:ascii="Arial" w:hAnsi="Arial" w:cs="Arial"/>
                <w:lang w:val="en-US"/>
              </w:rPr>
              <w:t>Maintain multiple Proposal Slip versions per insurer.</w:t>
            </w:r>
          </w:p>
          <w:p w:rsidRPr="00C150C1" w:rsidR="00D819BB" w:rsidP="003C46CA" w:rsidRDefault="00D819BB" w14:paraId="3F1C0B66" w14:textId="484102E3">
            <w:pPr>
              <w:pStyle w:val="ListParagraph"/>
              <w:numPr>
                <w:ilvl w:val="0"/>
                <w:numId w:val="19"/>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D819BB" w:rsidP="003C46CA" w:rsidRDefault="00D819BB" w14:paraId="31EE0D97"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D819BB" w:rsidP="003C46CA" w:rsidRDefault="00D819BB" w14:paraId="148C22EA" w14:textId="77777777">
            <w:pPr>
              <w:pStyle w:val="ListParagraph"/>
              <w:numPr>
                <w:ilvl w:val="2"/>
                <w:numId w:val="7"/>
              </w:numPr>
              <w:rPr>
                <w:rFonts w:ascii="Arial" w:hAnsi="Arial" w:cs="Arial"/>
              </w:rPr>
            </w:pPr>
            <w:r w:rsidRPr="0061281B">
              <w:rPr>
                <w:rFonts w:ascii="Arial" w:hAnsi="Arial" w:cs="Arial"/>
              </w:rPr>
              <w:t>Approve</w:t>
            </w:r>
          </w:p>
          <w:p w:rsidRPr="0061281B" w:rsidR="00D819BB" w:rsidP="003C46CA" w:rsidRDefault="00D819BB" w14:paraId="5F24224E" w14:textId="77777777">
            <w:pPr>
              <w:pStyle w:val="ListParagraph"/>
              <w:numPr>
                <w:ilvl w:val="2"/>
                <w:numId w:val="7"/>
              </w:numPr>
              <w:rPr>
                <w:rFonts w:ascii="Arial" w:hAnsi="Arial" w:cs="Arial"/>
              </w:rPr>
            </w:pPr>
            <w:r w:rsidRPr="0061281B">
              <w:rPr>
                <w:rFonts w:ascii="Arial" w:hAnsi="Arial" w:cs="Arial"/>
              </w:rPr>
              <w:t>Reject</w:t>
            </w:r>
          </w:p>
          <w:p w:rsidR="00D819BB" w:rsidP="003C46CA" w:rsidRDefault="00D819BB" w14:paraId="0844E620" w14:textId="77777777">
            <w:pPr>
              <w:pStyle w:val="ListParagraph"/>
              <w:numPr>
                <w:ilvl w:val="2"/>
                <w:numId w:val="7"/>
              </w:numPr>
              <w:rPr>
                <w:rFonts w:ascii="Arial" w:hAnsi="Arial" w:cs="Arial"/>
              </w:rPr>
            </w:pPr>
            <w:r w:rsidRPr="0061281B">
              <w:rPr>
                <w:rFonts w:ascii="Arial" w:hAnsi="Arial" w:cs="Arial"/>
              </w:rPr>
              <w:t>Return for Revision</w:t>
            </w:r>
          </w:p>
          <w:p w:rsidR="00D819BB" w:rsidP="003C46CA" w:rsidRDefault="00D819BB" w14:paraId="563D20A8" w14:textId="1ABF4057">
            <w:pPr>
              <w:pStyle w:val="ListParagraph"/>
              <w:numPr>
                <w:ilvl w:val="0"/>
                <w:numId w:val="19"/>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sidR="00ED1897">
              <w:rPr>
                <w:rFonts w:ascii="Arial" w:hAnsi="Arial" w:cs="Arial"/>
                <w:lang w:val="en-US"/>
              </w:rPr>
              <w:t>Proposal</w:t>
            </w:r>
            <w:r>
              <w:rPr>
                <w:rFonts w:ascii="Arial" w:hAnsi="Arial" w:cs="Arial"/>
                <w:lang w:val="en-US"/>
              </w:rPr>
              <w:t>.</w:t>
            </w:r>
          </w:p>
          <w:p w:rsidR="00D819BB" w:rsidP="003C46CA" w:rsidRDefault="00D819BB" w14:paraId="021AAE5E" w14:textId="6EDAA3BE">
            <w:pPr>
              <w:pStyle w:val="ListParagraph"/>
              <w:numPr>
                <w:ilvl w:val="0"/>
                <w:numId w:val="19"/>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 xml:space="preserve">notify the </w:t>
            </w:r>
            <w:r w:rsidR="00515698">
              <w:rPr>
                <w:rFonts w:ascii="Arial" w:hAnsi="Arial" w:cs="Arial"/>
                <w:lang w:val="en-US"/>
              </w:rPr>
              <w:t>TSU officer</w:t>
            </w:r>
            <w:r w:rsidRPr="006537A4">
              <w:rPr>
                <w:rFonts w:ascii="Arial" w:hAnsi="Arial" w:cs="Arial"/>
                <w:lang w:val="en-US"/>
              </w:rPr>
              <w:t xml:space="preserve"> when</w:t>
            </w:r>
            <w:r>
              <w:rPr>
                <w:rFonts w:ascii="Arial" w:hAnsi="Arial" w:cs="Arial"/>
                <w:lang w:val="en-US"/>
              </w:rPr>
              <w:t xml:space="preserve"> the </w:t>
            </w:r>
            <w:r w:rsidR="00ED1897">
              <w:rPr>
                <w:rFonts w:ascii="Arial" w:hAnsi="Arial" w:cs="Arial"/>
                <w:lang w:val="en-US"/>
              </w:rPr>
              <w:t>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4435C8" w:rsidR="004435C8" w:rsidP="003C46CA" w:rsidRDefault="00D819BB" w14:paraId="5256E061" w14:textId="247E123D">
            <w:pPr>
              <w:pStyle w:val="ListParagraph"/>
              <w:numPr>
                <w:ilvl w:val="0"/>
                <w:numId w:val="19"/>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00ED1897">
              <w:rPr>
                <w:rFonts w:ascii="Arial" w:hAnsi="Arial" w:cs="Arial"/>
                <w:b/>
                <w:bCs/>
              </w:rPr>
              <w:t>Proposal Ready</w:t>
            </w:r>
            <w:r w:rsidRPr="00106E81">
              <w:rPr>
                <w:rFonts w:ascii="Arial" w:hAnsi="Arial" w:cs="Arial"/>
              </w:rPr>
              <w:t>”</w:t>
            </w:r>
            <w:r w:rsidR="004435C8">
              <w:rPr>
                <w:rFonts w:ascii="Arial" w:hAnsi="Arial" w:cs="Arial"/>
              </w:rPr>
              <w:t xml:space="preserve"> and attach the proposal slip/s in the </w:t>
            </w:r>
            <w:r w:rsidR="005A3CF5">
              <w:rPr>
                <w:rFonts w:ascii="Arial" w:hAnsi="Arial" w:cs="Arial"/>
              </w:rPr>
              <w:t>corresponding New Business/ Renewal/ Endorsement record.</w:t>
            </w:r>
          </w:p>
          <w:p w:rsidRPr="00AF789A" w:rsidR="00ED1897" w:rsidP="003C46CA" w:rsidRDefault="00515698" w14:paraId="1B450FEB" w14:textId="7858C114">
            <w:pPr>
              <w:pStyle w:val="ListParagraph"/>
              <w:numPr>
                <w:ilvl w:val="0"/>
                <w:numId w:val="19"/>
              </w:numPr>
              <w:rPr>
                <w:rFonts w:ascii="Arial" w:hAnsi="Arial" w:cs="Arial"/>
                <w:lang w:val="en-US"/>
              </w:rPr>
            </w:pPr>
            <w:r>
              <w:rPr>
                <w:rFonts w:ascii="Arial" w:hAnsi="Arial" w:cs="Arial"/>
                <w:lang w:val="en-US"/>
              </w:rPr>
              <w:t xml:space="preserve">The system shall notify the </w:t>
            </w:r>
            <w:r w:rsidR="004435C8">
              <w:rPr>
                <w:rFonts w:ascii="Arial" w:hAnsi="Arial" w:cs="Arial"/>
                <w:lang w:val="en-US"/>
              </w:rPr>
              <w:t xml:space="preserve">requestor once the proposal is ready for client sending. </w:t>
            </w:r>
          </w:p>
          <w:p>
            <w:pPr>
              <w:pStyle w:val="ListParagraph"/>
              <w:numPr>
                <w:ilvl w:val="0"/>
                <w:numId w:val="19"/>
              </w:numPr>
              <w:rPr>
                <w:rFonts w:ascii="Arial" w:hAnsi="Arial" w:cs="Arial"/>
              </w:rPr>
            </w:pPr>
            <w:r>
              <w:rPr>
                <w:rFonts w:ascii="Arial" w:hAnsi="Arial" w:cs="Arial"/>
              </w:rPr>
              <w:t xml:space="preserve">Each generation shall be a new version of the Proposal Slip; earlier versions shall stay searchable and downloadable.</w:t>
            </w:r>
          </w:p>
          <w:p>
            <w:pPr>
              <w:pStyle w:val="ListParagraph"/>
              <w:numPr>
                <w:ilvl w:val="0"/>
                <w:numId w:val="19"/>
              </w:numPr>
              <w:rPr>
                <w:rFonts w:ascii="Arial" w:hAnsi="Arial" w:cs="Arial"/>
              </w:rPr>
            </w:pPr>
            <w:r>
              <w:rPr>
                <w:rFonts w:ascii="Arial" w:hAnsi="Arial" w:cs="Arial"/>
              </w:rPr>
              <w:t xml:space="preserve">The approver of a Proposal shall not be its preparer ("The proposal slip is approved by another TSU officer"); the Proposal shall reach Marketing only after approval.</w:t>
            </w:r>
          </w:p>
          <w:p>
            <w:pPr>
              <w:pStyle w:val="ListParagraph"/>
              <w:numPr>
                <w:ilvl w:val="0"/>
                <w:numId w:val="19"/>
              </w:numPr>
              <w:rPr>
                <w:rFonts w:ascii="Arial" w:hAnsi="Arial" w:cs="Arial"/>
              </w:rPr>
            </w:pPr>
            <w:r>
              <w:rPr>
                <w:rFonts w:ascii="Arial" w:hAnsi="Arial" w:cs="Arial"/>
              </w:rPr>
              <w:t xml:space="preserve">The system shall show the following messages:</w:t>
            </w:r>
          </w:p>
          <w:p>
            <w:pPr>
              <w:pStyle w:val="ListParagraph"/>
              <w:numPr>
                <w:ilvl w:val="1"/>
                <w:numId w:val="19"/>
              </w:numPr>
              <w:rPr>
                <w:rFonts w:ascii="Arial" w:hAnsi="Arial" w:cs="Arial"/>
              </w:rPr>
            </w:pPr>
            <w:r>
              <w:rPr>
                <w:rFonts w:ascii="Arial" w:hAnsi="Arial" w:cs="Arial"/>
              </w:rPr>
              <w:t xml:space="preserve">"Choose the insurer (or flag the recommended one) for the proposal slip"</w:t>
            </w:r>
          </w:p>
          <w:p>
            <w:pPr>
              <w:pStyle w:val="ListParagraph"/>
              <w:numPr>
                <w:ilvl w:val="1"/>
                <w:numId w:val="19"/>
              </w:numPr>
              <w:rPr>
                <w:rFonts w:ascii="Arial" w:hAnsi="Arial" w:cs="Arial"/>
              </w:rPr>
            </w:pPr>
            <w:r>
              <w:rPr>
                <w:rFonts w:ascii="Arial" w:hAnsi="Arial" w:cs="Arial"/>
              </w:rPr>
              <w:t xml:space="preserve">"&lt;insurer&gt; has not quoted terms"</w:t>
            </w:r>
          </w:p>
          <w:p>
            <w:pPr>
              <w:pStyle w:val="ListParagraph"/>
              <w:numPr>
                <w:ilvl w:val="1"/>
                <w:numId w:val="19"/>
              </w:numPr>
              <w:rPr>
                <w:rFonts w:ascii="Arial" w:hAnsi="Arial" w:cs="Arial"/>
              </w:rPr>
            </w:pPr>
            <w:r>
              <w:rPr>
                <w:rFonts w:ascii="Arial" w:hAnsi="Arial" w:cs="Arial"/>
              </w:rPr>
              <w:t xml:space="preserve">"No proposal slip has been prepared yet"</w:t>
            </w:r>
          </w:p>
          <w:p>
            <w:pPr>
              <w:keepNext/>
              <w:rPr>
                <w:rFonts w:ascii="Arial" w:hAnsi="Arial" w:cs="Arial"/>
              </w:rPr>
            </w:pPr>
            <w:r>
              <w:rPr>
                <w:rFonts w:ascii="Arial" w:hAnsi="Arial" w:cs="Arial"/>
                <w:b/>
                <w:bCs/>
                <w:i/>
              </w:rPr>
              <w:t xml:space="preserve">Acceptance criteria</w:t>
            </w:r>
          </w:p>
          <w:p>
            <w:pPr>
              <w:pStyle w:val="ListParagraph"/>
              <w:numPr>
                <w:ilvl w:val="0"/>
                <w:numId w:val="60"/>
              </w:numPr>
              <w:rPr>
                <w:rFonts w:ascii="Arial" w:hAnsi="Arial" w:cs="Arial"/>
              </w:rPr>
            </w:pPr>
            <w:r>
              <w:rPr>
                <w:rFonts w:ascii="Arial" w:hAnsi="Arial" w:cs="Arial"/>
              </w:rPr>
              <w:t xml:space="preserve">A Proposal cannot reach Marketing before a second TSU officer approves it.</w:t>
            </w:r>
          </w:p>
          <w:p>
            <w:pPr>
              <w:pStyle w:val="ListParagraph"/>
              <w:numPr>
                <w:ilvl w:val="0"/>
                <w:numId w:val="60"/>
              </w:numPr>
              <w:rPr>
                <w:rFonts w:ascii="Arial" w:hAnsi="Arial" w:cs="Arial"/>
              </w:rPr>
            </w:pPr>
            <w:r>
              <w:rPr>
                <w:rFonts w:ascii="Arial" w:hAnsi="Arial" w:cs="Arial"/>
              </w:rPr>
              <w:t xml:space="preserve">After a return and a new generation, both versions are listed.</w:t>
            </w:r>
          </w:p>
          <w:p w:rsidRPr="0083635C" w:rsidR="0083635C" w:rsidP="0083635C" w:rsidRDefault="0083635C" w14:paraId="44BE6E88" w14:textId="7C3F4323">
            <w:pPr>
              <w:rPr>
                <w:rFonts w:ascii="Arial" w:hAnsi="Arial" w:cs="Arial"/>
                <w:lang w:val="en-US"/>
              </w:rPr>
            </w:pPr>
          </w:p>
        </w:tc>
      </w:tr>
      <w:tr w:rsidRPr="000F2176" w:rsidR="002F0CCE" w:rsidTr="1594D931" w14:paraId="6E1C8EBC" w14:textId="77777777">
        <w:trPr/>
        <w:tc>
          <w:tcPr>
            <w:tcW w:w="1539" w:type="dxa"/>
            <w:shd w:val="clear" w:color="auto" w:fill="auto"/>
            <w:tcMar/>
          </w:tcPr>
          <w:p w:rsidRPr="4519083F" w:rsidR="002F0CCE" w:rsidP="1594D931" w:rsidRDefault="0062258F" w14:paraId="49F64036" w14:textId="74A8E964">
            <w:pPr>
              <w:rPr>
                <w:rFonts w:ascii="Arial" w:hAnsi="Arial" w:cs="Arial"/>
                <w:i w:val="1"/>
                <w:iCs w:val="1"/>
                <w:lang w:eastAsia="en-US"/>
              </w:rPr>
            </w:pPr>
            <w:bookmarkStart w:name="Bookmark10" w:id="1071780063"/>
            <w:r w:rsidRPr="1594D931" w:rsidR="0062258F">
              <w:rPr>
                <w:rFonts w:ascii="Arial" w:hAnsi="Arial" w:cs="Arial"/>
                <w:i w:val="1"/>
                <w:iCs w:val="1"/>
                <w:lang w:eastAsia="en-US"/>
              </w:rPr>
              <w:t>FRPM.0</w:t>
            </w:r>
            <w:r w:rsidRPr="1594D931" w:rsidR="0062258F">
              <w:rPr>
                <w:rFonts w:ascii="Arial" w:hAnsi="Arial" w:cs="Arial"/>
                <w:i w:val="1"/>
                <w:iCs w:val="1"/>
                <w:lang w:eastAsia="en-US"/>
              </w:rPr>
              <w:t>10</w:t>
            </w:r>
            <w:bookmarkEnd w:id="1071780063"/>
          </w:p>
        </w:tc>
        <w:tc>
          <w:tcPr>
            <w:tcW w:w="1429" w:type="dxa"/>
            <w:shd w:val="clear" w:color="auto" w:fill="auto"/>
            <w:tcMar/>
          </w:tcPr>
          <w:p w:rsidR="002F0CCE" w:rsidP="00FD0523" w:rsidRDefault="002F0CCE" w14:paraId="070A32E2" w14:textId="77777777">
            <w:pPr>
              <w:rPr>
                <w:rFonts w:ascii="Arial" w:hAnsi="Arial" w:cs="Arial"/>
                <w:lang w:val="en-US"/>
              </w:rPr>
            </w:pPr>
          </w:p>
        </w:tc>
        <w:tc>
          <w:tcPr>
            <w:tcW w:w="1906" w:type="dxa"/>
            <w:shd w:val="clear" w:color="auto" w:fill="auto"/>
            <w:tcMar/>
          </w:tcPr>
          <w:p w:rsidRPr="00146A4F" w:rsidR="002F0CCE" w:rsidP="00FD0523" w:rsidRDefault="0062258F" w14:paraId="2D4EC4B8" w14:textId="4FC2C02A">
            <w:pPr>
              <w:rPr>
                <w:rFonts w:ascii="Arial" w:hAnsi="Arial" w:cs="Arial"/>
                <w:lang w:val="en-US"/>
              </w:rPr>
            </w:pPr>
            <w:r w:rsidRPr="0062258F">
              <w:rPr>
                <w:rFonts w:ascii="Arial" w:hAnsi="Arial" w:cs="Arial"/>
                <w:lang w:val="en-US"/>
              </w:rPr>
              <w:t>Client Response Capture</w:t>
            </w:r>
          </w:p>
        </w:tc>
        <w:tc>
          <w:tcPr>
            <w:tcW w:w="5561" w:type="dxa"/>
            <w:shd w:val="clear" w:color="auto" w:fill="auto"/>
            <w:tcMar/>
          </w:tcPr>
          <w:p w:rsidR="002F0CCE" w:rsidP="00D80281" w:rsidRDefault="0062258F" w14:paraId="69CEB5BB" w14:textId="77777777">
            <w:pPr>
              <w:rPr>
                <w:rFonts w:ascii="Arial" w:hAnsi="Arial" w:cs="Arial"/>
                <w:b/>
                <w:bCs/>
                <w:lang w:val="en-US"/>
              </w:rPr>
            </w:pPr>
            <w:r w:rsidRPr="4519083F">
              <w:rPr>
                <w:rFonts w:ascii="Arial" w:hAnsi="Arial" w:cs="Arial"/>
                <w:b/>
                <w:bCs/>
              </w:rPr>
              <w:t>FRPM.0</w:t>
            </w:r>
            <w:r>
              <w:rPr>
                <w:rFonts w:ascii="Arial" w:hAnsi="Arial" w:cs="Arial"/>
                <w:b/>
                <w:bCs/>
              </w:rPr>
              <w:t>10</w:t>
            </w:r>
            <w:r w:rsidRPr="4519083F">
              <w:rPr>
                <w:rFonts w:ascii="Arial" w:hAnsi="Arial" w:cs="Arial"/>
                <w:b/>
                <w:bCs/>
              </w:rPr>
              <w:t xml:space="preserve">.01 </w:t>
            </w:r>
            <w:r w:rsidRPr="4519083F">
              <w:rPr>
                <w:rFonts w:ascii="Arial" w:hAnsi="Arial" w:cs="Arial"/>
                <w:b/>
                <w:bCs/>
                <w:lang w:val="en-US"/>
              </w:rPr>
              <w:t>Client Response Capture</w:t>
            </w:r>
          </w:p>
          <w:p w:rsidRPr="0056397A" w:rsidR="0056397A" w:rsidP="003C46CA" w:rsidRDefault="0056397A" w14:paraId="127A3189" w14:textId="77777777">
            <w:pPr>
              <w:pStyle w:val="ListParagraph"/>
              <w:numPr>
                <w:ilvl w:val="0"/>
                <w:numId w:val="20"/>
              </w:numPr>
              <w:rPr>
                <w:rFonts w:ascii="Arial" w:hAnsi="Arial" w:cs="Arial"/>
              </w:rPr>
            </w:pPr>
            <w:r w:rsidRPr="0056397A">
              <w:rPr>
                <w:rFonts w:ascii="Arial" w:hAnsi="Arial" w:cs="Arial"/>
              </w:rPr>
              <w:t>The system shall provide a Record Client Response button within:</w:t>
            </w:r>
          </w:p>
          <w:p w:rsidRPr="0056397A" w:rsidR="0056397A" w:rsidP="003C46CA" w:rsidRDefault="0056397A" w14:paraId="74CB1B0D" w14:textId="77777777">
            <w:pPr>
              <w:pStyle w:val="ListParagraph"/>
              <w:numPr>
                <w:ilvl w:val="1"/>
                <w:numId w:val="20"/>
              </w:numPr>
              <w:rPr>
                <w:rFonts w:ascii="Arial" w:hAnsi="Arial" w:cs="Arial"/>
              </w:rPr>
            </w:pPr>
            <w:r w:rsidRPr="0056397A">
              <w:rPr>
                <w:rFonts w:ascii="Arial" w:hAnsi="Arial" w:cs="Arial"/>
              </w:rPr>
              <w:t>Proposal Details Screen</w:t>
            </w:r>
          </w:p>
          <w:p w:rsidRPr="0056397A" w:rsidR="0056397A" w:rsidP="003C46CA" w:rsidRDefault="0056397A" w14:paraId="6F5F5BF8" w14:textId="77777777">
            <w:pPr>
              <w:pStyle w:val="ListParagraph"/>
              <w:numPr>
                <w:ilvl w:val="1"/>
                <w:numId w:val="20"/>
              </w:numPr>
              <w:rPr>
                <w:rFonts w:ascii="Arial" w:hAnsi="Arial" w:cs="Arial"/>
              </w:rPr>
            </w:pPr>
            <w:r w:rsidRPr="0056397A">
              <w:rPr>
                <w:rFonts w:ascii="Arial" w:hAnsi="Arial" w:cs="Arial"/>
              </w:rPr>
              <w:t>Renewal Account Details</w:t>
            </w:r>
          </w:p>
          <w:p w:rsidRPr="0056397A" w:rsidR="0056397A" w:rsidP="003C46CA" w:rsidRDefault="002A6B8E" w14:paraId="38581F99" w14:textId="27094958">
            <w:pPr>
              <w:pStyle w:val="ListParagraph"/>
              <w:numPr>
                <w:ilvl w:val="1"/>
                <w:numId w:val="20"/>
              </w:numPr>
              <w:rPr>
                <w:rFonts w:ascii="Arial" w:hAnsi="Arial" w:cs="Arial"/>
              </w:rPr>
            </w:pPr>
            <w:r>
              <w:rPr>
                <w:rFonts w:ascii="Arial" w:hAnsi="Arial" w:cs="Arial"/>
              </w:rPr>
              <w:t xml:space="preserve">Quotation Request </w:t>
            </w:r>
            <w:r w:rsidR="001E5EC0">
              <w:rPr>
                <w:rFonts w:ascii="Arial" w:hAnsi="Arial" w:cs="Arial"/>
              </w:rPr>
              <w:t>Details Screen</w:t>
            </w:r>
          </w:p>
          <w:p w:rsidRPr="00B01283" w:rsidR="00B01283" w:rsidP="003C46CA" w:rsidRDefault="001E5EC0" w14:paraId="166D1F92" w14:textId="77777777">
            <w:pPr>
              <w:pStyle w:val="ListParagraph"/>
              <w:numPr>
                <w:ilvl w:val="0"/>
                <w:numId w:val="20"/>
              </w:numPr>
              <w:rPr>
                <w:rFonts w:ascii="Arial" w:hAnsi="Arial" w:cs="Arial"/>
                <w:lang w:val="en-US"/>
              </w:rPr>
            </w:pPr>
            <w:r w:rsidRPr="001E5EC0">
              <w:rPr>
                <w:rFonts w:ascii="Arial" w:hAnsi="Arial" w:cs="Arial"/>
              </w:rPr>
              <w:t>The button shall only be available for proposals with a status of:</w:t>
            </w:r>
            <w:r w:rsidR="00B01283">
              <w:rPr>
                <w:rFonts w:ascii="Arial" w:hAnsi="Arial" w:cs="Arial"/>
              </w:rPr>
              <w:t xml:space="preserve"> </w:t>
            </w:r>
            <w:r w:rsidRPr="00B01283" w:rsidR="00B01283">
              <w:rPr>
                <w:rFonts w:ascii="Arial" w:hAnsi="Arial" w:cs="Arial"/>
                <w:b/>
                <w:bCs/>
                <w:lang w:val="en-US"/>
              </w:rPr>
              <w:t>Proposal Released</w:t>
            </w:r>
          </w:p>
          <w:p w:rsidRPr="001C1925" w:rsidR="001C1925" w:rsidP="003C46CA" w:rsidRDefault="001C1925" w14:paraId="30524E4C" w14:textId="77777777">
            <w:pPr>
              <w:pStyle w:val="ListParagraph"/>
              <w:numPr>
                <w:ilvl w:val="0"/>
                <w:numId w:val="20"/>
              </w:numPr>
              <w:rPr>
                <w:rFonts w:ascii="Arial" w:hAnsi="Arial" w:cs="Arial"/>
                <w:lang w:val="en-US"/>
              </w:rPr>
            </w:pPr>
            <w:r w:rsidRPr="001C1925">
              <w:rPr>
                <w:rFonts w:ascii="Arial" w:hAnsi="Arial" w:cs="Arial"/>
                <w:lang w:val="en-US"/>
              </w:rPr>
              <w:t>The system shall allow users to record the client's decision on the Proposal.</w:t>
            </w:r>
          </w:p>
          <w:p w:rsidRPr="0088209A" w:rsidR="0088209A" w:rsidP="003C46CA" w:rsidRDefault="0088209A" w14:paraId="0F8A8795" w14:textId="77777777">
            <w:pPr>
              <w:pStyle w:val="ListParagraph"/>
              <w:numPr>
                <w:ilvl w:val="1"/>
                <w:numId w:val="20"/>
              </w:numPr>
              <w:rPr>
                <w:rFonts w:ascii="Arial" w:hAnsi="Arial" w:cs="Arial"/>
                <w:lang w:val="en-US"/>
              </w:rPr>
            </w:pPr>
            <w:r w:rsidRPr="0088209A">
              <w:rPr>
                <w:rFonts w:ascii="Arial" w:hAnsi="Arial" w:cs="Arial"/>
                <w:lang w:val="en-US"/>
              </w:rPr>
              <w:t>Supported Responses</w:t>
            </w:r>
          </w:p>
          <w:p w:rsidRPr="0088209A" w:rsidR="0088209A" w:rsidP="003C46CA" w:rsidRDefault="0088209A" w14:paraId="54E328B3" w14:textId="77777777">
            <w:pPr>
              <w:pStyle w:val="ListParagraph"/>
              <w:numPr>
                <w:ilvl w:val="2"/>
                <w:numId w:val="20"/>
              </w:numPr>
              <w:rPr>
                <w:rFonts w:ascii="Arial" w:hAnsi="Arial" w:cs="Arial"/>
                <w:lang w:val="en-US"/>
              </w:rPr>
            </w:pPr>
            <w:r w:rsidRPr="0088209A">
              <w:rPr>
                <w:rFonts w:ascii="Arial" w:hAnsi="Arial" w:cs="Arial"/>
                <w:lang w:val="en-US"/>
              </w:rPr>
              <w:t>Accepted</w:t>
            </w:r>
          </w:p>
          <w:p w:rsidRPr="0088209A" w:rsidR="0088209A" w:rsidP="003C46CA" w:rsidRDefault="0088209A" w14:paraId="299D3EC2" w14:textId="77777777">
            <w:pPr>
              <w:pStyle w:val="ListParagraph"/>
              <w:numPr>
                <w:ilvl w:val="2"/>
                <w:numId w:val="20"/>
              </w:numPr>
              <w:rPr>
                <w:rFonts w:ascii="Arial" w:hAnsi="Arial" w:cs="Arial"/>
                <w:lang w:val="en-US"/>
              </w:rPr>
            </w:pPr>
            <w:r w:rsidRPr="0088209A">
              <w:rPr>
                <w:rFonts w:ascii="Arial" w:hAnsi="Arial" w:cs="Arial"/>
                <w:lang w:val="en-US"/>
              </w:rPr>
              <w:t>Rejected</w:t>
            </w:r>
          </w:p>
          <w:p w:rsidRPr="0088209A" w:rsidR="0088209A" w:rsidP="003C46CA" w:rsidRDefault="0088209A" w14:paraId="107D6941" w14:textId="77777777">
            <w:pPr>
              <w:pStyle w:val="ListParagraph"/>
              <w:numPr>
                <w:ilvl w:val="2"/>
                <w:numId w:val="20"/>
              </w:numPr>
              <w:rPr>
                <w:rFonts w:ascii="Arial" w:hAnsi="Arial" w:cs="Arial"/>
                <w:lang w:val="en-US"/>
              </w:rPr>
            </w:pPr>
            <w:r w:rsidRPr="0088209A">
              <w:rPr>
                <w:rFonts w:ascii="Arial" w:hAnsi="Arial" w:cs="Arial"/>
                <w:lang w:val="en-US"/>
              </w:rPr>
              <w:t>Return for Revision</w:t>
            </w:r>
          </w:p>
          <w:p w:rsidRPr="0088209A" w:rsidR="0088209A" w:rsidP="003C46CA" w:rsidRDefault="0088209A" w14:paraId="2716C493" w14:textId="77777777">
            <w:pPr>
              <w:pStyle w:val="ListParagraph"/>
              <w:numPr>
                <w:ilvl w:val="1"/>
                <w:numId w:val="20"/>
              </w:numPr>
              <w:rPr>
                <w:rFonts w:ascii="Arial" w:hAnsi="Arial" w:cs="Arial"/>
                <w:lang w:val="en-US"/>
              </w:rPr>
            </w:pPr>
            <w:r w:rsidRPr="0088209A">
              <w:rPr>
                <w:rFonts w:ascii="Arial" w:hAnsi="Arial" w:cs="Arial"/>
                <w:lang w:val="en-US"/>
              </w:rPr>
              <w:t>Information Captured</w:t>
            </w:r>
          </w:p>
          <w:p w:rsidRPr="0088209A" w:rsidR="0088209A" w:rsidP="003C46CA" w:rsidRDefault="0088209A" w14:paraId="7CE21408" w14:textId="77777777">
            <w:pPr>
              <w:pStyle w:val="ListParagraph"/>
              <w:numPr>
                <w:ilvl w:val="2"/>
                <w:numId w:val="20"/>
              </w:numPr>
              <w:rPr>
                <w:rFonts w:ascii="Arial" w:hAnsi="Arial" w:cs="Arial"/>
              </w:rPr>
            </w:pPr>
            <w:r w:rsidRPr="0088209A">
              <w:rPr>
                <w:rFonts w:ascii="Arial" w:hAnsi="Arial" w:cs="Arial"/>
              </w:rPr>
              <w:t>Client Response</w:t>
            </w:r>
          </w:p>
          <w:p w:rsidRPr="0088209A" w:rsidR="0088209A" w:rsidP="003C46CA" w:rsidRDefault="0088209A" w14:paraId="08277AB5" w14:textId="77777777">
            <w:pPr>
              <w:pStyle w:val="ListParagraph"/>
              <w:numPr>
                <w:ilvl w:val="2"/>
                <w:numId w:val="20"/>
              </w:numPr>
              <w:rPr>
                <w:rFonts w:ascii="Arial" w:hAnsi="Arial" w:cs="Arial"/>
              </w:rPr>
            </w:pPr>
            <w:r w:rsidRPr="0088209A">
              <w:rPr>
                <w:rFonts w:ascii="Arial" w:hAnsi="Arial" w:cs="Arial"/>
              </w:rPr>
              <w:t>Response Date</w:t>
            </w:r>
          </w:p>
          <w:p w:rsidRPr="0088209A" w:rsidR="0088209A" w:rsidP="003C46CA" w:rsidRDefault="0088209A" w14:paraId="6D9B38B5" w14:textId="77777777">
            <w:pPr>
              <w:pStyle w:val="ListParagraph"/>
              <w:numPr>
                <w:ilvl w:val="2"/>
                <w:numId w:val="20"/>
              </w:numPr>
              <w:rPr>
                <w:rFonts w:ascii="Arial" w:hAnsi="Arial" w:cs="Arial"/>
              </w:rPr>
            </w:pPr>
            <w:r w:rsidRPr="0088209A">
              <w:rPr>
                <w:rFonts w:ascii="Arial" w:hAnsi="Arial" w:cs="Arial"/>
              </w:rPr>
              <w:t>Client Remarks</w:t>
            </w:r>
          </w:p>
          <w:p w:rsidRPr="0088209A" w:rsidR="0088209A" w:rsidP="003C46CA" w:rsidRDefault="0088209A" w14:paraId="76DB787A" w14:textId="77777777">
            <w:pPr>
              <w:pStyle w:val="ListParagraph"/>
              <w:numPr>
                <w:ilvl w:val="2"/>
                <w:numId w:val="20"/>
              </w:numPr>
              <w:rPr>
                <w:rFonts w:ascii="Arial" w:hAnsi="Arial" w:cs="Arial"/>
              </w:rPr>
            </w:pPr>
            <w:r w:rsidRPr="0088209A">
              <w:rPr>
                <w:rFonts w:ascii="Arial" w:hAnsi="Arial" w:cs="Arial"/>
              </w:rPr>
              <w:t>Recorded By</w:t>
            </w:r>
          </w:p>
          <w:p w:rsidR="00E85E69" w:rsidP="003C46CA" w:rsidRDefault="0088209A" w14:paraId="0D7DF700" w14:textId="77777777">
            <w:pPr>
              <w:pStyle w:val="ListParagraph"/>
              <w:numPr>
                <w:ilvl w:val="2"/>
                <w:numId w:val="20"/>
              </w:numPr>
              <w:rPr>
                <w:rFonts w:ascii="Arial" w:hAnsi="Arial" w:cs="Arial"/>
              </w:rPr>
            </w:pPr>
            <w:r w:rsidRPr="0088209A">
              <w:rPr>
                <w:rFonts w:ascii="Arial" w:hAnsi="Arial" w:cs="Arial"/>
              </w:rPr>
              <w:t>Date Recorded</w:t>
            </w:r>
          </w:p>
          <w:p w:rsidRPr="007D29DC" w:rsidR="00242C30" w:rsidP="003C46CA" w:rsidRDefault="009D3F9A" w14:paraId="6930941A" w14:textId="4F5820C8">
            <w:pPr>
              <w:pStyle w:val="ListParagraph"/>
              <w:numPr>
                <w:ilvl w:val="0"/>
                <w:numId w:val="20"/>
              </w:numPr>
              <w:rPr>
                <w:rFonts w:ascii="Arial" w:hAnsi="Arial" w:cs="Arial"/>
                <w:lang w:val="en-US"/>
              </w:rPr>
            </w:pPr>
            <w:r w:rsidRPr="009D3F9A">
              <w:rPr>
                <w:rFonts w:ascii="Arial" w:hAnsi="Arial" w:cs="Arial"/>
                <w:lang w:val="en-US"/>
              </w:rPr>
              <w:t>When the client response is</w:t>
            </w:r>
            <w:r>
              <w:rPr>
                <w:rFonts w:ascii="Arial" w:hAnsi="Arial" w:cs="Arial"/>
                <w:lang w:val="en-US"/>
              </w:rPr>
              <w:t xml:space="preserve"> </w:t>
            </w:r>
            <w:r w:rsidRPr="009D3F9A">
              <w:rPr>
                <w:rFonts w:ascii="Arial" w:hAnsi="Arial" w:cs="Arial"/>
                <w:b/>
                <w:bCs/>
                <w:lang w:val="en-US"/>
              </w:rPr>
              <w:t>Accepted</w:t>
            </w:r>
            <w:r w:rsidRPr="009D3F9A">
              <w:rPr>
                <w:rFonts w:ascii="Arial" w:hAnsi="Arial" w:cs="Arial"/>
                <w:lang w:val="en-US"/>
              </w:rPr>
              <w:t xml:space="preserve">, </w:t>
            </w:r>
            <w:r w:rsidRPr="007D29DC" w:rsidR="00242C30">
              <w:rPr>
                <w:rFonts w:ascii="Arial" w:hAnsi="Arial" w:cs="Arial"/>
                <w:lang w:val="en-US"/>
              </w:rPr>
              <w:t>the system shall:</w:t>
            </w:r>
          </w:p>
          <w:p w:rsidRPr="00242C30" w:rsidR="00242C30" w:rsidP="003C46CA" w:rsidRDefault="00242C30" w14:paraId="07AEA561" w14:textId="77777777">
            <w:pPr>
              <w:pStyle w:val="ListParagraph"/>
              <w:numPr>
                <w:ilvl w:val="1"/>
                <w:numId w:val="20"/>
              </w:numPr>
              <w:rPr>
                <w:rFonts w:ascii="Arial" w:hAnsi="Arial" w:cs="Arial"/>
                <w:lang w:val="en-US"/>
              </w:rPr>
            </w:pPr>
            <w:r w:rsidRPr="00242C30">
              <w:rPr>
                <w:rFonts w:ascii="Arial" w:hAnsi="Arial" w:cs="Arial"/>
                <w:lang w:val="en-US"/>
              </w:rPr>
              <w:t>Update the Proposal Status to Accepted.</w:t>
            </w:r>
          </w:p>
          <w:p w:rsidRPr="00242C30" w:rsidR="00242C30" w:rsidP="003C46CA" w:rsidRDefault="00242C30" w14:paraId="520B3E59" w14:textId="77777777">
            <w:pPr>
              <w:pStyle w:val="ListParagraph"/>
              <w:numPr>
                <w:ilvl w:val="1"/>
                <w:numId w:val="20"/>
              </w:numPr>
              <w:rPr>
                <w:rFonts w:ascii="Arial" w:hAnsi="Arial" w:cs="Arial"/>
                <w:lang w:val="en-US"/>
              </w:rPr>
            </w:pPr>
            <w:r w:rsidRPr="00242C30">
              <w:rPr>
                <w:rFonts w:ascii="Arial" w:hAnsi="Arial" w:cs="Arial"/>
                <w:lang w:val="en-US"/>
              </w:rPr>
              <w:t>Allow selection of the insurer(s) accepted by the client.</w:t>
            </w:r>
          </w:p>
          <w:p w:rsidRPr="00242C30" w:rsidR="00242C30" w:rsidP="003C46CA" w:rsidRDefault="00242C30" w14:paraId="1463BA72" w14:textId="77777777">
            <w:pPr>
              <w:pStyle w:val="ListParagraph"/>
              <w:numPr>
                <w:ilvl w:val="1"/>
                <w:numId w:val="20"/>
              </w:numPr>
              <w:rPr>
                <w:rFonts w:ascii="Arial" w:hAnsi="Arial" w:cs="Arial"/>
                <w:lang w:val="en-US"/>
              </w:rPr>
            </w:pPr>
            <w:r w:rsidRPr="00242C30">
              <w:rPr>
                <w:rFonts w:ascii="Arial" w:hAnsi="Arial" w:cs="Arial"/>
                <w:lang w:val="en-US"/>
              </w:rPr>
              <w:t>Record the accepted proposal option(s).</w:t>
            </w:r>
          </w:p>
          <w:p w:rsidRPr="007D29DC" w:rsidR="009D3F9A" w:rsidP="003C46CA" w:rsidRDefault="00242C30" w14:paraId="7C3DBA63" w14:textId="155E26FC">
            <w:pPr>
              <w:pStyle w:val="ListParagraph"/>
              <w:numPr>
                <w:ilvl w:val="1"/>
                <w:numId w:val="20"/>
              </w:numPr>
              <w:rPr>
                <w:rFonts w:ascii="Arial" w:hAnsi="Arial" w:cs="Arial"/>
                <w:lang w:val="en-US"/>
              </w:rPr>
            </w:pPr>
            <w:r w:rsidRPr="00242C30">
              <w:rPr>
                <w:rFonts w:ascii="Arial" w:hAnsi="Arial" w:cs="Arial"/>
                <w:lang w:val="en-US"/>
              </w:rPr>
              <w:t>Allow progression to the next workflow stage.</w:t>
            </w:r>
          </w:p>
          <w:p w:rsidRPr="002A028F" w:rsidR="002A028F" w:rsidP="003C46CA" w:rsidRDefault="00E32E15" w14:paraId="1F95E1E6" w14:textId="3E85CE07">
            <w:pPr>
              <w:pStyle w:val="ListParagraph"/>
              <w:numPr>
                <w:ilvl w:val="0"/>
                <w:numId w:val="20"/>
              </w:numPr>
              <w:rPr>
                <w:rFonts w:ascii="Arial" w:hAnsi="Arial" w:cs="Arial"/>
                <w:lang w:val="en-US"/>
              </w:rPr>
            </w:pPr>
            <w:r w:rsidRPr="00E32E15">
              <w:rPr>
                <w:rFonts w:ascii="Arial" w:hAnsi="Arial" w:cs="Arial"/>
                <w:lang w:val="en-US"/>
              </w:rPr>
              <w:t>When the client response is</w:t>
            </w:r>
            <w:r w:rsidR="0070106A">
              <w:rPr>
                <w:rFonts w:ascii="Arial" w:hAnsi="Arial" w:cs="Arial"/>
                <w:lang w:val="en-US"/>
              </w:rPr>
              <w:t xml:space="preserve"> </w:t>
            </w:r>
            <w:r w:rsidRPr="0070106A" w:rsidR="0070106A">
              <w:rPr>
                <w:rFonts w:ascii="Arial" w:hAnsi="Arial" w:cs="Arial"/>
                <w:b/>
                <w:bCs/>
                <w:lang w:val="en-US"/>
              </w:rPr>
              <w:t>Rejected</w:t>
            </w:r>
            <w:r w:rsidR="0070106A">
              <w:rPr>
                <w:rFonts w:ascii="Arial" w:hAnsi="Arial" w:cs="Arial"/>
                <w:lang w:val="en-US"/>
              </w:rPr>
              <w:t>,</w:t>
            </w:r>
            <w:r w:rsidR="002A028F">
              <w:rPr>
                <w:rFonts w:ascii="Arial" w:hAnsi="Arial" w:cs="Arial"/>
                <w:lang w:val="en-US"/>
              </w:rPr>
              <w:t xml:space="preserve"> </w:t>
            </w:r>
            <w:r w:rsidRPr="002A028F" w:rsidR="002A028F">
              <w:rPr>
                <w:rFonts w:ascii="Arial" w:hAnsi="Arial" w:cs="Arial"/>
              </w:rPr>
              <w:t>the system shall:</w:t>
            </w:r>
          </w:p>
          <w:p w:rsidRPr="002A028F" w:rsidR="002A028F" w:rsidP="003C46CA" w:rsidRDefault="002A028F" w14:paraId="5407F884" w14:textId="77777777">
            <w:pPr>
              <w:pStyle w:val="ListParagraph"/>
              <w:numPr>
                <w:ilvl w:val="1"/>
                <w:numId w:val="20"/>
              </w:numPr>
              <w:rPr>
                <w:rFonts w:ascii="Arial" w:hAnsi="Arial" w:cs="Arial"/>
              </w:rPr>
            </w:pPr>
            <w:r w:rsidRPr="002A028F">
              <w:rPr>
                <w:rFonts w:ascii="Arial" w:hAnsi="Arial" w:cs="Arial"/>
              </w:rPr>
              <w:t>Update the Proposal Status to Rejected.</w:t>
            </w:r>
          </w:p>
          <w:p w:rsidRPr="002A028F" w:rsidR="002A028F" w:rsidP="003C46CA" w:rsidRDefault="002A028F" w14:paraId="50D5B020" w14:textId="77777777">
            <w:pPr>
              <w:pStyle w:val="ListParagraph"/>
              <w:numPr>
                <w:ilvl w:val="1"/>
                <w:numId w:val="20"/>
              </w:numPr>
              <w:rPr>
                <w:rFonts w:ascii="Arial" w:hAnsi="Arial" w:cs="Arial"/>
              </w:rPr>
            </w:pPr>
            <w:r w:rsidRPr="002A028F">
              <w:rPr>
                <w:rFonts w:ascii="Arial" w:hAnsi="Arial" w:cs="Arial"/>
              </w:rPr>
              <w:t>Capture the rejection reason.</w:t>
            </w:r>
          </w:p>
          <w:p w:rsidRPr="00B74970" w:rsidR="00B74970" w:rsidP="003C46CA" w:rsidRDefault="00B74970" w14:paraId="40E969DF" w14:textId="77777777">
            <w:pPr>
              <w:pStyle w:val="ListParagraph"/>
              <w:numPr>
                <w:ilvl w:val="0"/>
                <w:numId w:val="20"/>
              </w:numPr>
              <w:rPr>
                <w:rFonts w:ascii="Arial" w:hAnsi="Arial" w:cs="Arial"/>
                <w:lang w:val="en-US"/>
              </w:rPr>
            </w:pPr>
            <w:r w:rsidRPr="00B74970">
              <w:rPr>
                <w:rFonts w:ascii="Arial" w:hAnsi="Arial" w:cs="Arial"/>
                <w:lang w:val="en-US"/>
              </w:rPr>
              <w:t>When the client response is</w:t>
            </w:r>
            <w:r>
              <w:rPr>
                <w:rFonts w:ascii="Arial" w:hAnsi="Arial" w:cs="Arial"/>
                <w:lang w:val="en-US"/>
              </w:rPr>
              <w:t xml:space="preserve"> </w:t>
            </w:r>
            <w:r w:rsidRPr="00B74970">
              <w:rPr>
                <w:rFonts w:ascii="Arial" w:hAnsi="Arial" w:cs="Arial"/>
                <w:b/>
                <w:bCs/>
                <w:lang w:val="en-US"/>
              </w:rPr>
              <w:t>Return for Revision</w:t>
            </w:r>
            <w:r>
              <w:rPr>
                <w:rFonts w:ascii="Arial" w:hAnsi="Arial" w:cs="Arial"/>
                <w:b/>
                <w:bCs/>
                <w:lang w:val="en-US"/>
              </w:rPr>
              <w:t xml:space="preserve">, </w:t>
            </w:r>
            <w:r w:rsidRPr="00B74970">
              <w:rPr>
                <w:rFonts w:ascii="Arial" w:hAnsi="Arial" w:cs="Arial"/>
                <w:lang w:val="en-US"/>
              </w:rPr>
              <w:t>the system shall:</w:t>
            </w:r>
          </w:p>
          <w:p w:rsidRPr="00980D48" w:rsidR="00980D48" w:rsidP="003C46CA" w:rsidRDefault="00980D48" w14:paraId="796950CD" w14:textId="77777777">
            <w:pPr>
              <w:pStyle w:val="ListParagraph"/>
              <w:numPr>
                <w:ilvl w:val="1"/>
                <w:numId w:val="20"/>
              </w:numPr>
              <w:rPr>
                <w:rFonts w:ascii="Arial" w:hAnsi="Arial" w:cs="Arial"/>
                <w:lang w:val="en-US"/>
              </w:rPr>
            </w:pPr>
            <w:r w:rsidRPr="00980D48">
              <w:rPr>
                <w:rFonts w:ascii="Arial" w:hAnsi="Arial" w:cs="Arial"/>
                <w:lang w:val="en-US"/>
              </w:rPr>
              <w:t>Require revision remarks.</w:t>
            </w:r>
          </w:p>
          <w:p w:rsidRPr="00980D48" w:rsidR="00980D48" w:rsidP="003C46CA" w:rsidRDefault="00980D48" w14:paraId="584DC1C8" w14:textId="2D8AF217">
            <w:pPr>
              <w:pStyle w:val="ListParagraph"/>
              <w:numPr>
                <w:ilvl w:val="1"/>
                <w:numId w:val="20"/>
              </w:numPr>
              <w:rPr>
                <w:rFonts w:ascii="Arial" w:hAnsi="Arial" w:cs="Arial"/>
                <w:lang w:val="en-US"/>
              </w:rPr>
            </w:pPr>
            <w:r w:rsidRPr="00980D48">
              <w:rPr>
                <w:rFonts w:ascii="Arial" w:hAnsi="Arial" w:cs="Arial"/>
                <w:lang w:val="en-US"/>
              </w:rPr>
              <w:t>Return the proposal to the responsible TSU</w:t>
            </w:r>
            <w:r>
              <w:rPr>
                <w:rFonts w:ascii="Arial" w:hAnsi="Arial" w:cs="Arial"/>
                <w:lang w:val="en-US"/>
              </w:rPr>
              <w:t xml:space="preserve"> </w:t>
            </w:r>
            <w:r w:rsidRPr="00980D48">
              <w:rPr>
                <w:rFonts w:ascii="Arial" w:hAnsi="Arial" w:cs="Arial"/>
                <w:lang w:val="en-US"/>
              </w:rPr>
              <w:t>user.</w:t>
            </w:r>
          </w:p>
          <w:p w:rsidRPr="00980D48" w:rsidR="00980D48" w:rsidP="003C46CA" w:rsidRDefault="00980D48" w14:paraId="3A0FF27E" w14:textId="77777777">
            <w:pPr>
              <w:pStyle w:val="ListParagraph"/>
              <w:numPr>
                <w:ilvl w:val="1"/>
                <w:numId w:val="20"/>
              </w:numPr>
              <w:rPr>
                <w:rFonts w:ascii="Arial" w:hAnsi="Arial" w:cs="Arial"/>
                <w:lang w:val="en-US"/>
              </w:rPr>
            </w:pPr>
            <w:r w:rsidRPr="00980D48">
              <w:rPr>
                <w:rFonts w:ascii="Arial" w:hAnsi="Arial" w:cs="Arial"/>
                <w:lang w:val="en-US"/>
              </w:rPr>
              <w:t>Allow updates to the Comparative Table.</w:t>
            </w:r>
          </w:p>
          <w:p w:rsidRPr="00980D48" w:rsidR="00980D48" w:rsidP="003C46CA" w:rsidRDefault="00980D48" w14:paraId="10D6A7A4" w14:textId="77777777">
            <w:pPr>
              <w:pStyle w:val="ListParagraph"/>
              <w:numPr>
                <w:ilvl w:val="1"/>
                <w:numId w:val="20"/>
              </w:numPr>
              <w:rPr>
                <w:rFonts w:ascii="Arial" w:hAnsi="Arial" w:cs="Arial"/>
                <w:lang w:val="en-US"/>
              </w:rPr>
            </w:pPr>
            <w:r w:rsidRPr="00980D48">
              <w:rPr>
                <w:rFonts w:ascii="Arial" w:hAnsi="Arial" w:cs="Arial"/>
                <w:lang w:val="en-US"/>
              </w:rPr>
              <w:t>Allow updates to insurer quotations and final proposal terms.</w:t>
            </w:r>
          </w:p>
          <w:p w:rsidR="00B74970" w:rsidP="003C46CA" w:rsidRDefault="00980D48" w14:paraId="609D7CE0" w14:textId="15E9E638">
            <w:pPr>
              <w:pStyle w:val="ListParagraph"/>
              <w:numPr>
                <w:ilvl w:val="1"/>
                <w:numId w:val="20"/>
              </w:numPr>
              <w:rPr>
                <w:rFonts w:ascii="Arial" w:hAnsi="Arial" w:cs="Arial"/>
                <w:lang w:val="en-US"/>
              </w:rPr>
            </w:pPr>
            <w:r w:rsidRPr="00980D48">
              <w:rPr>
                <w:rFonts w:ascii="Arial" w:hAnsi="Arial" w:cs="Arial"/>
                <w:lang w:val="en-US"/>
              </w:rPr>
              <w:t>Allow generation of a revised Proposal.</w:t>
            </w:r>
          </w:p>
          <w:p w:rsidRPr="00F56A93" w:rsidR="00F56A93" w:rsidP="003C46CA" w:rsidRDefault="00F56A93" w14:paraId="717F8C03" w14:textId="009C4EFF">
            <w:pPr>
              <w:pStyle w:val="ListParagraph"/>
              <w:numPr>
                <w:ilvl w:val="1"/>
                <w:numId w:val="20"/>
              </w:numPr>
              <w:rPr>
                <w:rFonts w:ascii="Arial" w:hAnsi="Arial" w:cs="Arial"/>
                <w:lang w:val="en-US"/>
              </w:rPr>
            </w:pPr>
            <w:r>
              <w:rPr>
                <w:rFonts w:ascii="Arial" w:hAnsi="Arial" w:cs="Arial"/>
                <w:lang w:val="en-US"/>
              </w:rPr>
              <w:t xml:space="preserve">Update the status to </w:t>
            </w:r>
            <w:r w:rsidRPr="00F56A93">
              <w:rPr>
                <w:rFonts w:ascii="Arial" w:hAnsi="Arial" w:cs="Arial"/>
                <w:b/>
                <w:bCs/>
                <w:lang w:val="en-US"/>
              </w:rPr>
              <w:t>Returned for Revision</w:t>
            </w:r>
            <w:r w:rsidRPr="00F56A93">
              <w:rPr>
                <w:rFonts w:ascii="Arial" w:hAnsi="Arial" w:cs="Arial"/>
                <w:lang w:val="en-US"/>
              </w:rPr>
              <w:t>.</w:t>
            </w:r>
          </w:p>
          <w:p w:rsidRPr="004C6BDF" w:rsidR="004C6BDF" w:rsidP="003C46CA" w:rsidRDefault="004C6BDF" w14:paraId="0379B2E3" w14:textId="77777777">
            <w:pPr>
              <w:pStyle w:val="ListParagraph"/>
              <w:numPr>
                <w:ilvl w:val="0"/>
                <w:numId w:val="20"/>
              </w:numPr>
              <w:rPr>
                <w:rFonts w:ascii="Arial" w:hAnsi="Arial" w:cs="Arial"/>
                <w:lang w:val="en-US"/>
              </w:rPr>
            </w:pPr>
            <w:r w:rsidRPr="004C6BDF">
              <w:rPr>
                <w:rFonts w:ascii="Arial" w:hAnsi="Arial" w:cs="Arial"/>
                <w:lang w:val="en-US"/>
              </w:rPr>
              <w:t>The system shall generate notifications when:</w:t>
            </w:r>
          </w:p>
          <w:p w:rsidRPr="004C6BDF" w:rsidR="004C6BDF" w:rsidP="003C46CA" w:rsidRDefault="004C6BDF" w14:paraId="6ED069BB" w14:textId="77777777">
            <w:pPr>
              <w:pStyle w:val="ListParagraph"/>
              <w:numPr>
                <w:ilvl w:val="1"/>
                <w:numId w:val="20"/>
              </w:numPr>
              <w:rPr>
                <w:rFonts w:ascii="Arial" w:hAnsi="Arial" w:cs="Arial"/>
                <w:lang w:val="en-US"/>
              </w:rPr>
            </w:pPr>
            <w:r w:rsidRPr="004C6BDF">
              <w:rPr>
                <w:rFonts w:ascii="Arial" w:hAnsi="Arial" w:cs="Arial"/>
                <w:lang w:val="en-US"/>
              </w:rPr>
              <w:t>Client Acceptance is recorded.</w:t>
            </w:r>
          </w:p>
          <w:p w:rsidRPr="004C6BDF" w:rsidR="004C6BDF" w:rsidP="003C46CA" w:rsidRDefault="004C6BDF" w14:paraId="4C751EC6" w14:textId="77777777">
            <w:pPr>
              <w:pStyle w:val="ListParagraph"/>
              <w:numPr>
                <w:ilvl w:val="1"/>
                <w:numId w:val="20"/>
              </w:numPr>
              <w:rPr>
                <w:rFonts w:ascii="Arial" w:hAnsi="Arial" w:cs="Arial"/>
                <w:lang w:val="en-US"/>
              </w:rPr>
            </w:pPr>
            <w:r w:rsidRPr="004C6BDF">
              <w:rPr>
                <w:rFonts w:ascii="Arial" w:hAnsi="Arial" w:cs="Arial"/>
                <w:lang w:val="en-US"/>
              </w:rPr>
              <w:t>Client Rejection is recorded.</w:t>
            </w:r>
          </w:p>
          <w:p w:rsidRPr="004C6BDF" w:rsidR="004C6BDF" w:rsidP="003C46CA" w:rsidRDefault="004C6BDF" w14:paraId="442A64E0" w14:textId="77777777">
            <w:pPr>
              <w:pStyle w:val="ListParagraph"/>
              <w:numPr>
                <w:ilvl w:val="1"/>
                <w:numId w:val="20"/>
              </w:numPr>
              <w:rPr>
                <w:rFonts w:ascii="Arial" w:hAnsi="Arial" w:cs="Arial"/>
                <w:lang w:val="en-US"/>
              </w:rPr>
            </w:pPr>
            <w:r w:rsidRPr="004C6BDF">
              <w:rPr>
                <w:rFonts w:ascii="Arial" w:hAnsi="Arial" w:cs="Arial"/>
                <w:lang w:val="en-US"/>
              </w:rPr>
              <w:t>Proposal is returned for revision.</w:t>
            </w:r>
          </w:p>
          <w:p>
            <w:pPr>
              <w:pStyle w:val="ListParagraph"/>
              <w:numPr>
                <w:ilvl w:val="0"/>
                <w:numId w:val="20"/>
              </w:numPr>
              <w:rPr>
                <w:rFonts w:ascii="Arial" w:hAnsi="Arial" w:cs="Arial"/>
              </w:rPr>
            </w:pPr>
            <w:r>
              <w:rPr>
                <w:rFonts w:ascii="Arial" w:hAnsi="Arial" w:cs="Arial"/>
              </w:rPr>
              <w:t xml:space="preserve">The system shall send the released Proposal and the Comparative Table to the client as password-protected documents, with the password in a separate e-mail (FRPM.027).</w:t>
            </w:r>
          </w:p>
          <w:p>
            <w:pPr>
              <w:pStyle w:val="ListParagraph"/>
              <w:numPr>
                <w:ilvl w:val="0"/>
                <w:numId w:val="20"/>
              </w:numPr>
              <w:rPr>
                <w:rFonts w:ascii="Arial" w:hAnsi="Arial" w:cs="Arial"/>
              </w:rPr>
            </w:pPr>
            <w:r>
              <w:rPr>
                <w:rFonts w:ascii="Arial" w:hAnsi="Arial" w:cs="Arial"/>
              </w:rPr>
              <w:t xml:space="preserve">Recording an Accepted response shall require the client's acceptance e-mail as an attachment ("Attach the client's acceptance e-mail first").</w:t>
            </w:r>
          </w:p>
          <w:p>
            <w:pPr>
              <w:pStyle w:val="ListParagraph"/>
              <w:numPr>
                <w:ilvl w:val="0"/>
                <w:numId w:val="20"/>
              </w:numPr>
              <w:rPr>
                <w:rFonts w:ascii="Arial" w:hAnsi="Arial" w:cs="Arial"/>
              </w:rPr>
            </w:pPr>
            <w:r>
              <w:rPr>
                <w:rFonts w:ascii="Arial" w:hAnsi="Arial" w:cs="Arial"/>
              </w:rPr>
              <w:t xml:space="preserve">After acceptance, the system shall allow the Account Officer to create one draft account per accepted risk group, carrying the request's reference number, the accepted insurer and its quoted rate; account creation shall require a confirmed client ("Client &lt;code&gt; is not yet confirmed (onboarding and KYC incomplete)").</w:t>
            </w:r>
          </w:p>
          <w:p>
            <w:pPr>
              <w:pStyle w:val="ListParagraph"/>
              <w:numPr>
                <w:ilvl w:val="0"/>
                <w:numId w:val="20"/>
              </w:numPr>
              <w:rPr>
                <w:rFonts w:ascii="Arial" w:hAnsi="Arial" w:cs="Arial"/>
              </w:rPr>
            </w:pPr>
            <w:r>
              <w:rPr>
                <w:rFonts w:ascii="Arial" w:hAnsi="Arial" w:cs="Arial"/>
              </w:rPr>
              <w:t xml:space="preserve">Accepted proposals shall be listed on the client record under Confirmed Proposals.</w:t>
            </w:r>
          </w:p>
          <w:p>
            <w:pPr>
              <w:keepNext/>
              <w:rPr>
                <w:rFonts w:ascii="Arial" w:hAnsi="Arial" w:cs="Arial"/>
              </w:rPr>
            </w:pPr>
            <w:r>
              <w:rPr>
                <w:rFonts w:ascii="Arial" w:hAnsi="Arial" w:cs="Arial"/>
                <w:b/>
                <w:bCs/>
                <w:i/>
              </w:rPr>
              <w:t xml:space="preserve">Acceptance criteria</w:t>
            </w:r>
          </w:p>
          <w:p>
            <w:pPr>
              <w:pStyle w:val="ListParagraph"/>
              <w:numPr>
                <w:ilvl w:val="0"/>
                <w:numId w:val="61"/>
              </w:numPr>
              <w:rPr>
                <w:rFonts w:ascii="Arial" w:hAnsi="Arial" w:cs="Arial"/>
              </w:rPr>
            </w:pPr>
            <w:r>
              <w:rPr>
                <w:rFonts w:ascii="Arial" w:hAnsi="Arial" w:cs="Arial"/>
              </w:rPr>
              <w:t xml:space="preserve">An accepted request creates its account with the accepted insurer and the quoted rate.</w:t>
            </w:r>
          </w:p>
          <w:p>
            <w:pPr>
              <w:pStyle w:val="ListParagraph"/>
              <w:numPr>
                <w:ilvl w:val="0"/>
                <w:numId w:val="61"/>
              </w:numPr>
              <w:rPr>
                <w:rFonts w:ascii="Arial" w:hAnsi="Arial" w:cs="Arial"/>
              </w:rPr>
            </w:pPr>
            <w:r>
              <w:rPr>
                <w:rFonts w:ascii="Arial" w:hAnsi="Arial" w:cs="Arial"/>
              </w:rPr>
              <w:t xml:space="preserve">The client record lists the accepted request under Confirmed Proposals.</w:t>
            </w:r>
          </w:p>
          <w:p>
            <w:pPr>
              <w:pStyle w:val="ListParagraph"/>
              <w:numPr>
                <w:ilvl w:val="0"/>
                <w:numId w:val="61"/>
              </w:numPr>
              <w:rPr>
                <w:rFonts w:ascii="Arial" w:hAnsi="Arial" w:cs="Arial"/>
              </w:rPr>
            </w:pPr>
            <w:r>
              <w:rPr>
                <w:rFonts w:ascii="Arial" w:hAnsi="Arial" w:cs="Arial"/>
              </w:rPr>
              <w:t xml:space="preserve">Acceptance cannot be recorded without the client's acceptance e-mail.</w:t>
            </w:r>
          </w:p>
          <w:p w:rsidRPr="004C6BDF" w:rsidR="0088209A" w:rsidP="004C6BDF" w:rsidRDefault="0088209A" w14:paraId="41DD9EA9" w14:textId="5CA9E2EB">
            <w:pPr>
              <w:rPr>
                <w:rFonts w:ascii="Arial" w:hAnsi="Arial" w:cs="Arial"/>
                <w:lang w:val="en-US"/>
              </w:rPr>
            </w:pPr>
          </w:p>
        </w:tc>
      </w:tr>
      <w:tr w:rsidRPr="000F2176" w:rsidR="00C7607E" w:rsidTr="1594D931" w14:paraId="7CC5BB04" w14:textId="77777777">
        <w:trPr/>
        <w:tc>
          <w:tcPr>
            <w:tcW w:w="1539" w:type="dxa"/>
            <w:shd w:val="clear" w:color="auto" w:fill="auto"/>
            <w:tcMar/>
          </w:tcPr>
          <w:p w:rsidRPr="47C871A3" w:rsidR="00C7607E" w:rsidP="1594D931" w:rsidRDefault="00C7607E" w14:paraId="5A764D1D" w14:textId="41C2C24A">
            <w:pPr>
              <w:rPr>
                <w:rFonts w:ascii="Arial" w:hAnsi="Arial" w:cs="Arial"/>
                <w:i w:val="1"/>
                <w:iCs w:val="1"/>
                <w:lang w:eastAsia="en-US"/>
              </w:rPr>
            </w:pPr>
            <w:bookmarkStart w:name="Bookmark11" w:id="503872245"/>
            <w:r w:rsidRPr="1594D931" w:rsidR="00C7607E">
              <w:rPr>
                <w:rFonts w:ascii="Arial" w:hAnsi="Arial" w:cs="Arial"/>
                <w:i w:val="1"/>
                <w:iCs w:val="1"/>
                <w:lang w:eastAsia="en-US"/>
              </w:rPr>
              <w:t>FRPM.0</w:t>
            </w:r>
            <w:r w:rsidRPr="1594D931" w:rsidR="00642B1D">
              <w:rPr>
                <w:rFonts w:ascii="Arial" w:hAnsi="Arial" w:cs="Arial"/>
                <w:i w:val="1"/>
                <w:iCs w:val="1"/>
                <w:lang w:eastAsia="en-US"/>
              </w:rPr>
              <w:t>11</w:t>
            </w:r>
            <w:bookmarkEnd w:id="503872245"/>
          </w:p>
        </w:tc>
        <w:tc>
          <w:tcPr>
            <w:tcW w:w="1429" w:type="dxa"/>
            <w:shd w:val="clear" w:color="auto" w:fill="auto"/>
            <w:tcMar/>
          </w:tcPr>
          <w:p w:rsidRPr="000F2176" w:rsidR="00C7607E" w:rsidP="00C7607E" w:rsidRDefault="00642B1D" w14:paraId="07794694" w14:textId="1F38438B">
            <w:pPr>
              <w:rPr>
                <w:rFonts w:ascii="Arial" w:hAnsi="Arial" w:cs="Arial"/>
              </w:rPr>
            </w:pPr>
            <w:r>
              <w:rPr>
                <w:rFonts w:ascii="Arial" w:hAnsi="Arial" w:cs="Arial"/>
              </w:rPr>
              <w:t>Package</w:t>
            </w:r>
            <w:r w:rsidR="00C7607E">
              <w:rPr>
                <w:rFonts w:ascii="Arial" w:hAnsi="Arial" w:cs="Arial"/>
              </w:rPr>
              <w:t xml:space="preserve"> Request</w:t>
            </w:r>
          </w:p>
        </w:tc>
        <w:tc>
          <w:tcPr>
            <w:tcW w:w="1906" w:type="dxa"/>
            <w:shd w:val="clear" w:color="auto" w:fill="auto"/>
            <w:tcMar/>
          </w:tcPr>
          <w:p w:rsidRPr="005E4A55" w:rsidR="00C7607E" w:rsidP="00C7607E" w:rsidRDefault="00642B1D" w14:paraId="279FA7E7" w14:textId="34A33E0F">
            <w:pPr>
              <w:rPr>
                <w:rFonts w:ascii="Arial" w:hAnsi="Arial" w:cs="Arial"/>
                <w:lang w:val="en-US"/>
              </w:rPr>
            </w:pPr>
            <w:r>
              <w:rPr>
                <w:rFonts w:ascii="Arial" w:hAnsi="Arial" w:cs="Arial"/>
                <w:lang w:val="en-US"/>
              </w:rPr>
              <w:t>Package</w:t>
            </w:r>
            <w:r w:rsidRPr="005E4A55" w:rsidR="00C7607E">
              <w:rPr>
                <w:rFonts w:ascii="Arial" w:hAnsi="Arial" w:cs="Arial"/>
                <w:lang w:val="en-US"/>
              </w:rPr>
              <w:t xml:space="preserve"> Request</w:t>
            </w:r>
          </w:p>
          <w:p w:rsidRPr="007A1C0C" w:rsidR="00C7607E" w:rsidP="00C7607E" w:rsidRDefault="00C7607E" w14:paraId="5295449A" w14:textId="32F9016A">
            <w:pPr>
              <w:rPr>
                <w:rFonts w:ascii="Arial" w:hAnsi="Arial" w:cs="Arial"/>
                <w:lang w:val="en-US"/>
              </w:rPr>
            </w:pPr>
            <w:r w:rsidRPr="00701C0D">
              <w:rPr>
                <w:rFonts w:ascii="Arial" w:hAnsi="Arial" w:cs="Arial"/>
                <w:lang w:val="en-US"/>
              </w:rPr>
              <w:t>Management</w:t>
            </w:r>
          </w:p>
        </w:tc>
        <w:tc>
          <w:tcPr>
            <w:tcW w:w="5561" w:type="dxa"/>
            <w:shd w:val="clear" w:color="auto" w:fill="auto"/>
            <w:tcMar/>
          </w:tcPr>
          <w:p w:rsidRPr="00301C02" w:rsidR="00C7607E" w:rsidP="00C7607E" w:rsidRDefault="00C7607E" w14:paraId="5271FFD9" w14:textId="3205D3F1">
            <w:pPr>
              <w:rPr>
                <w:rFonts w:ascii="Arial" w:hAnsi="Arial" w:cs="Arial"/>
                <w:b/>
                <w:bCs/>
                <w:lang w:val="en-US"/>
              </w:rPr>
            </w:pPr>
            <w:r w:rsidRPr="4519083F">
              <w:rPr>
                <w:rFonts w:ascii="Arial" w:hAnsi="Arial" w:cs="Arial"/>
                <w:b/>
                <w:bCs/>
              </w:rPr>
              <w:t>FRPM.0</w:t>
            </w:r>
            <w:r w:rsidR="00642B1D">
              <w:rPr>
                <w:rFonts w:ascii="Arial" w:hAnsi="Arial" w:cs="Arial"/>
                <w:b/>
                <w:bCs/>
              </w:rPr>
              <w:t>11</w:t>
            </w:r>
            <w:r w:rsidRPr="4519083F">
              <w:rPr>
                <w:rFonts w:ascii="Arial" w:hAnsi="Arial" w:cs="Arial"/>
                <w:b/>
                <w:bCs/>
              </w:rPr>
              <w:t xml:space="preserve">.01 </w:t>
            </w:r>
            <w:r w:rsidR="00642B1D">
              <w:rPr>
                <w:rFonts w:ascii="Arial" w:hAnsi="Arial" w:cs="Arial"/>
                <w:b/>
                <w:bCs/>
                <w:lang w:val="en-US"/>
              </w:rPr>
              <w:t>Package</w:t>
            </w:r>
            <w:r w:rsidRPr="4519083F">
              <w:rPr>
                <w:rFonts w:ascii="Arial" w:hAnsi="Arial" w:cs="Arial"/>
                <w:b/>
                <w:bCs/>
                <w:lang w:val="en-US"/>
              </w:rPr>
              <w:t xml:space="preserve"> Request List</w:t>
            </w:r>
          </w:p>
          <w:p w:rsidRPr="00841D8A" w:rsidR="00C7607E" w:rsidP="003C46CA" w:rsidRDefault="00C7607E" w14:paraId="7A710F28" w14:textId="77777777">
            <w:pPr>
              <w:pStyle w:val="ListParagraph"/>
              <w:numPr>
                <w:ilvl w:val="0"/>
                <w:numId w:val="21"/>
              </w:numPr>
              <w:rPr>
                <w:rFonts w:ascii="Arial" w:hAnsi="Arial" w:cs="Arial"/>
                <w:lang w:val="en-US"/>
              </w:rPr>
            </w:pPr>
            <w:r w:rsidRPr="00841D8A">
              <w:rPr>
                <w:rFonts w:ascii="Arial" w:hAnsi="Arial" w:cs="Arial"/>
                <w:lang w:val="en-US"/>
              </w:rPr>
              <w:t xml:space="preserve">The system shall provide a </w:t>
            </w:r>
            <w:r>
              <w:rPr>
                <w:rFonts w:ascii="Arial" w:hAnsi="Arial" w:cs="Arial"/>
                <w:lang w:val="en-US"/>
              </w:rPr>
              <w:t>Quotation</w:t>
            </w:r>
            <w:r w:rsidRPr="00841D8A">
              <w:rPr>
                <w:rFonts w:ascii="Arial" w:hAnsi="Arial" w:cs="Arial"/>
                <w:lang w:val="en-US"/>
              </w:rPr>
              <w:t xml:space="preserve"> Request List screen displaying all </w:t>
            </w:r>
            <w:r w:rsidRPr="00890877">
              <w:rPr>
                <w:rFonts w:ascii="Arial" w:hAnsi="Arial" w:cs="Arial"/>
                <w:lang w:val="en-US"/>
              </w:rPr>
              <w:t xml:space="preserve">Quotation </w:t>
            </w:r>
            <w:r w:rsidRPr="00841D8A">
              <w:rPr>
                <w:rFonts w:ascii="Arial" w:hAnsi="Arial" w:cs="Arial"/>
                <w:lang w:val="en-US"/>
              </w:rPr>
              <w:t>Requests created within the system.</w:t>
            </w:r>
          </w:p>
          <w:p w:rsidR="00C7607E" w:rsidP="003C46CA" w:rsidRDefault="00C7607E" w14:paraId="5E5F5DE0" w14:textId="77777777">
            <w:pPr>
              <w:pStyle w:val="ListParagraph"/>
              <w:numPr>
                <w:ilvl w:val="1"/>
                <w:numId w:val="21"/>
              </w:numPr>
              <w:rPr>
                <w:rFonts w:ascii="Arial" w:hAnsi="Arial" w:cs="Arial"/>
                <w:lang w:val="en-US"/>
              </w:rPr>
            </w:pPr>
            <w:r>
              <w:rPr>
                <w:rFonts w:ascii="Arial" w:hAnsi="Arial" w:cs="Arial"/>
                <w:lang w:val="en-US"/>
              </w:rPr>
              <w:t>Information displayed</w:t>
            </w:r>
          </w:p>
          <w:p w:rsidRPr="003D5992" w:rsidR="00C7607E" w:rsidP="003C46CA" w:rsidRDefault="00C7607E" w14:paraId="0BA14D65" w14:textId="77777777">
            <w:pPr>
              <w:pStyle w:val="ListParagraph"/>
              <w:numPr>
                <w:ilvl w:val="2"/>
                <w:numId w:val="21"/>
              </w:numPr>
              <w:rPr>
                <w:rFonts w:ascii="Arial" w:hAnsi="Arial" w:cs="Arial"/>
                <w:lang w:val="en-US"/>
              </w:rPr>
            </w:pPr>
            <w:r w:rsidRPr="003D5992">
              <w:rPr>
                <w:rFonts w:ascii="Arial" w:hAnsi="Arial" w:cs="Arial"/>
                <w:lang w:val="en-US"/>
              </w:rPr>
              <w:t>Request Number</w:t>
            </w:r>
          </w:p>
          <w:p w:rsidR="00C7607E" w:rsidP="003C46CA" w:rsidRDefault="00C7607E" w14:paraId="4622C833" w14:textId="77777777">
            <w:pPr>
              <w:pStyle w:val="ListParagraph"/>
              <w:numPr>
                <w:ilvl w:val="2"/>
                <w:numId w:val="21"/>
              </w:numPr>
              <w:rPr>
                <w:rFonts w:ascii="Arial" w:hAnsi="Arial" w:cs="Arial"/>
                <w:lang w:val="en-US"/>
              </w:rPr>
            </w:pPr>
            <w:r w:rsidRPr="003D5992">
              <w:rPr>
                <w:rFonts w:ascii="Arial" w:hAnsi="Arial" w:cs="Arial"/>
                <w:lang w:val="en-US"/>
              </w:rPr>
              <w:t>Request Date</w:t>
            </w:r>
          </w:p>
          <w:p w:rsidRPr="003D5992" w:rsidR="00C7607E" w:rsidP="003C46CA" w:rsidRDefault="00C7607E" w14:paraId="3F672252" w14:textId="77777777">
            <w:pPr>
              <w:pStyle w:val="ListParagraph"/>
              <w:numPr>
                <w:ilvl w:val="2"/>
                <w:numId w:val="21"/>
              </w:numPr>
              <w:rPr>
                <w:rFonts w:ascii="Arial" w:hAnsi="Arial" w:cs="Arial"/>
                <w:lang w:val="en-US"/>
              </w:rPr>
            </w:pPr>
            <w:r>
              <w:rPr>
                <w:rFonts w:ascii="Arial" w:hAnsi="Arial" w:cs="Arial"/>
                <w:lang w:val="en-US"/>
              </w:rPr>
              <w:t>Product Line</w:t>
            </w:r>
          </w:p>
          <w:p w:rsidR="00C7607E" w:rsidP="003C46CA" w:rsidRDefault="00C7607E" w14:paraId="729C7CCD" w14:textId="77777777">
            <w:pPr>
              <w:pStyle w:val="ListParagraph"/>
              <w:numPr>
                <w:ilvl w:val="2"/>
                <w:numId w:val="21"/>
              </w:numPr>
              <w:rPr>
                <w:rFonts w:ascii="Arial" w:hAnsi="Arial" w:cs="Arial"/>
                <w:lang w:val="en-US"/>
              </w:rPr>
            </w:pPr>
            <w:r w:rsidRPr="003D5992">
              <w:rPr>
                <w:rFonts w:ascii="Arial" w:hAnsi="Arial" w:cs="Arial"/>
                <w:lang w:val="en-US"/>
              </w:rPr>
              <w:t>Current Status</w:t>
            </w:r>
          </w:p>
          <w:p w:rsidRPr="003D5992" w:rsidR="00C7607E" w:rsidP="003C46CA" w:rsidRDefault="00C7607E" w14:paraId="786CBC94" w14:textId="77777777">
            <w:pPr>
              <w:pStyle w:val="ListParagraph"/>
              <w:numPr>
                <w:ilvl w:val="2"/>
                <w:numId w:val="21"/>
              </w:numPr>
              <w:rPr>
                <w:rFonts w:ascii="Arial" w:hAnsi="Arial" w:cs="Arial"/>
                <w:lang w:val="en-US"/>
              </w:rPr>
            </w:pPr>
            <w:r w:rsidRPr="003D5992">
              <w:rPr>
                <w:rFonts w:ascii="Arial" w:hAnsi="Arial" w:cs="Arial"/>
                <w:lang w:val="en-US"/>
              </w:rPr>
              <w:t>Effective Date</w:t>
            </w:r>
          </w:p>
          <w:p w:rsidR="00C7607E" w:rsidP="003C46CA" w:rsidRDefault="00C7607E" w14:paraId="7E8B808F" w14:textId="77777777">
            <w:pPr>
              <w:pStyle w:val="ListParagraph"/>
              <w:numPr>
                <w:ilvl w:val="2"/>
                <w:numId w:val="21"/>
              </w:numPr>
              <w:rPr>
                <w:rFonts w:ascii="Arial" w:hAnsi="Arial" w:cs="Arial"/>
                <w:lang w:val="en-US"/>
              </w:rPr>
            </w:pPr>
            <w:r w:rsidRPr="003D5992">
              <w:rPr>
                <w:rFonts w:ascii="Arial" w:hAnsi="Arial" w:cs="Arial"/>
                <w:lang w:val="en-US"/>
              </w:rPr>
              <w:t>Expiry Date</w:t>
            </w:r>
          </w:p>
          <w:p w:rsidR="00C7607E" w:rsidP="003C46CA" w:rsidRDefault="00C7607E" w14:paraId="6AA2AEEA" w14:textId="0C80A11C">
            <w:pPr>
              <w:pStyle w:val="ListParagraph"/>
              <w:numPr>
                <w:ilvl w:val="2"/>
                <w:numId w:val="21"/>
              </w:numPr>
              <w:rPr>
                <w:rFonts w:ascii="Arial" w:hAnsi="Arial" w:cs="Arial"/>
                <w:lang w:val="en-US"/>
              </w:rPr>
            </w:pPr>
            <w:r w:rsidRPr="00B71749">
              <w:rPr>
                <w:rFonts w:ascii="Arial" w:hAnsi="Arial" w:cs="Arial"/>
                <w:lang w:val="en-US"/>
              </w:rPr>
              <w:t>Assigned TSU User</w:t>
            </w:r>
          </w:p>
          <w:p w:rsidRPr="00B71749" w:rsidR="00C23A04" w:rsidP="003C46CA" w:rsidRDefault="00C23A04" w14:paraId="362C6F55" w14:textId="0AFC6224">
            <w:pPr>
              <w:pStyle w:val="ListParagraph"/>
              <w:numPr>
                <w:ilvl w:val="2"/>
                <w:numId w:val="21"/>
              </w:numPr>
              <w:rPr>
                <w:rFonts w:ascii="Arial" w:hAnsi="Arial" w:cs="Arial"/>
                <w:lang w:val="en-US"/>
              </w:rPr>
            </w:pPr>
            <w:r>
              <w:rPr>
                <w:rFonts w:ascii="Arial" w:hAnsi="Arial" w:cs="Arial"/>
                <w:lang w:val="en-US"/>
              </w:rPr>
              <w:t>Requestor</w:t>
            </w:r>
          </w:p>
          <w:p w:rsidRPr="00207389" w:rsidR="00C7607E" w:rsidP="003C46CA" w:rsidRDefault="00C7607E" w14:paraId="7E1D390C" w14:textId="77777777">
            <w:pPr>
              <w:pStyle w:val="ListParagraph"/>
              <w:numPr>
                <w:ilvl w:val="2"/>
                <w:numId w:val="21"/>
              </w:numPr>
              <w:rPr>
                <w:rFonts w:ascii="Arial" w:hAnsi="Arial" w:cs="Arial"/>
                <w:lang w:val="en-US"/>
              </w:rPr>
            </w:pPr>
            <w:r>
              <w:rPr>
                <w:rFonts w:ascii="Arial" w:hAnsi="Arial" w:cs="Arial"/>
                <w:lang w:val="en-US"/>
              </w:rPr>
              <w:t xml:space="preserve">Aging (Days) </w:t>
            </w:r>
          </w:p>
          <w:p w:rsidRPr="00207389" w:rsidR="00C7607E" w:rsidP="003C46CA" w:rsidRDefault="00C7607E" w14:paraId="42226CBB" w14:textId="0F769314">
            <w:pPr>
              <w:pStyle w:val="ListParagraph"/>
              <w:numPr>
                <w:ilvl w:val="0"/>
                <w:numId w:val="21"/>
              </w:numPr>
              <w:rPr>
                <w:rFonts w:ascii="Arial" w:hAnsi="Arial" w:cs="Arial"/>
                <w:lang w:val="en-US"/>
              </w:rPr>
            </w:pPr>
            <w:r w:rsidRPr="00207389">
              <w:rPr>
                <w:rFonts w:ascii="Arial" w:hAnsi="Arial" w:cs="Arial"/>
                <w:lang w:val="en-US"/>
              </w:rPr>
              <w:t>The system shall allow users to search</w:t>
            </w:r>
            <w:r>
              <w:rPr>
                <w:rFonts w:ascii="Arial" w:hAnsi="Arial" w:cs="Arial"/>
                <w:lang w:val="en-US"/>
              </w:rPr>
              <w:t xml:space="preserve">, </w:t>
            </w:r>
            <w:r w:rsidRPr="00207389">
              <w:rPr>
                <w:rFonts w:ascii="Arial" w:hAnsi="Arial" w:cs="Arial"/>
                <w:lang w:val="en-US"/>
              </w:rPr>
              <w:t>filter</w:t>
            </w:r>
            <w:r>
              <w:rPr>
                <w:rFonts w:ascii="Arial" w:hAnsi="Arial" w:cs="Arial"/>
                <w:lang w:val="en-US"/>
              </w:rPr>
              <w:t>, and sort</w:t>
            </w:r>
            <w:r w:rsidRPr="00207389">
              <w:rPr>
                <w:rFonts w:ascii="Arial" w:hAnsi="Arial" w:cs="Arial"/>
                <w:lang w:val="en-US"/>
              </w:rPr>
              <w:t xml:space="preserve"> </w:t>
            </w:r>
            <w:r w:rsidR="00F71D75">
              <w:rPr>
                <w:rFonts w:ascii="Arial" w:hAnsi="Arial" w:cs="Arial"/>
                <w:lang w:val="en-US"/>
              </w:rPr>
              <w:t>Package</w:t>
            </w:r>
            <w:r w:rsidRPr="00890877">
              <w:rPr>
                <w:rFonts w:ascii="Arial" w:hAnsi="Arial" w:cs="Arial"/>
                <w:lang w:val="en-US"/>
              </w:rPr>
              <w:t xml:space="preserve"> </w:t>
            </w:r>
            <w:r w:rsidRPr="00207389">
              <w:rPr>
                <w:rFonts w:ascii="Arial" w:hAnsi="Arial" w:cs="Arial"/>
                <w:lang w:val="en-US"/>
              </w:rPr>
              <w:t>Requests.</w:t>
            </w:r>
          </w:p>
          <w:p w:rsidRPr="009B752D" w:rsidR="00C7607E" w:rsidP="003C46CA" w:rsidRDefault="00C7607E" w14:paraId="3DB22703" w14:textId="5ED4B34C">
            <w:pPr>
              <w:pStyle w:val="ListParagraph"/>
              <w:numPr>
                <w:ilvl w:val="0"/>
                <w:numId w:val="21"/>
              </w:numPr>
              <w:rPr>
                <w:rFonts w:ascii="Arial" w:hAnsi="Arial" w:cs="Arial"/>
                <w:lang w:val="en-US"/>
              </w:rPr>
            </w:pPr>
            <w:r w:rsidRPr="009B752D">
              <w:rPr>
                <w:rFonts w:ascii="Arial" w:hAnsi="Arial" w:cs="Arial"/>
                <w:lang w:val="en-US"/>
              </w:rPr>
              <w:t xml:space="preserve">The system shall display the current processing status of each </w:t>
            </w:r>
            <w:r w:rsidR="00384409">
              <w:rPr>
                <w:rFonts w:ascii="Arial" w:hAnsi="Arial" w:cs="Arial"/>
                <w:lang w:val="en-US"/>
              </w:rPr>
              <w:t>Package</w:t>
            </w:r>
            <w:r w:rsidRPr="00890877">
              <w:rPr>
                <w:rFonts w:ascii="Arial" w:hAnsi="Arial" w:cs="Arial"/>
                <w:lang w:val="en-US"/>
              </w:rPr>
              <w:t xml:space="preserve"> </w:t>
            </w:r>
            <w:r w:rsidRPr="009B752D">
              <w:rPr>
                <w:rFonts w:ascii="Arial" w:hAnsi="Arial" w:cs="Arial"/>
                <w:lang w:val="en-US"/>
              </w:rPr>
              <w:t>Request.</w:t>
            </w:r>
          </w:p>
          <w:p w:rsidR="00C7607E" w:rsidP="003C46CA" w:rsidRDefault="00C7607E" w14:paraId="768F7933" w14:textId="77777777">
            <w:pPr>
              <w:pStyle w:val="ListParagraph"/>
              <w:numPr>
                <w:ilvl w:val="1"/>
                <w:numId w:val="21"/>
              </w:numPr>
              <w:rPr>
                <w:rFonts w:ascii="Arial" w:hAnsi="Arial" w:cs="Arial"/>
                <w:lang w:val="en-US"/>
              </w:rPr>
            </w:pPr>
            <w:r w:rsidRPr="00CD265E">
              <w:rPr>
                <w:rFonts w:ascii="Arial" w:hAnsi="Arial" w:cs="Arial"/>
                <w:lang w:val="en-US"/>
              </w:rPr>
              <w:t>Draft</w:t>
            </w:r>
          </w:p>
          <w:p w:rsidR="00C7607E" w:rsidP="003C46CA" w:rsidRDefault="00C7607E" w14:paraId="792994EE" w14:textId="5DC15D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w:t>
            </w:r>
            <w:r w:rsidR="001F3EB1">
              <w:rPr>
                <w:rFonts w:ascii="Arial" w:hAnsi="Arial" w:cs="Arial"/>
                <w:lang w:val="en-US"/>
              </w:rPr>
              <w:t xml:space="preserve">TL </w:t>
            </w:r>
            <w:r w:rsidRPr="00CD265E">
              <w:rPr>
                <w:rFonts w:ascii="Arial" w:hAnsi="Arial" w:cs="Arial"/>
                <w:lang w:val="en-US"/>
              </w:rPr>
              <w:t>Approval</w:t>
            </w:r>
          </w:p>
          <w:p w:rsidR="001F3EB1" w:rsidP="003C46CA" w:rsidRDefault="001F3EB1" w14:paraId="4CFA0488" w14:textId="63874063">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TH </w:t>
            </w:r>
            <w:r w:rsidRPr="00CD265E">
              <w:rPr>
                <w:rFonts w:ascii="Arial" w:hAnsi="Arial" w:cs="Arial"/>
                <w:lang w:val="en-US"/>
              </w:rPr>
              <w:t>Approval</w:t>
            </w:r>
          </w:p>
          <w:p w:rsidR="001F3EB1" w:rsidP="003C46CA" w:rsidRDefault="001F3EB1" w14:paraId="66FACC3F" w14:textId="63EF4406">
            <w:pPr>
              <w:pStyle w:val="ListParagraph"/>
              <w:numPr>
                <w:ilvl w:val="1"/>
                <w:numId w:val="21"/>
              </w:numPr>
              <w:rPr>
                <w:rFonts w:ascii="Arial" w:hAnsi="Arial" w:cs="Arial"/>
                <w:lang w:val="en-US"/>
              </w:rPr>
            </w:pPr>
            <w:r w:rsidRPr="00CD265E">
              <w:rPr>
                <w:rFonts w:ascii="Arial" w:hAnsi="Arial" w:cs="Arial"/>
                <w:lang w:val="en-US"/>
              </w:rPr>
              <w:t xml:space="preserve">Pending </w:t>
            </w:r>
            <w:r>
              <w:rPr>
                <w:rFonts w:ascii="Arial" w:hAnsi="Arial" w:cs="Arial"/>
                <w:lang w:val="en-US"/>
              </w:rPr>
              <w:t xml:space="preserve">Marketing UH </w:t>
            </w:r>
            <w:r w:rsidRPr="00CD265E">
              <w:rPr>
                <w:rFonts w:ascii="Arial" w:hAnsi="Arial" w:cs="Arial"/>
                <w:lang w:val="en-US"/>
              </w:rPr>
              <w:t>Approval</w:t>
            </w:r>
          </w:p>
          <w:p w:rsidRPr="00CD265E" w:rsidR="00C7607E" w:rsidP="003C46CA" w:rsidRDefault="00C7607E" w14:paraId="4B4374F5" w14:textId="77777777">
            <w:pPr>
              <w:pStyle w:val="ListParagraph"/>
              <w:numPr>
                <w:ilvl w:val="1"/>
                <w:numId w:val="21"/>
              </w:numPr>
              <w:rPr>
                <w:rFonts w:ascii="Arial" w:hAnsi="Arial" w:cs="Arial"/>
                <w:lang w:val="en-US"/>
              </w:rPr>
            </w:pPr>
            <w:r w:rsidRPr="00CD265E">
              <w:rPr>
                <w:rFonts w:ascii="Arial" w:hAnsi="Arial" w:cs="Arial"/>
                <w:lang w:val="en-US"/>
              </w:rPr>
              <w:t>For TSU Review</w:t>
            </w:r>
          </w:p>
          <w:p w:rsidRPr="00CD265E" w:rsidR="00C7607E" w:rsidP="003C46CA" w:rsidRDefault="00C7607E" w14:paraId="75EAB6A3" w14:textId="77777777">
            <w:pPr>
              <w:pStyle w:val="ListParagraph"/>
              <w:numPr>
                <w:ilvl w:val="1"/>
                <w:numId w:val="21"/>
              </w:numPr>
              <w:rPr>
                <w:rFonts w:ascii="Arial" w:hAnsi="Arial" w:cs="Arial"/>
                <w:lang w:val="en-US"/>
              </w:rPr>
            </w:pPr>
            <w:r>
              <w:rPr>
                <w:rFonts w:ascii="Arial" w:hAnsi="Arial" w:cs="Arial"/>
                <w:lang w:val="en-US"/>
              </w:rPr>
              <w:t>For Quotation Slip Creation</w:t>
            </w:r>
          </w:p>
          <w:p w:rsidRPr="00CD265E" w:rsidR="00C7607E" w:rsidP="003C46CA" w:rsidRDefault="00C7607E" w14:paraId="486D9109" w14:textId="77777777">
            <w:pPr>
              <w:pStyle w:val="ListParagraph"/>
              <w:numPr>
                <w:ilvl w:val="1"/>
                <w:numId w:val="21"/>
              </w:numPr>
              <w:rPr>
                <w:rFonts w:ascii="Arial" w:hAnsi="Arial" w:cs="Arial"/>
                <w:lang w:val="en-US"/>
              </w:rPr>
            </w:pPr>
            <w:r w:rsidRPr="00CD265E">
              <w:rPr>
                <w:rFonts w:ascii="Arial" w:hAnsi="Arial" w:cs="Arial"/>
                <w:lang w:val="en-US"/>
              </w:rPr>
              <w:t>Rejected</w:t>
            </w:r>
          </w:p>
          <w:p w:rsidR="00C7607E" w:rsidP="003C46CA" w:rsidRDefault="00C7607E" w14:paraId="2E61EFFF" w14:textId="77777777">
            <w:pPr>
              <w:pStyle w:val="ListParagraph"/>
              <w:numPr>
                <w:ilvl w:val="1"/>
                <w:numId w:val="21"/>
              </w:numPr>
              <w:rPr>
                <w:rFonts w:ascii="Arial" w:hAnsi="Arial" w:cs="Arial"/>
                <w:lang w:val="en-US"/>
              </w:rPr>
            </w:pPr>
            <w:r w:rsidRPr="00CD265E">
              <w:rPr>
                <w:rFonts w:ascii="Arial" w:hAnsi="Arial" w:cs="Arial"/>
                <w:lang w:val="en-US"/>
              </w:rPr>
              <w:t>Returned for Revision</w:t>
            </w:r>
          </w:p>
          <w:p w:rsidR="00C7607E" w:rsidP="003C46CA" w:rsidRDefault="00C7607E" w14:paraId="7E40C86C" w14:textId="77777777">
            <w:pPr>
              <w:pStyle w:val="ListParagraph"/>
              <w:numPr>
                <w:ilvl w:val="1"/>
                <w:numId w:val="21"/>
              </w:numPr>
              <w:rPr>
                <w:rFonts w:ascii="Arial" w:hAnsi="Arial" w:cs="Arial"/>
                <w:lang w:val="en-US"/>
              </w:rPr>
            </w:pPr>
            <w:r>
              <w:rPr>
                <w:rFonts w:ascii="Arial" w:hAnsi="Arial" w:cs="Arial"/>
                <w:lang w:val="en-US"/>
              </w:rPr>
              <w:t>QS for Approval</w:t>
            </w:r>
          </w:p>
          <w:p w:rsidR="00C7607E" w:rsidP="003C46CA" w:rsidRDefault="00C7607E" w14:paraId="1655DFAF" w14:textId="77777777">
            <w:pPr>
              <w:pStyle w:val="ListParagraph"/>
              <w:numPr>
                <w:ilvl w:val="1"/>
                <w:numId w:val="21"/>
              </w:numPr>
              <w:rPr>
                <w:rFonts w:ascii="Arial" w:hAnsi="Arial" w:cs="Arial"/>
                <w:lang w:val="en-US"/>
              </w:rPr>
            </w:pPr>
            <w:r>
              <w:rPr>
                <w:rFonts w:ascii="Arial" w:hAnsi="Arial" w:cs="Arial"/>
                <w:lang w:val="en-US"/>
              </w:rPr>
              <w:t>QS Returned</w:t>
            </w:r>
          </w:p>
          <w:p w:rsidRPr="00CD265E" w:rsidR="00C7607E" w:rsidP="003C46CA" w:rsidRDefault="00C7607E" w14:paraId="7772E735" w14:textId="77777777">
            <w:pPr>
              <w:pStyle w:val="ListParagraph"/>
              <w:numPr>
                <w:ilvl w:val="1"/>
                <w:numId w:val="21"/>
              </w:numPr>
              <w:rPr>
                <w:rFonts w:ascii="Arial" w:hAnsi="Arial" w:cs="Arial"/>
                <w:lang w:val="en-US"/>
              </w:rPr>
            </w:pPr>
            <w:r>
              <w:rPr>
                <w:rFonts w:ascii="Arial" w:hAnsi="Arial" w:cs="Arial"/>
                <w:lang w:val="en-US"/>
              </w:rPr>
              <w:t>QS Rejected</w:t>
            </w:r>
          </w:p>
          <w:p w:rsidRPr="00CD265E" w:rsidR="00C7607E" w:rsidP="003C46CA" w:rsidRDefault="00C7607E" w14:paraId="0E1CC3A9" w14:textId="77777777">
            <w:pPr>
              <w:pStyle w:val="ListParagraph"/>
              <w:numPr>
                <w:ilvl w:val="1"/>
                <w:numId w:val="21"/>
              </w:numPr>
              <w:rPr>
                <w:rFonts w:ascii="Arial" w:hAnsi="Arial" w:cs="Arial"/>
                <w:lang w:val="en-US"/>
              </w:rPr>
            </w:pPr>
            <w:r w:rsidRPr="00CD265E">
              <w:rPr>
                <w:rFonts w:ascii="Arial" w:hAnsi="Arial" w:cs="Arial"/>
                <w:lang w:val="en-US"/>
              </w:rPr>
              <w:t>Under Negotiation</w:t>
            </w:r>
          </w:p>
          <w:p w:rsidRPr="00CD265E" w:rsidR="00C7607E" w:rsidP="003C46CA" w:rsidRDefault="00C7607E" w14:paraId="008AD0FD" w14:textId="77777777">
            <w:pPr>
              <w:pStyle w:val="ListParagraph"/>
              <w:numPr>
                <w:ilvl w:val="1"/>
                <w:numId w:val="21"/>
              </w:numPr>
              <w:rPr>
                <w:rFonts w:ascii="Arial" w:hAnsi="Arial" w:cs="Arial"/>
                <w:lang w:val="en-US"/>
              </w:rPr>
            </w:pPr>
            <w:r w:rsidRPr="00CD265E">
              <w:rPr>
                <w:rFonts w:ascii="Arial" w:hAnsi="Arial" w:cs="Arial"/>
                <w:lang w:val="en-US"/>
              </w:rPr>
              <w:t>Terms Agreed</w:t>
            </w:r>
          </w:p>
          <w:p w:rsidR="00C7607E" w:rsidP="003C46CA" w:rsidRDefault="00C7607E" w14:paraId="68801BED" w14:textId="77777777">
            <w:pPr>
              <w:pStyle w:val="ListParagraph"/>
              <w:numPr>
                <w:ilvl w:val="1"/>
                <w:numId w:val="21"/>
              </w:numPr>
              <w:rPr>
                <w:rFonts w:ascii="Arial" w:hAnsi="Arial" w:cs="Arial"/>
                <w:lang w:val="en-US"/>
              </w:rPr>
            </w:pPr>
            <w:r>
              <w:rPr>
                <w:rFonts w:ascii="Arial" w:hAnsi="Arial" w:cs="Arial"/>
                <w:lang w:val="en-US"/>
              </w:rPr>
              <w:t>Proposal Ready</w:t>
            </w:r>
          </w:p>
          <w:p w:rsidR="00C7607E" w:rsidP="003C46CA" w:rsidRDefault="00C7607E" w14:paraId="15BC3EC6" w14:textId="77777777">
            <w:pPr>
              <w:pStyle w:val="ListParagraph"/>
              <w:numPr>
                <w:ilvl w:val="1"/>
                <w:numId w:val="21"/>
              </w:numPr>
              <w:rPr>
                <w:rFonts w:ascii="Arial" w:hAnsi="Arial" w:cs="Arial"/>
                <w:lang w:val="en-US"/>
              </w:rPr>
            </w:pPr>
            <w:r>
              <w:rPr>
                <w:rFonts w:ascii="Arial" w:hAnsi="Arial" w:cs="Arial"/>
                <w:lang w:val="en-US"/>
              </w:rPr>
              <w:t xml:space="preserve">Proposal Rejected </w:t>
            </w:r>
          </w:p>
          <w:p w:rsidRPr="00760373" w:rsidR="00CE15B2" w:rsidP="003C46CA" w:rsidRDefault="00CE15B2" w14:paraId="78C07657" w14:textId="19730B1C">
            <w:pPr>
              <w:pStyle w:val="ListParagraph"/>
              <w:numPr>
                <w:ilvl w:val="1"/>
                <w:numId w:val="21"/>
              </w:numPr>
              <w:rPr>
                <w:rFonts w:ascii="Arial" w:hAnsi="Arial" w:cs="Arial"/>
                <w:lang w:val="en-US"/>
              </w:rPr>
            </w:pPr>
            <w:r>
              <w:rPr>
                <w:rFonts w:ascii="Arial" w:hAnsi="Arial" w:cs="Arial"/>
                <w:lang w:val="en-US"/>
              </w:rPr>
              <w:t>Awaiting Mancom Approval</w:t>
            </w:r>
          </w:p>
          <w:p w:rsidR="00DC5BE3" w:rsidP="003C46CA" w:rsidRDefault="00C7607E" w14:paraId="086CEF92" w14:textId="1F29D904">
            <w:pPr>
              <w:pStyle w:val="ListParagraph"/>
              <w:numPr>
                <w:ilvl w:val="1"/>
                <w:numId w:val="21"/>
              </w:numPr>
              <w:rPr>
                <w:rFonts w:ascii="Arial" w:hAnsi="Arial" w:cs="Arial"/>
                <w:lang w:val="en-US"/>
              </w:rPr>
            </w:pPr>
            <w:r>
              <w:rPr>
                <w:rFonts w:ascii="Arial" w:hAnsi="Arial" w:cs="Arial"/>
                <w:lang w:val="en-US"/>
              </w:rPr>
              <w:t>For Deployment</w:t>
            </w:r>
          </w:p>
          <w:p w:rsidR="00775219" w:rsidP="003C46CA" w:rsidRDefault="00775219" w14:paraId="6FDAD1B5" w14:textId="23561386">
            <w:pPr>
              <w:pStyle w:val="ListParagraph"/>
              <w:numPr>
                <w:ilvl w:val="1"/>
                <w:numId w:val="21"/>
              </w:numPr>
              <w:rPr>
                <w:rFonts w:ascii="Arial" w:hAnsi="Arial" w:cs="Arial"/>
                <w:lang w:val="en-US"/>
              </w:rPr>
            </w:pPr>
            <w:r>
              <w:rPr>
                <w:rFonts w:ascii="Arial" w:hAnsi="Arial" w:cs="Arial"/>
                <w:lang w:val="en-US"/>
              </w:rPr>
              <w:t>Package Deployment for Review</w:t>
            </w:r>
          </w:p>
          <w:p w:rsidRPr="00CE15B2" w:rsidR="00775219" w:rsidP="003C46CA" w:rsidRDefault="00B3674E" w14:paraId="4C2D58DB" w14:textId="2712A62F">
            <w:pPr>
              <w:pStyle w:val="ListParagraph"/>
              <w:numPr>
                <w:ilvl w:val="1"/>
                <w:numId w:val="21"/>
              </w:numPr>
              <w:rPr>
                <w:rFonts w:ascii="Arial" w:hAnsi="Arial" w:cs="Arial"/>
                <w:lang w:val="en-US"/>
              </w:rPr>
            </w:pPr>
            <w:r>
              <w:rPr>
                <w:rFonts w:ascii="Arial" w:hAnsi="Arial" w:cs="Arial"/>
                <w:lang w:val="en-US"/>
              </w:rPr>
              <w:t xml:space="preserve">Package Deployment Returned </w:t>
            </w:r>
          </w:p>
          <w:p w:rsidR="00C7607E" w:rsidP="003C46CA" w:rsidRDefault="00C7607E" w14:paraId="11FF4381" w14:textId="77777777">
            <w:pPr>
              <w:pStyle w:val="ListParagraph"/>
              <w:numPr>
                <w:ilvl w:val="1"/>
                <w:numId w:val="21"/>
              </w:numPr>
              <w:rPr>
                <w:rFonts w:ascii="Arial" w:hAnsi="Arial" w:cs="Arial"/>
                <w:lang w:val="en-US"/>
              </w:rPr>
            </w:pPr>
            <w:r w:rsidRPr="00CD265E">
              <w:rPr>
                <w:rFonts w:ascii="Arial" w:hAnsi="Arial" w:cs="Arial"/>
                <w:lang w:val="en-US"/>
              </w:rPr>
              <w:t>Deployed</w:t>
            </w:r>
          </w:p>
          <w:p w:rsidR="00C7607E" w:rsidP="003C46CA" w:rsidRDefault="00C7607E" w14:paraId="08CD75D2" w14:textId="6E0C516E">
            <w:pPr>
              <w:pStyle w:val="ListParagraph"/>
              <w:numPr>
                <w:ilvl w:val="0"/>
                <w:numId w:val="21"/>
              </w:numPr>
              <w:rPr>
                <w:rFonts w:ascii="Arial" w:hAnsi="Arial" w:cs="Arial"/>
                <w:lang w:val="en-US"/>
              </w:rPr>
            </w:pPr>
            <w:r w:rsidRPr="00575529">
              <w:rPr>
                <w:rFonts w:ascii="Arial" w:hAnsi="Arial" w:cs="Arial"/>
                <w:lang w:val="en-US"/>
              </w:rPr>
              <w:t xml:space="preserve">Users shall be able to select a </w:t>
            </w:r>
            <w:r w:rsidR="00197C0C">
              <w:rPr>
                <w:rFonts w:ascii="Arial" w:hAnsi="Arial" w:cs="Arial"/>
                <w:lang w:val="en-US"/>
              </w:rPr>
              <w:t>Package</w:t>
            </w:r>
            <w:r w:rsidRPr="00F318FD">
              <w:rPr>
                <w:rFonts w:ascii="Arial" w:hAnsi="Arial" w:cs="Arial"/>
                <w:lang w:val="en-US"/>
              </w:rPr>
              <w:t xml:space="preserve"> </w:t>
            </w:r>
            <w:r w:rsidRPr="00575529">
              <w:rPr>
                <w:rFonts w:ascii="Arial" w:hAnsi="Arial" w:cs="Arial"/>
                <w:lang w:val="en-US"/>
              </w:rPr>
              <w:t xml:space="preserve">Request </w:t>
            </w:r>
            <w:r>
              <w:rPr>
                <w:rFonts w:ascii="Arial" w:hAnsi="Arial" w:cs="Arial"/>
                <w:lang w:val="en-US"/>
              </w:rPr>
              <w:t xml:space="preserve">from the list </w:t>
            </w:r>
            <w:r w:rsidRPr="00575529">
              <w:rPr>
                <w:rFonts w:ascii="Arial" w:hAnsi="Arial" w:cs="Arial"/>
                <w:lang w:val="en-US"/>
              </w:rPr>
              <w:t>and view its complete details.</w:t>
            </w:r>
          </w:p>
          <w:p w:rsidR="00C7607E" w:rsidP="003C46CA" w:rsidRDefault="00C7607E" w14:paraId="4D2DB77B" w14:textId="7CF1782F">
            <w:pPr>
              <w:pStyle w:val="ListParagraph"/>
              <w:numPr>
                <w:ilvl w:val="0"/>
                <w:numId w:val="21"/>
              </w:numPr>
              <w:rPr>
                <w:rFonts w:ascii="Arial" w:hAnsi="Arial" w:cs="Arial"/>
                <w:lang w:val="en-US"/>
              </w:rPr>
            </w:pPr>
            <w:r w:rsidRPr="000C1868">
              <w:rPr>
                <w:rFonts w:ascii="Arial" w:hAnsi="Arial" w:cs="Arial"/>
                <w:lang w:val="en-US"/>
              </w:rPr>
              <w:t xml:space="preserve">The system shall provide a </w:t>
            </w:r>
            <w:r w:rsidR="00197C0C">
              <w:rPr>
                <w:rFonts w:ascii="Arial" w:hAnsi="Arial" w:cs="Arial"/>
                <w:lang w:val="en-US"/>
              </w:rPr>
              <w:t>Package</w:t>
            </w:r>
            <w:r w:rsidRPr="4519083F">
              <w:rPr>
                <w:rFonts w:ascii="Arial" w:hAnsi="Arial" w:cs="Arial"/>
                <w:b/>
                <w:bCs/>
                <w:lang w:val="en-US"/>
              </w:rPr>
              <w:t xml:space="preserve"> </w:t>
            </w:r>
            <w:r w:rsidRPr="000C1868">
              <w:rPr>
                <w:rFonts w:ascii="Arial" w:hAnsi="Arial" w:cs="Arial"/>
                <w:lang w:val="en-US"/>
              </w:rPr>
              <w:t>Request Details screen containing the complete information, processing history, approvals, negotiations, insurer details, client approvals, deployment requests, and related package documents.</w:t>
            </w:r>
          </w:p>
          <w:p>
            <w:pPr>
              <w:pStyle w:val="ListParagraph"/>
              <w:numPr>
                <w:ilvl w:val="0"/>
                <w:numId w:val="21"/>
              </w:numPr>
              <w:rPr>
                <w:rFonts w:ascii="Arial" w:hAnsi="Arial" w:cs="Arial"/>
              </w:rPr>
            </w:pPr>
            <w:r>
              <w:rPr>
                <w:rFonts w:ascii="Arial" w:hAnsi="Arial" w:cs="Arial"/>
              </w:rPr>
              <w:t xml:space="preserve">Package Request Numbers shall follow the format PKR-yyyy-nnnnnn, from a yearly sequence, and shall not be editable.</w:t>
            </w:r>
          </w:p>
          <w:p>
            <w:pPr>
              <w:pStyle w:val="ListParagraph"/>
              <w:numPr>
                <w:ilvl w:val="0"/>
                <w:numId w:val="21"/>
              </w:numPr>
              <w:rPr>
                <w:rFonts w:ascii="Arial" w:hAnsi="Arial" w:cs="Arial"/>
              </w:rPr>
            </w:pPr>
            <w:r>
              <w:rPr>
                <w:rFonts w:ascii="Arial" w:hAnsi="Arial" w:cs="Arial"/>
              </w:rPr>
              <w:t xml:space="preserve">The list shall also display:</w:t>
            </w:r>
          </w:p>
          <w:p>
            <w:pPr>
              <w:pStyle w:val="ListParagraph"/>
              <w:numPr>
                <w:ilvl w:val="1"/>
                <w:numId w:val="21"/>
              </w:numPr>
              <w:rPr>
                <w:rFonts w:ascii="Arial" w:hAnsi="Arial" w:cs="Arial"/>
              </w:rPr>
            </w:pPr>
            <w:r>
              <w:rPr>
                <w:rFonts w:ascii="Arial" w:hAnsi="Arial" w:cs="Arial"/>
              </w:rPr>
              <w:t xml:space="preserve">Request Type</w:t>
            </w:r>
          </w:p>
          <w:p>
            <w:pPr>
              <w:pStyle w:val="ListParagraph"/>
              <w:numPr>
                <w:ilvl w:val="1"/>
                <w:numId w:val="21"/>
              </w:numPr>
              <w:rPr>
                <w:rFonts w:ascii="Arial" w:hAnsi="Arial" w:cs="Arial"/>
              </w:rPr>
            </w:pPr>
            <w:r>
              <w:rPr>
                <w:rFonts w:ascii="Arial" w:hAnsi="Arial" w:cs="Arial"/>
              </w:rPr>
              <w:t xml:space="preserve">Scope (Generic programme or Client-specific package)</w:t>
            </w:r>
          </w:p>
          <w:p>
            <w:pPr>
              <w:pStyle w:val="ListParagraph"/>
              <w:numPr>
                <w:ilvl w:val="1"/>
                <w:numId w:val="21"/>
              </w:numPr>
              <w:rPr>
                <w:rFonts w:ascii="Arial" w:hAnsi="Arial" w:cs="Arial"/>
              </w:rPr>
            </w:pPr>
            <w:r>
              <w:rPr>
                <w:rFonts w:ascii="Arial" w:hAnsi="Arial" w:cs="Arial"/>
              </w:rPr>
              <w:t xml:space="preserve">Client or Programme</w:t>
            </w:r>
          </w:p>
          <w:p>
            <w:pPr>
              <w:pStyle w:val="ListParagraph"/>
              <w:numPr>
                <w:ilvl w:val="1"/>
                <w:numId w:val="21"/>
              </w:numPr>
              <w:rPr>
                <w:rFonts w:ascii="Arial" w:hAnsi="Arial" w:cs="Arial"/>
              </w:rPr>
            </w:pPr>
            <w:r>
              <w:rPr>
                <w:rFonts w:ascii="Arial" w:hAnsi="Arial" w:cs="Arial"/>
              </w:rPr>
              <w:t xml:space="preserve">Days in the current stage, marked overdue when the stage service level has passed</w:t>
            </w:r>
          </w:p>
          <w:p>
            <w:pPr>
              <w:pStyle w:val="ListParagraph"/>
              <w:numPr>
                <w:ilvl w:val="0"/>
                <w:numId w:val="21"/>
              </w:numPr>
              <w:rPr>
                <w:rFonts w:ascii="Arial" w:hAnsi="Arial" w:cs="Arial"/>
              </w:rPr>
            </w:pPr>
            <w:r>
              <w:rPr>
                <w:rFonts w:ascii="Arial" w:hAnsi="Arial" w:cs="Arial"/>
              </w:rPr>
              <w:t xml:space="preserve">Users shall be able to search by part of the request number, filter by request type and show only their own requests.</w:t>
            </w:r>
          </w:p>
          <w:p>
            <w:pPr>
              <w:keepNext/>
              <w:rPr>
                <w:rFonts w:ascii="Arial" w:hAnsi="Arial" w:cs="Arial"/>
              </w:rPr>
            </w:pPr>
            <w:r>
              <w:rPr>
                <w:rFonts w:ascii="Arial" w:hAnsi="Arial" w:cs="Arial"/>
                <w:b/>
                <w:bCs/>
                <w:i/>
              </w:rPr>
              <w:t xml:space="preserve">Acceptance criteria</w:t>
            </w:r>
          </w:p>
          <w:p>
            <w:pPr>
              <w:pStyle w:val="ListParagraph"/>
              <w:numPr>
                <w:ilvl w:val="0"/>
                <w:numId w:val="62"/>
              </w:numPr>
              <w:rPr>
                <w:rFonts w:ascii="Arial" w:hAnsi="Arial" w:cs="Arial"/>
              </w:rPr>
            </w:pPr>
            <w:r>
              <w:rPr>
                <w:rFonts w:ascii="Arial" w:hAnsi="Arial" w:cs="Arial"/>
              </w:rPr>
              <w:t xml:space="preserve">A request submitted by Marketing appears in the list for TSU review with its type, client, line and reason.</w:t>
            </w:r>
          </w:p>
          <w:p>
            <w:pPr>
              <w:pStyle w:val="ListParagraph"/>
              <w:numPr>
                <w:ilvl w:val="0"/>
                <w:numId w:val="62"/>
              </w:numPr>
              <w:rPr>
                <w:rFonts w:ascii="Arial" w:hAnsi="Arial" w:cs="Arial"/>
              </w:rPr>
            </w:pPr>
            <w:r>
              <w:rPr>
                <w:rFonts w:ascii="Arial" w:hAnsi="Arial" w:cs="Arial"/>
              </w:rPr>
              <w:t xml:space="preserve">A request assigned to a TSU officer shows the officer as Assigned TSU User.</w:t>
            </w:r>
          </w:p>
          <w:p w:rsidRPr="0070229D" w:rsidR="00C7607E" w:rsidP="00C7607E" w:rsidRDefault="00C7607E" w14:paraId="6DE4BA61" w14:textId="77777777">
            <w:pPr>
              <w:ind w:left="360"/>
              <w:rPr>
                <w:rFonts w:ascii="Arial" w:hAnsi="Arial" w:cs="Arial"/>
                <w:lang w:val="en-US"/>
              </w:rPr>
            </w:pPr>
          </w:p>
          <w:p w:rsidR="006615F3" w:rsidP="00C7607E" w:rsidRDefault="006615F3" w14:paraId="7F387EDC" w14:textId="6293756A">
            <w:pPr>
              <w:rPr>
                <w:rFonts w:ascii="Arial" w:hAnsi="Arial" w:cs="Arial"/>
                <w:b/>
                <w:bCs/>
                <w:lang w:val="en-US"/>
              </w:rPr>
            </w:pPr>
            <w:r w:rsidRPr="4519083F">
              <w:rPr>
                <w:rFonts w:ascii="Arial" w:hAnsi="Arial" w:cs="Arial"/>
                <w:b/>
                <w:bCs/>
              </w:rPr>
              <w:t>FRPM.0</w:t>
            </w:r>
            <w:r>
              <w:rPr>
                <w:rFonts w:ascii="Arial" w:hAnsi="Arial" w:cs="Arial"/>
                <w:b/>
                <w:bCs/>
              </w:rPr>
              <w:t>11</w:t>
            </w:r>
            <w:r w:rsidRPr="4519083F">
              <w:rPr>
                <w:rFonts w:ascii="Arial" w:hAnsi="Arial" w:cs="Arial"/>
                <w:b/>
                <w:bCs/>
              </w:rPr>
              <w:t xml:space="preserve">.02 </w:t>
            </w:r>
            <w:r>
              <w:rPr>
                <w:rFonts w:ascii="Arial" w:hAnsi="Arial" w:cs="Arial"/>
                <w:b/>
                <w:bCs/>
                <w:lang w:val="en-US"/>
              </w:rPr>
              <w:t>Create</w:t>
            </w:r>
            <w:r w:rsidR="00631EC0">
              <w:rPr>
                <w:rFonts w:ascii="Arial" w:hAnsi="Arial" w:cs="Arial"/>
                <w:b/>
                <w:bCs/>
                <w:lang w:val="en-US"/>
              </w:rPr>
              <w:t>/Edit</w:t>
            </w:r>
            <w:r>
              <w:rPr>
                <w:rFonts w:ascii="Arial" w:hAnsi="Arial" w:cs="Arial"/>
                <w:b/>
                <w:bCs/>
                <w:lang w:val="en-US"/>
              </w:rPr>
              <w:t xml:space="preserve"> Package Request Details</w:t>
            </w:r>
          </w:p>
          <w:p w:rsidRPr="00DE22EA" w:rsidR="00DE22EA" w:rsidP="003C46CA" w:rsidRDefault="00DE22EA" w14:paraId="26F9E4BF" w14:textId="77777777">
            <w:pPr>
              <w:pStyle w:val="ListParagraph"/>
              <w:numPr>
                <w:ilvl w:val="0"/>
                <w:numId w:val="23"/>
              </w:numPr>
              <w:rPr>
                <w:rFonts w:ascii="Arial" w:hAnsi="Arial" w:cs="Arial"/>
                <w:lang w:val="en-US"/>
              </w:rPr>
            </w:pPr>
            <w:r w:rsidRPr="00DE22EA">
              <w:rPr>
                <w:rFonts w:ascii="Arial" w:hAnsi="Arial" w:cs="Arial"/>
                <w:lang w:val="en-US"/>
              </w:rPr>
              <w:t xml:space="preserve">The system shall provide a </w:t>
            </w:r>
            <w:r w:rsidRPr="00DE22EA">
              <w:rPr>
                <w:rFonts w:ascii="Arial" w:hAnsi="Arial" w:cs="Arial"/>
                <w:b/>
                <w:bCs/>
                <w:lang w:val="en-US"/>
              </w:rPr>
              <w:t>Create Package Request</w:t>
            </w:r>
            <w:r w:rsidRPr="00DE22EA">
              <w:rPr>
                <w:rFonts w:ascii="Arial" w:hAnsi="Arial" w:cs="Arial"/>
                <w:lang w:val="en-US"/>
              </w:rPr>
              <w:t xml:space="preserve"> button within the Product Maintenance Module.</w:t>
            </w:r>
          </w:p>
          <w:p w:rsidRPr="002C5F5B" w:rsidR="002C5F5B" w:rsidP="003C46CA" w:rsidRDefault="002C5F5B" w14:paraId="4643A2BF" w14:textId="77777777">
            <w:pPr>
              <w:pStyle w:val="ListParagraph"/>
              <w:numPr>
                <w:ilvl w:val="0"/>
                <w:numId w:val="23"/>
              </w:numPr>
              <w:rPr>
                <w:rFonts w:ascii="Arial" w:hAnsi="Arial" w:cs="Arial"/>
                <w:lang w:val="en-US"/>
              </w:rPr>
            </w:pPr>
            <w:r w:rsidRPr="002C5F5B">
              <w:rPr>
                <w:rFonts w:ascii="Arial" w:hAnsi="Arial" w:cs="Arial"/>
                <w:lang w:val="en-US"/>
              </w:rPr>
              <w:t>Upon selection, the system shall create a new Package Request record and assign a unique Package Request Number.</w:t>
            </w:r>
          </w:p>
          <w:p w:rsidRPr="00CC51D4" w:rsidR="00CC51D4" w:rsidP="003C46CA" w:rsidRDefault="00CC51D4" w14:paraId="0337C3A2" w14:textId="77777777">
            <w:pPr>
              <w:pStyle w:val="ListParagraph"/>
              <w:numPr>
                <w:ilvl w:val="0"/>
                <w:numId w:val="23"/>
              </w:numPr>
              <w:rPr>
                <w:rFonts w:ascii="Arial" w:hAnsi="Arial" w:cs="Arial"/>
                <w:lang w:val="en-US"/>
              </w:rPr>
            </w:pPr>
            <w:r w:rsidRPr="1594D931" w:rsidR="00CC51D4">
              <w:rPr>
                <w:rFonts w:ascii="Arial" w:hAnsi="Arial" w:cs="Arial"/>
                <w:lang w:val="en-US"/>
              </w:rPr>
              <w:t>The system shall allow users to save the Package Request as a draft.</w:t>
            </w:r>
          </w:p>
          <w:p w:rsidR="4045FFD7" w:rsidP="1594D931" w:rsidRDefault="4045FFD7" w14:paraId="1049B3E8" w14:textId="1E77D58D">
            <w:pPr>
              <w:pStyle w:val="ListParagraph"/>
              <w:numPr>
                <w:ilvl w:val="0"/>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 xml:space="preserve">The system shall require the user to specify the </w:t>
            </w:r>
            <w:r w:rsidRPr="1594D931" w:rsidR="4045FFD7">
              <w:rPr>
                <w:rFonts w:ascii="Arial" w:hAnsi="Arial" w:eastAsia="Times New Roman" w:cs="Arial"/>
                <w:b w:val="1"/>
                <w:bCs w:val="1"/>
                <w:i w:val="0"/>
                <w:iCs w:val="0"/>
                <w:noProof w:val="0"/>
                <w:lang w:val="en-US"/>
              </w:rPr>
              <w:t>Source</w:t>
            </w:r>
            <w:r w:rsidRPr="1594D931" w:rsidR="4045FFD7">
              <w:rPr>
                <w:rFonts w:ascii="Arial" w:hAnsi="Arial" w:eastAsia="Times New Roman" w:cs="Arial"/>
                <w:b w:val="0"/>
                <w:bCs w:val="0"/>
                <w:i w:val="0"/>
                <w:iCs w:val="0"/>
                <w:noProof w:val="0"/>
                <w:lang w:val="en-US"/>
              </w:rPr>
              <w:t xml:space="preserve"> of the package request.</w:t>
            </w:r>
          </w:p>
          <w:p w:rsidR="4045FFD7" w:rsidP="1594D931" w:rsidRDefault="4045FFD7" w14:paraId="6E4BFD32" w14:textId="36E5C03D">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Marketing</w:t>
            </w:r>
          </w:p>
          <w:p w:rsidR="4045FFD7" w:rsidP="1594D931" w:rsidRDefault="4045FFD7" w14:paraId="53B59574" w14:textId="5D4C6196">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TSU</w:t>
            </w:r>
          </w:p>
          <w:p w:rsidR="4045FFD7" w:rsidP="1594D931" w:rsidRDefault="4045FFD7" w14:paraId="5B911C9C" w14:textId="54C4B9AB">
            <w:pPr>
              <w:pStyle w:val="ListParagraph"/>
              <w:numPr>
                <w:ilvl w:val="1"/>
                <w:numId w:val="23"/>
              </w:numPr>
              <w:rPr>
                <w:rFonts w:ascii="Arial" w:hAnsi="Arial" w:eastAsia="Times New Roman" w:cs="Arial"/>
                <w:b w:val="0"/>
                <w:bCs w:val="0"/>
                <w:i w:val="0"/>
                <w:iCs w:val="0"/>
                <w:noProof w:val="0"/>
                <w:lang w:val="en-US"/>
              </w:rPr>
            </w:pPr>
            <w:r w:rsidRPr="1594D931" w:rsidR="4045FFD7">
              <w:rPr>
                <w:rFonts w:ascii="Arial" w:hAnsi="Arial" w:eastAsia="Times New Roman" w:cs="Arial"/>
                <w:b w:val="0"/>
                <w:bCs w:val="0"/>
                <w:i w:val="0"/>
                <w:iCs w:val="0"/>
                <w:noProof w:val="0"/>
                <w:lang w:val="en-US"/>
              </w:rPr>
              <w:t>Insurer</w:t>
            </w:r>
          </w:p>
          <w:p w:rsidR="4E3D9A78" w:rsidP="1594D931" w:rsidRDefault="4E3D9A78" w14:paraId="1DD48037" w14:textId="39C9E433">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 xml:space="preserve">When source is </w:t>
            </w:r>
            <w:r w:rsidRPr="1594D931" w:rsidR="4E3D9A78">
              <w:rPr>
                <w:rFonts w:ascii="Arial" w:hAnsi="Arial" w:eastAsia="Times New Roman" w:cs="Arial"/>
                <w:b w:val="1"/>
                <w:bCs w:val="1"/>
                <w:i w:val="0"/>
                <w:iCs w:val="0"/>
                <w:noProof w:val="0"/>
                <w:lang w:val="en-US"/>
              </w:rPr>
              <w:t>Marketing</w:t>
            </w:r>
            <w:r w:rsidRPr="1594D931" w:rsidR="4E3D9A78">
              <w:rPr>
                <w:rFonts w:ascii="Arial" w:hAnsi="Arial" w:eastAsia="Times New Roman" w:cs="Arial"/>
                <w:b w:val="0"/>
                <w:bCs w:val="0"/>
                <w:i w:val="0"/>
                <w:iCs w:val="0"/>
                <w:noProof w:val="0"/>
                <w:lang w:val="en-US"/>
              </w:rPr>
              <w:t xml:space="preserve">, the system shall route the Package Request through the Marketing approval hierarchy (until Unit Head) before </w:t>
            </w:r>
            <w:r w:rsidRPr="1594D931" w:rsidR="4E3D9A78">
              <w:rPr>
                <w:rFonts w:ascii="Arial" w:hAnsi="Arial" w:eastAsia="Times New Roman" w:cs="Arial"/>
                <w:b w:val="0"/>
                <w:bCs w:val="0"/>
                <w:i w:val="0"/>
                <w:iCs w:val="0"/>
                <w:noProof w:val="0"/>
                <w:lang w:val="en-US"/>
              </w:rPr>
              <w:t>submitting</w:t>
            </w:r>
            <w:r w:rsidRPr="1594D931" w:rsidR="4E3D9A78">
              <w:rPr>
                <w:rFonts w:ascii="Arial" w:hAnsi="Arial" w:eastAsia="Times New Roman" w:cs="Arial"/>
                <w:b w:val="0"/>
                <w:bCs w:val="0"/>
                <w:i w:val="0"/>
                <w:iCs w:val="0"/>
                <w:noProof w:val="0"/>
                <w:lang w:val="en-US"/>
              </w:rPr>
              <w:t xml:space="preserve"> the request to TSU.</w:t>
            </w:r>
          </w:p>
          <w:p w:rsidR="4E3D9A78" w:rsidP="1594D931" w:rsidRDefault="4E3D9A78" w14:paraId="0F3C0C72" w14:textId="2844B350">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Each approver shall approve or reject independently.</w:t>
            </w:r>
          </w:p>
          <w:p w:rsidR="4E3D9A78" w:rsidP="1594D931" w:rsidRDefault="4E3D9A78" w14:paraId="0EF14DBB" w14:textId="4E4C9CA4">
            <w:pPr>
              <w:pStyle w:val="ListParagraph"/>
              <w:numPr>
                <w:ilvl w:val="1"/>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Approval history shall be maintained.</w:t>
            </w:r>
          </w:p>
          <w:p w:rsidR="4E3D9A78" w:rsidP="1594D931" w:rsidRDefault="4E3D9A78" w14:paraId="6F0DC4B8" w14:textId="55393FA0">
            <w:pPr>
              <w:pStyle w:val="ListParagraph"/>
              <w:numPr>
                <w:ilvl w:val="1"/>
                <w:numId w:val="23"/>
              </w:numPr>
              <w:rPr>
                <w:rFonts w:ascii="Arial" w:hAnsi="Arial" w:eastAsia="Times New Roman" w:cs="Arial"/>
                <w:lang w:val="en-US"/>
              </w:rPr>
            </w:pPr>
            <w:r w:rsidRPr="1594D931" w:rsidR="4E3D9A78">
              <w:rPr>
                <w:rFonts w:ascii="Arial" w:hAnsi="Arial" w:eastAsia="Times New Roman" w:cs="Arial"/>
                <w:b w:val="0"/>
                <w:bCs w:val="0"/>
                <w:i w:val="0"/>
                <w:iCs w:val="0"/>
                <w:noProof w:val="0"/>
                <w:lang w:val="en-US"/>
              </w:rPr>
              <w:t xml:space="preserve">The request shall not </w:t>
            </w:r>
            <w:r w:rsidRPr="1594D931" w:rsidR="4E3D9A78">
              <w:rPr>
                <w:rFonts w:ascii="Arial" w:hAnsi="Arial" w:eastAsia="Times New Roman" w:cs="Arial"/>
                <w:b w:val="0"/>
                <w:bCs w:val="0"/>
                <w:i w:val="0"/>
                <w:iCs w:val="0"/>
                <w:noProof w:val="0"/>
                <w:lang w:val="en-US"/>
              </w:rPr>
              <w:t>proceed</w:t>
            </w:r>
            <w:r w:rsidRPr="1594D931" w:rsidR="4E3D9A78">
              <w:rPr>
                <w:rFonts w:ascii="Arial" w:hAnsi="Arial" w:eastAsia="Times New Roman" w:cs="Arial"/>
                <w:b w:val="0"/>
                <w:bCs w:val="0"/>
                <w:i w:val="0"/>
                <w:iCs w:val="0"/>
                <w:noProof w:val="0"/>
                <w:lang w:val="en-US"/>
              </w:rPr>
              <w:t xml:space="preserve"> to TSU until the Marketing Unit Head has approved the request.</w:t>
            </w:r>
          </w:p>
          <w:p w:rsidR="15FABDCE" w:rsidP="1594D931" w:rsidRDefault="15FABDCE" w14:paraId="5E94E87B" w14:textId="26F7A02A">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 xml:space="preserve">The system shall provide a </w:t>
            </w:r>
            <w:r w:rsidRPr="1594D931" w:rsidR="15FABDCE">
              <w:rPr>
                <w:rFonts w:ascii="Arial" w:hAnsi="Arial" w:eastAsia="Times New Roman" w:cs="Arial"/>
                <w:b w:val="1"/>
                <w:bCs w:val="1"/>
                <w:lang w:val="en-US"/>
              </w:rPr>
              <w:t>Submit Package Request</w:t>
            </w:r>
            <w:r w:rsidRPr="1594D931" w:rsidR="15FABDCE">
              <w:rPr>
                <w:rFonts w:ascii="Arial" w:hAnsi="Arial" w:eastAsia="Times New Roman" w:cs="Arial"/>
                <w:lang w:val="en-US"/>
              </w:rPr>
              <w:t xml:space="preserve"> button.</w:t>
            </w:r>
          </w:p>
          <w:p w:rsidR="15FABDCE" w:rsidP="1594D931" w:rsidRDefault="15FABDCE" w14:paraId="4AFC71D8">
            <w:pPr>
              <w:pStyle w:val="ListParagraph"/>
              <w:numPr>
                <w:ilvl w:val="1"/>
                <w:numId w:val="23"/>
              </w:numPr>
              <w:rPr>
                <w:rFonts w:ascii="Arial" w:hAnsi="Arial" w:eastAsia="Times New Roman" w:cs="Arial"/>
                <w:lang w:val="en-US"/>
              </w:rPr>
            </w:pPr>
            <w:r w:rsidRPr="1594D931" w:rsidR="15FABDCE">
              <w:rPr>
                <w:rFonts w:ascii="Arial" w:hAnsi="Arial" w:eastAsia="Times New Roman" w:cs="Arial"/>
                <w:lang w:val="en-US"/>
              </w:rPr>
              <w:t>Upon submission, the system shall:</w:t>
            </w:r>
          </w:p>
          <w:p w:rsidR="15FABDCE" w:rsidP="1594D931" w:rsidRDefault="15FABDCE" w14:paraId="04D0C341">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Validate all required fields.</w:t>
            </w:r>
          </w:p>
          <w:p w:rsidR="15FABDCE" w:rsidP="1594D931" w:rsidRDefault="15FABDCE" w14:paraId="4FC4BE69" w14:textId="0DF751FD">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Route the Package Request to the TSU queue.</w:t>
            </w:r>
          </w:p>
          <w:p w:rsidR="15FABDCE" w:rsidP="1594D931" w:rsidRDefault="15FABDCE" w14:paraId="6610085A">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Record the submission date and time.</w:t>
            </w:r>
          </w:p>
          <w:p w:rsidR="15FABDCE" w:rsidP="1594D931" w:rsidRDefault="15FABDCE" w14:paraId="07A6C9BC" w14:textId="4A586EC9">
            <w:pPr>
              <w:pStyle w:val="ListParagraph"/>
              <w:numPr>
                <w:ilvl w:val="2"/>
                <w:numId w:val="23"/>
              </w:numPr>
              <w:rPr>
                <w:rFonts w:ascii="Arial" w:hAnsi="Arial" w:eastAsia="Times New Roman" w:cs="Arial"/>
                <w:lang w:val="en-US"/>
              </w:rPr>
            </w:pPr>
            <w:r w:rsidRPr="1594D931" w:rsidR="15FABDCE">
              <w:rPr>
                <w:rFonts w:ascii="Arial" w:hAnsi="Arial" w:eastAsia="Times New Roman" w:cs="Arial"/>
                <w:lang w:val="en-US"/>
              </w:rPr>
              <w:t xml:space="preserve">Update the request status to </w:t>
            </w:r>
            <w:r w:rsidRPr="1594D931" w:rsidR="15FABDCE">
              <w:rPr>
                <w:rFonts w:ascii="Arial" w:hAnsi="Arial" w:eastAsia="Times New Roman" w:cs="Arial"/>
                <w:b w:val="1"/>
                <w:bCs w:val="1"/>
                <w:lang w:val="en-US"/>
              </w:rPr>
              <w:t>For TSU Review</w:t>
            </w:r>
          </w:p>
          <w:p w:rsidR="4E3D9A78" w:rsidP="1594D931" w:rsidRDefault="4E3D9A78" w14:paraId="3D9B7C6E" w14:textId="0F38DC0D">
            <w:pPr>
              <w:pStyle w:val="ListParagraph"/>
              <w:numPr>
                <w:ilvl w:val="0"/>
                <w:numId w:val="23"/>
              </w:numPr>
              <w:rPr>
                <w:rFonts w:ascii="Arial" w:hAnsi="Arial" w:eastAsia="Times New Roman" w:cs="Arial"/>
                <w:b w:val="0"/>
                <w:bCs w:val="0"/>
                <w:i w:val="0"/>
                <w:iCs w:val="0"/>
                <w:noProof w:val="0"/>
                <w:lang w:val="en-US"/>
              </w:rPr>
            </w:pPr>
            <w:r w:rsidRPr="1594D931" w:rsidR="4E3D9A78">
              <w:rPr>
                <w:rFonts w:ascii="Arial" w:hAnsi="Arial" w:eastAsia="Times New Roman" w:cs="Arial"/>
                <w:b w:val="0"/>
                <w:bCs w:val="0"/>
                <w:i w:val="0"/>
                <w:iCs w:val="0"/>
                <w:noProof w:val="0"/>
                <w:lang w:val="en-US"/>
              </w:rPr>
              <w:t>When source is TSU or Insurer, the system shall route the Package Request through the TSU approval hierarchy before proceeding to the next workflow stage.</w:t>
            </w:r>
          </w:p>
          <w:p w:rsidR="3DF406F9" w:rsidP="1594D931" w:rsidRDefault="3DF406F9" w14:paraId="3732E09C" w14:textId="7186C597">
            <w:pPr>
              <w:pStyle w:val="ListParagraph"/>
              <w:numPr>
                <w:ilvl w:val="1"/>
                <w:numId w:val="23"/>
              </w:numPr>
              <w:rPr>
                <w:rFonts w:ascii="Arial" w:hAnsi="Arial" w:eastAsia="Times New Roman" w:cs="Arial"/>
                <w:b w:val="0"/>
                <w:bCs w:val="0"/>
                <w:i w:val="0"/>
                <w:iCs w:val="0"/>
                <w:noProof w:val="0"/>
                <w:lang w:val="en-US"/>
              </w:rPr>
            </w:pPr>
            <w:r w:rsidRPr="1594D931" w:rsidR="3DF406F9">
              <w:rPr>
                <w:rFonts w:ascii="Arial" w:hAnsi="Arial" w:eastAsia="Times New Roman" w:cs="Arial"/>
                <w:b w:val="0"/>
                <w:bCs w:val="0"/>
                <w:i w:val="0"/>
                <w:iCs w:val="0"/>
                <w:noProof w:val="0"/>
                <w:lang w:val="en-US"/>
              </w:rPr>
              <w:t xml:space="preserve">If Source is Insurer, </w:t>
            </w:r>
            <w:r w:rsidRPr="1594D931" w:rsidR="3DF406F9">
              <w:rPr>
                <w:rFonts w:ascii="Arial" w:hAnsi="Arial" w:eastAsia="Times New Roman" w:cs="Arial"/>
                <w:b w:val="0"/>
                <w:bCs w:val="0"/>
                <w:i w:val="0"/>
                <w:iCs w:val="0"/>
                <w:noProof w:val="0"/>
                <w:lang w:val="en-US"/>
              </w:rPr>
              <w:t>proceed</w:t>
            </w:r>
            <w:r w:rsidRPr="1594D931" w:rsidR="3DF406F9">
              <w:rPr>
                <w:rFonts w:ascii="Arial" w:hAnsi="Arial" w:eastAsia="Times New Roman" w:cs="Arial"/>
                <w:b w:val="0"/>
                <w:bCs w:val="0"/>
                <w:i w:val="0"/>
                <w:iCs w:val="0"/>
                <w:noProof w:val="0"/>
                <w:lang w:val="en-US"/>
              </w:rPr>
              <w:t xml:space="preserve"> to proposal preparation</w:t>
            </w:r>
          </w:p>
          <w:p w:rsidR="3463E77A" w:rsidP="1594D931" w:rsidRDefault="3463E77A" w14:paraId="035DDB42" w14:textId="7A0117F4">
            <w:pPr>
              <w:pStyle w:val="ListParagraph"/>
              <w:numPr>
                <w:ilvl w:val="0"/>
                <w:numId w:val="23"/>
              </w:numPr>
              <w:rPr>
                <w:rFonts w:ascii="Arial" w:hAnsi="Arial" w:cs="Arial"/>
                <w:lang w:val="en-US"/>
              </w:rPr>
            </w:pPr>
            <w:r w:rsidRPr="1594D931" w:rsidR="3463E77A">
              <w:rPr>
                <w:rFonts w:ascii="Arial" w:hAnsi="Arial" w:cs="Arial"/>
                <w:lang w:val="en-US"/>
              </w:rPr>
              <w:t xml:space="preserve">Upon submission and each approval </w:t>
            </w:r>
            <w:bookmarkStart w:name="_Int_OhuGEbmV" w:id="751121445"/>
            <w:r w:rsidRPr="1594D931" w:rsidR="3463E77A">
              <w:rPr>
                <w:rFonts w:ascii="Arial" w:hAnsi="Arial" w:cs="Arial"/>
                <w:lang w:val="en-US"/>
              </w:rPr>
              <w:t>stage</w:t>
            </w:r>
            <w:bookmarkEnd w:id="751121445"/>
            <w:r w:rsidRPr="1594D931" w:rsidR="3463E77A">
              <w:rPr>
                <w:rFonts w:ascii="Arial" w:hAnsi="Arial" w:cs="Arial"/>
                <w:lang w:val="en-US"/>
              </w:rPr>
              <w:t xml:space="preserve"> transition, the system shall automatically notify the next approver.</w:t>
            </w:r>
          </w:p>
          <w:p w:rsidRPr="00613339" w:rsidR="00613339" w:rsidP="003C46CA" w:rsidRDefault="00613339" w14:paraId="7BC9FE18" w14:textId="77777777">
            <w:pPr>
              <w:pStyle w:val="ListParagraph"/>
              <w:numPr>
                <w:ilvl w:val="0"/>
                <w:numId w:val="23"/>
              </w:numPr>
              <w:rPr>
                <w:rFonts w:ascii="Arial" w:hAnsi="Arial" w:cs="Arial"/>
                <w:lang w:val="en-US"/>
              </w:rPr>
            </w:pPr>
            <w:r w:rsidRPr="00613339">
              <w:rPr>
                <w:rFonts w:ascii="Arial" w:hAnsi="Arial" w:cs="Arial"/>
                <w:lang w:val="en-US"/>
              </w:rPr>
              <w:t>The system shall allow users to attach supporting documents to the Package Request.</w:t>
            </w:r>
          </w:p>
          <w:p w:rsidR="00631EC0" w:rsidP="003C46CA" w:rsidRDefault="00613339" w14:paraId="5E421ED0" w14:textId="77777777">
            <w:pPr>
              <w:pStyle w:val="ListParagraph"/>
              <w:numPr>
                <w:ilvl w:val="0"/>
                <w:numId w:val="23"/>
              </w:numPr>
              <w:rPr>
                <w:rFonts w:ascii="Arial" w:hAnsi="Arial" w:cs="Arial"/>
                <w:lang w:val="en-US"/>
              </w:rPr>
            </w:pPr>
            <w:r>
              <w:rPr>
                <w:rFonts w:ascii="Arial" w:hAnsi="Arial" w:cs="Arial"/>
                <w:lang w:val="en-US"/>
              </w:rPr>
              <w:t xml:space="preserve">The system shall allow the users to </w:t>
            </w:r>
            <w:r w:rsidR="00D51B14">
              <w:rPr>
                <w:rFonts w:ascii="Arial" w:hAnsi="Arial" w:cs="Arial"/>
                <w:lang w:val="en-US"/>
              </w:rPr>
              <w:t>preview and download the attached documents.</w:t>
            </w:r>
          </w:p>
          <w:p w:rsidRPr="00631EC0" w:rsidR="00A945C0" w:rsidP="003C46CA" w:rsidRDefault="00AE5981" w14:paraId="32ACAC90" w14:textId="5194E8BC">
            <w:pPr>
              <w:pStyle w:val="ListParagraph"/>
              <w:numPr>
                <w:ilvl w:val="0"/>
                <w:numId w:val="23"/>
              </w:numPr>
              <w:rPr>
                <w:rFonts w:ascii="Arial" w:hAnsi="Arial" w:cs="Arial"/>
                <w:lang w:val="en-US"/>
              </w:rPr>
            </w:pPr>
            <w:r w:rsidRPr="00AE5981">
              <w:rPr>
                <w:rFonts w:ascii="Arial" w:hAnsi="Arial" w:cs="Arial"/>
                <w:lang w:val="en-US"/>
              </w:rPr>
              <w:t>The system shall allow authorized users to modify Package Requests that are i</w:t>
            </w:r>
            <w:r>
              <w:rPr>
                <w:rFonts w:ascii="Arial" w:hAnsi="Arial" w:cs="Arial"/>
                <w:lang w:val="en-US"/>
              </w:rPr>
              <w:t xml:space="preserve">n </w:t>
            </w:r>
            <w:r w:rsidRPr="00631EC0">
              <w:rPr>
                <w:rFonts w:ascii="Arial" w:hAnsi="Arial" w:cs="Arial"/>
                <w:b/>
                <w:bCs/>
                <w:lang w:val="en-US"/>
              </w:rPr>
              <w:t>Draft</w:t>
            </w:r>
            <w:r>
              <w:rPr>
                <w:rFonts w:ascii="Arial" w:hAnsi="Arial" w:cs="Arial"/>
                <w:lang w:val="en-US"/>
              </w:rPr>
              <w:t xml:space="preserve"> and </w:t>
            </w:r>
            <w:r w:rsidRPr="00631EC0">
              <w:rPr>
                <w:rFonts w:ascii="Arial" w:hAnsi="Arial" w:cs="Arial"/>
                <w:b/>
                <w:bCs/>
                <w:lang w:val="en-US"/>
              </w:rPr>
              <w:t>Returned</w:t>
            </w:r>
            <w:r>
              <w:rPr>
                <w:rFonts w:ascii="Arial" w:hAnsi="Arial" w:cs="Arial"/>
                <w:lang w:val="en-US"/>
              </w:rPr>
              <w:t xml:space="preserve"> statuses.</w:t>
            </w:r>
          </w:p>
          <w:p w:rsidR="007104F2" w:rsidP="00C7607E" w:rsidRDefault="007104F2" w14:paraId="06D5320F" w14:textId="77777777">
            <w:pPr>
              <w:rPr>
                <w:rFonts w:ascii="Arial" w:hAnsi="Arial" w:cs="Arial"/>
                <w:lang w:val="en-US"/>
              </w:rPr>
            </w:pPr>
          </w:p>
          <w:p w:rsidR="007104F2" w:rsidP="007104F2" w:rsidRDefault="00000000" w14:paraId="5EDB62AB" w14:textId="107F7305">
            <w:pPr>
              <w:rPr>
                <w:rFonts w:ascii="Arial" w:hAnsi="Arial" w:cs="Arial"/>
                <w:b/>
                <w:bCs/>
                <w:i/>
                <w:iCs/>
                <w:lang w:val="en-US"/>
              </w:rPr>
            </w:pPr>
            <w:hyperlink w:history="1" w:anchor="_Annex_E_–">
              <w:r w:rsidRPr="000E3EC0" w:rsidR="007104F2">
                <w:rPr>
                  <w:rStyle w:val="Hyperlink"/>
                  <w:rFonts w:ascii="Arial" w:hAnsi="Arial" w:cs="Arial"/>
                  <w:b/>
                  <w:bCs/>
                  <w:i/>
                  <w:iCs/>
                  <w:lang w:val="en-US"/>
                </w:rPr>
                <w:t xml:space="preserve">See Annex </w:t>
              </w:r>
              <w:r w:rsidR="00AC2BE8">
                <w:rPr>
                  <w:rStyle w:val="Hyperlink"/>
                  <w:rFonts w:ascii="Arial" w:hAnsi="Arial" w:cs="Arial"/>
                  <w:b/>
                  <w:bCs/>
                  <w:i/>
                  <w:iCs/>
                  <w:lang w:val="en-US"/>
                </w:rPr>
                <w:t>E</w:t>
              </w:r>
              <w:r w:rsidRPr="000E3EC0" w:rsidR="007104F2">
                <w:rPr>
                  <w:rStyle w:val="Hyperlink"/>
                  <w:rFonts w:ascii="Arial" w:hAnsi="Arial" w:cs="Arial"/>
                  <w:b/>
                  <w:bCs/>
                  <w:i/>
                  <w:iCs/>
                  <w:lang w:val="en-US"/>
                </w:rPr>
                <w:t xml:space="preserve"> for Package Request Fields</w:t>
              </w:r>
            </w:hyperlink>
          </w:p>
          <w:p>
            <w:pPr>
              <w:pStyle w:val="ListParagraph"/>
              <w:numPr>
                <w:ilvl w:val="0"/>
                <w:numId w:val="23"/>
              </w:numPr>
              <w:rPr>
                <w:rFonts w:ascii="Arial" w:hAnsi="Arial" w:cs="Arial"/>
              </w:rPr>
            </w:pPr>
            <w:r>
              <w:rPr>
                <w:rFonts w:ascii="Arial" w:hAnsi="Arial" w:cs="Arial"/>
              </w:rPr>
              <w:t xml:space="preserve">For a request on an existing package, the system shall pre-fill the requested terms from the package's version in force, so nothing is keyed in twice.</w:t>
            </w:r>
          </w:p>
          <w:p>
            <w:pPr>
              <w:pStyle w:val="ListParagraph"/>
              <w:numPr>
                <w:ilvl w:val="0"/>
                <w:numId w:val="23"/>
              </w:numPr>
              <w:rPr>
                <w:rFonts w:ascii="Arial" w:hAnsi="Arial" w:cs="Arial"/>
              </w:rPr>
            </w:pPr>
            <w:r>
              <w:rPr>
                <w:rFonts w:ascii="Arial" w:hAnsi="Arial" w:cs="Arial"/>
              </w:rPr>
              <w:t xml:space="preserve">A client-specific package request shall name the client (from the client master); a generic programme shall not need one.</w:t>
            </w:r>
          </w:p>
          <w:p>
            <w:pPr>
              <w:pStyle w:val="ListParagraph"/>
              <w:numPr>
                <w:ilvl w:val="0"/>
                <w:numId w:val="23"/>
              </w:numPr>
              <w:rPr>
                <w:rFonts w:ascii="Arial" w:hAnsi="Arial" w:cs="Arial"/>
              </w:rPr>
            </w:pPr>
            <w:r>
              <w:rPr>
                <w:rFonts w:ascii="Arial" w:hAnsi="Arial" w:cs="Arial"/>
              </w:rPr>
              <w:t xml:space="preserve">Before submission, the request shall have the requested terms, the package expiry date and, when insurers are to be approached, at least one target insurer; the system shall name every missing item.</w:t>
            </w:r>
          </w:p>
          <w:p>
            <w:pPr>
              <w:pStyle w:val="ListParagraph"/>
              <w:numPr>
                <w:ilvl w:val="0"/>
                <w:numId w:val="23"/>
              </w:numPr>
              <w:rPr>
                <w:rFonts w:ascii="Arial" w:hAnsi="Arial" w:cs="Arial"/>
              </w:rPr>
            </w:pPr>
            <w:r>
              <w:rPr>
                <w:rFonts w:ascii="Arial" w:hAnsi="Arial" w:cs="Arial"/>
              </w:rPr>
              <w:t xml:space="preserve">The type of a saved request shall not change.</w:t>
            </w:r>
          </w:p>
          <w:p>
            <w:pPr>
              <w:pStyle w:val="ListParagraph"/>
              <w:numPr>
                <w:ilvl w:val="0"/>
                <w:numId w:val="23"/>
              </w:numPr>
              <w:rPr>
                <w:rFonts w:ascii="Arial" w:hAnsi="Arial" w:cs="Arial"/>
              </w:rPr>
            </w:pPr>
            <w:r>
              <w:rPr>
                <w:rFonts w:ascii="Arial" w:hAnsi="Arial" w:cs="Arial"/>
              </w:rPr>
              <w:t xml:space="preserve">The requester shall be able to void a draft with a reason; the request then closes as Voided.</w:t>
            </w:r>
          </w:p>
          <w:p>
            <w:pPr>
              <w:pStyle w:val="ListParagraph"/>
              <w:numPr>
                <w:ilvl w:val="0"/>
                <w:numId w:val="23"/>
              </w:numPr>
              <w:rPr>
                <w:rFonts w:ascii="Arial" w:hAnsi="Arial" w:cs="Arial"/>
              </w:rPr>
            </w:pPr>
            <w:r>
              <w:rPr>
                <w:rFonts w:ascii="Arial" w:hAnsi="Arial" w:cs="Arial"/>
              </w:rPr>
              <w:t xml:space="preserve">No Marketing approver shall approve a request he or she created or submitted ("A package request is approved by someone other than its maker").</w:t>
            </w:r>
          </w:p>
          <w:p>
            <w:pPr>
              <w:pStyle w:val="ListParagraph"/>
              <w:numPr>
                <w:ilvl w:val="0"/>
                <w:numId w:val="23"/>
              </w:numPr>
              <w:rPr>
                <w:rFonts w:ascii="Arial" w:hAnsi="Arial" w:cs="Arial"/>
              </w:rPr>
            </w:pPr>
            <w:r>
              <w:rPr>
                <w:rFonts w:ascii="Arial" w:hAnsi="Arial" w:cs="Arial"/>
              </w:rPr>
              <w:t xml:space="preserve">The system shall show the following messages:</w:t>
            </w:r>
          </w:p>
          <w:p>
            <w:pPr>
              <w:pStyle w:val="ListParagraph"/>
              <w:numPr>
                <w:ilvl w:val="1"/>
                <w:numId w:val="23"/>
              </w:numPr>
              <w:rPr>
                <w:rFonts w:ascii="Arial" w:hAnsi="Arial" w:cs="Arial"/>
              </w:rPr>
            </w:pPr>
            <w:r>
              <w:rPr>
                <w:rFonts w:ascii="Arial" w:hAnsi="Arial" w:cs="Arial"/>
              </w:rPr>
              <w:t xml:space="preserve">"Enter the package or programme name"</w:t>
            </w:r>
          </w:p>
          <w:p>
            <w:pPr>
              <w:pStyle w:val="ListParagraph"/>
              <w:numPr>
                <w:ilvl w:val="1"/>
                <w:numId w:val="23"/>
              </w:numPr>
              <w:rPr>
                <w:rFonts w:ascii="Arial" w:hAnsi="Arial" w:cs="Arial"/>
              </w:rPr>
            </w:pPr>
            <w:r>
              <w:rPr>
                <w:rFonts w:ascii="Arial" w:hAnsi="Arial" w:cs="Arial"/>
              </w:rPr>
              <w:t xml:space="preserve">"Select the product line"</w:t>
            </w:r>
          </w:p>
          <w:p>
            <w:pPr>
              <w:pStyle w:val="ListParagraph"/>
              <w:numPr>
                <w:ilvl w:val="1"/>
                <w:numId w:val="23"/>
              </w:numPr>
              <w:rPr>
                <w:rFonts w:ascii="Arial" w:hAnsi="Arial" w:cs="Arial"/>
              </w:rPr>
            </w:pPr>
            <w:r>
              <w:rPr>
                <w:rFonts w:ascii="Arial" w:hAnsi="Arial" w:cs="Arial"/>
              </w:rPr>
              <w:t xml:space="preserve">"Select the reason"</w:t>
            </w:r>
          </w:p>
          <w:p>
            <w:pPr>
              <w:pStyle w:val="ListParagraph"/>
              <w:numPr>
                <w:ilvl w:val="1"/>
                <w:numId w:val="23"/>
              </w:numPr>
              <w:rPr>
                <w:rFonts w:ascii="Arial" w:hAnsi="Arial" w:cs="Arial"/>
              </w:rPr>
            </w:pPr>
            <w:r>
              <w:rPr>
                <w:rFonts w:ascii="Arial" w:hAnsi="Arial" w:cs="Arial"/>
              </w:rPr>
              <w:t xml:space="preserve">"Select the client of the client-specific package (PQ14)"</w:t>
            </w:r>
          </w:p>
          <w:p>
            <w:pPr>
              <w:pStyle w:val="ListParagraph"/>
              <w:numPr>
                <w:ilvl w:val="1"/>
                <w:numId w:val="23"/>
              </w:numPr>
              <w:rPr>
                <w:rFonts w:ascii="Arial" w:hAnsi="Arial" w:cs="Arial"/>
              </w:rPr>
            </w:pPr>
            <w:r>
              <w:rPr>
                <w:rFonts w:ascii="Arial" w:hAnsi="Arial" w:cs="Arial"/>
              </w:rPr>
              <w:t xml:space="preserve">"The package end date must be after its start date"</w:t>
            </w:r>
          </w:p>
          <w:p>
            <w:pPr>
              <w:pStyle w:val="ListParagraph"/>
              <w:numPr>
                <w:ilvl w:val="1"/>
                <w:numId w:val="23"/>
              </w:numPr>
              <w:rPr>
                <w:rFonts w:ascii="Arial" w:hAnsi="Arial" w:cs="Arial"/>
              </w:rPr>
            </w:pPr>
            <w:r>
              <w:rPr>
                <w:rFonts w:ascii="Arial" w:hAnsi="Arial" w:cs="Arial"/>
              </w:rPr>
              <w:t xml:space="preserve">"Rates and amounts cannot be negative"</w:t>
            </w:r>
          </w:p>
          <w:p>
            <w:pPr>
              <w:pStyle w:val="ListParagraph"/>
              <w:numPr>
                <w:ilvl w:val="1"/>
                <w:numId w:val="23"/>
              </w:numPr>
              <w:rPr>
                <w:rFonts w:ascii="Arial" w:hAnsi="Arial" w:cs="Arial"/>
              </w:rPr>
            </w:pPr>
            <w:r>
              <w:rPr>
                <w:rFonts w:ascii="Arial" w:hAnsi="Arial" w:cs="Arial"/>
              </w:rPr>
              <w:t xml:space="preserve">"Complete the request: &lt;items&gt;"</w:t>
            </w:r>
          </w:p>
          <w:p>
            <w:pPr>
              <w:pStyle w:val="ListParagraph"/>
              <w:numPr>
                <w:ilvl w:val="1"/>
                <w:numId w:val="23"/>
              </w:numPr>
              <w:rPr>
                <w:rFonts w:ascii="Arial" w:hAnsi="Arial" w:cs="Arial"/>
              </w:rPr>
            </w:pPr>
            <w:r>
              <w:rPr>
                <w:rFonts w:ascii="Arial" w:hAnsi="Arial" w:cs="Arial"/>
              </w:rPr>
              <w:t xml:space="preserve">"The type of a request cannot change"</w:t>
            </w:r>
          </w:p>
          <w:p>
            <w:pPr>
              <w:keepNext/>
              <w:rPr>
                <w:rFonts w:ascii="Arial" w:hAnsi="Arial" w:cs="Arial"/>
              </w:rPr>
            </w:pPr>
            <w:r>
              <w:rPr>
                <w:rFonts w:ascii="Arial" w:hAnsi="Arial" w:cs="Arial"/>
                <w:b/>
                <w:bCs/>
                <w:i/>
              </w:rPr>
              <w:t xml:space="preserve">Acceptance criteria</w:t>
            </w:r>
          </w:p>
          <w:p>
            <w:pPr>
              <w:pStyle w:val="ListParagraph"/>
              <w:numPr>
                <w:ilvl w:val="0"/>
                <w:numId w:val="63"/>
              </w:numPr>
              <w:rPr>
                <w:rFonts w:ascii="Arial" w:hAnsi="Arial" w:cs="Arial"/>
              </w:rPr>
            </w:pPr>
            <w:r>
              <w:rPr>
                <w:rFonts w:ascii="Arial" w:hAnsi="Arial" w:cs="Arial"/>
              </w:rPr>
              <w:t xml:space="preserve">A Marketing Account Officer submits a complete request; it receives a Package Request Number and moves to Marketing approval.</w:t>
            </w:r>
          </w:p>
          <w:p>
            <w:pPr>
              <w:pStyle w:val="ListParagraph"/>
              <w:numPr>
                <w:ilvl w:val="0"/>
                <w:numId w:val="63"/>
              </w:numPr>
              <w:rPr>
                <w:rFonts w:ascii="Arial" w:hAnsi="Arial" w:cs="Arial"/>
              </w:rPr>
            </w:pPr>
            <w:r>
              <w:rPr>
                <w:rFonts w:ascii="Arial" w:hAnsi="Arial" w:cs="Arial"/>
              </w:rPr>
              <w:t xml:space="preserve">Submission with missing mandatory fields is refused and each missing item is named.</w:t>
            </w:r>
          </w:p>
          <w:p>
            <w:pPr>
              <w:pStyle w:val="ListParagraph"/>
              <w:numPr>
                <w:ilvl w:val="0"/>
                <w:numId w:val="63"/>
              </w:numPr>
              <w:rPr>
                <w:rFonts w:ascii="Arial" w:hAnsi="Arial" w:cs="Arial"/>
              </w:rPr>
            </w:pPr>
            <w:r>
              <w:rPr>
                <w:rFonts w:ascii="Arial" w:hAnsi="Arial" w:cs="Arial"/>
              </w:rPr>
              <w:t xml:space="preserve">A request on an existing package opens with the current terms pre-filled.</w:t>
            </w:r>
          </w:p>
          <w:p>
            <w:pPr>
              <w:pStyle w:val="ListParagraph"/>
              <w:numPr>
                <w:ilvl w:val="0"/>
                <w:numId w:val="63"/>
              </w:numPr>
              <w:rPr>
                <w:rFonts w:ascii="Arial" w:hAnsi="Arial" w:cs="Arial"/>
              </w:rPr>
            </w:pPr>
            <w:r>
              <w:rPr>
                <w:rFonts w:ascii="Arial" w:hAnsi="Arial" w:cs="Arial"/>
              </w:rPr>
              <w:t xml:space="preserve">A client-specific request without a client cannot be saved.</w:t>
            </w:r>
          </w:p>
          <w:p>
            <w:pPr>
              <w:pStyle w:val="ListParagraph"/>
              <w:numPr>
                <w:ilvl w:val="0"/>
                <w:numId w:val="63"/>
              </w:numPr>
              <w:rPr>
                <w:rFonts w:ascii="Arial" w:hAnsi="Arial" w:cs="Arial"/>
              </w:rPr>
            </w:pPr>
            <w:r>
              <w:rPr>
                <w:rFonts w:ascii="Arial" w:hAnsi="Arial" w:cs="Arial"/>
              </w:rPr>
              <w:t xml:space="preserve">The requester cannot approve his or her own request.</w:t>
            </w:r>
          </w:p>
          <w:p w:rsidRPr="005A7264" w:rsidR="007104F2" w:rsidP="00C7607E" w:rsidRDefault="007104F2" w14:paraId="0A685040" w14:textId="77777777">
            <w:pPr>
              <w:rPr>
                <w:rFonts w:ascii="Arial" w:hAnsi="Arial" w:cs="Arial"/>
                <w:lang w:val="en-US"/>
              </w:rPr>
            </w:pPr>
          </w:p>
          <w:p w:rsidR="00C7607E" w:rsidP="00C7607E" w:rsidRDefault="00C7607E" w14:paraId="1179848F" w14:textId="054E7698">
            <w:pPr>
              <w:rPr>
                <w:rFonts w:ascii="Arial" w:hAnsi="Arial" w:cs="Arial"/>
                <w:b w:val="1"/>
                <w:bCs w:val="1"/>
                <w:lang w:val="en-US"/>
              </w:rPr>
            </w:pPr>
            <w:r w:rsidRPr="1594D931" w:rsidR="00C7607E">
              <w:rPr>
                <w:rFonts w:ascii="Arial" w:hAnsi="Arial" w:cs="Arial"/>
                <w:b w:val="1"/>
                <w:bCs w:val="1"/>
              </w:rPr>
              <w:t>FRPM.0</w:t>
            </w:r>
            <w:r w:rsidRPr="1594D931" w:rsidR="00B1335C">
              <w:rPr>
                <w:rFonts w:ascii="Arial" w:hAnsi="Arial" w:cs="Arial"/>
                <w:b w:val="1"/>
                <w:bCs w:val="1"/>
              </w:rPr>
              <w:t>11</w:t>
            </w:r>
            <w:r w:rsidRPr="1594D931" w:rsidR="00C7607E">
              <w:rPr>
                <w:rFonts w:ascii="Arial" w:hAnsi="Arial" w:cs="Arial"/>
                <w:b w:val="1"/>
                <w:bCs w:val="1"/>
              </w:rPr>
              <w:t>.0</w:t>
            </w:r>
            <w:r w:rsidRPr="1594D931" w:rsidR="006615F3">
              <w:rPr>
                <w:rFonts w:ascii="Arial" w:hAnsi="Arial" w:cs="Arial"/>
                <w:b w:val="1"/>
                <w:bCs w:val="1"/>
              </w:rPr>
              <w:t>3</w:t>
            </w:r>
            <w:r w:rsidRPr="1594D931" w:rsidR="00C7607E">
              <w:rPr>
                <w:rFonts w:ascii="Arial" w:hAnsi="Arial" w:cs="Arial"/>
                <w:b w:val="1"/>
                <w:bCs w:val="1"/>
              </w:rPr>
              <w:t xml:space="preserve"> </w:t>
            </w:r>
            <w:r w:rsidRPr="1594D931" w:rsidR="00C7607E">
              <w:rPr>
                <w:rFonts w:ascii="Arial" w:hAnsi="Arial" w:cs="Arial"/>
                <w:b w:val="1"/>
                <w:bCs w:val="1"/>
                <w:lang w:val="en-US"/>
              </w:rPr>
              <w:t xml:space="preserve">Review </w:t>
            </w:r>
            <w:r w:rsidRPr="1594D931" w:rsidR="007104F2">
              <w:rPr>
                <w:rFonts w:ascii="Arial" w:hAnsi="Arial" w:cs="Arial"/>
                <w:b w:val="1"/>
                <w:bCs w:val="1"/>
                <w:lang w:val="en-US"/>
              </w:rPr>
              <w:t>Package</w:t>
            </w:r>
            <w:r w:rsidRPr="1594D931" w:rsidR="00C7607E">
              <w:rPr>
                <w:rFonts w:ascii="Arial" w:hAnsi="Arial" w:cs="Arial"/>
                <w:b w:val="1"/>
                <w:bCs w:val="1"/>
                <w:lang w:val="en-US"/>
              </w:rPr>
              <w:t xml:space="preserve"> Request Details</w:t>
            </w:r>
            <w:r w:rsidRPr="1594D931" w:rsidR="35879AAB">
              <w:rPr>
                <w:rFonts w:ascii="Arial" w:hAnsi="Arial" w:cs="Arial"/>
                <w:b w:val="1"/>
                <w:bCs w:val="1"/>
                <w:lang w:val="en-US"/>
              </w:rPr>
              <w:t xml:space="preserve"> (Source: Marketing)</w:t>
            </w:r>
          </w:p>
          <w:p w:rsidRPr="00756309" w:rsidR="00C7607E" w:rsidP="003C46CA" w:rsidRDefault="00C7607E" w14:paraId="7DDF1605" w14:textId="77777777">
            <w:pPr>
              <w:pStyle w:val="ListParagraph"/>
              <w:numPr>
                <w:ilvl w:val="0"/>
                <w:numId w:val="22"/>
              </w:numPr>
              <w:rPr>
                <w:rFonts w:ascii="Arial" w:hAnsi="Arial" w:cs="Arial"/>
                <w:lang w:val="en-US"/>
              </w:rPr>
            </w:pPr>
            <w:r w:rsidRPr="00756309">
              <w:rPr>
                <w:rFonts w:ascii="Arial" w:hAnsi="Arial" w:cs="Arial"/>
                <w:lang w:val="en-US"/>
              </w:rPr>
              <w:t>The system shall enable approvers to approve, return, or reject the quotation request with “For TSU Review” status assigned to them.</w:t>
            </w:r>
          </w:p>
          <w:p w:rsidRPr="000A3627" w:rsidR="00C7607E" w:rsidP="003C46CA" w:rsidRDefault="00C7607E" w14:paraId="725CC73B" w14:textId="77777777">
            <w:pPr>
              <w:pStyle w:val="ListParagraph"/>
              <w:numPr>
                <w:ilvl w:val="0"/>
                <w:numId w:val="22"/>
              </w:numPr>
              <w:rPr>
                <w:rFonts w:ascii="Arial" w:hAnsi="Arial" w:cs="Arial"/>
                <w:lang w:val="en-US"/>
              </w:rPr>
            </w:pPr>
            <w:r w:rsidRPr="000A3627">
              <w:rPr>
                <w:rFonts w:ascii="Arial" w:hAnsi="Arial" w:cs="Arial"/>
                <w:lang w:val="en-US"/>
              </w:rPr>
              <w:t>Information Captured</w:t>
            </w:r>
          </w:p>
          <w:p w:rsidRPr="000A3627" w:rsidR="00C7607E" w:rsidP="003C46CA" w:rsidRDefault="00C7607E" w14:paraId="6C5427BB" w14:textId="77777777">
            <w:pPr>
              <w:pStyle w:val="ListParagraph"/>
              <w:numPr>
                <w:ilvl w:val="1"/>
                <w:numId w:val="22"/>
              </w:numPr>
              <w:rPr>
                <w:rFonts w:ascii="Arial" w:hAnsi="Arial" w:cs="Arial"/>
                <w:lang w:val="en-US"/>
              </w:rPr>
            </w:pPr>
            <w:r w:rsidRPr="000A3627">
              <w:rPr>
                <w:rFonts w:ascii="Arial" w:hAnsi="Arial" w:cs="Arial"/>
                <w:lang w:val="en-US"/>
              </w:rPr>
              <w:t>Approval Decision</w:t>
            </w:r>
          </w:p>
          <w:p w:rsidRPr="000A3627" w:rsidR="00C7607E" w:rsidP="003C46CA" w:rsidRDefault="00C7607E" w14:paraId="7385102A" w14:textId="77777777">
            <w:pPr>
              <w:pStyle w:val="ListParagraph"/>
              <w:numPr>
                <w:ilvl w:val="1"/>
                <w:numId w:val="22"/>
              </w:numPr>
              <w:rPr>
                <w:rFonts w:ascii="Arial" w:hAnsi="Arial" w:cs="Arial"/>
                <w:lang w:val="en-US"/>
              </w:rPr>
            </w:pPr>
            <w:r w:rsidRPr="000A3627">
              <w:rPr>
                <w:rFonts w:ascii="Arial" w:hAnsi="Arial" w:cs="Arial"/>
                <w:lang w:val="en-US"/>
              </w:rPr>
              <w:t>Approval Remarks</w:t>
            </w:r>
          </w:p>
          <w:p w:rsidRPr="000A3627" w:rsidR="00C7607E" w:rsidP="003C46CA" w:rsidRDefault="00C7607E" w14:paraId="52CA165D" w14:textId="77777777">
            <w:pPr>
              <w:pStyle w:val="ListParagraph"/>
              <w:numPr>
                <w:ilvl w:val="1"/>
                <w:numId w:val="22"/>
              </w:numPr>
              <w:rPr>
                <w:rFonts w:ascii="Arial" w:hAnsi="Arial" w:cs="Arial"/>
                <w:lang w:val="en-US"/>
              </w:rPr>
            </w:pPr>
            <w:r w:rsidRPr="000A3627">
              <w:rPr>
                <w:rFonts w:ascii="Arial" w:hAnsi="Arial" w:cs="Arial"/>
                <w:lang w:val="en-US"/>
              </w:rPr>
              <w:t>Approver</w:t>
            </w:r>
          </w:p>
          <w:p w:rsidR="00C7607E" w:rsidP="003C46CA" w:rsidRDefault="00C7607E" w14:paraId="2DC8D869" w14:textId="77777777">
            <w:pPr>
              <w:pStyle w:val="ListParagraph"/>
              <w:numPr>
                <w:ilvl w:val="1"/>
                <w:numId w:val="22"/>
              </w:numPr>
              <w:rPr>
                <w:rFonts w:ascii="Arial" w:hAnsi="Arial" w:cs="Arial"/>
                <w:lang w:val="en-US"/>
              </w:rPr>
            </w:pPr>
            <w:r w:rsidRPr="000A3627">
              <w:rPr>
                <w:rFonts w:ascii="Arial" w:hAnsi="Arial" w:cs="Arial"/>
                <w:lang w:val="en-US"/>
              </w:rPr>
              <w:t>Approval Date and Time</w:t>
            </w:r>
          </w:p>
          <w:p w:rsidR="00C7607E" w:rsidP="003C46CA" w:rsidRDefault="00C7607E" w14:paraId="0D22F9D5" w14:textId="77777777">
            <w:pPr>
              <w:pStyle w:val="ListParagraph"/>
              <w:numPr>
                <w:ilvl w:val="0"/>
                <w:numId w:val="22"/>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requests.</w:t>
            </w:r>
          </w:p>
          <w:p w:rsidR="00C7607E" w:rsidP="003C46CA" w:rsidRDefault="00C7607E" w14:paraId="11D71103" w14:textId="77777777">
            <w:pPr>
              <w:pStyle w:val="ListParagraph"/>
              <w:numPr>
                <w:ilvl w:val="0"/>
                <w:numId w:val="22"/>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w:t>
            </w:r>
            <w:r w:rsidRPr="006537A4">
              <w:rPr>
                <w:rFonts w:ascii="Arial" w:hAnsi="Arial" w:cs="Arial"/>
                <w:lang w:val="en-US"/>
              </w:rPr>
              <w:t>request is approved</w:t>
            </w:r>
            <w:r>
              <w:rPr>
                <w:rFonts w:ascii="Arial" w:hAnsi="Arial" w:cs="Arial"/>
                <w:lang w:val="en-US"/>
              </w:rPr>
              <w:t>, returned, or rejected</w:t>
            </w:r>
            <w:r w:rsidRPr="006537A4">
              <w:rPr>
                <w:rFonts w:ascii="Arial" w:hAnsi="Arial" w:cs="Arial"/>
                <w:lang w:val="en-US"/>
              </w:rPr>
              <w:t>.</w:t>
            </w:r>
          </w:p>
          <w:p w:rsidR="00C7607E" w:rsidP="003C46CA" w:rsidRDefault="00C7607E" w14:paraId="02B44F26" w14:textId="77777777">
            <w:pPr>
              <w:pStyle w:val="ListParagraph"/>
              <w:numPr>
                <w:ilvl w:val="0"/>
                <w:numId w:val="22"/>
              </w:numPr>
              <w:rPr>
                <w:rFonts w:ascii="Arial" w:hAnsi="Arial" w:cs="Arial"/>
                <w:lang w:val="en-US"/>
              </w:rPr>
            </w:pPr>
            <w:r w:rsidRPr="00D16812">
              <w:rPr>
                <w:rFonts w:ascii="Arial" w:hAnsi="Arial" w:cs="Arial"/>
                <w:lang w:val="en-US"/>
              </w:rPr>
              <w:t xml:space="preserve">When a request is returned for revision, the system shall reassign it to the creator and </w:t>
            </w:r>
            <w:r>
              <w:rPr>
                <w:rFonts w:ascii="Arial" w:hAnsi="Arial" w:cs="Arial"/>
                <w:lang w:val="en-US"/>
              </w:rPr>
              <w:t>allow</w:t>
            </w:r>
            <w:r w:rsidRPr="00D16812">
              <w:rPr>
                <w:rFonts w:ascii="Arial" w:hAnsi="Arial" w:cs="Arial"/>
                <w:lang w:val="en-US"/>
              </w:rPr>
              <w:t xml:space="preserve"> updates based on the feedback provided by the approver.</w:t>
            </w:r>
          </w:p>
          <w:p w:rsidRPr="00DA5C00" w:rsidR="00C7607E" w:rsidP="003C46CA" w:rsidRDefault="00C7607E" w14:paraId="5A4D1AFA" w14:textId="77777777">
            <w:pPr>
              <w:pStyle w:val="ListParagraph"/>
              <w:numPr>
                <w:ilvl w:val="1"/>
                <w:numId w:val="22"/>
              </w:numPr>
              <w:rPr>
                <w:rFonts w:ascii="Arial" w:hAnsi="Arial" w:cs="Arial"/>
                <w:lang w:val="en-US"/>
              </w:rPr>
            </w:pPr>
            <w:r w:rsidRPr="00DA5C00">
              <w:rPr>
                <w:rFonts w:ascii="Arial" w:hAnsi="Arial" w:cs="Arial"/>
                <w:lang w:val="en-US"/>
              </w:rPr>
              <w:t>Status shall be updated to “</w:t>
            </w:r>
            <w:r w:rsidRPr="00DA5C00">
              <w:rPr>
                <w:rFonts w:ascii="Arial" w:hAnsi="Arial" w:cs="Arial"/>
                <w:b/>
                <w:bCs/>
                <w:lang w:val="en-US"/>
              </w:rPr>
              <w:t>Returned for Revision</w:t>
            </w:r>
            <w:r w:rsidRPr="00DA5C00">
              <w:rPr>
                <w:rFonts w:ascii="Arial" w:hAnsi="Arial" w:cs="Arial"/>
                <w:lang w:val="en-US"/>
              </w:rPr>
              <w:t>”</w:t>
            </w:r>
          </w:p>
          <w:p w:rsidRPr="003226AE" w:rsidR="00C7607E" w:rsidP="003C46CA" w:rsidRDefault="00C7607E" w14:paraId="5B10CF2C" w14:textId="77777777">
            <w:pPr>
              <w:pStyle w:val="ListParagraph"/>
              <w:numPr>
                <w:ilvl w:val="0"/>
                <w:numId w:val="22"/>
              </w:numPr>
              <w:rPr>
                <w:rFonts w:ascii="Arial" w:hAnsi="Arial" w:cs="Arial"/>
                <w:lang w:val="en-US"/>
              </w:rPr>
            </w:pPr>
            <w:r w:rsidRPr="003226AE">
              <w:rPr>
                <w:rFonts w:ascii="Arial" w:hAnsi="Arial" w:cs="Arial"/>
                <w:lang w:val="en-US"/>
              </w:rPr>
              <w:t>Upon approval of the request, the system shall automatically update the status to</w:t>
            </w:r>
            <w:r w:rsidRPr="003226AE">
              <w:rPr>
                <w:rFonts w:ascii="Arial" w:hAnsi="Arial" w:cs="Arial"/>
                <w:b/>
                <w:bCs/>
                <w:lang w:val="en-US"/>
              </w:rPr>
              <w:t xml:space="preserve"> “For Quotation Slip Creation”</w:t>
            </w:r>
            <w:r w:rsidRPr="003226AE">
              <w:rPr>
                <w:rFonts w:ascii="Arial" w:hAnsi="Arial" w:cs="Arial"/>
                <w:lang w:val="en-US"/>
              </w:rPr>
              <w:t xml:space="preserve">. </w:t>
            </w:r>
          </w:p>
          <w:p>
            <w:pPr>
              <w:pStyle w:val="ListParagraph"/>
              <w:numPr>
                <w:ilvl w:val="0"/>
                <w:numId w:val="22"/>
              </w:numPr>
              <w:rPr>
                <w:rFonts w:ascii="Arial" w:hAnsi="Arial" w:cs="Arial"/>
              </w:rPr>
            </w:pPr>
            <w:r>
              <w:rPr>
                <w:rFonts w:ascii="Arial" w:hAnsi="Arial" w:cs="Arial"/>
              </w:rPr>
              <w:t xml:space="preserve">The reviewer shall be able to correct the request before the decision; the correction shall be recorded in the history.</w:t>
            </w:r>
          </w:p>
          <w:p>
            <w:pPr>
              <w:pStyle w:val="ListParagraph"/>
              <w:numPr>
                <w:ilvl w:val="0"/>
                <w:numId w:val="22"/>
              </w:numPr>
              <w:rPr>
                <w:rFonts w:ascii="Arial" w:hAnsi="Arial" w:cs="Arial"/>
              </w:rPr>
            </w:pPr>
            <w:r>
              <w:rPr>
                <w:rFonts w:ascii="Arial" w:hAnsi="Arial" w:cs="Arial"/>
              </w:rPr>
              <w:t xml:space="preserve">The reviewer's remarks shall be stored on the request and displayed to every later approver.</w:t>
            </w:r>
          </w:p>
          <w:p>
            <w:pPr>
              <w:pStyle w:val="ListParagraph"/>
              <w:numPr>
                <w:ilvl w:val="0"/>
                <w:numId w:val="22"/>
              </w:numPr>
              <w:rPr>
                <w:rFonts w:ascii="Arial" w:hAnsi="Arial" w:cs="Arial"/>
              </w:rPr>
            </w:pPr>
            <w:r>
              <w:rPr>
                <w:rFonts w:ascii="Arial" w:hAnsi="Arial" w:cs="Arial"/>
              </w:rPr>
              <w:t xml:space="preserve">A return shall require a reason ("Select a reason for '&lt;action&gt;'"); the returned request shall show the reason to the requester.</w:t>
            </w:r>
          </w:p>
          <w:p>
            <w:pPr>
              <w:pStyle w:val="ListParagraph"/>
              <w:numPr>
                <w:ilvl w:val="0"/>
                <w:numId w:val="22"/>
              </w:numPr>
              <w:rPr>
                <w:rFonts w:ascii="Arial" w:hAnsi="Arial" w:cs="Arial"/>
              </w:rPr>
            </w:pPr>
            <w:r>
              <w:rPr>
                <w:rFonts w:ascii="Arial" w:hAnsi="Arial" w:cs="Arial"/>
              </w:rPr>
              <w:t xml:space="preserve">The reviewer shall not be the creator of the request.</w:t>
            </w:r>
          </w:p>
          <w:p>
            <w:pPr>
              <w:keepNext/>
              <w:rPr>
                <w:rFonts w:ascii="Arial" w:hAnsi="Arial" w:cs="Arial"/>
              </w:rPr>
            </w:pPr>
            <w:r>
              <w:rPr>
                <w:rFonts w:ascii="Arial" w:hAnsi="Arial" w:cs="Arial"/>
                <w:b/>
                <w:bCs/>
                <w:i/>
              </w:rPr>
              <w:t xml:space="preserve">Acceptance criteria</w:t>
            </w:r>
          </w:p>
          <w:p>
            <w:pPr>
              <w:pStyle w:val="ListParagraph"/>
              <w:numPr>
                <w:ilvl w:val="0"/>
                <w:numId w:val="64"/>
              </w:numPr>
              <w:rPr>
                <w:rFonts w:ascii="Arial" w:hAnsi="Arial" w:cs="Arial"/>
              </w:rPr>
            </w:pPr>
            <w:r>
              <w:rPr>
                <w:rFonts w:ascii="Arial" w:hAnsi="Arial" w:cs="Arial"/>
              </w:rPr>
              <w:t xml:space="preserve">A returned request is back with the requester as Returned for Revision with the reason visible on the request.</w:t>
            </w:r>
          </w:p>
          <w:p>
            <w:pPr>
              <w:pStyle w:val="ListParagraph"/>
              <w:numPr>
                <w:ilvl w:val="0"/>
                <w:numId w:val="64"/>
              </w:numPr>
              <w:rPr>
                <w:rFonts w:ascii="Arial" w:hAnsi="Arial" w:cs="Arial"/>
              </w:rPr>
            </w:pPr>
            <w:r>
              <w:rPr>
                <w:rFonts w:ascii="Arial" w:hAnsi="Arial" w:cs="Arial"/>
              </w:rPr>
              <w:t xml:space="preserve">The reviewer's remarks are visible to the next approver of the request.</w:t>
            </w:r>
          </w:p>
          <w:p w:rsidRPr="000A0F7F" w:rsidR="00C7607E" w:rsidP="00C7607E" w:rsidRDefault="00C7607E" w14:paraId="4375A18F" w14:textId="15B817B4">
            <w:pPr>
              <w:rPr>
                <w:rFonts w:ascii="Arial" w:hAnsi="Arial" w:cs="Arial"/>
                <w:lang w:val="en-US"/>
              </w:rPr>
            </w:pPr>
          </w:p>
        </w:tc>
      </w:tr>
      <w:tr w:rsidRPr="000F2176" w:rsidR="00C7607E" w:rsidTr="1594D931" w14:paraId="2D5F40EB" w14:textId="77777777">
        <w:trPr/>
        <w:tc>
          <w:tcPr>
            <w:tcW w:w="1539" w:type="dxa"/>
            <w:shd w:val="clear" w:color="auto" w:fill="auto"/>
            <w:tcMar/>
          </w:tcPr>
          <w:p w:rsidRPr="47C871A3" w:rsidR="00C7607E" w:rsidP="1594D931" w:rsidRDefault="00C7607E" w14:paraId="6EF241CF" w14:textId="03AE58CD">
            <w:pPr>
              <w:rPr>
                <w:rFonts w:ascii="Arial" w:hAnsi="Arial" w:cs="Arial"/>
                <w:i w:val="1"/>
                <w:iCs w:val="1"/>
                <w:lang w:eastAsia="en-US"/>
              </w:rPr>
            </w:pPr>
            <w:bookmarkStart w:name="Bookmark12" w:id="2059750355"/>
            <w:r w:rsidRPr="1594D931" w:rsidR="00C7607E">
              <w:rPr>
                <w:rFonts w:ascii="Arial" w:hAnsi="Arial" w:cs="Arial"/>
                <w:i w:val="1"/>
                <w:iCs w:val="1"/>
                <w:lang w:eastAsia="en-US"/>
              </w:rPr>
              <w:t>FRPM.0</w:t>
            </w:r>
            <w:r w:rsidRPr="1594D931" w:rsidR="00766144">
              <w:rPr>
                <w:rFonts w:ascii="Arial" w:hAnsi="Arial" w:cs="Arial"/>
                <w:i w:val="1"/>
                <w:iCs w:val="1"/>
                <w:lang w:eastAsia="en-US"/>
              </w:rPr>
              <w:t>12</w:t>
            </w:r>
            <w:bookmarkEnd w:id="2059750355"/>
          </w:p>
        </w:tc>
        <w:tc>
          <w:tcPr>
            <w:tcW w:w="1429" w:type="dxa"/>
            <w:shd w:val="clear" w:color="auto" w:fill="auto"/>
            <w:tcMar/>
          </w:tcPr>
          <w:p w:rsidRPr="000F2176" w:rsidR="00C7607E" w:rsidP="1594D931" w:rsidRDefault="00C7607E" w14:paraId="399C5C9B" w14:textId="1F38438B">
            <w:pPr>
              <w:rPr>
                <w:rFonts w:ascii="Arial" w:hAnsi="Arial" w:cs="Arial"/>
              </w:rPr>
            </w:pPr>
            <w:r w:rsidRPr="1594D931" w:rsidR="63400951">
              <w:rPr>
                <w:rFonts w:ascii="Arial" w:hAnsi="Arial" w:cs="Arial"/>
              </w:rPr>
              <w:t>Package Request</w:t>
            </w:r>
          </w:p>
          <w:p w:rsidRPr="000F2176" w:rsidR="00C7607E" w:rsidP="1594D931" w:rsidRDefault="00C7607E" w14:paraId="5ED3894D" w14:textId="6EE597EB">
            <w:pPr>
              <w:rPr>
                <w:rFonts w:ascii="Arial" w:hAnsi="Arial" w:cs="Arial"/>
                <w:lang w:val="en-US"/>
              </w:rPr>
            </w:pPr>
          </w:p>
        </w:tc>
        <w:tc>
          <w:tcPr>
            <w:tcW w:w="1906" w:type="dxa"/>
            <w:shd w:val="clear" w:color="auto" w:fill="auto"/>
            <w:tcMar/>
          </w:tcPr>
          <w:p w:rsidRPr="007A1C0C" w:rsidR="00C7607E" w:rsidP="00C7607E" w:rsidRDefault="00C7607E" w14:paraId="74472669" w14:textId="0065E68C">
            <w:pPr>
              <w:rPr>
                <w:rFonts w:ascii="Arial" w:hAnsi="Arial" w:cs="Arial"/>
                <w:lang w:val="en-US"/>
              </w:rPr>
            </w:pPr>
            <w:r w:rsidRPr="006D29E8">
              <w:rPr>
                <w:rFonts w:ascii="Arial" w:hAnsi="Arial" w:cs="Arial"/>
                <w:lang w:val="en-US"/>
              </w:rPr>
              <w:t>Quotation Slip (QS)</w:t>
            </w:r>
            <w:r>
              <w:rPr>
                <w:rFonts w:ascii="Arial" w:hAnsi="Arial" w:cs="Arial"/>
                <w:lang w:val="en-US"/>
              </w:rPr>
              <w:t xml:space="preserve"> Management</w:t>
            </w:r>
          </w:p>
        </w:tc>
        <w:tc>
          <w:tcPr>
            <w:tcW w:w="5561" w:type="dxa"/>
            <w:shd w:val="clear" w:color="auto" w:fill="auto"/>
            <w:tcMar/>
          </w:tcPr>
          <w:p w:rsidRPr="0071548B" w:rsidR="00C7607E" w:rsidP="1594D931" w:rsidRDefault="00C7607E" w14:paraId="199AD0B2" w14:textId="5FCD29DE">
            <w:pPr>
              <w:pStyle w:val="Normal"/>
              <w:suppressLineNumbers w:val="0"/>
              <w:bidi w:val="0"/>
              <w:spacing w:before="0" w:beforeAutospacing="off" w:after="0" w:afterAutospacing="off" w:line="259" w:lineRule="auto"/>
              <w:ind w:left="0" w:right="0"/>
              <w:jc w:val="left"/>
              <w:rPr>
                <w:rFonts w:ascii="Arial" w:hAnsi="Arial" w:cs="Arial"/>
                <w:b w:val="1"/>
                <w:bCs w:val="1"/>
                <w:lang w:val="en-US"/>
              </w:rPr>
            </w:pPr>
            <w:r w:rsidRPr="1594D931" w:rsidR="00C7607E">
              <w:rPr>
                <w:rFonts w:ascii="Arial" w:hAnsi="Arial" w:cs="Arial"/>
                <w:b w:val="1"/>
                <w:bCs w:val="1"/>
              </w:rPr>
              <w:t>FRPM.0</w:t>
            </w:r>
            <w:r w:rsidRPr="1594D931" w:rsidR="00766144">
              <w:rPr>
                <w:rFonts w:ascii="Arial" w:hAnsi="Arial" w:cs="Arial"/>
                <w:b w:val="1"/>
                <w:bCs w:val="1"/>
              </w:rPr>
              <w:t>12</w:t>
            </w:r>
            <w:r w:rsidRPr="1594D931" w:rsidR="00C7607E">
              <w:rPr>
                <w:rFonts w:ascii="Arial" w:hAnsi="Arial" w:cs="Arial"/>
                <w:b w:val="1"/>
                <w:bCs w:val="1"/>
              </w:rPr>
              <w:t xml:space="preserve">.01 </w:t>
            </w:r>
            <w:r w:rsidRPr="1594D931" w:rsidR="00C7607E">
              <w:rPr>
                <w:rFonts w:ascii="Arial" w:hAnsi="Arial" w:cs="Arial"/>
                <w:b w:val="1"/>
                <w:bCs w:val="1"/>
                <w:lang w:val="en-US"/>
              </w:rPr>
              <w:t>Generate Quotation Slip</w:t>
            </w:r>
            <w:r w:rsidRPr="1594D931" w:rsidR="00766144">
              <w:rPr>
                <w:rFonts w:ascii="Arial" w:hAnsi="Arial" w:cs="Arial"/>
                <w:b w:val="1"/>
                <w:bCs w:val="1"/>
                <w:lang w:val="en-US"/>
              </w:rPr>
              <w:t xml:space="preserve"> for Package Request</w:t>
            </w:r>
            <w:r w:rsidRPr="1594D931" w:rsidR="5266552E">
              <w:rPr>
                <w:rFonts w:ascii="Arial" w:hAnsi="Arial" w:cs="Arial"/>
                <w:b w:val="1"/>
                <w:bCs w:val="1"/>
                <w:lang w:val="en-US"/>
              </w:rPr>
              <w:t xml:space="preserve"> (</w:t>
            </w:r>
            <w:r w:rsidRPr="1594D931" w:rsidR="5E4FBA8D">
              <w:rPr>
                <w:rFonts w:ascii="Arial" w:hAnsi="Arial" w:cs="Arial"/>
                <w:b w:val="1"/>
                <w:bCs w:val="1"/>
                <w:lang w:val="en-US"/>
              </w:rPr>
              <w:t>s</w:t>
            </w:r>
            <w:r w:rsidRPr="1594D931" w:rsidR="5266552E">
              <w:rPr>
                <w:rFonts w:ascii="Arial" w:hAnsi="Arial" w:cs="Arial"/>
                <w:b w:val="1"/>
                <w:bCs w:val="1"/>
                <w:lang w:val="en-US"/>
              </w:rPr>
              <w:t xml:space="preserve">kip </w:t>
            </w:r>
            <w:r w:rsidRPr="1594D931" w:rsidR="5F6A2FCF">
              <w:rPr>
                <w:rFonts w:ascii="Arial" w:hAnsi="Arial" w:cs="Arial"/>
                <w:b w:val="1"/>
                <w:bCs w:val="1"/>
                <w:lang w:val="en-US"/>
              </w:rPr>
              <w:t xml:space="preserve">if </w:t>
            </w:r>
            <w:r w:rsidRPr="1594D931" w:rsidR="5266552E">
              <w:rPr>
                <w:rFonts w:ascii="Arial" w:hAnsi="Arial" w:cs="Arial"/>
                <w:b w:val="1"/>
                <w:bCs w:val="1"/>
                <w:lang w:val="en-US"/>
              </w:rPr>
              <w:t>Source:</w:t>
            </w:r>
            <w:r w:rsidRPr="1594D931" w:rsidR="01E7A8B3">
              <w:rPr>
                <w:rFonts w:ascii="Arial" w:hAnsi="Arial" w:cs="Arial"/>
                <w:b w:val="1"/>
                <w:bCs w:val="1"/>
                <w:lang w:val="en-US"/>
              </w:rPr>
              <w:t xml:space="preserve"> Insurer</w:t>
            </w:r>
            <w:r w:rsidRPr="1594D931" w:rsidR="5266552E">
              <w:rPr>
                <w:rFonts w:ascii="Arial" w:hAnsi="Arial" w:cs="Arial"/>
                <w:b w:val="1"/>
                <w:bCs w:val="1"/>
                <w:lang w:val="en-US"/>
              </w:rPr>
              <w:t>)</w:t>
            </w:r>
          </w:p>
          <w:p w:rsidRPr="00001718" w:rsidR="00C7607E" w:rsidP="003C46CA" w:rsidRDefault="00C7607E" w14:paraId="6345021F" w14:textId="4706C2FB">
            <w:pPr>
              <w:pStyle w:val="ListParagraph"/>
              <w:numPr>
                <w:ilvl w:val="0"/>
                <w:numId w:val="24"/>
              </w:numPr>
              <w:rPr>
                <w:rFonts w:ascii="Arial" w:hAnsi="Arial" w:cs="Arial"/>
                <w:lang w:val="en-US"/>
              </w:rPr>
            </w:pPr>
            <w:r w:rsidRPr="00001718">
              <w:rPr>
                <w:rFonts w:ascii="Arial" w:hAnsi="Arial" w:cs="Arial"/>
                <w:lang w:val="en-US"/>
              </w:rPr>
              <w:t xml:space="preserve">The system shall provide a </w:t>
            </w:r>
            <w:r w:rsidRPr="00001718">
              <w:rPr>
                <w:rFonts w:ascii="Arial" w:hAnsi="Arial" w:cs="Arial"/>
                <w:b/>
                <w:bCs/>
                <w:lang w:val="en-US"/>
              </w:rPr>
              <w:t>Generate QS</w:t>
            </w:r>
            <w:r w:rsidRPr="00001718">
              <w:rPr>
                <w:rFonts w:ascii="Arial" w:hAnsi="Arial" w:cs="Arial"/>
                <w:lang w:val="en-US"/>
              </w:rPr>
              <w:t xml:space="preserve"> button within the approved </w:t>
            </w:r>
            <w:r w:rsidR="00766144">
              <w:rPr>
                <w:rFonts w:ascii="Arial" w:hAnsi="Arial" w:cs="Arial"/>
                <w:lang w:val="en-US"/>
              </w:rPr>
              <w:t>package</w:t>
            </w:r>
            <w:r w:rsidRPr="00001718">
              <w:rPr>
                <w:rFonts w:ascii="Arial" w:hAnsi="Arial" w:cs="Arial"/>
                <w:lang w:val="en-US"/>
              </w:rPr>
              <w:t xml:space="preserve"> request record.</w:t>
            </w:r>
          </w:p>
          <w:p w:rsidRPr="003B0978" w:rsidR="00C7607E" w:rsidP="003C46CA" w:rsidRDefault="00C7607E" w14:paraId="696F47B6" w14:textId="6B011848">
            <w:pPr>
              <w:pStyle w:val="ListParagraph"/>
              <w:numPr>
                <w:ilvl w:val="0"/>
                <w:numId w:val="24"/>
              </w:numPr>
              <w:rPr>
                <w:rFonts w:ascii="Arial" w:hAnsi="Arial" w:cs="Arial"/>
                <w:lang w:val="en-US"/>
              </w:rPr>
            </w:pPr>
            <w:r w:rsidRPr="003B0978">
              <w:rPr>
                <w:rFonts w:ascii="Arial" w:hAnsi="Arial" w:cs="Arial"/>
                <w:lang w:val="en-US"/>
              </w:rPr>
              <w:t xml:space="preserve">Upon selecting </w:t>
            </w:r>
            <w:r w:rsidRPr="003B0978">
              <w:rPr>
                <w:rFonts w:ascii="Arial" w:hAnsi="Arial" w:cs="Arial"/>
                <w:b/>
                <w:bCs/>
                <w:lang w:val="en-US"/>
              </w:rPr>
              <w:t>Generate QS</w:t>
            </w:r>
            <w:r w:rsidRPr="00A74E19">
              <w:rPr>
                <w:rFonts w:ascii="Arial" w:hAnsi="Arial" w:cs="Arial"/>
                <w:lang w:val="en-US"/>
              </w:rPr>
              <w:t>, t</w:t>
            </w:r>
            <w:r w:rsidRPr="003B0978">
              <w:rPr>
                <w:rFonts w:ascii="Arial" w:hAnsi="Arial" w:cs="Arial"/>
                <w:lang w:val="en-US"/>
              </w:rPr>
              <w:t xml:space="preserve">he system shall generate a Quotation Slip (QS) based on </w:t>
            </w:r>
            <w:r>
              <w:rPr>
                <w:rFonts w:ascii="Arial" w:hAnsi="Arial" w:cs="Arial"/>
                <w:lang w:val="en-US"/>
              </w:rPr>
              <w:t>the</w:t>
            </w:r>
            <w:r w:rsidR="004D56B3">
              <w:rPr>
                <w:rFonts w:ascii="Arial" w:hAnsi="Arial" w:cs="Arial"/>
                <w:lang w:val="en-US"/>
              </w:rPr>
              <w:t xml:space="preserve"> </w:t>
            </w:r>
            <w:r w:rsidRPr="003B0978">
              <w:rPr>
                <w:rFonts w:ascii="Arial" w:hAnsi="Arial" w:cs="Arial"/>
                <w:lang w:val="en-US"/>
              </w:rPr>
              <w:t>request</w:t>
            </w:r>
            <w:r w:rsidR="004D56B3">
              <w:rPr>
                <w:rFonts w:ascii="Arial" w:hAnsi="Arial" w:cs="Arial"/>
                <w:lang w:val="en-US"/>
              </w:rPr>
              <w:t xml:space="preserve"> details</w:t>
            </w:r>
            <w:r w:rsidRPr="003B0978">
              <w:rPr>
                <w:rFonts w:ascii="Arial" w:hAnsi="Arial" w:cs="Arial"/>
                <w:lang w:val="en-US"/>
              </w:rPr>
              <w:t xml:space="preserve">. </w:t>
            </w:r>
          </w:p>
          <w:p w:rsidRPr="00001802" w:rsidR="00C7607E" w:rsidP="003C46CA" w:rsidRDefault="00C7607E" w14:paraId="6D1EF2E5" w14:textId="77777777">
            <w:pPr>
              <w:pStyle w:val="ListParagraph"/>
              <w:numPr>
                <w:ilvl w:val="0"/>
                <w:numId w:val="24"/>
              </w:numPr>
              <w:rPr>
                <w:rFonts w:ascii="Arial" w:hAnsi="Arial" w:cs="Arial"/>
                <w:lang w:val="en-US"/>
              </w:rPr>
            </w:pPr>
            <w:r w:rsidRPr="00001802">
              <w:rPr>
                <w:rFonts w:ascii="Arial" w:hAnsi="Arial" w:cs="Arial"/>
                <w:lang w:val="en-US"/>
              </w:rPr>
              <w:t>The system shall allow users to review and update the values that will be reflected in the Quotation Slip prior to generation.</w:t>
            </w:r>
          </w:p>
          <w:p w:rsidRPr="008A2E28" w:rsidR="00C7607E" w:rsidP="003C46CA" w:rsidRDefault="00C7607E" w14:paraId="57593CF7" w14:textId="77777777">
            <w:pPr>
              <w:pStyle w:val="ListParagraph"/>
              <w:numPr>
                <w:ilvl w:val="1"/>
                <w:numId w:val="24"/>
              </w:numPr>
              <w:rPr>
                <w:rFonts w:ascii="Arial" w:hAnsi="Arial" w:cs="Arial"/>
                <w:lang w:val="en-US"/>
              </w:rPr>
            </w:pPr>
            <w:r w:rsidRPr="008A2E28">
              <w:rPr>
                <w:rFonts w:ascii="Arial" w:hAnsi="Arial" w:cs="Arial"/>
                <w:lang w:val="en-US"/>
              </w:rPr>
              <w:t>The system shall provide dedicated fields for capturing and maintaining the QS-specific values to be used during Quotation Slip generation.</w:t>
            </w:r>
          </w:p>
          <w:p w:rsidRPr="00912D9E" w:rsidR="00C7607E" w:rsidP="003C46CA" w:rsidRDefault="00C7607E" w14:paraId="1584C0A6" w14:textId="1100DFDC">
            <w:pPr>
              <w:pStyle w:val="ListParagraph"/>
              <w:numPr>
                <w:ilvl w:val="0"/>
                <w:numId w:val="24"/>
              </w:numPr>
              <w:rPr>
                <w:rFonts w:ascii="Arial" w:hAnsi="Arial" w:cs="Arial"/>
                <w:lang w:val="en-US"/>
              </w:rPr>
            </w:pPr>
            <w:r w:rsidRPr="00912D9E">
              <w:rPr>
                <w:rFonts w:ascii="Arial" w:hAnsi="Arial" w:cs="Arial"/>
                <w:lang w:val="en-US"/>
              </w:rPr>
              <w:t xml:space="preserve">Upon successful generation, the system shall automatically attach the generated Quotation Slip to the corresponding </w:t>
            </w:r>
            <w:r w:rsidR="003A15E8">
              <w:rPr>
                <w:rFonts w:ascii="Arial" w:hAnsi="Arial" w:cs="Arial"/>
                <w:lang w:val="en-US"/>
              </w:rPr>
              <w:t>package</w:t>
            </w:r>
            <w:r w:rsidRPr="00912D9E">
              <w:rPr>
                <w:rFonts w:ascii="Arial" w:hAnsi="Arial" w:cs="Arial"/>
                <w:lang w:val="en-US"/>
              </w:rPr>
              <w:t xml:space="preserve"> request</w:t>
            </w:r>
            <w:r>
              <w:rPr>
                <w:rFonts w:ascii="Arial" w:hAnsi="Arial" w:cs="Arial"/>
                <w:lang w:val="en-US"/>
              </w:rPr>
              <w:t xml:space="preserve"> record.</w:t>
            </w:r>
          </w:p>
          <w:p w:rsidRPr="00E96148" w:rsidR="00C7607E" w:rsidP="003C46CA" w:rsidRDefault="00C7607E" w14:paraId="20DF6FE1" w14:textId="77777777">
            <w:pPr>
              <w:pStyle w:val="ListParagraph"/>
              <w:numPr>
                <w:ilvl w:val="1"/>
                <w:numId w:val="24"/>
              </w:numPr>
              <w:rPr>
                <w:rFonts w:ascii="Arial" w:hAnsi="Arial" w:cs="Arial"/>
                <w:lang w:val="en-US"/>
              </w:rPr>
            </w:pPr>
            <w:r w:rsidRPr="00E96148">
              <w:rPr>
                <w:rFonts w:ascii="Arial" w:hAnsi="Arial" w:cs="Arial"/>
                <w:lang w:val="en-US"/>
              </w:rPr>
              <w:t>Information Recorded</w:t>
            </w:r>
          </w:p>
          <w:p w:rsidRPr="00E96148" w:rsidR="00C7607E" w:rsidP="003C46CA" w:rsidRDefault="00C7607E" w14:paraId="36D3E0D5" w14:textId="77777777">
            <w:pPr>
              <w:pStyle w:val="ListParagraph"/>
              <w:numPr>
                <w:ilvl w:val="2"/>
                <w:numId w:val="24"/>
              </w:numPr>
              <w:rPr>
                <w:rFonts w:ascii="Arial" w:hAnsi="Arial" w:cs="Arial"/>
                <w:lang w:val="en-US"/>
              </w:rPr>
            </w:pPr>
            <w:r w:rsidRPr="00E96148">
              <w:rPr>
                <w:rFonts w:ascii="Arial" w:hAnsi="Arial" w:cs="Arial"/>
                <w:lang w:val="en-US"/>
              </w:rPr>
              <w:t>File Name</w:t>
            </w:r>
          </w:p>
          <w:p w:rsidRPr="00E96148" w:rsidR="00C7607E" w:rsidP="003C46CA" w:rsidRDefault="00C7607E" w14:paraId="796519E7" w14:textId="77777777">
            <w:pPr>
              <w:pStyle w:val="ListParagraph"/>
              <w:numPr>
                <w:ilvl w:val="2"/>
                <w:numId w:val="24"/>
              </w:numPr>
              <w:rPr>
                <w:rFonts w:ascii="Arial" w:hAnsi="Arial" w:cs="Arial"/>
                <w:lang w:val="en-US"/>
              </w:rPr>
            </w:pPr>
            <w:r w:rsidRPr="00E96148">
              <w:rPr>
                <w:rFonts w:ascii="Arial" w:hAnsi="Arial" w:cs="Arial"/>
                <w:lang w:val="en-US"/>
              </w:rPr>
              <w:t>File Type</w:t>
            </w:r>
            <w:r>
              <w:rPr>
                <w:rFonts w:ascii="Arial" w:hAnsi="Arial" w:cs="Arial"/>
                <w:lang w:val="en-US"/>
              </w:rPr>
              <w:t>: Quotation Slip</w:t>
            </w:r>
          </w:p>
          <w:p w:rsidRPr="00E96148" w:rsidR="00C7607E" w:rsidP="003C46CA" w:rsidRDefault="00C7607E" w14:paraId="369F9A8B" w14:textId="77777777">
            <w:pPr>
              <w:pStyle w:val="ListParagraph"/>
              <w:numPr>
                <w:ilvl w:val="2"/>
                <w:numId w:val="24"/>
              </w:numPr>
              <w:rPr>
                <w:rFonts w:ascii="Arial" w:hAnsi="Arial" w:cs="Arial"/>
                <w:lang w:val="en-US"/>
              </w:rPr>
            </w:pPr>
            <w:r w:rsidRPr="00E96148">
              <w:rPr>
                <w:rFonts w:ascii="Arial" w:hAnsi="Arial" w:cs="Arial"/>
                <w:lang w:val="en-US"/>
              </w:rPr>
              <w:t>Version Number</w:t>
            </w:r>
          </w:p>
          <w:p w:rsidRPr="00E96148" w:rsidR="00C7607E" w:rsidP="003C46CA" w:rsidRDefault="00C7607E" w14:paraId="23F8A86E" w14:textId="77777777">
            <w:pPr>
              <w:pStyle w:val="ListParagraph"/>
              <w:numPr>
                <w:ilvl w:val="2"/>
                <w:numId w:val="24"/>
              </w:numPr>
              <w:rPr>
                <w:rFonts w:ascii="Arial" w:hAnsi="Arial" w:cs="Arial"/>
                <w:lang w:val="en-US"/>
              </w:rPr>
            </w:pPr>
            <w:r w:rsidRPr="00E96148">
              <w:rPr>
                <w:rFonts w:ascii="Arial" w:hAnsi="Arial" w:cs="Arial"/>
                <w:lang w:val="en-US"/>
              </w:rPr>
              <w:t>Generated Date and Time</w:t>
            </w:r>
          </w:p>
          <w:p w:rsidRPr="00E96148" w:rsidR="00C7607E" w:rsidP="003C46CA" w:rsidRDefault="00C7607E" w14:paraId="156246F3" w14:textId="77777777">
            <w:pPr>
              <w:pStyle w:val="ListParagraph"/>
              <w:numPr>
                <w:ilvl w:val="2"/>
                <w:numId w:val="24"/>
              </w:numPr>
              <w:rPr>
                <w:rFonts w:ascii="Arial" w:hAnsi="Arial" w:cs="Arial"/>
                <w:lang w:val="en-US"/>
              </w:rPr>
            </w:pPr>
            <w:r w:rsidRPr="00E96148">
              <w:rPr>
                <w:rFonts w:ascii="Arial" w:hAnsi="Arial" w:cs="Arial"/>
                <w:lang w:val="en-US"/>
              </w:rPr>
              <w:t>Generated By</w:t>
            </w:r>
          </w:p>
          <w:p w:rsidRPr="00D54E7B" w:rsidR="00C7607E" w:rsidP="003C46CA" w:rsidRDefault="00C7607E" w14:paraId="76489A96" w14:textId="77777777">
            <w:pPr>
              <w:pStyle w:val="ListParagraph"/>
              <w:numPr>
                <w:ilvl w:val="0"/>
                <w:numId w:val="24"/>
              </w:numPr>
              <w:rPr>
                <w:rFonts w:ascii="Arial" w:hAnsi="Arial" w:cs="Arial"/>
                <w:lang w:val="en-US"/>
              </w:rPr>
            </w:pPr>
            <w:r w:rsidRPr="00D54E7B">
              <w:rPr>
                <w:rFonts w:ascii="Arial" w:hAnsi="Arial" w:cs="Arial"/>
                <w:lang w:val="en-US"/>
              </w:rPr>
              <w:t>The system shall maintain version history whenever a Quotation Slip is regenerated.</w:t>
            </w:r>
          </w:p>
          <w:p w:rsidRPr="000D7861" w:rsidR="00C7607E" w:rsidP="003C46CA" w:rsidRDefault="00C7607E" w14:paraId="5A5F632D" w14:textId="77777777">
            <w:pPr>
              <w:pStyle w:val="ListParagraph"/>
              <w:numPr>
                <w:ilvl w:val="0"/>
                <w:numId w:val="24"/>
              </w:numPr>
              <w:rPr>
                <w:rFonts w:ascii="Arial" w:hAnsi="Arial" w:cs="Arial"/>
                <w:lang w:val="en-US"/>
              </w:rPr>
            </w:pPr>
            <w:r w:rsidRPr="000D7861">
              <w:rPr>
                <w:rFonts w:ascii="Arial" w:hAnsi="Arial" w:cs="Arial"/>
                <w:lang w:val="en-US"/>
              </w:rPr>
              <w:t>The system shall generate the Quotation Slip file name using a configurable naming convention.</w:t>
            </w:r>
          </w:p>
          <w:p w:rsidRPr="000D7861" w:rsidR="00C7607E" w:rsidP="003C46CA" w:rsidRDefault="00C7607E" w14:paraId="186CAAC3" w14:textId="77777777">
            <w:pPr>
              <w:pStyle w:val="ListParagraph"/>
              <w:numPr>
                <w:ilvl w:val="1"/>
                <w:numId w:val="24"/>
              </w:numPr>
              <w:rPr>
                <w:rFonts w:ascii="Arial" w:hAnsi="Arial" w:cs="Arial"/>
                <w:lang w:val="en-US"/>
              </w:rPr>
            </w:pPr>
            <w:r>
              <w:rPr>
                <w:rFonts w:ascii="Arial" w:hAnsi="Arial" w:cs="Arial"/>
                <w:lang w:val="en-US"/>
              </w:rPr>
              <w:t xml:space="preserve">Format: </w:t>
            </w:r>
            <w:r w:rsidRPr="000D7861">
              <w:rPr>
                <w:rFonts w:ascii="Arial" w:hAnsi="Arial" w:cs="Arial"/>
                <w:lang w:val="en-US"/>
              </w:rPr>
              <w:t>QS_&lt;Reference Number&gt;_&lt;Insurer&gt;_MMDDYYYY.pdf</w:t>
            </w:r>
          </w:p>
          <w:p w:rsidRPr="00B74FCE" w:rsidR="00C7607E" w:rsidP="003C46CA" w:rsidRDefault="00C7607E" w14:paraId="1BDFC685"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preview the generated Quotation Slip before sending it to insurers.</w:t>
            </w:r>
          </w:p>
          <w:p w:rsidRPr="00B74FCE" w:rsidR="00C7607E" w:rsidP="003C46CA" w:rsidRDefault="00C7607E" w14:paraId="72CFA153" w14:textId="77777777">
            <w:pPr>
              <w:pStyle w:val="ListParagraph"/>
              <w:numPr>
                <w:ilvl w:val="0"/>
                <w:numId w:val="24"/>
              </w:numPr>
              <w:rPr>
                <w:rFonts w:ascii="Arial" w:hAnsi="Arial" w:cs="Arial"/>
                <w:lang w:val="en-US"/>
              </w:rPr>
            </w:pPr>
            <w:r w:rsidRPr="00B74FCE">
              <w:rPr>
                <w:rFonts w:ascii="Arial" w:hAnsi="Arial" w:cs="Arial"/>
                <w:lang w:val="en-US"/>
              </w:rPr>
              <w:t>The system shall allow authorized users to download the generated Quotation Slip.</w:t>
            </w:r>
          </w:p>
          <w:p w:rsidRPr="008E1DE7" w:rsidR="00C7607E" w:rsidP="003C46CA" w:rsidRDefault="00C7607E" w14:paraId="226CD228" w14:textId="77777777">
            <w:pPr>
              <w:pStyle w:val="ListParagraph"/>
              <w:numPr>
                <w:ilvl w:val="0"/>
                <w:numId w:val="24"/>
              </w:numPr>
              <w:rPr>
                <w:rFonts w:ascii="Arial" w:hAnsi="Arial" w:cs="Arial"/>
                <w:lang w:val="en-US"/>
              </w:rPr>
            </w:pPr>
            <w:r w:rsidRPr="008E1DE7">
              <w:rPr>
                <w:rFonts w:ascii="Arial" w:hAnsi="Arial" w:cs="Arial"/>
                <w:lang w:val="en-US"/>
              </w:rPr>
              <w:t>Users shall be able to:</w:t>
            </w:r>
          </w:p>
          <w:p w:rsidRPr="008E1DE7" w:rsidR="00C7607E" w:rsidP="003C46CA" w:rsidRDefault="00C7607E" w14:paraId="43C71CAD" w14:textId="77777777">
            <w:pPr>
              <w:pStyle w:val="ListParagraph"/>
              <w:numPr>
                <w:ilvl w:val="1"/>
                <w:numId w:val="24"/>
              </w:numPr>
              <w:rPr>
                <w:rFonts w:ascii="Arial" w:hAnsi="Arial" w:cs="Arial"/>
                <w:lang w:val="en-US"/>
              </w:rPr>
            </w:pPr>
            <w:r w:rsidRPr="008E1DE7">
              <w:rPr>
                <w:rFonts w:ascii="Arial" w:hAnsi="Arial" w:cs="Arial"/>
                <w:lang w:val="en-US"/>
              </w:rPr>
              <w:t>Download the file to a local destination.</w:t>
            </w:r>
          </w:p>
          <w:p w:rsidRPr="008E1DE7" w:rsidR="00C7607E" w:rsidP="003C46CA" w:rsidRDefault="00C7607E" w14:paraId="48A3F203" w14:textId="77777777">
            <w:pPr>
              <w:pStyle w:val="ListParagraph"/>
              <w:numPr>
                <w:ilvl w:val="1"/>
                <w:numId w:val="24"/>
              </w:numPr>
              <w:rPr>
                <w:rFonts w:ascii="Arial" w:hAnsi="Arial" w:cs="Arial"/>
                <w:lang w:val="en-US"/>
              </w:rPr>
            </w:pPr>
            <w:r w:rsidRPr="008E1DE7">
              <w:rPr>
                <w:rFonts w:ascii="Arial" w:hAnsi="Arial" w:cs="Arial"/>
                <w:lang w:val="en-US"/>
              </w:rPr>
              <w:t>Save the file using a custom filename without modifying the original attached document.</w:t>
            </w:r>
          </w:p>
          <w:p w:rsidRPr="008C35E4" w:rsidR="00C7607E" w:rsidP="003C46CA" w:rsidRDefault="00C7607E" w14:paraId="54883CC6" w14:textId="77777777">
            <w:pPr>
              <w:pStyle w:val="ListParagraph"/>
              <w:numPr>
                <w:ilvl w:val="0"/>
                <w:numId w:val="24"/>
              </w:numPr>
              <w:rPr>
                <w:rFonts w:ascii="Arial" w:hAnsi="Arial" w:cs="Arial"/>
                <w:lang w:val="en-US"/>
              </w:rPr>
            </w:pPr>
            <w:r w:rsidRPr="008C35E4">
              <w:rPr>
                <w:rFonts w:ascii="Arial" w:hAnsi="Arial" w:cs="Arial"/>
                <w:lang w:val="en-US"/>
              </w:rPr>
              <w:t>The downloaded QS shall be the official insurer-facing document and may be used by users for manual email transmission</w:t>
            </w:r>
            <w:r>
              <w:rPr>
                <w:rFonts w:ascii="Arial" w:hAnsi="Arial" w:cs="Arial"/>
                <w:lang w:val="en-US"/>
              </w:rPr>
              <w:t>.</w:t>
            </w:r>
          </w:p>
          <w:p w:rsidRPr="00C150C1" w:rsidR="00C7607E" w:rsidP="003C46CA" w:rsidRDefault="00C7607E" w14:paraId="0990500D" w14:textId="77777777">
            <w:pPr>
              <w:pStyle w:val="ListParagraph"/>
              <w:numPr>
                <w:ilvl w:val="0"/>
                <w:numId w:val="24"/>
              </w:numPr>
              <w:rPr>
                <w:rFonts w:ascii="Arial" w:hAnsi="Arial" w:cs="Arial"/>
                <w:lang w:val="en-US"/>
              </w:rPr>
            </w:pPr>
            <w:r w:rsidRPr="00C150C1">
              <w:rPr>
                <w:rFonts w:ascii="Arial" w:hAnsi="Arial" w:cs="Arial"/>
                <w:lang w:val="en-US"/>
              </w:rPr>
              <w:t>Before sending to insurers, the system shall require internal review</w:t>
            </w:r>
            <w:r>
              <w:rPr>
                <w:rFonts w:ascii="Arial" w:hAnsi="Arial" w:cs="Arial"/>
                <w:lang w:val="en-US"/>
              </w:rPr>
              <w:t xml:space="preserve"> and approval.</w:t>
            </w:r>
          </w:p>
          <w:p w:rsidRPr="0061281B" w:rsidR="00C7607E" w:rsidP="003C46CA" w:rsidRDefault="00C7607E" w14:paraId="005BA738" w14:textId="77777777">
            <w:pPr>
              <w:pStyle w:val="ListParagraph"/>
              <w:numPr>
                <w:ilvl w:val="1"/>
                <w:numId w:val="24"/>
              </w:numPr>
              <w:rPr>
                <w:rFonts w:ascii="Arial" w:hAnsi="Arial" w:cs="Arial"/>
              </w:rPr>
            </w:pPr>
            <w:r w:rsidRPr="0061281B">
              <w:rPr>
                <w:rFonts w:ascii="Arial" w:hAnsi="Arial" w:cs="Arial"/>
              </w:rPr>
              <w:t>Authorized users shall be able to:</w:t>
            </w:r>
          </w:p>
          <w:p w:rsidRPr="0061281B" w:rsidR="00C7607E" w:rsidP="003C46CA" w:rsidRDefault="00C7607E" w14:paraId="572AAE10" w14:textId="77777777">
            <w:pPr>
              <w:pStyle w:val="ListParagraph"/>
              <w:numPr>
                <w:ilvl w:val="2"/>
                <w:numId w:val="24"/>
              </w:numPr>
              <w:rPr>
                <w:rFonts w:ascii="Arial" w:hAnsi="Arial" w:cs="Arial"/>
              </w:rPr>
            </w:pPr>
            <w:r w:rsidRPr="0061281B">
              <w:rPr>
                <w:rFonts w:ascii="Arial" w:hAnsi="Arial" w:cs="Arial"/>
              </w:rPr>
              <w:t>Approve</w:t>
            </w:r>
          </w:p>
          <w:p w:rsidRPr="0061281B" w:rsidR="00C7607E" w:rsidP="003C46CA" w:rsidRDefault="00C7607E" w14:paraId="1B6487CA" w14:textId="77777777">
            <w:pPr>
              <w:pStyle w:val="ListParagraph"/>
              <w:numPr>
                <w:ilvl w:val="2"/>
                <w:numId w:val="24"/>
              </w:numPr>
              <w:rPr>
                <w:rFonts w:ascii="Arial" w:hAnsi="Arial" w:cs="Arial"/>
              </w:rPr>
            </w:pPr>
            <w:r w:rsidRPr="0061281B">
              <w:rPr>
                <w:rFonts w:ascii="Arial" w:hAnsi="Arial" w:cs="Arial"/>
              </w:rPr>
              <w:t>Reject</w:t>
            </w:r>
          </w:p>
          <w:p w:rsidR="00C7607E" w:rsidP="003C46CA" w:rsidRDefault="00C7607E" w14:paraId="7ABA086D" w14:textId="77777777">
            <w:pPr>
              <w:pStyle w:val="ListParagraph"/>
              <w:numPr>
                <w:ilvl w:val="2"/>
                <w:numId w:val="24"/>
              </w:numPr>
              <w:rPr>
                <w:rFonts w:ascii="Arial" w:hAnsi="Arial" w:cs="Arial"/>
              </w:rPr>
            </w:pPr>
            <w:r w:rsidRPr="0061281B">
              <w:rPr>
                <w:rFonts w:ascii="Arial" w:hAnsi="Arial" w:cs="Arial"/>
              </w:rPr>
              <w:t>Return for Revision</w:t>
            </w:r>
          </w:p>
          <w:p w:rsidR="00C7607E" w:rsidP="003C46CA" w:rsidRDefault="00C7607E" w14:paraId="4DE238B4" w14:textId="77777777">
            <w:pPr>
              <w:pStyle w:val="ListParagraph"/>
              <w:numPr>
                <w:ilvl w:val="0"/>
                <w:numId w:val="24"/>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QS.</w:t>
            </w:r>
          </w:p>
          <w:p w:rsidR="00C7607E" w:rsidP="003C46CA" w:rsidRDefault="00C7607E" w14:paraId="7AA63C03" w14:textId="77777777">
            <w:pPr>
              <w:pStyle w:val="ListParagraph"/>
              <w:numPr>
                <w:ilvl w:val="0"/>
                <w:numId w:val="24"/>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requestor</w:t>
            </w:r>
            <w:r w:rsidRPr="006537A4">
              <w:rPr>
                <w:rFonts w:ascii="Arial" w:hAnsi="Arial" w:cs="Arial"/>
                <w:lang w:val="en-US"/>
              </w:rPr>
              <w:t xml:space="preserve"> when</w:t>
            </w:r>
            <w:r>
              <w:rPr>
                <w:rFonts w:ascii="Arial" w:hAnsi="Arial" w:cs="Arial"/>
                <w:lang w:val="en-US"/>
              </w:rPr>
              <w:t xml:space="preserve"> the QS</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23283D" w:rsidR="00C7607E" w:rsidP="003C46CA" w:rsidRDefault="00C7607E" w14:paraId="56592B23" w14:textId="77777777">
            <w:pPr>
              <w:pStyle w:val="ListParagraph"/>
              <w:numPr>
                <w:ilvl w:val="0"/>
                <w:numId w:val="24"/>
              </w:numPr>
              <w:rPr>
                <w:rFonts w:ascii="Arial" w:hAnsi="Arial" w:cs="Arial"/>
                <w:lang w:val="en-US"/>
              </w:rPr>
            </w:pPr>
            <w:r w:rsidRPr="00D54E7B">
              <w:rPr>
                <w:rFonts w:ascii="Arial" w:hAnsi="Arial" w:cs="Arial"/>
                <w:lang w:val="en-US"/>
              </w:rPr>
              <w:t xml:space="preserve">Only approved Quotation Slips </w:t>
            </w:r>
            <w:r>
              <w:rPr>
                <w:rFonts w:ascii="Arial" w:hAnsi="Arial" w:cs="Arial"/>
                <w:lang w:val="en-US"/>
              </w:rPr>
              <w:t>are</w:t>
            </w:r>
            <w:r w:rsidRPr="00D54E7B">
              <w:rPr>
                <w:rFonts w:ascii="Arial" w:hAnsi="Arial" w:cs="Arial"/>
                <w:lang w:val="en-US"/>
              </w:rPr>
              <w:t xml:space="preserve"> allowed to be transmitted to insurers</w:t>
            </w:r>
            <w:r w:rsidRPr="0023283D">
              <w:rPr>
                <w:rFonts w:ascii="Arial" w:hAnsi="Arial" w:cs="Arial"/>
              </w:rPr>
              <w:t>.</w:t>
            </w:r>
          </w:p>
          <w:p w:rsidRPr="00A0051F" w:rsidR="00C7607E" w:rsidP="003C46CA" w:rsidRDefault="00C7607E" w14:paraId="35D8B4DB" w14:textId="77777777">
            <w:pPr>
              <w:pStyle w:val="ListParagraph"/>
              <w:numPr>
                <w:ilvl w:val="0"/>
                <w:numId w:val="24"/>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sidRPr="00106E81">
              <w:rPr>
                <w:rFonts w:ascii="Arial" w:hAnsi="Arial" w:cs="Arial"/>
                <w:b/>
                <w:bCs/>
              </w:rPr>
              <w:t>For Negotiation</w:t>
            </w:r>
            <w:r w:rsidRPr="00106E81">
              <w:rPr>
                <w:rFonts w:ascii="Arial" w:hAnsi="Arial" w:cs="Arial"/>
              </w:rPr>
              <w:t>”.</w:t>
            </w:r>
          </w:p>
          <w:p w:rsidRPr="00A0051F" w:rsidR="00A0051F" w:rsidP="00A0051F" w:rsidRDefault="00A0051F" w14:paraId="51FD857C" w14:textId="77777777">
            <w:pPr>
              <w:rPr>
                <w:rFonts w:ascii="Arial" w:hAnsi="Arial" w:cs="Arial"/>
                <w:lang w:val="en-US"/>
              </w:rPr>
            </w:pPr>
          </w:p>
          <w:p w:rsidRPr="00522B13" w:rsidR="00C7607E" w:rsidP="00C7607E" w:rsidRDefault="00000000" w14:paraId="559F18EA" w14:textId="2FBA7972">
            <w:pPr>
              <w:rPr>
                <w:rFonts w:ascii="Arial" w:hAnsi="Arial" w:cs="Arial"/>
                <w:b/>
                <w:bCs/>
                <w:i/>
                <w:iCs/>
                <w:lang w:val="en-US"/>
              </w:rPr>
            </w:pPr>
            <w:hyperlink w:history="1" w:anchor="_Annex_F–_Package">
              <w:r w:rsidRPr="00844CF3" w:rsidR="00C7607E">
                <w:rPr>
                  <w:rStyle w:val="Hyperlink"/>
                  <w:rFonts w:ascii="Arial" w:hAnsi="Arial" w:cs="Arial"/>
                  <w:b/>
                  <w:bCs/>
                  <w:i/>
                  <w:iCs/>
                  <w:lang w:val="en-US"/>
                </w:rPr>
                <w:t xml:space="preserve">See Annex </w:t>
              </w:r>
              <w:r w:rsidR="00386623">
                <w:rPr>
                  <w:rStyle w:val="Hyperlink"/>
                  <w:rFonts w:ascii="Arial" w:hAnsi="Arial" w:cs="Arial"/>
                  <w:b/>
                  <w:bCs/>
                  <w:i/>
                  <w:iCs/>
                  <w:lang w:val="en-US"/>
                </w:rPr>
                <w:t>F</w:t>
              </w:r>
              <w:r w:rsidRPr="00844CF3" w:rsidR="00C7607E">
                <w:rPr>
                  <w:rStyle w:val="Hyperlink"/>
                  <w:rFonts w:ascii="Arial" w:hAnsi="Arial" w:cs="Arial"/>
                  <w:b/>
                  <w:bCs/>
                  <w:i/>
                  <w:iCs/>
                  <w:lang w:val="en-US"/>
                </w:rPr>
                <w:t xml:space="preserve"> for Package Quotation Slip Templates</w:t>
              </w:r>
            </w:hyperlink>
          </w:p>
          <w:p>
            <w:pPr>
              <w:pStyle w:val="ListParagraph"/>
              <w:numPr>
                <w:ilvl w:val="0"/>
                <w:numId w:val="24"/>
              </w:numPr>
              <w:rPr>
                <w:rFonts w:ascii="Arial" w:hAnsi="Arial" w:cs="Arial"/>
              </w:rPr>
            </w:pPr>
            <w:r>
              <w:rPr>
                <w:rFonts w:ascii="Arial" w:hAnsi="Arial" w:cs="Arial"/>
              </w:rPr>
              <w:t xml:space="preserve">Each Quotation Slip shall be numbered PQS-yyyy-nnnnnn on submission for approval, with the date by which insurers are asked to reply (default: the send date plus 5 days, configurable).</w:t>
            </w:r>
          </w:p>
          <w:p>
            <w:pPr>
              <w:pStyle w:val="ListParagraph"/>
              <w:numPr>
                <w:ilvl w:val="0"/>
                <w:numId w:val="24"/>
              </w:numPr>
              <w:rPr>
                <w:rFonts w:ascii="Arial" w:hAnsi="Arial" w:cs="Arial"/>
              </w:rPr>
            </w:pPr>
            <w:r>
              <w:rPr>
                <w:rFonts w:ascii="Arial" w:hAnsi="Arial" w:cs="Arial"/>
              </w:rPr>
              <w:t xml:space="preserve">The approver of a Quotation Slip shall be a TSU Team Lead or a co-officer and shall not be its preparer ("The quotation slip is approved by a TL or a co-officer").</w:t>
            </w:r>
          </w:p>
          <w:p>
            <w:pPr>
              <w:pStyle w:val="ListParagraph"/>
              <w:numPr>
                <w:ilvl w:val="0"/>
                <w:numId w:val="24"/>
              </w:numPr>
              <w:rPr>
                <w:rFonts w:ascii="Arial" w:hAnsi="Arial" w:cs="Arial"/>
              </w:rPr>
            </w:pPr>
            <w:r>
              <w:rPr>
                <w:rFonts w:ascii="Arial" w:hAnsi="Arial" w:cs="Arial"/>
              </w:rPr>
              <w:t xml:space="preserve">In addition to the download, the system shall allow the approved Quotation Slip to be e-mailed from the system to each insurer as a password-protected document, with the password in a separate e-mail (FRPM.027), and shall show the send confirmation per insurer.</w:t>
            </w:r>
          </w:p>
          <w:p>
            <w:pPr>
              <w:pStyle w:val="ListParagraph"/>
              <w:numPr>
                <w:ilvl w:val="0"/>
                <w:numId w:val="24"/>
              </w:numPr>
              <w:rPr>
                <w:rFonts w:ascii="Arial" w:hAnsi="Arial" w:cs="Arial"/>
              </w:rPr>
            </w:pPr>
            <w:r>
              <w:rPr>
                <w:rFonts w:ascii="Arial" w:hAnsi="Arial" w:cs="Arial"/>
              </w:rPr>
              <w:t xml:space="preserve">The officer shall be able to view the sent history and resend the slip to one insurer (for example after a bounced e-mail); each resend shall be logged.</w:t>
            </w:r>
          </w:p>
          <w:p>
            <w:pPr>
              <w:pStyle w:val="ListParagraph"/>
              <w:numPr>
                <w:ilvl w:val="0"/>
                <w:numId w:val="24"/>
              </w:numPr>
              <w:rPr>
                <w:rFonts w:ascii="Arial" w:hAnsi="Arial" w:cs="Arial"/>
              </w:rPr>
            </w:pPr>
            <w:r>
              <w:rPr>
                <w:rFonts w:ascii="Arial" w:hAnsi="Arial" w:cs="Arial"/>
              </w:rPr>
              <w:t xml:space="preserve">The Quotation Slips shall remain editable by TSU until the ManCom approval and shall then be locked ("The slips are locked since the ManCom sign-off").</w:t>
            </w:r>
          </w:p>
          <w:p>
            <w:pPr>
              <w:pStyle w:val="ListParagraph"/>
              <w:numPr>
                <w:ilvl w:val="0"/>
                <w:numId w:val="24"/>
              </w:numPr>
              <w:rPr>
                <w:rFonts w:ascii="Arial" w:hAnsi="Arial" w:cs="Arial"/>
              </w:rPr>
            </w:pPr>
            <w:r>
              <w:rPr>
                <w:rFonts w:ascii="Arial" w:hAnsi="Arial" w:cs="Arial"/>
              </w:rPr>
              <w:t xml:space="preserve">The Quotation Slip shall be generated from the template of the Line of Insurance (Annex F), so that the Marketing details flow into it without re-keying (FRPM.030).</w:t>
            </w:r>
          </w:p>
          <w:p>
            <w:pPr>
              <w:pStyle w:val="ListParagraph"/>
              <w:numPr>
                <w:ilvl w:val="0"/>
                <w:numId w:val="24"/>
              </w:numPr>
              <w:rPr>
                <w:rFonts w:ascii="Arial" w:hAnsi="Arial" w:cs="Arial"/>
              </w:rPr>
            </w:pPr>
            <w:r>
              <w:rPr>
                <w:rFonts w:ascii="Arial" w:hAnsi="Arial" w:cs="Arial"/>
              </w:rPr>
              <w:t xml:space="preserve">The system shall show the following messages:</w:t>
            </w:r>
          </w:p>
          <w:p>
            <w:pPr>
              <w:pStyle w:val="ListParagraph"/>
              <w:numPr>
                <w:ilvl w:val="1"/>
                <w:numId w:val="24"/>
              </w:numPr>
              <w:rPr>
                <w:rFonts w:ascii="Arial" w:hAnsi="Arial" w:cs="Arial"/>
              </w:rPr>
            </w:pPr>
            <w:r>
              <w:rPr>
                <w:rFonts w:ascii="Arial" w:hAnsi="Arial" w:cs="Arial"/>
              </w:rPr>
              <w:t xml:space="preserve">"Select at least one insurer for the quotation slip"</w:t>
            </w:r>
          </w:p>
          <w:p>
            <w:pPr>
              <w:pStyle w:val="ListParagraph"/>
              <w:numPr>
                <w:ilvl w:val="1"/>
                <w:numId w:val="24"/>
              </w:numPr>
              <w:rPr>
                <w:rFonts w:ascii="Arial" w:hAnsi="Arial" w:cs="Arial"/>
              </w:rPr>
            </w:pPr>
            <w:r>
              <w:rPr>
                <w:rFonts w:ascii="Arial" w:hAnsi="Arial" w:cs="Arial"/>
              </w:rPr>
              <w:t xml:space="preserve">"Round &lt;n&gt; is already sent"</w:t>
            </w:r>
          </w:p>
          <w:p>
            <w:pPr>
              <w:pStyle w:val="ListParagraph"/>
              <w:numPr>
                <w:ilvl w:val="1"/>
                <w:numId w:val="24"/>
              </w:numPr>
              <w:rPr>
                <w:rFonts w:ascii="Arial" w:hAnsi="Arial" w:cs="Arial"/>
              </w:rPr>
            </w:pPr>
            <w:r>
              <w:rPr>
                <w:rFonts w:ascii="Arial" w:hAnsi="Arial" w:cs="Arial"/>
              </w:rPr>
              <w:t xml:space="preserve">"Only the slip of an open, sent round can be resent"</w:t>
            </w:r>
          </w:p>
          <w:p>
            <w:pPr>
              <w:keepNext/>
              <w:rPr>
                <w:rFonts w:ascii="Arial" w:hAnsi="Arial" w:cs="Arial"/>
              </w:rPr>
            </w:pPr>
            <w:r>
              <w:rPr>
                <w:rFonts w:ascii="Arial" w:hAnsi="Arial" w:cs="Arial"/>
                <w:b/>
                <w:bCs/>
                <w:i/>
              </w:rPr>
              <w:t xml:space="preserve">Acceptance criteria</w:t>
            </w:r>
          </w:p>
          <w:p>
            <w:pPr>
              <w:pStyle w:val="ListParagraph"/>
              <w:numPr>
                <w:ilvl w:val="0"/>
                <w:numId w:val="65"/>
              </w:numPr>
              <w:rPr>
                <w:rFonts w:ascii="Arial" w:hAnsi="Arial" w:cs="Arial"/>
              </w:rPr>
            </w:pPr>
            <w:r>
              <w:rPr>
                <w:rFonts w:ascii="Arial" w:hAnsi="Arial" w:cs="Arial"/>
              </w:rPr>
              <w:t xml:space="preserve">The preparer cannot approve his or her own Quotation Slip.</w:t>
            </w:r>
          </w:p>
          <w:p>
            <w:pPr>
              <w:pStyle w:val="ListParagraph"/>
              <w:numPr>
                <w:ilvl w:val="0"/>
                <w:numId w:val="65"/>
              </w:numPr>
              <w:rPr>
                <w:rFonts w:ascii="Arial" w:hAnsi="Arial" w:cs="Arial"/>
              </w:rPr>
            </w:pPr>
            <w:r>
              <w:rPr>
                <w:rFonts w:ascii="Arial" w:hAnsi="Arial" w:cs="Arial"/>
              </w:rPr>
              <w:t xml:space="preserve">An approved Quotation Slip sent from the system reaches each insurer as a protected document, and each send is listed.</w:t>
            </w:r>
          </w:p>
          <w:p>
            <w:pPr>
              <w:pStyle w:val="ListParagraph"/>
              <w:numPr>
                <w:ilvl w:val="0"/>
                <w:numId w:val="65"/>
              </w:numPr>
              <w:rPr>
                <w:rFonts w:ascii="Arial" w:hAnsi="Arial" w:cs="Arial"/>
              </w:rPr>
            </w:pPr>
            <w:r>
              <w:rPr>
                <w:rFonts w:ascii="Arial" w:hAnsi="Arial" w:cs="Arial"/>
              </w:rPr>
              <w:t xml:space="preserve">The officer can view the sent history and resend the slip to one insurer.</w:t>
            </w:r>
          </w:p>
          <w:p>
            <w:pPr>
              <w:pStyle w:val="ListParagraph"/>
              <w:numPr>
                <w:ilvl w:val="0"/>
                <w:numId w:val="65"/>
              </w:numPr>
              <w:rPr>
                <w:rFonts w:ascii="Arial" w:hAnsi="Arial" w:cs="Arial"/>
              </w:rPr>
            </w:pPr>
            <w:r>
              <w:rPr>
                <w:rFonts w:ascii="Arial" w:hAnsi="Arial" w:cs="Arial"/>
              </w:rPr>
              <w:t xml:space="preserve">After the ManCom approval the Quotation Slip cannot be edited or resent.</w:t>
            </w:r>
          </w:p>
          <w:p w:rsidR="00C7607E" w:rsidP="00C7607E" w:rsidRDefault="00C7607E" w14:paraId="538B9D4D" w14:textId="77777777">
            <w:pPr>
              <w:rPr>
                <w:rFonts w:ascii="Arial" w:hAnsi="Arial" w:cs="Arial"/>
              </w:rPr>
            </w:pPr>
          </w:p>
          <w:p w:rsidRPr="008618AD" w:rsidR="00C7607E" w:rsidP="1594D931" w:rsidRDefault="00C7607E" w14:paraId="2E1E7A13" w14:textId="4F7570FB">
            <w:pPr>
              <w:pStyle w:val="Normal"/>
              <w:rPr>
                <w:rFonts w:ascii="Arial" w:hAnsi="Arial" w:cs="Arial"/>
                <w:b w:val="1"/>
                <w:bCs w:val="1"/>
                <w:lang w:val="en-US"/>
              </w:rPr>
            </w:pPr>
            <w:r w:rsidRPr="1594D931" w:rsidR="00C7607E">
              <w:rPr>
                <w:rStyle w:val="normaltextrun"/>
                <w:rFonts w:ascii="Arial" w:hAnsi="Arial" w:eastAsia="" w:cs="Arial" w:eastAsiaTheme="majorEastAsia"/>
                <w:b w:val="1"/>
                <w:bCs w:val="1"/>
              </w:rPr>
              <w:t>FRPM.0</w:t>
            </w:r>
            <w:r w:rsidRPr="1594D931" w:rsidR="4456AD1F">
              <w:rPr>
                <w:rStyle w:val="normaltextrun"/>
                <w:rFonts w:ascii="Arial" w:hAnsi="Arial" w:eastAsia="" w:cs="Arial" w:eastAsiaTheme="majorEastAsia"/>
                <w:b w:val="1"/>
                <w:bCs w:val="1"/>
              </w:rPr>
              <w:t>12</w:t>
            </w:r>
            <w:r w:rsidRPr="1594D931" w:rsidR="00C7607E">
              <w:rPr>
                <w:rStyle w:val="normaltextrun"/>
                <w:rFonts w:ascii="Arial" w:hAnsi="Arial" w:eastAsia="" w:cs="Arial" w:eastAsiaTheme="majorEastAsia"/>
                <w:b w:val="1"/>
                <w:bCs w:val="1"/>
              </w:rPr>
              <w:t>.0</w:t>
            </w:r>
            <w:r w:rsidRPr="1594D931" w:rsidR="00C7607E">
              <w:rPr>
                <w:rStyle w:val="normaltextrun"/>
                <w:rFonts w:ascii="Arial" w:hAnsi="Arial" w:eastAsia="" w:cs="Arial" w:eastAsiaTheme="majorEastAsia"/>
                <w:b w:val="1"/>
                <w:bCs w:val="1"/>
              </w:rPr>
              <w:t>2</w:t>
            </w:r>
            <w:r w:rsidRPr="1594D931" w:rsidR="00C7607E">
              <w:rPr>
                <w:rStyle w:val="normaltextrun"/>
                <w:rFonts w:ascii="Arial" w:hAnsi="Arial" w:eastAsia="" w:cs="Arial" w:eastAsiaTheme="majorEastAsia"/>
                <w:b w:val="1"/>
                <w:bCs w:val="1"/>
              </w:rPr>
              <w:t xml:space="preserve"> </w:t>
            </w:r>
            <w:r w:rsidRPr="1594D931" w:rsidR="00C7607E">
              <w:rPr>
                <w:rFonts w:ascii="Arial" w:hAnsi="Arial" w:cs="Arial"/>
                <w:b w:val="1"/>
                <w:bCs w:val="1"/>
                <w:lang w:val="en-US"/>
              </w:rPr>
              <w:t>Insurer Feedback and Terms Capture</w:t>
            </w:r>
            <w:r w:rsidRPr="1594D931" w:rsidR="78E49588">
              <w:rPr>
                <w:rFonts w:ascii="Arial" w:hAnsi="Arial" w:cs="Arial"/>
                <w:b w:val="1"/>
                <w:bCs w:val="1"/>
                <w:lang w:val="en-US"/>
              </w:rPr>
              <w:t xml:space="preserve"> </w:t>
            </w:r>
            <w:r w:rsidRPr="1594D931" w:rsidR="78E49588">
              <w:rPr>
                <w:rFonts w:ascii="Arial" w:hAnsi="Arial" w:cs="Arial"/>
                <w:b w:val="1"/>
                <w:bCs w:val="1"/>
                <w:lang w:val="en-US"/>
              </w:rPr>
              <w:t>(skip if Source: Insurer)</w:t>
            </w:r>
          </w:p>
          <w:p w:rsidRPr="007D3DAE" w:rsidR="00C7607E" w:rsidP="003C46CA" w:rsidRDefault="00C7607E" w14:paraId="623E0258" w14:textId="77777777">
            <w:pPr>
              <w:pStyle w:val="ListParagraph"/>
              <w:numPr>
                <w:ilvl w:val="0"/>
                <w:numId w:val="25"/>
              </w:numPr>
              <w:rPr>
                <w:rFonts w:ascii="Arial" w:hAnsi="Arial" w:cs="Arial"/>
                <w:lang w:val="en-US"/>
              </w:rPr>
            </w:pPr>
            <w:r w:rsidRPr="007D3DAE">
              <w:rPr>
                <w:rFonts w:ascii="Arial" w:hAnsi="Arial" w:cs="Arial"/>
                <w:lang w:val="en-US"/>
              </w:rPr>
              <w:t>The system shall display a Comparative Table that allows users to capture and maintain insurer responses directly within the table.</w:t>
            </w:r>
          </w:p>
          <w:p w:rsidRPr="00E05706" w:rsidR="00C7607E" w:rsidP="003C46CA" w:rsidRDefault="00C7607E" w14:paraId="7FECC2D5" w14:textId="77777777">
            <w:pPr>
              <w:pStyle w:val="ListParagraph"/>
              <w:numPr>
                <w:ilvl w:val="0"/>
                <w:numId w:val="25"/>
              </w:numPr>
              <w:rPr>
                <w:rFonts w:ascii="Arial" w:hAnsi="Arial" w:cs="Arial"/>
                <w:lang w:val="en-US"/>
              </w:rPr>
            </w:pPr>
            <w:r w:rsidRPr="00E05706">
              <w:rPr>
                <w:rFonts w:ascii="Arial" w:hAnsi="Arial" w:cs="Arial"/>
                <w:lang w:val="en-US"/>
              </w:rPr>
              <w:t>The Comparative Table shall be displayed in a side-by-side comparison format where:</w:t>
            </w:r>
          </w:p>
          <w:p w:rsidR="00C7607E" w:rsidP="003C46CA" w:rsidRDefault="00C7607E" w14:paraId="38FB4F8E" w14:textId="77777777">
            <w:pPr>
              <w:pStyle w:val="ListParagraph"/>
              <w:numPr>
                <w:ilvl w:val="1"/>
                <w:numId w:val="25"/>
              </w:numPr>
              <w:rPr>
                <w:rFonts w:ascii="Arial" w:hAnsi="Arial" w:cs="Arial"/>
                <w:lang w:val="en-US"/>
              </w:rPr>
            </w:pPr>
            <w:r w:rsidRPr="00E05706">
              <w:rPr>
                <w:rFonts w:ascii="Arial" w:hAnsi="Arial" w:cs="Arial"/>
                <w:lang w:val="en-US"/>
              </w:rPr>
              <w:t>The first column shall display the selected comparison fields.</w:t>
            </w:r>
          </w:p>
          <w:p w:rsidRPr="002918E0" w:rsidR="00C7607E" w:rsidP="003C46CA" w:rsidRDefault="00C7607E" w14:paraId="1C27BCE6" w14:textId="77777777">
            <w:pPr>
              <w:pStyle w:val="ListParagraph"/>
              <w:numPr>
                <w:ilvl w:val="1"/>
                <w:numId w:val="25"/>
              </w:numPr>
              <w:rPr>
                <w:rFonts w:ascii="Arial" w:hAnsi="Arial" w:cs="Arial"/>
                <w:lang w:val="en-US"/>
              </w:rPr>
            </w:pPr>
            <w:r w:rsidRPr="002918E0">
              <w:rPr>
                <w:rFonts w:ascii="Arial" w:hAnsi="Arial" w:cs="Arial"/>
                <w:lang w:val="en-US"/>
              </w:rPr>
              <w:t>The second column shall display the corresponding QS value for each field.</w:t>
            </w:r>
          </w:p>
          <w:p w:rsidRPr="00E05706" w:rsidR="00C7607E" w:rsidP="003C46CA" w:rsidRDefault="00C7607E" w14:paraId="3B8693E1" w14:textId="77777777">
            <w:pPr>
              <w:pStyle w:val="ListParagraph"/>
              <w:numPr>
                <w:ilvl w:val="1"/>
                <w:numId w:val="25"/>
              </w:numPr>
              <w:rPr>
                <w:rFonts w:ascii="Arial" w:hAnsi="Arial" w:cs="Arial"/>
                <w:lang w:val="en-US"/>
              </w:rPr>
            </w:pPr>
            <w:r w:rsidRPr="00E05706">
              <w:rPr>
                <w:rFonts w:ascii="Arial" w:hAnsi="Arial" w:cs="Arial"/>
                <w:lang w:val="en-US"/>
              </w:rPr>
              <w:t>A separate column shall be displayed for each participating insurer.</w:t>
            </w:r>
          </w:p>
          <w:p w:rsidRPr="00E05706" w:rsidR="00C7607E" w:rsidP="003C46CA" w:rsidRDefault="00C7607E" w14:paraId="34E3EDCA" w14:textId="77777777">
            <w:pPr>
              <w:pStyle w:val="ListParagraph"/>
              <w:numPr>
                <w:ilvl w:val="1"/>
                <w:numId w:val="25"/>
              </w:numPr>
              <w:rPr>
                <w:rFonts w:ascii="Arial" w:hAnsi="Arial" w:cs="Arial"/>
                <w:lang w:val="en-US"/>
              </w:rPr>
            </w:pPr>
            <w:r w:rsidRPr="00E05706">
              <w:rPr>
                <w:rFonts w:ascii="Arial" w:hAnsi="Arial" w:cs="Arial"/>
                <w:lang w:val="en-US"/>
              </w:rPr>
              <w:t>Users shall be able to input insurer responses directly into the corresponding insurer column.</w:t>
            </w:r>
          </w:p>
          <w:p w:rsidRPr="00E05706" w:rsidR="00C7607E" w:rsidP="003C46CA" w:rsidRDefault="00C7607E" w14:paraId="27262A10" w14:textId="77777777">
            <w:pPr>
              <w:pStyle w:val="ListParagraph"/>
              <w:numPr>
                <w:ilvl w:val="1"/>
                <w:numId w:val="25"/>
              </w:numPr>
              <w:rPr>
                <w:rFonts w:ascii="Arial" w:hAnsi="Arial" w:cs="Arial"/>
                <w:lang w:val="en-US"/>
              </w:rPr>
            </w:pPr>
            <w:r w:rsidRPr="00E05706">
              <w:rPr>
                <w:rFonts w:ascii="Arial" w:hAnsi="Arial" w:cs="Arial"/>
                <w:lang w:val="en-US"/>
              </w:rPr>
              <w:t>The number of insurer columns shall dynamically adjust based on the number of insurers included in the quotation request.</w:t>
            </w:r>
          </w:p>
          <w:p w:rsidRPr="00710AEF" w:rsidR="00C7607E" w:rsidP="003C46CA" w:rsidRDefault="00C7607E" w14:paraId="7E286CD1" w14:textId="77777777">
            <w:pPr>
              <w:pStyle w:val="ListParagraph"/>
              <w:numPr>
                <w:ilvl w:val="0"/>
                <w:numId w:val="25"/>
              </w:numPr>
              <w:rPr>
                <w:rFonts w:ascii="Arial" w:hAnsi="Arial" w:cs="Arial"/>
                <w:lang w:val="en-US"/>
              </w:rPr>
            </w:pPr>
            <w:r w:rsidRPr="00710AEF">
              <w:rPr>
                <w:rFonts w:ascii="Arial" w:hAnsi="Arial" w:cs="Arial"/>
                <w:lang w:val="en-US"/>
              </w:rPr>
              <w:t>The system shall allow users to choose which fields will be displayed in the Comparative Table before capturing insurer responses.</w:t>
            </w:r>
          </w:p>
          <w:p w:rsidRPr="009E7BCB" w:rsidR="00C7607E" w:rsidP="003C46CA" w:rsidRDefault="00C7607E" w14:paraId="6FE3994A" w14:textId="77777777">
            <w:pPr>
              <w:pStyle w:val="ListParagraph"/>
              <w:numPr>
                <w:ilvl w:val="0"/>
                <w:numId w:val="25"/>
              </w:numPr>
              <w:rPr>
                <w:rFonts w:ascii="Arial" w:hAnsi="Arial" w:cs="Arial"/>
                <w:lang w:val="en-US"/>
              </w:rPr>
            </w:pPr>
            <w:r w:rsidRPr="009E7BCB">
              <w:rPr>
                <w:rFonts w:ascii="Arial" w:hAnsi="Arial" w:cs="Arial"/>
                <w:lang w:val="en-US"/>
              </w:rPr>
              <w:t xml:space="preserve">The system shall allow users to capture </w:t>
            </w:r>
            <w:r w:rsidRPr="009E7BCB">
              <w:rPr>
                <w:rFonts w:ascii="Arial" w:hAnsi="Arial" w:cs="Arial"/>
                <w:b/>
                <w:bCs/>
                <w:lang w:val="en-US"/>
              </w:rPr>
              <w:t>multiple quotation options from the same insurer</w:t>
            </w:r>
            <w:r w:rsidRPr="009E7BCB">
              <w:rPr>
                <w:rFonts w:ascii="Arial" w:hAnsi="Arial" w:cs="Arial"/>
                <w:lang w:val="en-US"/>
              </w:rPr>
              <w:t xml:space="preserve"> within the Comparative Table.</w:t>
            </w:r>
          </w:p>
          <w:p w:rsidRPr="009E7BCB" w:rsidR="00C7607E" w:rsidP="003C46CA" w:rsidRDefault="00C7607E" w14:paraId="097CA665" w14:textId="77777777">
            <w:pPr>
              <w:pStyle w:val="ListParagraph"/>
              <w:numPr>
                <w:ilvl w:val="0"/>
                <w:numId w:val="25"/>
              </w:numPr>
              <w:rPr>
                <w:rFonts w:ascii="Arial" w:hAnsi="Arial" w:cs="Arial"/>
                <w:lang w:val="en-US"/>
              </w:rPr>
            </w:pPr>
            <w:r w:rsidRPr="009E7BCB">
              <w:rPr>
                <w:rFonts w:ascii="Arial" w:hAnsi="Arial" w:cs="Arial"/>
                <w:lang w:val="en-US"/>
              </w:rPr>
              <w:t>An insurer may provide multiple combinations of:</w:t>
            </w:r>
          </w:p>
          <w:p w:rsidRPr="009E7BCB" w:rsidR="00C7607E" w:rsidP="003C46CA" w:rsidRDefault="00C7607E" w14:paraId="0E082392" w14:textId="77777777">
            <w:pPr>
              <w:pStyle w:val="ListParagraph"/>
              <w:numPr>
                <w:ilvl w:val="1"/>
                <w:numId w:val="25"/>
              </w:numPr>
              <w:rPr>
                <w:rFonts w:ascii="Arial" w:hAnsi="Arial" w:cs="Arial"/>
                <w:lang w:val="en-US"/>
              </w:rPr>
            </w:pPr>
            <w:r w:rsidRPr="009E7BCB">
              <w:rPr>
                <w:rFonts w:ascii="Arial" w:hAnsi="Arial" w:cs="Arial"/>
                <w:lang w:val="en-US"/>
              </w:rPr>
              <w:t>Coverage</w:t>
            </w:r>
          </w:p>
          <w:p w:rsidR="00C7607E" w:rsidP="003C46CA" w:rsidRDefault="00C7607E" w14:paraId="69495853" w14:textId="77777777">
            <w:pPr>
              <w:pStyle w:val="ListParagraph"/>
              <w:numPr>
                <w:ilvl w:val="1"/>
                <w:numId w:val="25"/>
              </w:numPr>
              <w:rPr>
                <w:rFonts w:ascii="Arial" w:hAnsi="Arial" w:cs="Arial"/>
                <w:lang w:val="en-US"/>
              </w:rPr>
            </w:pPr>
            <w:r w:rsidRPr="009E7BCB">
              <w:rPr>
                <w:rFonts w:ascii="Arial" w:hAnsi="Arial" w:cs="Arial"/>
                <w:lang w:val="en-US"/>
              </w:rPr>
              <w:t>Premium</w:t>
            </w:r>
          </w:p>
          <w:p w:rsidRPr="009E7BCB" w:rsidR="00C7607E" w:rsidP="003C46CA" w:rsidRDefault="00C7607E" w14:paraId="3DCE6283" w14:textId="77777777">
            <w:pPr>
              <w:pStyle w:val="ListParagraph"/>
              <w:numPr>
                <w:ilvl w:val="1"/>
                <w:numId w:val="25"/>
              </w:numPr>
              <w:rPr>
                <w:rFonts w:ascii="Arial" w:hAnsi="Arial" w:cs="Arial"/>
                <w:lang w:val="en-US"/>
              </w:rPr>
            </w:pPr>
            <w:r>
              <w:rPr>
                <w:rFonts w:ascii="Arial" w:hAnsi="Arial" w:cs="Arial"/>
                <w:lang w:val="en-US"/>
              </w:rPr>
              <w:t>Commission</w:t>
            </w:r>
          </w:p>
          <w:p w:rsidRPr="009E7BCB" w:rsidR="00C7607E" w:rsidP="003C46CA" w:rsidRDefault="00C7607E" w14:paraId="31A606D2" w14:textId="77777777">
            <w:pPr>
              <w:pStyle w:val="ListParagraph"/>
              <w:numPr>
                <w:ilvl w:val="1"/>
                <w:numId w:val="25"/>
              </w:numPr>
              <w:rPr>
                <w:rFonts w:ascii="Arial" w:hAnsi="Arial" w:cs="Arial"/>
                <w:lang w:val="en-US"/>
              </w:rPr>
            </w:pPr>
            <w:r w:rsidRPr="009E7BCB">
              <w:rPr>
                <w:rFonts w:ascii="Arial" w:hAnsi="Arial" w:cs="Arial"/>
                <w:lang w:val="en-US"/>
              </w:rPr>
              <w:t>Deductibles</w:t>
            </w:r>
          </w:p>
          <w:p w:rsidRPr="009E7BCB" w:rsidR="00C7607E" w:rsidP="003C46CA" w:rsidRDefault="00C7607E" w14:paraId="496067DA" w14:textId="77777777">
            <w:pPr>
              <w:pStyle w:val="ListParagraph"/>
              <w:numPr>
                <w:ilvl w:val="1"/>
                <w:numId w:val="25"/>
              </w:numPr>
              <w:rPr>
                <w:rFonts w:ascii="Arial" w:hAnsi="Arial" w:cs="Arial"/>
                <w:lang w:val="en-US"/>
              </w:rPr>
            </w:pPr>
            <w:r w:rsidRPr="009E7BCB">
              <w:rPr>
                <w:rFonts w:ascii="Arial" w:hAnsi="Arial" w:cs="Arial"/>
                <w:lang w:val="en-US"/>
              </w:rPr>
              <w:t>Terms and Conditions</w:t>
            </w:r>
          </w:p>
          <w:p w:rsidRPr="009E7BCB" w:rsidR="00C7607E" w:rsidP="003C46CA" w:rsidRDefault="00C7607E" w14:paraId="127CED91" w14:textId="77777777">
            <w:pPr>
              <w:pStyle w:val="ListParagraph"/>
              <w:numPr>
                <w:ilvl w:val="1"/>
                <w:numId w:val="25"/>
              </w:numPr>
              <w:rPr>
                <w:rFonts w:ascii="Arial" w:hAnsi="Arial" w:cs="Arial"/>
                <w:lang w:val="en-US"/>
              </w:rPr>
            </w:pPr>
            <w:r w:rsidRPr="009E7BCB">
              <w:rPr>
                <w:rFonts w:ascii="Arial" w:hAnsi="Arial" w:cs="Arial"/>
                <w:lang w:val="en-US"/>
              </w:rPr>
              <w:t>Warranties</w:t>
            </w:r>
          </w:p>
          <w:p w:rsidRPr="009E7BCB" w:rsidR="00C7607E" w:rsidP="003C46CA" w:rsidRDefault="00C7607E" w14:paraId="5DB27F35" w14:textId="77777777">
            <w:pPr>
              <w:pStyle w:val="ListParagraph"/>
              <w:numPr>
                <w:ilvl w:val="1"/>
                <w:numId w:val="25"/>
              </w:numPr>
              <w:rPr>
                <w:rFonts w:ascii="Arial" w:hAnsi="Arial" w:cs="Arial"/>
                <w:lang w:val="en-US"/>
              </w:rPr>
            </w:pPr>
            <w:r w:rsidRPr="009E7BCB">
              <w:rPr>
                <w:rFonts w:ascii="Arial" w:hAnsi="Arial" w:cs="Arial"/>
                <w:lang w:val="en-US"/>
              </w:rPr>
              <w:t>Clauses</w:t>
            </w:r>
          </w:p>
          <w:p w:rsidRPr="009E7BCB" w:rsidR="00C7607E" w:rsidP="003C46CA" w:rsidRDefault="00C7607E" w14:paraId="23C7028D" w14:textId="77777777">
            <w:pPr>
              <w:pStyle w:val="ListParagraph"/>
              <w:numPr>
                <w:ilvl w:val="1"/>
                <w:numId w:val="25"/>
              </w:numPr>
              <w:rPr>
                <w:rFonts w:ascii="Arial" w:hAnsi="Arial" w:cs="Arial"/>
                <w:lang w:val="en-US"/>
              </w:rPr>
            </w:pPr>
            <w:r w:rsidRPr="009E7BCB">
              <w:rPr>
                <w:rFonts w:ascii="Arial" w:hAnsi="Arial" w:cs="Arial"/>
                <w:lang w:val="en-US"/>
              </w:rPr>
              <w:t>Extensions of Cover</w:t>
            </w:r>
          </w:p>
          <w:p w:rsidRPr="009E7BCB" w:rsidR="00C7607E" w:rsidP="003C46CA" w:rsidRDefault="00C7607E" w14:paraId="24B99D16" w14:textId="77777777">
            <w:pPr>
              <w:pStyle w:val="ListParagraph"/>
              <w:numPr>
                <w:ilvl w:val="1"/>
                <w:numId w:val="25"/>
              </w:numPr>
              <w:rPr>
                <w:rFonts w:ascii="Arial" w:hAnsi="Arial" w:cs="Arial"/>
                <w:lang w:val="en-US"/>
              </w:rPr>
            </w:pPr>
            <w:r w:rsidRPr="009E7BCB">
              <w:rPr>
                <w:rFonts w:ascii="Arial" w:hAnsi="Arial" w:cs="Arial"/>
                <w:lang w:val="en-US"/>
              </w:rPr>
              <w:t>Other quotation details</w:t>
            </w:r>
          </w:p>
          <w:p w:rsidRPr="009E7BCB" w:rsidR="00C7607E" w:rsidP="003C46CA" w:rsidRDefault="00C7607E" w14:paraId="7FCC21DD" w14:textId="77777777">
            <w:pPr>
              <w:pStyle w:val="ListParagraph"/>
              <w:numPr>
                <w:ilvl w:val="0"/>
                <w:numId w:val="25"/>
              </w:numPr>
              <w:rPr>
                <w:rFonts w:ascii="Arial" w:hAnsi="Arial" w:cs="Arial"/>
                <w:lang w:val="en-US"/>
              </w:rPr>
            </w:pPr>
            <w:r w:rsidRPr="009E7BCB">
              <w:rPr>
                <w:rFonts w:ascii="Arial" w:hAnsi="Arial" w:cs="Arial"/>
                <w:lang w:val="en-US"/>
              </w:rPr>
              <w:t>The system shall support maintaining and displaying all quotation options received from the same insurer.</w:t>
            </w:r>
          </w:p>
          <w:p w:rsidRPr="00F93FED" w:rsidR="00C7607E" w:rsidP="003C46CA" w:rsidRDefault="00C7607E" w14:paraId="553C296C" w14:textId="77777777">
            <w:pPr>
              <w:pStyle w:val="ListParagraph"/>
              <w:numPr>
                <w:ilvl w:val="0"/>
                <w:numId w:val="25"/>
              </w:numPr>
              <w:rPr>
                <w:rFonts w:ascii="Arial" w:hAnsi="Arial" w:cs="Arial"/>
                <w:lang w:val="en-US"/>
              </w:rPr>
            </w:pPr>
            <w:r w:rsidRPr="00F93FED">
              <w:rPr>
                <w:rFonts w:ascii="Arial" w:hAnsi="Arial" w:cs="Arial"/>
                <w:lang w:val="en-US"/>
              </w:rPr>
              <w:t>The selected fields shall become the row labels of the Comparative Table.</w:t>
            </w:r>
          </w:p>
          <w:p w:rsidRPr="00F93FED" w:rsidR="00C7607E" w:rsidP="003C46CA" w:rsidRDefault="00C7607E" w14:paraId="000E041B" w14:textId="77777777">
            <w:pPr>
              <w:pStyle w:val="ListParagraph"/>
              <w:numPr>
                <w:ilvl w:val="0"/>
                <w:numId w:val="25"/>
              </w:numPr>
              <w:rPr>
                <w:rFonts w:ascii="Arial" w:hAnsi="Arial" w:cs="Arial"/>
                <w:lang w:val="en-US"/>
              </w:rPr>
            </w:pPr>
            <w:r w:rsidRPr="00F93FED">
              <w:rPr>
                <w:rFonts w:ascii="Arial" w:hAnsi="Arial" w:cs="Arial"/>
                <w:lang w:val="en-US"/>
              </w:rPr>
              <w:t>The system shall allow users to capture insurer responses directly in the Comparative Table.</w:t>
            </w:r>
          </w:p>
          <w:p w:rsidRPr="00F93FED" w:rsidR="00C7607E" w:rsidP="003C46CA" w:rsidRDefault="00C7607E" w14:paraId="34C03A8E" w14:textId="77777777">
            <w:pPr>
              <w:pStyle w:val="ListParagraph"/>
              <w:numPr>
                <w:ilvl w:val="0"/>
                <w:numId w:val="25"/>
              </w:numPr>
              <w:rPr>
                <w:rFonts w:ascii="Arial" w:hAnsi="Arial" w:cs="Arial"/>
                <w:lang w:val="en-US"/>
              </w:rPr>
            </w:pPr>
            <w:r w:rsidRPr="00F93FED">
              <w:rPr>
                <w:rFonts w:ascii="Arial" w:hAnsi="Arial" w:cs="Arial"/>
                <w:lang w:val="en-US"/>
              </w:rPr>
              <w:t xml:space="preserve">For each insurer column, the system shall provide an </w:t>
            </w:r>
            <w:r w:rsidRPr="00F93FED">
              <w:rPr>
                <w:rFonts w:ascii="Arial" w:hAnsi="Arial" w:cs="Arial"/>
                <w:b/>
                <w:bCs/>
                <w:lang w:val="en-US"/>
              </w:rPr>
              <w:t>Insurer Response</w:t>
            </w:r>
            <w:r w:rsidRPr="00F93FED">
              <w:rPr>
                <w:rFonts w:ascii="Arial" w:hAnsi="Arial" w:cs="Arial"/>
                <w:lang w:val="en-US"/>
              </w:rPr>
              <w:t xml:space="preserve"> field.</w:t>
            </w:r>
          </w:p>
          <w:p w:rsidRPr="00CD5532" w:rsidR="00C7607E" w:rsidP="003C46CA" w:rsidRDefault="00C7607E" w14:paraId="4D931CA6" w14:textId="77777777">
            <w:pPr>
              <w:pStyle w:val="ListParagraph"/>
              <w:numPr>
                <w:ilvl w:val="1"/>
                <w:numId w:val="25"/>
              </w:numPr>
              <w:rPr>
                <w:rFonts w:ascii="Arial" w:hAnsi="Arial" w:cs="Arial"/>
                <w:lang w:val="en-US"/>
              </w:rPr>
            </w:pPr>
            <w:r w:rsidRPr="00CD5532">
              <w:rPr>
                <w:rFonts w:ascii="Arial" w:hAnsi="Arial" w:cs="Arial"/>
                <w:lang w:val="en-US"/>
              </w:rPr>
              <w:t>Supported Responses</w:t>
            </w:r>
          </w:p>
          <w:p w:rsidRPr="00CD5532" w:rsidR="00C7607E" w:rsidP="003C46CA" w:rsidRDefault="00C7607E" w14:paraId="1FBEE339" w14:textId="77777777">
            <w:pPr>
              <w:pStyle w:val="ListParagraph"/>
              <w:numPr>
                <w:ilvl w:val="2"/>
                <w:numId w:val="25"/>
              </w:numPr>
              <w:rPr>
                <w:rFonts w:ascii="Arial" w:hAnsi="Arial" w:cs="Arial"/>
              </w:rPr>
            </w:pPr>
            <w:r w:rsidRPr="00CD5532">
              <w:rPr>
                <w:rFonts w:ascii="Arial" w:hAnsi="Arial" w:cs="Arial"/>
                <w:b/>
                <w:bCs/>
                <w:lang w:val="en-US"/>
              </w:rPr>
              <w:t>Approved</w:t>
            </w:r>
            <w:r>
              <w:rPr>
                <w:rFonts w:ascii="Arial" w:hAnsi="Arial" w:cs="Arial"/>
                <w:lang w:val="en-US"/>
              </w:rPr>
              <w:t xml:space="preserve"> - </w:t>
            </w:r>
            <w:r w:rsidRPr="00CD5532">
              <w:rPr>
                <w:rFonts w:ascii="Arial" w:hAnsi="Arial" w:cs="Arial"/>
              </w:rPr>
              <w:t>Indicates that the insurer has offered terms and is willing to provide coverage.</w:t>
            </w:r>
          </w:p>
          <w:p w:rsidRPr="00CD5532" w:rsidR="00C7607E" w:rsidP="003C46CA" w:rsidRDefault="00C7607E" w14:paraId="791FD027" w14:textId="77777777">
            <w:pPr>
              <w:pStyle w:val="ListParagraph"/>
              <w:numPr>
                <w:ilvl w:val="2"/>
                <w:numId w:val="25"/>
              </w:numPr>
              <w:rPr>
                <w:rFonts w:ascii="Arial" w:hAnsi="Arial" w:cs="Arial"/>
                <w:lang w:val="en-US"/>
              </w:rPr>
            </w:pPr>
            <w:r w:rsidRPr="00CD5532">
              <w:rPr>
                <w:rFonts w:ascii="Arial" w:hAnsi="Arial" w:cs="Arial"/>
                <w:b/>
                <w:bCs/>
                <w:lang w:val="en-US"/>
              </w:rPr>
              <w:t>Not Covered</w:t>
            </w:r>
            <w:r>
              <w:rPr>
                <w:rFonts w:ascii="Arial" w:hAnsi="Arial" w:cs="Arial"/>
                <w:lang w:val="en-US"/>
              </w:rPr>
              <w:t xml:space="preserve"> - </w:t>
            </w:r>
            <w:r w:rsidRPr="00CD5532">
              <w:rPr>
                <w:rFonts w:ascii="Arial" w:hAnsi="Arial" w:cs="Arial"/>
                <w:lang w:val="en-US"/>
              </w:rPr>
              <w:t>Indicates that the insurer declines to provide coverage for the risk.</w:t>
            </w:r>
          </w:p>
          <w:p w:rsidRPr="00025512" w:rsidR="00C7607E" w:rsidP="003C46CA" w:rsidRDefault="00C7607E" w14:paraId="54816F30" w14:textId="77777777">
            <w:pPr>
              <w:pStyle w:val="ListParagraph"/>
              <w:numPr>
                <w:ilvl w:val="2"/>
                <w:numId w:val="25"/>
              </w:numPr>
              <w:rPr>
                <w:rFonts w:ascii="Arial" w:hAnsi="Arial" w:cs="Arial"/>
                <w:lang w:val="en-US"/>
              </w:rPr>
            </w:pPr>
            <w:r w:rsidRPr="00CD5532">
              <w:rPr>
                <w:rFonts w:ascii="Arial" w:hAnsi="Arial" w:cs="Arial"/>
                <w:b/>
                <w:bCs/>
                <w:lang w:val="en-US"/>
              </w:rPr>
              <w:t>Others</w:t>
            </w:r>
            <w:r>
              <w:rPr>
                <w:rFonts w:ascii="Arial" w:hAnsi="Arial" w:cs="Arial"/>
                <w:b/>
                <w:bCs/>
                <w:lang w:val="en-US"/>
              </w:rPr>
              <w:t xml:space="preserve"> - </w:t>
            </w:r>
            <w:r w:rsidRPr="00025512">
              <w:rPr>
                <w:rFonts w:ascii="Arial" w:hAnsi="Arial" w:cs="Arial"/>
                <w:lang w:val="en-US"/>
              </w:rPr>
              <w:t>When Others is selected, the system shall require the user to specify the insurer's actual response.</w:t>
            </w:r>
          </w:p>
          <w:p w:rsidRPr="00025512" w:rsidR="00C7607E" w:rsidP="003C46CA" w:rsidRDefault="00C7607E" w14:paraId="04936A92" w14:textId="77777777">
            <w:pPr>
              <w:pStyle w:val="ListParagraph"/>
              <w:numPr>
                <w:ilvl w:val="0"/>
                <w:numId w:val="25"/>
              </w:numPr>
              <w:rPr>
                <w:rFonts w:ascii="Arial" w:hAnsi="Arial" w:cs="Arial"/>
                <w:lang w:val="en-US"/>
              </w:rPr>
            </w:pPr>
            <w:r w:rsidRPr="00025512">
              <w:rPr>
                <w:rFonts w:ascii="Arial" w:hAnsi="Arial" w:cs="Arial"/>
                <w:lang w:val="en-US"/>
              </w:rPr>
              <w:t>The insurer-specific response shall be displayed within the Comparative Table.</w:t>
            </w:r>
          </w:p>
          <w:p w:rsidRPr="001762F8" w:rsidR="00C7607E" w:rsidP="003C46CA" w:rsidRDefault="00C7607E" w14:paraId="266C0642" w14:textId="77777777">
            <w:pPr>
              <w:pStyle w:val="ListParagraph"/>
              <w:numPr>
                <w:ilvl w:val="0"/>
                <w:numId w:val="25"/>
              </w:numPr>
              <w:rPr>
                <w:rFonts w:ascii="Arial" w:hAnsi="Arial" w:cs="Arial"/>
                <w:lang w:val="en-US"/>
              </w:rPr>
            </w:pPr>
            <w:r w:rsidRPr="001762F8">
              <w:rPr>
                <w:rFonts w:ascii="Arial" w:hAnsi="Arial" w:cs="Arial"/>
                <w:lang w:val="en-US"/>
              </w:rPr>
              <w:t>Users shall be able to</w:t>
            </w:r>
            <w:r>
              <w:rPr>
                <w:rFonts w:ascii="Arial" w:hAnsi="Arial" w:cs="Arial"/>
                <w:lang w:val="en-US"/>
              </w:rPr>
              <w:t>:</w:t>
            </w:r>
          </w:p>
          <w:p w:rsidRPr="001762F8" w:rsidR="00C7607E" w:rsidP="003C46CA" w:rsidRDefault="00C7607E" w14:paraId="1938D3B1" w14:textId="77777777">
            <w:pPr>
              <w:pStyle w:val="ListParagraph"/>
              <w:numPr>
                <w:ilvl w:val="1"/>
                <w:numId w:val="25"/>
              </w:numPr>
              <w:rPr>
                <w:rFonts w:ascii="Arial" w:hAnsi="Arial" w:cs="Arial"/>
                <w:lang w:val="en-US"/>
              </w:rPr>
            </w:pPr>
            <w:r w:rsidRPr="001762F8">
              <w:rPr>
                <w:rFonts w:ascii="Arial" w:hAnsi="Arial" w:cs="Arial"/>
                <w:lang w:val="en-US"/>
              </w:rPr>
              <w:t>Modify insurer responses.</w:t>
            </w:r>
          </w:p>
          <w:p w:rsidRPr="00C4072B" w:rsidR="00C7607E" w:rsidP="003C46CA" w:rsidRDefault="00C7607E" w14:paraId="341DEC3E" w14:textId="77777777">
            <w:pPr>
              <w:pStyle w:val="ListParagraph"/>
              <w:numPr>
                <w:ilvl w:val="1"/>
                <w:numId w:val="25"/>
              </w:numPr>
              <w:rPr>
                <w:rFonts w:ascii="Arial" w:hAnsi="Arial" w:cs="Arial"/>
                <w:lang w:val="en-US"/>
              </w:rPr>
            </w:pPr>
            <w:r w:rsidRPr="001762F8">
              <w:rPr>
                <w:rFonts w:ascii="Arial" w:hAnsi="Arial" w:cs="Arial"/>
                <w:lang w:val="en-US"/>
              </w:rPr>
              <w:t>Update insurer-specific terms and conditions.</w:t>
            </w:r>
          </w:p>
          <w:p w:rsidR="00C7607E" w:rsidP="003C46CA" w:rsidRDefault="00C7607E" w14:paraId="7AFCD02D" w14:textId="77777777">
            <w:pPr>
              <w:pStyle w:val="ListParagraph"/>
              <w:numPr>
                <w:ilvl w:val="0"/>
                <w:numId w:val="25"/>
              </w:numPr>
              <w:rPr>
                <w:rFonts w:ascii="Arial" w:hAnsi="Arial" w:cs="Arial"/>
                <w:lang w:val="en-US"/>
              </w:rPr>
            </w:pPr>
            <w:r w:rsidRPr="00E83467">
              <w:rPr>
                <w:rFonts w:ascii="Arial" w:hAnsi="Arial" w:cs="Arial"/>
                <w:lang w:val="en-US"/>
              </w:rPr>
              <w:t>The table shall always reflect the latest available insurer responses.</w:t>
            </w:r>
          </w:p>
          <w:p w:rsidRPr="00E83467" w:rsidR="00C7607E" w:rsidP="003C46CA" w:rsidRDefault="00C7607E" w14:paraId="4FCB3D64" w14:textId="77777777">
            <w:pPr>
              <w:pStyle w:val="ListParagraph"/>
              <w:numPr>
                <w:ilvl w:val="0"/>
                <w:numId w:val="25"/>
              </w:numPr>
              <w:rPr>
                <w:rFonts w:ascii="Arial" w:hAnsi="Arial" w:cs="Arial"/>
                <w:lang w:val="en-US"/>
              </w:rPr>
            </w:pPr>
            <w:r>
              <w:rPr>
                <w:rFonts w:ascii="Arial" w:hAnsi="Arial" w:cs="Arial"/>
                <w:lang w:val="en-US"/>
              </w:rPr>
              <w:t>The system shall allow the user to configure what details in the comparative table should be displayed and sent to the client.</w:t>
            </w:r>
          </w:p>
          <w:p w:rsidRPr="004700E6" w:rsidR="00C7607E" w:rsidP="003C46CA" w:rsidRDefault="00C7607E" w14:paraId="42FF06A9" w14:textId="77777777">
            <w:pPr>
              <w:pStyle w:val="ListParagraph"/>
              <w:numPr>
                <w:ilvl w:val="0"/>
                <w:numId w:val="25"/>
              </w:numPr>
              <w:rPr>
                <w:rFonts w:ascii="Arial" w:hAnsi="Arial" w:cs="Arial"/>
                <w:lang w:val="en-US"/>
              </w:rPr>
            </w:pPr>
            <w:r w:rsidRPr="004700E6">
              <w:rPr>
                <w:rFonts w:ascii="Arial" w:hAnsi="Arial" w:cs="Arial"/>
                <w:lang w:val="en-US"/>
              </w:rPr>
              <w:t>Users shall be able to export comparative tables in:</w:t>
            </w:r>
          </w:p>
          <w:p w:rsidRPr="004700E6" w:rsidR="00C7607E" w:rsidP="003C46CA" w:rsidRDefault="00C7607E" w14:paraId="4CAF595C" w14:textId="77777777">
            <w:pPr>
              <w:pStyle w:val="ListParagraph"/>
              <w:numPr>
                <w:ilvl w:val="1"/>
                <w:numId w:val="25"/>
              </w:numPr>
              <w:rPr>
                <w:rFonts w:ascii="Arial" w:hAnsi="Arial" w:cs="Arial"/>
                <w:lang w:val="en-US"/>
              </w:rPr>
            </w:pPr>
            <w:r w:rsidRPr="004700E6">
              <w:rPr>
                <w:rFonts w:ascii="Arial" w:hAnsi="Arial" w:cs="Arial"/>
                <w:lang w:val="en-US"/>
              </w:rPr>
              <w:t>Excel (.xlsx)</w:t>
            </w:r>
          </w:p>
          <w:p w:rsidRPr="004700E6" w:rsidR="00C7607E" w:rsidP="003C46CA" w:rsidRDefault="00C7607E" w14:paraId="7E0401B3" w14:textId="77777777">
            <w:pPr>
              <w:pStyle w:val="ListParagraph"/>
              <w:numPr>
                <w:ilvl w:val="1"/>
                <w:numId w:val="25"/>
              </w:numPr>
              <w:rPr>
                <w:rFonts w:ascii="Arial" w:hAnsi="Arial" w:cs="Arial"/>
                <w:lang w:val="en-US"/>
              </w:rPr>
            </w:pPr>
            <w:r w:rsidRPr="004700E6">
              <w:rPr>
                <w:rFonts w:ascii="Arial" w:hAnsi="Arial" w:cs="Arial"/>
                <w:lang w:val="en-US"/>
              </w:rPr>
              <w:t>PDF</w:t>
            </w:r>
          </w:p>
          <w:p w:rsidRPr="00412B08" w:rsidR="00C7607E" w:rsidP="003C46CA" w:rsidRDefault="00C7607E" w14:paraId="7AC223B7" w14:textId="77777777">
            <w:pPr>
              <w:pStyle w:val="ListParagraph"/>
              <w:numPr>
                <w:ilvl w:val="0"/>
                <w:numId w:val="25"/>
              </w:numPr>
              <w:rPr>
                <w:rFonts w:ascii="Arial" w:hAnsi="Arial" w:cs="Arial"/>
                <w:lang w:val="en-US"/>
              </w:rPr>
            </w:pPr>
            <w:r w:rsidRPr="004700E6">
              <w:rPr>
                <w:rFonts w:ascii="Arial" w:hAnsi="Arial" w:cs="Arial"/>
                <w:lang w:val="en-US"/>
              </w:rPr>
              <w:t>The exported output shall contain the latest insurer responses and approved terms.</w:t>
            </w:r>
          </w:p>
          <w:p>
            <w:pPr>
              <w:pStyle w:val="ListParagraph"/>
              <w:numPr>
                <w:ilvl w:val="0"/>
                <w:numId w:val="25"/>
              </w:numPr>
              <w:rPr>
                <w:rFonts w:ascii="Arial" w:hAnsi="Arial" w:cs="Arial"/>
              </w:rPr>
            </w:pPr>
            <w:r>
              <w:rPr>
                <w:rFonts w:ascii="Arial" w:hAnsi="Arial" w:cs="Arial"/>
              </w:rPr>
              <w:t xml:space="preserve">For each insurer response the system shall capture the offered rate and minimum premium, the terms per coverage (included, limit, deductible, clauses), conditions and warranties, validity date, remarks and the insurer's reply document.</w:t>
            </w:r>
          </w:p>
          <w:p>
            <w:pPr>
              <w:pStyle w:val="ListParagraph"/>
              <w:numPr>
                <w:ilvl w:val="0"/>
                <w:numId w:val="25"/>
              </w:numPr>
              <w:rPr>
                <w:rFonts w:ascii="Arial" w:hAnsi="Arial" w:cs="Arial"/>
              </w:rPr>
            </w:pPr>
            <w:r>
              <w:rPr>
                <w:rFonts w:ascii="Arial" w:hAnsi="Arial" w:cs="Arial"/>
              </w:rPr>
              <w:t xml:space="preserve">A response with offered terms shall require a rate ("Enter the rate offered by &lt;insurer&gt; (&lt;outcome&gt;)"); rates and amounts shall not be negative.</w:t>
            </w:r>
          </w:p>
          <w:p>
            <w:pPr>
              <w:pStyle w:val="ListParagraph"/>
              <w:numPr>
                <w:ilvl w:val="0"/>
                <w:numId w:val="25"/>
              </w:numPr>
              <w:rPr>
                <w:rFonts w:ascii="Arial" w:hAnsi="Arial" w:cs="Arial"/>
              </w:rPr>
            </w:pPr>
            <w:r>
              <w:rPr>
                <w:rFonts w:ascii="Arial" w:hAnsi="Arial" w:cs="Arial"/>
              </w:rPr>
              <w:t xml:space="preserve">When an insurer does not respond by the reply date, the user shall be able to record that no response was received.</w:t>
            </w:r>
          </w:p>
          <w:p>
            <w:pPr>
              <w:pStyle w:val="ListParagraph"/>
              <w:numPr>
                <w:ilvl w:val="0"/>
                <w:numId w:val="25"/>
              </w:numPr>
              <w:rPr>
                <w:rFonts w:ascii="Arial" w:hAnsi="Arial" w:cs="Arial"/>
              </w:rPr>
            </w:pPr>
            <w:r>
              <w:rPr>
                <w:rFonts w:ascii="Arial" w:hAnsi="Arial" w:cs="Arial"/>
              </w:rPr>
              <w:t xml:space="preserve">Every change to a saved response shall be kept in the response history with the earlier values, the user and the date and time.</w:t>
            </w:r>
          </w:p>
          <w:p>
            <w:pPr>
              <w:pStyle w:val="ListParagraph"/>
              <w:numPr>
                <w:ilvl w:val="0"/>
                <w:numId w:val="25"/>
              </w:numPr>
              <w:rPr>
                <w:rFonts w:ascii="Arial" w:hAnsi="Arial" w:cs="Arial"/>
              </w:rPr>
            </w:pPr>
            <w:r>
              <w:rPr>
                <w:rFonts w:ascii="Arial" w:hAnsi="Arial" w:cs="Arial"/>
              </w:rPr>
              <w:t xml:space="preserve">Marketing users shall have view-only access to the Comparative Table.</w:t>
            </w:r>
          </w:p>
          <w:p>
            <w:pPr>
              <w:keepNext/>
              <w:rPr>
                <w:rFonts w:ascii="Arial" w:hAnsi="Arial" w:cs="Arial"/>
              </w:rPr>
            </w:pPr>
            <w:r>
              <w:rPr>
                <w:rFonts w:ascii="Arial" w:hAnsi="Arial" w:cs="Arial"/>
                <w:b/>
                <w:bCs/>
                <w:i/>
              </w:rPr>
              <w:t xml:space="preserve">Acceptance criteria</w:t>
            </w:r>
          </w:p>
          <w:p>
            <w:pPr>
              <w:pStyle w:val="ListParagraph"/>
              <w:numPr>
                <w:ilvl w:val="0"/>
                <w:numId w:val="66"/>
              </w:numPr>
              <w:rPr>
                <w:rFonts w:ascii="Arial" w:hAnsi="Arial" w:cs="Arial"/>
              </w:rPr>
            </w:pPr>
            <w:r>
              <w:rPr>
                <w:rFonts w:ascii="Arial" w:hAnsi="Arial" w:cs="Arial"/>
              </w:rPr>
              <w:t xml:space="preserve">An offer without a rate is refused.</w:t>
            </w:r>
          </w:p>
          <w:p>
            <w:pPr>
              <w:pStyle w:val="ListParagraph"/>
              <w:numPr>
                <w:ilvl w:val="0"/>
                <w:numId w:val="66"/>
              </w:numPr>
              <w:rPr>
                <w:rFonts w:ascii="Arial" w:hAnsi="Arial" w:cs="Arial"/>
              </w:rPr>
            </w:pPr>
            <w:r>
              <w:rPr>
                <w:rFonts w:ascii="Arial" w:hAnsi="Arial" w:cs="Arial"/>
              </w:rPr>
              <w:t xml:space="preserve">The response history shows every earlier value with the user and date and time.</w:t>
            </w:r>
          </w:p>
          <w:p>
            <w:pPr>
              <w:pStyle w:val="ListParagraph"/>
              <w:numPr>
                <w:ilvl w:val="0"/>
                <w:numId w:val="66"/>
              </w:numPr>
              <w:rPr>
                <w:rFonts w:ascii="Arial" w:hAnsi="Arial" w:cs="Arial"/>
              </w:rPr>
            </w:pPr>
            <w:r>
              <w:rPr>
                <w:rFonts w:ascii="Arial" w:hAnsi="Arial" w:cs="Arial"/>
              </w:rPr>
              <w:t xml:space="preserve">A Marketing user can open the Comparative Table but cannot change it.</w:t>
            </w:r>
          </w:p>
          <w:p w:rsidRPr="008804F0" w:rsidR="00C7607E" w:rsidP="00C7607E" w:rsidRDefault="00C7607E" w14:paraId="6899895F" w14:textId="604A3331">
            <w:pPr>
              <w:rPr>
                <w:rFonts w:ascii="Arial" w:hAnsi="Arial" w:cs="Arial"/>
                <w:lang w:val="en-US"/>
              </w:rPr>
            </w:pPr>
          </w:p>
          <w:p>
            <w:pPr>
              <w:rPr>
                <w:rFonts w:ascii="Arial" w:hAnsi="Arial" w:cs="Arial"/>
              </w:rPr>
            </w:pPr>
          </w:p>
          <w:p>
            <w:pPr>
              <w:keepNext/>
              <w:rPr>
                <w:rFonts w:ascii="Arial" w:hAnsi="Arial" w:cs="Arial"/>
              </w:rPr>
            </w:pPr>
            <w:r>
              <w:rPr>
                <w:rFonts w:ascii="Arial" w:hAnsi="Arial" w:cs="Arial"/>
                <w:b/>
                <w:bCs/>
              </w:rPr>
              <w:t xml:space="preserve">FRPM.012.03 Negotiation Rounds and Exception Outcomes</w:t>
            </w:r>
          </w:p>
          <w:p>
            <w:pPr>
              <w:pStyle w:val="ListParagraph"/>
              <w:numPr>
                <w:ilvl w:val="0"/>
                <w:numId w:val="81"/>
              </w:numPr>
              <w:rPr>
                <w:rFonts w:ascii="Arial" w:hAnsi="Arial" w:cs="Arial"/>
              </w:rPr>
            </w:pPr>
            <w:r>
              <w:rPr>
                <w:rFonts w:ascii="Arial" w:hAnsi="Arial" w:cs="Arial"/>
              </w:rPr>
              <w:t xml:space="preserve">The system shall allow TSU to open a further negotiation round (Revise Quotation Slip) when terms need to be renegotiated, stating what changes in the round.</w:t>
            </w:r>
          </w:p>
          <w:p>
            <w:pPr>
              <w:pStyle w:val="ListParagraph"/>
              <w:numPr>
                <w:ilvl w:val="0"/>
                <w:numId w:val="81"/>
              </w:numPr>
              <w:rPr>
                <w:rFonts w:ascii="Arial" w:hAnsi="Arial" w:cs="Arial"/>
              </w:rPr>
            </w:pPr>
            <w:r>
              <w:rPr>
                <w:rFonts w:ascii="Arial" w:hAnsi="Arial" w:cs="Arial"/>
              </w:rPr>
              <w:t xml:space="preserve">The new round shall propose, by default, the insurers of the previous round that did not decline; TSU may adjust the insurers. The Quotation Slip of the new round follows the same approval and sending as the first (FRPM.012.01).</w:t>
            </w:r>
          </w:p>
          <w:p>
            <w:pPr>
              <w:pStyle w:val="ListParagraph"/>
              <w:numPr>
                <w:ilvl w:val="0"/>
                <w:numId w:val="81"/>
              </w:numPr>
              <w:rPr>
                <w:rFonts w:ascii="Arial" w:hAnsi="Arial" w:cs="Arial"/>
              </w:rPr>
            </w:pPr>
            <w:r>
              <w:rPr>
                <w:rFonts w:ascii="Arial" w:hAnsi="Arial" w:cs="Arial"/>
              </w:rPr>
              <w:t xml:space="preserve">All rounds, their Quotation Slips and the insurer responses of each round shall stay on the package request.</w:t>
            </w:r>
          </w:p>
          <w:p>
            <w:pPr>
              <w:pStyle w:val="ListParagraph"/>
              <w:numPr>
                <w:ilvl w:val="0"/>
                <w:numId w:val="81"/>
              </w:numPr>
              <w:rPr>
                <w:rFonts w:ascii="Arial" w:hAnsi="Arial" w:cs="Arial"/>
              </w:rPr>
            </w:pPr>
            <w:r>
              <w:rPr>
                <w:rFonts w:ascii="Arial" w:hAnsi="Arial" w:cs="Arial"/>
              </w:rPr>
              <w:t xml:space="preserve">There shall be no maximum number of rounds unless BDOI sets one.</w:t>
            </w:r>
          </w:p>
          <w:p>
            <w:pPr>
              <w:pStyle w:val="ListParagraph"/>
              <w:numPr>
                <w:ilvl w:val="0"/>
                <w:numId w:val="81"/>
              </w:numPr>
              <w:rPr>
                <w:rFonts w:ascii="Arial" w:hAnsi="Arial" w:cs="Arial"/>
              </w:rPr>
            </w:pPr>
            <w:r>
              <w:rPr>
                <w:rFonts w:ascii="Arial" w:hAnsi="Arial" w:cs="Arial"/>
              </w:rPr>
              <w:t xml:space="preserve">TSU or the TSU Head shall be able to close a request as Not Proceeded with a reason: Declined by the insurers; Negotiated terms not accepted; Client withdrew the request; Business decision; Others (with a comment). A request closed as Not Proceeded cannot be reopened.</w:t>
            </w:r>
          </w:p>
          <w:p>
            <w:pPr>
              <w:pStyle w:val="ListParagraph"/>
              <w:numPr>
                <w:ilvl w:val="0"/>
                <w:numId w:val="81"/>
              </w:numPr>
              <w:rPr>
                <w:rFonts w:ascii="Arial" w:hAnsi="Arial" w:cs="Arial"/>
              </w:rPr>
            </w:pPr>
            <w:r>
              <w:rPr>
                <w:rFonts w:ascii="Arial" w:hAnsi="Arial" w:cs="Arial"/>
              </w:rPr>
              <w:t xml:space="preserve">A further round shall not be opened before the Quotation Slip of the current round is sent ("Send the slip of round &lt;n&gt; first").</w:t>
            </w:r>
          </w:p>
          <w:p>
            <w:pPr>
              <w:keepNext/>
              <w:rPr>
                <w:rFonts w:ascii="Arial" w:hAnsi="Arial" w:cs="Arial"/>
              </w:rPr>
            </w:pPr>
            <w:r>
              <w:rPr>
                <w:rFonts w:ascii="Arial" w:hAnsi="Arial" w:cs="Arial"/>
                <w:b/>
                <w:bCs/>
                <w:i/>
              </w:rPr>
              <w:t xml:space="preserve">Acceptance criteria</w:t>
            </w:r>
          </w:p>
          <w:p>
            <w:pPr>
              <w:pStyle w:val="ListParagraph"/>
              <w:numPr>
                <w:ilvl w:val="0"/>
                <w:numId w:val="82"/>
              </w:numPr>
              <w:rPr>
                <w:rFonts w:ascii="Arial" w:hAnsi="Arial" w:cs="Arial"/>
              </w:rPr>
            </w:pPr>
            <w:r>
              <w:rPr>
                <w:rFonts w:ascii="Arial" w:hAnsi="Arial" w:cs="Arial"/>
              </w:rPr>
              <w:t xml:space="preserve">A request negotiated in two rounds shows both rounds, their Quotation Slip numbers and the responses of each.</w:t>
            </w:r>
          </w:p>
          <w:p>
            <w:pPr>
              <w:pStyle w:val="ListParagraph"/>
              <w:numPr>
                <w:ilvl w:val="0"/>
                <w:numId w:val="82"/>
              </w:numPr>
              <w:rPr>
                <w:rFonts w:ascii="Arial" w:hAnsi="Arial" w:cs="Arial"/>
              </w:rPr>
            </w:pPr>
            <w:r>
              <w:rPr>
                <w:rFonts w:ascii="Arial" w:hAnsi="Arial" w:cs="Arial"/>
              </w:rPr>
              <w:t xml:space="preserve">Round 2 opens by default without the insurers that declined in round 1.</w:t>
            </w:r>
          </w:p>
          <w:p>
            <w:pPr>
              <w:pStyle w:val="ListParagraph"/>
              <w:numPr>
                <w:ilvl w:val="0"/>
                <w:numId w:val="82"/>
              </w:numPr>
              <w:rPr>
                <w:rFonts w:ascii="Arial" w:hAnsi="Arial" w:cs="Arial"/>
              </w:rPr>
            </w:pPr>
            <w:r>
              <w:rPr>
                <w:rFonts w:ascii="Arial" w:hAnsi="Arial" w:cs="Arial"/>
              </w:rPr>
              <w:t xml:space="preserve">A request closed as Not Proceeded shows the reason and cannot be reopened.</w:t>
            </w:r>
          </w:p>
          <w:p>
            <w:pPr>
              <w:rPr>
                <w:rFonts w:ascii="Arial" w:hAnsi="Arial" w:cs="Arial"/>
              </w:rPr>
            </w:pPr>
          </w:p>
          <w:p>
            <w:pPr>
              <w:keepNext/>
              <w:rPr>
                <w:rFonts w:ascii="Arial" w:hAnsi="Arial" w:cs="Arial"/>
              </w:rPr>
            </w:pPr>
            <w:r>
              <w:rPr>
                <w:rFonts w:ascii="Arial" w:hAnsi="Arial" w:cs="Arial"/>
                <w:b/>
                <w:bCs/>
              </w:rPr>
              <w:t xml:space="preserve">FRPM.012.04 Comparative Table Master and Client Views</w:t>
            </w:r>
          </w:p>
          <w:p>
            <w:pPr>
              <w:pStyle w:val="ListParagraph"/>
              <w:numPr>
                <w:ilvl w:val="0"/>
                <w:numId w:val="83"/>
              </w:numPr>
              <w:rPr>
                <w:rFonts w:ascii="Arial" w:hAnsi="Arial" w:cs="Arial"/>
              </w:rPr>
            </w:pPr>
            <w:r>
              <w:rPr>
                <w:rFonts w:ascii="Arial" w:hAnsi="Arial" w:cs="Arial"/>
              </w:rPr>
              <w:t xml:space="preserve">The system shall keep one current master Comparative Table per package request, compiled from the responses of the latest round; a new compilation shall mark the previous master as superseded, and every superseded master shall remain downloadable (auditable master version).</w:t>
            </w:r>
          </w:p>
          <w:p>
            <w:pPr>
              <w:pStyle w:val="ListParagraph"/>
              <w:numPr>
                <w:ilvl w:val="0"/>
                <w:numId w:val="83"/>
              </w:numPr>
              <w:rPr>
                <w:rFonts w:ascii="Arial" w:hAnsi="Arial" w:cs="Arial"/>
              </w:rPr>
            </w:pPr>
            <w:r>
              <w:rPr>
                <w:rFonts w:ascii="Arial" w:hAnsi="Arial" w:cs="Arial"/>
              </w:rPr>
              <w:t xml:space="preserve">Each master and client view shall be stored as PDF and Excel on the package request with the date and time, the user and the template version, and shall show the same content whenever it is downloaded later.</w:t>
            </w:r>
          </w:p>
          <w:p>
            <w:pPr>
              <w:pStyle w:val="ListParagraph"/>
              <w:numPr>
                <w:ilvl w:val="0"/>
                <w:numId w:val="83"/>
              </w:numPr>
              <w:rPr>
                <w:rFonts w:ascii="Arial" w:hAnsi="Arial" w:cs="Arial"/>
              </w:rPr>
            </w:pPr>
            <w:r>
              <w:rPr>
                <w:rFonts w:ascii="Arial" w:hAnsi="Arial" w:cs="Arial"/>
              </w:rPr>
              <w:t xml:space="preserve">The system shall allow TSU to generate a client view from the current master by choosing a title, the fields and the insurers to show; a client view never changes values and keeps a link to its master.</w:t>
            </w:r>
          </w:p>
          <w:p>
            <w:pPr>
              <w:pStyle w:val="ListParagraph"/>
              <w:numPr>
                <w:ilvl w:val="0"/>
                <w:numId w:val="83"/>
              </w:numPr>
              <w:rPr>
                <w:rFonts w:ascii="Arial" w:hAnsi="Arial" w:cs="Arial"/>
              </w:rPr>
            </w:pPr>
            <w:r>
              <w:rPr>
                <w:rFonts w:ascii="Arial" w:hAnsi="Arial" w:cs="Arial"/>
              </w:rPr>
              <w:t xml:space="preserve">Fields selectable for a client view: Outcome, Rate %, Minimum Premium, Coverages, Deductibles, Conditions / Warranties, Valid Until and Remarks (list to be confirmed by BDOI).</w:t>
            </w:r>
          </w:p>
          <w:p>
            <w:pPr>
              <w:pStyle w:val="ListParagraph"/>
              <w:numPr>
                <w:ilvl w:val="0"/>
                <w:numId w:val="83"/>
              </w:numPr>
              <w:rPr>
                <w:rFonts w:ascii="Arial" w:hAnsi="Arial" w:cs="Arial"/>
              </w:rPr>
            </w:pPr>
            <w:r>
              <w:rPr>
                <w:rFonts w:ascii="Arial" w:hAnsi="Arial" w:cs="Arial"/>
              </w:rPr>
              <w:t xml:space="preserve">The system shall show the following messages:</w:t>
            </w:r>
          </w:p>
          <w:p>
            <w:pPr>
              <w:pStyle w:val="ListParagraph"/>
              <w:numPr>
                <w:ilvl w:val="1"/>
                <w:numId w:val="83"/>
              </w:numPr>
              <w:rPr>
                <w:rFonts w:ascii="Arial" w:hAnsi="Arial" w:cs="Arial"/>
              </w:rPr>
            </w:pPr>
            <w:r>
              <w:rPr>
                <w:rFonts w:ascii="Arial" w:hAnsi="Arial" w:cs="Arial"/>
              </w:rPr>
              <w:t xml:space="preserve">"Send the quotation slip of round &lt;n&gt; first" when a master is compiled before the slip of the round is sent</w:t>
            </w:r>
          </w:p>
          <w:p>
            <w:pPr>
              <w:pStyle w:val="ListParagraph"/>
              <w:numPr>
                <w:ilvl w:val="1"/>
                <w:numId w:val="83"/>
              </w:numPr>
              <w:rPr>
                <w:rFonts w:ascii="Arial" w:hAnsi="Arial" w:cs="Arial"/>
              </w:rPr>
            </w:pPr>
            <w:r>
              <w:rPr>
                <w:rFonts w:ascii="Arial" w:hAnsi="Arial" w:cs="Arial"/>
              </w:rPr>
              <w:t xml:space="preserve">"Compile the comparative master first"</w:t>
            </w:r>
          </w:p>
          <w:p>
            <w:pPr>
              <w:pStyle w:val="ListParagraph"/>
              <w:numPr>
                <w:ilvl w:val="1"/>
                <w:numId w:val="83"/>
              </w:numPr>
              <w:rPr>
                <w:rFonts w:ascii="Arial" w:hAnsi="Arial" w:cs="Arial"/>
              </w:rPr>
            </w:pPr>
            <w:r>
              <w:rPr>
                <w:rFonts w:ascii="Arial" w:hAnsi="Arial" w:cs="Arial"/>
              </w:rPr>
              <w:t xml:space="preserve">"Enter the title of the view"</w:t>
            </w:r>
          </w:p>
          <w:p>
            <w:pPr>
              <w:pStyle w:val="ListParagraph"/>
              <w:numPr>
                <w:ilvl w:val="1"/>
                <w:numId w:val="83"/>
              </w:numPr>
              <w:rPr>
                <w:rFonts w:ascii="Arial" w:hAnsi="Arial" w:cs="Arial"/>
              </w:rPr>
            </w:pPr>
            <w:r>
              <w:rPr>
                <w:rFonts w:ascii="Arial" w:hAnsi="Arial" w:cs="Arial"/>
              </w:rPr>
              <w:t xml:space="preserve">"Select at least one insurer of the master"</w:t>
            </w:r>
          </w:p>
          <w:p>
            <w:pPr>
              <w:keepNext/>
              <w:rPr>
                <w:rFonts w:ascii="Arial" w:hAnsi="Arial" w:cs="Arial"/>
              </w:rPr>
            </w:pPr>
            <w:r>
              <w:rPr>
                <w:rFonts w:ascii="Arial" w:hAnsi="Arial" w:cs="Arial"/>
                <w:b/>
                <w:bCs/>
                <w:i/>
              </w:rPr>
              <w:t xml:space="preserve">Acceptance criteria</w:t>
            </w:r>
          </w:p>
          <w:p>
            <w:pPr>
              <w:pStyle w:val="ListParagraph"/>
              <w:numPr>
                <w:ilvl w:val="0"/>
                <w:numId w:val="84"/>
              </w:numPr>
              <w:rPr>
                <w:rFonts w:ascii="Arial" w:hAnsi="Arial" w:cs="Arial"/>
              </w:rPr>
            </w:pPr>
            <w:r>
              <w:rPr>
                <w:rFonts w:ascii="Arial" w:hAnsi="Arial" w:cs="Arial"/>
              </w:rPr>
              <w:t xml:space="preserve">A request with three responses has one current master listing the three insurers with their terms.</w:t>
            </w:r>
          </w:p>
          <w:p>
            <w:pPr>
              <w:pStyle w:val="ListParagraph"/>
              <w:numPr>
                <w:ilvl w:val="0"/>
                <w:numId w:val="84"/>
              </w:numPr>
              <w:rPr>
                <w:rFonts w:ascii="Arial" w:hAnsi="Arial" w:cs="Arial"/>
              </w:rPr>
            </w:pPr>
            <w:r>
              <w:rPr>
                <w:rFonts w:ascii="Arial" w:hAnsi="Arial" w:cs="Arial"/>
              </w:rPr>
              <w:t xml:space="preserve">After a second compilation the first master is marked superseded and is still downloadable.</w:t>
            </w:r>
          </w:p>
          <w:p>
            <w:pPr>
              <w:pStyle w:val="ListParagraph"/>
              <w:numPr>
                <w:ilvl w:val="0"/>
                <w:numId w:val="84"/>
              </w:numPr>
              <w:rPr>
                <w:rFonts w:ascii="Arial" w:hAnsi="Arial" w:cs="Arial"/>
              </w:rPr>
            </w:pPr>
            <w:r>
              <w:rPr>
                <w:rFonts w:ascii="Arial" w:hAnsi="Arial" w:cs="Arial"/>
              </w:rPr>
              <w:t xml:space="preserve">A client view that excludes one insurer and the Remarks field shows neither, and its values equal the master's.</w:t>
            </w:r>
          </w:p>
        </w:tc>
      </w:tr>
      <w:tr w:rsidRPr="000F2176" w:rsidR="00C7607E" w:rsidTr="1594D931" w14:paraId="1699A95B" w14:textId="77777777">
        <w:trPr/>
        <w:tc>
          <w:tcPr>
            <w:tcW w:w="1539" w:type="dxa"/>
            <w:shd w:val="clear" w:color="auto" w:fill="auto"/>
            <w:tcMar/>
          </w:tcPr>
          <w:p w:rsidRPr="47C871A3" w:rsidR="00C7607E" w:rsidP="1594D931" w:rsidRDefault="00C7607E" w14:paraId="06473AA0" w14:textId="0A21CD06">
            <w:pPr>
              <w:rPr>
                <w:rFonts w:ascii="Arial" w:hAnsi="Arial" w:cs="Arial"/>
                <w:i w:val="1"/>
                <w:iCs w:val="1"/>
                <w:lang w:eastAsia="en-US"/>
              </w:rPr>
            </w:pPr>
            <w:bookmarkStart w:name="Bookmark13" w:id="1378126795"/>
            <w:r w:rsidRPr="1594D931" w:rsidR="00C7607E">
              <w:rPr>
                <w:rFonts w:ascii="Arial" w:hAnsi="Arial" w:cs="Arial"/>
                <w:i w:val="1"/>
                <w:iCs w:val="1"/>
                <w:lang w:eastAsia="en-US"/>
              </w:rPr>
              <w:t>FRPM.0</w:t>
            </w:r>
            <w:r w:rsidRPr="1594D931" w:rsidR="002C4D13">
              <w:rPr>
                <w:rFonts w:ascii="Arial" w:hAnsi="Arial" w:cs="Arial"/>
                <w:i w:val="1"/>
                <w:iCs w:val="1"/>
                <w:lang w:eastAsia="en-US"/>
              </w:rPr>
              <w:t>13</w:t>
            </w:r>
            <w:bookmarkEnd w:id="1378126795"/>
          </w:p>
        </w:tc>
        <w:tc>
          <w:tcPr>
            <w:tcW w:w="1429" w:type="dxa"/>
            <w:shd w:val="clear" w:color="auto" w:fill="auto"/>
            <w:tcMar/>
          </w:tcPr>
          <w:p w:rsidRPr="000F2176" w:rsidR="00C7607E" w:rsidP="1594D931" w:rsidRDefault="00C7607E" w14:paraId="3611B8A4" w14:textId="1F38438B">
            <w:pPr>
              <w:rPr>
                <w:rFonts w:ascii="Arial" w:hAnsi="Arial" w:cs="Arial"/>
              </w:rPr>
            </w:pPr>
            <w:r w:rsidRPr="1594D931" w:rsidR="1F7E245D">
              <w:rPr>
                <w:rFonts w:ascii="Arial" w:hAnsi="Arial" w:cs="Arial"/>
              </w:rPr>
              <w:t>Package Request</w:t>
            </w:r>
          </w:p>
          <w:p w:rsidRPr="000F2176" w:rsidR="00C7607E" w:rsidP="00C7607E" w:rsidRDefault="00C7607E" w14:paraId="75A0B781" w14:textId="16AF23C9">
            <w:pPr>
              <w:rPr>
                <w:rFonts w:ascii="Arial" w:hAnsi="Arial" w:cs="Arial"/>
              </w:rPr>
            </w:pPr>
          </w:p>
        </w:tc>
        <w:tc>
          <w:tcPr>
            <w:tcW w:w="1906" w:type="dxa"/>
            <w:shd w:val="clear" w:color="auto" w:fill="auto"/>
            <w:tcMar/>
          </w:tcPr>
          <w:p w:rsidRPr="007A1C0C" w:rsidR="00C7607E" w:rsidP="00C7607E" w:rsidRDefault="00C7607E" w14:paraId="31ACD696" w14:textId="4AEAB32A">
            <w:pPr>
              <w:rPr>
                <w:rFonts w:ascii="Arial" w:hAnsi="Arial" w:cs="Arial"/>
                <w:lang w:val="en-US"/>
              </w:rPr>
            </w:pPr>
            <w:r w:rsidRPr="00146A4F">
              <w:rPr>
                <w:rFonts w:ascii="Arial" w:hAnsi="Arial" w:cs="Arial"/>
                <w:lang w:val="en-US"/>
              </w:rPr>
              <w:t xml:space="preserve">Insurer Selection </w:t>
            </w:r>
            <w:r>
              <w:rPr>
                <w:rFonts w:ascii="Arial" w:hAnsi="Arial" w:cs="Arial"/>
                <w:lang w:val="en-US"/>
              </w:rPr>
              <w:t>for</w:t>
            </w:r>
            <w:r w:rsidRPr="00146A4F">
              <w:rPr>
                <w:rFonts w:ascii="Arial" w:hAnsi="Arial" w:cs="Arial"/>
                <w:lang w:val="en-US"/>
              </w:rPr>
              <w:t xml:space="preserve"> Proposal Creation</w:t>
            </w:r>
          </w:p>
        </w:tc>
        <w:tc>
          <w:tcPr>
            <w:tcW w:w="5561" w:type="dxa"/>
            <w:shd w:val="clear" w:color="auto" w:fill="auto"/>
            <w:tcMar/>
          </w:tcPr>
          <w:p w:rsidRPr="002C0B2E" w:rsidR="00FA2528" w:rsidP="00FA2528" w:rsidRDefault="00FA2528" w14:paraId="47E0B7E8" w14:textId="2A54A1BB">
            <w:pPr>
              <w:rPr>
                <w:rFonts w:ascii="Arial" w:hAnsi="Arial" w:cs="Arial"/>
                <w:b/>
                <w:bCs/>
                <w:lang w:val="en-US"/>
              </w:rPr>
            </w:pPr>
            <w:r w:rsidRPr="4519083F">
              <w:rPr>
                <w:rFonts w:ascii="Arial" w:hAnsi="Arial" w:cs="Arial"/>
                <w:b/>
                <w:bCs/>
              </w:rPr>
              <w:t>FRPM.0</w:t>
            </w:r>
            <w:r>
              <w:rPr>
                <w:rFonts w:ascii="Arial" w:hAnsi="Arial" w:cs="Arial"/>
                <w:b/>
                <w:bCs/>
              </w:rPr>
              <w:t>13</w:t>
            </w:r>
            <w:r w:rsidRPr="4519083F">
              <w:rPr>
                <w:rFonts w:ascii="Arial" w:hAnsi="Arial" w:cs="Arial"/>
                <w:b/>
                <w:bCs/>
              </w:rPr>
              <w:t>.0</w:t>
            </w:r>
            <w:r w:rsidR="008D78E3">
              <w:rPr>
                <w:rFonts w:ascii="Arial" w:hAnsi="Arial" w:cs="Arial"/>
                <w:b/>
                <w:bCs/>
              </w:rPr>
              <w:t>1</w:t>
            </w:r>
            <w:r>
              <w:rPr>
                <w:rFonts w:ascii="Arial" w:hAnsi="Arial" w:cs="Arial"/>
                <w:b/>
                <w:bCs/>
              </w:rPr>
              <w:t xml:space="preserve"> </w:t>
            </w:r>
            <w:r w:rsidRPr="002C0B2E">
              <w:rPr>
                <w:rFonts w:ascii="Arial" w:hAnsi="Arial" w:cs="Arial"/>
                <w:b/>
                <w:bCs/>
                <w:lang w:val="en-US"/>
              </w:rPr>
              <w:t>Generate Proposal</w:t>
            </w:r>
          </w:p>
          <w:p w:rsidR="00FA2528" w:rsidP="003C46CA" w:rsidRDefault="00FA2528" w14:paraId="12FC0FFB" w14:textId="6D14E1AE">
            <w:pPr>
              <w:pStyle w:val="ListParagraph"/>
              <w:numPr>
                <w:ilvl w:val="0"/>
                <w:numId w:val="26"/>
              </w:numPr>
              <w:rPr>
                <w:rFonts w:ascii="Arial" w:hAnsi="Arial" w:cs="Arial"/>
                <w:lang w:val="en-US"/>
              </w:rPr>
            </w:pPr>
            <w:r w:rsidRPr="00B964A1">
              <w:rPr>
                <w:rFonts w:ascii="Arial" w:hAnsi="Arial" w:cs="Arial"/>
                <w:lang w:val="en-US"/>
              </w:rPr>
              <w:t xml:space="preserve">The system shall provide a </w:t>
            </w:r>
            <w:r w:rsidRPr="00B964A1">
              <w:rPr>
                <w:rFonts w:ascii="Arial" w:hAnsi="Arial" w:cs="Arial"/>
                <w:b/>
                <w:bCs/>
                <w:lang w:val="en-US"/>
              </w:rPr>
              <w:t>Generate Proposal</w:t>
            </w:r>
            <w:r w:rsidRPr="00B964A1">
              <w:rPr>
                <w:rFonts w:ascii="Arial" w:hAnsi="Arial" w:cs="Arial"/>
                <w:lang w:val="en-US"/>
              </w:rPr>
              <w:t xml:space="preserve"> button within the </w:t>
            </w:r>
            <w:r w:rsidR="00751342">
              <w:rPr>
                <w:rFonts w:ascii="Arial" w:hAnsi="Arial" w:cs="Arial"/>
                <w:lang w:val="en-US"/>
              </w:rPr>
              <w:t>package</w:t>
            </w:r>
            <w:r>
              <w:rPr>
                <w:rFonts w:ascii="Arial" w:hAnsi="Arial" w:cs="Arial"/>
                <w:lang w:val="en-US"/>
              </w:rPr>
              <w:t xml:space="preserve"> request</w:t>
            </w:r>
            <w:r w:rsidRPr="00B964A1">
              <w:rPr>
                <w:rFonts w:ascii="Arial" w:hAnsi="Arial" w:cs="Arial"/>
                <w:lang w:val="en-US"/>
              </w:rPr>
              <w:t xml:space="preserve"> screen.</w:t>
            </w:r>
          </w:p>
          <w:p w:rsidR="00FA2528" w:rsidP="003C46CA" w:rsidRDefault="00FA2528" w14:paraId="6AFDDBB6" w14:textId="77777777">
            <w:pPr>
              <w:pStyle w:val="ListParagraph"/>
              <w:numPr>
                <w:ilvl w:val="0"/>
                <w:numId w:val="26"/>
              </w:numPr>
              <w:rPr>
                <w:rFonts w:ascii="Arial" w:hAnsi="Arial" w:cs="Arial"/>
                <w:lang w:val="en-US"/>
              </w:rPr>
            </w:pPr>
            <w:r w:rsidRPr="003E6C4A">
              <w:rPr>
                <w:rFonts w:ascii="Arial" w:hAnsi="Arial" w:cs="Arial"/>
                <w:lang w:val="en-US"/>
              </w:rPr>
              <w:t>The system shall allow users to generate separate Proposal Slips for one or more selected insurers.</w:t>
            </w:r>
          </w:p>
          <w:p w:rsidRPr="00EF1F87" w:rsidR="00FA2528" w:rsidP="003C46CA" w:rsidRDefault="00FA2528" w14:paraId="27E2B28E" w14:textId="77777777">
            <w:pPr>
              <w:pStyle w:val="ListParagraph"/>
              <w:numPr>
                <w:ilvl w:val="1"/>
                <w:numId w:val="26"/>
              </w:numPr>
              <w:rPr>
                <w:rFonts w:ascii="Arial" w:hAnsi="Arial" w:cs="Arial"/>
                <w:lang w:val="en-US"/>
              </w:rPr>
            </w:pPr>
            <w:r w:rsidRPr="00EF1F87">
              <w:rPr>
                <w:rFonts w:ascii="Arial" w:hAnsi="Arial" w:cs="Arial"/>
                <w:lang w:val="en-US"/>
              </w:rPr>
              <w:t>Each Proposal Slip shall contain only the respective insurer's quotation and the corresponding Final Terms for Proposal.</w:t>
            </w:r>
          </w:p>
          <w:p w:rsidRPr="00386F20" w:rsidR="00FA2528" w:rsidP="003C46CA" w:rsidRDefault="00FA2528" w14:paraId="3EE8B88B" w14:textId="77777777">
            <w:pPr>
              <w:pStyle w:val="ListParagraph"/>
              <w:numPr>
                <w:ilvl w:val="0"/>
                <w:numId w:val="26"/>
              </w:numPr>
              <w:rPr>
                <w:rFonts w:ascii="Arial" w:hAnsi="Arial" w:cs="Arial"/>
                <w:lang w:val="en-US"/>
              </w:rPr>
            </w:pPr>
            <w:r w:rsidRPr="00386F20">
              <w:rPr>
                <w:rFonts w:ascii="Arial" w:hAnsi="Arial" w:cs="Arial"/>
                <w:lang w:val="en-US"/>
              </w:rPr>
              <w:t>Upon clicking Generate Proposal, the system shall generate a Proposal document using:</w:t>
            </w:r>
          </w:p>
          <w:p w:rsidRPr="00386F20" w:rsidR="00FA2528" w:rsidP="003C46CA" w:rsidRDefault="00FA2528" w14:paraId="00FC86DD" w14:textId="77777777">
            <w:pPr>
              <w:pStyle w:val="ListParagraph"/>
              <w:numPr>
                <w:ilvl w:val="1"/>
                <w:numId w:val="26"/>
              </w:numPr>
              <w:rPr>
                <w:rFonts w:ascii="Arial" w:hAnsi="Arial" w:cs="Arial"/>
                <w:lang w:val="en-US"/>
              </w:rPr>
            </w:pPr>
            <w:r w:rsidRPr="00386F20">
              <w:rPr>
                <w:rFonts w:ascii="Arial" w:hAnsi="Arial" w:cs="Arial"/>
                <w:lang w:val="en-US"/>
              </w:rPr>
              <w:t>Selected Insurer Information</w:t>
            </w:r>
          </w:p>
          <w:p w:rsidRPr="00386F20" w:rsidR="00FA2528" w:rsidP="003C46CA" w:rsidRDefault="00FA2528" w14:paraId="72CE8202" w14:textId="77777777">
            <w:pPr>
              <w:pStyle w:val="ListParagraph"/>
              <w:numPr>
                <w:ilvl w:val="1"/>
                <w:numId w:val="26"/>
              </w:numPr>
              <w:rPr>
                <w:rFonts w:ascii="Arial" w:hAnsi="Arial" w:cs="Arial"/>
                <w:lang w:val="en-US"/>
              </w:rPr>
            </w:pPr>
            <w:r w:rsidRPr="00386F20">
              <w:rPr>
                <w:rFonts w:ascii="Arial" w:hAnsi="Arial" w:cs="Arial"/>
                <w:lang w:val="en-US"/>
              </w:rPr>
              <w:t>Final Terms for Proposal</w:t>
            </w:r>
          </w:p>
          <w:p w:rsidRPr="00130364" w:rsidR="00FA2528" w:rsidP="003C46CA" w:rsidRDefault="00FA2528" w14:paraId="775E69A1" w14:textId="77777777">
            <w:pPr>
              <w:pStyle w:val="ListParagraph"/>
              <w:numPr>
                <w:ilvl w:val="0"/>
                <w:numId w:val="26"/>
              </w:numPr>
              <w:rPr>
                <w:rFonts w:ascii="Arial" w:hAnsi="Arial" w:cs="Arial"/>
                <w:lang w:val="en-US"/>
              </w:rPr>
            </w:pPr>
            <w:r w:rsidRPr="00130364">
              <w:rPr>
                <w:rFonts w:ascii="Arial" w:hAnsi="Arial" w:cs="Arial"/>
                <w:lang w:val="en-US"/>
              </w:rPr>
              <w:t>Upon successful generation, the system shall automatically:</w:t>
            </w:r>
          </w:p>
          <w:p w:rsidRPr="00130364" w:rsidR="00FA2528" w:rsidP="003C46CA" w:rsidRDefault="00FA2528" w14:paraId="7C07483C" w14:textId="61195E23">
            <w:pPr>
              <w:pStyle w:val="ListParagraph"/>
              <w:numPr>
                <w:ilvl w:val="1"/>
                <w:numId w:val="26"/>
              </w:numPr>
              <w:rPr>
                <w:rFonts w:ascii="Arial" w:hAnsi="Arial" w:cs="Arial"/>
                <w:lang w:val="en-US"/>
              </w:rPr>
            </w:pPr>
            <w:r w:rsidRPr="00130364">
              <w:rPr>
                <w:rFonts w:ascii="Arial" w:hAnsi="Arial" w:cs="Arial"/>
                <w:lang w:val="en-US"/>
              </w:rPr>
              <w:t xml:space="preserve">Attach the Proposal to the </w:t>
            </w:r>
            <w:r w:rsidR="000F5337">
              <w:rPr>
                <w:rFonts w:ascii="Arial" w:hAnsi="Arial" w:cs="Arial"/>
                <w:lang w:val="en-US"/>
              </w:rPr>
              <w:t>Package</w:t>
            </w:r>
            <w:r w:rsidRPr="00130364">
              <w:rPr>
                <w:rFonts w:ascii="Arial" w:hAnsi="Arial" w:cs="Arial"/>
                <w:lang w:val="en-US"/>
              </w:rPr>
              <w:t xml:space="preserve"> Request.</w:t>
            </w:r>
          </w:p>
          <w:p w:rsidRPr="00F47938" w:rsidR="00FA2528" w:rsidP="003C46CA" w:rsidRDefault="00FA2528" w14:paraId="3E6B24A7" w14:textId="77777777">
            <w:pPr>
              <w:pStyle w:val="ListParagraph"/>
              <w:numPr>
                <w:ilvl w:val="0"/>
                <w:numId w:val="26"/>
              </w:numPr>
              <w:rPr>
                <w:rFonts w:ascii="Arial" w:hAnsi="Arial" w:cs="Arial"/>
                <w:lang w:val="en-US"/>
              </w:rPr>
            </w:pPr>
            <w:r>
              <w:rPr>
                <w:rFonts w:ascii="Arial" w:hAnsi="Arial" w:cs="Arial"/>
                <w:lang w:val="en-US"/>
              </w:rPr>
              <w:t>File</w:t>
            </w:r>
            <w:r w:rsidRPr="00F47938">
              <w:rPr>
                <w:rFonts w:ascii="Arial" w:hAnsi="Arial" w:cs="Arial"/>
                <w:lang w:val="en-US"/>
              </w:rPr>
              <w:t xml:space="preserve"> naming convention</w:t>
            </w:r>
            <w:r>
              <w:rPr>
                <w:rFonts w:ascii="Arial" w:hAnsi="Arial" w:cs="Arial"/>
                <w:lang w:val="en-US"/>
              </w:rPr>
              <w:t xml:space="preserve">: </w:t>
            </w:r>
            <w:proofErr w:type="spellStart"/>
            <w:r w:rsidRPr="00F47938">
              <w:rPr>
                <w:rFonts w:ascii="Arial" w:hAnsi="Arial" w:cs="Arial"/>
                <w:lang w:val="en-US"/>
              </w:rPr>
              <w:t>P</w:t>
            </w:r>
            <w:r>
              <w:rPr>
                <w:rFonts w:ascii="Arial" w:hAnsi="Arial" w:cs="Arial"/>
                <w:lang w:val="en-US"/>
              </w:rPr>
              <w:t>roposal</w:t>
            </w:r>
            <w:r w:rsidRPr="00F47938">
              <w:rPr>
                <w:rFonts w:ascii="Arial" w:hAnsi="Arial" w:cs="Arial"/>
                <w:lang w:val="en-US"/>
              </w:rPr>
              <w:t>S</w:t>
            </w:r>
            <w:r>
              <w:rPr>
                <w:rFonts w:ascii="Arial" w:hAnsi="Arial" w:cs="Arial"/>
                <w:lang w:val="en-US"/>
              </w:rPr>
              <w:t>lip</w:t>
            </w:r>
            <w:proofErr w:type="spellEnd"/>
            <w:r w:rsidRPr="00F47938">
              <w:rPr>
                <w:rFonts w:ascii="Arial" w:hAnsi="Arial" w:cs="Arial"/>
                <w:lang w:val="en-US"/>
              </w:rPr>
              <w:t>_&lt;Reference Number&gt;_&lt;Insurer Name&gt;_&lt;Version Number&gt;_MMDDYYYY.pdf</w:t>
            </w:r>
          </w:p>
          <w:p w:rsidRPr="00E627A5" w:rsidR="00FA2528" w:rsidP="00FA2528" w:rsidRDefault="00FA2528" w14:paraId="2F69E213" w14:textId="77777777">
            <w:pPr>
              <w:pStyle w:val="ListParagraph"/>
              <w:ind w:left="1080"/>
              <w:rPr>
                <w:rFonts w:ascii="Arial" w:hAnsi="Arial" w:cs="Arial"/>
                <w:lang w:val="en-US"/>
              </w:rPr>
            </w:pPr>
            <w:r w:rsidRPr="00E627A5">
              <w:rPr>
                <w:rFonts w:ascii="Arial" w:hAnsi="Arial" w:cs="Arial"/>
                <w:lang w:val="en-US"/>
              </w:rPr>
              <w:t>Where:</w:t>
            </w:r>
          </w:p>
          <w:p w:rsidRPr="00E627A5" w:rsidR="00FA2528" w:rsidP="003C46CA" w:rsidRDefault="00FA2528" w14:paraId="0C12D0B7" w14:textId="77777777">
            <w:pPr>
              <w:pStyle w:val="ListParagraph"/>
              <w:numPr>
                <w:ilvl w:val="1"/>
                <w:numId w:val="26"/>
              </w:numPr>
              <w:rPr>
                <w:rFonts w:ascii="Arial" w:hAnsi="Arial" w:cs="Arial"/>
                <w:lang w:val="en-US"/>
              </w:rPr>
            </w:pPr>
            <w:proofErr w:type="spellStart"/>
            <w:r w:rsidRPr="00E627A5">
              <w:rPr>
                <w:rFonts w:ascii="Arial" w:hAnsi="Arial" w:cs="Arial"/>
                <w:lang w:val="en-US"/>
              </w:rPr>
              <w:t>ProposalSlip</w:t>
            </w:r>
            <w:proofErr w:type="spellEnd"/>
            <w:r>
              <w:rPr>
                <w:rFonts w:ascii="Arial" w:hAnsi="Arial" w:cs="Arial"/>
                <w:lang w:val="en-US"/>
              </w:rPr>
              <w:t xml:space="preserve"> = constant</w:t>
            </w:r>
          </w:p>
          <w:p w:rsidRPr="00E627A5" w:rsidR="00FA2528" w:rsidP="003C46CA" w:rsidRDefault="00FA2528" w14:paraId="48DDBFD7" w14:textId="77777777">
            <w:pPr>
              <w:pStyle w:val="ListParagraph"/>
              <w:numPr>
                <w:ilvl w:val="1"/>
                <w:numId w:val="26"/>
              </w:numPr>
              <w:rPr>
                <w:rFonts w:ascii="Arial" w:hAnsi="Arial" w:cs="Arial"/>
                <w:lang w:val="en-US"/>
              </w:rPr>
            </w:pPr>
            <w:r w:rsidRPr="00E627A5">
              <w:rPr>
                <w:rFonts w:ascii="Arial" w:hAnsi="Arial" w:cs="Arial"/>
                <w:lang w:val="en-US"/>
              </w:rPr>
              <w:t>Reference Number = Renewal</w:t>
            </w:r>
            <w:r>
              <w:rPr>
                <w:rFonts w:ascii="Arial" w:hAnsi="Arial" w:cs="Arial"/>
                <w:lang w:val="en-US"/>
              </w:rPr>
              <w:t>/</w:t>
            </w:r>
            <w:r w:rsidRPr="00E627A5">
              <w:rPr>
                <w:rFonts w:ascii="Arial" w:hAnsi="Arial" w:cs="Arial"/>
                <w:lang w:val="en-US"/>
              </w:rPr>
              <w:t xml:space="preserve"> New Business</w:t>
            </w:r>
            <w:r>
              <w:rPr>
                <w:rFonts w:ascii="Arial" w:hAnsi="Arial" w:cs="Arial"/>
                <w:lang w:val="en-US"/>
              </w:rPr>
              <w:t>/Endorsement</w:t>
            </w:r>
            <w:r w:rsidRPr="00E627A5">
              <w:rPr>
                <w:rFonts w:ascii="Arial" w:hAnsi="Arial" w:cs="Arial"/>
                <w:lang w:val="en-US"/>
              </w:rPr>
              <w:t xml:space="preserve"> Reference Number</w:t>
            </w:r>
          </w:p>
          <w:p w:rsidRPr="00E627A5" w:rsidR="00FA2528" w:rsidP="003C46CA" w:rsidRDefault="00FA2528" w14:paraId="7E158041" w14:textId="77777777">
            <w:pPr>
              <w:pStyle w:val="ListParagraph"/>
              <w:numPr>
                <w:ilvl w:val="1"/>
                <w:numId w:val="26"/>
              </w:numPr>
              <w:rPr>
                <w:rFonts w:ascii="Arial" w:hAnsi="Arial" w:cs="Arial"/>
                <w:lang w:val="en-US"/>
              </w:rPr>
            </w:pPr>
            <w:r w:rsidRPr="00E627A5">
              <w:rPr>
                <w:rFonts w:ascii="Arial" w:hAnsi="Arial" w:cs="Arial"/>
                <w:lang w:val="en-US"/>
              </w:rPr>
              <w:t>Insurer Name = Selected Insurer</w:t>
            </w:r>
          </w:p>
          <w:p w:rsidRPr="00E627A5" w:rsidR="00FA2528" w:rsidP="003C46CA" w:rsidRDefault="00FA2528" w14:paraId="19E6460F" w14:textId="77777777">
            <w:pPr>
              <w:pStyle w:val="ListParagraph"/>
              <w:numPr>
                <w:ilvl w:val="1"/>
                <w:numId w:val="26"/>
              </w:numPr>
              <w:rPr>
                <w:rFonts w:ascii="Arial" w:hAnsi="Arial" w:cs="Arial"/>
                <w:lang w:val="en-US"/>
              </w:rPr>
            </w:pPr>
            <w:r w:rsidRPr="00E627A5">
              <w:rPr>
                <w:rFonts w:ascii="Arial" w:hAnsi="Arial" w:cs="Arial"/>
                <w:lang w:val="en-US"/>
              </w:rPr>
              <w:t>Version Number = Proposal Version</w:t>
            </w:r>
          </w:p>
          <w:p w:rsidRPr="00E627A5" w:rsidR="00FA2528" w:rsidP="003C46CA" w:rsidRDefault="00FA2528" w14:paraId="321A7E73" w14:textId="77777777">
            <w:pPr>
              <w:pStyle w:val="ListParagraph"/>
              <w:numPr>
                <w:ilvl w:val="1"/>
                <w:numId w:val="26"/>
              </w:numPr>
              <w:rPr>
                <w:rFonts w:ascii="Arial" w:hAnsi="Arial" w:cs="Arial"/>
                <w:lang w:val="en-US"/>
              </w:rPr>
            </w:pPr>
            <w:r w:rsidRPr="00E627A5">
              <w:rPr>
                <w:rFonts w:ascii="Arial" w:hAnsi="Arial" w:cs="Arial"/>
                <w:lang w:val="en-US"/>
              </w:rPr>
              <w:t>MMDDYYYY = Proposal Generation Date</w:t>
            </w:r>
          </w:p>
          <w:p w:rsidRPr="00130364" w:rsidR="00FA2528" w:rsidP="003C46CA" w:rsidRDefault="00FA2528" w14:paraId="3D71C2D1" w14:textId="77777777">
            <w:pPr>
              <w:pStyle w:val="ListParagraph"/>
              <w:numPr>
                <w:ilvl w:val="0"/>
                <w:numId w:val="26"/>
              </w:numPr>
              <w:rPr>
                <w:rFonts w:ascii="Arial" w:hAnsi="Arial" w:cs="Arial"/>
                <w:lang w:val="en-US"/>
              </w:rPr>
            </w:pPr>
            <w:r w:rsidRPr="00130364">
              <w:rPr>
                <w:rFonts w:ascii="Arial" w:hAnsi="Arial" w:cs="Arial"/>
                <w:lang w:val="en-US"/>
              </w:rPr>
              <w:t>Information Recorded</w:t>
            </w:r>
          </w:p>
          <w:p w:rsidRPr="00130364" w:rsidR="00FA2528" w:rsidP="003C46CA" w:rsidRDefault="00FA2528" w14:paraId="504B98E0" w14:textId="77777777">
            <w:pPr>
              <w:pStyle w:val="ListParagraph"/>
              <w:numPr>
                <w:ilvl w:val="1"/>
                <w:numId w:val="26"/>
              </w:numPr>
              <w:rPr>
                <w:rFonts w:ascii="Arial" w:hAnsi="Arial" w:cs="Arial"/>
                <w:lang w:val="en-US"/>
              </w:rPr>
            </w:pPr>
            <w:r w:rsidRPr="00130364">
              <w:rPr>
                <w:rFonts w:ascii="Arial" w:hAnsi="Arial" w:cs="Arial"/>
                <w:lang w:val="en-US"/>
              </w:rPr>
              <w:t>Proposal File Name</w:t>
            </w:r>
          </w:p>
          <w:p w:rsidRPr="00130364" w:rsidR="00FA2528" w:rsidP="003C46CA" w:rsidRDefault="00FA2528" w14:paraId="7F34B81E" w14:textId="77777777">
            <w:pPr>
              <w:pStyle w:val="ListParagraph"/>
              <w:numPr>
                <w:ilvl w:val="1"/>
                <w:numId w:val="26"/>
              </w:numPr>
              <w:rPr>
                <w:rFonts w:ascii="Arial" w:hAnsi="Arial" w:cs="Arial"/>
                <w:lang w:val="en-US"/>
              </w:rPr>
            </w:pPr>
            <w:r w:rsidRPr="00130364">
              <w:rPr>
                <w:rFonts w:ascii="Arial" w:hAnsi="Arial" w:cs="Arial"/>
                <w:lang w:val="en-US"/>
              </w:rPr>
              <w:t>Proposal Version</w:t>
            </w:r>
          </w:p>
          <w:p w:rsidRPr="00130364" w:rsidR="00FA2528" w:rsidP="003C46CA" w:rsidRDefault="00FA2528" w14:paraId="24884293" w14:textId="77777777">
            <w:pPr>
              <w:pStyle w:val="ListParagraph"/>
              <w:numPr>
                <w:ilvl w:val="1"/>
                <w:numId w:val="26"/>
              </w:numPr>
              <w:rPr>
                <w:rFonts w:ascii="Arial" w:hAnsi="Arial" w:cs="Arial"/>
                <w:lang w:val="en-US"/>
              </w:rPr>
            </w:pPr>
            <w:r w:rsidRPr="00130364">
              <w:rPr>
                <w:rFonts w:ascii="Arial" w:hAnsi="Arial" w:cs="Arial"/>
                <w:lang w:val="en-US"/>
              </w:rPr>
              <w:t>Generated Date and Time</w:t>
            </w:r>
          </w:p>
          <w:p w:rsidRPr="00130364" w:rsidR="00FA2528" w:rsidP="003C46CA" w:rsidRDefault="00FA2528" w14:paraId="1A6EB5A1" w14:textId="77777777">
            <w:pPr>
              <w:pStyle w:val="ListParagraph"/>
              <w:numPr>
                <w:ilvl w:val="1"/>
                <w:numId w:val="26"/>
              </w:numPr>
              <w:rPr>
                <w:rFonts w:ascii="Arial" w:hAnsi="Arial" w:cs="Arial"/>
                <w:lang w:val="en-US"/>
              </w:rPr>
            </w:pPr>
            <w:r w:rsidRPr="00130364">
              <w:rPr>
                <w:rFonts w:ascii="Arial" w:hAnsi="Arial" w:cs="Arial"/>
                <w:lang w:val="en-US"/>
              </w:rPr>
              <w:t>Generated By</w:t>
            </w:r>
          </w:p>
          <w:p w:rsidRPr="00D84318" w:rsidR="00FA2528" w:rsidP="003C46CA" w:rsidRDefault="00FA2528" w14:paraId="243AAC1E" w14:textId="77777777">
            <w:pPr>
              <w:pStyle w:val="ListParagraph"/>
              <w:numPr>
                <w:ilvl w:val="0"/>
                <w:numId w:val="26"/>
              </w:numPr>
              <w:rPr>
                <w:rFonts w:ascii="Arial" w:hAnsi="Arial" w:cs="Arial"/>
                <w:lang w:val="en-US"/>
              </w:rPr>
            </w:pPr>
            <w:r w:rsidRPr="00D84318">
              <w:rPr>
                <w:rFonts w:ascii="Arial" w:hAnsi="Arial" w:cs="Arial"/>
                <w:lang w:val="en-US"/>
              </w:rPr>
              <w:t>The system shall allow users to:</w:t>
            </w:r>
          </w:p>
          <w:p w:rsidRPr="00D84318" w:rsidR="00FA2528" w:rsidP="003C46CA" w:rsidRDefault="00FA2528" w14:paraId="79E9D170" w14:textId="77777777">
            <w:pPr>
              <w:pStyle w:val="ListParagraph"/>
              <w:numPr>
                <w:ilvl w:val="1"/>
                <w:numId w:val="26"/>
              </w:numPr>
              <w:rPr>
                <w:rFonts w:ascii="Arial" w:hAnsi="Arial" w:cs="Arial"/>
                <w:lang w:val="en-US"/>
              </w:rPr>
            </w:pPr>
            <w:r w:rsidRPr="00D84318">
              <w:rPr>
                <w:rFonts w:ascii="Arial" w:hAnsi="Arial" w:cs="Arial"/>
                <w:lang w:val="en-US"/>
              </w:rPr>
              <w:t>Preview the generated Proposal.</w:t>
            </w:r>
          </w:p>
          <w:p w:rsidRPr="00E324D8" w:rsidR="00FA2528" w:rsidP="003C46CA" w:rsidRDefault="00FA2528" w14:paraId="1A14AE06" w14:textId="77777777">
            <w:pPr>
              <w:pStyle w:val="ListParagraph"/>
              <w:numPr>
                <w:ilvl w:val="1"/>
                <w:numId w:val="26"/>
              </w:numPr>
              <w:rPr>
                <w:rFonts w:ascii="Arial" w:hAnsi="Arial" w:cs="Arial"/>
                <w:lang w:val="en-US"/>
              </w:rPr>
            </w:pPr>
            <w:r w:rsidRPr="00D84318">
              <w:rPr>
                <w:rFonts w:ascii="Arial" w:hAnsi="Arial" w:cs="Arial"/>
                <w:lang w:val="en-US"/>
              </w:rPr>
              <w:t>Download the Proposal.</w:t>
            </w:r>
          </w:p>
          <w:p w:rsidRPr="00E324D8" w:rsidR="00FA2528" w:rsidP="003C46CA" w:rsidRDefault="00FA2528" w14:paraId="2664EB3B" w14:textId="77777777">
            <w:pPr>
              <w:pStyle w:val="ListParagraph"/>
              <w:numPr>
                <w:ilvl w:val="1"/>
                <w:numId w:val="26"/>
              </w:numPr>
              <w:rPr>
                <w:rFonts w:ascii="Arial" w:hAnsi="Arial" w:cs="Arial"/>
                <w:lang w:val="en-US"/>
              </w:rPr>
            </w:pPr>
            <w:r w:rsidRPr="00E324D8">
              <w:rPr>
                <w:rFonts w:ascii="Arial" w:hAnsi="Arial" w:cs="Arial"/>
                <w:lang w:val="en-US"/>
              </w:rPr>
              <w:t>Regenerate Proposal Slips for an insurer.</w:t>
            </w:r>
          </w:p>
          <w:p w:rsidR="00FA2528" w:rsidP="003C46CA" w:rsidRDefault="00FA2528" w14:paraId="08A1021D" w14:textId="77777777">
            <w:pPr>
              <w:pStyle w:val="ListParagraph"/>
              <w:numPr>
                <w:ilvl w:val="1"/>
                <w:numId w:val="26"/>
              </w:numPr>
              <w:rPr>
                <w:rFonts w:ascii="Arial" w:hAnsi="Arial" w:cs="Arial"/>
                <w:lang w:val="en-US"/>
              </w:rPr>
            </w:pPr>
            <w:r w:rsidRPr="00E324D8">
              <w:rPr>
                <w:rFonts w:ascii="Arial" w:hAnsi="Arial" w:cs="Arial"/>
                <w:lang w:val="en-US"/>
              </w:rPr>
              <w:t>Maintain multiple Proposal Slip versions per insurer.</w:t>
            </w:r>
          </w:p>
          <w:p w:rsidRPr="00C150C1" w:rsidR="00FA2528" w:rsidP="003C46CA" w:rsidRDefault="00FA2528" w14:paraId="23DAD78C" w14:textId="77777777">
            <w:pPr>
              <w:pStyle w:val="ListParagraph"/>
              <w:numPr>
                <w:ilvl w:val="0"/>
                <w:numId w:val="26"/>
              </w:numPr>
              <w:rPr>
                <w:rFonts w:ascii="Arial" w:hAnsi="Arial" w:cs="Arial"/>
                <w:lang w:val="en-US"/>
              </w:rPr>
            </w:pPr>
            <w:r>
              <w:rPr>
                <w:rFonts w:ascii="Arial" w:hAnsi="Arial" w:cs="Arial"/>
                <w:lang w:val="en-US"/>
              </w:rPr>
              <w:t>T</w:t>
            </w:r>
            <w:r w:rsidRPr="00C150C1">
              <w:rPr>
                <w:rFonts w:ascii="Arial" w:hAnsi="Arial" w:cs="Arial"/>
                <w:lang w:val="en-US"/>
              </w:rPr>
              <w:t>he system shall require internal review</w:t>
            </w:r>
            <w:r>
              <w:rPr>
                <w:rFonts w:ascii="Arial" w:hAnsi="Arial" w:cs="Arial"/>
                <w:lang w:val="en-US"/>
              </w:rPr>
              <w:t xml:space="preserve"> and approval.</w:t>
            </w:r>
          </w:p>
          <w:p w:rsidRPr="0061281B" w:rsidR="00FA2528" w:rsidP="003C46CA" w:rsidRDefault="00FA2528" w14:paraId="1D8BD480" w14:textId="77777777">
            <w:pPr>
              <w:pStyle w:val="ListParagraph"/>
              <w:numPr>
                <w:ilvl w:val="1"/>
                <w:numId w:val="7"/>
              </w:numPr>
              <w:rPr>
                <w:rFonts w:ascii="Arial" w:hAnsi="Arial" w:cs="Arial"/>
              </w:rPr>
            </w:pPr>
            <w:r w:rsidRPr="0061281B">
              <w:rPr>
                <w:rFonts w:ascii="Arial" w:hAnsi="Arial" w:cs="Arial"/>
              </w:rPr>
              <w:t>Authorized users shall be able to:</w:t>
            </w:r>
          </w:p>
          <w:p w:rsidRPr="0061281B" w:rsidR="00FA2528" w:rsidP="003C46CA" w:rsidRDefault="00FA2528" w14:paraId="186406A6" w14:textId="77777777">
            <w:pPr>
              <w:pStyle w:val="ListParagraph"/>
              <w:numPr>
                <w:ilvl w:val="2"/>
                <w:numId w:val="7"/>
              </w:numPr>
              <w:rPr>
                <w:rFonts w:ascii="Arial" w:hAnsi="Arial" w:cs="Arial"/>
              </w:rPr>
            </w:pPr>
            <w:r w:rsidRPr="0061281B">
              <w:rPr>
                <w:rFonts w:ascii="Arial" w:hAnsi="Arial" w:cs="Arial"/>
              </w:rPr>
              <w:t>Approve</w:t>
            </w:r>
          </w:p>
          <w:p w:rsidRPr="0061281B" w:rsidR="00FA2528" w:rsidP="003C46CA" w:rsidRDefault="00FA2528" w14:paraId="505FC11B" w14:textId="77777777">
            <w:pPr>
              <w:pStyle w:val="ListParagraph"/>
              <w:numPr>
                <w:ilvl w:val="2"/>
                <w:numId w:val="7"/>
              </w:numPr>
              <w:rPr>
                <w:rFonts w:ascii="Arial" w:hAnsi="Arial" w:cs="Arial"/>
              </w:rPr>
            </w:pPr>
            <w:r w:rsidRPr="0061281B">
              <w:rPr>
                <w:rFonts w:ascii="Arial" w:hAnsi="Arial" w:cs="Arial"/>
              </w:rPr>
              <w:t>Reject</w:t>
            </w:r>
          </w:p>
          <w:p w:rsidR="00FA2528" w:rsidP="003C46CA" w:rsidRDefault="00FA2528" w14:paraId="0480087F" w14:textId="77777777">
            <w:pPr>
              <w:pStyle w:val="ListParagraph"/>
              <w:numPr>
                <w:ilvl w:val="2"/>
                <w:numId w:val="7"/>
              </w:numPr>
              <w:rPr>
                <w:rFonts w:ascii="Arial" w:hAnsi="Arial" w:cs="Arial"/>
              </w:rPr>
            </w:pPr>
            <w:r w:rsidRPr="0061281B">
              <w:rPr>
                <w:rFonts w:ascii="Arial" w:hAnsi="Arial" w:cs="Arial"/>
              </w:rPr>
              <w:t>Return for Revision</w:t>
            </w:r>
          </w:p>
          <w:p w:rsidR="00FA2528" w:rsidP="003C46CA" w:rsidRDefault="00FA2528" w14:paraId="3ED2A1E4" w14:textId="77777777">
            <w:pPr>
              <w:pStyle w:val="ListParagraph"/>
              <w:numPr>
                <w:ilvl w:val="0"/>
                <w:numId w:val="26"/>
              </w:numPr>
              <w:rPr>
                <w:rFonts w:ascii="Arial" w:hAnsi="Arial" w:cs="Arial"/>
                <w:lang w:val="en-US"/>
              </w:rPr>
            </w:pPr>
            <w:r>
              <w:rPr>
                <w:rFonts w:ascii="Arial" w:hAnsi="Arial" w:cs="Arial"/>
                <w:lang w:val="en-US"/>
              </w:rPr>
              <w:t>R</w:t>
            </w:r>
            <w:r w:rsidRPr="000A3627">
              <w:rPr>
                <w:rFonts w:ascii="Arial" w:hAnsi="Arial" w:cs="Arial"/>
                <w:lang w:val="en-US"/>
              </w:rPr>
              <w:t>emarks shall be mandatory for Rejected</w:t>
            </w:r>
            <w:r>
              <w:rPr>
                <w:rFonts w:ascii="Arial" w:hAnsi="Arial" w:cs="Arial"/>
                <w:lang w:val="en-US"/>
              </w:rPr>
              <w:t xml:space="preserve"> and Returned</w:t>
            </w:r>
            <w:r w:rsidRPr="000A3627">
              <w:rPr>
                <w:rFonts w:ascii="Arial" w:hAnsi="Arial" w:cs="Arial"/>
                <w:lang w:val="en-US"/>
              </w:rPr>
              <w:t xml:space="preserve"> </w:t>
            </w:r>
            <w:r>
              <w:rPr>
                <w:rFonts w:ascii="Arial" w:hAnsi="Arial" w:cs="Arial"/>
                <w:lang w:val="en-US"/>
              </w:rPr>
              <w:t>Proposal.</w:t>
            </w:r>
          </w:p>
          <w:p w:rsidR="00FA2528" w:rsidP="003C46CA" w:rsidRDefault="00FA2528" w14:paraId="319972AF" w14:textId="77777777">
            <w:pPr>
              <w:pStyle w:val="ListParagraph"/>
              <w:numPr>
                <w:ilvl w:val="0"/>
                <w:numId w:val="26"/>
              </w:numPr>
              <w:rPr>
                <w:rFonts w:ascii="Arial" w:hAnsi="Arial" w:cs="Arial"/>
                <w:lang w:val="en-US"/>
              </w:rPr>
            </w:pPr>
            <w:r w:rsidRPr="006537A4">
              <w:rPr>
                <w:rFonts w:ascii="Arial" w:hAnsi="Arial" w:cs="Arial"/>
                <w:lang w:val="en-US"/>
              </w:rPr>
              <w:t>The system</w:t>
            </w:r>
            <w:r>
              <w:rPr>
                <w:rFonts w:ascii="Arial" w:hAnsi="Arial" w:cs="Arial"/>
                <w:lang w:val="en-US"/>
              </w:rPr>
              <w:t xml:space="preserve"> shall</w:t>
            </w:r>
            <w:r w:rsidRPr="006537A4">
              <w:rPr>
                <w:rFonts w:ascii="Arial" w:hAnsi="Arial" w:cs="Arial"/>
                <w:lang w:val="en-US"/>
              </w:rPr>
              <w:t xml:space="preserve"> </w:t>
            </w:r>
            <w:r>
              <w:rPr>
                <w:rFonts w:ascii="Arial" w:hAnsi="Arial" w:cs="Arial"/>
                <w:lang w:val="en-US"/>
              </w:rPr>
              <w:t>notify the TSU officer</w:t>
            </w:r>
            <w:r w:rsidRPr="006537A4">
              <w:rPr>
                <w:rFonts w:ascii="Arial" w:hAnsi="Arial" w:cs="Arial"/>
                <w:lang w:val="en-US"/>
              </w:rPr>
              <w:t xml:space="preserve"> when</w:t>
            </w:r>
            <w:r>
              <w:rPr>
                <w:rFonts w:ascii="Arial" w:hAnsi="Arial" w:cs="Arial"/>
                <w:lang w:val="en-US"/>
              </w:rPr>
              <w:t xml:space="preserve"> the proposal</w:t>
            </w:r>
            <w:r w:rsidRPr="006537A4">
              <w:rPr>
                <w:rFonts w:ascii="Arial" w:hAnsi="Arial" w:cs="Arial"/>
                <w:lang w:val="en-US"/>
              </w:rPr>
              <w:t xml:space="preserve"> is approved</w:t>
            </w:r>
            <w:r>
              <w:rPr>
                <w:rFonts w:ascii="Arial" w:hAnsi="Arial" w:cs="Arial"/>
                <w:lang w:val="en-US"/>
              </w:rPr>
              <w:t>, returned, or rejected</w:t>
            </w:r>
            <w:r w:rsidRPr="006537A4">
              <w:rPr>
                <w:rFonts w:ascii="Arial" w:hAnsi="Arial" w:cs="Arial"/>
                <w:lang w:val="en-US"/>
              </w:rPr>
              <w:t>.</w:t>
            </w:r>
          </w:p>
          <w:p w:rsidRPr="00054FFF" w:rsidR="00054FFF" w:rsidP="003C46CA" w:rsidRDefault="00FA2528" w14:paraId="43DC2C3A" w14:textId="77777777">
            <w:pPr>
              <w:pStyle w:val="ListParagraph"/>
              <w:numPr>
                <w:ilvl w:val="0"/>
                <w:numId w:val="26"/>
              </w:numPr>
              <w:rPr>
                <w:rFonts w:ascii="Arial" w:hAnsi="Arial" w:cs="Arial"/>
                <w:lang w:val="en-US"/>
              </w:rPr>
            </w:pPr>
            <w:r>
              <w:rPr>
                <w:rFonts w:ascii="Arial" w:hAnsi="Arial" w:cs="Arial"/>
              </w:rPr>
              <w:t xml:space="preserve">Once approved, the system shall update the status to </w:t>
            </w:r>
            <w:r w:rsidRPr="00106E81">
              <w:rPr>
                <w:rFonts w:ascii="Arial" w:hAnsi="Arial" w:cs="Arial"/>
              </w:rPr>
              <w:t>“</w:t>
            </w:r>
            <w:r>
              <w:rPr>
                <w:rFonts w:ascii="Arial" w:hAnsi="Arial" w:cs="Arial"/>
                <w:b/>
                <w:bCs/>
              </w:rPr>
              <w:t>Proposal Ready</w:t>
            </w:r>
            <w:r w:rsidRPr="00106E81">
              <w:rPr>
                <w:rFonts w:ascii="Arial" w:hAnsi="Arial" w:cs="Arial"/>
              </w:rPr>
              <w:t>”</w:t>
            </w:r>
            <w:r w:rsidR="000F5337">
              <w:rPr>
                <w:rFonts w:ascii="Arial" w:hAnsi="Arial" w:cs="Arial"/>
              </w:rPr>
              <w:t>.</w:t>
            </w:r>
          </w:p>
          <w:p w:rsidRPr="00054FFF" w:rsidR="004860D7" w:rsidP="003C46CA" w:rsidRDefault="00FA2528" w14:paraId="4EB102BF" w14:textId="6E389280">
            <w:pPr>
              <w:pStyle w:val="ListParagraph"/>
              <w:numPr>
                <w:ilvl w:val="0"/>
                <w:numId w:val="26"/>
              </w:numPr>
              <w:rPr>
                <w:rFonts w:ascii="Arial" w:hAnsi="Arial" w:cs="Arial"/>
                <w:lang w:val="en-US"/>
              </w:rPr>
            </w:pPr>
            <w:r w:rsidRPr="00054FFF">
              <w:rPr>
                <w:rFonts w:ascii="Arial" w:hAnsi="Arial" w:cs="Arial"/>
                <w:lang w:val="en-US"/>
              </w:rPr>
              <w:t>The system shall notify the requestor once the proposal is ready</w:t>
            </w:r>
            <w:r w:rsidR="00054FFF">
              <w:rPr>
                <w:rFonts w:ascii="Arial" w:hAnsi="Arial" w:cs="Arial"/>
                <w:lang w:val="en-US"/>
              </w:rPr>
              <w:t xml:space="preserve">. </w:t>
            </w:r>
          </w:p>
          <w:p>
            <w:pPr>
              <w:pStyle w:val="ListParagraph"/>
              <w:numPr>
                <w:ilvl w:val="0"/>
                <w:numId w:val="26"/>
              </w:numPr>
              <w:rPr>
                <w:rFonts w:ascii="Arial" w:hAnsi="Arial" w:cs="Arial"/>
              </w:rPr>
            </w:pPr>
            <w:r>
              <w:rPr>
                <w:rFonts w:ascii="Arial" w:hAnsi="Arial" w:cs="Arial"/>
              </w:rPr>
              <w:t xml:space="preserve">Only insurers that offered terms shall be selectable for the Proposal ("&lt;insurer&gt; did not offer terms in this round").</w:t>
            </w:r>
          </w:p>
          <w:p>
            <w:pPr>
              <w:pStyle w:val="ListParagraph"/>
              <w:numPr>
                <w:ilvl w:val="0"/>
                <w:numId w:val="26"/>
              </w:numPr>
              <w:rPr>
                <w:rFonts w:ascii="Arial" w:hAnsi="Arial" w:cs="Arial"/>
              </w:rPr>
            </w:pPr>
            <w:r>
              <w:rPr>
                <w:rFonts w:ascii="Arial" w:hAnsi="Arial" w:cs="Arial"/>
              </w:rPr>
              <w:t xml:space="preserve">When several insurers share the package, the user shall give each insurer's role (Lead, Participant or Panel) and share; the shares shall total 100% ("The co-insurance shares must add up to 100%").</w:t>
            </w:r>
          </w:p>
          <w:p>
            <w:pPr>
              <w:pStyle w:val="ListParagraph"/>
              <w:numPr>
                <w:ilvl w:val="0"/>
                <w:numId w:val="26"/>
              </w:numPr>
              <w:rPr>
                <w:rFonts w:ascii="Arial" w:hAnsi="Arial" w:cs="Arial"/>
              </w:rPr>
            </w:pPr>
            <w:r>
              <w:rPr>
                <w:rFonts w:ascii="Arial" w:hAnsi="Arial" w:cs="Arial"/>
              </w:rPr>
              <w:t xml:space="preserve">The approver of a Proposal shall not be its preparer.</w:t>
            </w:r>
          </w:p>
          <w:p>
            <w:pPr>
              <w:keepNext/>
              <w:rPr>
                <w:rFonts w:ascii="Arial" w:hAnsi="Arial" w:cs="Arial"/>
              </w:rPr>
            </w:pPr>
            <w:r>
              <w:rPr>
                <w:rFonts w:ascii="Arial" w:hAnsi="Arial" w:cs="Arial"/>
                <w:b/>
                <w:bCs/>
                <w:i/>
              </w:rPr>
              <w:t xml:space="preserve">Acceptance criteria</w:t>
            </w:r>
          </w:p>
          <w:p>
            <w:pPr>
              <w:pStyle w:val="ListParagraph"/>
              <w:numPr>
                <w:ilvl w:val="0"/>
                <w:numId w:val="67"/>
              </w:numPr>
              <w:rPr>
                <w:rFonts w:ascii="Arial" w:hAnsi="Arial" w:cs="Arial"/>
              </w:rPr>
            </w:pPr>
            <w:r>
              <w:rPr>
                <w:rFonts w:ascii="Arial" w:hAnsi="Arial" w:cs="Arial"/>
              </w:rPr>
              <w:t xml:space="preserve">An insurer that did not offer terms cannot be selected.</w:t>
            </w:r>
          </w:p>
          <w:p>
            <w:pPr>
              <w:pStyle w:val="ListParagraph"/>
              <w:numPr>
                <w:ilvl w:val="0"/>
                <w:numId w:val="67"/>
              </w:numPr>
              <w:rPr>
                <w:rFonts w:ascii="Arial" w:hAnsi="Arial" w:cs="Arial"/>
              </w:rPr>
            </w:pPr>
            <w:r>
              <w:rPr>
                <w:rFonts w:ascii="Arial" w:hAnsi="Arial" w:cs="Arial"/>
              </w:rPr>
              <w:t xml:space="preserve">Shares that do not total 100% are refused.</w:t>
            </w:r>
          </w:p>
          <w:p>
            <w:pPr>
              <w:rPr>
                <w:rFonts w:ascii="Arial" w:hAnsi="Arial" w:cs="Arial"/>
              </w:rPr>
            </w:pPr>
          </w:p>
          <w:p>
            <w:pPr>
              <w:keepNext/>
              <w:rPr>
                <w:rFonts w:ascii="Arial" w:hAnsi="Arial" w:cs="Arial"/>
              </w:rPr>
            </w:pPr>
            <w:r>
              <w:rPr>
                <w:rFonts w:ascii="Arial" w:hAnsi="Arial" w:cs="Arial"/>
                <w:b/>
                <w:bCs/>
              </w:rPr>
              <w:t xml:space="preserve">FRPM.013.02 Review of Negotiated Terms (TSU Head and Marketing)</w:t>
            </w:r>
          </w:p>
          <w:p>
            <w:pPr>
              <w:pStyle w:val="ListParagraph"/>
              <w:numPr>
                <w:ilvl w:val="0"/>
                <w:numId w:val="85"/>
              </w:numPr>
              <w:rPr>
                <w:rFonts w:ascii="Arial" w:hAnsi="Arial" w:cs="Arial"/>
              </w:rPr>
            </w:pPr>
            <w:r>
              <w:rPr>
                <w:rFonts w:ascii="Arial" w:hAnsi="Arial" w:cs="Arial"/>
              </w:rPr>
              <w:t xml:space="preserve">The TSU Head shall review the proposed terms and the master Comparative Table before the product requirements are prepared.</w:t>
            </w:r>
          </w:p>
          <w:p>
            <w:pPr>
              <w:pStyle w:val="ListParagraph"/>
              <w:numPr>
                <w:ilvl w:val="0"/>
                <w:numId w:val="85"/>
              </w:numPr>
              <w:rPr>
                <w:rFonts w:ascii="Arial" w:hAnsi="Arial" w:cs="Arial"/>
              </w:rPr>
            </w:pPr>
            <w:r>
              <w:rPr>
                <w:rFonts w:ascii="Arial" w:hAnsi="Arial" w:cs="Arial"/>
              </w:rPr>
              <w:t xml:space="preserve">For a client-specific package, the TSU Head shall release the terms to the Marketing requestor, who reviews them before any client presentation and either accepts them or requests changes with a reason; a change request returns the package request to negotiation.</w:t>
            </w:r>
          </w:p>
          <w:p>
            <w:pPr>
              <w:pStyle w:val="ListParagraph"/>
              <w:numPr>
                <w:ilvl w:val="0"/>
                <w:numId w:val="85"/>
              </w:numPr>
              <w:rPr>
                <w:rFonts w:ascii="Arial" w:hAnsi="Arial" w:cs="Arial"/>
              </w:rPr>
            </w:pPr>
            <w:r>
              <w:rPr>
                <w:rFonts w:ascii="Arial" w:hAnsi="Arial" w:cs="Arial"/>
              </w:rPr>
              <w:t xml:space="preserve">A generic programme has no client presentation; the TSU Head sends it straight to the preparation of the product requirements.</w:t>
            </w:r>
          </w:p>
          <w:p>
            <w:pPr>
              <w:pStyle w:val="ListParagraph"/>
              <w:numPr>
                <w:ilvl w:val="0"/>
                <w:numId w:val="85"/>
              </w:numPr>
              <w:rPr>
                <w:rFonts w:ascii="Arial" w:hAnsi="Arial" w:cs="Arial"/>
              </w:rPr>
            </w:pPr>
            <w:r>
              <w:rPr>
                <w:rFonts w:ascii="Arial" w:hAnsi="Arial" w:cs="Arial"/>
              </w:rPr>
              <w:t xml:space="preserve">Marketing shall be able to close the request as Not Proceeded with a reason.</w:t>
            </w:r>
          </w:p>
          <w:p>
            <w:pPr>
              <w:keepNext/>
              <w:rPr>
                <w:rFonts w:ascii="Arial" w:hAnsi="Arial" w:cs="Arial"/>
              </w:rPr>
            </w:pPr>
            <w:r>
              <w:rPr>
                <w:rFonts w:ascii="Arial" w:hAnsi="Arial" w:cs="Arial"/>
                <w:b/>
                <w:bCs/>
                <w:i/>
              </w:rPr>
              <w:t xml:space="preserve">Acceptance criteria</w:t>
            </w:r>
          </w:p>
          <w:p>
            <w:pPr>
              <w:pStyle w:val="ListParagraph"/>
              <w:numPr>
                <w:ilvl w:val="0"/>
                <w:numId w:val="86"/>
              </w:numPr>
              <w:rPr>
                <w:rFonts w:ascii="Arial" w:hAnsi="Arial" w:cs="Arial"/>
              </w:rPr>
            </w:pPr>
            <w:r>
              <w:rPr>
                <w:rFonts w:ascii="Arial" w:hAnsi="Arial" w:cs="Arial"/>
              </w:rPr>
              <w:t xml:space="preserve">A client-specific package cannot skip the Marketing review.</w:t>
            </w:r>
          </w:p>
          <w:p>
            <w:pPr>
              <w:pStyle w:val="ListParagraph"/>
              <w:numPr>
                <w:ilvl w:val="0"/>
                <w:numId w:val="86"/>
              </w:numPr>
              <w:rPr>
                <w:rFonts w:ascii="Arial" w:hAnsi="Arial" w:cs="Arial"/>
              </w:rPr>
            </w:pPr>
            <w:r>
              <w:rPr>
                <w:rFonts w:ascii="Arial" w:hAnsi="Arial" w:cs="Arial"/>
              </w:rPr>
              <w:t xml:space="preserve">Marketing's change request returns the package request to negotiation with the reason shown.</w:t>
            </w:r>
          </w:p>
        </w:tc>
      </w:tr>
      <w:tr w:rsidRPr="000F2176" w:rsidR="00C7607E" w:rsidTr="1594D931" w14:paraId="051C6C0A" w14:textId="77777777">
        <w:trPr/>
        <w:tc>
          <w:tcPr>
            <w:tcW w:w="1539" w:type="dxa"/>
            <w:shd w:val="clear" w:color="auto" w:fill="auto"/>
            <w:tcMar/>
          </w:tcPr>
          <w:p w:rsidRPr="47C871A3" w:rsidR="00C7607E" w:rsidP="1594D931" w:rsidRDefault="00CF28C2" w14:paraId="7A5790E9" w14:textId="141DCD1C">
            <w:pPr>
              <w:rPr>
                <w:rFonts w:ascii="Arial" w:hAnsi="Arial" w:cs="Arial"/>
                <w:i w:val="1"/>
                <w:iCs w:val="1"/>
                <w:lang w:eastAsia="en-US"/>
              </w:rPr>
            </w:pPr>
            <w:bookmarkStart w:name="Bookmark14" w:id="1404890987"/>
            <w:r w:rsidRPr="1594D931" w:rsidR="00CF28C2">
              <w:rPr>
                <w:rFonts w:ascii="Arial" w:hAnsi="Arial" w:cs="Arial"/>
                <w:i w:val="1"/>
                <w:iCs w:val="1"/>
                <w:lang w:eastAsia="en-US"/>
              </w:rPr>
              <w:t>FRPM.0</w:t>
            </w:r>
            <w:r w:rsidRPr="1594D931" w:rsidR="00CF28C2">
              <w:rPr>
                <w:rFonts w:ascii="Arial" w:hAnsi="Arial" w:cs="Arial"/>
                <w:i w:val="1"/>
                <w:iCs w:val="1"/>
                <w:lang w:eastAsia="en-US"/>
              </w:rPr>
              <w:t>14</w:t>
            </w:r>
            <w:bookmarkEnd w:id="1404890987"/>
          </w:p>
        </w:tc>
        <w:tc>
          <w:tcPr>
            <w:tcW w:w="1429" w:type="dxa"/>
            <w:shd w:val="clear" w:color="auto" w:fill="auto"/>
            <w:tcMar/>
          </w:tcPr>
          <w:p w:rsidRPr="000F2176" w:rsidR="00C7607E" w:rsidP="1594D931" w:rsidRDefault="00C7607E" w14:paraId="32FC49DB" w14:textId="1F38438B">
            <w:pPr>
              <w:rPr>
                <w:rFonts w:ascii="Arial" w:hAnsi="Arial" w:cs="Arial"/>
              </w:rPr>
            </w:pPr>
            <w:r w:rsidRPr="1594D931" w:rsidR="64494AF2">
              <w:rPr>
                <w:rFonts w:ascii="Arial" w:hAnsi="Arial" w:cs="Arial"/>
              </w:rPr>
              <w:t>Package Request</w:t>
            </w:r>
          </w:p>
          <w:p w:rsidRPr="000F2176" w:rsidR="00C7607E" w:rsidP="00C7607E" w:rsidRDefault="00C7607E" w14:paraId="0C5F3D53" w14:textId="0D1C47BE">
            <w:pPr>
              <w:rPr>
                <w:rFonts w:ascii="Arial" w:hAnsi="Arial" w:cs="Arial"/>
              </w:rPr>
            </w:pPr>
          </w:p>
        </w:tc>
        <w:tc>
          <w:tcPr>
            <w:tcW w:w="1906" w:type="dxa"/>
            <w:shd w:val="clear" w:color="auto" w:fill="auto"/>
            <w:tcMar/>
          </w:tcPr>
          <w:p w:rsidRPr="007A1C0C" w:rsidR="00C7607E" w:rsidP="00C7607E" w:rsidRDefault="00506D5E" w14:paraId="3CC0443D" w14:textId="117AFB63">
            <w:pPr>
              <w:rPr>
                <w:rFonts w:ascii="Arial" w:hAnsi="Arial" w:cs="Arial"/>
                <w:lang w:val="en-US"/>
              </w:rPr>
            </w:pPr>
            <w:r>
              <w:rPr>
                <w:rFonts w:ascii="Arial" w:hAnsi="Arial" w:cs="Arial"/>
                <w:lang w:val="en-US"/>
              </w:rPr>
              <w:t>ManCom Approval</w:t>
            </w:r>
          </w:p>
        </w:tc>
        <w:tc>
          <w:tcPr>
            <w:tcW w:w="5561" w:type="dxa"/>
            <w:shd w:val="clear" w:color="auto" w:fill="auto"/>
            <w:tcMar/>
          </w:tcPr>
          <w:p w:rsidRPr="00D11645" w:rsidR="00D11645" w:rsidP="00D11645" w:rsidRDefault="00506D5E" w14:paraId="7824EE19" w14:textId="77777777">
            <w:pPr>
              <w:rPr>
                <w:rFonts w:ascii="Arial" w:hAnsi="Arial" w:cs="Arial"/>
                <w:b/>
                <w:bCs/>
                <w:lang w:val="en-US"/>
              </w:rPr>
            </w:pPr>
            <w:r w:rsidRPr="4519083F">
              <w:rPr>
                <w:rFonts w:ascii="Arial" w:hAnsi="Arial" w:cs="Arial"/>
                <w:b/>
                <w:bCs/>
              </w:rPr>
              <w:t>FRPM.0</w:t>
            </w:r>
            <w:r>
              <w:rPr>
                <w:rFonts w:ascii="Arial" w:hAnsi="Arial" w:cs="Arial"/>
                <w:b/>
                <w:bCs/>
              </w:rPr>
              <w:t>14</w:t>
            </w:r>
            <w:r w:rsidRPr="4519083F">
              <w:rPr>
                <w:rFonts w:ascii="Arial" w:hAnsi="Arial" w:cs="Arial"/>
                <w:b/>
                <w:bCs/>
              </w:rPr>
              <w:t>.0</w:t>
            </w:r>
            <w:r>
              <w:rPr>
                <w:rFonts w:ascii="Arial" w:hAnsi="Arial" w:cs="Arial"/>
                <w:b/>
                <w:bCs/>
              </w:rPr>
              <w:t xml:space="preserve">1 </w:t>
            </w:r>
            <w:r w:rsidRPr="00D11645" w:rsidR="00D11645">
              <w:rPr>
                <w:rFonts w:ascii="Arial" w:hAnsi="Arial" w:cs="Arial"/>
                <w:b/>
                <w:bCs/>
                <w:lang w:val="en-US"/>
              </w:rPr>
              <w:t>ManCom Approver Selection and Approval Routing</w:t>
            </w:r>
          </w:p>
          <w:p w:rsidRPr="003976BC" w:rsidR="003976BC" w:rsidP="003C46CA" w:rsidRDefault="003976BC" w14:paraId="53AD81AE" w14:textId="44F99F17">
            <w:pPr>
              <w:pStyle w:val="ListParagraph"/>
              <w:numPr>
                <w:ilvl w:val="0"/>
                <w:numId w:val="27"/>
              </w:numPr>
              <w:rPr>
                <w:rFonts w:ascii="Arial" w:hAnsi="Arial" w:cs="Arial"/>
                <w:lang w:val="en-US"/>
              </w:rPr>
            </w:pPr>
            <w:r w:rsidRPr="003976BC">
              <w:rPr>
                <w:rFonts w:ascii="Arial" w:hAnsi="Arial" w:cs="Arial"/>
                <w:lang w:val="en-US"/>
              </w:rPr>
              <w:t xml:space="preserve">The system shall provide a </w:t>
            </w:r>
            <w:r w:rsidRPr="003976BC">
              <w:rPr>
                <w:rFonts w:ascii="Arial" w:hAnsi="Arial" w:cs="Arial"/>
                <w:b/>
                <w:bCs/>
                <w:lang w:val="en-US"/>
              </w:rPr>
              <w:t>Select ManCom Approvers</w:t>
            </w:r>
            <w:r>
              <w:rPr>
                <w:rFonts w:ascii="Arial" w:hAnsi="Arial" w:cs="Arial"/>
                <w:b/>
                <w:bCs/>
                <w:lang w:val="en-US"/>
              </w:rPr>
              <w:t xml:space="preserve"> </w:t>
            </w:r>
            <w:r w:rsidRPr="003976BC">
              <w:rPr>
                <w:rFonts w:ascii="Arial" w:hAnsi="Arial" w:cs="Arial"/>
                <w:lang w:val="en-US"/>
              </w:rPr>
              <w:t>button</w:t>
            </w:r>
            <w:r>
              <w:rPr>
                <w:rFonts w:ascii="Arial" w:hAnsi="Arial" w:cs="Arial"/>
                <w:lang w:val="en-US"/>
              </w:rPr>
              <w:t xml:space="preserve"> once proposal </w:t>
            </w:r>
            <w:r w:rsidR="001445D0">
              <w:rPr>
                <w:rFonts w:ascii="Arial" w:hAnsi="Arial" w:cs="Arial"/>
                <w:lang w:val="en-US"/>
              </w:rPr>
              <w:t>is ready.</w:t>
            </w:r>
          </w:p>
          <w:p w:rsidRPr="00D664A5" w:rsidR="00506D5E" w:rsidP="003C46CA" w:rsidRDefault="001445D0" w14:paraId="149DC315" w14:textId="77777777">
            <w:pPr>
              <w:pStyle w:val="ListParagraph"/>
              <w:numPr>
                <w:ilvl w:val="0"/>
                <w:numId w:val="27"/>
              </w:numPr>
              <w:rPr>
                <w:rFonts w:ascii="Arial" w:hAnsi="Arial" w:cs="Arial"/>
              </w:rPr>
            </w:pPr>
            <w:r w:rsidRPr="001445D0">
              <w:rPr>
                <w:rFonts w:ascii="Arial" w:hAnsi="Arial" w:cs="Arial"/>
                <w:lang w:val="en-US"/>
              </w:rPr>
              <w:t>The system shall allow users to select one or more approvers from the maintained ManCom approver list.</w:t>
            </w:r>
          </w:p>
          <w:p w:rsidRPr="00566601" w:rsidR="00926DED" w:rsidP="003C46CA" w:rsidRDefault="00620E07" w14:paraId="2F6FCD85" w14:textId="433E067C">
            <w:pPr>
              <w:pStyle w:val="ListParagraph"/>
              <w:numPr>
                <w:ilvl w:val="0"/>
                <w:numId w:val="27"/>
              </w:numPr>
              <w:rPr>
                <w:rFonts w:ascii="Arial" w:hAnsi="Arial" w:cs="Arial"/>
                <w:lang w:val="en-US"/>
              </w:rPr>
            </w:pPr>
            <w:r w:rsidRPr="00A65D49">
              <w:rPr>
                <w:rFonts w:ascii="Arial" w:hAnsi="Arial" w:cs="Arial"/>
                <w:lang w:val="en-US"/>
              </w:rPr>
              <w:t>Upon submission, the system shall create approval tasks for all selected approvers</w:t>
            </w:r>
            <w:r w:rsidR="00926DED">
              <w:rPr>
                <w:rFonts w:ascii="Arial" w:hAnsi="Arial" w:cs="Arial"/>
                <w:lang w:val="en-US"/>
              </w:rPr>
              <w:t xml:space="preserve"> and</w:t>
            </w:r>
            <w:r w:rsidRPr="00566601" w:rsidR="00926DED">
              <w:rPr>
                <w:rFonts w:ascii="Arial" w:hAnsi="Arial" w:cs="Arial"/>
                <w:lang w:val="en-US"/>
              </w:rPr>
              <w:t xml:space="preserve"> automatically generate email notifications to all selected approvers</w:t>
            </w:r>
            <w:r w:rsidR="00926DED">
              <w:rPr>
                <w:rFonts w:ascii="Arial" w:hAnsi="Arial" w:cs="Arial"/>
                <w:lang w:val="en-US"/>
              </w:rPr>
              <w:t xml:space="preserve"> via </w:t>
            </w:r>
            <w:r w:rsidRPr="00CA059E" w:rsidR="00926DED">
              <w:rPr>
                <w:rFonts w:ascii="Arial" w:hAnsi="Arial" w:cs="Arial"/>
                <w:b/>
                <w:bCs/>
                <w:lang w:val="en-US"/>
              </w:rPr>
              <w:t>Microsoft 365</w:t>
            </w:r>
            <w:r w:rsidRPr="00566601" w:rsidR="00926DED">
              <w:rPr>
                <w:rFonts w:ascii="Arial" w:hAnsi="Arial" w:cs="Arial"/>
                <w:lang w:val="en-US"/>
              </w:rPr>
              <w:t>.</w:t>
            </w:r>
          </w:p>
          <w:p w:rsidR="000A6D30" w:rsidP="003C46CA" w:rsidRDefault="000A6D30" w14:paraId="261E67B5" w14:textId="77777777">
            <w:pPr>
              <w:pStyle w:val="ListParagraph"/>
              <w:numPr>
                <w:ilvl w:val="0"/>
                <w:numId w:val="27"/>
              </w:numPr>
              <w:rPr>
                <w:rFonts w:ascii="Arial" w:hAnsi="Arial" w:cs="Arial"/>
                <w:lang w:val="en-US"/>
              </w:rPr>
            </w:pPr>
            <w:r>
              <w:rPr>
                <w:rFonts w:ascii="Arial" w:hAnsi="Arial" w:cs="Arial"/>
                <w:lang w:val="en-US"/>
              </w:rPr>
              <w:t xml:space="preserve">The system shall: </w:t>
            </w:r>
          </w:p>
          <w:p w:rsidR="000A6D30" w:rsidP="003C46CA" w:rsidRDefault="00DE63B8" w14:paraId="749E7396" w14:textId="77777777">
            <w:pPr>
              <w:pStyle w:val="ListParagraph"/>
              <w:numPr>
                <w:ilvl w:val="1"/>
                <w:numId w:val="27"/>
              </w:numPr>
              <w:rPr>
                <w:rFonts w:ascii="Arial" w:hAnsi="Arial" w:cs="Arial"/>
                <w:lang w:val="en-US"/>
              </w:rPr>
            </w:pPr>
            <w:r w:rsidRPr="00DE63B8">
              <w:rPr>
                <w:rFonts w:ascii="Arial" w:hAnsi="Arial" w:cs="Arial"/>
                <w:lang w:val="en-US"/>
              </w:rPr>
              <w:t>Route the request to all selected non-President approvers.</w:t>
            </w:r>
          </w:p>
          <w:p w:rsidR="000A6D30" w:rsidP="003C46CA" w:rsidRDefault="00DE63B8" w14:paraId="5F67FF57" w14:textId="77777777">
            <w:pPr>
              <w:pStyle w:val="ListParagraph"/>
              <w:numPr>
                <w:ilvl w:val="1"/>
                <w:numId w:val="27"/>
              </w:numPr>
              <w:rPr>
                <w:rFonts w:ascii="Arial" w:hAnsi="Arial" w:cs="Arial"/>
                <w:lang w:val="en-US"/>
              </w:rPr>
            </w:pPr>
            <w:r w:rsidRPr="000A6D30">
              <w:rPr>
                <w:rFonts w:ascii="Arial" w:hAnsi="Arial" w:cs="Arial"/>
                <w:lang w:val="en-US"/>
              </w:rPr>
              <w:t>Wait for all required non-President approvers to complete their approvals.</w:t>
            </w:r>
          </w:p>
          <w:p w:rsidR="000A6D30" w:rsidP="003C46CA" w:rsidRDefault="000A6D30" w14:paraId="6264B4A9" w14:textId="77777777">
            <w:pPr>
              <w:pStyle w:val="ListParagraph"/>
              <w:numPr>
                <w:ilvl w:val="1"/>
                <w:numId w:val="27"/>
              </w:numPr>
              <w:rPr>
                <w:rFonts w:ascii="Arial" w:hAnsi="Arial" w:cs="Arial"/>
                <w:lang w:val="en-US"/>
              </w:rPr>
            </w:pPr>
            <w:r w:rsidRPr="000A6D30">
              <w:rPr>
                <w:rFonts w:ascii="Arial" w:hAnsi="Arial" w:cs="Arial"/>
                <w:lang w:val="en-US"/>
              </w:rPr>
              <w:t>S</w:t>
            </w:r>
            <w:r w:rsidRPr="000A6D30" w:rsidR="00926DED">
              <w:rPr>
                <w:rFonts w:ascii="Arial" w:hAnsi="Arial" w:cs="Arial"/>
                <w:lang w:val="en-US"/>
              </w:rPr>
              <w:t>upport parallel approval for all approvers except the President.</w:t>
            </w:r>
          </w:p>
          <w:p w:rsidR="000A6D30" w:rsidP="003C46CA" w:rsidRDefault="00DE63B8" w14:paraId="2AED41DD" w14:textId="77777777">
            <w:pPr>
              <w:pStyle w:val="ListParagraph"/>
              <w:numPr>
                <w:ilvl w:val="1"/>
                <w:numId w:val="27"/>
              </w:numPr>
              <w:rPr>
                <w:rFonts w:ascii="Arial" w:hAnsi="Arial" w:cs="Arial"/>
                <w:lang w:val="en-US"/>
              </w:rPr>
            </w:pPr>
            <w:r w:rsidRPr="000A6D30">
              <w:rPr>
                <w:rFonts w:ascii="Arial" w:hAnsi="Arial" w:cs="Arial"/>
                <w:lang w:val="en-US"/>
              </w:rPr>
              <w:t>Route the request to the President only after all preceding approvers have approved.</w:t>
            </w:r>
          </w:p>
          <w:p w:rsidRPr="000A6D30" w:rsidR="00DE63B8" w:rsidP="003C46CA" w:rsidRDefault="00DE63B8" w14:paraId="33C64DA2" w14:textId="646C545C">
            <w:pPr>
              <w:pStyle w:val="ListParagraph"/>
              <w:numPr>
                <w:ilvl w:val="1"/>
                <w:numId w:val="27"/>
              </w:numPr>
              <w:rPr>
                <w:rFonts w:ascii="Arial" w:hAnsi="Arial" w:cs="Arial"/>
                <w:lang w:val="en-US"/>
              </w:rPr>
            </w:pPr>
            <w:r w:rsidRPr="000A6D30">
              <w:rPr>
                <w:rFonts w:ascii="Arial" w:hAnsi="Arial" w:cs="Arial"/>
                <w:lang w:val="en-US"/>
              </w:rPr>
              <w:t>Notify the President once the request becomes available for approval.</w:t>
            </w:r>
          </w:p>
          <w:p w:rsidRPr="00D523C4" w:rsidR="00D523C4" w:rsidP="003C46CA" w:rsidRDefault="00D523C4" w14:paraId="017DA786" w14:textId="77777777">
            <w:pPr>
              <w:pStyle w:val="ListParagraph"/>
              <w:numPr>
                <w:ilvl w:val="0"/>
                <w:numId w:val="27"/>
              </w:numPr>
              <w:rPr>
                <w:rFonts w:ascii="Arial" w:hAnsi="Arial" w:cs="Arial"/>
                <w:lang w:val="en-US"/>
              </w:rPr>
            </w:pPr>
            <w:r w:rsidRPr="00D523C4">
              <w:rPr>
                <w:rFonts w:ascii="Arial" w:hAnsi="Arial" w:cs="Arial"/>
                <w:lang w:val="en-US"/>
              </w:rPr>
              <w:t>Selected approvers shall be able to view pending approval requests from their approval work queue.</w:t>
            </w:r>
          </w:p>
          <w:p w:rsidRPr="00821B70" w:rsidR="00821B70" w:rsidP="003C46CA" w:rsidRDefault="00821B70" w14:paraId="2198E013" w14:textId="77777777">
            <w:pPr>
              <w:pStyle w:val="ListParagraph"/>
              <w:numPr>
                <w:ilvl w:val="0"/>
                <w:numId w:val="27"/>
              </w:numPr>
              <w:rPr>
                <w:rFonts w:ascii="Arial" w:hAnsi="Arial" w:cs="Arial"/>
              </w:rPr>
            </w:pPr>
            <w:r w:rsidRPr="00821B70">
              <w:rPr>
                <w:rFonts w:ascii="Arial" w:hAnsi="Arial" w:cs="Arial"/>
              </w:rPr>
              <w:t>The system shall allow approvers to:</w:t>
            </w:r>
          </w:p>
          <w:p w:rsidRPr="00821B70" w:rsidR="00821B70" w:rsidP="003C46CA" w:rsidRDefault="00821B70" w14:paraId="00D907A8" w14:textId="77777777">
            <w:pPr>
              <w:pStyle w:val="ListParagraph"/>
              <w:numPr>
                <w:ilvl w:val="1"/>
                <w:numId w:val="27"/>
              </w:numPr>
              <w:rPr>
                <w:rFonts w:ascii="Arial" w:hAnsi="Arial" w:cs="Arial"/>
              </w:rPr>
            </w:pPr>
            <w:r w:rsidRPr="00821B70">
              <w:rPr>
                <w:rFonts w:ascii="Arial" w:hAnsi="Arial" w:cs="Arial"/>
              </w:rPr>
              <w:t>Approve</w:t>
            </w:r>
          </w:p>
          <w:p w:rsidRPr="00821B70" w:rsidR="00821B70" w:rsidP="003C46CA" w:rsidRDefault="00821B70" w14:paraId="210767D6" w14:textId="77777777">
            <w:pPr>
              <w:pStyle w:val="ListParagraph"/>
              <w:numPr>
                <w:ilvl w:val="1"/>
                <w:numId w:val="27"/>
              </w:numPr>
              <w:rPr>
                <w:rFonts w:ascii="Arial" w:hAnsi="Arial" w:cs="Arial"/>
              </w:rPr>
            </w:pPr>
            <w:r w:rsidRPr="00821B70">
              <w:rPr>
                <w:rFonts w:ascii="Arial" w:hAnsi="Arial" w:cs="Arial"/>
              </w:rPr>
              <w:t>Reject</w:t>
            </w:r>
          </w:p>
          <w:p w:rsidRPr="00821B70" w:rsidR="00821B70" w:rsidP="003C46CA" w:rsidRDefault="00821B70" w14:paraId="3427523D" w14:textId="77777777">
            <w:pPr>
              <w:pStyle w:val="ListParagraph"/>
              <w:numPr>
                <w:ilvl w:val="1"/>
                <w:numId w:val="27"/>
              </w:numPr>
              <w:rPr>
                <w:rFonts w:ascii="Arial" w:hAnsi="Arial" w:cs="Arial"/>
              </w:rPr>
            </w:pPr>
            <w:r w:rsidRPr="00821B70">
              <w:rPr>
                <w:rFonts w:ascii="Arial" w:hAnsi="Arial" w:cs="Arial"/>
              </w:rPr>
              <w:t>Return for Revision</w:t>
            </w:r>
          </w:p>
          <w:p w:rsidR="00821B70" w:rsidP="003C46CA" w:rsidRDefault="00821B70" w14:paraId="149F4E6B" w14:textId="77777777">
            <w:pPr>
              <w:pStyle w:val="ListParagraph"/>
              <w:numPr>
                <w:ilvl w:val="0"/>
                <w:numId w:val="27"/>
              </w:numPr>
              <w:rPr>
                <w:rFonts w:ascii="Arial" w:hAnsi="Arial" w:cs="Arial"/>
                <w:lang w:val="en-US"/>
              </w:rPr>
            </w:pPr>
            <w:r w:rsidRPr="00821B70">
              <w:rPr>
                <w:rFonts w:ascii="Arial" w:hAnsi="Arial" w:cs="Arial"/>
                <w:lang w:val="en-US"/>
              </w:rPr>
              <w:t>Remarks shall be mandatory for Rejected and Returned requests.</w:t>
            </w:r>
          </w:p>
          <w:p w:rsidRPr="000A6D30" w:rsidR="00A360C6" w:rsidP="003C46CA" w:rsidRDefault="00A360C6" w14:paraId="02D999B1" w14:textId="77777777">
            <w:pPr>
              <w:pStyle w:val="ListParagraph"/>
              <w:numPr>
                <w:ilvl w:val="0"/>
                <w:numId w:val="27"/>
              </w:numPr>
              <w:rPr>
                <w:rFonts w:ascii="Arial" w:hAnsi="Arial" w:cs="Arial"/>
                <w:lang w:val="en-US"/>
              </w:rPr>
            </w:pPr>
            <w:r>
              <w:rPr>
                <w:rFonts w:ascii="Arial" w:hAnsi="Arial" w:cs="Arial"/>
              </w:rPr>
              <w:t xml:space="preserve"> </w:t>
            </w:r>
            <w:r w:rsidRPr="000A6D30">
              <w:rPr>
                <w:rFonts w:ascii="Arial" w:hAnsi="Arial" w:cs="Arial"/>
                <w:lang w:val="en-US"/>
              </w:rPr>
              <w:t>The system shall display the approval progress for each selected approver.</w:t>
            </w:r>
          </w:p>
          <w:p>
            <w:pPr>
              <w:pStyle w:val="ListParagraph"/>
              <w:numPr>
                <w:ilvl w:val="0"/>
                <w:numId w:val="27"/>
              </w:numPr>
              <w:rPr>
                <w:rFonts w:ascii="Arial" w:hAnsi="Arial" w:cs="Arial"/>
              </w:rPr>
            </w:pPr>
            <w:r>
              <w:rPr>
                <w:rFonts w:ascii="Arial" w:hAnsi="Arial" w:cs="Arial"/>
              </w:rPr>
              <w:t xml:space="preserve">A ManCom approver shall not be the user who submitted the product requirements ("ManCom signs off requirements submitted by someone else").</w:t>
            </w:r>
          </w:p>
          <w:p>
            <w:pPr>
              <w:pStyle w:val="ListParagraph"/>
              <w:numPr>
                <w:ilvl w:val="0"/>
                <w:numId w:val="27"/>
              </w:numPr>
              <w:rPr>
                <w:rFonts w:ascii="Arial" w:hAnsi="Arial" w:cs="Arial"/>
              </w:rPr>
            </w:pPr>
            <w:r>
              <w:rPr>
                <w:rFonts w:ascii="Arial" w:hAnsi="Arial" w:cs="Arial"/>
              </w:rPr>
              <w:t xml:space="preserve">An approver may upload a physically signed sign-off sheet; without an upload, the system shall attach a generated sign-off record to the package request. The sign-off reference shall be MC-&lt;package request number&gt;.</w:t>
            </w:r>
          </w:p>
          <w:p>
            <w:pPr>
              <w:pStyle w:val="ListParagraph"/>
              <w:numPr>
                <w:ilvl w:val="0"/>
                <w:numId w:val="27"/>
              </w:numPr>
              <w:rPr>
                <w:rFonts w:ascii="Arial" w:hAnsi="Arial" w:cs="Arial"/>
              </w:rPr>
            </w:pPr>
            <w:r>
              <w:rPr>
                <w:rFonts w:ascii="Arial" w:hAnsi="Arial" w:cs="Arial"/>
              </w:rPr>
              <w:t xml:space="preserve">On completion of the ManCom approval the Quotation Slips of every round shall be locked.</w:t>
            </w:r>
          </w:p>
          <w:p>
            <w:pPr>
              <w:pStyle w:val="ListParagraph"/>
              <w:numPr>
                <w:ilvl w:val="0"/>
                <w:numId w:val="27"/>
              </w:numPr>
              <w:rPr>
                <w:rFonts w:ascii="Arial" w:hAnsi="Arial" w:cs="Arial"/>
              </w:rPr>
            </w:pPr>
            <w:r>
              <w:rPr>
                <w:rFonts w:ascii="Arial" w:hAnsi="Arial" w:cs="Arial"/>
              </w:rPr>
              <w:t xml:space="preserve">The product requirements shall not reach MBS before the ManCom approval.</w:t>
            </w:r>
          </w:p>
          <w:p>
            <w:pPr>
              <w:keepNext/>
              <w:rPr>
                <w:rFonts w:ascii="Arial" w:hAnsi="Arial" w:cs="Arial"/>
              </w:rPr>
            </w:pPr>
            <w:r>
              <w:rPr>
                <w:rFonts w:ascii="Arial" w:hAnsi="Arial" w:cs="Arial"/>
                <w:b/>
                <w:bCs/>
                <w:i/>
              </w:rPr>
              <w:t xml:space="preserve">Acceptance criteria</w:t>
            </w:r>
          </w:p>
          <w:p>
            <w:pPr>
              <w:pStyle w:val="ListParagraph"/>
              <w:numPr>
                <w:ilvl w:val="0"/>
                <w:numId w:val="68"/>
              </w:numPr>
              <w:rPr>
                <w:rFonts w:ascii="Arial" w:hAnsi="Arial" w:cs="Arial"/>
              </w:rPr>
            </w:pPr>
            <w:r>
              <w:rPr>
                <w:rFonts w:ascii="Arial" w:hAnsi="Arial" w:cs="Arial"/>
              </w:rPr>
              <w:t xml:space="preserve">The requirements reach MBS only after the ManCom approval.</w:t>
            </w:r>
          </w:p>
          <w:p>
            <w:pPr>
              <w:pStyle w:val="ListParagraph"/>
              <w:numPr>
                <w:ilvl w:val="0"/>
                <w:numId w:val="68"/>
              </w:numPr>
              <w:rPr>
                <w:rFonts w:ascii="Arial" w:hAnsi="Arial" w:cs="Arial"/>
              </w:rPr>
            </w:pPr>
            <w:r>
              <w:rPr>
                <w:rFonts w:ascii="Arial" w:hAnsi="Arial" w:cs="Arial"/>
              </w:rPr>
              <w:t xml:space="preserve">After the approval, the Quotation Slips can no longer be edited or resent.</w:t>
            </w:r>
          </w:p>
          <w:p>
            <w:pPr>
              <w:pStyle w:val="ListParagraph"/>
              <w:numPr>
                <w:ilvl w:val="0"/>
                <w:numId w:val="68"/>
              </w:numPr>
              <w:rPr>
                <w:rFonts w:ascii="Arial" w:hAnsi="Arial" w:cs="Arial"/>
              </w:rPr>
            </w:pPr>
            <w:r>
              <w:rPr>
                <w:rFonts w:ascii="Arial" w:hAnsi="Arial" w:cs="Arial"/>
              </w:rPr>
              <w:t xml:space="preserve">A request without an uploaded sheet carries a generated ManCom sign-off record.</w:t>
            </w:r>
          </w:p>
          <w:p w:rsidRPr="008367EA" w:rsidR="00D30310" w:rsidP="008367EA" w:rsidRDefault="00D30310" w14:paraId="37069CA5" w14:textId="1A060551">
            <w:pPr>
              <w:pStyle w:val="ListParagraph"/>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FRPM.014.02 Product Requirements for ManCom Approval</w:t>
            </w:r>
          </w:p>
          <w:p>
            <w:pPr>
              <w:pStyle w:val="ListParagraph"/>
              <w:numPr>
                <w:ilvl w:val="0"/>
                <w:numId w:val="87"/>
              </w:numPr>
              <w:rPr>
                <w:rFonts w:ascii="Arial" w:hAnsi="Arial" w:cs="Arial"/>
              </w:rPr>
            </w:pPr>
            <w:r>
              <w:rPr>
                <w:rFonts w:ascii="Arial" w:hAnsi="Arial" w:cs="Arial"/>
              </w:rPr>
              <w:t xml:space="preserve">Before the ManCom approvers are selected, TSU shall complete the product requirements that Marketing needs for its transactions:</w:t>
            </w:r>
          </w:p>
          <w:p>
            <w:pPr>
              <w:pStyle w:val="ListParagraph"/>
              <w:numPr>
                <w:ilvl w:val="1"/>
                <w:numId w:val="87"/>
              </w:numPr>
              <w:rPr>
                <w:rFonts w:ascii="Arial" w:hAnsi="Arial" w:cs="Arial"/>
              </w:rPr>
            </w:pPr>
            <w:r>
              <w:rPr>
                <w:rFonts w:ascii="Arial" w:hAnsi="Arial" w:cs="Arial"/>
              </w:rPr>
              <w:t xml:space="preserve">Package rate (or a rate per insurer), minimum premium, commission and package TSI limit</w:t>
            </w:r>
          </w:p>
          <w:p>
            <w:pPr>
              <w:pStyle w:val="ListParagraph"/>
              <w:numPr>
                <w:ilvl w:val="1"/>
                <w:numId w:val="87"/>
              </w:numPr>
              <w:rPr>
                <w:rFonts w:ascii="Arial" w:hAnsi="Arial" w:cs="Arial"/>
              </w:rPr>
            </w:pPr>
            <w:r>
              <w:rPr>
                <w:rFonts w:ascii="Arial" w:hAnsi="Arial" w:cs="Arial"/>
              </w:rPr>
              <w:t xml:space="preserve">Computation basis</w:t>
            </w:r>
          </w:p>
          <w:p>
            <w:pPr>
              <w:pStyle w:val="ListParagraph"/>
              <w:numPr>
                <w:ilvl w:val="1"/>
                <w:numId w:val="87"/>
              </w:numPr>
              <w:rPr>
                <w:rFonts w:ascii="Arial" w:hAnsi="Arial" w:cs="Arial"/>
              </w:rPr>
            </w:pPr>
            <w:r>
              <w:rPr>
                <w:rFonts w:ascii="Arial" w:hAnsi="Arial" w:cs="Arial"/>
              </w:rPr>
              <w:t xml:space="preserve">Effective date, package start, expiry and anniversary dates</w:t>
            </w:r>
          </w:p>
          <w:p>
            <w:pPr>
              <w:pStyle w:val="ListParagraph"/>
              <w:numPr>
                <w:ilvl w:val="1"/>
                <w:numId w:val="87"/>
              </w:numPr>
              <w:rPr>
                <w:rFonts w:ascii="Arial" w:hAnsi="Arial" w:cs="Arial"/>
              </w:rPr>
            </w:pPr>
            <w:r>
              <w:rPr>
                <w:rFonts w:ascii="Arial" w:hAnsi="Arial" w:cs="Arial"/>
              </w:rPr>
              <w:t xml:space="preserve">Insurers with their role and share</w:t>
            </w:r>
          </w:p>
          <w:p>
            <w:pPr>
              <w:pStyle w:val="ListParagraph"/>
              <w:numPr>
                <w:ilvl w:val="1"/>
                <w:numId w:val="87"/>
              </w:numPr>
              <w:rPr>
                <w:rFonts w:ascii="Arial" w:hAnsi="Arial" w:cs="Arial"/>
              </w:rPr>
            </w:pPr>
            <w:r>
              <w:rPr>
                <w:rFonts w:ascii="Arial" w:hAnsi="Arial" w:cs="Arial"/>
              </w:rPr>
              <w:t xml:space="preserve">Signed package slip (the system generates the unsigned package slip for signature)</w:t>
            </w:r>
          </w:p>
          <w:p>
            <w:pPr>
              <w:pStyle w:val="ListParagraph"/>
              <w:numPr>
                <w:ilvl w:val="0"/>
                <w:numId w:val="87"/>
              </w:numPr>
              <w:rPr>
                <w:rFonts w:ascii="Arial" w:hAnsi="Arial" w:cs="Arial"/>
              </w:rPr>
            </w:pPr>
            <w:r>
              <w:rPr>
                <w:rFonts w:ascii="Arial" w:hAnsi="Arial" w:cs="Arial"/>
              </w:rPr>
              <w:t xml:space="preserve">The system shall refuse the submission while an item is missing and name every missing item ("Complete the requirements: &lt;missing items&gt;"); the package expiry date shall be after the effective date.</w:t>
            </w:r>
          </w:p>
          <w:p>
            <w:pPr>
              <w:keepNext/>
              <w:rPr>
                <w:rFonts w:ascii="Arial" w:hAnsi="Arial" w:cs="Arial"/>
              </w:rPr>
            </w:pPr>
            <w:r>
              <w:rPr>
                <w:rFonts w:ascii="Arial" w:hAnsi="Arial" w:cs="Arial"/>
                <w:b/>
                <w:bCs/>
                <w:i/>
              </w:rPr>
              <w:t xml:space="preserve">Acceptance criteria</w:t>
            </w:r>
          </w:p>
          <w:p>
            <w:pPr>
              <w:pStyle w:val="ListParagraph"/>
              <w:numPr>
                <w:ilvl w:val="0"/>
                <w:numId w:val="88"/>
              </w:numPr>
              <w:rPr>
                <w:rFonts w:ascii="Arial" w:hAnsi="Arial" w:cs="Arial"/>
              </w:rPr>
            </w:pPr>
            <w:r>
              <w:rPr>
                <w:rFonts w:ascii="Arial" w:hAnsi="Arial" w:cs="Arial"/>
              </w:rPr>
              <w:t xml:space="preserve">Submission without a signed package slip is refused and names the missing slip.</w:t>
            </w:r>
          </w:p>
          <w:p>
            <w:pPr>
              <w:pStyle w:val="ListParagraph"/>
              <w:numPr>
                <w:ilvl w:val="0"/>
                <w:numId w:val="88"/>
              </w:numPr>
              <w:rPr>
                <w:rFonts w:ascii="Arial" w:hAnsi="Arial" w:cs="Arial"/>
              </w:rPr>
            </w:pPr>
            <w:r>
              <w:rPr>
                <w:rFonts w:ascii="Arial" w:hAnsi="Arial" w:cs="Arial"/>
              </w:rPr>
              <w:t xml:space="preserve">A complete set of requirements can be submitted for ManCom approval, and the ManCom approvers are notified.</w:t>
            </w:r>
          </w:p>
        </w:tc>
      </w:tr>
      <w:tr w:rsidRPr="000F2176" w:rsidR="008367EA" w:rsidTr="1594D931" w14:paraId="52778AA6" w14:textId="77777777">
        <w:trPr/>
        <w:tc>
          <w:tcPr>
            <w:tcW w:w="1539" w:type="dxa"/>
            <w:shd w:val="clear" w:color="auto" w:fill="auto"/>
            <w:tcMar/>
          </w:tcPr>
          <w:p w:rsidRPr="4519083F" w:rsidR="008367EA" w:rsidP="1594D931" w:rsidRDefault="008367EA" w14:paraId="5BC3294E" w14:textId="63395332">
            <w:pPr>
              <w:rPr>
                <w:rFonts w:ascii="Arial" w:hAnsi="Arial" w:cs="Arial"/>
                <w:i w:val="1"/>
                <w:iCs w:val="1"/>
                <w:lang w:eastAsia="en-US"/>
              </w:rPr>
            </w:pPr>
            <w:bookmarkStart w:name="Bookmark15" w:id="1496671626"/>
            <w:r w:rsidRPr="1594D931" w:rsidR="008367EA">
              <w:rPr>
                <w:rFonts w:ascii="Arial" w:hAnsi="Arial" w:cs="Arial"/>
                <w:i w:val="1"/>
                <w:iCs w:val="1"/>
                <w:lang w:eastAsia="en-US"/>
              </w:rPr>
              <w:t>FRPM.0</w:t>
            </w:r>
            <w:r w:rsidRPr="1594D931" w:rsidR="008367EA">
              <w:rPr>
                <w:rFonts w:ascii="Arial" w:hAnsi="Arial" w:cs="Arial"/>
                <w:i w:val="1"/>
                <w:iCs w:val="1"/>
                <w:lang w:eastAsia="en-US"/>
              </w:rPr>
              <w:t>15</w:t>
            </w:r>
            <w:bookmarkEnd w:id="1496671626"/>
          </w:p>
        </w:tc>
        <w:tc>
          <w:tcPr>
            <w:tcW w:w="1429" w:type="dxa"/>
            <w:shd w:val="clear" w:color="auto" w:fill="auto"/>
            <w:tcMar/>
          </w:tcPr>
          <w:p w:rsidRPr="000F2176" w:rsidR="008367EA" w:rsidP="00C7607E" w:rsidRDefault="008367EA" w14:paraId="69147937" w14:textId="77777777">
            <w:pPr>
              <w:rPr>
                <w:rFonts w:ascii="Arial" w:hAnsi="Arial" w:cs="Arial"/>
              </w:rPr>
            </w:pPr>
          </w:p>
        </w:tc>
        <w:tc>
          <w:tcPr>
            <w:tcW w:w="1906" w:type="dxa"/>
            <w:shd w:val="clear" w:color="auto" w:fill="auto"/>
            <w:tcMar/>
          </w:tcPr>
          <w:p w:rsidRPr="001A5EC9" w:rsidR="001A5EC9" w:rsidP="001A5EC9" w:rsidRDefault="001A5EC9" w14:paraId="4A491106" w14:textId="77777777">
            <w:pPr>
              <w:rPr>
                <w:rFonts w:ascii="Arial" w:hAnsi="Arial" w:cs="Arial"/>
                <w:lang w:val="en-US"/>
              </w:rPr>
            </w:pPr>
            <w:r w:rsidRPr="001A5EC9">
              <w:rPr>
                <w:rFonts w:ascii="Arial" w:hAnsi="Arial" w:cs="Arial"/>
                <w:lang w:val="en-US"/>
              </w:rPr>
              <w:t>Request Package Deployment</w:t>
            </w:r>
          </w:p>
          <w:p w:rsidR="008367EA" w:rsidP="00C7607E" w:rsidRDefault="008367EA" w14:paraId="517B11B0" w14:textId="7CD9CAE1">
            <w:pPr>
              <w:rPr>
                <w:rFonts w:ascii="Arial" w:hAnsi="Arial" w:cs="Arial"/>
                <w:lang w:val="en-US"/>
              </w:rPr>
            </w:pPr>
          </w:p>
        </w:tc>
        <w:tc>
          <w:tcPr>
            <w:tcW w:w="5561" w:type="dxa"/>
            <w:shd w:val="clear" w:color="auto" w:fill="auto"/>
            <w:tcMar/>
          </w:tcPr>
          <w:p w:rsidRPr="001A5EC9" w:rsidR="001A5EC9" w:rsidP="001A5EC9" w:rsidRDefault="00E50817" w14:paraId="14259DE8" w14:textId="77777777">
            <w:pPr>
              <w:rPr>
                <w:rFonts w:ascii="Arial" w:hAnsi="Arial" w:cs="Arial"/>
                <w:b/>
                <w:bCs/>
                <w:lang w:val="en-US"/>
              </w:rPr>
            </w:pPr>
            <w:r w:rsidRPr="4519083F">
              <w:rPr>
                <w:rFonts w:ascii="Arial" w:hAnsi="Arial" w:cs="Arial"/>
                <w:b/>
                <w:bCs/>
              </w:rPr>
              <w:t>FRPM.0</w:t>
            </w:r>
            <w:r>
              <w:rPr>
                <w:rFonts w:ascii="Arial" w:hAnsi="Arial" w:cs="Arial"/>
                <w:b/>
                <w:bCs/>
              </w:rPr>
              <w:t>15</w:t>
            </w:r>
            <w:r w:rsidRPr="4519083F">
              <w:rPr>
                <w:rFonts w:ascii="Arial" w:hAnsi="Arial" w:cs="Arial"/>
                <w:b/>
                <w:bCs/>
              </w:rPr>
              <w:t>.0</w:t>
            </w:r>
            <w:r>
              <w:rPr>
                <w:rFonts w:ascii="Arial" w:hAnsi="Arial" w:cs="Arial"/>
                <w:b/>
                <w:bCs/>
              </w:rPr>
              <w:t>1</w:t>
            </w:r>
            <w:r w:rsidR="00BD37EC">
              <w:rPr>
                <w:rFonts w:ascii="Arial" w:hAnsi="Arial" w:cs="Arial"/>
                <w:b/>
                <w:bCs/>
              </w:rPr>
              <w:t xml:space="preserve"> </w:t>
            </w:r>
            <w:r w:rsidRPr="001A5EC9" w:rsidR="001A5EC9">
              <w:rPr>
                <w:rFonts w:ascii="Arial" w:hAnsi="Arial" w:cs="Arial"/>
                <w:b/>
                <w:bCs/>
                <w:lang w:val="en-US"/>
              </w:rPr>
              <w:t>Request Package Deployment</w:t>
            </w:r>
          </w:p>
          <w:p w:rsidR="009F19C3" w:rsidP="003C46CA" w:rsidRDefault="009F19C3" w14:paraId="3DB4C27B" w14:textId="5A95B0FD">
            <w:pPr>
              <w:pStyle w:val="ListParagraph"/>
              <w:numPr>
                <w:ilvl w:val="0"/>
                <w:numId w:val="28"/>
              </w:numPr>
              <w:rPr>
                <w:rFonts w:ascii="Arial" w:hAnsi="Arial" w:cs="Arial"/>
              </w:rPr>
            </w:pPr>
            <w:r w:rsidRPr="008367EA">
              <w:rPr>
                <w:rFonts w:ascii="Arial" w:hAnsi="Arial" w:cs="Arial"/>
                <w:lang w:val="en-US"/>
              </w:rPr>
              <w:t>The system shall notify the requestor once all required approvals have been completed.</w:t>
            </w:r>
          </w:p>
          <w:p w:rsidRPr="001A5EC9" w:rsidR="001A5EC9" w:rsidP="003C46CA" w:rsidRDefault="001A5EC9" w14:paraId="0919E4BE" w14:textId="7406A354">
            <w:pPr>
              <w:pStyle w:val="ListParagraph"/>
              <w:numPr>
                <w:ilvl w:val="0"/>
                <w:numId w:val="28"/>
              </w:numPr>
              <w:rPr>
                <w:rFonts w:ascii="Arial" w:hAnsi="Arial" w:cs="Arial"/>
              </w:rPr>
            </w:pPr>
            <w:r w:rsidRPr="001A5EC9">
              <w:rPr>
                <w:rFonts w:ascii="Arial" w:hAnsi="Arial" w:cs="Arial"/>
              </w:rPr>
              <w:t xml:space="preserve">The system shall provide a </w:t>
            </w:r>
            <w:r w:rsidRPr="009F19C3">
              <w:rPr>
                <w:rFonts w:ascii="Arial" w:hAnsi="Arial" w:cs="Arial"/>
                <w:b/>
                <w:bCs/>
              </w:rPr>
              <w:t>Request for Deployment</w:t>
            </w:r>
            <w:r w:rsidRPr="001A5EC9">
              <w:rPr>
                <w:rFonts w:ascii="Arial" w:hAnsi="Arial" w:cs="Arial"/>
              </w:rPr>
              <w:t xml:space="preserve"> button within</w:t>
            </w:r>
            <w:r>
              <w:rPr>
                <w:rFonts w:ascii="Arial" w:hAnsi="Arial" w:cs="Arial"/>
              </w:rPr>
              <w:t xml:space="preserve"> the </w:t>
            </w:r>
            <w:r w:rsidRPr="001A5EC9">
              <w:rPr>
                <w:rFonts w:ascii="Arial" w:hAnsi="Arial" w:cs="Arial"/>
              </w:rPr>
              <w:t>Package Request Details</w:t>
            </w:r>
            <w:r>
              <w:rPr>
                <w:rFonts w:ascii="Arial" w:hAnsi="Arial" w:cs="Arial"/>
              </w:rPr>
              <w:t xml:space="preserve"> screen.</w:t>
            </w:r>
          </w:p>
          <w:p w:rsidRPr="009F19C3" w:rsidR="009F19C3" w:rsidP="003C46CA" w:rsidRDefault="009F19C3" w14:paraId="7ED14A11" w14:textId="732D2D6A">
            <w:pPr>
              <w:pStyle w:val="ListParagraph"/>
              <w:numPr>
                <w:ilvl w:val="0"/>
                <w:numId w:val="28"/>
              </w:numPr>
              <w:rPr>
                <w:rFonts w:ascii="Arial" w:hAnsi="Arial" w:cs="Arial"/>
              </w:rPr>
            </w:pPr>
            <w:r w:rsidRPr="009F19C3">
              <w:rPr>
                <w:rFonts w:ascii="Arial" w:hAnsi="Arial" w:cs="Arial"/>
              </w:rPr>
              <w:t xml:space="preserve">The button shall only be available when </w:t>
            </w:r>
            <w:r>
              <w:rPr>
                <w:rFonts w:ascii="Arial" w:hAnsi="Arial" w:cs="Arial"/>
              </w:rPr>
              <w:t>a</w:t>
            </w:r>
            <w:r w:rsidRPr="009F19C3">
              <w:rPr>
                <w:rFonts w:ascii="Arial" w:hAnsi="Arial" w:cs="Arial"/>
              </w:rPr>
              <w:t>ll required approvals have been completed</w:t>
            </w:r>
            <w:r>
              <w:rPr>
                <w:rFonts w:ascii="Arial" w:hAnsi="Arial" w:cs="Arial"/>
              </w:rPr>
              <w:t>.</w:t>
            </w:r>
          </w:p>
          <w:p w:rsidRPr="00BD5CF5" w:rsidR="00BD5CF5" w:rsidP="003C46CA" w:rsidRDefault="00BD5CF5" w14:paraId="0A6510DF" w14:textId="77777777">
            <w:pPr>
              <w:pStyle w:val="ListParagraph"/>
              <w:numPr>
                <w:ilvl w:val="0"/>
                <w:numId w:val="28"/>
              </w:numPr>
              <w:rPr>
                <w:rFonts w:ascii="Arial" w:hAnsi="Arial" w:cs="Arial"/>
              </w:rPr>
            </w:pPr>
            <w:r w:rsidRPr="00BD5CF5">
              <w:rPr>
                <w:rFonts w:ascii="Arial" w:hAnsi="Arial" w:cs="Arial"/>
              </w:rPr>
              <w:t>Upon clicking Request for Deployment, the system shall:</w:t>
            </w:r>
          </w:p>
          <w:p w:rsidRPr="00BD5CF5" w:rsidR="00BD5CF5" w:rsidP="003C46CA" w:rsidRDefault="00BD5CF5" w14:paraId="6244FD2C" w14:textId="77777777">
            <w:pPr>
              <w:pStyle w:val="ListParagraph"/>
              <w:numPr>
                <w:ilvl w:val="1"/>
                <w:numId w:val="28"/>
              </w:numPr>
              <w:rPr>
                <w:rFonts w:ascii="Arial" w:hAnsi="Arial" w:cs="Arial"/>
              </w:rPr>
            </w:pPr>
            <w:r w:rsidRPr="00BD5CF5">
              <w:rPr>
                <w:rFonts w:ascii="Arial" w:hAnsi="Arial" w:cs="Arial"/>
              </w:rPr>
              <w:t>Generate a Package Deployment Request.</w:t>
            </w:r>
          </w:p>
          <w:p w:rsidRPr="00BD5CF5" w:rsidR="00BD5CF5" w:rsidP="003C46CA" w:rsidRDefault="00BD5CF5" w14:paraId="0BB169BD" w14:textId="77777777">
            <w:pPr>
              <w:pStyle w:val="ListParagraph"/>
              <w:numPr>
                <w:ilvl w:val="1"/>
                <w:numId w:val="28"/>
              </w:numPr>
              <w:rPr>
                <w:rFonts w:ascii="Arial" w:hAnsi="Arial" w:cs="Arial"/>
              </w:rPr>
            </w:pPr>
            <w:r w:rsidRPr="00BD5CF5">
              <w:rPr>
                <w:rFonts w:ascii="Arial" w:hAnsi="Arial" w:cs="Arial"/>
              </w:rPr>
              <w:t>Assign a unique Deployment Request Number.</w:t>
            </w:r>
          </w:p>
          <w:p w:rsidRPr="00BD5CF5" w:rsidR="00BD5CF5" w:rsidP="003C46CA" w:rsidRDefault="00BD5CF5" w14:paraId="30322897" w14:textId="77777777">
            <w:pPr>
              <w:pStyle w:val="ListParagraph"/>
              <w:numPr>
                <w:ilvl w:val="1"/>
                <w:numId w:val="28"/>
              </w:numPr>
              <w:rPr>
                <w:rFonts w:ascii="Arial" w:hAnsi="Arial" w:cs="Arial"/>
              </w:rPr>
            </w:pPr>
            <w:r w:rsidRPr="00BD5CF5">
              <w:rPr>
                <w:rFonts w:ascii="Arial" w:hAnsi="Arial" w:cs="Arial"/>
              </w:rPr>
              <w:t>Record the request date and time.</w:t>
            </w:r>
          </w:p>
          <w:p w:rsidRPr="00BD5CF5" w:rsidR="00BD5CF5" w:rsidP="003C46CA" w:rsidRDefault="00BD5CF5" w14:paraId="0F4BF3C9" w14:textId="77777777">
            <w:pPr>
              <w:pStyle w:val="ListParagraph"/>
              <w:numPr>
                <w:ilvl w:val="1"/>
                <w:numId w:val="28"/>
              </w:numPr>
              <w:rPr>
                <w:rFonts w:ascii="Arial" w:hAnsi="Arial" w:cs="Arial"/>
              </w:rPr>
            </w:pPr>
            <w:r w:rsidRPr="00BD5CF5">
              <w:rPr>
                <w:rFonts w:ascii="Arial" w:hAnsi="Arial" w:cs="Arial"/>
              </w:rPr>
              <w:t>Associate the deployment request with the approved package.</w:t>
            </w:r>
          </w:p>
          <w:p w:rsidRPr="00034D50" w:rsidR="00034D50" w:rsidP="003C46CA" w:rsidRDefault="0090041D" w14:paraId="6B3E254A" w14:textId="7939F13A">
            <w:pPr>
              <w:pStyle w:val="ListParagraph"/>
              <w:numPr>
                <w:ilvl w:val="0"/>
                <w:numId w:val="28"/>
              </w:numPr>
              <w:rPr>
                <w:rFonts w:ascii="Arial" w:hAnsi="Arial" w:cs="Arial"/>
                <w:lang w:val="en-US"/>
              </w:rPr>
            </w:pPr>
            <w:r w:rsidRPr="0090041D">
              <w:rPr>
                <w:rFonts w:ascii="Arial" w:hAnsi="Arial" w:cs="Arial"/>
                <w:lang w:val="en-US"/>
              </w:rPr>
              <w:t>Upon successful creation of the Package Deployment Request, the system shall automatically update the Package Request status to:</w:t>
            </w:r>
            <w:r w:rsidRPr="00034D50" w:rsidR="00034D50">
              <w:rPr>
                <w:rFonts w:ascii="Arial" w:hAnsi="Arial" w:cs="Arial"/>
                <w:b/>
                <w:bCs/>
                <w:lang w:val="en-US"/>
              </w:rPr>
              <w:t xml:space="preserve"> For Deployment.</w:t>
            </w:r>
          </w:p>
          <w:p w:rsidRPr="00034D50" w:rsidR="00034D50" w:rsidP="003C46CA" w:rsidRDefault="00034D50" w14:paraId="4CE8E5F1" w14:textId="77777777">
            <w:pPr>
              <w:pStyle w:val="ListParagraph"/>
              <w:numPr>
                <w:ilvl w:val="0"/>
                <w:numId w:val="28"/>
              </w:numPr>
              <w:rPr>
                <w:rFonts w:ascii="Arial" w:hAnsi="Arial" w:cs="Arial"/>
                <w:lang w:val="en-US"/>
              </w:rPr>
            </w:pPr>
            <w:r w:rsidRPr="00034D50">
              <w:rPr>
                <w:rFonts w:ascii="Arial" w:hAnsi="Arial" w:cs="Arial"/>
                <w:lang w:val="en-US"/>
              </w:rPr>
              <w:t>The status shall remain until deployment processing is completed.</w:t>
            </w:r>
          </w:p>
          <w:p w:rsidRPr="00CE1153" w:rsidR="00CE1153" w:rsidP="003C46CA" w:rsidRDefault="00D20781" w14:paraId="79627D8D" w14:textId="490EFA9E">
            <w:pPr>
              <w:pStyle w:val="ListParagraph"/>
              <w:numPr>
                <w:ilvl w:val="0"/>
                <w:numId w:val="28"/>
              </w:numPr>
              <w:rPr>
                <w:rFonts w:ascii="Arial" w:hAnsi="Arial" w:cs="Arial"/>
                <w:lang w:val="en-US"/>
              </w:rPr>
            </w:pPr>
            <w:r w:rsidRPr="00D20781">
              <w:rPr>
                <w:rFonts w:ascii="Arial" w:hAnsi="Arial" w:cs="Arial"/>
                <w:lang w:val="en-US"/>
              </w:rPr>
              <w:t xml:space="preserve">Upon creation of the Package Deployment Request, the system shall automatically </w:t>
            </w:r>
            <w:r>
              <w:rPr>
                <w:rFonts w:ascii="Arial" w:hAnsi="Arial" w:cs="Arial"/>
                <w:lang w:val="en-US"/>
              </w:rPr>
              <w:t>notify</w:t>
            </w:r>
            <w:r w:rsidRPr="00D20781">
              <w:rPr>
                <w:rFonts w:ascii="Arial" w:hAnsi="Arial" w:cs="Arial"/>
                <w:lang w:val="en-US"/>
              </w:rPr>
              <w:t xml:space="preserve"> the designated MBS user.</w:t>
            </w:r>
          </w:p>
          <w:p>
            <w:pPr>
              <w:pStyle w:val="ListParagraph"/>
              <w:numPr>
                <w:ilvl w:val="0"/>
                <w:numId w:val="28"/>
              </w:numPr>
              <w:rPr>
                <w:rFonts w:ascii="Arial" w:hAnsi="Arial" w:cs="Arial"/>
              </w:rPr>
            </w:pPr>
            <w:r>
              <w:rPr>
                <w:rFonts w:ascii="Arial" w:hAnsi="Arial" w:cs="Arial"/>
              </w:rPr>
              <w:t xml:space="preserve">A Package Deployment Request shall not be possible without the completed ManCom approval, whatever the access of the user.</w:t>
            </w:r>
          </w:p>
          <w:p>
            <w:pPr>
              <w:keepNext/>
              <w:rPr>
                <w:rFonts w:ascii="Arial" w:hAnsi="Arial" w:cs="Arial"/>
              </w:rPr>
            </w:pPr>
            <w:r>
              <w:rPr>
                <w:rFonts w:ascii="Arial" w:hAnsi="Arial" w:cs="Arial"/>
                <w:b/>
                <w:bCs/>
                <w:i/>
              </w:rPr>
              <w:t xml:space="preserve">Acceptance criteria</w:t>
            </w:r>
          </w:p>
          <w:p>
            <w:pPr>
              <w:pStyle w:val="ListParagraph"/>
              <w:numPr>
                <w:ilvl w:val="0"/>
                <w:numId w:val="69"/>
              </w:numPr>
              <w:rPr>
                <w:rFonts w:ascii="Arial" w:hAnsi="Arial" w:cs="Arial"/>
              </w:rPr>
            </w:pPr>
            <w:r>
              <w:rPr>
                <w:rFonts w:ascii="Arial" w:hAnsi="Arial" w:cs="Arial"/>
              </w:rPr>
              <w:t xml:space="preserve">A package request cannot be sent to MBS without the ManCom approval.</w:t>
            </w:r>
          </w:p>
        </w:tc>
      </w:tr>
      <w:tr w:rsidRPr="000F2176" w:rsidR="00CE1153" w:rsidTr="1594D931" w14:paraId="7CE35CE2" w14:textId="77777777">
        <w:trPr/>
        <w:tc>
          <w:tcPr>
            <w:tcW w:w="1539" w:type="dxa"/>
            <w:shd w:val="clear" w:color="auto" w:fill="auto"/>
            <w:tcMar/>
          </w:tcPr>
          <w:p w:rsidRPr="4519083F" w:rsidR="00CE1153" w:rsidP="1594D931" w:rsidRDefault="00CE1153" w14:paraId="3F681A19" w14:textId="330D2C83">
            <w:pPr>
              <w:rPr>
                <w:rFonts w:ascii="Arial" w:hAnsi="Arial" w:cs="Arial"/>
                <w:i w:val="1"/>
                <w:iCs w:val="1"/>
                <w:lang w:eastAsia="en-US"/>
              </w:rPr>
            </w:pPr>
            <w:bookmarkStart w:name="Bookmark16" w:id="2101333355"/>
            <w:r w:rsidRPr="1594D931" w:rsidR="00CE1153">
              <w:rPr>
                <w:rFonts w:ascii="Arial" w:hAnsi="Arial" w:cs="Arial"/>
                <w:i w:val="1"/>
                <w:iCs w:val="1"/>
                <w:lang w:eastAsia="en-US"/>
              </w:rPr>
              <w:t>FRPM.0</w:t>
            </w:r>
            <w:r w:rsidRPr="1594D931" w:rsidR="00CE1153">
              <w:rPr>
                <w:rFonts w:ascii="Arial" w:hAnsi="Arial" w:cs="Arial"/>
                <w:i w:val="1"/>
                <w:iCs w:val="1"/>
                <w:lang w:eastAsia="en-US"/>
              </w:rPr>
              <w:t>16</w:t>
            </w:r>
            <w:bookmarkEnd w:id="2101333355"/>
          </w:p>
        </w:tc>
        <w:tc>
          <w:tcPr>
            <w:tcW w:w="1429" w:type="dxa"/>
            <w:shd w:val="clear" w:color="auto" w:fill="auto"/>
            <w:tcMar/>
          </w:tcPr>
          <w:p w:rsidRPr="000F2176" w:rsidR="00CE1153" w:rsidP="00C7607E" w:rsidRDefault="00CE1153" w14:paraId="17BE08E7" w14:textId="77777777">
            <w:pPr>
              <w:rPr>
                <w:rFonts w:ascii="Arial" w:hAnsi="Arial" w:cs="Arial"/>
              </w:rPr>
            </w:pPr>
          </w:p>
        </w:tc>
        <w:tc>
          <w:tcPr>
            <w:tcW w:w="1906" w:type="dxa"/>
            <w:shd w:val="clear" w:color="auto" w:fill="auto"/>
            <w:tcMar/>
          </w:tcPr>
          <w:p w:rsidRPr="001A5EC9" w:rsidR="00CE1153" w:rsidP="001A5EC9" w:rsidRDefault="00405E4B" w14:paraId="706834E5" w14:textId="2EE3C1D9">
            <w:pPr>
              <w:rPr>
                <w:rFonts w:ascii="Arial" w:hAnsi="Arial" w:cs="Arial"/>
                <w:lang w:val="en-US"/>
              </w:rPr>
            </w:pPr>
            <w:r w:rsidRPr="00405E4B">
              <w:rPr>
                <w:rFonts w:ascii="Arial" w:hAnsi="Arial" w:cs="Arial"/>
                <w:lang w:val="en-US"/>
              </w:rPr>
              <w:t>MBS Work Queue</w:t>
            </w:r>
          </w:p>
        </w:tc>
        <w:tc>
          <w:tcPr>
            <w:tcW w:w="5561" w:type="dxa"/>
            <w:shd w:val="clear" w:color="auto" w:fill="auto"/>
            <w:tcMar/>
          </w:tcPr>
          <w:p w:rsidRPr="004057F1" w:rsidR="004057F1" w:rsidP="004057F1" w:rsidRDefault="00405E4B" w14:paraId="0CDF7C8B" w14:textId="77777777">
            <w:pPr>
              <w:rPr>
                <w:rFonts w:ascii="Arial" w:hAnsi="Arial" w:cs="Arial"/>
                <w:b/>
                <w:bCs/>
                <w:lang w:val="en-US"/>
              </w:rPr>
            </w:pPr>
            <w:r w:rsidRPr="4519083F">
              <w:rPr>
                <w:rFonts w:ascii="Arial" w:hAnsi="Arial" w:cs="Arial"/>
                <w:b/>
                <w:bCs/>
              </w:rPr>
              <w:t>FRPM.0</w:t>
            </w:r>
            <w:r>
              <w:rPr>
                <w:rFonts w:ascii="Arial" w:hAnsi="Arial" w:cs="Arial"/>
                <w:b/>
                <w:bCs/>
              </w:rPr>
              <w:t>16</w:t>
            </w:r>
            <w:r w:rsidRPr="4519083F">
              <w:rPr>
                <w:rFonts w:ascii="Arial" w:hAnsi="Arial" w:cs="Arial"/>
                <w:b/>
                <w:bCs/>
              </w:rPr>
              <w:t>.0</w:t>
            </w:r>
            <w:r>
              <w:rPr>
                <w:rFonts w:ascii="Arial" w:hAnsi="Arial" w:cs="Arial"/>
                <w:b/>
                <w:bCs/>
              </w:rPr>
              <w:t>1</w:t>
            </w:r>
            <w:r w:rsidR="004057F1">
              <w:rPr>
                <w:rFonts w:ascii="Arial" w:hAnsi="Arial" w:cs="Arial"/>
                <w:b/>
                <w:bCs/>
              </w:rPr>
              <w:t xml:space="preserve"> </w:t>
            </w:r>
            <w:r w:rsidRPr="004057F1" w:rsidR="004057F1">
              <w:rPr>
                <w:rFonts w:ascii="Arial" w:hAnsi="Arial" w:cs="Arial"/>
                <w:b/>
                <w:bCs/>
                <w:lang w:val="en-US"/>
              </w:rPr>
              <w:t>MBS Work Queue</w:t>
            </w:r>
          </w:p>
          <w:p w:rsidR="00405E4B" w:rsidP="003C46CA" w:rsidRDefault="00405E4B" w14:paraId="2582C67A" w14:textId="77777777">
            <w:pPr>
              <w:pStyle w:val="ListParagraph"/>
              <w:numPr>
                <w:ilvl w:val="0"/>
                <w:numId w:val="29"/>
              </w:numPr>
              <w:rPr>
                <w:rFonts w:ascii="Arial" w:hAnsi="Arial" w:cs="Arial"/>
                <w:lang w:val="en-US"/>
              </w:rPr>
            </w:pPr>
            <w:r w:rsidRPr="00405E4B">
              <w:rPr>
                <w:rFonts w:ascii="Arial" w:hAnsi="Arial" w:cs="Arial"/>
                <w:lang w:val="en-US"/>
              </w:rPr>
              <w:t>The system shall provide an MBS Deployment Queue displaying all deployment requests pending setup.</w:t>
            </w:r>
          </w:p>
          <w:p w:rsidRPr="004057F1" w:rsidR="004057F1" w:rsidP="003C46CA" w:rsidRDefault="004057F1" w14:paraId="74B3AFDA" w14:textId="77777777">
            <w:pPr>
              <w:pStyle w:val="ListParagraph"/>
              <w:numPr>
                <w:ilvl w:val="1"/>
                <w:numId w:val="29"/>
              </w:numPr>
              <w:rPr>
                <w:rFonts w:ascii="Arial" w:hAnsi="Arial" w:cs="Arial"/>
                <w:lang w:val="en-US"/>
              </w:rPr>
            </w:pPr>
            <w:r w:rsidRPr="004057F1">
              <w:rPr>
                <w:rFonts w:ascii="Arial" w:hAnsi="Arial" w:cs="Arial"/>
                <w:lang w:val="en-US"/>
              </w:rPr>
              <w:t>Information Displayed</w:t>
            </w:r>
          </w:p>
          <w:p w:rsidRPr="004057F1" w:rsidR="004057F1" w:rsidP="003C46CA" w:rsidRDefault="004057F1" w14:paraId="2C6E3E66" w14:textId="77777777">
            <w:pPr>
              <w:pStyle w:val="ListParagraph"/>
              <w:numPr>
                <w:ilvl w:val="2"/>
                <w:numId w:val="29"/>
              </w:numPr>
              <w:rPr>
                <w:rFonts w:ascii="Arial" w:hAnsi="Arial" w:cs="Arial"/>
                <w:lang w:val="en-US"/>
              </w:rPr>
            </w:pPr>
            <w:r w:rsidRPr="004057F1">
              <w:rPr>
                <w:rFonts w:ascii="Arial" w:hAnsi="Arial" w:cs="Arial"/>
                <w:lang w:val="en-US"/>
              </w:rPr>
              <w:t>Deployment Request Number</w:t>
            </w:r>
          </w:p>
          <w:p w:rsidRPr="004057F1" w:rsidR="004057F1" w:rsidP="003C46CA" w:rsidRDefault="004057F1" w14:paraId="1C5CA0CE" w14:textId="77777777">
            <w:pPr>
              <w:pStyle w:val="ListParagraph"/>
              <w:numPr>
                <w:ilvl w:val="2"/>
                <w:numId w:val="29"/>
              </w:numPr>
              <w:rPr>
                <w:rFonts w:ascii="Arial" w:hAnsi="Arial" w:cs="Arial"/>
                <w:lang w:val="en-US"/>
              </w:rPr>
            </w:pPr>
            <w:r w:rsidRPr="004057F1">
              <w:rPr>
                <w:rFonts w:ascii="Arial" w:hAnsi="Arial" w:cs="Arial"/>
                <w:lang w:val="en-US"/>
              </w:rPr>
              <w:t>Package Name</w:t>
            </w:r>
          </w:p>
          <w:p w:rsidRPr="004057F1" w:rsidR="004057F1" w:rsidP="003C46CA" w:rsidRDefault="004057F1" w14:paraId="2891B8D5" w14:textId="77777777">
            <w:pPr>
              <w:pStyle w:val="ListParagraph"/>
              <w:numPr>
                <w:ilvl w:val="2"/>
                <w:numId w:val="29"/>
              </w:numPr>
              <w:rPr>
                <w:rFonts w:ascii="Arial" w:hAnsi="Arial" w:cs="Arial"/>
                <w:lang w:val="en-US"/>
              </w:rPr>
            </w:pPr>
            <w:r w:rsidRPr="004057F1">
              <w:rPr>
                <w:rFonts w:ascii="Arial" w:hAnsi="Arial" w:cs="Arial"/>
                <w:lang w:val="en-US"/>
              </w:rPr>
              <w:t>Product Line</w:t>
            </w:r>
          </w:p>
          <w:p w:rsidRPr="004057F1" w:rsidR="004057F1" w:rsidP="003C46CA" w:rsidRDefault="004057F1" w14:paraId="796C8D7B" w14:textId="77777777">
            <w:pPr>
              <w:pStyle w:val="ListParagraph"/>
              <w:numPr>
                <w:ilvl w:val="2"/>
                <w:numId w:val="29"/>
              </w:numPr>
              <w:rPr>
                <w:rFonts w:ascii="Arial" w:hAnsi="Arial" w:cs="Arial"/>
                <w:lang w:val="en-US"/>
              </w:rPr>
            </w:pPr>
            <w:r w:rsidRPr="004057F1">
              <w:rPr>
                <w:rFonts w:ascii="Arial" w:hAnsi="Arial" w:cs="Arial"/>
                <w:lang w:val="en-US"/>
              </w:rPr>
              <w:t>Effective Date</w:t>
            </w:r>
          </w:p>
          <w:p w:rsidRPr="004057F1" w:rsidR="004057F1" w:rsidP="003C46CA" w:rsidRDefault="004057F1" w14:paraId="547C9A2C" w14:textId="77777777">
            <w:pPr>
              <w:pStyle w:val="ListParagraph"/>
              <w:numPr>
                <w:ilvl w:val="2"/>
                <w:numId w:val="29"/>
              </w:numPr>
              <w:rPr>
                <w:rFonts w:ascii="Arial" w:hAnsi="Arial" w:cs="Arial"/>
                <w:lang w:val="en-US"/>
              </w:rPr>
            </w:pPr>
            <w:r w:rsidRPr="004057F1">
              <w:rPr>
                <w:rFonts w:ascii="Arial" w:hAnsi="Arial" w:cs="Arial"/>
                <w:lang w:val="en-US"/>
              </w:rPr>
              <w:t>Request Date</w:t>
            </w:r>
          </w:p>
          <w:p w:rsidR="004057F1" w:rsidP="003C46CA" w:rsidRDefault="004057F1" w14:paraId="4B3378CE" w14:textId="77777777">
            <w:pPr>
              <w:pStyle w:val="ListParagraph"/>
              <w:numPr>
                <w:ilvl w:val="2"/>
                <w:numId w:val="29"/>
              </w:numPr>
              <w:rPr>
                <w:rFonts w:ascii="Arial" w:hAnsi="Arial" w:cs="Arial"/>
                <w:lang w:val="en-US"/>
              </w:rPr>
            </w:pPr>
            <w:r w:rsidRPr="004057F1">
              <w:rPr>
                <w:rFonts w:ascii="Arial" w:hAnsi="Arial" w:cs="Arial"/>
                <w:lang w:val="en-US"/>
              </w:rPr>
              <w:t>Requestor</w:t>
            </w:r>
          </w:p>
          <w:p w:rsidRPr="004057F1" w:rsidR="004057F1" w:rsidP="003C46CA" w:rsidRDefault="004057F1" w14:paraId="4DE7C083" w14:textId="6404682A">
            <w:pPr>
              <w:pStyle w:val="ListParagraph"/>
              <w:numPr>
                <w:ilvl w:val="2"/>
                <w:numId w:val="29"/>
              </w:numPr>
              <w:rPr>
                <w:rFonts w:ascii="Arial" w:hAnsi="Arial" w:cs="Arial"/>
                <w:lang w:val="en-US"/>
              </w:rPr>
            </w:pPr>
            <w:r>
              <w:rPr>
                <w:rFonts w:ascii="Arial" w:hAnsi="Arial" w:cs="Arial"/>
                <w:lang w:val="en-US"/>
              </w:rPr>
              <w:t>Assignee</w:t>
            </w:r>
          </w:p>
          <w:p w:rsidRPr="004057F1" w:rsidR="004057F1" w:rsidP="003C46CA" w:rsidRDefault="004057F1" w14:paraId="10AE431E" w14:textId="77777777">
            <w:pPr>
              <w:pStyle w:val="ListParagraph"/>
              <w:numPr>
                <w:ilvl w:val="2"/>
                <w:numId w:val="29"/>
              </w:numPr>
              <w:rPr>
                <w:rFonts w:ascii="Arial" w:hAnsi="Arial" w:cs="Arial"/>
                <w:lang w:val="en-US"/>
              </w:rPr>
            </w:pPr>
            <w:r w:rsidRPr="004057F1">
              <w:rPr>
                <w:rFonts w:ascii="Arial" w:hAnsi="Arial" w:cs="Arial"/>
                <w:lang w:val="en-US"/>
              </w:rPr>
              <w:t>Deployment Status</w:t>
            </w:r>
          </w:p>
          <w:p w:rsidRPr="00A40025" w:rsidR="00A40025" w:rsidP="003C46CA" w:rsidRDefault="00A40025" w14:paraId="687F8426" w14:textId="77777777">
            <w:pPr>
              <w:pStyle w:val="ListParagraph"/>
              <w:numPr>
                <w:ilvl w:val="1"/>
                <w:numId w:val="29"/>
              </w:numPr>
              <w:rPr>
                <w:rFonts w:ascii="Arial" w:hAnsi="Arial" w:cs="Arial"/>
                <w:lang w:val="en-US"/>
              </w:rPr>
            </w:pPr>
            <w:r w:rsidRPr="00A40025">
              <w:rPr>
                <w:rFonts w:ascii="Arial" w:hAnsi="Arial" w:cs="Arial"/>
                <w:lang w:val="en-US"/>
              </w:rPr>
              <w:t>Supported Statuses</w:t>
            </w:r>
          </w:p>
          <w:p w:rsidRPr="00A40025" w:rsidR="00A40025" w:rsidP="003C46CA" w:rsidRDefault="00A40025" w14:paraId="7713F1A6" w14:textId="77777777">
            <w:pPr>
              <w:pStyle w:val="ListParagraph"/>
              <w:numPr>
                <w:ilvl w:val="2"/>
                <w:numId w:val="29"/>
              </w:numPr>
              <w:rPr>
                <w:rFonts w:ascii="Arial" w:hAnsi="Arial" w:cs="Arial"/>
                <w:lang w:val="en-US"/>
              </w:rPr>
            </w:pPr>
            <w:r w:rsidRPr="00A40025">
              <w:rPr>
                <w:rFonts w:ascii="Arial" w:hAnsi="Arial" w:cs="Arial"/>
                <w:lang w:val="en-US"/>
              </w:rPr>
              <w:t>For Deployment</w:t>
            </w:r>
          </w:p>
          <w:p w:rsidRPr="00A40025" w:rsidR="00A40025" w:rsidP="003C46CA" w:rsidRDefault="00A40025" w14:paraId="532A67F6" w14:textId="77777777">
            <w:pPr>
              <w:pStyle w:val="ListParagraph"/>
              <w:numPr>
                <w:ilvl w:val="2"/>
                <w:numId w:val="29"/>
              </w:numPr>
              <w:rPr>
                <w:rFonts w:ascii="Arial" w:hAnsi="Arial" w:cs="Arial"/>
                <w:lang w:val="en-US"/>
              </w:rPr>
            </w:pPr>
            <w:r w:rsidRPr="00A40025">
              <w:rPr>
                <w:rFonts w:ascii="Arial" w:hAnsi="Arial" w:cs="Arial"/>
                <w:lang w:val="en-US"/>
              </w:rPr>
              <w:t>Draft Setup</w:t>
            </w:r>
          </w:p>
          <w:p w:rsidRPr="00A40025" w:rsidR="00A40025" w:rsidP="003C46CA" w:rsidRDefault="00A40025" w14:paraId="1CE32F8C" w14:textId="77777777">
            <w:pPr>
              <w:pStyle w:val="ListParagraph"/>
              <w:numPr>
                <w:ilvl w:val="2"/>
                <w:numId w:val="29"/>
              </w:numPr>
              <w:rPr>
                <w:rFonts w:ascii="Arial" w:hAnsi="Arial" w:cs="Arial"/>
                <w:lang w:val="en-US"/>
              </w:rPr>
            </w:pPr>
            <w:r w:rsidRPr="00A40025">
              <w:rPr>
                <w:rFonts w:ascii="Arial" w:hAnsi="Arial" w:cs="Arial"/>
                <w:lang w:val="en-US"/>
              </w:rPr>
              <w:t>Pending Approval</w:t>
            </w:r>
          </w:p>
          <w:p w:rsidRPr="00A40025" w:rsidR="00A40025" w:rsidP="003C46CA" w:rsidRDefault="00A40025" w14:paraId="52A3C5E8" w14:textId="77777777">
            <w:pPr>
              <w:pStyle w:val="ListParagraph"/>
              <w:numPr>
                <w:ilvl w:val="2"/>
                <w:numId w:val="29"/>
              </w:numPr>
              <w:rPr>
                <w:rFonts w:ascii="Arial" w:hAnsi="Arial" w:cs="Arial"/>
                <w:lang w:val="en-US"/>
              </w:rPr>
            </w:pPr>
            <w:r w:rsidRPr="00A40025">
              <w:rPr>
                <w:rFonts w:ascii="Arial" w:hAnsi="Arial" w:cs="Arial"/>
                <w:lang w:val="en-US"/>
              </w:rPr>
              <w:t>Approved</w:t>
            </w:r>
          </w:p>
          <w:p w:rsidRPr="00A40025" w:rsidR="00A40025" w:rsidP="003C46CA" w:rsidRDefault="00A40025" w14:paraId="6FEC2A06" w14:textId="77777777">
            <w:pPr>
              <w:pStyle w:val="ListParagraph"/>
              <w:numPr>
                <w:ilvl w:val="2"/>
                <w:numId w:val="29"/>
              </w:numPr>
              <w:rPr>
                <w:rFonts w:ascii="Arial" w:hAnsi="Arial" w:cs="Arial"/>
                <w:lang w:val="en-US"/>
              </w:rPr>
            </w:pPr>
            <w:r w:rsidRPr="00A40025">
              <w:rPr>
                <w:rFonts w:ascii="Arial" w:hAnsi="Arial" w:cs="Arial"/>
                <w:lang w:val="en-US"/>
              </w:rPr>
              <w:t>Deployed</w:t>
            </w:r>
          </w:p>
          <w:p w:rsidRPr="006C0859" w:rsidR="004057F1" w:rsidP="003C46CA" w:rsidRDefault="00A40025" w14:paraId="68C2311F" w14:textId="628B1E64">
            <w:pPr>
              <w:pStyle w:val="ListParagraph"/>
              <w:numPr>
                <w:ilvl w:val="2"/>
                <w:numId w:val="29"/>
              </w:numPr>
              <w:rPr>
                <w:rFonts w:ascii="Arial" w:hAnsi="Arial" w:cs="Arial"/>
                <w:lang w:val="en-US"/>
              </w:rPr>
            </w:pPr>
            <w:r w:rsidRPr="00A40025">
              <w:rPr>
                <w:rFonts w:ascii="Arial" w:hAnsi="Arial" w:cs="Arial"/>
                <w:lang w:val="en-US"/>
              </w:rPr>
              <w:t>Returned</w:t>
            </w:r>
          </w:p>
          <w:p>
            <w:pPr>
              <w:pStyle w:val="ListParagraph"/>
              <w:numPr>
                <w:ilvl w:val="0"/>
                <w:numId w:val="29"/>
              </w:numPr>
              <w:rPr>
                <w:rFonts w:ascii="Arial" w:hAnsi="Arial" w:cs="Arial"/>
              </w:rPr>
            </w:pPr>
            <w:r>
              <w:rPr>
                <w:rFonts w:ascii="Arial" w:hAnsi="Arial" w:cs="Arial"/>
              </w:rPr>
              <w:t xml:space="preserve">The MBS Deployment Queue shall also show the ManCom sign-off reference and the days in the current status.</w:t>
            </w:r>
          </w:p>
          <w:p>
            <w:pPr>
              <w:pStyle w:val="ListParagraph"/>
              <w:numPr>
                <w:ilvl w:val="0"/>
                <w:numId w:val="29"/>
              </w:numPr>
              <w:rPr>
                <w:rFonts w:ascii="Arial" w:hAnsi="Arial" w:cs="Arial"/>
              </w:rPr>
            </w:pPr>
            <w:r>
              <w:rPr>
                <w:rFonts w:ascii="Arial" w:hAnsi="Arial" w:cs="Arial"/>
              </w:rPr>
              <w:t xml:space="preserve">MBS shall be able to return an incomplete deployment request to TSU with a reason (Returned); the request returns to TSU with the reason shown.</w:t>
            </w:r>
          </w:p>
          <w:p>
            <w:pPr>
              <w:keepNext/>
              <w:rPr>
                <w:rFonts w:ascii="Arial" w:hAnsi="Arial" w:cs="Arial"/>
              </w:rPr>
            </w:pPr>
            <w:r>
              <w:rPr>
                <w:rFonts w:ascii="Arial" w:hAnsi="Arial" w:cs="Arial"/>
                <w:b/>
                <w:bCs/>
                <w:i/>
              </w:rPr>
              <w:t xml:space="preserve">Acceptance criteria</w:t>
            </w:r>
          </w:p>
          <w:p>
            <w:pPr>
              <w:pStyle w:val="ListParagraph"/>
              <w:numPr>
                <w:ilvl w:val="0"/>
                <w:numId w:val="70"/>
              </w:numPr>
              <w:rPr>
                <w:rFonts w:ascii="Arial" w:hAnsi="Arial" w:cs="Arial"/>
              </w:rPr>
            </w:pPr>
            <w:r>
              <w:rPr>
                <w:rFonts w:ascii="Arial" w:hAnsi="Arial" w:cs="Arial"/>
              </w:rPr>
              <w:t xml:space="preserve">Incomplete requirements returned by MBS reach TSU with the reason.</w:t>
            </w:r>
          </w:p>
          <w:p>
            <w:pPr>
              <w:rPr>
                <w:rFonts w:ascii="Arial" w:hAnsi="Arial" w:cs="Arial"/>
              </w:rPr>
            </w:pPr>
          </w:p>
          <w:p>
            <w:pPr>
              <w:keepNext/>
              <w:rPr>
                <w:rFonts w:ascii="Arial" w:hAnsi="Arial" w:cs="Arial"/>
              </w:rPr>
            </w:pPr>
            <w:r>
              <w:rPr>
                <w:rFonts w:ascii="Arial" w:hAnsi="Arial" w:cs="Arial"/>
                <w:b/>
                <w:bCs/>
              </w:rPr>
              <w:t xml:space="preserve">FRPM.016.02 Package Set-up and Post-Setup Validation</w:t>
            </w:r>
          </w:p>
          <w:p>
            <w:pPr>
              <w:pStyle w:val="ListParagraph"/>
              <w:numPr>
                <w:ilvl w:val="0"/>
                <w:numId w:val="89"/>
              </w:numPr>
              <w:rPr>
                <w:rFonts w:ascii="Arial" w:hAnsi="Arial" w:cs="Arial"/>
              </w:rPr>
            </w:pPr>
            <w:r>
              <w:rPr>
                <w:rFonts w:ascii="Arial" w:hAnsi="Arial" w:cs="Arial"/>
              </w:rPr>
              <w:t xml:space="preserve">MBS shall set up the package from the ManCom-approved terms; the system creates a draft package configuration (rate scheme, dates, coverages, insurers and insurer terms) with the package request number and the ManCom sign-off reference as its origin. For a new package, MBS gives the risk code and name of the new product.</w:t>
            </w:r>
          </w:p>
          <w:p>
            <w:pPr>
              <w:pStyle w:val="ListParagraph"/>
              <w:numPr>
                <w:ilvl w:val="0"/>
                <w:numId w:val="89"/>
              </w:numPr>
              <w:rPr>
                <w:rFonts w:ascii="Arial" w:hAnsi="Arial" w:cs="Arial"/>
              </w:rPr>
            </w:pPr>
            <w:r>
              <w:rPr>
                <w:rFonts w:ascii="Arial" w:hAnsi="Arial" w:cs="Arial"/>
              </w:rPr>
              <w:t xml:space="preserve">A product shall have only one configuration in set-up or in validation at a time ("Product &lt;code&gt; already has a version being set up").</w:t>
            </w:r>
          </w:p>
          <w:p>
            <w:pPr>
              <w:pStyle w:val="ListParagraph"/>
              <w:numPr>
                <w:ilvl w:val="0"/>
                <w:numId w:val="89"/>
              </w:numPr>
              <w:rPr>
                <w:rFonts w:ascii="Arial" w:hAnsi="Arial" w:cs="Arial"/>
              </w:rPr>
            </w:pPr>
            <w:r>
              <w:rPr>
                <w:rFonts w:ascii="Arial" w:hAnsi="Arial" w:cs="Arial"/>
              </w:rPr>
              <w:t xml:space="preserve">A new product created by the set-up stays pending until its first configuration is validated.</w:t>
            </w:r>
          </w:p>
          <w:p>
            <w:pPr>
              <w:pStyle w:val="ListParagraph"/>
              <w:numPr>
                <w:ilvl w:val="0"/>
                <w:numId w:val="89"/>
              </w:numPr>
              <w:rPr>
                <w:rFonts w:ascii="Arial" w:hAnsi="Arial" w:cs="Arial"/>
              </w:rPr>
            </w:pPr>
            <w:r>
              <w:rPr>
                <w:rFonts w:ascii="Arial" w:hAnsi="Arial" w:cs="Arial"/>
              </w:rPr>
              <w:t xml:space="preserve">The package configuration shall not be ready for use until it is validated by the TSU Head or the Business Administrator, who shall be neither its maker nor its submitter.</w:t>
            </w:r>
          </w:p>
          <w:p>
            <w:pPr>
              <w:pStyle w:val="ListParagraph"/>
              <w:numPr>
                <w:ilvl w:val="0"/>
                <w:numId w:val="89"/>
              </w:numPr>
              <w:rPr>
                <w:rFonts w:ascii="Arial" w:hAnsi="Arial" w:cs="Arial"/>
              </w:rPr>
            </w:pPr>
            <w:r>
              <w:rPr>
                <w:rFonts w:ascii="Arial" w:hAnsi="Arial" w:cs="Arial"/>
              </w:rPr>
              <w:t xml:space="preserve">Post-setup validation checklist (final list to be confirmed by BDOI):</w:t>
            </w:r>
          </w:p>
          <w:p>
            <w:pPr>
              <w:pStyle w:val="ListParagraph"/>
              <w:numPr>
                <w:ilvl w:val="1"/>
                <w:numId w:val="89"/>
              </w:numPr>
              <w:rPr>
                <w:rFonts w:ascii="Arial" w:hAnsi="Arial" w:cs="Arial"/>
              </w:rPr>
            </w:pPr>
            <w:r>
              <w:rPr>
                <w:rFonts w:ascii="Arial" w:hAnsi="Arial" w:cs="Arial"/>
              </w:rPr>
              <w:t xml:space="preserve">Hierarchy complete (cover type and at least one basic coverage)</w:t>
            </w:r>
          </w:p>
          <w:p>
            <w:pPr>
              <w:pStyle w:val="ListParagraph"/>
              <w:numPr>
                <w:ilvl w:val="1"/>
                <w:numId w:val="89"/>
              </w:numPr>
              <w:rPr>
                <w:rFonts w:ascii="Arial" w:hAnsi="Arial" w:cs="Arial"/>
              </w:rPr>
            </w:pPr>
            <w:r>
              <w:rPr>
                <w:rFonts w:ascii="Arial" w:hAnsi="Arial" w:cs="Arial"/>
              </w:rPr>
              <w:t xml:space="preserve">Every insurer of the package has terms for each included coverage</w:t>
            </w:r>
          </w:p>
          <w:p>
            <w:pPr>
              <w:pStyle w:val="ListParagraph"/>
              <w:numPr>
                <w:ilvl w:val="1"/>
                <w:numId w:val="89"/>
              </w:numPr>
              <w:rPr>
                <w:rFonts w:ascii="Arial" w:hAnsi="Arial" w:cs="Arial"/>
              </w:rPr>
            </w:pPr>
            <w:r>
              <w:rPr>
                <w:rFonts w:ascii="Arial" w:hAnsi="Arial" w:cs="Arial"/>
              </w:rPr>
              <w:t xml:space="preserve">Co-insurance shares total 100% where shares are used</w:t>
            </w:r>
          </w:p>
          <w:p>
            <w:pPr>
              <w:pStyle w:val="ListParagraph"/>
              <w:numPr>
                <w:ilvl w:val="1"/>
                <w:numId w:val="89"/>
              </w:numPr>
              <w:rPr>
                <w:rFonts w:ascii="Arial" w:hAnsi="Arial" w:cs="Arial"/>
              </w:rPr>
            </w:pPr>
            <w:r>
              <w:rPr>
                <w:rFonts w:ascii="Arial" w:hAnsi="Arial" w:cs="Arial"/>
              </w:rPr>
              <w:t xml:space="preserve">Rates and minimum premiums match the ManCom-approved terms</w:t>
            </w:r>
          </w:p>
          <w:p>
            <w:pPr>
              <w:pStyle w:val="ListParagraph"/>
              <w:numPr>
                <w:ilvl w:val="1"/>
                <w:numId w:val="89"/>
              </w:numPr>
              <w:rPr>
                <w:rFonts w:ascii="Arial" w:hAnsi="Arial" w:cs="Arial"/>
              </w:rPr>
            </w:pPr>
            <w:r>
              <w:rPr>
                <w:rFonts w:ascii="Arial" w:hAnsi="Arial" w:cs="Arial"/>
              </w:rPr>
              <w:t xml:space="preserve">Dates and package term are correct; the effective date is today or later and after the latest approved version</w:t>
            </w:r>
          </w:p>
          <w:p>
            <w:pPr>
              <w:pStyle w:val="ListParagraph"/>
              <w:numPr>
                <w:ilvl w:val="1"/>
                <w:numId w:val="89"/>
              </w:numPr>
              <w:rPr>
                <w:rFonts w:ascii="Arial" w:hAnsi="Arial" w:cs="Arial"/>
              </w:rPr>
            </w:pPr>
            <w:r>
              <w:rPr>
                <w:rFonts w:ascii="Arial" w:hAnsi="Arial" w:cs="Arial"/>
              </w:rPr>
              <w:t xml:space="preserve">Test premium computed on a sample item reviewed</w:t>
            </w:r>
          </w:p>
          <w:p>
            <w:pPr>
              <w:pStyle w:val="ListParagraph"/>
              <w:numPr>
                <w:ilvl w:val="0"/>
                <w:numId w:val="89"/>
              </w:numPr>
              <w:rPr>
                <w:rFonts w:ascii="Arial" w:hAnsi="Arial" w:cs="Arial"/>
              </w:rPr>
            </w:pPr>
            <w:r>
              <w:rPr>
                <w:rFonts w:ascii="Arial" w:hAnsi="Arial" w:cs="Arial"/>
              </w:rPr>
              <w:t xml:space="preserve">The validator shall either release the configuration (Validate and Release) or return it to MBS with a reason; the validation record shall show the result, the validator, the date and time, the test premium and each check with Passed, Failed or Not Applicable.</w:t>
            </w:r>
          </w:p>
          <w:p>
            <w:pPr>
              <w:pStyle w:val="ListParagraph"/>
              <w:numPr>
                <w:ilvl w:val="0"/>
                <w:numId w:val="89"/>
              </w:numPr>
              <w:rPr>
                <w:rFonts w:ascii="Arial" w:hAnsi="Arial" w:cs="Arial"/>
              </w:rPr>
            </w:pPr>
            <w:r>
              <w:rPr>
                <w:rFonts w:ascii="Arial" w:hAnsi="Arial" w:cs="Arial"/>
              </w:rPr>
              <w:t xml:space="preserve">On release, the package becomes available to Marketing, which is notified, and the advisory is drafted (FRPM.025).</w:t>
            </w:r>
          </w:p>
          <w:p>
            <w:pPr>
              <w:pStyle w:val="ListParagraph"/>
              <w:numPr>
                <w:ilvl w:val="0"/>
                <w:numId w:val="89"/>
              </w:numPr>
              <w:rPr>
                <w:rFonts w:ascii="Arial" w:hAnsi="Arial" w:cs="Arial"/>
              </w:rPr>
            </w:pPr>
            <w:r>
              <w:rPr>
                <w:rFonts w:ascii="Arial" w:hAnsi="Arial" w:cs="Arial"/>
              </w:rPr>
              <w:t xml:space="preserve">The system shall show the following messages:</w:t>
            </w:r>
          </w:p>
          <w:p>
            <w:pPr>
              <w:pStyle w:val="ListParagraph"/>
              <w:numPr>
                <w:ilvl w:val="1"/>
                <w:numId w:val="89"/>
              </w:numPr>
              <w:rPr>
                <w:rFonts w:ascii="Arial" w:hAnsi="Arial" w:cs="Arial"/>
              </w:rPr>
            </w:pPr>
            <w:r>
              <w:rPr>
                <w:rFonts w:ascii="Arial" w:hAnsi="Arial" w:cs="Arial"/>
              </w:rPr>
              <w:t xml:space="preserve">"Insurer &lt;code&gt; has no terms for coverage &lt;coverage&gt;"</w:t>
            </w:r>
          </w:p>
          <w:p>
            <w:pPr>
              <w:pStyle w:val="ListParagraph"/>
              <w:numPr>
                <w:ilvl w:val="1"/>
                <w:numId w:val="89"/>
              </w:numPr>
              <w:rPr>
                <w:rFonts w:ascii="Arial" w:hAnsi="Arial" w:cs="Arial"/>
              </w:rPr>
            </w:pPr>
            <w:r>
              <w:rPr>
                <w:rFonts w:ascii="Arial" w:hAnsi="Arial" w:cs="Arial"/>
              </w:rPr>
              <w:t xml:space="preserve">"Enter the package rate or a rate for every insurer"</w:t>
            </w:r>
          </w:p>
          <w:p>
            <w:pPr>
              <w:pStyle w:val="ListParagraph"/>
              <w:numPr>
                <w:ilvl w:val="1"/>
                <w:numId w:val="89"/>
              </w:numPr>
              <w:rPr>
                <w:rFonts w:ascii="Arial" w:hAnsi="Arial" w:cs="Arial"/>
              </w:rPr>
            </w:pPr>
            <w:r>
              <w:rPr>
                <w:rFonts w:ascii="Arial" w:hAnsi="Arial" w:cs="Arial"/>
              </w:rPr>
              <w:t xml:space="preserve">"Enter the effective date"</w:t>
            </w:r>
          </w:p>
          <w:p>
            <w:pPr>
              <w:pStyle w:val="ListParagraph"/>
              <w:numPr>
                <w:ilvl w:val="1"/>
                <w:numId w:val="89"/>
              </w:numPr>
              <w:rPr>
                <w:rFonts w:ascii="Arial" w:hAnsi="Arial" w:cs="Arial"/>
              </w:rPr>
            </w:pPr>
            <w:r>
              <w:rPr>
                <w:rFonts w:ascii="Arial" w:hAnsi="Arial" w:cs="Arial"/>
              </w:rPr>
              <w:t xml:space="preserve">"A package version is validated by someone other than its maker and submitter"</w:t>
            </w:r>
          </w:p>
          <w:p>
            <w:pPr>
              <w:keepNext/>
              <w:rPr>
                <w:rFonts w:ascii="Arial" w:hAnsi="Arial" w:cs="Arial"/>
              </w:rPr>
            </w:pPr>
            <w:r>
              <w:rPr>
                <w:rFonts w:ascii="Arial" w:hAnsi="Arial" w:cs="Arial"/>
                <w:b/>
                <w:bCs/>
                <w:i/>
              </w:rPr>
              <w:t xml:space="preserve">Acceptance criteria</w:t>
            </w:r>
          </w:p>
          <w:p>
            <w:pPr>
              <w:pStyle w:val="ListParagraph"/>
              <w:numPr>
                <w:ilvl w:val="0"/>
                <w:numId w:val="90"/>
              </w:numPr>
              <w:rPr>
                <w:rFonts w:ascii="Arial" w:hAnsi="Arial" w:cs="Arial"/>
              </w:rPr>
            </w:pPr>
            <w:r>
              <w:rPr>
                <w:rFonts w:ascii="Arial" w:hAnsi="Arial" w:cs="Arial"/>
              </w:rPr>
              <w:t xml:space="preserve">MBS cannot set up a package before the ManCom approval.</w:t>
            </w:r>
          </w:p>
          <w:p>
            <w:pPr>
              <w:pStyle w:val="ListParagraph"/>
              <w:numPr>
                <w:ilvl w:val="0"/>
                <w:numId w:val="90"/>
              </w:numPr>
              <w:rPr>
                <w:rFonts w:ascii="Arial" w:hAnsi="Arial" w:cs="Arial"/>
              </w:rPr>
            </w:pPr>
            <w:r>
              <w:rPr>
                <w:rFonts w:ascii="Arial" w:hAnsi="Arial" w:cs="Arial"/>
              </w:rPr>
              <w:t xml:space="preserve">Set-up creates a draft configuration whose terms equal the ManCom-approved terms.</w:t>
            </w:r>
          </w:p>
          <w:p>
            <w:pPr>
              <w:pStyle w:val="ListParagraph"/>
              <w:numPr>
                <w:ilvl w:val="0"/>
                <w:numId w:val="90"/>
              </w:numPr>
              <w:rPr>
                <w:rFonts w:ascii="Arial" w:hAnsi="Arial" w:cs="Arial"/>
              </w:rPr>
            </w:pPr>
            <w:r>
              <w:rPr>
                <w:rFonts w:ascii="Arial" w:hAnsi="Arial" w:cs="Arial"/>
              </w:rPr>
              <w:t xml:space="preserve">The MBS user who set up the configuration cannot validate it.</w:t>
            </w:r>
          </w:p>
          <w:p>
            <w:pPr>
              <w:pStyle w:val="ListParagraph"/>
              <w:numPr>
                <w:ilvl w:val="0"/>
                <w:numId w:val="90"/>
              </w:numPr>
              <w:rPr>
                <w:rFonts w:ascii="Arial" w:hAnsi="Arial" w:cs="Arial"/>
              </w:rPr>
            </w:pPr>
            <w:r>
              <w:rPr>
                <w:rFonts w:ascii="Arial" w:hAnsi="Arial" w:cs="Arial"/>
              </w:rPr>
              <w:t xml:space="preserve">A returned configuration is editable again and the request is back with MBS.</w:t>
            </w:r>
          </w:p>
        </w:tc>
      </w:tr>
      <w:tr w:rsidRPr="000F2176" w:rsidR="00BA6EB3" w:rsidTr="1594D931" w14:paraId="59A42446" w14:textId="77777777">
        <w:trPr/>
        <w:tc>
          <w:tcPr>
            <w:tcW w:w="1539" w:type="dxa"/>
            <w:shd w:val="clear" w:color="auto" w:fill="auto"/>
            <w:tcMar/>
          </w:tcPr>
          <w:p w:rsidRPr="4519083F" w:rsidR="00BA6EB3" w:rsidP="1594D931" w:rsidRDefault="00BA6EB3" w14:paraId="2B308A73" w14:textId="34721ED3">
            <w:pPr>
              <w:rPr>
                <w:rFonts w:ascii="Arial" w:hAnsi="Arial" w:cs="Arial"/>
                <w:i w:val="1"/>
                <w:iCs w:val="1"/>
                <w:lang w:eastAsia="en-US"/>
              </w:rPr>
            </w:pPr>
            <w:bookmarkStart w:name="Bookmark17" w:id="1225814351"/>
            <w:r w:rsidRPr="1594D931" w:rsidR="00BA6EB3">
              <w:rPr>
                <w:rFonts w:ascii="Arial" w:hAnsi="Arial" w:cs="Arial"/>
                <w:i w:val="1"/>
                <w:iCs w:val="1"/>
                <w:lang w:eastAsia="en-US"/>
              </w:rPr>
              <w:t>FRPM.0</w:t>
            </w:r>
            <w:r w:rsidRPr="1594D931" w:rsidR="00BA6EB3">
              <w:rPr>
                <w:rFonts w:ascii="Arial" w:hAnsi="Arial" w:cs="Arial"/>
                <w:i w:val="1"/>
                <w:iCs w:val="1"/>
                <w:lang w:eastAsia="en-US"/>
              </w:rPr>
              <w:t>17</w:t>
            </w:r>
            <w:bookmarkEnd w:id="1225814351"/>
          </w:p>
        </w:tc>
        <w:tc>
          <w:tcPr>
            <w:tcW w:w="1429" w:type="dxa"/>
            <w:shd w:val="clear" w:color="auto" w:fill="auto"/>
            <w:tcMar/>
          </w:tcPr>
          <w:p w:rsidRPr="000F2176" w:rsidR="00BA6EB3" w:rsidP="00C7607E" w:rsidRDefault="00BA6EB3" w14:paraId="003C2770" w14:textId="77777777">
            <w:pPr>
              <w:rPr>
                <w:rFonts w:ascii="Arial" w:hAnsi="Arial" w:cs="Arial"/>
              </w:rPr>
            </w:pPr>
          </w:p>
        </w:tc>
        <w:tc>
          <w:tcPr>
            <w:tcW w:w="1906" w:type="dxa"/>
            <w:shd w:val="clear" w:color="auto" w:fill="auto"/>
            <w:tcMar/>
          </w:tcPr>
          <w:p w:rsidRPr="00405E4B" w:rsidR="00BA6EB3" w:rsidP="001A5EC9" w:rsidRDefault="00B342F8" w14:paraId="1EC19602" w14:textId="64529A9C">
            <w:pPr>
              <w:rPr>
                <w:rFonts w:ascii="Arial" w:hAnsi="Arial" w:cs="Arial"/>
                <w:lang w:val="en-US"/>
              </w:rPr>
            </w:pPr>
            <w:r w:rsidRPr="00B342F8">
              <w:rPr>
                <w:rFonts w:ascii="Arial" w:hAnsi="Arial" w:cs="Arial"/>
                <w:lang w:val="en-US"/>
              </w:rPr>
              <w:t>Update Reviewer / Approver Assignment</w:t>
            </w:r>
          </w:p>
        </w:tc>
        <w:tc>
          <w:tcPr>
            <w:tcW w:w="5561" w:type="dxa"/>
            <w:shd w:val="clear" w:color="auto" w:fill="auto"/>
            <w:tcMar/>
          </w:tcPr>
          <w:p w:rsidR="00BA6EB3" w:rsidP="004057F1" w:rsidRDefault="00B342F8" w14:paraId="0FFFD847" w14:textId="77777777">
            <w:pPr>
              <w:rPr>
                <w:rFonts w:ascii="Arial" w:hAnsi="Arial" w:cs="Arial"/>
                <w:b/>
                <w:bCs/>
              </w:rPr>
            </w:pPr>
            <w:r w:rsidRPr="4519083F">
              <w:rPr>
                <w:rFonts w:ascii="Arial" w:hAnsi="Arial" w:cs="Arial"/>
                <w:b/>
                <w:bCs/>
              </w:rPr>
              <w:t>FRPM.0</w:t>
            </w:r>
            <w:r>
              <w:rPr>
                <w:rFonts w:ascii="Arial" w:hAnsi="Arial" w:cs="Arial"/>
                <w:b/>
                <w:bCs/>
              </w:rPr>
              <w:t>17</w:t>
            </w:r>
            <w:r w:rsidRPr="4519083F">
              <w:rPr>
                <w:rFonts w:ascii="Arial" w:hAnsi="Arial" w:cs="Arial"/>
                <w:b/>
                <w:bCs/>
              </w:rPr>
              <w:t>.0</w:t>
            </w:r>
            <w:r>
              <w:rPr>
                <w:rFonts w:ascii="Arial" w:hAnsi="Arial" w:cs="Arial"/>
                <w:b/>
                <w:bCs/>
              </w:rPr>
              <w:t xml:space="preserve">1 </w:t>
            </w:r>
            <w:r w:rsidRPr="00B342F8">
              <w:rPr>
                <w:rFonts w:ascii="Arial" w:hAnsi="Arial" w:cs="Arial"/>
                <w:b/>
                <w:bCs/>
              </w:rPr>
              <w:t>Update Reviewer / Approver Assignment</w:t>
            </w:r>
          </w:p>
          <w:p w:rsidRPr="00786598" w:rsidR="00786598" w:rsidP="003C46CA" w:rsidRDefault="00786598" w14:paraId="16CD6975" w14:textId="2A601681">
            <w:pPr>
              <w:pStyle w:val="ListParagraph"/>
              <w:numPr>
                <w:ilvl w:val="0"/>
                <w:numId w:val="30"/>
              </w:numPr>
              <w:rPr>
                <w:rFonts w:ascii="Arial" w:hAnsi="Arial" w:cs="Arial"/>
                <w:lang w:val="en-US"/>
              </w:rPr>
            </w:pPr>
            <w:r w:rsidRPr="00786598">
              <w:rPr>
                <w:rFonts w:ascii="Arial" w:hAnsi="Arial" w:cs="Arial"/>
                <w:lang w:val="en-US"/>
              </w:rPr>
              <w:t>Authorized users shall be able to update the assigned reviewer or approver</w:t>
            </w:r>
            <w:r>
              <w:rPr>
                <w:rFonts w:ascii="Arial" w:hAnsi="Arial" w:cs="Arial"/>
                <w:lang w:val="en-US"/>
              </w:rPr>
              <w:t xml:space="preserve"> in case the </w:t>
            </w:r>
            <w:r w:rsidR="0045430B">
              <w:rPr>
                <w:rFonts w:ascii="Arial" w:hAnsi="Arial" w:cs="Arial"/>
                <w:lang w:val="en-US"/>
              </w:rPr>
              <w:t>initial assignee is not available</w:t>
            </w:r>
            <w:r w:rsidRPr="00786598">
              <w:rPr>
                <w:rFonts w:ascii="Arial" w:hAnsi="Arial" w:cs="Arial"/>
                <w:lang w:val="en-US"/>
              </w:rPr>
              <w:t>.</w:t>
            </w:r>
          </w:p>
          <w:p w:rsidR="00B342F8" w:rsidP="003C46CA" w:rsidRDefault="00E473F0" w14:paraId="0FB87362" w14:textId="77777777">
            <w:pPr>
              <w:pStyle w:val="ListParagraph"/>
              <w:numPr>
                <w:ilvl w:val="0"/>
                <w:numId w:val="30"/>
              </w:numPr>
              <w:rPr>
                <w:rFonts w:ascii="Arial" w:hAnsi="Arial" w:cs="Arial"/>
                <w:lang w:val="en-US"/>
              </w:rPr>
            </w:pPr>
            <w:r w:rsidRPr="00E473F0">
              <w:rPr>
                <w:rFonts w:ascii="Arial" w:hAnsi="Arial" w:cs="Arial"/>
                <w:lang w:val="en-US"/>
              </w:rPr>
              <w:t>Upon reassignment, the system shall automatically notify the replacement reviewer or approver.</w:t>
            </w:r>
          </w:p>
          <w:p w:rsidRPr="00660833" w:rsidR="00660833" w:rsidP="003C46CA" w:rsidRDefault="00660833" w14:paraId="03A4858D" w14:textId="1C5EEFEA">
            <w:pPr>
              <w:pStyle w:val="ListParagraph"/>
              <w:numPr>
                <w:ilvl w:val="0"/>
                <w:numId w:val="30"/>
              </w:numPr>
              <w:rPr>
                <w:rFonts w:ascii="Arial" w:hAnsi="Arial" w:cs="Arial"/>
                <w:lang w:val="en-US"/>
              </w:rPr>
            </w:pPr>
            <w:r w:rsidRPr="00660833">
              <w:rPr>
                <w:rFonts w:ascii="Arial" w:hAnsi="Arial" w:cs="Arial"/>
                <w:lang w:val="en-US"/>
              </w:rPr>
              <w:t>The system shall notify the original reviewer or approver that the assignment has been reassigned.</w:t>
            </w:r>
          </w:p>
          <w:p>
            <w:pPr>
              <w:pStyle w:val="ListParagraph"/>
              <w:numPr>
                <w:ilvl w:val="0"/>
                <w:numId w:val="30"/>
              </w:numPr>
              <w:rPr>
                <w:rFonts w:ascii="Arial" w:hAnsi="Arial" w:cs="Arial"/>
              </w:rPr>
            </w:pPr>
            <w:r>
              <w:rPr>
                <w:rFonts w:ascii="Arial" w:hAnsi="Arial" w:cs="Arial"/>
              </w:rPr>
              <w:t xml:space="preserve">A TSU Team Lead or Head shall be able to assign several selected requests of one stage to a user of the team at once, or return them to the team queue.</w:t>
            </w:r>
          </w:p>
          <w:p>
            <w:pPr>
              <w:pStyle w:val="ListParagraph"/>
              <w:numPr>
                <w:ilvl w:val="0"/>
                <w:numId w:val="30"/>
              </w:numPr>
              <w:rPr>
                <w:rFonts w:ascii="Arial" w:hAnsi="Arial" w:cs="Arial"/>
              </w:rPr>
            </w:pPr>
            <w:r>
              <w:rPr>
                <w:rFonts w:ascii="Arial" w:hAnsi="Arial" w:cs="Arial"/>
              </w:rPr>
              <w:t xml:space="preserve">A TSU officer shall be able to claim an unassigned request of the team queue.</w:t>
            </w:r>
          </w:p>
          <w:p>
            <w:pPr>
              <w:pStyle w:val="ListParagraph"/>
              <w:numPr>
                <w:ilvl w:val="0"/>
                <w:numId w:val="30"/>
              </w:numPr>
              <w:rPr>
                <w:rFonts w:ascii="Arial" w:hAnsi="Arial" w:cs="Arial"/>
              </w:rPr>
            </w:pPr>
            <w:r>
              <w:rPr>
                <w:rFonts w:ascii="Arial" w:hAnsi="Arial" w:cs="Arial"/>
              </w:rPr>
              <w:t xml:space="preserve">The assignee shall be shown on the request and in the lists.</w:t>
            </w:r>
          </w:p>
          <w:p>
            <w:pPr>
              <w:keepNext/>
              <w:rPr>
                <w:rFonts w:ascii="Arial" w:hAnsi="Arial" w:cs="Arial"/>
              </w:rPr>
            </w:pPr>
            <w:r>
              <w:rPr>
                <w:rFonts w:ascii="Arial" w:hAnsi="Arial" w:cs="Arial"/>
                <w:b/>
                <w:bCs/>
                <w:i/>
              </w:rPr>
              <w:t xml:space="preserve">Acceptance criteria</w:t>
            </w:r>
          </w:p>
          <w:p>
            <w:pPr>
              <w:pStyle w:val="ListParagraph"/>
              <w:numPr>
                <w:ilvl w:val="0"/>
                <w:numId w:val="71"/>
              </w:numPr>
              <w:rPr>
                <w:rFonts w:ascii="Arial" w:hAnsi="Arial" w:cs="Arial"/>
              </w:rPr>
            </w:pPr>
            <w:r>
              <w:rPr>
                <w:rFonts w:ascii="Arial" w:hAnsi="Arial" w:cs="Arial"/>
              </w:rPr>
              <w:t xml:space="preserve">A request assigned to an officer shows the officer as assignee, and the officer is notified.</w:t>
            </w:r>
          </w:p>
        </w:tc>
      </w:tr>
      <w:tr w:rsidRPr="000F2176" w:rsidR="00660833" w:rsidTr="1594D931" w14:paraId="35FF56C7" w14:textId="77777777">
        <w:trPr>
          <w:trHeight w:val="5190"/>
        </w:trPr>
        <w:tc>
          <w:tcPr>
            <w:tcW w:w="1539" w:type="dxa"/>
            <w:shd w:val="clear" w:color="auto" w:fill="auto"/>
            <w:tcMar/>
          </w:tcPr>
          <w:p w:rsidRPr="4519083F" w:rsidR="00660833" w:rsidP="1594D931" w:rsidRDefault="00660833" w14:paraId="6771768C" w14:textId="03002B31">
            <w:pPr>
              <w:rPr>
                <w:rFonts w:ascii="Arial" w:hAnsi="Arial" w:cs="Arial"/>
                <w:i w:val="1"/>
                <w:iCs w:val="1"/>
                <w:lang w:eastAsia="en-US"/>
              </w:rPr>
            </w:pPr>
            <w:bookmarkStart w:name="Bookmark18" w:id="341198083"/>
            <w:r w:rsidRPr="1594D931" w:rsidR="00660833">
              <w:rPr>
                <w:rFonts w:ascii="Arial" w:hAnsi="Arial" w:cs="Arial"/>
                <w:i w:val="1"/>
                <w:iCs w:val="1"/>
                <w:lang w:eastAsia="en-US"/>
              </w:rPr>
              <w:t>FRPM.0</w:t>
            </w:r>
            <w:r w:rsidRPr="1594D931" w:rsidR="00660833">
              <w:rPr>
                <w:rFonts w:ascii="Arial" w:hAnsi="Arial" w:cs="Arial"/>
                <w:i w:val="1"/>
                <w:iCs w:val="1"/>
                <w:lang w:eastAsia="en-US"/>
              </w:rPr>
              <w:t>18</w:t>
            </w:r>
            <w:bookmarkEnd w:id="341198083"/>
          </w:p>
        </w:tc>
        <w:tc>
          <w:tcPr>
            <w:tcW w:w="1429" w:type="dxa"/>
            <w:shd w:val="clear" w:color="auto" w:fill="auto"/>
            <w:tcMar/>
          </w:tcPr>
          <w:p w:rsidRPr="000F2176" w:rsidR="00660833" w:rsidP="00C7607E" w:rsidRDefault="00660833" w14:paraId="06DDB4CD" w14:textId="77777777">
            <w:pPr>
              <w:rPr>
                <w:rFonts w:ascii="Arial" w:hAnsi="Arial" w:cs="Arial"/>
              </w:rPr>
            </w:pPr>
          </w:p>
        </w:tc>
        <w:tc>
          <w:tcPr>
            <w:tcW w:w="1906" w:type="dxa"/>
            <w:shd w:val="clear" w:color="auto" w:fill="auto"/>
            <w:tcMar/>
          </w:tcPr>
          <w:p w:rsidRPr="00B342F8" w:rsidR="00660833" w:rsidP="001A5EC9" w:rsidRDefault="00791A44" w14:paraId="026DCB15" w14:textId="0668C569">
            <w:pPr>
              <w:rPr>
                <w:rFonts w:ascii="Arial" w:hAnsi="Arial" w:cs="Arial"/>
                <w:lang w:val="en-US"/>
              </w:rPr>
            </w:pPr>
            <w:r w:rsidRPr="00791A44">
              <w:rPr>
                <w:rFonts w:ascii="Arial" w:hAnsi="Arial" w:cs="Arial"/>
                <w:lang w:val="en-US"/>
              </w:rPr>
              <w:t>Incentive Eligibility Configuration Maintenance</w:t>
            </w:r>
          </w:p>
        </w:tc>
        <w:tc>
          <w:tcPr>
            <w:tcW w:w="5561" w:type="dxa"/>
            <w:shd w:val="clear" w:color="auto" w:fill="auto"/>
            <w:tcMar/>
          </w:tcPr>
          <w:p w:rsidRPr="00CF4940" w:rsidR="00CF4940" w:rsidP="00CF4940" w:rsidRDefault="00791A44" w14:paraId="47B295B6" w14:textId="77777777">
            <w:pPr>
              <w:rPr>
                <w:rFonts w:ascii="Arial" w:hAnsi="Arial" w:cs="Arial"/>
                <w:b/>
                <w:bCs/>
                <w:lang w:val="en-US"/>
              </w:rPr>
            </w:pPr>
            <w:r w:rsidRPr="4519083F">
              <w:rPr>
                <w:rFonts w:ascii="Arial" w:hAnsi="Arial" w:cs="Arial"/>
                <w:b/>
                <w:bCs/>
              </w:rPr>
              <w:t>FRPM.0</w:t>
            </w:r>
            <w:r>
              <w:rPr>
                <w:rFonts w:ascii="Arial" w:hAnsi="Arial" w:cs="Arial"/>
                <w:b/>
                <w:bCs/>
              </w:rPr>
              <w:t>18</w:t>
            </w:r>
            <w:r w:rsidRPr="4519083F">
              <w:rPr>
                <w:rFonts w:ascii="Arial" w:hAnsi="Arial" w:cs="Arial"/>
                <w:b/>
                <w:bCs/>
              </w:rPr>
              <w:t>.0</w:t>
            </w:r>
            <w:r>
              <w:rPr>
                <w:rFonts w:ascii="Arial" w:hAnsi="Arial" w:cs="Arial"/>
                <w:b/>
                <w:bCs/>
              </w:rPr>
              <w:t>1</w:t>
            </w:r>
            <w:r w:rsidR="00CF4940">
              <w:rPr>
                <w:rFonts w:ascii="Arial" w:hAnsi="Arial" w:cs="Arial"/>
                <w:b/>
                <w:bCs/>
              </w:rPr>
              <w:t xml:space="preserve"> </w:t>
            </w:r>
            <w:r w:rsidRPr="00CF4940" w:rsidR="00CF4940">
              <w:rPr>
                <w:rFonts w:ascii="Arial" w:hAnsi="Arial" w:cs="Arial"/>
                <w:b/>
                <w:bCs/>
                <w:lang w:val="en-US"/>
              </w:rPr>
              <w:t>Maintain Incentive Eligibility Rules</w:t>
            </w:r>
          </w:p>
          <w:p w:rsidR="00CF4940" w:rsidP="003C46CA" w:rsidRDefault="00CF4940" w14:paraId="435C3C4E" w14:textId="77777777">
            <w:pPr>
              <w:pStyle w:val="ListParagraph"/>
              <w:numPr>
                <w:ilvl w:val="0"/>
                <w:numId w:val="31"/>
              </w:numPr>
              <w:rPr>
                <w:rFonts w:ascii="Arial" w:hAnsi="Arial" w:cs="Arial"/>
                <w:lang w:val="en-US"/>
              </w:rPr>
            </w:pPr>
            <w:r w:rsidRPr="00CF4940">
              <w:rPr>
                <w:rFonts w:ascii="Arial" w:hAnsi="Arial" w:cs="Arial"/>
                <w:lang w:val="en-US"/>
              </w:rPr>
              <w:t>The system shall allow authorized users to create and maintain Incentive Eligibility rules.</w:t>
            </w:r>
          </w:p>
          <w:p w:rsidRPr="00CF4940" w:rsidR="000E047D" w:rsidP="003C46CA" w:rsidRDefault="000E047D" w14:paraId="5E1C1BC2" w14:textId="45CEA113">
            <w:pPr>
              <w:pStyle w:val="ListParagraph"/>
              <w:numPr>
                <w:ilvl w:val="0"/>
                <w:numId w:val="31"/>
              </w:numPr>
              <w:rPr>
                <w:rFonts w:ascii="Arial" w:hAnsi="Arial" w:cs="Arial"/>
                <w:lang w:val="en-US"/>
              </w:rPr>
            </w:pPr>
            <w:r w:rsidRPr="00F45199">
              <w:rPr>
                <w:rFonts w:ascii="Arial" w:hAnsi="Arial" w:cs="Arial"/>
                <w:lang w:val="en-US"/>
              </w:rPr>
              <w:t xml:space="preserve">Users shall be able to search and filter </w:t>
            </w:r>
            <w:r w:rsidRPr="00F45199" w:rsidR="00F45199">
              <w:rPr>
                <w:rFonts w:ascii="Arial" w:hAnsi="Arial" w:cs="Arial"/>
                <w:lang w:val="en-US"/>
              </w:rPr>
              <w:t>incentive eligibility records.</w:t>
            </w:r>
          </w:p>
          <w:p w:rsidRPr="00963631" w:rsidR="00963631" w:rsidP="003C46CA" w:rsidRDefault="00963631" w14:paraId="1AF38E26" w14:textId="77777777">
            <w:pPr>
              <w:pStyle w:val="ListParagraph"/>
              <w:numPr>
                <w:ilvl w:val="0"/>
                <w:numId w:val="31"/>
              </w:numPr>
              <w:rPr>
                <w:rFonts w:ascii="Arial" w:hAnsi="Arial" w:cs="Arial"/>
              </w:rPr>
            </w:pPr>
            <w:r w:rsidRPr="00963631">
              <w:rPr>
                <w:rFonts w:ascii="Arial" w:hAnsi="Arial" w:cs="Arial"/>
              </w:rPr>
              <w:t>Available Actions</w:t>
            </w:r>
          </w:p>
          <w:p w:rsidRPr="00963631" w:rsidR="00963631" w:rsidP="003C46CA" w:rsidRDefault="00963631" w14:paraId="0CA0F7B0" w14:textId="77777777">
            <w:pPr>
              <w:pStyle w:val="ListParagraph"/>
              <w:numPr>
                <w:ilvl w:val="1"/>
                <w:numId w:val="31"/>
              </w:numPr>
              <w:rPr>
                <w:rFonts w:ascii="Arial" w:hAnsi="Arial" w:cs="Arial"/>
              </w:rPr>
            </w:pPr>
            <w:r w:rsidRPr="00963631">
              <w:rPr>
                <w:rFonts w:ascii="Arial" w:hAnsi="Arial" w:cs="Arial"/>
              </w:rPr>
              <w:t>Add Rule</w:t>
            </w:r>
          </w:p>
          <w:p w:rsidRPr="00963631" w:rsidR="00963631" w:rsidP="003C46CA" w:rsidRDefault="00963631" w14:paraId="164AD10A" w14:textId="77777777">
            <w:pPr>
              <w:pStyle w:val="ListParagraph"/>
              <w:numPr>
                <w:ilvl w:val="1"/>
                <w:numId w:val="31"/>
              </w:numPr>
              <w:rPr>
                <w:rFonts w:ascii="Arial" w:hAnsi="Arial" w:cs="Arial"/>
              </w:rPr>
            </w:pPr>
            <w:r w:rsidRPr="00963631">
              <w:rPr>
                <w:rFonts w:ascii="Arial" w:hAnsi="Arial" w:cs="Arial"/>
              </w:rPr>
              <w:t>Edit Rule</w:t>
            </w:r>
          </w:p>
          <w:p w:rsidRPr="00963631" w:rsidR="00963631" w:rsidP="003C46CA" w:rsidRDefault="00963631" w14:paraId="4F4225A7" w14:textId="77777777">
            <w:pPr>
              <w:pStyle w:val="ListParagraph"/>
              <w:numPr>
                <w:ilvl w:val="1"/>
                <w:numId w:val="31"/>
              </w:numPr>
              <w:rPr>
                <w:rFonts w:ascii="Arial" w:hAnsi="Arial" w:cs="Arial"/>
              </w:rPr>
            </w:pPr>
            <w:r w:rsidRPr="00963631">
              <w:rPr>
                <w:rFonts w:ascii="Arial" w:hAnsi="Arial" w:cs="Arial"/>
              </w:rPr>
              <w:t>Activate Rule</w:t>
            </w:r>
          </w:p>
          <w:p w:rsidRPr="00963631" w:rsidR="00963631" w:rsidP="003C46CA" w:rsidRDefault="00963631" w14:paraId="37AB5A46" w14:textId="77777777">
            <w:pPr>
              <w:pStyle w:val="ListParagraph"/>
              <w:numPr>
                <w:ilvl w:val="1"/>
                <w:numId w:val="31"/>
              </w:numPr>
              <w:rPr>
                <w:rFonts w:ascii="Arial" w:hAnsi="Arial" w:cs="Arial"/>
              </w:rPr>
            </w:pPr>
            <w:r w:rsidRPr="00963631">
              <w:rPr>
                <w:rFonts w:ascii="Arial" w:hAnsi="Arial" w:cs="Arial"/>
              </w:rPr>
              <w:t>Deactivate Rule</w:t>
            </w:r>
          </w:p>
          <w:p w:rsidRPr="00963631" w:rsidR="00963631" w:rsidP="003C46CA" w:rsidRDefault="00963631" w14:paraId="43B30AC4" w14:textId="77777777">
            <w:pPr>
              <w:pStyle w:val="ListParagraph"/>
              <w:numPr>
                <w:ilvl w:val="1"/>
                <w:numId w:val="31"/>
              </w:numPr>
              <w:rPr>
                <w:rFonts w:ascii="Arial" w:hAnsi="Arial" w:cs="Arial"/>
              </w:rPr>
            </w:pPr>
            <w:r w:rsidRPr="00963631">
              <w:rPr>
                <w:rFonts w:ascii="Arial" w:hAnsi="Arial" w:cs="Arial"/>
              </w:rPr>
              <w:t>View Rule Details</w:t>
            </w:r>
          </w:p>
          <w:p w:rsidRPr="00806F16" w:rsidR="00806F16" w:rsidP="003C46CA" w:rsidRDefault="00806F16" w14:paraId="43479DC9" w14:textId="77777777">
            <w:pPr>
              <w:pStyle w:val="ListParagraph"/>
              <w:numPr>
                <w:ilvl w:val="0"/>
                <w:numId w:val="31"/>
              </w:numPr>
              <w:rPr>
                <w:rFonts w:ascii="Arial" w:hAnsi="Arial" w:cs="Arial"/>
              </w:rPr>
            </w:pPr>
            <w:r w:rsidRPr="00806F16">
              <w:rPr>
                <w:rFonts w:ascii="Arial" w:hAnsi="Arial" w:cs="Arial"/>
              </w:rPr>
              <w:t>Information Captured</w:t>
            </w:r>
          </w:p>
          <w:p w:rsidRPr="00806F16" w:rsidR="00806F16" w:rsidP="003C46CA" w:rsidRDefault="00806F16" w14:paraId="2D7CF918" w14:textId="14B19F6B">
            <w:pPr>
              <w:pStyle w:val="ListParagraph"/>
              <w:numPr>
                <w:ilvl w:val="1"/>
                <w:numId w:val="31"/>
              </w:numPr>
              <w:rPr>
                <w:rFonts w:ascii="Arial" w:hAnsi="Arial" w:cs="Arial"/>
              </w:rPr>
            </w:pPr>
            <w:r>
              <w:rPr>
                <w:rFonts w:ascii="Arial" w:hAnsi="Arial" w:cs="Arial"/>
              </w:rPr>
              <w:t xml:space="preserve">Incentive </w:t>
            </w:r>
            <w:r w:rsidRPr="00806F16">
              <w:rPr>
                <w:rFonts w:ascii="Arial" w:hAnsi="Arial" w:cs="Arial"/>
              </w:rPr>
              <w:t>Information</w:t>
            </w:r>
          </w:p>
          <w:p w:rsidRPr="00806F16" w:rsidR="00806F16" w:rsidP="003C46CA" w:rsidRDefault="00806F16" w14:paraId="2E6CD5BA" w14:textId="53F16DBA">
            <w:pPr>
              <w:pStyle w:val="ListParagraph"/>
              <w:numPr>
                <w:ilvl w:val="2"/>
                <w:numId w:val="31"/>
              </w:numPr>
              <w:rPr>
                <w:rFonts w:ascii="Arial" w:hAnsi="Arial" w:cs="Arial"/>
              </w:rPr>
            </w:pPr>
            <w:r>
              <w:rPr>
                <w:rFonts w:ascii="Arial" w:hAnsi="Arial" w:cs="Arial"/>
              </w:rPr>
              <w:t>Incentive Code</w:t>
            </w:r>
          </w:p>
          <w:p w:rsidRPr="00806F16" w:rsidR="00806F16" w:rsidP="003C46CA" w:rsidRDefault="00806F16" w14:paraId="20500967" w14:textId="15EA0C3A">
            <w:pPr>
              <w:pStyle w:val="ListParagraph"/>
              <w:numPr>
                <w:ilvl w:val="2"/>
                <w:numId w:val="31"/>
              </w:numPr>
              <w:rPr>
                <w:rFonts w:ascii="Arial" w:hAnsi="Arial" w:cs="Arial"/>
              </w:rPr>
            </w:pPr>
            <w:r>
              <w:rPr>
                <w:rFonts w:ascii="Arial" w:hAnsi="Arial" w:cs="Arial"/>
              </w:rPr>
              <w:t xml:space="preserve">Incentive </w:t>
            </w:r>
            <w:r w:rsidRPr="00806F16">
              <w:rPr>
                <w:rFonts w:ascii="Arial" w:hAnsi="Arial" w:cs="Arial"/>
              </w:rPr>
              <w:t>Description</w:t>
            </w:r>
          </w:p>
          <w:p w:rsidRPr="00806F16" w:rsidR="00806F16" w:rsidP="003C46CA" w:rsidRDefault="00806F16" w14:paraId="39857D2D" w14:textId="77777777">
            <w:pPr>
              <w:pStyle w:val="ListParagraph"/>
              <w:numPr>
                <w:ilvl w:val="2"/>
                <w:numId w:val="31"/>
              </w:numPr>
              <w:rPr>
                <w:rFonts w:ascii="Arial" w:hAnsi="Arial" w:cs="Arial"/>
              </w:rPr>
            </w:pPr>
            <w:r w:rsidRPr="00806F16">
              <w:rPr>
                <w:rFonts w:ascii="Arial" w:hAnsi="Arial" w:cs="Arial"/>
              </w:rPr>
              <w:t>Effective Date</w:t>
            </w:r>
          </w:p>
          <w:p w:rsidRPr="00806F16" w:rsidR="00806F16" w:rsidP="003C46CA" w:rsidRDefault="00806F16" w14:paraId="511FE922" w14:textId="77777777">
            <w:pPr>
              <w:pStyle w:val="ListParagraph"/>
              <w:numPr>
                <w:ilvl w:val="2"/>
                <w:numId w:val="31"/>
              </w:numPr>
              <w:rPr>
                <w:rFonts w:ascii="Arial" w:hAnsi="Arial" w:cs="Arial"/>
              </w:rPr>
            </w:pPr>
            <w:r w:rsidRPr="00806F16">
              <w:rPr>
                <w:rFonts w:ascii="Arial" w:hAnsi="Arial" w:cs="Arial"/>
              </w:rPr>
              <w:t>Expiry Date</w:t>
            </w:r>
          </w:p>
          <w:p w:rsidR="00806F16" w:rsidP="003C46CA" w:rsidRDefault="00806F16" w14:paraId="503FA99F" w14:textId="77777777">
            <w:pPr>
              <w:pStyle w:val="ListParagraph"/>
              <w:numPr>
                <w:ilvl w:val="2"/>
                <w:numId w:val="31"/>
              </w:numPr>
              <w:rPr>
                <w:rFonts w:ascii="Arial" w:hAnsi="Arial" w:cs="Arial"/>
              </w:rPr>
            </w:pPr>
            <w:r w:rsidRPr="00806F16">
              <w:rPr>
                <w:rFonts w:ascii="Arial" w:hAnsi="Arial" w:cs="Arial"/>
              </w:rPr>
              <w:t>Status</w:t>
            </w:r>
          </w:p>
          <w:p w:rsidRPr="002140E3" w:rsidR="002140E3" w:rsidP="003C46CA" w:rsidRDefault="002140E3" w14:paraId="6576382B" w14:textId="77777777">
            <w:pPr>
              <w:pStyle w:val="ListParagraph"/>
              <w:numPr>
                <w:ilvl w:val="1"/>
                <w:numId w:val="31"/>
              </w:numPr>
              <w:rPr>
                <w:rFonts w:ascii="Arial" w:hAnsi="Arial" w:cs="Arial"/>
                <w:lang w:val="en-US"/>
              </w:rPr>
            </w:pPr>
            <w:r w:rsidRPr="002140E3">
              <w:rPr>
                <w:rFonts w:ascii="Arial" w:hAnsi="Arial" w:cs="Arial"/>
                <w:lang w:val="en-US"/>
              </w:rPr>
              <w:t>Eligibility Criteria</w:t>
            </w:r>
          </w:p>
          <w:p w:rsidRPr="00F45199" w:rsidR="00660833" w:rsidP="003C46CA" w:rsidRDefault="00266AE2" w14:paraId="4914975B" w14:textId="44A9E0B1">
            <w:pPr>
              <w:pStyle w:val="ListParagraph"/>
              <w:numPr>
                <w:ilvl w:val="0"/>
                <w:numId w:val="31"/>
              </w:numPr>
              <w:rPr>
                <w:rFonts w:ascii="Arial" w:hAnsi="Arial" w:cs="Arial"/>
                <w:lang w:val="en-US"/>
              </w:rPr>
            </w:pPr>
            <w:r w:rsidRPr="00266AE2">
              <w:rPr>
                <w:rFonts w:ascii="Arial" w:hAnsi="Arial" w:cs="Arial"/>
                <w:lang w:val="en-US"/>
              </w:rPr>
              <w:t xml:space="preserve">Users shall be able to define one or more </w:t>
            </w:r>
            <w:r>
              <w:rPr>
                <w:rFonts w:ascii="Arial" w:hAnsi="Arial" w:cs="Arial"/>
                <w:lang w:val="en-US"/>
              </w:rPr>
              <w:t>criteria.</w:t>
            </w:r>
          </w:p>
          <w:p>
            <w:pPr>
              <w:pStyle w:val="ListParagraph"/>
              <w:numPr>
                <w:ilvl w:val="0"/>
                <w:numId w:val="31"/>
              </w:numPr>
              <w:rPr>
                <w:rFonts w:ascii="Arial" w:hAnsi="Arial" w:cs="Arial"/>
              </w:rPr>
            </w:pPr>
            <w:r>
              <w:rPr>
                <w:rFonts w:ascii="Arial" w:hAnsi="Arial" w:cs="Arial"/>
              </w:rPr>
              <w:t xml:space="preserve">Information Captured shall also include:</w:t>
            </w:r>
          </w:p>
          <w:p>
            <w:pPr>
              <w:pStyle w:val="ListParagraph"/>
              <w:numPr>
                <w:ilvl w:val="1"/>
                <w:numId w:val="31"/>
              </w:numPr>
              <w:rPr>
                <w:rFonts w:ascii="Arial" w:hAnsi="Arial" w:cs="Arial"/>
              </w:rPr>
            </w:pPr>
            <w:r>
              <w:rPr>
                <w:rFonts w:ascii="Arial" w:hAnsi="Arial" w:cs="Arial"/>
              </w:rPr>
              <w:t xml:space="preserve">Incentive Type (list supplied by BDOI)</w:t>
            </w:r>
          </w:p>
          <w:p>
            <w:pPr>
              <w:pStyle w:val="ListParagraph"/>
              <w:numPr>
                <w:ilvl w:val="1"/>
                <w:numId w:val="31"/>
              </w:numPr>
              <w:rPr>
                <w:rFonts w:ascii="Arial" w:hAnsi="Arial" w:cs="Arial"/>
              </w:rPr>
            </w:pPr>
            <w:r>
              <w:rPr>
                <w:rFonts w:ascii="Arial" w:hAnsi="Arial" w:cs="Arial"/>
              </w:rPr>
              <w:t xml:space="preserve">Value Basis (fixed amount or rate) and Value</w:t>
            </w:r>
          </w:p>
          <w:p>
            <w:pPr>
              <w:pStyle w:val="ListParagraph"/>
              <w:numPr>
                <w:ilvl w:val="1"/>
                <w:numId w:val="31"/>
              </w:numPr>
              <w:rPr>
                <w:rFonts w:ascii="Arial" w:hAnsi="Arial" w:cs="Arial"/>
              </w:rPr>
            </w:pPr>
            <w:r>
              <w:rPr>
                <w:rFonts w:ascii="Arial" w:hAnsi="Arial" w:cs="Arial"/>
              </w:rPr>
              <w:t xml:space="preserve">Rule parameters (each with its value)</w:t>
            </w:r>
          </w:p>
          <w:p>
            <w:pPr>
              <w:pStyle w:val="ListParagraph"/>
              <w:numPr>
                <w:ilvl w:val="1"/>
                <w:numId w:val="31"/>
              </w:numPr>
              <w:rPr>
                <w:rFonts w:ascii="Arial" w:hAnsi="Arial" w:cs="Arial"/>
              </w:rPr>
            </w:pPr>
            <w:r>
              <w:rPr>
                <w:rFonts w:ascii="Arial" w:hAnsi="Arial" w:cs="Arial"/>
              </w:rPr>
              <w:t xml:space="preserve">Applicable products, picked from the active products of the Product Matrix, optionally narrowed by cover type, market segment, channel and insurer</w:t>
            </w:r>
          </w:p>
          <w:p>
            <w:pPr>
              <w:pStyle w:val="ListParagraph"/>
              <w:numPr>
                <w:ilvl w:val="0"/>
                <w:numId w:val="31"/>
              </w:numPr>
              <w:rPr>
                <w:rFonts w:ascii="Arial" w:hAnsi="Arial" w:cs="Arial"/>
              </w:rPr>
            </w:pPr>
            <w:r>
              <w:rPr>
                <w:rFonts w:ascii="Arial" w:hAnsi="Arial" w:cs="Arial"/>
              </w:rPr>
              <w:t xml:space="preserve">Only products and insurers active on the effective date shall be selectable ("Product &lt;code&gt; is not an active product of the matrix").</w:t>
            </w:r>
          </w:p>
          <w:p>
            <w:pPr>
              <w:pStyle w:val="ListParagraph"/>
              <w:numPr>
                <w:ilvl w:val="0"/>
                <w:numId w:val="31"/>
              </w:numPr>
              <w:rPr>
                <w:rFonts w:ascii="Arial" w:hAnsi="Arial" w:cs="Arial"/>
              </w:rPr>
            </w:pPr>
            <w:r>
              <w:rPr>
                <w:rFonts w:ascii="Arial" w:hAnsi="Arial" w:cs="Arial"/>
              </w:rPr>
              <w:t xml:space="preserve">Two rules with the same code shall not overlap in time ("Criterion &lt;code&gt; already covers part of this period").</w:t>
            </w:r>
          </w:p>
          <w:p>
            <w:pPr>
              <w:pStyle w:val="ListParagraph"/>
              <w:numPr>
                <w:ilvl w:val="0"/>
                <w:numId w:val="31"/>
              </w:numPr>
              <w:rPr>
                <w:rFonts w:ascii="Arial" w:hAnsi="Arial" w:cs="Arial"/>
              </w:rPr>
            </w:pPr>
            <w:r>
              <w:rPr>
                <w:rFonts w:ascii="Arial" w:hAnsi="Arial" w:cs="Arial"/>
              </w:rPr>
              <w:t xml:space="preserve">Every new or changed rule shall be authorized by a user other than its maker before it applies.</w:t>
            </w:r>
          </w:p>
          <w:p>
            <w:pPr>
              <w:pStyle w:val="ListParagraph"/>
              <w:numPr>
                <w:ilvl w:val="0"/>
                <w:numId w:val="31"/>
              </w:numPr>
              <w:rPr>
                <w:rFonts w:ascii="Arial" w:hAnsi="Arial" w:cs="Arial"/>
              </w:rPr>
            </w:pPr>
            <w:r>
              <w:rPr>
                <w:rFonts w:ascii="Arial" w:hAnsi="Arial" w:cs="Arial"/>
              </w:rPr>
              <w:t xml:space="preserve">An active rule shall not be edited; an amendment shall create a successor that takes effect when authorized, and the previous rule shall then end on the day before, with no gap. Deactivation shall end-date the rule. The history of every rule shall be kept.</w:t>
            </w:r>
          </w:p>
          <w:p>
            <w:pPr>
              <w:pStyle w:val="ListParagraph"/>
              <w:numPr>
                <w:ilvl w:val="0"/>
                <w:numId w:val="31"/>
              </w:numPr>
              <w:rPr>
                <w:rFonts w:ascii="Arial" w:hAnsi="Arial" w:cs="Arial"/>
              </w:rPr>
            </w:pPr>
            <w:r>
              <w:rPr>
                <w:rFonts w:ascii="Arial" w:hAnsi="Arial" w:cs="Arial"/>
              </w:rPr>
              <w:t xml:space="preserve">The system shall show the following messages:</w:t>
            </w:r>
          </w:p>
          <w:p>
            <w:pPr>
              <w:pStyle w:val="ListParagraph"/>
              <w:numPr>
                <w:ilvl w:val="1"/>
                <w:numId w:val="31"/>
              </w:numPr>
              <w:rPr>
                <w:rFonts w:ascii="Arial" w:hAnsi="Arial" w:cs="Arial"/>
              </w:rPr>
            </w:pPr>
            <w:r>
              <w:rPr>
                <w:rFonts w:ascii="Arial" w:hAnsi="Arial" w:cs="Arial"/>
              </w:rPr>
              <w:t xml:space="preserve">"Select at least one product of the products matrix"</w:t>
            </w:r>
          </w:p>
          <w:p>
            <w:pPr>
              <w:pStyle w:val="ListParagraph"/>
              <w:numPr>
                <w:ilvl w:val="1"/>
                <w:numId w:val="31"/>
              </w:numPr>
              <w:rPr>
                <w:rFonts w:ascii="Arial" w:hAnsi="Arial" w:cs="Arial"/>
              </w:rPr>
            </w:pPr>
            <w:r>
              <w:rPr>
                <w:rFonts w:ascii="Arial" w:hAnsi="Arial" w:cs="Arial"/>
              </w:rPr>
              <w:t xml:space="preserve">"Enter the value of the incentive criterion"</w:t>
            </w:r>
          </w:p>
          <w:p>
            <w:pPr>
              <w:pStyle w:val="ListParagraph"/>
              <w:numPr>
                <w:ilvl w:val="1"/>
                <w:numId w:val="31"/>
              </w:numPr>
              <w:rPr>
                <w:rFonts w:ascii="Arial" w:hAnsi="Arial" w:cs="Arial"/>
              </w:rPr>
            </w:pPr>
            <w:r>
              <w:rPr>
                <w:rFonts w:ascii="Arial" w:hAnsi="Arial" w:cs="Arial"/>
              </w:rPr>
              <w:t xml:space="preserve">"Enter a value for each parameter"</w:t>
            </w:r>
          </w:p>
          <w:p>
            <w:pPr>
              <w:pStyle w:val="ListParagraph"/>
              <w:numPr>
                <w:ilvl w:val="1"/>
                <w:numId w:val="31"/>
              </w:numPr>
              <w:rPr>
                <w:rFonts w:ascii="Arial" w:hAnsi="Arial" w:cs="Arial"/>
              </w:rPr>
            </w:pPr>
            <w:r>
              <w:rPr>
                <w:rFonts w:ascii="Arial" w:hAnsi="Arial" w:cs="Arial"/>
              </w:rPr>
              <w:t xml:space="preserve">"&lt;parameter&gt; cannot be negative"</w:t>
            </w:r>
          </w:p>
          <w:p>
            <w:pPr>
              <w:pStyle w:val="ListParagraph"/>
              <w:numPr>
                <w:ilvl w:val="1"/>
                <w:numId w:val="31"/>
              </w:numPr>
              <w:rPr>
                <w:rFonts w:ascii="Arial" w:hAnsi="Arial" w:cs="Arial"/>
              </w:rPr>
            </w:pPr>
            <w:r>
              <w:rPr>
                <w:rFonts w:ascii="Arial" w:hAnsi="Arial" w:cs="Arial"/>
              </w:rPr>
              <w:t xml:space="preserve">"An active criterion is changed by amending it (successor)"</w:t>
            </w:r>
          </w:p>
          <w:p>
            <w:pPr>
              <w:keepNext/>
              <w:rPr>
                <w:rFonts w:ascii="Arial" w:hAnsi="Arial" w:cs="Arial"/>
              </w:rPr>
            </w:pPr>
            <w:r>
              <w:rPr>
                <w:rFonts w:ascii="Arial" w:hAnsi="Arial" w:cs="Arial"/>
                <w:b/>
                <w:bCs/>
                <w:i/>
              </w:rPr>
              <w:t xml:space="preserve">Acceptance criteria</w:t>
            </w:r>
          </w:p>
          <w:p>
            <w:pPr>
              <w:pStyle w:val="ListParagraph"/>
              <w:numPr>
                <w:ilvl w:val="0"/>
                <w:numId w:val="72"/>
              </w:numPr>
              <w:rPr>
                <w:rFonts w:ascii="Arial" w:hAnsi="Arial" w:cs="Arial"/>
              </w:rPr>
            </w:pPr>
            <w:r>
              <w:rPr>
                <w:rFonts w:ascii="Arial" w:hAnsi="Arial" w:cs="Arial"/>
              </w:rPr>
              <w:t xml:space="preserve">A rule on an inactive product cannot be saved.</w:t>
            </w:r>
          </w:p>
          <w:p>
            <w:pPr>
              <w:pStyle w:val="ListParagraph"/>
              <w:numPr>
                <w:ilvl w:val="0"/>
                <w:numId w:val="72"/>
              </w:numPr>
              <w:rPr>
                <w:rFonts w:ascii="Arial" w:hAnsi="Arial" w:cs="Arial"/>
              </w:rPr>
            </w:pPr>
            <w:r>
              <w:rPr>
                <w:rFonts w:ascii="Arial" w:hAnsi="Arial" w:cs="Arial"/>
              </w:rPr>
              <w:t xml:space="preserve">An amended active rule stays active until its successor is authorized, with no gap.</w:t>
            </w:r>
          </w:p>
          <w:p>
            <w:pPr>
              <w:pStyle w:val="ListParagraph"/>
              <w:numPr>
                <w:ilvl w:val="0"/>
                <w:numId w:val="72"/>
              </w:numPr>
              <w:rPr>
                <w:rFonts w:ascii="Arial" w:hAnsi="Arial" w:cs="Arial"/>
              </w:rPr>
            </w:pPr>
            <w:r>
              <w:rPr>
                <w:rFonts w:ascii="Arial" w:hAnsi="Arial" w:cs="Arial"/>
              </w:rPr>
              <w:t xml:space="preserve">The history shows every earlier version of the rule.</w:t>
            </w:r>
          </w:p>
          <w:p>
            <w:pPr>
              <w:rPr>
                <w:rFonts w:ascii="Arial" w:hAnsi="Arial" w:cs="Arial"/>
              </w:rPr>
            </w:pPr>
          </w:p>
          <w:p>
            <w:pPr>
              <w:keepNext/>
              <w:rPr>
                <w:rFonts w:ascii="Arial" w:hAnsi="Arial" w:cs="Arial"/>
              </w:rPr>
            </w:pPr>
            <w:r>
              <w:rPr>
                <w:rFonts w:ascii="Arial" w:hAnsi="Arial" w:cs="Arial"/>
                <w:b/>
                <w:bCs/>
              </w:rPr>
              <w:t xml:space="preserve">FRPM.018.02 Application of Incentive Rules and Review when Products End</w:t>
            </w:r>
          </w:p>
          <w:p>
            <w:pPr>
              <w:pStyle w:val="ListParagraph"/>
              <w:numPr>
                <w:ilvl w:val="0"/>
                <w:numId w:val="91"/>
              </w:numPr>
              <w:rPr>
                <w:rFonts w:ascii="Arial" w:hAnsi="Arial" w:cs="Arial"/>
              </w:rPr>
            </w:pPr>
            <w:r>
              <w:rPr>
                <w:rFonts w:ascii="Arial" w:hAnsi="Arial" w:cs="Arial"/>
              </w:rPr>
              <w:t xml:space="preserve">At booking, the system shall match the active incentive rules against the transaction (product, cover type, market segment, channel, lead insurer and booking date) and store the matched incentive codes on the invoice; the incentive indicator of the transaction is set when at least one rule matches.</w:t>
            </w:r>
          </w:p>
          <w:p>
            <w:pPr>
              <w:pStyle w:val="ListParagraph"/>
              <w:numPr>
                <w:ilvl w:val="0"/>
                <w:numId w:val="91"/>
              </w:numPr>
              <w:rPr>
                <w:rFonts w:ascii="Arial" w:hAnsi="Arial" w:cs="Arial"/>
              </w:rPr>
            </w:pPr>
            <w:r>
              <w:rPr>
                <w:rFonts w:ascii="Arial" w:hAnsi="Arial" w:cs="Arial"/>
              </w:rPr>
              <w:t xml:space="preserve">Endorsements shall keep the incentive codes of the original invoice.</w:t>
            </w:r>
          </w:p>
          <w:p>
            <w:pPr>
              <w:pStyle w:val="ListParagraph"/>
              <w:numPr>
                <w:ilvl w:val="0"/>
                <w:numId w:val="91"/>
              </w:numPr>
              <w:rPr>
                <w:rFonts w:ascii="Arial" w:hAnsi="Arial" w:cs="Arial"/>
              </w:rPr>
            </w:pPr>
            <w:r>
              <w:rPr>
                <w:rFonts w:ascii="Arial" w:hAnsi="Arial" w:cs="Arial"/>
              </w:rPr>
              <w:t xml:space="preserve">When a product expires or is deactivated, its active incentive rules shall be flagged for review and the users who maintain them notified; the rules are never deleted.</w:t>
            </w:r>
          </w:p>
          <w:p>
            <w:pPr>
              <w:pStyle w:val="ListParagraph"/>
              <w:numPr>
                <w:ilvl w:val="0"/>
                <w:numId w:val="91"/>
              </w:numPr>
              <w:rPr>
                <w:rFonts w:ascii="Arial" w:hAnsi="Arial" w:cs="Arial"/>
              </w:rPr>
            </w:pPr>
            <w:r>
              <w:rPr>
                <w:rFonts w:ascii="Arial" w:hAnsi="Arial" w:cs="Arial"/>
              </w:rPr>
              <w:t xml:space="preserve">The computation and payout of incentives are outside Product Maintenance.</w:t>
            </w:r>
          </w:p>
          <w:p>
            <w:pPr>
              <w:keepNext/>
              <w:rPr>
                <w:rFonts w:ascii="Arial" w:hAnsi="Arial" w:cs="Arial"/>
              </w:rPr>
            </w:pPr>
            <w:r>
              <w:rPr>
                <w:rFonts w:ascii="Arial" w:hAnsi="Arial" w:cs="Arial"/>
                <w:b/>
                <w:bCs/>
                <w:i/>
              </w:rPr>
              <w:t xml:space="preserve">Acceptance criteria</w:t>
            </w:r>
          </w:p>
          <w:p>
            <w:pPr>
              <w:pStyle w:val="ListParagraph"/>
              <w:numPr>
                <w:ilvl w:val="0"/>
                <w:numId w:val="92"/>
              </w:numPr>
              <w:rPr>
                <w:rFonts w:ascii="Arial" w:hAnsi="Arial" w:cs="Arial"/>
              </w:rPr>
            </w:pPr>
            <w:r>
              <w:rPr>
                <w:rFonts w:ascii="Arial" w:hAnsi="Arial" w:cs="Arial"/>
              </w:rPr>
              <w:t xml:space="preserve">An invoice on a product covered by CPC2 carries CPC2 and the incentive indicator.</w:t>
            </w:r>
          </w:p>
          <w:p>
            <w:pPr>
              <w:pStyle w:val="ListParagraph"/>
              <w:numPr>
                <w:ilvl w:val="0"/>
                <w:numId w:val="92"/>
              </w:numPr>
              <w:rPr>
                <w:rFonts w:ascii="Arial" w:hAnsi="Arial" w:cs="Arial"/>
              </w:rPr>
            </w:pPr>
            <w:r>
              <w:rPr>
                <w:rFonts w:ascii="Arial" w:hAnsi="Arial" w:cs="Arial"/>
              </w:rPr>
              <w:t xml:space="preserve">Deactivating the product raises the review notice for CPC2.</w:t>
            </w:r>
          </w:p>
        </w:tc>
      </w:tr>
      <w:tr w:rsidR="1594D931" w:rsidTr="1594D931" w14:paraId="3DD3C24A">
        <w:trPr>
          <w:trHeight w:val="300"/>
        </w:trPr>
        <w:tc>
          <w:tcPr>
            <w:tcW w:w="1539" w:type="dxa"/>
            <w:shd w:val="clear" w:color="auto" w:fill="auto"/>
            <w:tcMar/>
          </w:tcPr>
          <w:p w:rsidR="540A4084" w:rsidP="1594D931" w:rsidRDefault="540A4084" w14:paraId="2B3618CC" w14:textId="5D10DE2F">
            <w:pPr>
              <w:rPr>
                <w:rFonts w:ascii="Arial" w:hAnsi="Arial" w:cs="Arial"/>
                <w:i w:val="1"/>
                <w:iCs w:val="1"/>
                <w:lang w:eastAsia="en-US"/>
              </w:rPr>
            </w:pPr>
            <w:bookmarkStart w:name="Bookmark19" w:id="203541552"/>
            <w:r w:rsidRPr="1594D931" w:rsidR="540A4084">
              <w:rPr>
                <w:rFonts w:ascii="Arial" w:hAnsi="Arial" w:cs="Arial"/>
                <w:i w:val="1"/>
                <w:iCs w:val="1"/>
                <w:lang w:eastAsia="en-US"/>
              </w:rPr>
              <w:t>FRPM.019</w:t>
            </w:r>
            <w:bookmarkEnd w:id="203541552"/>
          </w:p>
        </w:tc>
        <w:tc>
          <w:tcPr>
            <w:tcW w:w="1429" w:type="dxa"/>
            <w:shd w:val="clear" w:color="auto" w:fill="auto"/>
            <w:tcMar/>
          </w:tcPr>
          <w:p w:rsidR="72D2DB91" w:rsidP="1594D931" w:rsidRDefault="72D2DB91" w14:paraId="0C8FF498" w14:textId="5C6B6F77">
            <w:pPr>
              <w:pStyle w:val="Normal"/>
            </w:pPr>
            <w:r w:rsidRPr="1594D931" w:rsidR="72D2DB91">
              <w:rPr>
                <w:rFonts w:ascii="Arial" w:hAnsi="Arial" w:cs="Arial"/>
              </w:rPr>
              <w:t>Reports</w:t>
            </w:r>
          </w:p>
        </w:tc>
        <w:tc>
          <w:tcPr>
            <w:tcW w:w="1906" w:type="dxa"/>
            <w:shd w:val="clear" w:color="auto" w:fill="auto"/>
            <w:tcMar/>
          </w:tcPr>
          <w:p w:rsidR="72D2DB91" w:rsidP="1594D931" w:rsidRDefault="72D2DB91" w14:paraId="6E84584B" w14:textId="6BB9E316">
            <w:pPr>
              <w:pStyle w:val="Normal"/>
            </w:pPr>
            <w:r w:rsidRPr="1594D931" w:rsidR="72D2DB91">
              <w:rPr>
                <w:rFonts w:ascii="Arial" w:hAnsi="Arial" w:cs="Arial"/>
                <w:lang w:val="en-US"/>
              </w:rPr>
              <w:t>Generate Renewal Request Report</w:t>
            </w:r>
          </w:p>
          <w:p w:rsidR="1594D931" w:rsidP="1594D931" w:rsidRDefault="1594D931" w14:paraId="2E03F65C" w14:textId="114DF363">
            <w:pPr>
              <w:pStyle w:val="Normal"/>
              <w:rPr>
                <w:rFonts w:ascii="Arial" w:hAnsi="Arial" w:cs="Arial"/>
                <w:lang w:val="en-US"/>
              </w:rPr>
            </w:pPr>
          </w:p>
        </w:tc>
        <w:tc>
          <w:tcPr>
            <w:tcW w:w="5561" w:type="dxa"/>
            <w:shd w:val="clear" w:color="auto" w:fill="auto"/>
            <w:tcMar/>
          </w:tcPr>
          <w:p w:rsidR="72D2DB91" w:rsidP="1594D931" w:rsidRDefault="72D2DB91" w14:paraId="26A286C2" w14:textId="7710EF2F">
            <w:pPr>
              <w:pStyle w:val="Normal"/>
              <w:suppressLineNumbers w:val="0"/>
              <w:bidi w:val="0"/>
              <w:spacing w:line="257" w:lineRule="auto"/>
            </w:pPr>
            <w:r w:rsidRPr="1594D931" w:rsidR="72D2DB91">
              <w:rPr>
                <w:rFonts w:ascii="Arial" w:hAnsi="Arial" w:cs="Arial"/>
                <w:b w:val="1"/>
                <w:bCs w:val="1"/>
              </w:rPr>
              <w:t xml:space="preserve">FRPM.019.01 Generate Renewal Request Report  </w:t>
            </w:r>
          </w:p>
          <w:p w:rsidR="72D2DB91" w:rsidP="1594D931" w:rsidRDefault="72D2DB91" w14:paraId="380F698E" w14:textId="2C9EDF6B">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system shall allow authorized users to generate a Renewal Request Report.</w:t>
            </w:r>
          </w:p>
          <w:p w:rsidR="72D2DB91" w:rsidP="1594D931" w:rsidRDefault="72D2DB91" w14:paraId="15A23EB0" w14:textId="332E2006">
            <w:pPr>
              <w:pStyle w:val="ListParagraph"/>
              <w:numPr>
                <w:ilvl w:val="0"/>
                <w:numId w:val="41"/>
              </w:numPr>
              <w:suppressLineNumbers w:val="0"/>
              <w:bidi w:val="0"/>
              <w:spacing w:line="257" w:lineRule="auto"/>
              <w:rPr>
                <w:rFonts w:ascii="Arial" w:hAnsi="Arial" w:eastAsia="Times New Roman" w:cs="Arial"/>
                <w:b w:val="0"/>
                <w:bCs w:val="0"/>
                <w:i w:val="0"/>
                <w:iCs w:val="0"/>
                <w:noProof w:val="0"/>
                <w:lang w:val="en-CA"/>
              </w:rPr>
            </w:pPr>
            <w:r w:rsidRPr="1594D931" w:rsidR="72D2DB91">
              <w:rPr>
                <w:rFonts w:ascii="Arial" w:hAnsi="Arial" w:eastAsia="Times New Roman" w:cs="Arial"/>
                <w:b w:val="0"/>
                <w:bCs w:val="0"/>
                <w:i w:val="0"/>
                <w:iCs w:val="0"/>
                <w:noProof w:val="0"/>
                <w:lang w:val="en-CA"/>
              </w:rPr>
              <w:t>The report shall display all expiring package accounts within the selected reporting period, regardless of whether a renewal request has been created.</w:t>
            </w:r>
          </w:p>
          <w:p w:rsidR="72D2DB91" w:rsidP="1594D931" w:rsidRDefault="72D2DB91" w14:paraId="0EABEB6F" w14:textId="40E3591F">
            <w:pPr>
              <w:pStyle w:val="ListParagraph"/>
              <w:numPr>
                <w:ilvl w:val="1"/>
                <w:numId w:val="41"/>
              </w:numPr>
              <w:suppressLineNumbers w:val="0"/>
              <w:bidi w:val="0"/>
              <w:spacing w:line="257" w:lineRule="auto"/>
              <w:rPr>
                <w:rFonts w:ascii="Arial" w:hAnsi="Arial" w:cs="Arial"/>
                <w:b w:val="0"/>
                <w:bCs w:val="0"/>
              </w:rPr>
            </w:pPr>
            <w:r w:rsidRPr="1594D931" w:rsidR="72D2DB91">
              <w:rPr>
                <w:rFonts w:ascii="Arial" w:hAnsi="Arial" w:cs="Arial"/>
                <w:b w:val="0"/>
                <w:bCs w:val="0"/>
              </w:rPr>
              <w:t>The system shall allow users to preview and export the report.</w:t>
            </w:r>
          </w:p>
          <w:p>
            <w:pPr>
              <w:pStyle w:val="ListParagraph"/>
              <w:numPr>
                <w:ilvl w:val="0"/>
                <w:numId w:val="41"/>
              </w:numPr>
              <w:rPr>
                <w:rFonts w:ascii="Arial" w:hAnsi="Arial" w:cs="Arial"/>
              </w:rPr>
            </w:pPr>
            <w:r>
              <w:rPr>
                <w:rFonts w:ascii="Arial" w:hAnsi="Arial" w:cs="Arial"/>
              </w:rPr>
              <w:t xml:space="preserve">For each expiring package, the report shall show whether a renewal request is open and its current stage.</w:t>
            </w:r>
          </w:p>
          <w:p>
            <w:pPr>
              <w:pStyle w:val="ListParagraph"/>
              <w:numPr>
                <w:ilvl w:val="0"/>
                <w:numId w:val="41"/>
              </w:numPr>
              <w:rPr>
                <w:rFonts w:ascii="Arial" w:hAnsi="Arial" w:cs="Arial"/>
              </w:rPr>
            </w:pPr>
            <w:r>
              <w:rPr>
                <w:rFonts w:ascii="Arial" w:hAnsi="Arial" w:cs="Arial"/>
              </w:rPr>
              <w:t xml:space="preserve">The report shall be exportable to PDF, Excel and CSV, and every generation shall be logged.</w:t>
            </w:r>
          </w:p>
          <w:p>
            <w:pPr>
              <w:keepNext/>
              <w:rPr>
                <w:rFonts w:ascii="Arial" w:hAnsi="Arial" w:cs="Arial"/>
              </w:rPr>
            </w:pPr>
            <w:r>
              <w:rPr>
                <w:rFonts w:ascii="Arial" w:hAnsi="Arial" w:cs="Arial"/>
                <w:b/>
                <w:bCs/>
                <w:i/>
              </w:rPr>
              <w:t xml:space="preserve">Acceptance criteria</w:t>
            </w:r>
          </w:p>
          <w:p>
            <w:pPr>
              <w:pStyle w:val="ListParagraph"/>
              <w:numPr>
                <w:ilvl w:val="0"/>
                <w:numId w:val="73"/>
              </w:numPr>
              <w:rPr>
                <w:rFonts w:ascii="Arial" w:hAnsi="Arial" w:cs="Arial"/>
              </w:rPr>
            </w:pPr>
            <w:r>
              <w:rPr>
                <w:rFonts w:ascii="Arial" w:hAnsi="Arial" w:cs="Arial"/>
              </w:rPr>
              <w:t xml:space="preserve">A package expiring in the period is listed whether or not a renewal request exists, with the renewal request and its stage when one is open.</w:t>
            </w:r>
          </w:p>
          <w:p>
            <w:pPr>
              <w:rPr>
                <w:rFonts w:ascii="Arial" w:hAnsi="Arial" w:cs="Arial"/>
              </w:rPr>
            </w:pPr>
          </w:p>
          <w:p>
            <w:pPr>
              <w:keepNext/>
              <w:rPr>
                <w:rFonts w:ascii="Arial" w:hAnsi="Arial" w:cs="Arial"/>
              </w:rPr>
            </w:pPr>
            <w:r>
              <w:rPr>
                <w:rFonts w:ascii="Arial" w:hAnsi="Arial" w:cs="Arial"/>
                <w:b/>
                <w:bCs/>
              </w:rPr>
              <w:t xml:space="preserve">FRPM.019.02 Package Expiry Report</w:t>
            </w:r>
          </w:p>
          <w:p>
            <w:pPr>
              <w:pStyle w:val="ListParagraph"/>
              <w:numPr>
                <w:ilvl w:val="0"/>
                <w:numId w:val="93"/>
              </w:numPr>
              <w:rPr>
                <w:rFonts w:ascii="Arial" w:hAnsi="Arial" w:cs="Arial"/>
              </w:rPr>
            </w:pPr>
            <w:r>
              <w:rPr>
                <w:rFonts w:ascii="Arial" w:hAnsi="Arial" w:cs="Arial"/>
              </w:rPr>
              <w:t xml:space="preserve">The system shall allow authorized users to generate a Package Expiry Report of the active packages by expiry date, with the parameter Ending Within (days), default 90.</w:t>
            </w:r>
          </w:p>
          <w:p>
            <w:pPr>
              <w:pStyle w:val="ListParagraph"/>
              <w:numPr>
                <w:ilvl w:val="0"/>
                <w:numId w:val="93"/>
              </w:numPr>
              <w:rPr>
                <w:rFonts w:ascii="Arial" w:hAnsi="Arial" w:cs="Arial"/>
              </w:rPr>
            </w:pPr>
            <w:r>
              <w:rPr>
                <w:rFonts w:ascii="Arial" w:hAnsi="Arial" w:cs="Arial"/>
              </w:rPr>
              <w:t xml:space="preserve">Information displayed:</w:t>
            </w:r>
          </w:p>
          <w:p>
            <w:pPr>
              <w:pStyle w:val="ListParagraph"/>
              <w:numPr>
                <w:ilvl w:val="1"/>
                <w:numId w:val="93"/>
              </w:numPr>
              <w:rPr>
                <w:rFonts w:ascii="Arial" w:hAnsi="Arial" w:cs="Arial"/>
              </w:rPr>
            </w:pPr>
            <w:r>
              <w:rPr>
                <w:rFonts w:ascii="Arial" w:hAnsi="Arial" w:cs="Arial"/>
              </w:rPr>
              <w:t xml:space="preserve">Risk Code and Package Name</w:t>
            </w:r>
          </w:p>
          <w:p>
            <w:pPr>
              <w:pStyle w:val="ListParagraph"/>
              <w:numPr>
                <w:ilvl w:val="1"/>
                <w:numId w:val="93"/>
              </w:numPr>
              <w:rPr>
                <w:rFonts w:ascii="Arial" w:hAnsi="Arial" w:cs="Arial"/>
              </w:rPr>
            </w:pPr>
            <w:r>
              <w:rPr>
                <w:rFonts w:ascii="Arial" w:hAnsi="Arial" w:cs="Arial"/>
              </w:rPr>
              <w:t xml:space="preserve">Version in force</w:t>
            </w:r>
          </w:p>
          <w:p>
            <w:pPr>
              <w:pStyle w:val="ListParagraph"/>
              <w:numPr>
                <w:ilvl w:val="1"/>
                <w:numId w:val="93"/>
              </w:numPr>
              <w:rPr>
                <w:rFonts w:ascii="Arial" w:hAnsi="Arial" w:cs="Arial"/>
              </w:rPr>
            </w:pPr>
            <w:r>
              <w:rPr>
                <w:rFonts w:ascii="Arial" w:hAnsi="Arial" w:cs="Arial"/>
              </w:rPr>
              <w:t xml:space="preserve">Package Expiry Date and Days Left</w:t>
            </w:r>
          </w:p>
          <w:p>
            <w:pPr>
              <w:pStyle w:val="ListParagraph"/>
              <w:numPr>
                <w:ilvl w:val="1"/>
                <w:numId w:val="93"/>
              </w:numPr>
              <w:rPr>
                <w:rFonts w:ascii="Arial" w:hAnsi="Arial" w:cs="Arial"/>
              </w:rPr>
            </w:pPr>
            <w:r>
              <w:rPr>
                <w:rFonts w:ascii="Arial" w:hAnsi="Arial" w:cs="Arial"/>
              </w:rPr>
              <w:t xml:space="preserve">Anniversary Date</w:t>
            </w:r>
          </w:p>
          <w:p>
            <w:pPr>
              <w:pStyle w:val="ListParagraph"/>
              <w:numPr>
                <w:ilvl w:val="1"/>
                <w:numId w:val="93"/>
              </w:numPr>
              <w:rPr>
                <w:rFonts w:ascii="Arial" w:hAnsi="Arial" w:cs="Arial"/>
              </w:rPr>
            </w:pPr>
            <w:r>
              <w:rPr>
                <w:rFonts w:ascii="Arial" w:hAnsi="Arial" w:cs="Arial"/>
              </w:rPr>
              <w:t xml:space="preserve">Renewal Request (open request, or None) and its stage</w:t>
            </w:r>
          </w:p>
          <w:p>
            <w:pPr>
              <w:pStyle w:val="ListParagraph"/>
              <w:numPr>
                <w:ilvl w:val="0"/>
                <w:numId w:val="93"/>
              </w:numPr>
              <w:rPr>
                <w:rFonts w:ascii="Arial" w:hAnsi="Arial" w:cs="Arial"/>
              </w:rPr>
            </w:pPr>
            <w:r>
              <w:rPr>
                <w:rFonts w:ascii="Arial" w:hAnsi="Arial" w:cs="Arial"/>
              </w:rPr>
              <w:t xml:space="preserve">The report shall be exportable to PDF, Excel and CSV.</w:t>
            </w:r>
          </w:p>
          <w:p>
            <w:pPr>
              <w:keepNext/>
              <w:rPr>
                <w:rFonts w:ascii="Arial" w:hAnsi="Arial" w:cs="Arial"/>
              </w:rPr>
            </w:pPr>
            <w:r>
              <w:rPr>
                <w:rFonts w:ascii="Arial" w:hAnsi="Arial" w:cs="Arial"/>
                <w:b/>
                <w:bCs/>
                <w:i/>
              </w:rPr>
              <w:t xml:space="preserve">Acceptance criteria</w:t>
            </w:r>
          </w:p>
          <w:p>
            <w:pPr>
              <w:pStyle w:val="ListParagraph"/>
              <w:numPr>
                <w:ilvl w:val="0"/>
                <w:numId w:val="94"/>
              </w:numPr>
              <w:rPr>
                <w:rFonts w:ascii="Arial" w:hAnsi="Arial" w:cs="Arial"/>
              </w:rPr>
            </w:pPr>
            <w:r>
              <w:rPr>
                <w:rFonts w:ascii="Arial" w:hAnsi="Arial" w:cs="Arial"/>
              </w:rPr>
              <w:t xml:space="preserve">A package ending within the parameter days is listed with its days left and its renewal request.</w:t>
            </w:r>
          </w:p>
          <w:p>
            <w:pPr>
              <w:rPr>
                <w:rFonts w:ascii="Arial" w:hAnsi="Arial" w:cs="Arial"/>
              </w:rPr>
            </w:pPr>
          </w:p>
          <w:p>
            <w:pPr>
              <w:keepNext/>
              <w:rPr>
                <w:rFonts w:ascii="Arial" w:hAnsi="Arial" w:cs="Arial"/>
              </w:rPr>
            </w:pPr>
            <w:r>
              <w:rPr>
                <w:rFonts w:ascii="Arial" w:hAnsi="Arial" w:cs="Arial"/>
                <w:b/>
                <w:bCs/>
              </w:rPr>
              <w:t xml:space="preserve">FRPM.019.03 Package Version History Report</w:t>
            </w:r>
          </w:p>
          <w:p>
            <w:pPr>
              <w:pStyle w:val="ListParagraph"/>
              <w:numPr>
                <w:ilvl w:val="0"/>
                <w:numId w:val="95"/>
              </w:numPr>
              <w:rPr>
                <w:rFonts w:ascii="Arial" w:hAnsi="Arial" w:cs="Arial"/>
              </w:rPr>
            </w:pPr>
            <w:r>
              <w:rPr>
                <w:rFonts w:ascii="Arial" w:hAnsi="Arial" w:cs="Arial"/>
              </w:rPr>
              <w:t xml:space="preserve">The system shall allow authorized users to generate a Package Version History of every version of the package products, grouped by product with the versions in ascending order, optionally for one product.</w:t>
            </w:r>
          </w:p>
          <w:p>
            <w:pPr>
              <w:pStyle w:val="ListParagraph"/>
              <w:numPr>
                <w:ilvl w:val="0"/>
                <w:numId w:val="95"/>
              </w:numPr>
              <w:rPr>
                <w:rFonts w:ascii="Arial" w:hAnsi="Arial" w:cs="Arial"/>
              </w:rPr>
            </w:pPr>
            <w:r>
              <w:rPr>
                <w:rFonts w:ascii="Arial" w:hAnsi="Arial" w:cs="Arial"/>
              </w:rPr>
              <w:t xml:space="preserve">Information displayed:</w:t>
            </w:r>
          </w:p>
          <w:p>
            <w:pPr>
              <w:pStyle w:val="ListParagraph"/>
              <w:numPr>
                <w:ilvl w:val="1"/>
                <w:numId w:val="95"/>
              </w:numPr>
              <w:rPr>
                <w:rFonts w:ascii="Arial" w:hAnsi="Arial" w:cs="Arial"/>
              </w:rPr>
            </w:pPr>
            <w:r>
              <w:rPr>
                <w:rFonts w:ascii="Arial" w:hAnsi="Arial" w:cs="Arial"/>
              </w:rPr>
              <w:t xml:space="preserve">Risk Code and Version</w:t>
            </w:r>
          </w:p>
          <w:p>
            <w:pPr>
              <w:pStyle w:val="ListParagraph"/>
              <w:numPr>
                <w:ilvl w:val="1"/>
                <w:numId w:val="95"/>
              </w:numPr>
              <w:rPr>
                <w:rFonts w:ascii="Arial" w:hAnsi="Arial" w:cs="Arial"/>
              </w:rPr>
            </w:pPr>
            <w:r>
              <w:rPr>
                <w:rFonts w:ascii="Arial" w:hAnsi="Arial" w:cs="Arial"/>
              </w:rPr>
              <w:t xml:space="preserve">Status (Draft, For Validation, Released, Superseded, Expired)</w:t>
            </w:r>
          </w:p>
          <w:p>
            <w:pPr>
              <w:pStyle w:val="ListParagraph"/>
              <w:numPr>
                <w:ilvl w:val="1"/>
                <w:numId w:val="95"/>
              </w:numPr>
              <w:rPr>
                <w:rFonts w:ascii="Arial" w:hAnsi="Arial" w:cs="Arial"/>
              </w:rPr>
            </w:pPr>
            <w:r>
              <w:rPr>
                <w:rFonts w:ascii="Arial" w:hAnsi="Arial" w:cs="Arial"/>
              </w:rPr>
              <w:t xml:space="preserve">Effective From and Effective To</w:t>
            </w:r>
          </w:p>
          <w:p>
            <w:pPr>
              <w:pStyle w:val="ListParagraph"/>
              <w:numPr>
                <w:ilvl w:val="1"/>
                <w:numId w:val="95"/>
              </w:numPr>
              <w:rPr>
                <w:rFonts w:ascii="Arial" w:hAnsi="Arial" w:cs="Arial"/>
              </w:rPr>
            </w:pPr>
            <w:r>
              <w:rPr>
                <w:rFonts w:ascii="Arial" w:hAnsi="Arial" w:cs="Arial"/>
              </w:rPr>
              <w:t xml:space="preserve">Package Expiry Date</w:t>
            </w:r>
          </w:p>
          <w:p>
            <w:pPr>
              <w:pStyle w:val="ListParagraph"/>
              <w:numPr>
                <w:ilvl w:val="1"/>
                <w:numId w:val="95"/>
              </w:numPr>
              <w:rPr>
                <w:rFonts w:ascii="Arial" w:hAnsi="Arial" w:cs="Arial"/>
              </w:rPr>
            </w:pPr>
            <w:r>
              <w:rPr>
                <w:rFonts w:ascii="Arial" w:hAnsi="Arial" w:cs="Arial"/>
              </w:rPr>
              <w:t xml:space="preserve">Submitted By, Validated By and Validated On</w:t>
            </w:r>
          </w:p>
          <w:p>
            <w:pPr>
              <w:pStyle w:val="ListParagraph"/>
              <w:numPr>
                <w:ilvl w:val="1"/>
                <w:numId w:val="95"/>
              </w:numPr>
              <w:rPr>
                <w:rFonts w:ascii="Arial" w:hAnsi="Arial" w:cs="Arial"/>
              </w:rPr>
            </w:pPr>
            <w:r>
              <w:rPr>
                <w:rFonts w:ascii="Arial" w:hAnsi="Arial" w:cs="Arial"/>
              </w:rPr>
              <w:t xml:space="preserve">Validation Result (Passed or Returned, with the return reason)</w:t>
            </w:r>
          </w:p>
          <w:p>
            <w:pPr>
              <w:pStyle w:val="ListParagraph"/>
              <w:numPr>
                <w:ilvl w:val="1"/>
                <w:numId w:val="95"/>
              </w:numPr>
              <w:rPr>
                <w:rFonts w:ascii="Arial" w:hAnsi="Arial" w:cs="Arial"/>
              </w:rPr>
            </w:pPr>
            <w:r>
              <w:rPr>
                <w:rFonts w:ascii="Arial" w:hAnsi="Arial" w:cs="Arial"/>
              </w:rPr>
              <w:t xml:space="preserve">Source Package Request</w:t>
            </w:r>
          </w:p>
          <w:p>
            <w:pPr>
              <w:pStyle w:val="ListParagraph"/>
              <w:numPr>
                <w:ilvl w:val="1"/>
                <w:numId w:val="95"/>
              </w:numPr>
              <w:rPr>
                <w:rFonts w:ascii="Arial" w:hAnsi="Arial" w:cs="Arial"/>
              </w:rPr>
            </w:pPr>
            <w:r>
              <w:rPr>
                <w:rFonts w:ascii="Arial" w:hAnsi="Arial" w:cs="Arial"/>
              </w:rPr>
              <w:t xml:space="preserve">Change Summary</w:t>
            </w:r>
          </w:p>
          <w:p>
            <w:pPr>
              <w:keepNext/>
              <w:rPr>
                <w:rFonts w:ascii="Arial" w:hAnsi="Arial" w:cs="Arial"/>
              </w:rPr>
            </w:pPr>
            <w:r>
              <w:rPr>
                <w:rFonts w:ascii="Arial" w:hAnsi="Arial" w:cs="Arial"/>
                <w:b/>
                <w:bCs/>
                <w:i/>
              </w:rPr>
              <w:t xml:space="preserve">Acceptance criteria</w:t>
            </w:r>
          </w:p>
          <w:p>
            <w:pPr>
              <w:pStyle w:val="ListParagraph"/>
              <w:numPr>
                <w:ilvl w:val="0"/>
                <w:numId w:val="96"/>
              </w:numPr>
              <w:rPr>
                <w:rFonts w:ascii="Arial" w:hAnsi="Arial" w:cs="Arial"/>
              </w:rPr>
            </w:pPr>
            <w:r>
              <w:rPr>
                <w:rFonts w:ascii="Arial" w:hAnsi="Arial" w:cs="Arial"/>
              </w:rPr>
              <w:t xml:space="preserve">Every version of a package appears with its validator, dates and source request.</w:t>
            </w:r>
          </w:p>
        </w:tc>
      </w:tr>
      <w:tr w:rsidR="1594D931" w:rsidTr="1594D931" w14:paraId="1DD8594A">
        <w:trPr>
          <w:trHeight w:val="300"/>
        </w:trPr>
        <w:tc>
          <w:tcPr>
            <w:tcW w:w="1539" w:type="dxa"/>
            <w:shd w:val="clear" w:color="auto" w:fill="auto"/>
            <w:tcMar/>
          </w:tcPr>
          <w:p w:rsidR="731C272A" w:rsidP="1594D931" w:rsidRDefault="731C272A" w14:paraId="64697970" w14:textId="0870F558">
            <w:pPr>
              <w:rPr>
                <w:rFonts w:ascii="Arial" w:hAnsi="Arial" w:cs="Arial"/>
                <w:i w:val="1"/>
                <w:iCs w:val="1"/>
                <w:lang w:eastAsia="en-US"/>
              </w:rPr>
            </w:pPr>
            <w:bookmarkStart w:name="Bookmark20" w:id="1672943088"/>
            <w:r w:rsidRPr="1594D931" w:rsidR="731C272A">
              <w:rPr>
                <w:rFonts w:ascii="Arial" w:hAnsi="Arial" w:cs="Arial"/>
                <w:i w:val="1"/>
                <w:iCs w:val="1"/>
                <w:lang w:eastAsia="en-US"/>
              </w:rPr>
              <w:t>FRPM.0</w:t>
            </w:r>
            <w:r w:rsidRPr="1594D931" w:rsidR="0E473577">
              <w:rPr>
                <w:rFonts w:ascii="Arial" w:hAnsi="Arial" w:cs="Arial"/>
                <w:i w:val="1"/>
                <w:iCs w:val="1"/>
                <w:lang w:eastAsia="en-US"/>
              </w:rPr>
              <w:t>20</w:t>
            </w:r>
            <w:bookmarkEnd w:id="1672943088"/>
          </w:p>
          <w:p w:rsidR="1594D931" w:rsidP="1594D931" w:rsidRDefault="1594D931" w14:paraId="758D680C" w14:textId="79C7C59F">
            <w:pPr>
              <w:rPr>
                <w:rFonts w:ascii="Arial" w:hAnsi="Arial" w:cs="Arial"/>
                <w:i w:val="1"/>
                <w:iCs w:val="1"/>
                <w:lang w:eastAsia="en-US"/>
              </w:rPr>
            </w:pPr>
          </w:p>
        </w:tc>
        <w:tc>
          <w:tcPr>
            <w:tcW w:w="1429" w:type="dxa"/>
            <w:shd w:val="clear" w:color="auto" w:fill="auto"/>
            <w:tcMar/>
          </w:tcPr>
          <w:p w:rsidR="0A0FF0DB" w:rsidP="1594D931" w:rsidRDefault="0A0FF0DB" w14:paraId="52F5EC40" w14:textId="4C3A7581">
            <w:pPr>
              <w:pStyle w:val="Normal"/>
            </w:pPr>
            <w:r w:rsidRPr="1594D931" w:rsidR="0A0FF0DB">
              <w:rPr>
                <w:rFonts w:ascii="Arial" w:hAnsi="Arial" w:cs="Arial"/>
              </w:rPr>
              <w:t>Reports</w:t>
            </w:r>
          </w:p>
        </w:tc>
        <w:tc>
          <w:tcPr>
            <w:tcW w:w="1906" w:type="dxa"/>
            <w:shd w:val="clear" w:color="auto" w:fill="auto"/>
            <w:tcMar/>
          </w:tcPr>
          <w:p w:rsidR="0A0FF0DB" w:rsidP="1594D931" w:rsidRDefault="0A0FF0DB" w14:paraId="77BDE4D3" w14:textId="06C768BD">
            <w:pPr>
              <w:pStyle w:val="Normal"/>
            </w:pPr>
            <w:r w:rsidRPr="1594D931" w:rsidR="0A0FF0DB">
              <w:rPr>
                <w:rFonts w:ascii="Arial" w:hAnsi="Arial" w:cs="Arial"/>
                <w:lang w:val="en-US"/>
              </w:rPr>
              <w:t>Reports Generation</w:t>
            </w:r>
          </w:p>
        </w:tc>
        <w:tc>
          <w:tcPr>
            <w:tcW w:w="5561" w:type="dxa"/>
            <w:shd w:val="clear" w:color="auto" w:fill="auto"/>
            <w:tcMar/>
          </w:tcPr>
          <w:p w:rsidR="0A0FF0DB" w:rsidP="1594D931" w:rsidRDefault="0A0FF0DB" w14:paraId="65A6DC78" w14:textId="62F1FA41">
            <w:pPr>
              <w:pStyle w:val="Normal"/>
              <w:suppressLineNumbers w:val="0"/>
              <w:bidi w:val="0"/>
              <w:spacing w:before="0" w:beforeAutospacing="off" w:after="0" w:afterAutospacing="off" w:line="257" w:lineRule="auto"/>
              <w:ind w:left="0" w:right="0"/>
              <w:jc w:val="left"/>
              <w:rPr>
                <w:rFonts w:ascii="Arial" w:hAnsi="Arial" w:eastAsia="Arial" w:cs="Arial"/>
                <w:noProof w:val="0"/>
                <w:sz w:val="20"/>
                <w:szCs w:val="20"/>
                <w:lang w:val="en-CA"/>
              </w:rPr>
            </w:pPr>
            <w:r w:rsidRPr="1594D931" w:rsidR="0A0FF0DB">
              <w:rPr>
                <w:rFonts w:ascii="Arial" w:hAnsi="Arial" w:cs="Arial"/>
                <w:b w:val="1"/>
                <w:bCs w:val="1"/>
              </w:rPr>
              <w:t>FRPM.0</w:t>
            </w:r>
            <w:r w:rsidRPr="1594D931" w:rsidR="37FD96B3">
              <w:rPr>
                <w:rFonts w:ascii="Arial" w:hAnsi="Arial" w:cs="Arial"/>
                <w:b w:val="1"/>
                <w:bCs w:val="1"/>
              </w:rPr>
              <w:t>20</w:t>
            </w:r>
            <w:r w:rsidRPr="1594D931" w:rsidR="0A0FF0DB">
              <w:rPr>
                <w:rFonts w:ascii="Arial" w:hAnsi="Arial" w:cs="Arial"/>
                <w:b w:val="1"/>
                <w:bCs w:val="1"/>
              </w:rPr>
              <w:t>.01</w:t>
            </w:r>
            <w:r w:rsidRPr="1594D931" w:rsidR="0A0FF0DB">
              <w:rPr>
                <w:rFonts w:ascii="Arial" w:hAnsi="Arial" w:eastAsia="Arial" w:cs="Arial"/>
                <w:noProof w:val="0"/>
                <w:color w:val="auto"/>
                <w:sz w:val="20"/>
                <w:szCs w:val="20"/>
                <w:lang w:val="en-CA" w:eastAsia="en-CA" w:bidi="ar-SA"/>
              </w:rPr>
              <w:t xml:space="preserve"> </w:t>
            </w:r>
            <w:r w:rsidRPr="1594D931" w:rsidR="0A0FF0DB">
              <w:rPr>
                <w:rFonts w:ascii="Arial" w:hAnsi="Arial" w:eastAsia="Arial" w:cs="Arial"/>
                <w:b w:val="1"/>
                <w:bCs w:val="1"/>
                <w:noProof w:val="0"/>
                <w:color w:val="auto"/>
                <w:sz w:val="20"/>
                <w:szCs w:val="20"/>
                <w:lang w:val="en-CA" w:eastAsia="en-CA" w:bidi="ar-SA"/>
              </w:rPr>
              <w:t>Report Generation</w:t>
            </w:r>
          </w:p>
          <w:p w:rsidR="0A0FF0DB" w:rsidP="1594D931" w:rsidRDefault="0A0FF0DB" w14:paraId="24BF23DF" w14:textId="737774CD">
            <w:pPr>
              <w:pStyle w:val="ListParagraph"/>
              <w:numPr>
                <w:ilvl w:val="0"/>
                <w:numId w:val="38"/>
              </w:numPr>
              <w:spacing w:before="0" w:beforeAutospacing="off" w:after="0" w:afterAutospacing="off"/>
              <w:ind w:left="720" w:right="0" w:hanging="360"/>
              <w:rPr>
                <w:rFonts w:ascii="Arial" w:hAnsi="Arial" w:eastAsia="Arial" w:cs="Arial"/>
                <w:noProof w:val="0"/>
                <w:color w:val="auto"/>
                <w:sz w:val="20"/>
                <w:szCs w:val="20"/>
                <w:lang w:val="en-CA" w:eastAsia="en-CA" w:bidi="ar-SA"/>
              </w:rPr>
            </w:pPr>
            <w:r w:rsidRPr="1594D931" w:rsidR="0A0FF0DB">
              <w:rPr>
                <w:rFonts w:ascii="Arial" w:hAnsi="Arial" w:eastAsia="Arial" w:cs="Arial"/>
                <w:noProof w:val="0"/>
                <w:color w:val="auto"/>
                <w:sz w:val="20"/>
                <w:szCs w:val="20"/>
                <w:lang w:val="en-CA" w:eastAsia="en-CA" w:bidi="ar-SA"/>
              </w:rPr>
              <w:t xml:space="preserve">The system shall provide authorized users with the ability to generate, preview, download, print, and export </w:t>
            </w:r>
            <w:r w:rsidRPr="1594D931" w:rsidR="1A05E566">
              <w:rPr>
                <w:rFonts w:ascii="Arial" w:hAnsi="Arial" w:eastAsia="Arial" w:cs="Arial"/>
                <w:noProof w:val="0"/>
                <w:color w:val="auto"/>
                <w:sz w:val="20"/>
                <w:szCs w:val="20"/>
                <w:lang w:val="en-CA" w:eastAsia="en-CA" w:bidi="ar-SA"/>
              </w:rPr>
              <w:t xml:space="preserve">custom </w:t>
            </w:r>
            <w:r w:rsidRPr="1594D931" w:rsidR="0A0FF0DB">
              <w:rPr>
                <w:rFonts w:ascii="Arial" w:hAnsi="Arial" w:eastAsia="Arial" w:cs="Arial"/>
                <w:noProof w:val="0"/>
                <w:color w:val="auto"/>
                <w:sz w:val="20"/>
                <w:szCs w:val="20"/>
                <w:lang w:val="en-CA" w:eastAsia="en-CA" w:bidi="ar-SA"/>
              </w:rPr>
              <w:t>reports</w:t>
            </w:r>
            <w:r w:rsidRPr="1594D931" w:rsidR="752E7E8C">
              <w:rPr>
                <w:rFonts w:ascii="Arial" w:hAnsi="Arial" w:eastAsia="Arial" w:cs="Arial"/>
                <w:noProof w:val="0"/>
                <w:color w:val="auto"/>
                <w:sz w:val="20"/>
                <w:szCs w:val="20"/>
                <w:lang w:val="en-CA" w:eastAsia="en-CA" w:bidi="ar-SA"/>
              </w:rPr>
              <w:t xml:space="preserve"> using </w:t>
            </w:r>
            <w:r w:rsidRPr="1594D931" w:rsidR="258C7F9F">
              <w:rPr>
                <w:rFonts w:ascii="Arial" w:hAnsi="Arial" w:eastAsia="Arial" w:cs="Arial"/>
                <w:noProof w:val="0"/>
                <w:color w:val="auto"/>
                <w:sz w:val="20"/>
                <w:szCs w:val="20"/>
                <w:lang w:val="en-CA" w:eastAsia="en-CA" w:bidi="ar-SA"/>
              </w:rPr>
              <w:t xml:space="preserve">the </w:t>
            </w:r>
            <w:r w:rsidRPr="1594D931" w:rsidR="258C7F9F">
              <w:rPr>
                <w:rFonts w:ascii="Arial" w:hAnsi="Arial" w:eastAsia="Arial" w:cs="Arial"/>
                <w:b w:val="1"/>
                <w:bCs w:val="1"/>
                <w:noProof w:val="0"/>
                <w:color w:val="auto"/>
                <w:sz w:val="20"/>
                <w:szCs w:val="20"/>
                <w:lang w:val="en-CA" w:eastAsia="en-CA" w:bidi="ar-SA"/>
              </w:rPr>
              <w:t>Reports Builder.</w:t>
            </w:r>
          </w:p>
          <w:p w:rsidR="258C7F9F" w:rsidP="1594D931" w:rsidRDefault="258C7F9F" w14:paraId="202AF3E7" w14:textId="135C423F">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select the fields to be displayed in the report.</w:t>
            </w:r>
          </w:p>
          <w:p w:rsidR="258C7F9F" w:rsidP="1594D931" w:rsidRDefault="258C7F9F" w14:paraId="418C7FBC" w14:textId="33387CF9">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available fields shall be based on the selected data source.</w:t>
            </w:r>
          </w:p>
          <w:p w:rsidR="258C7F9F" w:rsidP="1594D931" w:rsidRDefault="258C7F9F" w14:paraId="07D9FBC2" w14:textId="033CDB55">
            <w:pPr>
              <w:pStyle w:val="ListParagraph"/>
              <w:numPr>
                <w:ilvl w:val="0"/>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system shall allow users to save report definitions as reusable report templates.</w:t>
            </w:r>
          </w:p>
          <w:p w:rsidR="258C7F9F" w:rsidP="1594D931" w:rsidRDefault="258C7F9F" w14:paraId="33F2388A" w14:textId="66E8E7D6">
            <w:pPr>
              <w:pStyle w:val="ListParagraph"/>
              <w:numPr>
                <w:ilvl w:val="1"/>
                <w:numId w:val="38"/>
              </w:numPr>
              <w:spacing w:before="0" w:beforeAutospacing="off" w:after="0" w:afterAutospacing="off"/>
              <w:ind w:right="0"/>
              <w:rPr>
                <w:rFonts w:ascii="Arial" w:hAnsi="Arial" w:eastAsia="Arial" w:cs="Arial"/>
                <w:b w:val="0"/>
                <w:bCs w:val="0"/>
                <w:i w:val="0"/>
                <w:iCs w:val="0"/>
                <w:noProof w:val="0"/>
                <w:color w:val="auto"/>
                <w:sz w:val="20"/>
                <w:szCs w:val="20"/>
                <w:lang w:val="en-CA"/>
              </w:rPr>
            </w:pPr>
            <w:r w:rsidRPr="1594D931" w:rsidR="258C7F9F">
              <w:rPr>
                <w:rFonts w:ascii="Arial" w:hAnsi="Arial" w:eastAsia="Arial" w:cs="Arial"/>
                <w:b w:val="0"/>
                <w:bCs w:val="0"/>
                <w:i w:val="0"/>
                <w:iCs w:val="0"/>
                <w:noProof w:val="0"/>
                <w:color w:val="auto"/>
                <w:sz w:val="20"/>
                <w:szCs w:val="20"/>
                <w:lang w:val="en-CA"/>
              </w:rPr>
              <w:t>The saved report shall be available for future execution.</w:t>
            </w:r>
          </w:p>
          <w:p w:rsidR="0A0FF0DB" w:rsidP="1594D931" w:rsidRDefault="0A0FF0DB" w14:paraId="7C260AF4" w14:textId="734D2157">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 generation, downloading, printing, and export activities shall be fully auditable and traceable.</w:t>
            </w:r>
          </w:p>
          <w:p w:rsidR="0A0FF0DB" w:rsidP="1594D931" w:rsidRDefault="0A0FF0DB" w14:paraId="27A993F2" w14:textId="2C384501">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All reports shall support filtering and date range selection where applicable.</w:t>
            </w:r>
          </w:p>
          <w:p w:rsidR="0A0FF0DB" w:rsidP="1594D931" w:rsidRDefault="0A0FF0DB" w14:paraId="076401C1" w14:textId="7219A370">
            <w:pPr>
              <w:pStyle w:val="ListParagraph"/>
              <w:numPr>
                <w:ilvl w:val="0"/>
                <w:numId w:val="38"/>
              </w:numPr>
              <w:spacing w:before="0" w:beforeAutospacing="off" w:after="0" w:afterAutospacing="off"/>
              <w:ind w:left="72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The system shall allow authorized users to download generated reports in the following formats:</w:t>
            </w:r>
          </w:p>
          <w:p w:rsidR="0A0FF0DB" w:rsidP="1594D931" w:rsidRDefault="0A0FF0DB" w14:paraId="58CF5F69" w14:textId="5B0F414C">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Microsoft Excel (.xlsx)</w:t>
            </w:r>
          </w:p>
          <w:p w:rsidR="0A0FF0DB" w:rsidP="1594D931" w:rsidRDefault="0A0FF0DB" w14:paraId="5EC00B97" w14:textId="724CD5FA">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PDF (.pdf)</w:t>
            </w:r>
          </w:p>
          <w:p w:rsidR="0A0FF0DB" w:rsidP="1594D931" w:rsidRDefault="0A0FF0DB" w14:paraId="1F4CE29D" w14:textId="5E1CC69B">
            <w:pPr>
              <w:pStyle w:val="ListParagraph"/>
              <w:numPr>
                <w:ilvl w:val="1"/>
                <w:numId w:val="38"/>
              </w:numPr>
              <w:spacing w:before="0" w:beforeAutospacing="off" w:after="0" w:afterAutospacing="off"/>
              <w:ind w:left="1440" w:right="0" w:hanging="360"/>
              <w:rPr>
                <w:rFonts w:ascii="Arial" w:hAnsi="Arial" w:eastAsia="Arial" w:cs="Arial"/>
                <w:noProof w:val="0"/>
                <w:sz w:val="20"/>
                <w:szCs w:val="20"/>
                <w:lang w:val="en-CA"/>
              </w:rPr>
            </w:pPr>
            <w:r w:rsidRPr="1594D931" w:rsidR="0A0FF0DB">
              <w:rPr>
                <w:rFonts w:ascii="Arial" w:hAnsi="Arial" w:eastAsia="Arial" w:cs="Arial"/>
                <w:noProof w:val="0"/>
                <w:color w:val="auto"/>
                <w:sz w:val="20"/>
                <w:szCs w:val="20"/>
                <w:lang w:val="en-CA" w:eastAsia="en-CA" w:bidi="ar-SA"/>
              </w:rPr>
              <w:t>CSV (.csv)</w:t>
            </w:r>
          </w:p>
          <w:p>
            <w:pPr>
              <w:pStyle w:val="ListParagraph"/>
              <w:numPr>
                <w:ilvl w:val="0"/>
                <w:numId w:val="38"/>
              </w:numPr>
              <w:rPr>
                <w:rFonts w:ascii="Arial" w:hAnsi="Arial" w:cs="Arial"/>
              </w:rPr>
            </w:pPr>
            <w:r>
              <w:rPr>
                <w:rFonts w:ascii="Arial" w:hAnsi="Arial" w:cs="Arial"/>
              </w:rPr>
              <w:t xml:space="preserve">Saved report definitions shall be shareable with other authorized users.</w:t>
            </w:r>
          </w:p>
          <w:p>
            <w:pPr>
              <w:pStyle w:val="ListParagraph"/>
              <w:numPr>
                <w:ilvl w:val="0"/>
                <w:numId w:val="38"/>
              </w:numPr>
              <w:rPr>
                <w:rFonts w:ascii="Arial" w:hAnsi="Arial" w:cs="Arial"/>
              </w:rPr>
            </w:pPr>
            <w:r>
              <w:rPr>
                <w:rFonts w:ascii="Arial" w:hAnsi="Arial" w:cs="Arial"/>
              </w:rPr>
              <w:t xml:space="preserve">Only users with report access shall be able to generate Product Maintenance reports.</w:t>
            </w:r>
          </w:p>
          <w:p>
            <w:pPr>
              <w:keepNext/>
              <w:rPr>
                <w:rFonts w:ascii="Arial" w:hAnsi="Arial" w:cs="Arial"/>
              </w:rPr>
            </w:pPr>
            <w:r>
              <w:rPr>
                <w:rFonts w:ascii="Arial" w:hAnsi="Arial" w:cs="Arial"/>
                <w:b/>
                <w:bCs/>
                <w:i/>
              </w:rPr>
              <w:t xml:space="preserve">Acceptance criteria</w:t>
            </w:r>
          </w:p>
          <w:p>
            <w:pPr>
              <w:pStyle w:val="ListParagraph"/>
              <w:numPr>
                <w:ilvl w:val="0"/>
                <w:numId w:val="74"/>
              </w:numPr>
              <w:rPr>
                <w:rFonts w:ascii="Arial" w:hAnsi="Arial" w:cs="Arial"/>
              </w:rPr>
            </w:pPr>
            <w:r>
              <w:rPr>
                <w:rFonts w:ascii="Arial" w:hAnsi="Arial" w:cs="Arial"/>
              </w:rPr>
              <w:t xml:space="preserve">A report saved by one user can be run by another authorized user with the same result.</w:t>
            </w:r>
          </w:p>
          <w:p>
            <w:pPr>
              <w:pStyle w:val="ListParagraph"/>
              <w:numPr>
                <w:ilvl w:val="0"/>
                <w:numId w:val="74"/>
              </w:numPr>
              <w:rPr>
                <w:rFonts w:ascii="Arial" w:hAnsi="Arial" w:cs="Arial"/>
              </w:rPr>
            </w:pPr>
            <w:r>
              <w:rPr>
                <w:rFonts w:ascii="Arial" w:hAnsi="Arial" w:cs="Arial"/>
              </w:rPr>
              <w:t xml:space="preserve">A user without report access cannot generate the reports.</w:t>
            </w:r>
          </w:p>
          <w:p>
            <w:pPr>
              <w:pStyle w:val="ListParagraph"/>
              <w:numPr>
                <w:ilvl w:val="0"/>
                <w:numId w:val="74"/>
              </w:numPr>
              <w:rPr>
                <w:rFonts w:ascii="Arial" w:hAnsi="Arial" w:cs="Arial"/>
              </w:rPr>
            </w:pPr>
            <w:r>
              <w:rPr>
                <w:rFonts w:ascii="Arial" w:hAnsi="Arial" w:cs="Arial"/>
              </w:rPr>
              <w:t xml:space="preserve">A report exported to PDF and to Excel contains the same rows.</w:t>
            </w:r>
          </w:p>
        </w:tc>
      </w:tr>
      <w:tr w:rsidR="1594D931" w:rsidTr="1594D931" w14:paraId="0759D71D">
        <w:trPr>
          <w:trHeight w:val="300"/>
        </w:trPr>
        <w:tc>
          <w:tcPr>
            <w:tcW w:w="1539" w:type="dxa"/>
            <w:shd w:val="clear" w:color="auto" w:fill="auto"/>
            <w:tcMar/>
          </w:tcPr>
          <w:p w:rsidR="7BFE28D2" w:rsidP="1594D931" w:rsidRDefault="7BFE28D2" w14:paraId="631B10C6" w14:textId="46EF28DA">
            <w:pPr>
              <w:rPr>
                <w:rFonts w:ascii="Arial" w:hAnsi="Arial" w:cs="Arial"/>
                <w:i w:val="1"/>
                <w:iCs w:val="1"/>
                <w:lang w:eastAsia="en-US"/>
              </w:rPr>
            </w:pPr>
            <w:bookmarkStart w:name="Bookmark21" w:id="1705199104"/>
            <w:r w:rsidRPr="1594D931" w:rsidR="7BFE28D2">
              <w:rPr>
                <w:rFonts w:ascii="Arial" w:hAnsi="Arial" w:cs="Arial"/>
                <w:i w:val="1"/>
                <w:iCs w:val="1"/>
                <w:lang w:eastAsia="en-US"/>
              </w:rPr>
              <w:t>FRPM.02</w:t>
            </w:r>
            <w:r w:rsidRPr="1594D931" w:rsidR="00BF83AD">
              <w:rPr>
                <w:rFonts w:ascii="Arial" w:hAnsi="Arial" w:cs="Arial"/>
                <w:i w:val="1"/>
                <w:iCs w:val="1"/>
                <w:lang w:eastAsia="en-US"/>
              </w:rPr>
              <w:t>1</w:t>
            </w:r>
            <w:bookmarkEnd w:id="1705199104"/>
          </w:p>
          <w:p w:rsidR="1594D931" w:rsidP="1594D931" w:rsidRDefault="1594D931" w14:paraId="053901CA" w14:textId="6F926C7C">
            <w:pPr>
              <w:rPr>
                <w:rFonts w:ascii="Arial" w:hAnsi="Arial" w:cs="Arial"/>
                <w:i w:val="1"/>
                <w:iCs w:val="1"/>
                <w:lang w:eastAsia="en-US"/>
              </w:rPr>
            </w:pPr>
          </w:p>
        </w:tc>
        <w:tc>
          <w:tcPr>
            <w:tcW w:w="1429" w:type="dxa"/>
            <w:shd w:val="clear" w:color="auto" w:fill="auto"/>
            <w:tcMar/>
          </w:tcPr>
          <w:p w:rsidR="7BC50ACE" w:rsidP="1594D931" w:rsidRDefault="7BC50ACE" w14:paraId="4194085B" w14:textId="145DB008">
            <w:pPr>
              <w:pStyle w:val="Normal"/>
            </w:pPr>
            <w:r w:rsidRPr="1594D931" w:rsidR="7BC50ACE">
              <w:rPr>
                <w:rFonts w:ascii="Arial" w:hAnsi="Arial" w:cs="Arial"/>
              </w:rPr>
              <w:t>Audit Trail</w:t>
            </w:r>
          </w:p>
        </w:tc>
        <w:tc>
          <w:tcPr>
            <w:tcW w:w="1906" w:type="dxa"/>
            <w:shd w:val="clear" w:color="auto" w:fill="auto"/>
            <w:tcMar/>
          </w:tcPr>
          <w:p w:rsidR="7BC50ACE" w:rsidP="1594D931" w:rsidRDefault="7BC50ACE" w14:paraId="253D01B9" w14:textId="145DB008">
            <w:pPr>
              <w:pStyle w:val="Normal"/>
            </w:pPr>
            <w:r w:rsidRPr="1594D931" w:rsidR="7BC50ACE">
              <w:rPr>
                <w:rFonts w:ascii="Arial" w:hAnsi="Arial" w:cs="Arial"/>
              </w:rPr>
              <w:t>Audit Trail</w:t>
            </w:r>
          </w:p>
          <w:p w:rsidR="7BC50ACE" w:rsidP="1594D931" w:rsidRDefault="7BC50ACE" w14:paraId="6E340F79" w14:textId="1BB93328">
            <w:pPr>
              <w:pStyle w:val="Normal"/>
            </w:pPr>
            <w:r w:rsidRPr="1594D931" w:rsidR="7BC50ACE">
              <w:rPr>
                <w:rFonts w:ascii="Arial" w:hAnsi="Arial" w:cs="Arial"/>
                <w:lang w:val="en-US"/>
              </w:rPr>
              <w:t>Generation</w:t>
            </w:r>
          </w:p>
        </w:tc>
        <w:tc>
          <w:tcPr>
            <w:tcW w:w="5561" w:type="dxa"/>
            <w:shd w:val="clear" w:color="auto" w:fill="auto"/>
            <w:tcMar/>
          </w:tcPr>
          <w:p w:rsidR="0CBC4E78" w:rsidP="1594D931" w:rsidRDefault="0CBC4E78" w14:paraId="07D8B1A9" w14:textId="7CB06651">
            <w:pPr>
              <w:spacing w:before="0" w:beforeAutospacing="off" w:after="0" w:afterAutospacing="off"/>
            </w:pPr>
            <w:r w:rsidRPr="1594D931" w:rsidR="0CBC4E78">
              <w:rPr>
                <w:rFonts w:ascii="Arial" w:hAnsi="Arial" w:eastAsia="Arial" w:cs="Arial"/>
                <w:b w:val="1"/>
                <w:bCs w:val="1"/>
                <w:sz w:val="20"/>
                <w:szCs w:val="20"/>
                <w:lang w:val="en-CA"/>
              </w:rPr>
              <w:t>FRPM.02</w:t>
            </w:r>
            <w:r w:rsidRPr="1594D931" w:rsidR="427D525A">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.01 Audit Logs Module and List View</w:t>
            </w:r>
            <w:r w:rsidRPr="1594D931" w:rsidR="1594D931">
              <w:rPr>
                <w:rFonts w:ascii="Arial" w:hAnsi="Arial" w:eastAsia="Arial" w:cs="Arial"/>
                <w:b w:val="1"/>
                <w:bCs w:val="1"/>
                <w:sz w:val="20"/>
                <w:szCs w:val="20"/>
              </w:rPr>
              <w:t xml:space="preserve"> </w:t>
            </w:r>
          </w:p>
          <w:p w:rsidR="1594D931" w:rsidP="1594D931" w:rsidRDefault="1594D931" w14:paraId="524E7693" w14:textId="7B86167B">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include an "Audit Logs" section within the menu, for tracking all activities.</w:t>
            </w:r>
          </w:p>
          <w:p w:rsidR="1594D931" w:rsidP="1594D931" w:rsidRDefault="1594D931" w14:paraId="6478ECCB" w14:textId="7D42A3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audit logs in a tabular format with sortable columns.</w:t>
            </w:r>
            <w:r w:rsidRPr="1594D931" w:rsidR="1594D931">
              <w:rPr>
                <w:rFonts w:ascii="Arial" w:hAnsi="Arial" w:eastAsia="Arial" w:cs="Arial"/>
                <w:sz w:val="20"/>
                <w:szCs w:val="20"/>
              </w:rPr>
              <w:t xml:space="preserve"> </w:t>
            </w:r>
          </w:p>
          <w:p w:rsidR="1594D931" w:rsidP="1594D931" w:rsidRDefault="1594D931" w14:paraId="1AFEA7B3" w14:textId="565F9DC9">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The system shall allow users to filter audit logs by</w:t>
            </w:r>
          </w:p>
          <w:p w:rsidR="1594D931" w:rsidP="1594D931" w:rsidRDefault="1594D931" w14:paraId="0331CA9C" w14:textId="73910E59">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Date range</w:t>
            </w:r>
          </w:p>
          <w:p w:rsidR="1594D931" w:rsidP="1594D931" w:rsidRDefault="1594D931" w14:paraId="742E8676" w14:textId="01D4B9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Action Type </w:t>
            </w:r>
          </w:p>
          <w:p w:rsidR="1594D931" w:rsidP="1594D931" w:rsidRDefault="1594D931" w14:paraId="45C0D286" w14:textId="248897F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 xml:space="preserve">Reference Number </w:t>
            </w:r>
          </w:p>
          <w:p w:rsidR="1594D931" w:rsidP="1594D931" w:rsidRDefault="1594D931" w14:paraId="26E66C65" w14:textId="7D906184">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User</w:t>
            </w:r>
          </w:p>
          <w:p w:rsidR="1594D931" w:rsidP="1594D931" w:rsidRDefault="1594D931" w14:paraId="0D6A4B4A" w14:textId="02E5649D">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display the following fields in the Audit logs table:</w:t>
            </w:r>
            <w:r w:rsidRPr="1594D931" w:rsidR="1594D931">
              <w:rPr>
                <w:rFonts w:ascii="Arial" w:hAnsi="Arial" w:eastAsia="Arial" w:cs="Arial"/>
                <w:sz w:val="20"/>
                <w:szCs w:val="20"/>
              </w:rPr>
              <w:t xml:space="preserve"> </w:t>
            </w:r>
          </w:p>
          <w:p w:rsidR="1594D931" w:rsidP="1594D931" w:rsidRDefault="1594D931" w14:paraId="202BE8B3" w14:textId="421648C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42819F41" w14:textId="31933182">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lang w:val="en-CA"/>
              </w:rPr>
            </w:pPr>
            <w:r w:rsidRPr="1594D931" w:rsidR="1594D931">
              <w:rPr>
                <w:rFonts w:ascii="Arial" w:hAnsi="Arial" w:eastAsia="Arial" w:cs="Arial"/>
                <w:sz w:val="20"/>
                <w:szCs w:val="20"/>
                <w:lang w:val="en-CA"/>
              </w:rPr>
              <w:t>Module</w:t>
            </w:r>
          </w:p>
          <w:p w:rsidR="1594D931" w:rsidP="1594D931" w:rsidRDefault="1594D931" w14:paraId="2ED8F02A" w14:textId="20E83CAC">
            <w:pPr>
              <w:pStyle w:val="ListParagraph"/>
              <w:numPr>
                <w:ilvl w:val="2"/>
                <w:numId w:val="39"/>
              </w:numPr>
              <w:tabs>
                <w:tab w:val="left" w:leader="none" w:pos="0"/>
                <w:tab w:val="left" w:leader="none" w:pos="216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Renewal</w:t>
            </w:r>
            <w:r w:rsidRPr="1594D931" w:rsidR="1594D931">
              <w:rPr>
                <w:rFonts w:ascii="Arial" w:hAnsi="Arial" w:eastAsia="Arial" w:cs="Arial"/>
                <w:sz w:val="20"/>
                <w:szCs w:val="20"/>
              </w:rPr>
              <w:t xml:space="preserve"> </w:t>
            </w:r>
          </w:p>
          <w:p w:rsidR="1594D931" w:rsidP="1594D931" w:rsidRDefault="1594D931" w14:paraId="3C78B269" w14:textId="4AEBFE0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Reference Number (ID)</w:t>
            </w:r>
            <w:r w:rsidRPr="1594D931" w:rsidR="1594D931">
              <w:rPr>
                <w:rFonts w:ascii="Arial" w:hAnsi="Arial" w:eastAsia="Arial" w:cs="Arial"/>
                <w:sz w:val="20"/>
                <w:szCs w:val="20"/>
              </w:rPr>
              <w:t xml:space="preserve"> </w:t>
            </w:r>
          </w:p>
          <w:p w:rsidR="1594D931" w:rsidP="1594D931" w:rsidRDefault="1594D931" w14:paraId="3E78D860" w14:textId="21365A1B">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Client/Assured’s Name</w:t>
            </w:r>
            <w:r w:rsidRPr="1594D931" w:rsidR="1594D931">
              <w:rPr>
                <w:rFonts w:ascii="Arial" w:hAnsi="Arial" w:eastAsia="Arial" w:cs="Arial"/>
                <w:sz w:val="20"/>
                <w:szCs w:val="20"/>
              </w:rPr>
              <w:t xml:space="preserve"> </w:t>
            </w:r>
          </w:p>
          <w:p w:rsidR="1594D931" w:rsidP="1594D931" w:rsidRDefault="1594D931" w14:paraId="483833DC" w14:textId="3FE83CD7">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Delete)</w:t>
            </w:r>
            <w:r w:rsidRPr="1594D931" w:rsidR="1594D931">
              <w:rPr>
                <w:rFonts w:ascii="Arial" w:hAnsi="Arial" w:eastAsia="Arial" w:cs="Arial"/>
                <w:sz w:val="20"/>
                <w:szCs w:val="20"/>
              </w:rPr>
              <w:t xml:space="preserve"> </w:t>
            </w:r>
          </w:p>
          <w:p w:rsidR="1594D931" w:rsidP="1594D931" w:rsidRDefault="1594D931" w14:paraId="14D63A8F" w14:textId="65D636B1">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17022890" w14:textId="08533C3C">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559EAC14" w14:textId="1F5D11BE">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0975A575" w14:textId="719F073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 Name)</w:t>
            </w:r>
            <w:r w:rsidRPr="1594D931" w:rsidR="1594D931">
              <w:rPr>
                <w:rFonts w:ascii="Arial" w:hAnsi="Arial" w:eastAsia="Arial" w:cs="Arial"/>
                <w:sz w:val="20"/>
                <w:szCs w:val="20"/>
              </w:rPr>
              <w:t xml:space="preserve"> </w:t>
            </w:r>
          </w:p>
          <w:p w:rsidR="1594D931" w:rsidP="1594D931" w:rsidRDefault="1594D931" w14:paraId="4426A6B2" w14:textId="270AFCC6">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65674E15" w14:textId="24226553">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 containing only the records that match the applied filters.</w:t>
            </w:r>
            <w:r w:rsidRPr="1594D931" w:rsidR="1594D931">
              <w:rPr>
                <w:rFonts w:ascii="Arial" w:hAnsi="Arial" w:eastAsia="Arial" w:cs="Arial"/>
                <w:sz w:val="20"/>
                <w:szCs w:val="20"/>
              </w:rPr>
              <w:t xml:space="preserve"> </w:t>
            </w:r>
          </w:p>
          <w:p w:rsidR="1594D931" w:rsidP="1594D931" w:rsidRDefault="1594D931" w14:paraId="27648606" w14:textId="7D69FD75">
            <w:pPr>
              <w:pStyle w:val="ListParagraph"/>
              <w:numPr>
                <w:ilvl w:val="0"/>
                <w:numId w:val="39"/>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File name: Audit Logs_MMDDYYYY where:</w:t>
            </w:r>
            <w:r w:rsidRPr="1594D931" w:rsidR="1594D931">
              <w:rPr>
                <w:rFonts w:ascii="Arial" w:hAnsi="Arial" w:eastAsia="Arial" w:cs="Arial"/>
                <w:sz w:val="20"/>
                <w:szCs w:val="20"/>
              </w:rPr>
              <w:t xml:space="preserve"> </w:t>
            </w:r>
          </w:p>
          <w:p w:rsidR="1594D931" w:rsidP="1594D931" w:rsidRDefault="1594D931" w14:paraId="33CE96E9" w14:textId="0E2F2D6F">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Logs_ is constant</w:t>
            </w:r>
            <w:r w:rsidRPr="1594D931" w:rsidR="1594D931">
              <w:rPr>
                <w:rFonts w:ascii="Arial" w:hAnsi="Arial" w:eastAsia="Arial" w:cs="Arial"/>
                <w:sz w:val="20"/>
                <w:szCs w:val="20"/>
              </w:rPr>
              <w:t xml:space="preserve"> </w:t>
            </w:r>
          </w:p>
          <w:p w:rsidR="1594D931" w:rsidP="1594D931" w:rsidRDefault="1594D931" w14:paraId="152EA8BE" w14:textId="21AF0723">
            <w:pPr>
              <w:pStyle w:val="ListParagraph"/>
              <w:numPr>
                <w:ilvl w:val="1"/>
                <w:numId w:val="39"/>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MMDDYYYY is the extraction date</w:t>
            </w:r>
            <w:r w:rsidRPr="1594D931" w:rsidR="1594D931">
              <w:rPr>
                <w:rFonts w:ascii="Arial" w:hAnsi="Arial" w:eastAsia="Arial" w:cs="Arial"/>
                <w:sz w:val="20"/>
                <w:szCs w:val="20"/>
              </w:rPr>
              <w:t xml:space="preserve"> </w:t>
            </w:r>
          </w:p>
          <w:p>
            <w:pPr>
              <w:pStyle w:val="ListParagraph"/>
              <w:numPr>
                <w:ilvl w:val="0"/>
                <w:numId w:val="39"/>
              </w:numPr>
              <w:rPr>
                <w:rFonts w:ascii="Arial" w:hAnsi="Arial" w:cs="Arial"/>
              </w:rPr>
            </w:pPr>
            <w:r>
              <w:rPr>
                <w:rFonts w:ascii="Arial" w:hAnsi="Arial" w:cs="Arial"/>
              </w:rPr>
              <w:t xml:space="preserve">Audit log entries can only be added: no user, including the System Administrator, shall be able to change or delete them.</w:t>
            </w:r>
          </w:p>
          <w:p>
            <w:pPr>
              <w:pStyle w:val="ListParagraph"/>
              <w:numPr>
                <w:ilvl w:val="0"/>
                <w:numId w:val="39"/>
              </w:numPr>
              <w:rPr>
                <w:rFonts w:ascii="Arial" w:hAnsi="Arial" w:cs="Arial"/>
              </w:rPr>
            </w:pPr>
            <w:r>
              <w:rPr>
                <w:rFonts w:ascii="Arial" w:hAnsi="Arial" w:cs="Arial"/>
              </w:rPr>
              <w:t xml:space="preserve">The system shall write the audit entry together with the change it records, so that a change is never kept without its audit entry.</w:t>
            </w:r>
          </w:p>
          <w:p>
            <w:pPr>
              <w:pStyle w:val="ListParagraph"/>
              <w:numPr>
                <w:ilvl w:val="0"/>
                <w:numId w:val="39"/>
              </w:numPr>
              <w:rPr>
                <w:rFonts w:ascii="Arial" w:hAnsi="Arial" w:cs="Arial"/>
              </w:rPr>
            </w:pPr>
            <w:r>
              <w:rPr>
                <w:rFonts w:ascii="Arial" w:hAnsi="Arial" w:cs="Arial"/>
              </w:rPr>
              <w:t xml:space="preserve">Audit entries shall be retained 5 years online and 15 years in the archive, unless BDOI states another retention for Product Maintenance.</w:t>
            </w:r>
          </w:p>
          <w:p>
            <w:pPr>
              <w:pStyle w:val="ListParagraph"/>
              <w:numPr>
                <w:ilvl w:val="0"/>
                <w:numId w:val="39"/>
              </w:numPr>
              <w:rPr>
                <w:rFonts w:ascii="Arial" w:hAnsi="Arial" w:cs="Arial"/>
              </w:rPr>
            </w:pPr>
            <w:r>
              <w:rPr>
                <w:rFonts w:ascii="Arial" w:hAnsi="Arial" w:cs="Arial"/>
              </w:rPr>
              <w:t xml:space="preserve">Each e-mail sent from Product Maintenance shall be logged with the recipient, the date and time, the subject and the name and fingerprint of the attachment.</w:t>
            </w:r>
          </w:p>
          <w:p>
            <w:pPr>
              <w:keepNext/>
              <w:rPr>
                <w:rFonts w:ascii="Arial" w:hAnsi="Arial" w:cs="Arial"/>
              </w:rPr>
            </w:pPr>
            <w:r>
              <w:rPr>
                <w:rFonts w:ascii="Arial" w:hAnsi="Arial" w:cs="Arial"/>
                <w:b/>
                <w:bCs/>
                <w:i/>
              </w:rPr>
              <w:t xml:space="preserve">Acceptance criteria</w:t>
            </w:r>
          </w:p>
          <w:p>
            <w:pPr>
              <w:pStyle w:val="ListParagraph"/>
              <w:numPr>
                <w:ilvl w:val="0"/>
                <w:numId w:val="75"/>
              </w:numPr>
              <w:rPr>
                <w:rFonts w:ascii="Arial" w:hAnsi="Arial" w:cs="Arial"/>
              </w:rPr>
            </w:pPr>
            <w:r>
              <w:rPr>
                <w:rFonts w:ascii="Arial" w:hAnsi="Arial" w:cs="Arial"/>
              </w:rPr>
              <w:t xml:space="preserve">No screen or direct request allows an audit entry to be edited or deleted.</w:t>
            </w:r>
          </w:p>
          <w:p>
            <w:pPr>
              <w:pStyle w:val="ListParagraph"/>
              <w:numPr>
                <w:ilvl w:val="0"/>
                <w:numId w:val="75"/>
              </w:numPr>
              <w:rPr>
                <w:rFonts w:ascii="Arial" w:hAnsi="Arial" w:cs="Arial"/>
              </w:rPr>
            </w:pPr>
            <w:r>
              <w:rPr>
                <w:rFonts w:ascii="Arial" w:hAnsi="Arial" w:cs="Arial"/>
              </w:rPr>
              <w:t xml:space="preserve">The audit logs of a released package list every step from submission to release with the user and date and time.</w:t>
            </w:r>
          </w:p>
          <w:p w:rsidR="1594D931" w:rsidP="1594D931" w:rsidRDefault="1594D931" w14:paraId="06F70C2E" w14:textId="3C29F52E">
            <w:pPr>
              <w:spacing w:before="0" w:beforeAutospacing="off" w:after="0" w:afterAutospacing="off"/>
            </w:pPr>
            <w:r w:rsidRPr="1594D931" w:rsidR="1594D931">
              <w:rPr>
                <w:rFonts w:ascii="Arial" w:hAnsi="Arial" w:eastAsia="Arial" w:cs="Arial"/>
                <w:sz w:val="20"/>
                <w:szCs w:val="20"/>
              </w:rPr>
              <w:t xml:space="preserve"> </w:t>
            </w:r>
          </w:p>
          <w:p w:rsidR="46CE799B" w:rsidP="1594D931" w:rsidRDefault="46CE799B" w14:paraId="6D9C3B3C" w14:textId="24D45184">
            <w:pPr>
              <w:pStyle w:val="Normal"/>
              <w:spacing w:before="0" w:beforeAutospacing="off" w:after="0" w:afterAutospacing="off"/>
            </w:pPr>
            <w:r w:rsidRPr="1594D931" w:rsidR="46CE799B">
              <w:rPr>
                <w:rFonts w:ascii="Arial" w:hAnsi="Arial" w:eastAsia="Arial" w:cs="Arial"/>
                <w:b w:val="1"/>
                <w:bCs w:val="1"/>
                <w:sz w:val="20"/>
                <w:szCs w:val="20"/>
                <w:lang w:val="en-CA"/>
              </w:rPr>
              <w:t>FRPM.02</w:t>
            </w:r>
            <w:r w:rsidRPr="1594D931" w:rsidR="79251AD4">
              <w:rPr>
                <w:rFonts w:ascii="Arial" w:hAnsi="Arial" w:eastAsia="Arial" w:cs="Arial"/>
                <w:b w:val="1"/>
                <w:bCs w:val="1"/>
                <w:sz w:val="20"/>
                <w:szCs w:val="20"/>
                <w:lang w:val="en-CA"/>
              </w:rPr>
              <w:t>1</w:t>
            </w:r>
            <w:r w:rsidRPr="1594D931" w:rsidR="1594D931">
              <w:rPr>
                <w:rFonts w:ascii="Arial" w:hAnsi="Arial" w:eastAsia="Arial" w:cs="Arial"/>
                <w:b w:val="1"/>
                <w:bCs w:val="1"/>
                <w:sz w:val="20"/>
                <w:szCs w:val="20"/>
                <w:lang w:val="en-CA"/>
              </w:rPr>
              <w:t>.02 Audit Logs per record display</w:t>
            </w:r>
            <w:r w:rsidRPr="1594D931" w:rsidR="1594D931">
              <w:rPr>
                <w:rFonts w:ascii="Arial" w:hAnsi="Arial" w:eastAsia="Arial" w:cs="Arial"/>
                <w:b w:val="1"/>
                <w:bCs w:val="1"/>
                <w:sz w:val="20"/>
                <w:szCs w:val="20"/>
              </w:rPr>
              <w:t xml:space="preserve"> </w:t>
            </w:r>
          </w:p>
          <w:p w:rsidR="1594D931" w:rsidP="1594D931" w:rsidRDefault="1594D931" w14:paraId="78A6C933" w14:textId="70C9FA01">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Upon opening a specific record, the system shall display a new section for audit logs.</w:t>
            </w:r>
            <w:r w:rsidRPr="1594D931" w:rsidR="1594D931">
              <w:rPr>
                <w:rFonts w:ascii="Arial" w:hAnsi="Arial" w:eastAsia="Arial" w:cs="Arial"/>
                <w:sz w:val="20"/>
                <w:szCs w:val="20"/>
              </w:rPr>
              <w:t xml:space="preserve"> </w:t>
            </w:r>
          </w:p>
          <w:p w:rsidR="1594D931" w:rsidP="1594D931" w:rsidRDefault="1594D931" w14:paraId="6ACB1737" w14:textId="21AF13A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Audit log fields</w:t>
            </w:r>
            <w:r w:rsidRPr="1594D931" w:rsidR="1594D931">
              <w:rPr>
                <w:rFonts w:ascii="Arial" w:hAnsi="Arial" w:eastAsia="Arial" w:cs="Arial"/>
                <w:sz w:val="20"/>
                <w:szCs w:val="20"/>
              </w:rPr>
              <w:t xml:space="preserve"> </w:t>
            </w:r>
          </w:p>
          <w:p w:rsidR="1594D931" w:rsidP="1594D931" w:rsidRDefault="1594D931" w14:paraId="5A9E21B0" w14:textId="1E3C66FF">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Timestamp (Date &amp; Time)</w:t>
            </w:r>
            <w:r w:rsidRPr="1594D931" w:rsidR="1594D931">
              <w:rPr>
                <w:rFonts w:ascii="Arial" w:hAnsi="Arial" w:eastAsia="Arial" w:cs="Arial"/>
                <w:sz w:val="20"/>
                <w:szCs w:val="20"/>
              </w:rPr>
              <w:t xml:space="preserve"> </w:t>
            </w:r>
          </w:p>
          <w:p w:rsidR="1594D931" w:rsidP="1594D931" w:rsidRDefault="1594D931" w14:paraId="58B021F5" w14:textId="0C395EA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Action Type (e.g., View, Create, Update Details, Update Status, Delete)</w:t>
            </w:r>
            <w:r w:rsidRPr="1594D931" w:rsidR="1594D931">
              <w:rPr>
                <w:rFonts w:ascii="Arial" w:hAnsi="Arial" w:eastAsia="Arial" w:cs="Arial"/>
                <w:sz w:val="20"/>
                <w:szCs w:val="20"/>
              </w:rPr>
              <w:t xml:space="preserve"> </w:t>
            </w:r>
          </w:p>
          <w:p w:rsidR="1594D931" w:rsidP="1594D931" w:rsidRDefault="1594D931" w14:paraId="718733AC" w14:textId="2E1BE383">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Description</w:t>
            </w:r>
            <w:r w:rsidRPr="1594D931" w:rsidR="1594D931">
              <w:rPr>
                <w:rFonts w:ascii="Arial" w:hAnsi="Arial" w:eastAsia="Arial" w:cs="Arial"/>
                <w:sz w:val="20"/>
                <w:szCs w:val="20"/>
              </w:rPr>
              <w:t xml:space="preserve"> </w:t>
            </w:r>
          </w:p>
          <w:p w:rsidR="1594D931" w:rsidP="1594D931" w:rsidRDefault="1594D931" w14:paraId="4E634C8D" w14:textId="591A39B7">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Old Value</w:t>
            </w:r>
            <w:r w:rsidRPr="1594D931" w:rsidR="1594D931">
              <w:rPr>
                <w:rFonts w:ascii="Arial" w:hAnsi="Arial" w:eastAsia="Arial" w:cs="Arial"/>
                <w:sz w:val="20"/>
                <w:szCs w:val="20"/>
              </w:rPr>
              <w:t xml:space="preserve"> </w:t>
            </w:r>
          </w:p>
          <w:p w:rsidR="1594D931" w:rsidP="1594D931" w:rsidRDefault="1594D931" w14:paraId="117001A3" w14:textId="4A3D6774">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New Value</w:t>
            </w:r>
            <w:r w:rsidRPr="1594D931" w:rsidR="1594D931">
              <w:rPr>
                <w:rFonts w:ascii="Arial" w:hAnsi="Arial" w:eastAsia="Arial" w:cs="Arial"/>
                <w:sz w:val="20"/>
                <w:szCs w:val="20"/>
              </w:rPr>
              <w:t xml:space="preserve"> </w:t>
            </w:r>
          </w:p>
          <w:p w:rsidR="1594D931" w:rsidP="1594D931" w:rsidRDefault="1594D931" w14:paraId="430D787A" w14:textId="0F2B6DF0">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Performed By (Username)</w:t>
            </w:r>
            <w:r w:rsidRPr="1594D931" w:rsidR="1594D931">
              <w:rPr>
                <w:rFonts w:ascii="Arial" w:hAnsi="Arial" w:eastAsia="Arial" w:cs="Arial"/>
                <w:sz w:val="20"/>
                <w:szCs w:val="20"/>
              </w:rPr>
              <w:t xml:space="preserve"> </w:t>
            </w:r>
          </w:p>
          <w:p w:rsidR="1594D931" w:rsidP="1594D931" w:rsidRDefault="1594D931" w14:paraId="46083AC8" w14:textId="37950395">
            <w:pPr>
              <w:pStyle w:val="ListParagraph"/>
              <w:numPr>
                <w:ilvl w:val="1"/>
                <w:numId w:val="40"/>
              </w:numPr>
              <w:tabs>
                <w:tab w:val="left" w:leader="none" w:pos="0"/>
                <w:tab w:val="left" w:leader="none" w:pos="144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Remarks</w:t>
            </w:r>
            <w:r w:rsidRPr="1594D931" w:rsidR="1594D931">
              <w:rPr>
                <w:rFonts w:ascii="Arial" w:hAnsi="Arial" w:eastAsia="Arial" w:cs="Arial"/>
                <w:sz w:val="20"/>
                <w:szCs w:val="20"/>
              </w:rPr>
              <w:t xml:space="preserve"> </w:t>
            </w:r>
          </w:p>
          <w:p w:rsidR="1594D931" w:rsidP="1594D931" w:rsidRDefault="1594D931" w14:paraId="2C09A057" w14:textId="4C1A999D">
            <w:pPr>
              <w:pStyle w:val="ListParagraph"/>
              <w:numPr>
                <w:ilvl w:val="0"/>
                <w:numId w:val="40"/>
              </w:numPr>
              <w:tabs>
                <w:tab w:val="left" w:leader="none" w:pos="0"/>
                <w:tab w:val="left" w:leader="none" w:pos="720"/>
              </w:tabs>
              <w:spacing w:before="0" w:beforeAutospacing="off" w:after="0" w:afterAutospacing="off"/>
              <w:rPr>
                <w:rFonts w:ascii="Arial" w:hAnsi="Arial" w:eastAsia="Arial" w:cs="Arial"/>
                <w:sz w:val="20"/>
                <w:szCs w:val="20"/>
              </w:rPr>
            </w:pPr>
            <w:r w:rsidRPr="1594D931" w:rsidR="1594D931">
              <w:rPr>
                <w:rFonts w:ascii="Arial" w:hAnsi="Arial" w:eastAsia="Arial" w:cs="Arial"/>
                <w:sz w:val="20"/>
                <w:szCs w:val="20"/>
                <w:lang w:val="en-CA"/>
              </w:rPr>
              <w:t>The system shall enable users to export audit log details as a CSV or Excel file.</w:t>
            </w:r>
          </w:p>
          <w:p>
            <w:pPr>
              <w:pStyle w:val="ListParagraph"/>
              <w:numPr>
                <w:ilvl w:val="0"/>
                <w:numId w:val="40"/>
              </w:numPr>
              <w:rPr>
                <w:rFonts w:ascii="Arial" w:hAnsi="Arial" w:cs="Arial"/>
              </w:rPr>
            </w:pPr>
            <w:r>
              <w:rPr>
                <w:rFonts w:ascii="Arial" w:hAnsi="Arial" w:cs="Arial"/>
              </w:rPr>
              <w:t xml:space="preserve">The record's audit section shall show the workflow history and the audit entries in time order.</w:t>
            </w:r>
          </w:p>
          <w:p>
            <w:pPr>
              <w:keepNext/>
              <w:rPr>
                <w:rFonts w:ascii="Arial" w:hAnsi="Arial" w:cs="Arial"/>
              </w:rPr>
            </w:pPr>
            <w:r>
              <w:rPr>
                <w:rFonts w:ascii="Arial" w:hAnsi="Arial" w:cs="Arial"/>
                <w:b/>
                <w:bCs/>
                <w:i/>
              </w:rPr>
              <w:t xml:space="preserve">Acceptance criteria</w:t>
            </w:r>
          </w:p>
          <w:p>
            <w:pPr>
              <w:pStyle w:val="ListParagraph"/>
              <w:numPr>
                <w:ilvl w:val="0"/>
                <w:numId w:val="76"/>
              </w:numPr>
              <w:rPr>
                <w:rFonts w:ascii="Arial" w:hAnsi="Arial" w:cs="Arial"/>
              </w:rPr>
            </w:pPr>
            <w:r>
              <w:rPr>
                <w:rFonts w:ascii="Arial" w:hAnsi="Arial" w:cs="Arial"/>
              </w:rPr>
              <w:t xml:space="preserve">A changed insurer response shows its earlier values in the record's audit section.</w:t>
            </w:r>
          </w:p>
        </w:tc>
      </w:tr>
      <w:tr>
        <w:trPr/>
        <w:tc>
          <w:tcPr>
            <w:tcW w:w="1539" w:type="dxa"/>
            <w:shd w:val="clear" w:color="auto" w:fill="auto"/>
            <w:tcMar/>
          </w:tcPr>
          <w:p>
            <w:pPr>
              <w:rPr>
                <w:rFonts w:ascii="Arial" w:hAnsi="Arial" w:cs="Arial"/>
              </w:rPr>
            </w:pPr>
            <w:r>
              <w:rPr>
                <w:rFonts w:ascii="Arial" w:hAnsi="Arial" w:cs="Arial"/>
                <w:i/>
              </w:rPr>
              <w:t xml:space="preserve">FRPM.022</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Product Hierarchy, Coverages and Clause Library</w:t>
            </w:r>
          </w:p>
        </w:tc>
        <w:tc>
          <w:tcPr>
            <w:tcW w:w="5561" w:type="dxa"/>
            <w:shd w:val="clear" w:color="auto" w:fill="auto"/>
            <w:tcMar/>
          </w:tcPr>
          <w:p>
            <w:pPr>
              <w:keepNext/>
              <w:rPr>
                <w:rFonts w:ascii="Arial" w:hAnsi="Arial" w:cs="Arial"/>
              </w:rPr>
            </w:pPr>
            <w:r>
              <w:rPr>
                <w:rFonts w:ascii="Arial" w:hAnsi="Arial" w:cs="Arial"/>
                <w:b/>
                <w:bCs/>
              </w:rPr>
              <w:t xml:space="preserve">FRPM.022.01 Product Hierarchy and Coverages</w:t>
            </w:r>
          </w:p>
          <w:p>
            <w:pPr>
              <w:pStyle w:val="ListParagraph"/>
              <w:numPr>
                <w:ilvl w:val="0"/>
                <w:numId w:val="97"/>
              </w:numPr>
              <w:rPr>
                <w:rFonts w:ascii="Arial" w:hAnsi="Arial" w:cs="Arial"/>
              </w:rPr>
            </w:pPr>
            <w:r>
              <w:rPr>
                <w:rFonts w:ascii="Arial" w:hAnsi="Arial" w:cs="Arial"/>
              </w:rPr>
              <w:t xml:space="preserve">The system shall hold one product hierarchy for all packaged and non-packaged products:</w:t>
            </w:r>
          </w:p>
          <w:p>
            <w:pPr>
              <w:pStyle w:val="ListParagraph"/>
              <w:numPr>
                <w:ilvl w:val="1"/>
                <w:numId w:val="97"/>
              </w:numPr>
              <w:rPr>
                <w:rFonts w:ascii="Arial" w:hAnsi="Arial" w:cs="Arial"/>
              </w:rPr>
            </w:pPr>
            <w:r>
              <w:rPr>
                <w:rFonts w:ascii="Arial" w:hAnsi="Arial" w:cs="Arial"/>
              </w:rPr>
              <w:t xml:space="preserve">Level 1: Line of Insurance (for example Motor, Fire)</w:t>
            </w:r>
          </w:p>
          <w:p>
            <w:pPr>
              <w:pStyle w:val="ListParagraph"/>
              <w:numPr>
                <w:ilvl w:val="1"/>
                <w:numId w:val="97"/>
              </w:numPr>
              <w:rPr>
                <w:rFonts w:ascii="Arial" w:hAnsi="Arial" w:cs="Arial"/>
              </w:rPr>
            </w:pPr>
            <w:r>
              <w:rPr>
                <w:rFonts w:ascii="Arial" w:hAnsi="Arial" w:cs="Arial"/>
              </w:rPr>
              <w:t xml:space="preserve">Level 2: Sub-Line / cover type, with an optional subtype under it (at most two levels)</w:t>
            </w:r>
          </w:p>
          <w:p>
            <w:pPr>
              <w:pStyle w:val="ListParagraph"/>
              <w:numPr>
                <w:ilvl w:val="1"/>
                <w:numId w:val="97"/>
              </w:numPr>
              <w:rPr>
                <w:rFonts w:ascii="Arial" w:hAnsi="Arial" w:cs="Arial"/>
              </w:rPr>
            </w:pPr>
            <w:r>
              <w:rPr>
                <w:rFonts w:ascii="Arial" w:hAnsi="Arial" w:cs="Arial"/>
              </w:rPr>
              <w:t xml:space="preserve">Level 3: Product (risk code)</w:t>
            </w:r>
          </w:p>
          <w:p>
            <w:pPr>
              <w:pStyle w:val="ListParagraph"/>
              <w:numPr>
                <w:ilvl w:val="1"/>
                <w:numId w:val="97"/>
              </w:numPr>
              <w:rPr>
                <w:rFonts w:ascii="Arial" w:hAnsi="Arial" w:cs="Arial"/>
              </w:rPr>
            </w:pPr>
            <w:r>
              <w:rPr>
                <w:rFonts w:ascii="Arial" w:hAnsi="Arial" w:cs="Arial"/>
              </w:rPr>
              <w:t xml:space="preserve">Level 4: Coverages and perils of the line, used in each package configuration</w:t>
            </w:r>
          </w:p>
          <w:p>
            <w:pPr>
              <w:pStyle w:val="ListParagraph"/>
              <w:numPr>
                <w:ilvl w:val="0"/>
                <w:numId w:val="97"/>
              </w:numPr>
              <w:rPr>
                <w:rFonts w:ascii="Arial" w:hAnsi="Arial" w:cs="Arial"/>
              </w:rPr>
            </w:pPr>
            <w:r>
              <w:rPr>
                <w:rFonts w:ascii="Arial" w:hAnsi="Arial" w:cs="Arial"/>
              </w:rPr>
              <w:t xml:space="preserve">Coverage kinds shall be Section, Coverage, Peril and Extension (configurable list).</w:t>
            </w:r>
          </w:p>
          <w:p>
            <w:pPr>
              <w:pStyle w:val="ListParagraph"/>
              <w:numPr>
                <w:ilvl w:val="0"/>
                <w:numId w:val="97"/>
              </w:numPr>
              <w:rPr>
                <w:rFonts w:ascii="Arial" w:hAnsi="Arial" w:cs="Arial"/>
              </w:rPr>
            </w:pPr>
            <w:r>
              <w:rPr>
                <w:rFonts w:ascii="Arial" w:hAnsi="Arial" w:cs="Arial"/>
              </w:rPr>
              <w:t xml:space="preserve">Each new or changed hierarchy record shall be authorized by a user other than its maker before it can be used; a rejected record stays unusable and the maker can correct it.</w:t>
            </w:r>
          </w:p>
          <w:p>
            <w:pPr>
              <w:pStyle w:val="ListParagraph"/>
              <w:numPr>
                <w:ilvl w:val="0"/>
                <w:numId w:val="97"/>
              </w:numPr>
              <w:rPr>
                <w:rFonts w:ascii="Arial" w:hAnsi="Arial" w:cs="Arial"/>
              </w:rPr>
            </w:pPr>
            <w:r>
              <w:rPr>
                <w:rFonts w:ascii="Arial" w:hAnsi="Arial" w:cs="Arial"/>
              </w:rPr>
              <w:t xml:space="preserve">A subtype shall not be created under a subtype.</w:t>
            </w:r>
          </w:p>
          <w:p>
            <w:pPr>
              <w:keepNext/>
              <w:rPr>
                <w:rFonts w:ascii="Arial" w:hAnsi="Arial" w:cs="Arial"/>
              </w:rPr>
            </w:pPr>
            <w:r>
              <w:rPr>
                <w:rFonts w:ascii="Arial" w:hAnsi="Arial" w:cs="Arial"/>
                <w:b/>
                <w:bCs/>
                <w:i/>
              </w:rPr>
              <w:t xml:space="preserve">Acceptance criteria</w:t>
            </w:r>
          </w:p>
          <w:p>
            <w:pPr>
              <w:pStyle w:val="ListParagraph"/>
              <w:numPr>
                <w:ilvl w:val="0"/>
                <w:numId w:val="98"/>
              </w:numPr>
              <w:rPr>
                <w:rFonts w:ascii="Arial" w:hAnsi="Arial" w:cs="Arial"/>
              </w:rPr>
            </w:pPr>
            <w:r>
              <w:rPr>
                <w:rFonts w:ascii="Arial" w:hAnsi="Arial" w:cs="Arial"/>
              </w:rPr>
              <w:t xml:space="preserve">A new coverage is usable in package configurations only after another user authorizes it.</w:t>
            </w:r>
          </w:p>
          <w:p>
            <w:pPr>
              <w:pStyle w:val="ListParagraph"/>
              <w:numPr>
                <w:ilvl w:val="0"/>
                <w:numId w:val="98"/>
              </w:numPr>
              <w:rPr>
                <w:rFonts w:ascii="Arial" w:hAnsi="Arial" w:cs="Arial"/>
              </w:rPr>
            </w:pPr>
            <w:r>
              <w:rPr>
                <w:rFonts w:ascii="Arial" w:hAnsi="Arial" w:cs="Arial"/>
              </w:rPr>
              <w:t xml:space="preserve">A subtype under a subtype is refused.</w:t>
            </w:r>
          </w:p>
          <w:p>
            <w:pPr>
              <w:rPr>
                <w:rFonts w:ascii="Arial" w:hAnsi="Arial" w:cs="Arial"/>
              </w:rPr>
            </w:pPr>
          </w:p>
          <w:p>
            <w:pPr>
              <w:keepNext/>
              <w:rPr>
                <w:rFonts w:ascii="Arial" w:hAnsi="Arial" w:cs="Arial"/>
              </w:rPr>
            </w:pPr>
            <w:r>
              <w:rPr>
                <w:rFonts w:ascii="Arial" w:hAnsi="Arial" w:cs="Arial"/>
                <w:b/>
                <w:bCs/>
              </w:rPr>
              <w:t xml:space="preserve">FRPM.022.02 Clause Library</w:t>
            </w:r>
          </w:p>
          <w:p>
            <w:pPr>
              <w:pStyle w:val="ListParagraph"/>
              <w:numPr>
                <w:ilvl w:val="0"/>
                <w:numId w:val="99"/>
              </w:numPr>
              <w:rPr>
                <w:rFonts w:ascii="Arial" w:hAnsi="Arial" w:cs="Arial"/>
              </w:rPr>
            </w:pPr>
            <w:r>
              <w:rPr>
                <w:rFonts w:ascii="Arial" w:hAnsi="Arial" w:cs="Arial"/>
              </w:rPr>
              <w:t xml:space="preserve">The system shall hold warranties, clauses, exclusions and deductible wordings once, in a clause library, with their kind, Line of Insurance (or all lines), title, wording and effective dates.</w:t>
            </w:r>
          </w:p>
          <w:p>
            <w:pPr>
              <w:pStyle w:val="ListParagraph"/>
              <w:numPr>
                <w:ilvl w:val="0"/>
                <w:numId w:val="99"/>
              </w:numPr>
              <w:rPr>
                <w:rFonts w:ascii="Arial" w:hAnsi="Arial" w:cs="Arial"/>
              </w:rPr>
            </w:pPr>
            <w:r>
              <w:rPr>
                <w:rFonts w:ascii="Arial" w:hAnsi="Arial" w:cs="Arial"/>
              </w:rPr>
              <w:t xml:space="preserve">Package configurations shall refer to the clauses of the library for each insurer and coverage (FRPM.023).</w:t>
            </w:r>
          </w:p>
          <w:p>
            <w:pPr>
              <w:pStyle w:val="ListParagraph"/>
              <w:numPr>
                <w:ilvl w:val="0"/>
                <w:numId w:val="99"/>
              </w:numPr>
              <w:rPr>
                <w:rFonts w:ascii="Arial" w:hAnsi="Arial" w:cs="Arial"/>
              </w:rPr>
            </w:pPr>
            <w:r>
              <w:rPr>
                <w:rFonts w:ascii="Arial" w:hAnsi="Arial" w:cs="Arial"/>
              </w:rPr>
              <w:t xml:space="preserve">Each new or changed clause shall be authorized by a user other than its maker.</w:t>
            </w:r>
          </w:p>
          <w:p>
            <w:pPr>
              <w:pStyle w:val="ListParagraph"/>
              <w:numPr>
                <w:ilvl w:val="0"/>
                <w:numId w:val="99"/>
              </w:numPr>
              <w:rPr>
                <w:rFonts w:ascii="Arial" w:hAnsi="Arial" w:cs="Arial"/>
              </w:rPr>
            </w:pPr>
            <w:r>
              <w:rPr>
                <w:rFonts w:ascii="Arial" w:hAnsi="Arial" w:cs="Arial"/>
              </w:rPr>
              <w:t xml:space="preserve">A clause shall never be deleted; it is end-dated or deactivated and stays readable on the configurations that used it.</w:t>
            </w:r>
          </w:p>
          <w:p>
            <w:pPr>
              <w:pStyle w:val="ListParagraph"/>
              <w:numPr>
                <w:ilvl w:val="0"/>
                <w:numId w:val="99"/>
              </w:numPr>
              <w:rPr>
                <w:rFonts w:ascii="Arial" w:hAnsi="Arial" w:cs="Arial"/>
              </w:rPr>
            </w:pPr>
            <w:r>
              <w:rPr>
                <w:rFonts w:ascii="Arial" w:hAnsi="Arial" w:cs="Arial"/>
              </w:rPr>
              <w:t xml:space="preserve">The system shall show the following messages:</w:t>
            </w:r>
          </w:p>
          <w:p>
            <w:pPr>
              <w:pStyle w:val="ListParagraph"/>
              <w:numPr>
                <w:ilvl w:val="1"/>
                <w:numId w:val="99"/>
              </w:numPr>
              <w:rPr>
                <w:rFonts w:ascii="Arial" w:hAnsi="Arial" w:cs="Arial"/>
              </w:rPr>
            </w:pPr>
            <w:r>
              <w:rPr>
                <w:rFonts w:ascii="Arial" w:hAnsi="Arial" w:cs="Arial"/>
              </w:rPr>
              <w:t xml:space="preserve">"Enter the wording"</w:t>
            </w:r>
          </w:p>
          <w:p>
            <w:pPr>
              <w:pStyle w:val="ListParagraph"/>
              <w:numPr>
                <w:ilvl w:val="1"/>
                <w:numId w:val="99"/>
              </w:numPr>
              <w:rPr>
                <w:rFonts w:ascii="Arial" w:hAnsi="Arial" w:cs="Arial"/>
              </w:rPr>
            </w:pPr>
            <w:r>
              <w:rPr>
                <w:rFonts w:ascii="Arial" w:hAnsi="Arial" w:cs="Arial"/>
              </w:rPr>
              <w:t xml:space="preserve">"The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00"/>
              </w:numPr>
              <w:rPr>
                <w:rFonts w:ascii="Arial" w:hAnsi="Arial" w:cs="Arial"/>
              </w:rPr>
            </w:pPr>
            <w:r>
              <w:rPr>
                <w:rFonts w:ascii="Arial" w:hAnsi="Arial" w:cs="Arial"/>
              </w:rPr>
              <w:t xml:space="preserve">A clause is selectable in insurer terms only after authorization and within its effective dates.</w:t>
            </w:r>
          </w:p>
          <w:p>
            <w:pPr>
              <w:pStyle w:val="ListParagraph"/>
              <w:numPr>
                <w:ilvl w:val="0"/>
                <w:numId w:val="100"/>
              </w:numPr>
              <w:rPr>
                <w:rFonts w:ascii="Arial" w:hAnsi="Arial" w:cs="Arial"/>
              </w:rPr>
            </w:pPr>
            <w:r>
              <w:rPr>
                <w:rFonts w:ascii="Arial" w:hAnsi="Arial" w:cs="Arial"/>
              </w:rPr>
              <w:t xml:space="preserve">An end-dated clause stays readable on the versions that used it.</w:t>
            </w:r>
          </w:p>
        </w:tc>
      </w:tr>
      <w:tr>
        <w:trPr/>
        <w:tc>
          <w:tcPr>
            <w:tcW w:w="1539" w:type="dxa"/>
            <w:shd w:val="clear" w:color="auto" w:fill="auto"/>
            <w:tcMar/>
          </w:tcPr>
          <w:p>
            <w:pPr>
              <w:rPr>
                <w:rFonts w:ascii="Arial" w:hAnsi="Arial" w:cs="Arial"/>
              </w:rPr>
            </w:pPr>
            <w:r>
              <w:rPr>
                <w:rFonts w:ascii="Arial" w:hAnsi="Arial" w:cs="Arial"/>
                <w:i/>
              </w:rPr>
              <w:t xml:space="preserve">FRPM.023</w:t>
            </w:r>
          </w:p>
        </w:tc>
        <w:tc>
          <w:tcPr>
            <w:tcW w:w="1429" w:type="dxa"/>
            <w:shd w:val="clear" w:color="auto" w:fill="auto"/>
            <w:tcMar/>
          </w:tcPr>
          <w:p>
            <w:pPr>
              <w:rPr>
                <w:rFonts w:ascii="Arial" w:hAnsi="Arial" w:cs="Arial"/>
              </w:rPr>
            </w:pPr>
            <w:r>
              <w:rPr>
                <w:rFonts w:ascii="Arial" w:hAnsi="Arial" w:cs="Arial"/>
              </w:rPr>
              <w:t xml:space="preserve">Product Matrix</w:t>
            </w:r>
          </w:p>
        </w:tc>
        <w:tc>
          <w:tcPr>
            <w:tcW w:w="1906" w:type="dxa"/>
            <w:shd w:val="clear" w:color="auto" w:fill="auto"/>
            <w:tcMar/>
          </w:tcPr>
          <w:p>
            <w:pPr>
              <w:rPr>
                <w:rFonts w:ascii="Arial" w:hAnsi="Arial" w:cs="Arial"/>
              </w:rPr>
            </w:pPr>
            <w:r>
              <w:rPr>
                <w:rFonts w:ascii="Arial" w:hAnsi="Arial" w:cs="Arial"/>
              </w:rPr>
              <w:t xml:space="preserve">Insurer-Specific Package Terms</w:t>
            </w:r>
          </w:p>
        </w:tc>
        <w:tc>
          <w:tcPr>
            <w:tcW w:w="5561" w:type="dxa"/>
            <w:shd w:val="clear" w:color="auto" w:fill="auto"/>
            <w:tcMar/>
          </w:tcPr>
          <w:p>
            <w:pPr>
              <w:keepNext/>
              <w:rPr>
                <w:rFonts w:ascii="Arial" w:hAnsi="Arial" w:cs="Arial"/>
              </w:rPr>
            </w:pPr>
            <w:r>
              <w:rPr>
                <w:rFonts w:ascii="Arial" w:hAnsi="Arial" w:cs="Arial"/>
                <w:b/>
                <w:bCs/>
              </w:rPr>
              <w:t xml:space="preserve">FRPM.023.01 Insurer-Specific Coverages, Deductibles and Warranties</w:t>
            </w:r>
          </w:p>
          <w:p>
            <w:pPr>
              <w:pStyle w:val="ListParagraph"/>
              <w:numPr>
                <w:ilvl w:val="0"/>
                <w:numId w:val="101"/>
              </w:numPr>
              <w:rPr>
                <w:rFonts w:ascii="Arial" w:hAnsi="Arial" w:cs="Arial"/>
              </w:rPr>
            </w:pPr>
            <w:r>
              <w:rPr>
                <w:rFonts w:ascii="Arial" w:hAnsi="Arial" w:cs="Arial"/>
              </w:rPr>
              <w:t xml:space="preserve">Each package configuration shall list its insurers with their role (Lead, Participant or Panel), share (co-insurance), rate and minimum premium.</w:t>
            </w:r>
          </w:p>
          <w:p>
            <w:pPr>
              <w:pStyle w:val="ListParagraph"/>
              <w:numPr>
                <w:ilvl w:val="0"/>
                <w:numId w:val="101"/>
              </w:numPr>
              <w:rPr>
                <w:rFonts w:ascii="Arial" w:hAnsi="Arial" w:cs="Arial"/>
              </w:rPr>
            </w:pPr>
            <w:r>
              <w:rPr>
                <w:rFonts w:ascii="Arial" w:hAnsi="Arial" w:cs="Arial"/>
              </w:rPr>
              <w:t xml:space="preserve">For each insurer and coverage, the configuration shall hold whether the coverage is included, the limit and sub-limit, the deductible (amount, percentage or wording) and the clauses that apply, maintained by MBS without IT intervention.</w:t>
            </w:r>
          </w:p>
          <w:p>
            <w:pPr>
              <w:pStyle w:val="ListParagraph"/>
              <w:numPr>
                <w:ilvl w:val="0"/>
                <w:numId w:val="101"/>
              </w:numPr>
              <w:rPr>
                <w:rFonts w:ascii="Arial" w:hAnsi="Arial" w:cs="Arial"/>
              </w:rPr>
            </w:pPr>
            <w:r>
              <w:rPr>
                <w:rFonts w:ascii="Arial" w:hAnsi="Arial" w:cs="Arial"/>
              </w:rPr>
              <w:t xml:space="preserve">Insurer terms shall be maintained on a draft configuration only and reach new business after validation and release (FRPM.016.02), so that a change never alters a package already on sale.</w:t>
            </w:r>
          </w:p>
          <w:p>
            <w:pPr>
              <w:pStyle w:val="ListParagraph"/>
              <w:numPr>
                <w:ilvl w:val="0"/>
                <w:numId w:val="101"/>
              </w:numPr>
              <w:rPr>
                <w:rFonts w:ascii="Arial" w:hAnsi="Arial" w:cs="Arial"/>
              </w:rPr>
            </w:pPr>
            <w:r>
              <w:rPr>
                <w:rFonts w:ascii="Arial" w:hAnsi="Arial" w:cs="Arial"/>
              </w:rPr>
              <w:t xml:space="preserve">When shares are used they shall total 100%, and every insurer shall have terms for every included coverage before the configuration is submitted for validation.</w:t>
            </w:r>
          </w:p>
          <w:p>
            <w:pPr>
              <w:pStyle w:val="ListParagraph"/>
              <w:numPr>
                <w:ilvl w:val="0"/>
                <w:numId w:val="101"/>
              </w:numPr>
              <w:rPr>
                <w:rFonts w:ascii="Arial" w:hAnsi="Arial" w:cs="Arial"/>
              </w:rPr>
            </w:pPr>
            <w:r>
              <w:rPr>
                <w:rFonts w:ascii="Arial" w:hAnsi="Arial" w:cs="Arial"/>
              </w:rPr>
              <w:t xml:space="preserve">A new-business transaction with an insurer that is not on the package's panel shall be refused ("Insurer &lt;code&gt; is not on the panel of &lt;package&gt;").</w:t>
            </w:r>
          </w:p>
          <w:p>
            <w:pPr>
              <w:pStyle w:val="ListParagraph"/>
              <w:numPr>
                <w:ilvl w:val="0"/>
                <w:numId w:val="101"/>
              </w:numPr>
              <w:rPr>
                <w:rFonts w:ascii="Arial" w:hAnsi="Arial" w:cs="Arial"/>
              </w:rPr>
            </w:pPr>
            <w:r>
              <w:rPr>
                <w:rFonts w:ascii="Arial" w:hAnsi="Arial" w:cs="Arial"/>
              </w:rPr>
              <w:t xml:space="preserve">The system shall show the following messages:</w:t>
            </w:r>
          </w:p>
          <w:p>
            <w:pPr>
              <w:pStyle w:val="ListParagraph"/>
              <w:numPr>
                <w:ilvl w:val="1"/>
                <w:numId w:val="101"/>
              </w:numPr>
              <w:rPr>
                <w:rFonts w:ascii="Arial" w:hAnsi="Arial" w:cs="Arial"/>
              </w:rPr>
            </w:pPr>
            <w:r>
              <w:rPr>
                <w:rFonts w:ascii="Arial" w:hAnsi="Arial" w:cs="Arial"/>
              </w:rPr>
              <w:t xml:space="preserve">"The co-insurance shares must add up to 100%"</w:t>
            </w:r>
          </w:p>
          <w:p>
            <w:pPr>
              <w:pStyle w:val="ListParagraph"/>
              <w:numPr>
                <w:ilvl w:val="1"/>
                <w:numId w:val="101"/>
              </w:numPr>
              <w:rPr>
                <w:rFonts w:ascii="Arial" w:hAnsi="Arial" w:cs="Arial"/>
              </w:rPr>
            </w:pPr>
            <w:r>
              <w:rPr>
                <w:rFonts w:ascii="Arial" w:hAnsi="Arial" w:cs="Arial"/>
              </w:rPr>
              <w:t xml:space="preserve">"Insurer &lt;code&gt; has no terms for coverage &lt;coverage&gt;"</w:t>
            </w:r>
          </w:p>
          <w:p>
            <w:pPr>
              <w:keepNext/>
              <w:rPr>
                <w:rFonts w:ascii="Arial" w:hAnsi="Arial" w:cs="Arial"/>
              </w:rPr>
            </w:pPr>
            <w:r>
              <w:rPr>
                <w:rFonts w:ascii="Arial" w:hAnsi="Arial" w:cs="Arial"/>
                <w:b/>
                <w:bCs/>
                <w:i/>
              </w:rPr>
              <w:t xml:space="preserve">Acceptance criteria</w:t>
            </w:r>
          </w:p>
          <w:p>
            <w:pPr>
              <w:pStyle w:val="ListParagraph"/>
              <w:numPr>
                <w:ilvl w:val="0"/>
                <w:numId w:val="102"/>
              </w:numPr>
              <w:rPr>
                <w:rFonts w:ascii="Arial" w:hAnsi="Arial" w:cs="Arial"/>
              </w:rPr>
            </w:pPr>
            <w:r>
              <w:rPr>
                <w:rFonts w:ascii="Arial" w:hAnsi="Arial" w:cs="Arial"/>
              </w:rPr>
              <w:t xml:space="preserve">MBS maintains different deductibles for two insurers on the same coverage without IT.</w:t>
            </w:r>
          </w:p>
          <w:p>
            <w:pPr>
              <w:pStyle w:val="ListParagraph"/>
              <w:numPr>
                <w:ilvl w:val="0"/>
                <w:numId w:val="102"/>
              </w:numPr>
              <w:rPr>
                <w:rFonts w:ascii="Arial" w:hAnsi="Arial" w:cs="Arial"/>
              </w:rPr>
            </w:pPr>
            <w:r>
              <w:rPr>
                <w:rFonts w:ascii="Arial" w:hAnsi="Arial" w:cs="Arial"/>
              </w:rPr>
              <w:t xml:space="preserve">A configuration whose insurer has no terms for an included coverage cannot be submitted.</w:t>
            </w:r>
          </w:p>
          <w:p>
            <w:pPr>
              <w:pStyle w:val="ListParagraph"/>
              <w:numPr>
                <w:ilvl w:val="0"/>
                <w:numId w:val="102"/>
              </w:numPr>
              <w:rPr>
                <w:rFonts w:ascii="Arial" w:hAnsi="Arial" w:cs="Arial"/>
              </w:rPr>
            </w:pPr>
            <w:r>
              <w:rPr>
                <w:rFonts w:ascii="Arial" w:hAnsi="Arial" w:cs="Arial"/>
              </w:rPr>
              <w:t xml:space="preserve">A quotation on the package with an insurer outside the panel is refused.</w:t>
            </w:r>
          </w:p>
        </w:tc>
      </w:tr>
      <w:tr>
        <w:trPr/>
        <w:tc>
          <w:tcPr>
            <w:tcW w:w="1539" w:type="dxa"/>
            <w:shd w:val="clear" w:color="auto" w:fill="auto"/>
            <w:tcMar/>
          </w:tcPr>
          <w:p>
            <w:pPr>
              <w:rPr>
                <w:rFonts w:ascii="Arial" w:hAnsi="Arial" w:cs="Arial"/>
              </w:rPr>
            </w:pPr>
            <w:r>
              <w:rPr>
                <w:rFonts w:ascii="Arial" w:hAnsi="Arial" w:cs="Arial"/>
                <w:i/>
              </w:rPr>
              <w:t xml:space="preserve">FRPM.024</w:t>
            </w:r>
          </w:p>
        </w:tc>
        <w:tc>
          <w:tcPr>
            <w:tcW w:w="1429" w:type="dxa"/>
            <w:shd w:val="clear" w:color="auto" w:fill="auto"/>
            <w:tcMar/>
          </w:tcPr>
          <w:p>
            <w:pPr>
              <w:rPr>
                <w:rFonts w:ascii="Arial" w:hAnsi="Arial" w:cs="Arial"/>
              </w:rPr>
            </w:pPr>
            <w:r>
              <w:rPr>
                <w:rFonts w:ascii="Arial" w:hAnsi="Arial" w:cs="Arial"/>
              </w:rPr>
              <w:t xml:space="preserve">Product Matrix / New Business</w:t>
            </w:r>
          </w:p>
        </w:tc>
        <w:tc>
          <w:tcPr>
            <w:tcW w:w="1906" w:type="dxa"/>
            <w:shd w:val="clear" w:color="auto" w:fill="auto"/>
            <w:tcMar/>
          </w:tcPr>
          <w:p>
            <w:pPr>
              <w:rPr>
                <w:rFonts w:ascii="Arial" w:hAnsi="Arial" w:cs="Arial"/>
              </w:rPr>
            </w:pPr>
            <w:r>
              <w:rPr>
                <w:rFonts w:ascii="Arial" w:hAnsi="Arial" w:cs="Arial"/>
              </w:rPr>
              <w:t xml:space="preserve">Package Versions and Latest Approved Rate Scheme</w:t>
            </w:r>
          </w:p>
        </w:tc>
        <w:tc>
          <w:tcPr>
            <w:tcW w:w="5561" w:type="dxa"/>
            <w:shd w:val="clear" w:color="auto" w:fill="auto"/>
            <w:tcMar/>
          </w:tcPr>
          <w:p>
            <w:pPr>
              <w:keepNext/>
              <w:rPr>
                <w:rFonts w:ascii="Arial" w:hAnsi="Arial" w:cs="Arial"/>
              </w:rPr>
            </w:pPr>
            <w:r>
              <w:rPr>
                <w:rFonts w:ascii="Arial" w:hAnsi="Arial" w:cs="Arial"/>
                <w:b/>
                <w:bCs/>
              </w:rPr>
              <w:t xml:space="preserve">FRPM.024.01 Package Versions</w:t>
            </w:r>
          </w:p>
          <w:p>
            <w:pPr>
              <w:pStyle w:val="ListParagraph"/>
              <w:numPr>
                <w:ilvl w:val="0"/>
                <w:numId w:val="103"/>
              </w:numPr>
              <w:rPr>
                <w:rFonts w:ascii="Arial" w:hAnsi="Arial" w:cs="Arial"/>
              </w:rPr>
            </w:pPr>
            <w:r>
              <w:rPr>
                <w:rFonts w:ascii="Arial" w:hAnsi="Arial" w:cs="Arial"/>
              </w:rPr>
              <w:t xml:space="preserve">The commercial terms of a package (rate scheme, coverages, insurers, insurer terms and dates) shall be held in numbered versions with an effective date; a package shall never be edited in place.</w:t>
            </w:r>
          </w:p>
          <w:p>
            <w:pPr>
              <w:pStyle w:val="ListParagraph"/>
              <w:numPr>
                <w:ilvl w:val="0"/>
                <w:numId w:val="103"/>
              </w:numPr>
              <w:rPr>
                <w:rFonts w:ascii="Arial" w:hAnsi="Arial" w:cs="Arial"/>
              </w:rPr>
            </w:pPr>
            <w:r>
              <w:rPr>
                <w:rFonts w:ascii="Arial" w:hAnsi="Arial" w:cs="Arial"/>
              </w:rPr>
              <w:t xml:space="preserve">MBS shall create a new draft version (New Version) as a copy of the version in force, effective the next day; the version in force keeps selling while the new version is validated and released.</w:t>
            </w:r>
          </w:p>
          <w:p>
            <w:pPr>
              <w:pStyle w:val="ListParagraph"/>
              <w:numPr>
                <w:ilvl w:val="0"/>
                <w:numId w:val="103"/>
              </w:numPr>
              <w:rPr>
                <w:rFonts w:ascii="Arial" w:hAnsi="Arial" w:cs="Arial"/>
              </w:rPr>
            </w:pPr>
            <w:r>
              <w:rPr>
                <w:rFonts w:ascii="Arial" w:hAnsi="Arial" w:cs="Arial"/>
              </w:rPr>
              <w:t xml:space="preserve">Version statuses: Draft; For Validation; Released; Superseded (ended by a newer released version); Expired (expiry date passed with no newer version).</w:t>
            </w:r>
          </w:p>
          <w:p>
            <w:pPr>
              <w:pStyle w:val="ListParagraph"/>
              <w:numPr>
                <w:ilvl w:val="0"/>
                <w:numId w:val="103"/>
              </w:numPr>
              <w:rPr>
                <w:rFonts w:ascii="Arial" w:hAnsi="Arial" w:cs="Arial"/>
              </w:rPr>
            </w:pPr>
            <w:r>
              <w:rPr>
                <w:rFonts w:ascii="Arial" w:hAnsi="Arial" w:cs="Arial"/>
              </w:rPr>
              <w:t xml:space="preserve">One released version shall be in force per package at any date; the previous one ends on the day before the next takes effect.</w:t>
            </w:r>
          </w:p>
          <w:p>
            <w:pPr>
              <w:pStyle w:val="ListParagraph"/>
              <w:numPr>
                <w:ilvl w:val="0"/>
                <w:numId w:val="103"/>
              </w:numPr>
              <w:rPr>
                <w:rFonts w:ascii="Arial" w:hAnsi="Arial" w:cs="Arial"/>
              </w:rPr>
            </w:pPr>
            <w:r>
              <w:rPr>
                <w:rFonts w:ascii="Arial" w:hAnsi="Arial" w:cs="Arial"/>
              </w:rPr>
              <w:t xml:space="preserve">The packages in force at go-live shall be set up through package requests with their signed package slip and ManCom reference, and validated before go-live.</w:t>
            </w:r>
          </w:p>
          <w:p>
            <w:pPr>
              <w:pStyle w:val="ListParagraph"/>
              <w:numPr>
                <w:ilvl w:val="0"/>
                <w:numId w:val="103"/>
              </w:numPr>
              <w:rPr>
                <w:rFonts w:ascii="Arial" w:hAnsi="Arial" w:cs="Arial"/>
              </w:rPr>
            </w:pPr>
            <w:r>
              <w:rPr>
                <w:rFonts w:ascii="Arial" w:hAnsi="Arial" w:cs="Arial"/>
              </w:rPr>
              <w:t xml:space="preserve">Users shall be able to compare two versions of a package.</w:t>
            </w:r>
          </w:p>
          <w:p>
            <w:pPr>
              <w:keepNext/>
              <w:rPr>
                <w:rFonts w:ascii="Arial" w:hAnsi="Arial" w:cs="Arial"/>
              </w:rPr>
            </w:pPr>
            <w:r>
              <w:rPr>
                <w:rFonts w:ascii="Arial" w:hAnsi="Arial" w:cs="Arial"/>
                <w:b/>
                <w:bCs/>
                <w:i/>
              </w:rPr>
              <w:t xml:space="preserve">Acceptance criteria</w:t>
            </w:r>
          </w:p>
          <w:p>
            <w:pPr>
              <w:pStyle w:val="ListParagraph"/>
              <w:numPr>
                <w:ilvl w:val="0"/>
                <w:numId w:val="104"/>
              </w:numPr>
              <w:rPr>
                <w:rFonts w:ascii="Arial" w:hAnsi="Arial" w:cs="Arial"/>
              </w:rPr>
            </w:pPr>
            <w:r>
              <w:rPr>
                <w:rFonts w:ascii="Arial" w:hAnsi="Arial" w:cs="Arial"/>
              </w:rPr>
              <w:t xml:space="preserve">Changing the rate of a released package creates version n+1; version n stays in force until n+1 takes effect.</w:t>
            </w:r>
          </w:p>
          <w:p>
            <w:pPr>
              <w:pStyle w:val="ListParagraph"/>
              <w:numPr>
                <w:ilvl w:val="0"/>
                <w:numId w:val="104"/>
              </w:numPr>
              <w:rPr>
                <w:rFonts w:ascii="Arial" w:hAnsi="Arial" w:cs="Arial"/>
              </w:rPr>
            </w:pPr>
            <w:r>
              <w:rPr>
                <w:rFonts w:ascii="Arial" w:hAnsi="Arial" w:cs="Arial"/>
              </w:rPr>
              <w:t xml:space="preserve">The versions of a package are shown with their status and effective dates.</w:t>
            </w:r>
          </w:p>
          <w:p>
            <w:pPr>
              <w:rPr>
                <w:rFonts w:ascii="Arial" w:hAnsi="Arial" w:cs="Arial"/>
              </w:rPr>
            </w:pPr>
          </w:p>
          <w:p>
            <w:pPr>
              <w:keepNext/>
              <w:rPr>
                <w:rFonts w:ascii="Arial" w:hAnsi="Arial" w:cs="Arial"/>
              </w:rPr>
            </w:pPr>
            <w:r>
              <w:rPr>
                <w:rFonts w:ascii="Arial" w:hAnsi="Arial" w:cs="Arial"/>
                <w:b/>
                <w:bCs/>
              </w:rPr>
              <w:t xml:space="preserve">FRPM.024.02 New Business on the Latest Approved Rate Scheme</w:t>
            </w:r>
          </w:p>
          <w:p>
            <w:pPr>
              <w:pStyle w:val="ListParagraph"/>
              <w:numPr>
                <w:ilvl w:val="0"/>
                <w:numId w:val="105"/>
              </w:numPr>
              <w:rPr>
                <w:rFonts w:ascii="Arial" w:hAnsi="Arial" w:cs="Arial"/>
              </w:rPr>
            </w:pPr>
            <w:r>
              <w:rPr>
                <w:rFonts w:ascii="Arial" w:hAnsi="Arial" w:cs="Arial"/>
              </w:rPr>
              <w:t xml:space="preserve">A new-business quotation or account on a package shall be priced on the version in force on the transaction date, whatever the period start, so that an outdated rate cannot be selected.</w:t>
            </w:r>
          </w:p>
          <w:p>
            <w:pPr>
              <w:pStyle w:val="ListParagraph"/>
              <w:numPr>
                <w:ilvl w:val="0"/>
                <w:numId w:val="105"/>
              </w:numPr>
              <w:rPr>
                <w:rFonts w:ascii="Arial" w:hAnsi="Arial" w:cs="Arial"/>
              </w:rPr>
            </w:pPr>
            <w:r>
              <w:rPr>
                <w:rFonts w:ascii="Arial" w:hAnsi="Arial" w:cs="Arial"/>
              </w:rPr>
              <w:t xml:space="preserve">The version number shall be stored on the quotation, the account and the invoice, and shown to the user ("Priced on version n").</w:t>
            </w:r>
          </w:p>
          <w:p>
            <w:pPr>
              <w:pStyle w:val="ListParagraph"/>
              <w:numPr>
                <w:ilvl w:val="0"/>
                <w:numId w:val="105"/>
              </w:numPr>
              <w:rPr>
                <w:rFonts w:ascii="Arial" w:hAnsi="Arial" w:cs="Arial"/>
              </w:rPr>
            </w:pPr>
            <w:r>
              <w:rPr>
                <w:rFonts w:ascii="Arial" w:hAnsi="Arial" w:cs="Arial"/>
              </w:rPr>
              <w:t xml:space="preserve">An item rate different from the scheme rate, or the use of a version that is not current, shall require an approved rate-scheme exception; without it the submission is refused ("Package &lt;code&gt; is priced on the current rate scheme: rate &lt;n&gt;% needs an approved rate exception").</w:t>
            </w:r>
          </w:p>
          <w:p>
            <w:pPr>
              <w:pStyle w:val="ListParagraph"/>
              <w:numPr>
                <w:ilvl w:val="0"/>
                <w:numId w:val="105"/>
              </w:numPr>
              <w:rPr>
                <w:rFonts w:ascii="Arial" w:hAnsi="Arial" w:cs="Arial"/>
              </w:rPr>
            </w:pPr>
            <w:r>
              <w:rPr>
                <w:rFonts w:ascii="Arial" w:hAnsi="Arial" w:cs="Arial"/>
              </w:rPr>
              <w:t xml:space="preserve">The requester shall state the reason of the exception; the approver, who is not the requester, compares the requested rate with the scheme in force on the exception record and approves it (optional comment) or rejects it (reason required). The requester is notified of the decision.</w:t>
            </w:r>
          </w:p>
          <w:p>
            <w:pPr>
              <w:pStyle w:val="ListParagraph"/>
              <w:numPr>
                <w:ilvl w:val="0"/>
                <w:numId w:val="105"/>
              </w:numPr>
              <w:rPr>
                <w:rFonts w:ascii="Arial" w:hAnsi="Arial" w:cs="Arial"/>
              </w:rPr>
            </w:pPr>
            <w:r>
              <w:rPr>
                <w:rFonts w:ascii="Arial" w:hAnsi="Arial" w:cs="Arial"/>
              </w:rPr>
              <w:t xml:space="preserve">An approved exception shall be valid for 30 days.</w:t>
            </w:r>
          </w:p>
          <w:p>
            <w:pPr>
              <w:pStyle w:val="ListParagraph"/>
              <w:numPr>
                <w:ilvl w:val="0"/>
                <w:numId w:val="105"/>
              </w:numPr>
              <w:rPr>
                <w:rFonts w:ascii="Arial" w:hAnsi="Arial" w:cs="Arial"/>
              </w:rPr>
            </w:pPr>
            <w:r>
              <w:rPr>
                <w:rFonts w:ascii="Arial" w:hAnsi="Arial" w:cs="Arial"/>
              </w:rPr>
              <w:t xml:space="preserve">Renewals and endorsements shall use the version of the original account.</w:t>
            </w:r>
          </w:p>
          <w:p>
            <w:pPr>
              <w:pStyle w:val="ListParagraph"/>
              <w:numPr>
                <w:ilvl w:val="0"/>
                <w:numId w:val="105"/>
              </w:numPr>
              <w:rPr>
                <w:rFonts w:ascii="Arial" w:hAnsi="Arial" w:cs="Arial"/>
              </w:rPr>
            </w:pPr>
            <w:r>
              <w:rPr>
                <w:rFonts w:ascii="Arial" w:hAnsi="Arial" w:cs="Arial"/>
              </w:rPr>
              <w:t xml:space="preserve">Statutory charges (documentary stamp tax, VAT, premium tax and local government tax) keep their own effective dates.</w:t>
            </w:r>
          </w:p>
          <w:p>
            <w:pPr>
              <w:pStyle w:val="ListParagraph"/>
              <w:numPr>
                <w:ilvl w:val="0"/>
                <w:numId w:val="105"/>
              </w:numPr>
              <w:rPr>
                <w:rFonts w:ascii="Arial" w:hAnsi="Arial" w:cs="Arial"/>
              </w:rPr>
            </w:pPr>
            <w:r>
              <w:rPr>
                <w:rFonts w:ascii="Arial" w:hAnsi="Arial" w:cs="Arial"/>
              </w:rPr>
              <w:t xml:space="preserve">Whether a package version allows manual item rates shall be a setting of the version, off unless BDOI decides otherwise.</w:t>
            </w:r>
          </w:p>
          <w:p>
            <w:pPr>
              <w:pStyle w:val="ListParagraph"/>
              <w:numPr>
                <w:ilvl w:val="0"/>
                <w:numId w:val="105"/>
              </w:numPr>
              <w:rPr>
                <w:rFonts w:ascii="Arial" w:hAnsi="Arial" w:cs="Arial"/>
              </w:rPr>
            </w:pPr>
            <w:r>
              <w:rPr>
                <w:rFonts w:ascii="Arial" w:hAnsi="Arial" w:cs="Arial"/>
              </w:rPr>
              <w:t xml:space="preserve">A quotation priced on a version that changed while it was in draft shall be refused on submission until it is repriced on the current version.</w:t>
            </w:r>
          </w:p>
          <w:p>
            <w:pPr>
              <w:keepNext/>
              <w:rPr>
                <w:rFonts w:ascii="Arial" w:hAnsi="Arial" w:cs="Arial"/>
              </w:rPr>
            </w:pPr>
            <w:r>
              <w:rPr>
                <w:rFonts w:ascii="Arial" w:hAnsi="Arial" w:cs="Arial"/>
                <w:b/>
                <w:bCs/>
                <w:i/>
              </w:rPr>
              <w:t xml:space="preserve">Acceptance criteria</w:t>
            </w:r>
          </w:p>
          <w:p>
            <w:pPr>
              <w:pStyle w:val="ListParagraph"/>
              <w:numPr>
                <w:ilvl w:val="0"/>
                <w:numId w:val="106"/>
              </w:numPr>
              <w:rPr>
                <w:rFonts w:ascii="Arial" w:hAnsi="Arial" w:cs="Arial"/>
              </w:rPr>
            </w:pPr>
            <w:r>
              <w:rPr>
                <w:rFonts w:ascii="Arial" w:hAnsi="Arial" w:cs="Arial"/>
              </w:rPr>
              <w:t xml:space="preserve">A quotation with a period start before the new version's effective date is priced on the new version.</w:t>
            </w:r>
          </w:p>
          <w:p>
            <w:pPr>
              <w:pStyle w:val="ListParagraph"/>
              <w:numPr>
                <w:ilvl w:val="0"/>
                <w:numId w:val="106"/>
              </w:numPr>
              <w:rPr>
                <w:rFonts w:ascii="Arial" w:hAnsi="Arial" w:cs="Arial"/>
              </w:rPr>
            </w:pPr>
            <w:r>
              <w:rPr>
                <w:rFonts w:ascii="Arial" w:hAnsi="Arial" w:cs="Arial"/>
              </w:rPr>
              <w:t xml:space="preserve">Submission with a manual rate different from the scheme is refused without an approved exception and accepted with one.</w:t>
            </w:r>
          </w:p>
          <w:p>
            <w:pPr>
              <w:pStyle w:val="ListParagraph"/>
              <w:numPr>
                <w:ilvl w:val="0"/>
                <w:numId w:val="106"/>
              </w:numPr>
              <w:rPr>
                <w:rFonts w:ascii="Arial" w:hAnsi="Arial" w:cs="Arial"/>
              </w:rPr>
            </w:pPr>
            <w:r>
              <w:rPr>
                <w:rFonts w:ascii="Arial" w:hAnsi="Arial" w:cs="Arial"/>
              </w:rPr>
              <w:t xml:space="preserve">The approver approves or rejects the exception on its record; the requester cannot decide it and a rejection needs its reason.</w:t>
            </w:r>
          </w:p>
          <w:p>
            <w:pPr>
              <w:pStyle w:val="ListParagraph"/>
              <w:numPr>
                <w:ilvl w:val="0"/>
                <w:numId w:val="106"/>
              </w:numPr>
              <w:rPr>
                <w:rFonts w:ascii="Arial" w:hAnsi="Arial" w:cs="Arial"/>
              </w:rPr>
            </w:pPr>
            <w:r>
              <w:rPr>
                <w:rFonts w:ascii="Arial" w:hAnsi="Arial" w:cs="Arial"/>
              </w:rPr>
              <w:t xml:space="preserve">The quotation, account and invoice show the version number that priced them.</w:t>
            </w:r>
          </w:p>
        </w:tc>
      </w:tr>
      <w:tr>
        <w:trPr/>
        <w:tc>
          <w:tcPr>
            <w:tcW w:w="1539" w:type="dxa"/>
            <w:shd w:val="clear" w:color="auto" w:fill="auto"/>
            <w:tcMar/>
          </w:tcPr>
          <w:p>
            <w:pPr>
              <w:rPr>
                <w:rFonts w:ascii="Arial" w:hAnsi="Arial" w:cs="Arial"/>
              </w:rPr>
            </w:pPr>
            <w:r>
              <w:rPr>
                <w:rFonts w:ascii="Arial" w:hAnsi="Arial" w:cs="Arial"/>
                <w:i/>
              </w:rPr>
              <w:t xml:space="preserve">FRPM.025</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Advisories</w:t>
            </w:r>
          </w:p>
        </w:tc>
        <w:tc>
          <w:tcPr>
            <w:tcW w:w="5561" w:type="dxa"/>
            <w:shd w:val="clear" w:color="auto" w:fill="auto"/>
            <w:tcMar/>
          </w:tcPr>
          <w:p>
            <w:pPr>
              <w:keepNext/>
              <w:rPr>
                <w:rFonts w:ascii="Arial" w:hAnsi="Arial" w:cs="Arial"/>
              </w:rPr>
            </w:pPr>
            <w:r>
              <w:rPr>
                <w:rFonts w:ascii="Arial" w:hAnsi="Arial" w:cs="Arial"/>
                <w:b/>
                <w:bCs/>
              </w:rPr>
              <w:t xml:space="preserve">FRPM.025.01 Draft and Send Package Advisories</w:t>
            </w:r>
          </w:p>
          <w:p>
            <w:pPr>
              <w:pStyle w:val="ListParagraph"/>
              <w:numPr>
                <w:ilvl w:val="0"/>
                <w:numId w:val="107"/>
              </w:numPr>
              <w:rPr>
                <w:rFonts w:ascii="Arial" w:hAnsi="Arial" w:cs="Arial"/>
              </w:rPr>
            </w:pPr>
            <w:r>
              <w:rPr>
                <w:rFonts w:ascii="Arial" w:hAnsi="Arial" w:cs="Arial"/>
              </w:rPr>
              <w:t xml:space="preserve">On release, the system shall draft the advisory automatically:</w:t>
            </w:r>
          </w:p>
          <w:p>
            <w:pPr>
              <w:pStyle w:val="ListParagraph"/>
              <w:numPr>
                <w:ilvl w:val="1"/>
                <w:numId w:val="107"/>
              </w:numPr>
              <w:rPr>
                <w:rFonts w:ascii="Arial" w:hAnsi="Arial" w:cs="Arial"/>
              </w:rPr>
            </w:pPr>
            <w:r>
              <w:rPr>
                <w:rFonts w:ascii="Arial" w:hAnsi="Arial" w:cs="Arial"/>
              </w:rPr>
              <w:t xml:space="preserve">New package advisory, for a new or reactivated package</w:t>
            </w:r>
          </w:p>
          <w:p>
            <w:pPr>
              <w:pStyle w:val="ListParagraph"/>
              <w:numPr>
                <w:ilvl w:val="1"/>
                <w:numId w:val="107"/>
              </w:numPr>
              <w:rPr>
                <w:rFonts w:ascii="Arial" w:hAnsi="Arial" w:cs="Arial"/>
              </w:rPr>
            </w:pPr>
            <w:r>
              <w:rPr>
                <w:rFonts w:ascii="Arial" w:hAnsi="Arial" w:cs="Arial"/>
              </w:rPr>
              <w:t xml:space="preserve">Renewal advisory, for a renewed package (with the previous and new term dates)</w:t>
            </w:r>
          </w:p>
          <w:p>
            <w:pPr>
              <w:pStyle w:val="ListParagraph"/>
              <w:numPr>
                <w:ilvl w:val="1"/>
                <w:numId w:val="107"/>
              </w:numPr>
              <w:rPr>
                <w:rFonts w:ascii="Arial" w:hAnsi="Arial" w:cs="Arial"/>
              </w:rPr>
            </w:pPr>
            <w:r>
              <w:rPr>
                <w:rFonts w:ascii="Arial" w:hAnsi="Arial" w:cs="Arial"/>
              </w:rPr>
              <w:t xml:space="preserve">Package update advisory, for other changes</w:t>
            </w:r>
          </w:p>
          <w:p>
            <w:pPr>
              <w:pStyle w:val="ListParagraph"/>
              <w:numPr>
                <w:ilvl w:val="1"/>
                <w:numId w:val="107"/>
              </w:numPr>
              <w:rPr>
                <w:rFonts w:ascii="Arial" w:hAnsi="Arial" w:cs="Arial"/>
              </w:rPr>
            </w:pPr>
            <w:r>
              <w:rPr>
                <w:rFonts w:ascii="Arial" w:hAnsi="Arial" w:cs="Arial"/>
              </w:rPr>
              <w:t xml:space="preserve">Deactivation advisory, for a deactivated package</w:t>
            </w:r>
          </w:p>
          <w:p>
            <w:pPr>
              <w:pStyle w:val="ListParagraph"/>
              <w:numPr>
                <w:ilvl w:val="0"/>
                <w:numId w:val="107"/>
              </w:numPr>
              <w:rPr>
                <w:rFonts w:ascii="Arial" w:hAnsi="Arial" w:cs="Arial"/>
              </w:rPr>
            </w:pPr>
            <w:r>
              <w:rPr>
                <w:rFonts w:ascii="Arial" w:hAnsi="Arial" w:cs="Arial"/>
              </w:rPr>
              <w:t xml:space="preserve">The user shall check and edit the recipients, the subject and the text before sending.</w:t>
            </w:r>
          </w:p>
          <w:p>
            <w:pPr>
              <w:pStyle w:val="ListParagraph"/>
              <w:numPr>
                <w:ilvl w:val="0"/>
                <w:numId w:val="107"/>
              </w:numPr>
              <w:rPr>
                <w:rFonts w:ascii="Arial" w:hAnsi="Arial" w:cs="Arial"/>
              </w:rPr>
            </w:pPr>
            <w:r>
              <w:rPr>
                <w:rFonts w:ascii="Arial" w:hAnsi="Arial" w:cs="Arial"/>
              </w:rPr>
              <w:t xml:space="preserve">Recipient groups: Marketing, TSU, MBS, Processing and Operations; default Marketing, TSU, MBS and Operations (configurable).</w:t>
            </w:r>
          </w:p>
          <w:p>
            <w:pPr>
              <w:pStyle w:val="ListParagraph"/>
              <w:numPr>
                <w:ilvl w:val="0"/>
                <w:numId w:val="107"/>
              </w:numPr>
              <w:rPr>
                <w:rFonts w:ascii="Arial" w:hAnsi="Arial" w:cs="Arial"/>
              </w:rPr>
            </w:pPr>
            <w:r>
              <w:rPr>
                <w:rFonts w:ascii="Arial" w:hAnsi="Arial" w:cs="Arial"/>
              </w:rPr>
              <w:t xml:space="preserve">Sending shall be blocked until the supporting documents are on the request: the signed package slip and the ManCom sign-off (for a deactivation, the ManCom sign-off only) ("Attach the supporting documents before sending: &lt;documents&gt;").</w:t>
            </w:r>
          </w:p>
          <w:p>
            <w:pPr>
              <w:pStyle w:val="ListParagraph"/>
              <w:numPr>
                <w:ilvl w:val="0"/>
                <w:numId w:val="107"/>
              </w:numPr>
              <w:rPr>
                <w:rFonts w:ascii="Arial" w:hAnsi="Arial" w:cs="Arial"/>
              </w:rPr>
            </w:pPr>
            <w:r>
              <w:rPr>
                <w:rFonts w:ascii="Arial" w:hAnsi="Arial" w:cs="Arial"/>
              </w:rPr>
              <w:t xml:space="preserve">Recipients shall receive an in-system notification; e-mail addresses given on the advisory shall receive the advisory as a password-protected document.</w:t>
            </w:r>
          </w:p>
          <w:p>
            <w:pPr>
              <w:pStyle w:val="ListParagraph"/>
              <w:numPr>
                <w:ilvl w:val="0"/>
                <w:numId w:val="107"/>
              </w:numPr>
              <w:rPr>
                <w:rFonts w:ascii="Arial" w:hAnsi="Arial" w:cs="Arial"/>
              </w:rPr>
            </w:pPr>
            <w:r>
              <w:rPr>
                <w:rFonts w:ascii="Arial" w:hAnsi="Arial" w:cs="Arial"/>
              </w:rPr>
              <w:t xml:space="preserve">The sent advisory shall be stored on the package request with its supporting documents listed.</w:t>
            </w:r>
          </w:p>
          <w:p>
            <w:pPr>
              <w:keepNext/>
              <w:rPr>
                <w:rFonts w:ascii="Arial" w:hAnsi="Arial" w:cs="Arial"/>
              </w:rPr>
            </w:pPr>
            <w:r>
              <w:rPr>
                <w:rFonts w:ascii="Arial" w:hAnsi="Arial" w:cs="Arial"/>
                <w:b/>
                <w:bCs/>
                <w:i/>
              </w:rPr>
              <w:t xml:space="preserve">Acceptance criteria</w:t>
            </w:r>
          </w:p>
          <w:p>
            <w:pPr>
              <w:pStyle w:val="ListParagraph"/>
              <w:numPr>
                <w:ilvl w:val="0"/>
                <w:numId w:val="108"/>
              </w:numPr>
              <w:rPr>
                <w:rFonts w:ascii="Arial" w:hAnsi="Arial" w:cs="Arial"/>
              </w:rPr>
            </w:pPr>
            <w:r>
              <w:rPr>
                <w:rFonts w:ascii="Arial" w:hAnsi="Arial" w:cs="Arial"/>
              </w:rPr>
              <w:t xml:space="preserve">An advisory cannot be sent while the signed package slip is missing.</w:t>
            </w:r>
          </w:p>
          <w:p>
            <w:pPr>
              <w:pStyle w:val="ListParagraph"/>
              <w:numPr>
                <w:ilvl w:val="0"/>
                <w:numId w:val="108"/>
              </w:numPr>
              <w:rPr>
                <w:rFonts w:ascii="Arial" w:hAnsi="Arial" w:cs="Arial"/>
              </w:rPr>
            </w:pPr>
            <w:r>
              <w:rPr>
                <w:rFonts w:ascii="Arial" w:hAnsi="Arial" w:cs="Arial"/>
              </w:rPr>
              <w:t xml:space="preserve">A sent advisory reaches the users of each selected group in the system and lists the supporting documents.</w:t>
            </w:r>
          </w:p>
          <w:p>
            <w:pPr>
              <w:pStyle w:val="ListParagraph"/>
              <w:numPr>
                <w:ilvl w:val="0"/>
                <w:numId w:val="108"/>
              </w:numPr>
              <w:rPr>
                <w:rFonts w:ascii="Arial" w:hAnsi="Arial" w:cs="Arial"/>
              </w:rPr>
            </w:pPr>
            <w:r>
              <w:rPr>
                <w:rFonts w:ascii="Arial" w:hAnsi="Arial" w:cs="Arial"/>
              </w:rPr>
              <w:t xml:space="preserve">The advisory document is stored on the request.</w:t>
            </w:r>
          </w:p>
        </w:tc>
      </w:tr>
      <w:tr>
        <w:trPr/>
        <w:tc>
          <w:tcPr>
            <w:tcW w:w="1539" w:type="dxa"/>
            <w:shd w:val="clear" w:color="auto" w:fill="auto"/>
            <w:tcMar/>
          </w:tcPr>
          <w:p>
            <w:pPr>
              <w:rPr>
                <w:rFonts w:ascii="Arial" w:hAnsi="Arial" w:cs="Arial"/>
              </w:rPr>
            </w:pPr>
            <w:r>
              <w:rPr>
                <w:rFonts w:ascii="Arial" w:hAnsi="Arial" w:cs="Arial"/>
                <w:i/>
              </w:rPr>
              <w:t xml:space="preserve">FRPM.026</w:t>
            </w:r>
          </w:p>
        </w:tc>
        <w:tc>
          <w:tcPr>
            <w:tcW w:w="1429" w:type="dxa"/>
            <w:shd w:val="clear" w:color="auto" w:fill="auto"/>
            <w:tcMar/>
          </w:tcPr>
          <w:p>
            <w:pPr>
              <w:rPr>
                <w:rFonts w:ascii="Arial" w:hAnsi="Arial" w:cs="Arial"/>
              </w:rPr>
            </w:pPr>
            <w:r>
              <w:rPr>
                <w:rFonts w:ascii="Arial" w:hAnsi="Arial" w:cs="Arial"/>
              </w:rPr>
              <w:t xml:space="preserve">Package Request</w:t>
            </w:r>
          </w:p>
        </w:tc>
        <w:tc>
          <w:tcPr>
            <w:tcW w:w="1906" w:type="dxa"/>
            <w:shd w:val="clear" w:color="auto" w:fill="auto"/>
            <w:tcMar/>
          </w:tcPr>
          <w:p>
            <w:pPr>
              <w:rPr>
                <w:rFonts w:ascii="Arial" w:hAnsi="Arial" w:cs="Arial"/>
              </w:rPr>
            </w:pPr>
            <w:r>
              <w:rPr>
                <w:rFonts w:ascii="Arial" w:hAnsi="Arial" w:cs="Arial"/>
              </w:rPr>
              <w:t xml:space="preserve">Package Renewal Requests</w:t>
            </w:r>
          </w:p>
        </w:tc>
        <w:tc>
          <w:tcPr>
            <w:tcW w:w="5561" w:type="dxa"/>
            <w:shd w:val="clear" w:color="auto" w:fill="auto"/>
            <w:tcMar/>
          </w:tcPr>
          <w:p>
            <w:pPr>
              <w:keepNext/>
              <w:rPr>
                <w:rFonts w:ascii="Arial" w:hAnsi="Arial" w:cs="Arial"/>
              </w:rPr>
            </w:pPr>
            <w:r>
              <w:rPr>
                <w:rFonts w:ascii="Arial" w:hAnsi="Arial" w:cs="Arial"/>
                <w:b/>
                <w:bCs/>
              </w:rPr>
              <w:t xml:space="preserve">FRPM.026.01 Generate Renewal Requests from the Expiry List</w:t>
            </w:r>
          </w:p>
          <w:p>
            <w:pPr>
              <w:pStyle w:val="ListParagraph"/>
              <w:numPr>
                <w:ilvl w:val="0"/>
                <w:numId w:val="109"/>
              </w:numPr>
              <w:rPr>
                <w:rFonts w:ascii="Arial" w:hAnsi="Arial" w:cs="Arial"/>
              </w:rPr>
            </w:pPr>
            <w:r>
              <w:rPr>
                <w:rFonts w:ascii="Arial" w:hAnsi="Arial" w:cs="Arial"/>
              </w:rPr>
              <w:t xml:space="preserve">The TSU Officer shall be able to select expiring packages on the Package Expiry screen and generate one renewal request per package (Generate Renewal Request).</w:t>
            </w:r>
          </w:p>
          <w:p>
            <w:pPr>
              <w:pStyle w:val="ListParagraph"/>
              <w:numPr>
                <w:ilvl w:val="0"/>
                <w:numId w:val="109"/>
              </w:numPr>
              <w:rPr>
                <w:rFonts w:ascii="Arial" w:hAnsi="Arial" w:cs="Arial"/>
              </w:rPr>
            </w:pPr>
            <w:r>
              <w:rPr>
                <w:rFonts w:ascii="Arial" w:hAnsi="Arial" w:cs="Arial"/>
              </w:rPr>
              <w:t xml:space="preserve">Each renewal request shall be pre-filled from the version in force, with the next term's dates (start = previous expiry date + 1 day, same length); the officer edits dates, terms and rates as needed and submits it through the normal package request workflow, with or without negotiation.</w:t>
            </w:r>
          </w:p>
          <w:p>
            <w:pPr>
              <w:pStyle w:val="ListParagraph"/>
              <w:numPr>
                <w:ilvl w:val="0"/>
                <w:numId w:val="109"/>
              </w:numPr>
              <w:rPr>
                <w:rFonts w:ascii="Arial" w:hAnsi="Arial" w:cs="Arial"/>
              </w:rPr>
            </w:pPr>
            <w:r>
              <w:rPr>
                <w:rFonts w:ascii="Arial" w:hAnsi="Arial" w:cs="Arial"/>
              </w:rPr>
              <w:t xml:space="preserve">A package shall have at most one open renewal request ("Select the packages to renew" when none is selected).</w:t>
            </w:r>
          </w:p>
          <w:p>
            <w:pPr>
              <w:pStyle w:val="ListParagraph"/>
              <w:numPr>
                <w:ilvl w:val="0"/>
                <w:numId w:val="109"/>
              </w:numPr>
              <w:rPr>
                <w:rFonts w:ascii="Arial" w:hAnsi="Arial" w:cs="Arial"/>
              </w:rPr>
            </w:pPr>
            <w:r>
              <w:rPr>
                <w:rFonts w:ascii="Arial" w:hAnsi="Arial" w:cs="Arial"/>
              </w:rPr>
              <w:t xml:space="preserve">When automatic drafting is switched on by the System Administrator, the system shall draft the renewal request at the first expiry alert and the TSU Officer completes and submits it; no second request is drafted while one is open.</w:t>
            </w:r>
          </w:p>
          <w:p>
            <w:pPr>
              <w:pStyle w:val="ListParagraph"/>
              <w:numPr>
                <w:ilvl w:val="0"/>
                <w:numId w:val="109"/>
              </w:numPr>
              <w:rPr>
                <w:rFonts w:ascii="Arial" w:hAnsi="Arial" w:cs="Arial"/>
              </w:rPr>
            </w:pPr>
            <w:r>
              <w:rPr>
                <w:rFonts w:ascii="Arial" w:hAnsi="Arial" w:cs="Arial"/>
              </w:rPr>
              <w:t xml:space="preserve">MBS shall accept or return the renewal documentation at the set-up step; the renewal advisory follows FRPM.025.</w:t>
            </w:r>
          </w:p>
          <w:p>
            <w:pPr>
              <w:keepNext/>
              <w:rPr>
                <w:rFonts w:ascii="Arial" w:hAnsi="Arial" w:cs="Arial"/>
              </w:rPr>
            </w:pPr>
            <w:r>
              <w:rPr>
                <w:rFonts w:ascii="Arial" w:hAnsi="Arial" w:cs="Arial"/>
                <w:b/>
                <w:bCs/>
                <w:i/>
              </w:rPr>
              <w:t xml:space="preserve">Acceptance criteria</w:t>
            </w:r>
          </w:p>
          <w:p>
            <w:pPr>
              <w:pStyle w:val="ListParagraph"/>
              <w:numPr>
                <w:ilvl w:val="0"/>
                <w:numId w:val="110"/>
              </w:numPr>
              <w:rPr>
                <w:rFonts w:ascii="Arial" w:hAnsi="Arial" w:cs="Arial"/>
              </w:rPr>
            </w:pPr>
            <w:r>
              <w:rPr>
                <w:rFonts w:ascii="Arial" w:hAnsi="Arial" w:cs="Arial"/>
              </w:rPr>
              <w:t xml:space="preserve">A generated renewal request has the terms of the current version and the next term's dates.</w:t>
            </w:r>
          </w:p>
          <w:p>
            <w:pPr>
              <w:pStyle w:val="ListParagraph"/>
              <w:numPr>
                <w:ilvl w:val="0"/>
                <w:numId w:val="110"/>
              </w:numPr>
              <w:rPr>
                <w:rFonts w:ascii="Arial" w:hAnsi="Arial" w:cs="Arial"/>
              </w:rPr>
            </w:pPr>
            <w:r>
              <w:rPr>
                <w:rFonts w:ascii="Arial" w:hAnsi="Arial" w:cs="Arial"/>
              </w:rPr>
              <w:t xml:space="preserve">A package with an open renewal request cannot get a second one.</w:t>
            </w:r>
          </w:p>
          <w:p>
            <w:pPr>
              <w:pStyle w:val="ListParagraph"/>
              <w:numPr>
                <w:ilvl w:val="0"/>
                <w:numId w:val="110"/>
              </w:numPr>
              <w:rPr>
                <w:rFonts w:ascii="Arial" w:hAnsi="Arial" w:cs="Arial"/>
              </w:rPr>
            </w:pPr>
            <w:r>
              <w:rPr>
                <w:rFonts w:ascii="Arial" w:hAnsi="Arial" w:cs="Arial"/>
              </w:rPr>
              <w:t xml:space="preserve">With automatic drafting switched on, the first alert of a package also drafts its renewal request.</w:t>
            </w:r>
          </w:p>
        </w:tc>
      </w:tr>
      <w:tr>
        <w:trPr/>
        <w:tc>
          <w:tcPr>
            <w:tcW w:w="1539" w:type="dxa"/>
            <w:shd w:val="clear" w:color="auto" w:fill="auto"/>
            <w:tcMar/>
          </w:tcPr>
          <w:p>
            <w:pPr>
              <w:rPr>
                <w:rFonts w:ascii="Arial" w:hAnsi="Arial" w:cs="Arial"/>
              </w:rPr>
            </w:pPr>
            <w:r>
              <w:rPr>
                <w:rFonts w:ascii="Arial" w:hAnsi="Arial" w:cs="Arial"/>
                <w:i/>
              </w:rPr>
              <w:t xml:space="preserve">FRPM.027</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Document Protection</w:t>
            </w:r>
          </w:p>
        </w:tc>
        <w:tc>
          <w:tcPr>
            <w:tcW w:w="5561" w:type="dxa"/>
            <w:shd w:val="clear" w:color="auto" w:fill="auto"/>
            <w:tcMar/>
          </w:tcPr>
          <w:p>
            <w:pPr>
              <w:keepNext/>
              <w:rPr>
                <w:rFonts w:ascii="Arial" w:hAnsi="Arial" w:cs="Arial"/>
              </w:rPr>
            </w:pPr>
            <w:r>
              <w:rPr>
                <w:rFonts w:ascii="Arial" w:hAnsi="Arial" w:cs="Arial"/>
                <w:b/>
                <w:bCs/>
              </w:rPr>
              <w:t xml:space="preserve">FRPM.027.01 Password Protection of Documents Shared Outside the System</w:t>
            </w:r>
          </w:p>
          <w:p>
            <w:pPr>
              <w:pStyle w:val="ListParagraph"/>
              <w:numPr>
                <w:ilvl w:val="0"/>
                <w:numId w:val="111"/>
              </w:numPr>
              <w:rPr>
                <w:rFonts w:ascii="Arial" w:hAnsi="Arial" w:cs="Arial"/>
              </w:rPr>
            </w:pPr>
            <w:r>
              <w:rPr>
                <w:rFonts w:ascii="Arial" w:hAnsi="Arial" w:cs="Arial"/>
              </w:rPr>
              <w:t xml:space="preserve">Quotation Slips, Comparative Tables and client views, Proposals, package slips and advisories e-mailed from the system shall be sent as password-protected PDF or password-protected Excel files, with the password in a separate e-mail.</w:t>
            </w:r>
          </w:p>
          <w:p>
            <w:pPr>
              <w:pStyle w:val="ListParagraph"/>
              <w:numPr>
                <w:ilvl w:val="0"/>
                <w:numId w:val="111"/>
              </w:numPr>
              <w:rPr>
                <w:rFonts w:ascii="Arial" w:hAnsi="Arial" w:cs="Arial"/>
              </w:rPr>
            </w:pPr>
            <w:r>
              <w:rPr>
                <w:rFonts w:ascii="Arial" w:hAnsi="Arial" w:cs="Arial"/>
              </w:rPr>
              <w:t xml:space="preserve">Protection shall apply to every document e-mailed outside the system and shall not be switched off per e-mail.</w:t>
            </w:r>
          </w:p>
          <w:p>
            <w:pPr>
              <w:pStyle w:val="ListParagraph"/>
              <w:numPr>
                <w:ilvl w:val="0"/>
                <w:numId w:val="111"/>
              </w:numPr>
              <w:rPr>
                <w:rFonts w:ascii="Arial" w:hAnsi="Arial" w:cs="Arial"/>
              </w:rPr>
            </w:pPr>
            <w:r>
              <w:rPr>
                <w:rFonts w:ascii="Arial" w:hAnsi="Arial" w:cs="Arial"/>
              </w:rPr>
              <w:t xml:space="preserve">The password convention shall be the one BDOI confirms; until then the system generates a password per e-mail.</w:t>
            </w:r>
          </w:p>
          <w:p>
            <w:pPr>
              <w:pStyle w:val="ListParagraph"/>
              <w:numPr>
                <w:ilvl w:val="0"/>
                <w:numId w:val="111"/>
              </w:numPr>
              <w:rPr>
                <w:rFonts w:ascii="Arial" w:hAnsi="Arial" w:cs="Arial"/>
              </w:rPr>
            </w:pPr>
            <w:r>
              <w:rPr>
                <w:rFonts w:ascii="Arial" w:hAnsi="Arial" w:cs="Arial"/>
              </w:rPr>
              <w:t xml:space="preserve">Inside the system, package documents shall open only for users with access to the package request.</w:t>
            </w:r>
          </w:p>
          <w:p>
            <w:pPr>
              <w:pStyle w:val="ListParagraph"/>
              <w:numPr>
                <w:ilvl w:val="0"/>
                <w:numId w:val="111"/>
              </w:numPr>
              <w:rPr>
                <w:rFonts w:ascii="Arial" w:hAnsi="Arial" w:cs="Arial"/>
              </w:rPr>
            </w:pPr>
            <w:r>
              <w:rPr>
                <w:rFonts w:ascii="Arial" w:hAnsi="Arial" w:cs="Arial"/>
              </w:rPr>
              <w:t xml:space="preserve">Each e-mail shall be logged on the request with its status; a failed e-mail can be resent.</w:t>
            </w:r>
          </w:p>
          <w:p>
            <w:pPr>
              <w:keepNext/>
              <w:rPr>
                <w:rFonts w:ascii="Arial" w:hAnsi="Arial" w:cs="Arial"/>
              </w:rPr>
            </w:pPr>
            <w:r>
              <w:rPr>
                <w:rFonts w:ascii="Arial" w:hAnsi="Arial" w:cs="Arial"/>
                <w:b/>
                <w:bCs/>
                <w:i/>
              </w:rPr>
              <w:t xml:space="preserve">Acceptance criteria</w:t>
            </w:r>
          </w:p>
          <w:p>
            <w:pPr>
              <w:pStyle w:val="ListParagraph"/>
              <w:numPr>
                <w:ilvl w:val="0"/>
                <w:numId w:val="112"/>
              </w:numPr>
              <w:rPr>
                <w:rFonts w:ascii="Arial" w:hAnsi="Arial" w:cs="Arial"/>
              </w:rPr>
            </w:pPr>
            <w:r>
              <w:rPr>
                <w:rFonts w:ascii="Arial" w:hAnsi="Arial" w:cs="Arial"/>
              </w:rPr>
              <w:t xml:space="preserve">A Quotation Slip e-mailed to an insurer arrives as a protected document, and the password arrives in a separate e-mail.</w:t>
            </w:r>
          </w:p>
          <w:p>
            <w:pPr>
              <w:pStyle w:val="ListParagraph"/>
              <w:numPr>
                <w:ilvl w:val="0"/>
                <w:numId w:val="112"/>
              </w:numPr>
              <w:rPr>
                <w:rFonts w:ascii="Arial" w:hAnsi="Arial" w:cs="Arial"/>
              </w:rPr>
            </w:pPr>
            <w:r>
              <w:rPr>
                <w:rFonts w:ascii="Arial" w:hAnsi="Arial" w:cs="Arial"/>
              </w:rPr>
              <w:t xml:space="preserve">A user without access to the package request cannot open its documents.</w:t>
            </w:r>
          </w:p>
        </w:tc>
      </w:tr>
      <w:tr>
        <w:trPr/>
        <w:tc>
          <w:tcPr>
            <w:tcW w:w="1539" w:type="dxa"/>
            <w:shd w:val="clear" w:color="auto" w:fill="auto"/>
            <w:tcMar/>
          </w:tcPr>
          <w:p>
            <w:pPr>
              <w:rPr>
                <w:rFonts w:ascii="Arial" w:hAnsi="Arial" w:cs="Arial"/>
              </w:rPr>
            </w:pPr>
            <w:r>
              <w:rPr>
                <w:rFonts w:ascii="Arial" w:hAnsi="Arial" w:cs="Arial"/>
                <w:i/>
              </w:rPr>
              <w:t xml:space="preserve">FRPM.028</w:t>
            </w:r>
          </w:p>
        </w:tc>
        <w:tc>
          <w:tcPr>
            <w:tcW w:w="1429" w:type="dxa"/>
            <w:shd w:val="clear" w:color="auto" w:fill="auto"/>
            <w:tcMar/>
          </w:tcPr>
          <w:p>
            <w:pPr>
              <w:rPr>
                <w:rFonts w:ascii="Arial" w:hAnsi="Arial" w:cs="Arial"/>
              </w:rPr>
            </w:pPr>
            <w:r>
              <w:rPr>
                <w:rFonts w:ascii="Arial" w:hAnsi="Arial" w:cs="Arial"/>
              </w:rPr>
              <w:t xml:space="preserve">Workflow</w:t>
            </w:r>
          </w:p>
        </w:tc>
        <w:tc>
          <w:tcPr>
            <w:tcW w:w="1906" w:type="dxa"/>
            <w:shd w:val="clear" w:color="auto" w:fill="auto"/>
            <w:tcMar/>
          </w:tcPr>
          <w:p>
            <w:pPr>
              <w:rPr>
                <w:rFonts w:ascii="Arial" w:hAnsi="Arial" w:cs="Arial"/>
              </w:rPr>
            </w:pPr>
            <w:r>
              <w:rPr>
                <w:rFonts w:ascii="Arial" w:hAnsi="Arial" w:cs="Arial"/>
              </w:rPr>
              <w:t xml:space="preserve">Workflow Enforcement, Segregation of Duties and Service Levels</w:t>
            </w:r>
          </w:p>
        </w:tc>
        <w:tc>
          <w:tcPr>
            <w:tcW w:w="5561" w:type="dxa"/>
            <w:shd w:val="clear" w:color="auto" w:fill="auto"/>
            <w:tcMar/>
          </w:tcPr>
          <w:p>
            <w:pPr>
              <w:keepNext/>
              <w:rPr>
                <w:rFonts w:ascii="Arial" w:hAnsi="Arial" w:cs="Arial"/>
              </w:rPr>
            </w:pPr>
            <w:r>
              <w:rPr>
                <w:rFonts w:ascii="Arial" w:hAnsi="Arial" w:cs="Arial"/>
                <w:b/>
                <w:bCs/>
              </w:rPr>
              <w:t xml:space="preserve">FRPM.028.01 Enforce Validations, Approvals and Service Levels</w:t>
            </w:r>
          </w:p>
          <w:p>
            <w:pPr>
              <w:pStyle w:val="ListParagraph"/>
              <w:numPr>
                <w:ilvl w:val="0"/>
                <w:numId w:val="113"/>
              </w:numPr>
              <w:rPr>
                <w:rFonts w:ascii="Arial" w:hAnsi="Arial" w:cs="Arial"/>
              </w:rPr>
            </w:pPr>
            <w:r>
              <w:rPr>
                <w:rFonts w:ascii="Arial" w:hAnsi="Arial" w:cs="Arial"/>
              </w:rPr>
              <w:t xml:space="preserve">Each workflow stage shall have an owner and a service level in hours; each action shall check the user's access, the segregation of duties and the data of the action before the request moves on.</w:t>
            </w:r>
          </w:p>
          <w:p>
            <w:pPr>
              <w:pStyle w:val="ListParagraph"/>
              <w:numPr>
                <w:ilvl w:val="0"/>
                <w:numId w:val="113"/>
              </w:numPr>
              <w:rPr>
                <w:rFonts w:ascii="Arial" w:hAnsi="Arial" w:cs="Arial"/>
              </w:rPr>
            </w:pPr>
            <w:r>
              <w:rPr>
                <w:rFonts w:ascii="Arial" w:hAnsi="Arial" w:cs="Arial"/>
              </w:rPr>
              <w:t xml:space="preserve">A request or document shall not move, be sent or be finalised until its checks and approvals are complete; only the transitions of the workflow are possible ("'&lt;action&gt;' is not allowed while &lt;reference&gt; is in stage &lt;stage name&gt;").</w:t>
            </w:r>
          </w:p>
          <w:p>
            <w:pPr>
              <w:pStyle w:val="ListParagraph"/>
              <w:numPr>
                <w:ilvl w:val="0"/>
                <w:numId w:val="113"/>
              </w:numPr>
              <w:rPr>
                <w:rFonts w:ascii="Arial" w:hAnsi="Arial" w:cs="Arial"/>
              </w:rPr>
            </w:pPr>
            <w:r>
              <w:rPr>
                <w:rFonts w:ascii="Arial" w:hAnsi="Arial" w:cs="Arial"/>
              </w:rPr>
              <w:t xml:space="preserve">Segregation of duties, which no role setting can switch off:</w:t>
            </w:r>
          </w:p>
          <w:p>
            <w:pPr>
              <w:pStyle w:val="ListParagraph"/>
              <w:numPr>
                <w:ilvl w:val="1"/>
                <w:numId w:val="113"/>
              </w:numPr>
              <w:rPr>
                <w:rFonts w:ascii="Arial" w:hAnsi="Arial" w:cs="Arial"/>
              </w:rPr>
            </w:pPr>
            <w:r>
              <w:rPr>
                <w:rFonts w:ascii="Arial" w:hAnsi="Arial" w:cs="Arial"/>
              </w:rPr>
              <w:t xml:space="preserve">A request is never approved by its maker</w:t>
            </w:r>
          </w:p>
          <w:p>
            <w:pPr>
              <w:pStyle w:val="ListParagraph"/>
              <w:numPr>
                <w:ilvl w:val="1"/>
                <w:numId w:val="113"/>
              </w:numPr>
              <w:rPr>
                <w:rFonts w:ascii="Arial" w:hAnsi="Arial" w:cs="Arial"/>
              </w:rPr>
            </w:pPr>
            <w:r>
              <w:rPr>
                <w:rFonts w:ascii="Arial" w:hAnsi="Arial" w:cs="Arial"/>
              </w:rPr>
              <w:t xml:space="preserve">A Quotation Slip or Proposal is never approved by its preparer</w:t>
            </w:r>
          </w:p>
          <w:p>
            <w:pPr>
              <w:pStyle w:val="ListParagraph"/>
              <w:numPr>
                <w:ilvl w:val="1"/>
                <w:numId w:val="113"/>
              </w:numPr>
              <w:rPr>
                <w:rFonts w:ascii="Arial" w:hAnsi="Arial" w:cs="Arial"/>
              </w:rPr>
            </w:pPr>
            <w:r>
              <w:rPr>
                <w:rFonts w:ascii="Arial" w:hAnsi="Arial" w:cs="Arial"/>
              </w:rPr>
              <w:t xml:space="preserve">ManCom never approves requirements submitted by the same user</w:t>
            </w:r>
          </w:p>
          <w:p>
            <w:pPr>
              <w:pStyle w:val="ListParagraph"/>
              <w:numPr>
                <w:ilvl w:val="1"/>
                <w:numId w:val="113"/>
              </w:numPr>
              <w:rPr>
                <w:rFonts w:ascii="Arial" w:hAnsi="Arial" w:cs="Arial"/>
              </w:rPr>
            </w:pPr>
            <w:r>
              <w:rPr>
                <w:rFonts w:ascii="Arial" w:hAnsi="Arial" w:cs="Arial"/>
              </w:rPr>
              <w:t xml:space="preserve">A package configuration is never validated by its maker or submitter</w:t>
            </w:r>
          </w:p>
          <w:p>
            <w:pPr>
              <w:pStyle w:val="ListParagraph"/>
              <w:numPr>
                <w:ilvl w:val="1"/>
                <w:numId w:val="113"/>
              </w:numPr>
              <w:rPr>
                <w:rFonts w:ascii="Arial" w:hAnsi="Arial" w:cs="Arial"/>
              </w:rPr>
            </w:pPr>
            <w:r>
              <w:rPr>
                <w:rFonts w:ascii="Arial" w:hAnsi="Arial" w:cs="Arial"/>
              </w:rPr>
              <w:t xml:space="preserve">A rate exception is never decided by its requester</w:t>
            </w:r>
          </w:p>
          <w:p>
            <w:pPr>
              <w:pStyle w:val="ListParagraph"/>
              <w:numPr>
                <w:ilvl w:val="0"/>
                <w:numId w:val="113"/>
              </w:numPr>
              <w:rPr>
                <w:rFonts w:ascii="Arial" w:hAnsi="Arial" w:cs="Arial"/>
              </w:rPr>
            </w:pPr>
            <w:r>
              <w:rPr>
                <w:rFonts w:ascii="Arial" w:hAnsi="Arial" w:cs="Arial"/>
              </w:rPr>
              <w:t xml:space="preserve">Pending actions shall appear in the owners' work queues; when the service level of a stage passes, the stage owners shall be alerted.</w:t>
            </w:r>
          </w:p>
          <w:p>
            <w:pPr>
              <w:pStyle w:val="ListParagraph"/>
              <w:numPr>
                <w:ilvl w:val="0"/>
                <w:numId w:val="113"/>
              </w:numPr>
              <w:rPr>
                <w:rFonts w:ascii="Arial" w:hAnsi="Arial" w:cs="Arial"/>
              </w:rPr>
            </w:pPr>
            <w:r>
              <w:rPr>
                <w:rFonts w:ascii="Arial" w:hAnsi="Arial" w:cs="Arial"/>
              </w:rPr>
              <w:t xml:space="preserve">Default service levels (hours, configurable): Marketing approval 24; TSU review 24; TSU Head approval 24; negotiation 120; negotiated terms review 24; Marketing review 48; requirements preparation 48; ManCom approval 72; MBS set-up 48; validation 24.</w:t>
            </w:r>
          </w:p>
          <w:p>
            <w:pPr>
              <w:keepNext/>
              <w:rPr>
                <w:rFonts w:ascii="Arial" w:hAnsi="Arial" w:cs="Arial"/>
              </w:rPr>
            </w:pPr>
            <w:r>
              <w:rPr>
                <w:rFonts w:ascii="Arial" w:hAnsi="Arial" w:cs="Arial"/>
                <w:b/>
                <w:bCs/>
                <w:i/>
              </w:rPr>
              <w:t xml:space="preserve">Acceptance criteria</w:t>
            </w:r>
          </w:p>
          <w:p>
            <w:pPr>
              <w:pStyle w:val="ListParagraph"/>
              <w:numPr>
                <w:ilvl w:val="0"/>
                <w:numId w:val="114"/>
              </w:numPr>
              <w:rPr>
                <w:rFonts w:ascii="Arial" w:hAnsi="Arial" w:cs="Arial"/>
              </w:rPr>
            </w:pPr>
            <w:r>
              <w:rPr>
                <w:rFonts w:ascii="Arial" w:hAnsi="Arial" w:cs="Arial"/>
              </w:rPr>
              <w:t xml:space="preserve">A request cannot be sent to MBS without the ManCom approval, even by a direct request.</w:t>
            </w:r>
          </w:p>
          <w:p>
            <w:pPr>
              <w:pStyle w:val="ListParagraph"/>
              <w:numPr>
                <w:ilvl w:val="0"/>
                <w:numId w:val="114"/>
              </w:numPr>
              <w:rPr>
                <w:rFonts w:ascii="Arial" w:hAnsi="Arial" w:cs="Arial"/>
              </w:rPr>
            </w:pPr>
            <w:r>
              <w:rPr>
                <w:rFonts w:ascii="Arial" w:hAnsi="Arial" w:cs="Arial"/>
              </w:rPr>
              <w:t xml:space="preserve">A request past its stage service level raises an alert to the stage owners.</w:t>
            </w:r>
          </w:p>
        </w:tc>
      </w:tr>
      <w:tr>
        <w:trPr/>
        <w:tc>
          <w:tcPr>
            <w:tcW w:w="1539" w:type="dxa"/>
            <w:shd w:val="clear" w:color="auto" w:fill="auto"/>
            <w:tcMar/>
          </w:tcPr>
          <w:p>
            <w:pPr>
              <w:rPr>
                <w:rFonts w:ascii="Arial" w:hAnsi="Arial" w:cs="Arial"/>
              </w:rPr>
            </w:pPr>
            <w:r>
              <w:rPr>
                <w:rFonts w:ascii="Arial" w:hAnsi="Arial" w:cs="Arial"/>
                <w:i/>
              </w:rPr>
              <w:t xml:space="preserve">FRPM.029</w:t>
            </w:r>
          </w:p>
        </w:tc>
        <w:tc>
          <w:tcPr>
            <w:tcW w:w="1429" w:type="dxa"/>
            <w:shd w:val="clear" w:color="auto" w:fill="auto"/>
            <w:tcMar/>
          </w:tcPr>
          <w:p>
            <w:pPr>
              <w:rPr>
                <w:rFonts w:ascii="Arial" w:hAnsi="Arial" w:cs="Arial"/>
              </w:rPr>
            </w:pPr>
            <w:r>
              <w:rPr>
                <w:rFonts w:ascii="Arial" w:hAnsi="Arial" w:cs="Arial"/>
              </w:rPr>
              <w:t xml:space="preserve">Notifications</w:t>
            </w:r>
          </w:p>
        </w:tc>
        <w:tc>
          <w:tcPr>
            <w:tcW w:w="1906" w:type="dxa"/>
            <w:shd w:val="clear" w:color="auto" w:fill="auto"/>
            <w:tcMar/>
          </w:tcPr>
          <w:p>
            <w:pPr>
              <w:rPr>
                <w:rFonts w:ascii="Arial" w:hAnsi="Arial" w:cs="Arial"/>
              </w:rPr>
            </w:pPr>
            <w:r>
              <w:rPr>
                <w:rFonts w:ascii="Arial" w:hAnsi="Arial" w:cs="Arial"/>
              </w:rPr>
              <w:t xml:space="preserve">Notifications and Product Master Changes to BDOI Systems</w:t>
            </w:r>
          </w:p>
        </w:tc>
        <w:tc>
          <w:tcPr>
            <w:tcW w:w="5561" w:type="dxa"/>
            <w:shd w:val="clear" w:color="auto" w:fill="auto"/>
            <w:tcMar/>
          </w:tcPr>
          <w:p>
            <w:pPr>
              <w:keepNext/>
              <w:rPr>
                <w:rFonts w:ascii="Arial" w:hAnsi="Arial" w:cs="Arial"/>
              </w:rPr>
            </w:pPr>
            <w:r>
              <w:rPr>
                <w:rFonts w:ascii="Arial" w:hAnsi="Arial" w:cs="Arial"/>
                <w:b/>
                <w:bCs/>
              </w:rPr>
              <w:t xml:space="preserve">FRPM.029.01 Notifications and Product Master Change Records</w:t>
            </w:r>
          </w:p>
          <w:p>
            <w:pPr>
              <w:pStyle w:val="ListParagraph"/>
              <w:numPr>
                <w:ilvl w:val="0"/>
                <w:numId w:val="115"/>
              </w:numPr>
              <w:rPr>
                <w:rFonts w:ascii="Arial" w:hAnsi="Arial" w:cs="Arial"/>
              </w:rPr>
            </w:pPr>
            <w:r>
              <w:rPr>
                <w:rFonts w:ascii="Arial" w:hAnsi="Arial" w:cs="Arial"/>
              </w:rPr>
              <w:t xml:space="preserve">The system shall notify the users concerned on every stage entry, return, service-level breach, release, expiry and advisory, in the system and, where set in the user's preferences, by e-mail (Annex I).</w:t>
            </w:r>
          </w:p>
          <w:p>
            <w:pPr>
              <w:pStyle w:val="ListParagraph"/>
              <w:numPr>
                <w:ilvl w:val="0"/>
                <w:numId w:val="115"/>
              </w:numPr>
              <w:rPr>
                <w:rFonts w:ascii="Arial" w:hAnsi="Arial" w:cs="Arial"/>
              </w:rPr>
            </w:pPr>
            <w:r>
              <w:rPr>
                <w:rFonts w:ascii="Arial" w:hAnsi="Arial" w:cs="Arial"/>
              </w:rPr>
              <w:t xml:space="preserve">Users shall set their notification preferences (in-system or e-mail) per event type.</w:t>
            </w:r>
          </w:p>
          <w:p>
            <w:pPr>
              <w:pStyle w:val="ListParagraph"/>
              <w:numPr>
                <w:ilvl w:val="0"/>
                <w:numId w:val="115"/>
              </w:numPr>
              <w:rPr>
                <w:rFonts w:ascii="Arial" w:hAnsi="Arial" w:cs="Arial"/>
              </w:rPr>
            </w:pPr>
            <w:r>
              <w:rPr>
                <w:rFonts w:ascii="Arial" w:hAnsi="Arial" w:cs="Arial"/>
              </w:rPr>
              <w:t xml:space="preserve">Released and expired package versions shall be recorded as product master changes with product, version and effective date, for the BDOI tracking and reporting systems that BDOI names; the transfer to those systems shall follow BDOI's choice of systems, format and timing.</w:t>
            </w:r>
          </w:p>
          <w:p>
            <w:pPr>
              <w:keepNext/>
              <w:rPr>
                <w:rFonts w:ascii="Arial" w:hAnsi="Arial" w:cs="Arial"/>
              </w:rPr>
            </w:pPr>
            <w:r>
              <w:rPr>
                <w:rFonts w:ascii="Arial" w:hAnsi="Arial" w:cs="Arial"/>
                <w:b/>
                <w:bCs/>
                <w:i/>
              </w:rPr>
              <w:t xml:space="preserve">Acceptance criteria</w:t>
            </w:r>
          </w:p>
          <w:p>
            <w:pPr>
              <w:pStyle w:val="ListParagraph"/>
              <w:numPr>
                <w:ilvl w:val="0"/>
                <w:numId w:val="116"/>
              </w:numPr>
              <w:rPr>
                <w:rFonts w:ascii="Arial" w:hAnsi="Arial" w:cs="Arial"/>
              </w:rPr>
            </w:pPr>
            <w:r>
              <w:rPr>
                <w:rFonts w:ascii="Arial" w:hAnsi="Arial" w:cs="Arial"/>
              </w:rPr>
              <w:t xml:space="preserve">The TSU Team Lead receives a notification when a request enters TSU review.</w:t>
            </w:r>
          </w:p>
          <w:p>
            <w:pPr>
              <w:pStyle w:val="ListParagraph"/>
              <w:numPr>
                <w:ilvl w:val="0"/>
                <w:numId w:val="116"/>
              </w:numPr>
              <w:rPr>
                <w:rFonts w:ascii="Arial" w:hAnsi="Arial" w:cs="Arial"/>
              </w:rPr>
            </w:pPr>
            <w:r>
              <w:rPr>
                <w:rFonts w:ascii="Arial" w:hAnsi="Arial" w:cs="Arial"/>
              </w:rPr>
              <w:t xml:space="preserve">A release records a product master change with the product, version and effective date.</w:t>
            </w:r>
          </w:p>
        </w:tc>
      </w:tr>
      <w:tr>
        <w:trPr/>
        <w:tc>
          <w:tcPr>
            <w:tcW w:w="1539" w:type="dxa"/>
            <w:shd w:val="clear" w:color="auto" w:fill="auto"/>
            <w:tcMar/>
          </w:tcPr>
          <w:p>
            <w:pPr>
              <w:rPr>
                <w:rFonts w:ascii="Arial" w:hAnsi="Arial" w:cs="Arial"/>
              </w:rPr>
            </w:pPr>
            <w:r>
              <w:rPr>
                <w:rFonts w:ascii="Arial" w:hAnsi="Arial" w:cs="Arial"/>
                <w:i/>
              </w:rPr>
              <w:t xml:space="preserve">FRPM.030</w:t>
            </w:r>
          </w:p>
        </w:tc>
        <w:tc>
          <w:tcPr>
            <w:tcW w:w="1429" w:type="dxa"/>
            <w:shd w:val="clear" w:color="auto" w:fill="auto"/>
            <w:tcMar/>
          </w:tcPr>
          <w:p>
            <w:pPr>
              <w:rPr>
                <w:rFonts w:ascii="Arial" w:hAnsi="Arial" w:cs="Arial"/>
              </w:rPr>
            </w:pPr>
            <w:r>
              <w:rPr>
                <w:rFonts w:ascii="Arial" w:hAnsi="Arial" w:cs="Arial"/>
              </w:rPr>
              <w:t xml:space="preserve">Documents</w:t>
            </w:r>
          </w:p>
        </w:tc>
        <w:tc>
          <w:tcPr>
            <w:tcW w:w="1906" w:type="dxa"/>
            <w:shd w:val="clear" w:color="auto" w:fill="auto"/>
            <w:tcMar/>
          </w:tcPr>
          <w:p>
            <w:pPr>
              <w:rPr>
                <w:rFonts w:ascii="Arial" w:hAnsi="Arial" w:cs="Arial"/>
              </w:rPr>
            </w:pPr>
            <w:r>
              <w:rPr>
                <w:rFonts w:ascii="Arial" w:hAnsi="Arial" w:cs="Arial"/>
              </w:rPr>
              <w:t xml:space="preserve">Shared Document Templates</w:t>
            </w:r>
          </w:p>
        </w:tc>
        <w:tc>
          <w:tcPr>
            <w:tcW w:w="5561" w:type="dxa"/>
            <w:shd w:val="clear" w:color="auto" w:fill="auto"/>
            <w:tcMar/>
          </w:tcPr>
          <w:p>
            <w:pPr>
              <w:keepNext/>
              <w:rPr>
                <w:rFonts w:ascii="Arial" w:hAnsi="Arial" w:cs="Arial"/>
              </w:rPr>
            </w:pPr>
            <w:r>
              <w:rPr>
                <w:rFonts w:ascii="Arial" w:hAnsi="Arial" w:cs="Arial"/>
                <w:b/>
                <w:bCs/>
              </w:rPr>
              <w:t xml:space="preserve">FRPM.030.01 Shared Templates with Product-Specific Sections</w:t>
            </w:r>
          </w:p>
          <w:p>
            <w:pPr>
              <w:pStyle w:val="ListParagraph"/>
              <w:numPr>
                <w:ilvl w:val="0"/>
                <w:numId w:val="117"/>
              </w:numPr>
              <w:rPr>
                <w:rFonts w:ascii="Arial" w:hAnsi="Arial" w:cs="Arial"/>
              </w:rPr>
            </w:pPr>
            <w:r>
              <w:rPr>
                <w:rFonts w:ascii="Arial" w:hAnsi="Arial" w:cs="Arial"/>
              </w:rPr>
              <w:t xml:space="preserve">Product Maintenance documents (package request form, Quotation Slip, Comparative Table, package slip and advisories) shall be generated from versioned templates with line-specific sections, so that one template serves Motor, Fire, Liability, Engineering, Marine and the other lines.</w:t>
            </w:r>
          </w:p>
          <w:p>
            <w:pPr>
              <w:pStyle w:val="ListParagraph"/>
              <w:numPr>
                <w:ilvl w:val="0"/>
                <w:numId w:val="117"/>
              </w:numPr>
              <w:rPr>
                <w:rFonts w:ascii="Arial" w:hAnsi="Arial" w:cs="Arial"/>
              </w:rPr>
            </w:pPr>
            <w:r>
              <w:rPr>
                <w:rFonts w:ascii="Arial" w:hAnsi="Arial" w:cs="Arial"/>
              </w:rPr>
              <w:t xml:space="preserve">BDOI's Quotation Slip templates (Annex D and F) shall be loaded as the templates of the lines they cover.</w:t>
            </w:r>
          </w:p>
          <w:p>
            <w:pPr>
              <w:pStyle w:val="ListParagraph"/>
              <w:numPr>
                <w:ilvl w:val="0"/>
                <w:numId w:val="117"/>
              </w:numPr>
              <w:rPr>
                <w:rFonts w:ascii="Arial" w:hAnsi="Arial" w:cs="Arial"/>
              </w:rPr>
            </w:pPr>
            <w:r>
              <w:rPr>
                <w:rFonts w:ascii="Arial" w:hAnsi="Arial" w:cs="Arial"/>
              </w:rPr>
              <w:t xml:space="preserve">Each generated document shall record the template version used, and a document regenerated later shall show the same content.</w:t>
            </w:r>
          </w:p>
          <w:p>
            <w:pPr>
              <w:pStyle w:val="ListParagraph"/>
              <w:numPr>
                <w:ilvl w:val="0"/>
                <w:numId w:val="117"/>
              </w:numPr>
              <w:rPr>
                <w:rFonts w:ascii="Arial" w:hAnsi="Arial" w:cs="Arial"/>
              </w:rPr>
            </w:pPr>
            <w:r>
              <w:rPr>
                <w:rFonts w:ascii="Arial" w:hAnsi="Arial" w:cs="Arial"/>
              </w:rPr>
              <w:t xml:space="preserve">A document shall not be generated when no active template of its type exists ("The template &lt;code&gt; is not available").</w:t>
            </w:r>
          </w:p>
          <w:p>
            <w:pPr>
              <w:keepNext/>
              <w:rPr>
                <w:rFonts w:ascii="Arial" w:hAnsi="Arial" w:cs="Arial"/>
              </w:rPr>
            </w:pPr>
            <w:r>
              <w:rPr>
                <w:rFonts w:ascii="Arial" w:hAnsi="Arial" w:cs="Arial"/>
                <w:b/>
                <w:bCs/>
                <w:i/>
              </w:rPr>
              <w:t xml:space="preserve">Acceptance criteria</w:t>
            </w:r>
          </w:p>
          <w:p>
            <w:pPr>
              <w:pStyle w:val="ListParagraph"/>
              <w:numPr>
                <w:ilvl w:val="0"/>
                <w:numId w:val="118"/>
              </w:numPr>
              <w:rPr>
                <w:rFonts w:ascii="Arial" w:hAnsi="Arial" w:cs="Arial"/>
              </w:rPr>
            </w:pPr>
            <w:r>
              <w:rPr>
                <w:rFonts w:ascii="Arial" w:hAnsi="Arial" w:cs="Arial"/>
              </w:rPr>
              <w:t xml:space="preserve">A Quotation Slip for a Motor package shows the Motor coverages and deductibles; one for a Fire package shows the Fire coverages.</w:t>
            </w:r>
          </w:p>
          <w:p>
            <w:pPr>
              <w:pStyle w:val="ListParagraph"/>
              <w:numPr>
                <w:ilvl w:val="0"/>
                <w:numId w:val="118"/>
              </w:numPr>
              <w:rPr>
                <w:rFonts w:ascii="Arial" w:hAnsi="Arial" w:cs="Arial"/>
              </w:rPr>
            </w:pPr>
            <w:r>
              <w:rPr>
                <w:rFonts w:ascii="Arial" w:hAnsi="Arial" w:cs="Arial"/>
              </w:rPr>
              <w:t xml:space="preserve">Each generated document shows the template version in its record.</w:t>
            </w:r>
          </w:p>
        </w:tc>
      </w:tr>
    </w:tbl>
    <w:p w:rsidR="004243A4" w:rsidP="4519083F" w:rsidRDefault="002F3073" w14:paraId="02C7AA62" w14:textId="6C53A8FC">
      <w:r>
        <w:br w:type="page"/>
      </w:r>
    </w:p>
    <w:p w:rsidR="004243A4" w:rsidP="00C375F4" w:rsidRDefault="38044161" w14:paraId="6099C7C1" w14:textId="2352A965">
      <w:pPr>
        <w:pStyle w:val="Heading1"/>
      </w:pPr>
      <w:bookmarkStart w:name="_Toc96081442" w:id="34"/>
      <w:bookmarkStart w:name="_Toc150594845" w:id="35"/>
      <w:bookmarkStart w:name="_Toc1873812153" w:id="36"/>
      <w:bookmarkStart w:name="_Toc90196403" w:id="37"/>
      <w:bookmarkEnd w:id="31"/>
      <w:r>
        <w:t>Process Flow</w:t>
      </w:r>
    </w:p>
    <w:p w:rsidR="004243A4" w:rsidP="4519083F" w:rsidRDefault="38044161" w14:paraId="08F8D59E" w14:textId="44AFD05C">
      <w:pPr>
        <w:pStyle w:val="Heading1"/>
        <w:spacing w:line="259" w:lineRule="auto"/>
      </w:pPr>
      <w:r w:rsidRPr="4519083F">
        <w:rPr>
          <w:sz w:val="24"/>
          <w:szCs w:val="24"/>
        </w:rPr>
        <w:t>Non-Package Request Process Flow</w:t>
      </w:r>
    </w:p>
    <w:p w:rsidRPr="00C04513" w:rsidR="00D4143D" w:rsidP="00D4143D" w:rsidRDefault="00D4143D" w14:paraId="03D3458F" w14:textId="256707FF">
      <w:pPr>
        <w:jc w:val="center"/>
        <w:rPr>
          <w:lang w:val="en-US"/>
        </w:rPr>
      </w:pPr>
      <w:r w:rsidR="727541CB">
        <w:drawing>
          <wp:inline wp14:editId="5A2FCB4F" wp14:anchorId="7715D663">
            <wp:extent cx="5307030" cy="7542562"/>
            <wp:effectExtent l="0" t="0" r="0" b="0"/>
            <wp:docPr id="8" name="Picture 8" descr="A black screen with many small squares&#10;&#10;AI-generated content may be incorrect."/>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 name="Picture 8" descr="A black screen with many small squares&#10;&#10;AI-generated content may be incorrect."/>
                    <pic:cNvPicPr/>
                  </pic:nvPicPr>
                  <pic:blipFill>
                    <a:blip xmlns:r="http://schemas.openxmlformats.org/officeDocument/2006/relationships" r:embed="rId19">
                      <a:extLst>
                        <a:ext uri="{28A0092B-C50C-407E-A947-70E740481C1C}">
                          <a14:useLocalDpi xmlns:a14="http://schemas.microsoft.com/office/drawing/2010/main"/>
                        </a:ext>
                      </a:extLst>
                    </a:blip>
                    <a:stretch>
                      <a:fillRect/>
                    </a:stretch>
                  </pic:blipFill>
                  <pic:spPr>
                    <a:xfrm rot="0">
                      <a:off x="0" y="0"/>
                      <a:ext cx="5307030" cy="7542562"/>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2 – Non-Package Request Process Flow</w:t>
      </w:r>
    </w:p>
    <w:p w:rsidR="004243A4" w:rsidP="4519083F" w:rsidRDefault="38044161" w14:paraId="13D194B4" w14:textId="7E3F4BD0">
      <w:pPr>
        <w:pStyle w:val="Heading1"/>
        <w:spacing w:line="259" w:lineRule="auto"/>
      </w:pPr>
      <w:r w:rsidRPr="4519083F">
        <w:rPr>
          <w:sz w:val="24"/>
          <w:szCs w:val="24"/>
        </w:rPr>
        <w:t>New Request Process Flow</w:t>
      </w:r>
    </w:p>
    <w:p w:rsidR="004243A4" w:rsidP="4519083F" w:rsidRDefault="004243A4" w14:paraId="34550102" w14:textId="20E394C4"/>
    <w:p w:rsidR="004243A4" w:rsidP="00731779" w:rsidRDefault="004C651F" w14:paraId="1D2CC15C" w14:textId="5D454D55">
      <w:pPr>
        <w:jc w:val="center"/>
      </w:pPr>
      <w:r>
        <w:rPr>
          <w:noProof/>
        </w:rPr>
        <w:drawing>
          <wp:inline distT="0" distB="0" distL="0" distR="0" wp14:anchorId="46B49CAE" wp14:editId="4728C4C0">
            <wp:extent cx="6285612" cy="7724899"/>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6294144" cy="7735384"/>
                    </a:xfrm>
                    <a:prstGeom prst="rect">
                      <a:avLst/>
                    </a:prstGeom>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3 – New Request Process Flow</w:t>
      </w:r>
    </w:p>
    <w:p>
      <w:pPr>
        <w:pStyle w:val="Heading1"/>
        <w:pageBreakBefore/>
        <w:spacing w:line="259" w:lineRule="auto"/>
      </w:pPr>
      <w:r>
        <w:rPr>
          <w:rFonts w:ascii="Arial" w:hAnsi="Arial" w:cs="Arial"/>
        </w:rPr>
        <w:t xml:space="preserve">Package Set-up, Validation and Release Process Flow</w:t>
      </w:r>
    </w:p>
    <w:p>
      <w:pPr>
        <w:keepNext/>
        <w:jc w:val="center"/>
      </w:pPr>
      <w:r>
        <w:drawing>
          <wp:inline>
            <wp:extent cx="6370575" cy="7589519"/>
            <wp:docPr id="448933131" name="Picture 448933131"/>
            <wp:cNvGraphicFramePr>
              <a:graphicFrameLocks noChangeAspect="1"/>
            </wp:cNvGraphicFramePr>
            <a:graphic>
              <a:graphicData uri="http://schemas.openxmlformats.org/drawingml/2006/picture">
                <pic:pic>
                  <pic:nvPicPr>
                    <pic:cNvPr id="0" name="pm_setup_release.png"/>
                    <pic:cNvPicPr/>
                  </pic:nvPicPr>
                  <pic:blipFill>
                    <a:blip r:embed="rId21"/>
                    <a:stretch>
                      <a:fillRect/>
                    </a:stretch>
                  </pic:blipFill>
                  <pic:spPr>
                    <a:xfrm>
                      <a:off x="0" y="0"/>
                      <a:ext cx="6370575" cy="758951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4 – Package Set-up, Validation and Release Process Flow</w:t>
      </w:r>
    </w:p>
    <w:p>
      <w:pPr>
        <w:pStyle w:val="Heading1"/>
        <w:pageBreakBefore/>
        <w:spacing w:line="259" w:lineRule="auto"/>
      </w:pPr>
      <w:r>
        <w:rPr>
          <w:rFonts w:ascii="Arial" w:hAnsi="Arial" w:cs="Arial"/>
        </w:rPr>
        <w:t xml:space="preserve">Package Expiry, Renewal and Deactivation Process Flow</w:t>
      </w:r>
    </w:p>
    <w:p>
      <w:pPr>
        <w:keepNext/>
        <w:jc w:val="center"/>
      </w:pPr>
      <w:r>
        <w:drawing>
          <wp:inline>
            <wp:extent cx="6400800" cy="5299348"/>
            <wp:docPr id="448933132" name="Picture 448933132"/>
            <wp:cNvGraphicFramePr>
              <a:graphicFrameLocks noChangeAspect="1"/>
            </wp:cNvGraphicFramePr>
            <a:graphic>
              <a:graphicData uri="http://schemas.openxmlformats.org/drawingml/2006/picture">
                <pic:pic>
                  <pic:nvPicPr>
                    <pic:cNvPr id="0" name="pm_expiry_renewal.png"/>
                    <pic:cNvPicPr/>
                  </pic:nvPicPr>
                  <pic:blipFill>
                    <a:blip r:embed="rId22"/>
                    <a:stretch>
                      <a:fillRect/>
                    </a:stretch>
                  </pic:blipFill>
                  <pic:spPr>
                    <a:xfrm>
                      <a:off x="0" y="0"/>
                      <a:ext cx="6400800" cy="5299348"/>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5 – Package Expiry, Renewal and Deactivation Process Flow</w:t>
      </w:r>
    </w:p>
    <w:p>
      <w:pPr>
        <w:pStyle w:val="Heading1"/>
        <w:pageBreakBefore/>
        <w:spacing w:line="259" w:lineRule="auto"/>
      </w:pPr>
      <w:r>
        <w:rPr>
          <w:rFonts w:ascii="Arial" w:hAnsi="Arial" w:cs="Arial"/>
        </w:rPr>
        <w:t xml:space="preserve">Rate Exception Process Flow (New Business on a Package)</w:t>
      </w:r>
    </w:p>
    <w:p>
      <w:pPr>
        <w:keepNext/>
        <w:jc w:val="center"/>
      </w:pPr>
      <w:r>
        <w:drawing>
          <wp:inline>
            <wp:extent cx="6400800" cy="6810099"/>
            <wp:docPr id="448933133" name="Picture 448933133"/>
            <wp:cNvGraphicFramePr>
              <a:graphicFrameLocks noChangeAspect="1"/>
            </wp:cNvGraphicFramePr>
            <a:graphic>
              <a:graphicData uri="http://schemas.openxmlformats.org/drawingml/2006/picture">
                <pic:pic>
                  <pic:nvPicPr>
                    <pic:cNvPr id="0" name="pm_rate_exception.png"/>
                    <pic:cNvPicPr/>
                  </pic:nvPicPr>
                  <pic:blipFill>
                    <a:blip r:embed="rId23"/>
                    <a:stretch>
                      <a:fillRect/>
                    </a:stretch>
                  </pic:blipFill>
                  <pic:spPr>
                    <a:xfrm>
                      <a:off x="0" y="0"/>
                      <a:ext cx="6400800" cy="681009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6 – Rate Exception Process Flow (New Business on a Package)</w:t>
      </w:r>
    </w:p>
    <w:p>
      <w:pPr>
        <w:pStyle w:val="Heading1"/>
        <w:pageBreakBefore/>
        <w:spacing w:line="259" w:lineRule="auto"/>
      </w:pPr>
      <w:r>
        <w:rPr>
          <w:rFonts w:ascii="Arial" w:hAnsi="Arial" w:cs="Arial"/>
        </w:rPr>
        <w:t xml:space="preserve">Package Request and Approval Process Flow (Marketing and TSU)</w:t>
      </w:r>
    </w:p>
    <w:p>
      <w:pPr>
        <w:keepNext/>
        <w:jc w:val="center"/>
      </w:pPr>
      <w:r>
        <w:drawing>
          <wp:inline>
            <wp:extent cx="6035040" cy="6755507"/>
            <wp:docPr id="448933134" name="Picture 448933134"/>
            <wp:cNvGraphicFramePr>
              <a:graphicFrameLocks noChangeAspect="1"/>
            </wp:cNvGraphicFramePr>
            <a:graphic>
              <a:graphicData uri="http://schemas.openxmlformats.org/drawingml/2006/picture">
                <pic:pic>
                  <pic:nvPicPr>
                    <pic:cNvPr id="0" name="brd03_request_approval_200.png"/>
                    <pic:cNvPicPr/>
                  </pic:nvPicPr>
                  <pic:blipFill>
                    <a:blip r:embed="rId24"/>
                    <a:stretch>
                      <a:fillRect/>
                    </a:stretch>
                  </pic:blipFill>
                  <pic:spPr>
                    <a:xfrm>
                      <a:off x="0" y="0"/>
                      <a:ext cx="6035040" cy="675550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7 – Package request and approval, with the default service levels</w:t>
      </w:r>
    </w:p>
    <w:p>
      <w:pPr>
        <w:pStyle w:val="Heading1"/>
        <w:pageBreakBefore/>
        <w:spacing w:line="259" w:lineRule="auto"/>
      </w:pPr>
      <w:r>
        <w:rPr>
          <w:rFonts w:ascii="Arial" w:hAnsi="Arial" w:cs="Arial"/>
        </w:rPr>
        <w:t xml:space="preserve">Negotiation, Comparative Table and Terms Review Process Flow</w:t>
      </w:r>
    </w:p>
    <w:p>
      <w:pPr>
        <w:keepNext/>
        <w:jc w:val="center"/>
      </w:pPr>
      <w:r>
        <w:drawing>
          <wp:inline>
            <wp:extent cx="6035040" cy="6589486"/>
            <wp:docPr id="448933134" name="Picture 448933134"/>
            <wp:cNvGraphicFramePr>
              <a:graphicFrameLocks noChangeAspect="1"/>
            </wp:cNvGraphicFramePr>
            <a:graphic>
              <a:graphicData uri="http://schemas.openxmlformats.org/drawingml/2006/picture">
                <pic:pic>
                  <pic:nvPicPr>
                    <pic:cNvPr id="0" name="brd03_negotiation_200.png"/>
                    <pic:cNvPicPr/>
                  </pic:nvPicPr>
                  <pic:blipFill>
                    <a:blip r:embed="rId25"/>
                    <a:stretch>
                      <a:fillRect/>
                    </a:stretch>
                  </pic:blipFill>
                  <pic:spPr>
                    <a:xfrm>
                      <a:off x="0" y="0"/>
                      <a:ext cx="6035040" cy="6589486"/>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8 – Negotiation with insurers, Comparative Table and review of the negotiated terms</w:t>
      </w:r>
    </w:p>
    <w:p>
      <w:pPr>
        <w:pStyle w:val="Heading1"/>
        <w:pageBreakBefore/>
        <w:spacing w:line="259" w:lineRule="auto"/>
      </w:pPr>
      <w:r>
        <w:rPr>
          <w:rFonts w:ascii="Arial" w:hAnsi="Arial" w:cs="Arial"/>
        </w:rPr>
        <w:t xml:space="preserve">Product Master Maintenance Process Flow (Maker-Checker)</w:t>
      </w:r>
    </w:p>
    <w:p>
      <w:pPr>
        <w:keepNext/>
        <w:jc w:val="center"/>
      </w:pPr>
      <w:r>
        <w:drawing>
          <wp:inline>
            <wp:extent cx="5189428" cy="7498079"/>
            <wp:docPr id="448933134" name="Picture 448933134"/>
            <wp:cNvGraphicFramePr>
              <a:graphicFrameLocks noChangeAspect="1"/>
            </wp:cNvGraphicFramePr>
            <a:graphic>
              <a:graphicData uri="http://schemas.openxmlformats.org/drawingml/2006/picture">
                <pic:pic>
                  <pic:nvPicPr>
                    <pic:cNvPr id="0" name="brd03_master_maintenance_200.png"/>
                    <pic:cNvPicPr/>
                  </pic:nvPicPr>
                  <pic:blipFill>
                    <a:blip r:embed="rId26"/>
                    <a:stretch>
                      <a:fillRect/>
                    </a:stretch>
                  </pic:blipFill>
                  <pic:spPr>
                    <a:xfrm>
                      <a:off x="0" y="0"/>
                      <a:ext cx="5189428" cy="749807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9 – Maintenance of the product hierarchy, clauses, field rules and incentive rules</w:t>
      </w:r>
    </w:p>
    <w:p>
      <w:pPr>
        <w:pStyle w:val="Heading1"/>
        <w:pageBreakBefore/>
        <w:spacing w:line="259" w:lineRule="auto"/>
      </w:pPr>
      <w:r>
        <w:rPr>
          <w:rFonts w:ascii="Arial" w:hAnsi="Arial" w:cs="Arial"/>
        </w:rPr>
        <w:t xml:space="preserve">Status Life-cycles</w:t>
      </w:r>
    </w:p>
    <w:p>
      <w:pPr>
        <w:rPr>
          <w:rFonts w:ascii="Arial" w:hAnsi="Arial" w:cs="Arial"/>
        </w:rPr>
      </w:pPr>
      <w:r>
        <w:rPr>
          <w:rFonts w:ascii="Arial" w:hAnsi="Arial" w:cs="Arial"/>
        </w:rPr>
        <w:t xml:space="preserve">The statuses each record passes through. Solid arrows are the main path; dashed arrows are returns; dotted arrows close the record.</w:t>
      </w:r>
    </w:p>
    <w:p>
      <w:pPr>
        <w:keepNext/>
        <w:jc w:val="center"/>
      </w:pPr>
      <w:r>
        <w:drawing>
          <wp:inline>
            <wp:extent cx="5270115" cy="4023360"/>
            <wp:docPr id="448933134" name="Picture 448933134"/>
            <wp:cNvGraphicFramePr>
              <a:graphicFrameLocks noChangeAspect="1"/>
            </wp:cNvGraphicFramePr>
            <a:graphic>
              <a:graphicData uri="http://schemas.openxmlformats.org/drawingml/2006/picture">
                <pic:pic>
                  <pic:nvPicPr>
                    <pic:cNvPr id="0" name="brd03_lc_request_200.png"/>
                    <pic:cNvPicPr/>
                  </pic:nvPicPr>
                  <pic:blipFill>
                    <a:blip r:embed="rId33"/>
                    <a:stretch>
                      <a:fillRect/>
                    </a:stretch>
                  </pic:blipFill>
                  <pic:spPr>
                    <a:xfrm>
                      <a:off x="0" y="0"/>
                      <a:ext cx="5270115"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10 – Life-cycle of a package request (BDOI's status names in brackets)</w:t>
      </w:r>
    </w:p>
    <w:p>
      <w:pPr>
        <w:keepNext/>
        <w:jc w:val="center"/>
      </w:pPr>
      <w:r>
        <w:drawing>
          <wp:inline>
            <wp:extent cx="6035040" cy="889067"/>
            <wp:docPr id="448933134" name="Picture 448933134"/>
            <wp:cNvGraphicFramePr>
              <a:graphicFrameLocks noChangeAspect="1"/>
            </wp:cNvGraphicFramePr>
            <a:graphic>
              <a:graphicData uri="http://schemas.openxmlformats.org/drawingml/2006/picture">
                <pic:pic>
                  <pic:nvPicPr>
                    <pic:cNvPr id="0" name="brd03_lc_version_200.png"/>
                    <pic:cNvPicPr/>
                  </pic:nvPicPr>
                  <pic:blipFill>
                    <a:blip r:embed="rId34"/>
                    <a:stretch>
                      <a:fillRect/>
                    </a:stretch>
                  </pic:blipFill>
                  <pic:spPr>
                    <a:xfrm>
                      <a:off x="0" y="0"/>
                      <a:ext cx="6035040" cy="88906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11 – Life-cycle of a package version</w:t>
      </w:r>
    </w:p>
    <w:p>
      <w:pPr>
        <w:keepNext/>
        <w:jc w:val="center"/>
      </w:pPr>
      <w:r>
        <w:drawing>
          <wp:inline>
            <wp:extent cx="6035040" cy="1341120"/>
            <wp:docPr id="448933134" name="Picture 448933134"/>
            <wp:cNvGraphicFramePr>
              <a:graphicFrameLocks noChangeAspect="1"/>
            </wp:cNvGraphicFramePr>
            <a:graphic>
              <a:graphicData uri="http://schemas.openxmlformats.org/drawingml/2006/picture">
                <pic:pic>
                  <pic:nvPicPr>
                    <pic:cNvPr id="0" name="brd03_lc_master_200.png"/>
                    <pic:cNvPicPr/>
                  </pic:nvPicPr>
                  <pic:blipFill>
                    <a:blip r:embed="rId35"/>
                    <a:stretch>
                      <a:fillRect/>
                    </a:stretch>
                  </pic:blipFill>
                  <pic:spPr>
                    <a:xfrm>
                      <a:off x="0" y="0"/>
                      <a:ext cx="6035040" cy="134112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12 – Life-cycle of a product master record or incentive rule</w:t>
      </w:r>
    </w:p>
    <w:p>
      <w:pPr>
        <w:keepNext/>
        <w:jc w:val="center"/>
      </w:pPr>
      <w:r>
        <w:drawing>
          <wp:inline>
            <wp:extent cx="6035040" cy="2020762"/>
            <wp:docPr id="448933134" name="Picture 448933134"/>
            <wp:cNvGraphicFramePr>
              <a:graphicFrameLocks noChangeAspect="1"/>
            </wp:cNvGraphicFramePr>
            <a:graphic>
              <a:graphicData uri="http://schemas.openxmlformats.org/drawingml/2006/picture">
                <pic:pic>
                  <pic:nvPicPr>
                    <pic:cNvPr id="0" name="brd03_lc_rate_exception_200.png"/>
                    <pic:cNvPicPr/>
                  </pic:nvPicPr>
                  <pic:blipFill>
                    <a:blip r:embed="rId36"/>
                    <a:stretch>
                      <a:fillRect/>
                    </a:stretch>
                  </pic:blipFill>
                  <pic:spPr>
                    <a:xfrm>
                      <a:off x="0" y="0"/>
                      <a:ext cx="6035040" cy="2020762"/>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13 – Life-cycle of a rate exception</w:t>
      </w:r>
    </w:p>
    <w:p>
      <w:pPr>
        <w:keepNext/>
        <w:jc w:val="center"/>
      </w:pPr>
      <w:r>
        <w:drawing>
          <wp:inline>
            <wp:extent cx="4015652" cy="4023360"/>
            <wp:docPr id="448933134" name="Picture 448933134"/>
            <wp:cNvGraphicFramePr>
              <a:graphicFrameLocks noChangeAspect="1"/>
            </wp:cNvGraphicFramePr>
            <a:graphic>
              <a:graphicData uri="http://schemas.openxmlformats.org/drawingml/2006/picture">
                <pic:pic>
                  <pic:nvPicPr>
                    <pic:cNvPr id="0" name="brd03_lc_quotation_request_200.png"/>
                    <pic:cNvPicPr/>
                  </pic:nvPicPr>
                  <pic:blipFill>
                    <a:blip r:embed="rId37"/>
                    <a:stretch>
                      <a:fillRect/>
                    </a:stretch>
                  </pic:blipFill>
                  <pic:spPr>
                    <a:xfrm>
                      <a:off x="0" y="0"/>
                      <a:ext cx="4015652" cy="402336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14 – Life-cycle of a non-package quotation request (BDOI's statuses)</w:t>
      </w:r>
    </w:p>
    <w:p>
      <w:pPr>
        <w:pStyle w:val="Heading1"/>
        <w:pageBreakBefore/>
        <w:spacing w:line="259" w:lineRule="auto"/>
      </w:pPr>
      <w:r>
        <w:rPr>
          <w:rFonts w:ascii="Arial" w:hAnsi="Arial" w:cs="Arial"/>
        </w:rPr>
        <w:t xml:space="preserve">Integration Context Diagram</w:t>
      </w:r>
    </w:p>
    <w:p>
      <w:pPr>
        <w:rPr>
          <w:rFonts w:ascii="Arial" w:hAnsi="Arial" w:cs="Arial"/>
        </w:rPr>
      </w:pPr>
      <w:r>
        <w:rPr>
          <w:rFonts w:ascii="Arial" w:hAnsi="Arial" w:cs="Arial"/>
        </w:rPr>
        <w:t xml:space="preserve">The systems and modules Product Maintenance exchanges information with, in business terms; each interface is described in Annex S.</w:t>
      </w:r>
    </w:p>
    <w:p>
      <w:pPr>
        <w:keepNext/>
        <w:jc w:val="center"/>
      </w:pPr>
      <w:r>
        <w:drawing>
          <wp:inline>
            <wp:extent cx="6035040" cy="4231367"/>
            <wp:docPr id="448933134" name="Picture 448933134"/>
            <wp:cNvGraphicFramePr>
              <a:graphicFrameLocks noChangeAspect="1"/>
            </wp:cNvGraphicFramePr>
            <a:graphic>
              <a:graphicData uri="http://schemas.openxmlformats.org/drawingml/2006/picture">
                <pic:pic>
                  <pic:nvPicPr>
                    <pic:cNvPr id="0" name="brd03_integration_context_200.png"/>
                    <pic:cNvPicPr/>
                  </pic:nvPicPr>
                  <pic:blipFill>
                    <a:blip r:embed="rId38"/>
                    <a:stretch>
                      <a:fillRect/>
                    </a:stretch>
                  </pic:blipFill>
                  <pic:spPr>
                    <a:xfrm>
                      <a:off x="0" y="0"/>
                      <a:ext cx="6035040" cy="4231367"/>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15 – Integration context of Product Maintenance (business level; dashed = waits for a BDOI input)</w:t>
      </w:r>
    </w:p>
    <w:p>
      <w:r>
        <w:br w:type="page"/>
      </w:r>
    </w:p>
    <w:p w:rsidR="004243A4" w:rsidP="00C375F4" w:rsidRDefault="6BA58290" w14:paraId="6CD44B37" w14:textId="12D979A4">
      <w:pPr>
        <w:pStyle w:val="Heading1"/>
      </w:pPr>
      <w:r>
        <w:t>S</w:t>
      </w:r>
      <w:r w:rsidR="3E4C728B">
        <w:t>ig</w:t>
      </w:r>
      <w:r>
        <w:t>n</w:t>
      </w:r>
      <w:r w:rsidR="3E4C728B">
        <w:t>off Sheet</w:t>
      </w:r>
      <w:bookmarkEnd w:id="34"/>
      <w:bookmarkEnd w:id="35"/>
      <w:bookmarkEnd w:id="36"/>
    </w:p>
    <w:p w:rsidRPr="009B1387" w:rsidR="009B1387" w:rsidP="009B1387" w:rsidRDefault="009B1387" w14:paraId="27566535" w14:textId="77777777"/>
    <w:tbl>
      <w:tblPr>
        <w:tblW w:w="10917" w:type="dxa"/>
        <w:jc w:val="center"/>
        <w:tblCellMar>
          <w:left w:w="115" w:type="dxa"/>
          <w:right w:w="115" w:type="dxa"/>
        </w:tblCellMar>
        <w:tblLook w:val="04A0" w:firstRow="1" w:lastRow="0" w:firstColumn="1" w:lastColumn="0" w:noHBand="0" w:noVBand="1"/>
      </w:tblPr>
      <w:tblGrid>
        <w:gridCol w:w="10917"/>
      </w:tblGrid>
      <w:tr w:rsidRPr="00EF7B60" w:rsidR="00ED12E7" w:rsidTr="33AA4B3B" w14:paraId="7CBC683F" w14:textId="77777777">
        <w:trPr>
          <w:trHeight w:val="300"/>
          <w:jc w:val="center"/>
        </w:trPr>
        <w:tc>
          <w:tcPr>
            <w:tcW w:w="10917"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118DA259" w14:textId="55599064">
            <w:pPr>
              <w:spacing w:after="240"/>
              <w:jc w:val="center"/>
              <w:rPr>
                <w:rFonts w:ascii="Arial" w:hAnsi="Arial" w:cs="Arial"/>
                <w:lang w:val="en-US" w:eastAsia="en-US"/>
              </w:rPr>
            </w:pPr>
          </w:p>
          <w:p w:rsidR="0076232E" w:rsidP="00CF1B7D" w:rsidRDefault="009263E1" w14:paraId="34DC8351"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br/>
            </w:r>
          </w:p>
          <w:p w:rsidRPr="00CF1B7D" w:rsidR="00EE2469" w:rsidP="00FC68C3" w:rsidRDefault="00EE2469" w14:paraId="0AA68C07"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47C871A3" w:rsidP="33AA4B3B" w:rsidRDefault="561E0CD7" w14:paraId="360C9F95" w14:textId="1ADC5252">
            <w:pPr>
              <w:spacing w:after="240"/>
              <w:jc w:val="center"/>
              <w:rPr>
                <w:rFonts w:ascii="Arial" w:hAnsi="Arial" w:cs="Arial"/>
                <w:lang w:val="en-US" w:eastAsia="en-US"/>
              </w:rPr>
            </w:pPr>
            <w:r w:rsidRPr="33AA4B3B">
              <w:rPr>
                <w:rFonts w:ascii="Arial" w:hAnsi="Arial" w:cs="Arial"/>
                <w:lang w:val="en-US" w:eastAsia="en-US"/>
              </w:rPr>
              <w:t>System Analyst</w:t>
            </w:r>
          </w:p>
          <w:p>
            <w:pPr>
              <w:spacing w:after="240"/>
              <w:jc w:val="center"/>
              <w:rPr>
                <w:rFonts w:ascii="Arial" w:hAnsi="Arial" w:cs="Arial"/>
                <w:lang w:val="en-US" w:eastAsia="en-US"/>
              </w:rPr>
            </w:pPr>
            <w:r>
              <w:rPr>
                <w:rFonts w:ascii="Arial" w:hAnsi="Arial" w:cs="Arial"/>
              </w:rPr>
              <w:t xml:space="preserve">iorta TechNXT Project Team (drafting support)</w:t>
            </w:r>
          </w:p>
          <w:p w:rsidR="47C871A3" w:rsidP="47C871A3" w:rsidRDefault="47C871A3" w14:paraId="51D50DA2" w14:textId="31E73F4C">
            <w:pPr>
              <w:jc w:val="center"/>
              <w:rPr>
                <w:rFonts w:ascii="Arial" w:hAnsi="Arial" w:cs="Arial"/>
                <w:lang w:val="en-US" w:eastAsia="en-US"/>
              </w:rPr>
            </w:pPr>
          </w:p>
        </w:tc>
      </w:tr>
      <w:tr w:rsidR="47C871A3" w:rsidTr="33AA4B3B" w14:paraId="184E5992" w14:textId="77777777">
        <w:trPr>
          <w:trHeight w:val="300"/>
          <w:jc w:val="center"/>
        </w:trPr>
        <w:tc>
          <w:tcPr>
            <w:tcW w:w="10917" w:type="dxa"/>
            <w:tcBorders>
              <w:top w:val="single" w:color="auto" w:sz="4" w:space="0"/>
              <w:left w:val="single" w:color="auto" w:sz="4" w:space="0"/>
              <w:bottom w:val="single" w:color="auto" w:sz="4" w:space="0"/>
              <w:right w:val="single" w:color="auto" w:sz="4" w:space="0"/>
            </w:tcBorders>
            <w:shd w:val="clear" w:color="auto" w:fill="auto"/>
            <w:vAlign w:val="center"/>
            <w:hideMark/>
          </w:tcPr>
          <w:p w:rsidR="47C871A3" w:rsidP="47C871A3" w:rsidRDefault="47C871A3" w14:paraId="4A316F47" w14:textId="6D1936C7">
            <w:pPr>
              <w:jc w:val="center"/>
              <w:rPr>
                <w:rFonts w:ascii="Arial" w:hAnsi="Arial" w:cs="Arial"/>
                <w:lang w:val="en-US" w:eastAsia="en-US"/>
              </w:rPr>
            </w:pPr>
          </w:p>
          <w:p w:rsidR="47C871A3" w:rsidP="47C871A3" w:rsidRDefault="47C871A3" w14:paraId="1FB57C65" w14:textId="3A419869">
            <w:pPr>
              <w:jc w:val="center"/>
              <w:rPr>
                <w:rFonts w:ascii="Arial" w:hAnsi="Arial" w:cs="Arial"/>
                <w:lang w:val="en-US" w:eastAsia="en-US"/>
              </w:rPr>
            </w:pPr>
          </w:p>
          <w:p w:rsidR="2C751EF2" w:rsidP="47C871A3" w:rsidRDefault="2C751EF2" w14:paraId="75204DEF" w14:textId="234C7105">
            <w:pPr>
              <w:spacing w:after="240"/>
              <w:jc w:val="center"/>
              <w:rPr>
                <w:rFonts w:ascii="Arial" w:hAnsi="Arial" w:eastAsia="Arial" w:cs="Arial"/>
                <w:color w:val="000000" w:themeColor="text1"/>
                <w:szCs w:val="20"/>
                <w:lang w:val="en-US"/>
              </w:rPr>
            </w:pPr>
            <w:r w:rsidRPr="47C871A3">
              <w:rPr>
                <w:rFonts w:ascii="Arial" w:hAnsi="Arial" w:eastAsia="Arial" w:cs="Arial"/>
                <w:color w:val="000000" w:themeColor="text1"/>
                <w:szCs w:val="20"/>
                <w:lang w:val="en-US"/>
              </w:rPr>
              <w:t>Reviewed by</w:t>
            </w:r>
            <w:r>
              <w:br/>
            </w:r>
          </w:p>
          <w:p w:rsidR="2C751EF2" w:rsidP="47C871A3" w:rsidRDefault="2C751EF2" w14:paraId="028C38F9" w14:textId="7524BF60">
            <w:pPr>
              <w:jc w:val="center"/>
              <w:rPr>
                <w:rFonts w:ascii="Arial" w:hAnsi="Arial" w:eastAsia="Arial" w:cs="Arial"/>
                <w:color w:val="000000" w:themeColor="text1"/>
                <w:szCs w:val="20"/>
                <w:lang w:val="en-US"/>
              </w:rPr>
            </w:pPr>
            <w:r>
              <w:br/>
            </w:r>
            <w:r w:rsidRPr="47C871A3">
              <w:rPr>
                <w:rFonts w:ascii="Arial" w:hAnsi="Arial" w:eastAsia="Arial" w:cs="Arial"/>
                <w:b/>
                <w:bCs/>
                <w:color w:val="000000" w:themeColor="text1"/>
                <w:szCs w:val="20"/>
                <w:lang w:val="en-US"/>
              </w:rPr>
              <w:t>______________________________________</w:t>
            </w:r>
          </w:p>
          <w:p w:rsidR="2C751EF2" w:rsidP="47C871A3" w:rsidRDefault="2C751EF2" w14:paraId="38261A0D" w14:textId="6B11FC9A">
            <w:pPr>
              <w:spacing w:line="259" w:lineRule="auto"/>
              <w:jc w:val="center"/>
            </w:pPr>
            <w:r w:rsidRPr="47C871A3">
              <w:rPr>
                <w:rFonts w:ascii="Arial" w:hAnsi="Arial" w:eastAsia="Arial" w:cs="Arial"/>
                <w:szCs w:val="20"/>
                <w:lang w:val="en-US"/>
              </w:rPr>
              <w:t xml:space="preserve">Tech </w:t>
            </w:r>
            <w:proofErr w:type="gramStart"/>
            <w:r w:rsidRPr="47C871A3">
              <w:rPr>
                <w:rFonts w:ascii="Arial" w:hAnsi="Arial" w:eastAsia="Arial" w:cs="Arial"/>
                <w:szCs w:val="20"/>
                <w:lang w:val="en-US"/>
              </w:rPr>
              <w:t>Lead</w:t>
            </w:r>
            <w:proofErr w:type="gramEnd"/>
          </w:p>
          <w:p w:rsidR="47C871A3" w:rsidP="47C871A3" w:rsidRDefault="47C871A3" w14:paraId="03B3117D" w14:textId="12283F11">
            <w:pPr>
              <w:spacing w:line="259" w:lineRule="auto"/>
              <w:jc w:val="center"/>
              <w:rPr>
                <w:rFonts w:ascii="Arial" w:hAnsi="Arial" w:eastAsia="Arial" w:cs="Arial"/>
                <w:szCs w:val="20"/>
                <w:lang w:val="en-US"/>
              </w:rPr>
            </w:pPr>
          </w:p>
          <w:p w:rsidR="47C871A3" w:rsidP="47C871A3" w:rsidRDefault="47C871A3" w14:paraId="1D89F80E" w14:textId="53BB8E18">
            <w:pPr>
              <w:spacing w:line="259" w:lineRule="auto"/>
              <w:jc w:val="center"/>
              <w:rPr>
                <w:rFonts w:ascii="Arial" w:hAnsi="Arial" w:eastAsia="Arial" w:cs="Arial"/>
                <w:szCs w:val="20"/>
                <w:lang w:val="en-US"/>
              </w:rPr>
            </w:pPr>
          </w:p>
          <w:p w:rsidR="47C871A3" w:rsidP="02C5C8D5" w:rsidRDefault="47C871A3" w14:paraId="5DE413DF" w14:textId="45B1B6A6">
            <w:pPr>
              <w:spacing w:line="259" w:lineRule="auto"/>
              <w:jc w:val="center"/>
              <w:rPr>
                <w:rFonts w:ascii="Arial" w:hAnsi="Arial" w:eastAsia="Arial" w:cs="Arial"/>
                <w:szCs w:val="20"/>
                <w:lang w:val="en-US"/>
              </w:rPr>
            </w:pPr>
          </w:p>
          <w:p w:rsidR="02C5C8D5" w:rsidP="02C5C8D5" w:rsidRDefault="02C5C8D5" w14:paraId="694E0D65" w14:textId="3AD5A80D">
            <w:pPr>
              <w:spacing w:line="259" w:lineRule="auto"/>
              <w:jc w:val="center"/>
              <w:rPr>
                <w:rFonts w:ascii="Arial" w:hAnsi="Arial" w:eastAsia="Arial" w:cs="Arial"/>
                <w:szCs w:val="20"/>
                <w:lang w:val="en-US"/>
              </w:rPr>
            </w:pPr>
          </w:p>
          <w:p w:rsidR="2C751EF2" w:rsidP="47C871A3" w:rsidRDefault="2C751EF2" w14:paraId="3B4C8DD2" w14:textId="325CF8A1">
            <w:pPr>
              <w:jc w:val="center"/>
              <w:rPr>
                <w:rFonts w:ascii="Arial" w:hAnsi="Arial" w:cs="Arial"/>
                <w:lang w:val="en-US" w:eastAsia="en-US"/>
              </w:rPr>
            </w:pPr>
            <w:r w:rsidRPr="47C871A3">
              <w:rPr>
                <w:rFonts w:ascii="Arial" w:hAnsi="Arial" w:cs="Arial"/>
                <w:b/>
                <w:bCs/>
                <w:lang w:val="en-US" w:eastAsia="en-US"/>
              </w:rPr>
              <w:t>______________________________________</w:t>
            </w:r>
          </w:p>
          <w:p w:rsidR="2C751EF2" w:rsidP="47C871A3" w:rsidRDefault="2C751EF2" w14:paraId="74E0454D" w14:textId="0A04D52F">
            <w:pPr>
              <w:jc w:val="center"/>
              <w:rPr>
                <w:rFonts w:ascii="Arial" w:hAnsi="Arial" w:cs="Arial"/>
                <w:i/>
                <w:iCs/>
                <w:sz w:val="16"/>
                <w:szCs w:val="16"/>
                <w:lang w:val="en-US" w:eastAsia="en-US"/>
              </w:rPr>
            </w:pPr>
            <w:r w:rsidRPr="47C871A3">
              <w:rPr>
                <w:rFonts w:ascii="Arial" w:hAnsi="Arial" w:cs="Arial"/>
                <w:lang w:val="en-US" w:eastAsia="en-US"/>
              </w:rPr>
              <w:t xml:space="preserve">Application or Platform Owner </w:t>
            </w:r>
          </w:p>
          <w:p w:rsidR="2C751EF2" w:rsidP="33AA4B3B" w:rsidRDefault="41CD7A9D" w14:paraId="4C60953F" w14:textId="2D3CBB62">
            <w:pPr>
              <w:jc w:val="center"/>
              <w:rPr>
                <w:rFonts w:ascii="Arial" w:hAnsi="Arial" w:cs="Arial"/>
                <w:i/>
                <w:iCs/>
                <w:sz w:val="16"/>
                <w:szCs w:val="16"/>
                <w:lang w:val="en-US" w:eastAsia="en-US"/>
              </w:rPr>
            </w:pPr>
            <w:r w:rsidRPr="33AA4B3B">
              <w:rPr>
                <w:rFonts w:ascii="Arial" w:hAnsi="Arial" w:cs="Arial"/>
                <w:lang w:val="en-US" w:eastAsia="en-US"/>
              </w:rPr>
              <w:t>(or Unit / Dept. Head if no Application Owner is Identified)</w:t>
            </w:r>
          </w:p>
          <w:p w:rsidR="47C871A3" w:rsidP="47C871A3" w:rsidRDefault="47C871A3" w14:paraId="62AC351E" w14:textId="174AEDC6">
            <w:pPr>
              <w:spacing w:line="259" w:lineRule="auto"/>
              <w:jc w:val="center"/>
              <w:rPr>
                <w:rFonts w:ascii="Arial" w:hAnsi="Arial" w:eastAsia="Arial" w:cs="Arial"/>
                <w:szCs w:val="20"/>
                <w:lang w:val="en-US"/>
              </w:rPr>
            </w:pPr>
          </w:p>
          <w:p w:rsidR="47C871A3" w:rsidP="47C871A3" w:rsidRDefault="47C871A3" w14:paraId="4A012477" w14:textId="6D79D1E0">
            <w:pPr>
              <w:jc w:val="center"/>
              <w:rPr>
                <w:rFonts w:ascii="Arial" w:hAnsi="Arial" w:cs="Arial"/>
                <w:lang w:val="en-US" w:eastAsia="en-US"/>
              </w:rPr>
            </w:pPr>
          </w:p>
          <w:p w:rsidR="47C871A3" w:rsidP="47C871A3" w:rsidRDefault="47C871A3" w14:paraId="021BE124" w14:textId="499EDE9B">
            <w:pPr>
              <w:jc w:val="center"/>
              <w:rPr>
                <w:rFonts w:ascii="Arial" w:hAnsi="Arial" w:cs="Arial"/>
                <w:lang w:val="en-US" w:eastAsia="en-US"/>
              </w:rPr>
            </w:pPr>
          </w:p>
        </w:tc>
      </w:tr>
      <w:tr w:rsidRPr="00EF7B60" w:rsidR="00ED12E7" w:rsidTr="33AA4B3B" w14:paraId="2848B3F3" w14:textId="77777777">
        <w:trPr>
          <w:trHeight w:val="300"/>
          <w:jc w:val="center"/>
        </w:trPr>
        <w:tc>
          <w:tcPr>
            <w:tcW w:w="10917" w:type="dxa"/>
            <w:tcBorders>
              <w:top w:val="single" w:color="auto" w:sz="4" w:space="0"/>
              <w:left w:val="single" w:color="auto" w:sz="4" w:space="0"/>
              <w:bottom w:val="single" w:color="auto" w:sz="4" w:space="0"/>
              <w:right w:val="single" w:color="auto" w:sz="4" w:space="0"/>
            </w:tcBorders>
            <w:shd w:val="clear" w:color="auto" w:fill="auto"/>
            <w:vAlign w:val="center"/>
          </w:tcPr>
          <w:p w:rsidR="2ECB8895" w:rsidP="2ECB8895" w:rsidRDefault="2ECB8895" w14:paraId="134469C1" w14:textId="69D19060">
            <w:pPr>
              <w:jc w:val="center"/>
              <w:rPr>
                <w:rFonts w:ascii="Arial" w:hAnsi="Arial" w:cs="Arial"/>
                <w:i/>
                <w:iCs/>
                <w:color w:val="FF0000"/>
                <w:sz w:val="16"/>
                <w:szCs w:val="16"/>
                <w:lang w:eastAsia="en-US"/>
              </w:rPr>
            </w:pPr>
          </w:p>
          <w:p w:rsidR="721119F8" w:rsidP="6717D200" w:rsidRDefault="586D1893" w14:paraId="5E16C281" w14:textId="7F83886B">
            <w:pPr>
              <w:jc w:val="center"/>
              <w:rPr>
                <w:rFonts w:ascii="Arial" w:hAnsi="Arial" w:cs="Arial"/>
                <w:i/>
                <w:iCs/>
                <w:sz w:val="16"/>
                <w:szCs w:val="16"/>
                <w:lang w:eastAsia="en-US"/>
              </w:rPr>
            </w:pPr>
            <w:r w:rsidRPr="6717D200">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r w:rsidRPr="6717D200" w:rsidR="27BCB2FC">
              <w:rPr>
                <w:rFonts w:ascii="Arial" w:hAnsi="Arial" w:cs="Arial"/>
                <w:i/>
                <w:iCs/>
                <w:sz w:val="16"/>
                <w:szCs w:val="16"/>
                <w:lang w:eastAsia="en-US"/>
              </w:rPr>
              <w:t>.</w:t>
            </w:r>
          </w:p>
          <w:p w:rsidR="79DC5424" w:rsidP="79DC5424" w:rsidRDefault="79DC5424" w14:paraId="3F4A5A72" w14:textId="2878DE4D">
            <w:pPr>
              <w:jc w:val="center"/>
              <w:rPr>
                <w:rFonts w:ascii="Arial" w:hAnsi="Arial" w:cs="Arial"/>
                <w:i/>
                <w:iCs/>
                <w:color w:val="FF0000"/>
                <w:sz w:val="16"/>
                <w:szCs w:val="16"/>
                <w:lang w:val="en-US" w:eastAsia="en-US"/>
              </w:rPr>
            </w:pPr>
          </w:p>
        </w:tc>
      </w:tr>
      <w:tr w:rsidRPr="00EF7B60" w:rsidR="00ED12E7" w:rsidTr="33AA4B3B" w14:paraId="746CD007" w14:textId="77777777">
        <w:trPr>
          <w:trHeight w:val="300"/>
          <w:jc w:val="center"/>
        </w:trPr>
        <w:tc>
          <w:tcPr>
            <w:tcW w:w="10917" w:type="dxa"/>
            <w:tcBorders>
              <w:top w:val="single" w:color="auto" w:sz="4" w:space="0"/>
              <w:left w:val="single" w:color="auto" w:sz="4" w:space="0"/>
              <w:bottom w:val="single" w:color="auto" w:sz="4" w:space="0"/>
              <w:right w:val="single" w:color="auto" w:sz="4" w:space="0"/>
            </w:tcBorders>
            <w:shd w:val="clear" w:color="auto" w:fill="auto"/>
          </w:tcPr>
          <w:p w:rsidRPr="00CF1B7D" w:rsidR="00EE2469" w:rsidP="79DC5424" w:rsidRDefault="00EE2469" w14:paraId="66983051" w14:textId="2DB38D8E">
            <w:pPr>
              <w:spacing w:after="240"/>
              <w:jc w:val="center"/>
              <w:rPr>
                <w:rFonts w:ascii="Arial" w:hAnsi="Arial" w:cs="Arial"/>
                <w:color w:val="FF0000"/>
                <w:lang w:val="en-US" w:eastAsia="en-US"/>
              </w:rPr>
            </w:pPr>
          </w:p>
          <w:p w:rsidR="33F342DC" w:rsidP="79DC5424" w:rsidRDefault="33F342DC" w14:paraId="44AAB161" w14:textId="77777777">
            <w:pPr>
              <w:spacing w:after="240"/>
              <w:jc w:val="center"/>
              <w:rPr>
                <w:rFonts w:ascii="Arial" w:hAnsi="Arial" w:cs="Arial"/>
                <w:lang w:val="en-US" w:eastAsia="en-US"/>
              </w:rPr>
            </w:pPr>
            <w:r w:rsidRPr="79DC5424">
              <w:rPr>
                <w:rFonts w:ascii="Arial" w:hAnsi="Arial" w:cs="Arial"/>
                <w:lang w:val="en-US" w:eastAsia="en-US"/>
              </w:rPr>
              <w:t>Approved by</w:t>
            </w:r>
            <w:r>
              <w:br/>
            </w:r>
          </w:p>
          <w:p w:rsidR="33F342DC" w:rsidP="79DC5424" w:rsidRDefault="33F342DC" w14:paraId="705A5CAF" w14:textId="77777777">
            <w:pPr>
              <w:jc w:val="center"/>
              <w:rPr>
                <w:rFonts w:ascii="Arial" w:hAnsi="Arial" w:cs="Arial"/>
                <w:lang w:val="en-US" w:eastAsia="en-US"/>
              </w:rPr>
            </w:pPr>
            <w:r>
              <w:br/>
            </w:r>
            <w:r w:rsidRPr="79DC5424">
              <w:rPr>
                <w:rFonts w:ascii="Arial" w:hAnsi="Arial" w:cs="Arial"/>
                <w:b/>
                <w:bCs/>
                <w:lang w:val="en-US" w:eastAsia="en-US"/>
              </w:rPr>
              <w:t>______________________________________</w:t>
            </w:r>
          </w:p>
          <w:p w:rsidR="001C2B90" w:rsidP="79DC5424" w:rsidRDefault="027C5AA8" w14:paraId="0D3FA8F6" w14:textId="1DDAAD84">
            <w:pPr>
              <w:jc w:val="center"/>
              <w:rPr>
                <w:rFonts w:ascii="Arial" w:hAnsi="Arial" w:cs="Arial"/>
                <w:b/>
                <w:bCs/>
                <w:lang w:val="en-US" w:eastAsia="en-US"/>
              </w:rPr>
            </w:pPr>
            <w:r w:rsidRPr="33AA4B3B">
              <w:rPr>
                <w:rFonts w:ascii="Arial" w:hAnsi="Arial" w:cs="Arial"/>
                <w:lang w:val="en-US" w:eastAsia="en-US"/>
              </w:rPr>
              <w:t>Project Owner / Project Sponsor</w:t>
            </w:r>
            <w:r w:rsidRPr="33AA4B3B" w:rsidR="33DB9214">
              <w:rPr>
                <w:rFonts w:ascii="Arial" w:hAnsi="Arial" w:cs="Arial"/>
                <w:lang w:val="en-US" w:eastAsia="en-US"/>
              </w:rPr>
              <w:t xml:space="preserve"> </w:t>
            </w:r>
          </w:p>
          <w:p w:rsidR="0734B969" w:rsidP="47C871A3" w:rsidRDefault="0734B969" w14:paraId="3A23EFBD" w14:textId="165E5C67">
            <w:pPr>
              <w:jc w:val="center"/>
              <w:rPr>
                <w:rFonts w:ascii="Arial" w:hAnsi="Arial" w:cs="Arial"/>
                <w:lang w:val="en-US" w:eastAsia="en-US"/>
              </w:rPr>
            </w:pPr>
            <w:r w:rsidRPr="02C5C8D5">
              <w:rPr>
                <w:rFonts w:ascii="Arial" w:hAnsi="Arial" w:cs="Arial"/>
                <w:lang w:val="en-US" w:eastAsia="en-US"/>
              </w:rPr>
              <w:t>(add BU signatories, as applicable)</w:t>
            </w:r>
          </w:p>
          <w:p w:rsidR="79DC5424" w:rsidP="79DC5424" w:rsidRDefault="79DC5424" w14:paraId="4C52E8D1" w14:textId="71E8E022">
            <w:pPr>
              <w:jc w:val="center"/>
              <w:rPr>
                <w:rFonts w:ascii="Arial" w:hAnsi="Arial" w:cs="Arial"/>
                <w:color w:val="FF0000"/>
                <w:lang w:val="en-US" w:eastAsia="en-US"/>
              </w:rPr>
            </w:pPr>
          </w:p>
        </w:tc>
      </w:tr>
    </w:tbl>
    <w:p w:rsidR="79DC5424" w:rsidRDefault="79DC5424" w14:paraId="4643ECDB" w14:textId="40D8EEAA"/>
    <w:p w:rsidR="47C871A3" w:rsidP="3E4DA6B0" w:rsidRDefault="47C871A3" w14:paraId="785660F9" w14:textId="68ED44D2">
      <w:pPr>
        <w:pStyle w:val="Heading1"/>
      </w:pPr>
      <w:bookmarkStart w:name="_Toc96081443" w:id="38"/>
      <w:bookmarkStart w:name="_Toc2119797053" w:id="39"/>
      <w:bookmarkStart w:name="_Toc328661412" w:id="40"/>
      <w:r>
        <w:br w:type="page"/>
      </w:r>
      <w:bookmarkEnd w:id="37"/>
      <w:bookmarkEnd w:id="38"/>
      <w:bookmarkEnd w:id="39"/>
      <w:bookmarkEnd w:id="40"/>
    </w:p>
    <w:p w:rsidR="0722E4B3" w:rsidP="33AA4B3B" w:rsidRDefault="0722E4B3" w14:paraId="26FA516C" w14:textId="5EA1C3A3">
      <w:pPr>
        <w:pStyle w:val="Heading1"/>
        <w:spacing w:line="259" w:lineRule="auto"/>
        <w:rPr>
          <w:sz w:val="24"/>
          <w:szCs w:val="24"/>
        </w:rPr>
      </w:pPr>
      <w:bookmarkStart w:name="_Appendix_A_–" w:id="41"/>
      <w:bookmarkEnd w:id="41"/>
      <w:r w:rsidRPr="1594D931" w:rsidR="21E742F1">
        <w:rPr>
          <w:sz w:val="24"/>
          <w:szCs w:val="24"/>
        </w:rPr>
        <w:t>A</w:t>
      </w:r>
      <w:r w:rsidRPr="1594D931" w:rsidR="0D321AB4">
        <w:rPr>
          <w:sz w:val="24"/>
          <w:szCs w:val="24"/>
        </w:rPr>
        <w:t>nne</w:t>
      </w:r>
      <w:r w:rsidRPr="1594D931" w:rsidR="21E742F1">
        <w:rPr>
          <w:sz w:val="24"/>
          <w:szCs w:val="24"/>
        </w:rPr>
        <w:t xml:space="preserve">x A – </w:t>
      </w:r>
      <w:r w:rsidRPr="1594D931" w:rsidR="656DE8B9">
        <w:rPr>
          <w:sz w:val="24"/>
          <w:szCs w:val="24"/>
        </w:rPr>
        <w:t>Package Product Fields</w:t>
      </w:r>
    </w:p>
    <w:bookmarkStart w:name="_MON_1852695400" w:id="42"/>
    <w:bookmarkEnd w:id="42"/>
    <w:tbl>
      <w:tblPr>
        <w:tblStyle w:val="TableNormal"/>
        <w:bidiVisual w:val="0"/>
        <w:tblW w:w="0" w:type="auto"/>
        <w:tblLook w:val="06A0" w:firstRow="1" w:lastRow="0" w:firstColumn="1" w:lastColumn="0" w:noHBand="1" w:noVBand="1"/>
      </w:tblPr>
      <w:tblGrid>
        <w:gridCol w:w="3145"/>
        <w:gridCol w:w="1386"/>
        <w:gridCol w:w="3304"/>
        <w:gridCol w:w="2964"/>
      </w:tblGrid>
      <w:tr w:rsidR="1594D931" w:rsidTr="1594D931" w14:paraId="26CF0E24">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21A65840" w14:textId="56AB852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386"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5E5F0BD" w14:textId="3CAD86F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30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586FCA00" w14:textId="732A01C2">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964"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bottom"/>
          </w:tcPr>
          <w:p w:rsidR="1594D931" w:rsidP="1594D931" w:rsidRDefault="1594D931" w14:paraId="31EB657C" w14:textId="0B47300E">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2F0FB08">
        <w:trPr>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58AA988" w14:textId="4CBBDA0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EC7CC47" w14:textId="0BD496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4699520" w14:textId="7DCD19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8A4C058" w14:textId="2F4ABE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6A5A7749">
        <w:trPr>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6C412DB" w14:textId="48C16A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B237E4" w14:textId="38B3A3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D05D9AF" w14:textId="435909C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D1C0801" w14:textId="70CF70BE"/>
        </w:tc>
      </w:tr>
      <w:tr w:rsidR="1594D931" w:rsidTr="1594D931" w14:paraId="0A71A7D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A07046" w14:textId="028B11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68D5F8" w14:textId="55A43B8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8736DDD" w14:textId="15A196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7DADC7F" w14:textId="113DCF93"/>
        </w:tc>
      </w:tr>
      <w:tr w:rsidR="1594D931" w:rsidTr="1594D931" w14:paraId="03349AA7">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104F53B" w14:textId="67982B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Package Description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89F648" w14:textId="211A55C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B1B778D" w14:textId="6C703C3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B0EC47" w14:textId="41A948F4"/>
        </w:tc>
      </w:tr>
      <w:tr w:rsidR="1594D931" w:rsidTr="1594D931" w14:paraId="15D69B50">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377EAB9" w14:textId="1D73E07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2C2F846" w14:textId="5DB476D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1FE51" w14:textId="05CF83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D2809DE" w14:textId="43CD62D3"/>
        </w:tc>
      </w:tr>
      <w:tr w:rsidR="1594D931" w:rsidTr="1594D931" w14:paraId="639B76BB">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9DC0224" w14:textId="4A4497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E3E3816" w14:textId="79E2D8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433F5E1" w14:textId="74B1A0A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BD3D8AA" w14:textId="65E0E5E9"/>
        </w:tc>
      </w:tr>
      <w:tr w:rsidR="1594D931" w:rsidTr="1594D931" w14:paraId="671ACA91">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4559EE" w14:textId="620C2C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52F2221" w14:textId="24BE96F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EB6BA18" w14:textId="20515A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6694BFB" w14:textId="581FFC86"/>
        </w:tc>
      </w:tr>
      <w:tr w:rsidR="1594D931" w:rsidTr="1594D931" w14:paraId="681C725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2D0C2C" w14:textId="55FEBD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5699B94" w14:textId="35EDF0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68734D4" w14:textId="7EBAEF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7215C1" w14:textId="5301DB59"/>
        </w:tc>
      </w:tr>
      <w:tr w:rsidR="1594D931" w:rsidTr="1594D931" w14:paraId="4874EE1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3AC2B2" w14:textId="4D9958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738B6" w14:textId="23E0C4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258EF" w14:textId="0A8E8EF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0E5CE5D" w14:textId="4153AA58"/>
        </w:tc>
      </w:tr>
      <w:tr w:rsidR="1594D931" w:rsidTr="1594D931" w14:paraId="435EC788">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F73596" w14:textId="53FBE6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74DB498" w14:textId="095D46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D45279B" w14:textId="047375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223B122" w14:textId="47E3B351"/>
        </w:tc>
      </w:tr>
      <w:tr w:rsidR="1594D931" w:rsidTr="1594D931" w14:paraId="07F617D8">
        <w:trPr>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203A8FE" w14:textId="69086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99118B" w14:textId="49B4323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C10B275" w14:textId="7BF153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BCBA447" w14:textId="4280E90E"/>
        </w:tc>
      </w:tr>
      <w:tr w:rsidR="1594D931" w:rsidTr="1594D931" w14:paraId="00B41FE3">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B4CDEDF" w14:textId="77F3E64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7122D4" w14:textId="225794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6520A1" w14:textId="0B40AB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FE54BCB" w14:textId="499DB93A"/>
        </w:tc>
      </w:tr>
      <w:tr w:rsidR="1594D931" w:rsidTr="1594D931" w14:paraId="0B8F4988">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8BD4C09" w14:textId="49BA43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603D9CE" w14:textId="58692B4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5CB146" w14:textId="48157B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449136" w14:textId="140B36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01A6DEF7">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B5EE4C" w14:textId="3539F29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31A74BC" w14:textId="577BDFF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B807B71" w14:textId="7A5B95E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1B514D8E" w14:textId="77C3540F"/>
        </w:tc>
      </w:tr>
      <w:tr w:rsidR="1594D931" w:rsidTr="1594D931" w14:paraId="31A29C24">
        <w:trPr>
          <w:trHeight w:val="12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AE1DB5E" w14:textId="073AA4F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1E0D75" w14:textId="708F295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8DCDBD" w14:textId="74EE1D6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9DD692" w14:textId="3133ECCD"/>
        </w:tc>
      </w:tr>
      <w:tr w:rsidR="1594D931" w:rsidTr="1594D931" w14:paraId="33E3B066">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3802F47" w14:textId="7EFAE5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4590E5" w14:textId="27CF4B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B559509" w14:textId="32D3988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A526C72" w14:textId="624A450C"/>
        </w:tc>
      </w:tr>
      <w:tr w:rsidR="1594D931" w:rsidTr="1594D931" w14:paraId="5851DB42">
        <w:trPr>
          <w:trHeight w:val="615"/>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DB5D8B" w14:textId="4094F6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1041DF" w14:textId="44762F5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ED7FE26" w14:textId="7FDDE1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E74F930" w14:textId="6889ED61"/>
        </w:tc>
      </w:tr>
      <w:tr w:rsidR="1594D931" w:rsidTr="1594D931" w14:paraId="519314EB">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E7296F" w14:textId="4777B8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1164F7E" w14:textId="66216B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CFDD420" w14:textId="0405CB9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458D2294" w14:textId="10937016"/>
        </w:tc>
      </w:tr>
      <w:tr w:rsidR="1594D931" w:rsidTr="1594D931" w14:paraId="1A4C635F">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804F1A3" w14:textId="79A2011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79DFCD" w14:textId="0001D36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862D032" w14:textId="7ACBF6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824DB0C" w14:textId="7F937804"/>
        </w:tc>
      </w:tr>
      <w:tr w:rsidR="1594D931" w:rsidTr="1594D931" w14:paraId="24462E1A">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F7C85D0" w14:textId="2887D04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217A550" w14:textId="55223E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DC4905C" w14:textId="4EEADE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26EC2B92" w14:textId="67E0212F"/>
        </w:tc>
      </w:tr>
      <w:tr w:rsidR="1594D931" w:rsidTr="1594D931" w14:paraId="1BACAAB0">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52F1E72" w14:textId="2D5BB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386" w:type="dxa"/>
            <w:tcBorders>
              <w:top w:val="single" w:color="000000" w:themeColor="text1" w:sz="4"/>
              <w:left w:val="single" w:color="000000" w:themeColor="text1" w:sz="4"/>
              <w:bottom w:val="nil"/>
              <w:right w:val="nil"/>
            </w:tcBorders>
            <w:tcMar>
              <w:top w:w="15" w:type="dxa"/>
              <w:left w:w="15" w:type="dxa"/>
              <w:right w:w="15" w:type="dxa"/>
            </w:tcMar>
            <w:vAlign w:val="bottom"/>
          </w:tcPr>
          <w:p w:rsidR="1594D931" w:rsidP="1594D931" w:rsidRDefault="1594D931" w14:paraId="34E2245A" w14:textId="18EE206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DAE5D33" w14:textId="14AB91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0141AA" w14:textId="78DBEE45"/>
        </w:tc>
      </w:tr>
      <w:tr w:rsidR="1594D931" w:rsidTr="1594D931" w14:paraId="03A9C19C">
        <w:trPr>
          <w:trHeight w:val="300"/>
        </w:trPr>
        <w:tc>
          <w:tcPr>
            <w:tcW w:w="3145"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bottom"/>
          </w:tcPr>
          <w:p w:rsidR="1594D931" w:rsidP="1594D931" w:rsidRDefault="1594D931" w14:paraId="49D1A6A2" w14:textId="13605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2073481" w14:textId="7F6E38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46438B" w14:textId="5DFC55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002E84F" w14:textId="13C817B2"/>
        </w:tc>
      </w:tr>
      <w:tr w:rsidR="1594D931" w:rsidTr="1594D931" w14:paraId="0F39D227">
        <w:trPr>
          <w:trHeight w:val="300"/>
        </w:trPr>
        <w:tc>
          <w:tcPr>
            <w:tcW w:w="314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373C9FC" w14:textId="6B0D963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386"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EF65BB0" w14:textId="6A0A61E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P="1594D931" w:rsidRDefault="1594D931" w14:paraId="140FC415" w14:textId="0344CD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bottom"/>
          </w:tcPr>
          <w:p w:rsidR="1594D931" w:rsidRDefault="1594D931" w14:paraId="3724BCE4" w14:textId="44FD0D5C"/>
        </w:tc>
      </w:tr>
      <w:tr w:rsidR="1594D931" w:rsidTr="1594D931" w14:paraId="1DBA41E6">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CD4C1FC" w14:textId="0F5342F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F08E6" w14:textId="326FA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4EE9AC7" w14:textId="43692C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3559CB9C" w14:textId="176FA73B"/>
        </w:tc>
      </w:tr>
      <w:tr w:rsidR="1594D931" w:rsidTr="1594D931" w14:paraId="42CC56D1">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F21AFE4" w14:textId="24789A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C85830D" w14:textId="7825A6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AD74494" w14:textId="0CF8CAC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9FE9139" w14:textId="772A8C08"/>
        </w:tc>
      </w:tr>
      <w:tr w:rsidR="1594D931" w:rsidTr="1594D931" w14:paraId="2FC18F61">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4A390A1" w14:textId="53F7BC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CCA3C4D" w14:textId="7B4DE9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AB5A767" w14:textId="03103A7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A5C65FC" w14:textId="2BD50A29"/>
        </w:tc>
      </w:tr>
      <w:tr w:rsidR="1594D931" w:rsidTr="1594D931" w14:paraId="43D24889">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6F57FD5" w14:textId="3B1EAA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7D22EB2" w14:textId="5CC4F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C1AB76" w14:textId="313F638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749B4782" w14:textId="43A7966D"/>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Code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Code of the package product; follows the naming convention of its Line of Insurance once stated (FRPM.003.02)</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Cover Type / Subtype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Level below the Line of Insurance; mandatory for a package (FRPM.022.01)</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Number</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Number</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Version of the package terms; set by the system (FRPM.024.01)</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Version Status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Draft, For Validation, Released, Superseded, Expired</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Role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Values: Lead, Participant, Panel (per insurer of the package)</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Insurer Share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Percentage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Co-insurance share per insurer; shares total 100% when used</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Per package and per insurer</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Maximum total sum insured of the package</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Start of the package term</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Optional; used for the anniversary alert (FRPM.004.01)</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Computation Basis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How the premium is computed, as approved by ManCom (FRPM.014.02)</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ManCom Sign-off Reference</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MC-&lt;package request number&gt;; set by the system</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Change Summary</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What changed in this version</w:t>
            </w:r>
          </w:p>
        </w:tc>
      </w:tr>
      <w:tr>
        <w:trPr>
          <w:trHeight w:val="300"/>
        </w:trPr>
        <w:tc>
          <w:tcPr>
            <w:tcW w:w="314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386"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30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964"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
              <w:rPr>
                <w:rFonts w:ascii="Calibri" w:hAnsi="Calibri" w:cs="Calibri"/>
                <w:sz w:val="22"/>
                <w:szCs w:val="22"/>
              </w:rPr>
              <w:t xml:space="preserve">Multi-select; segments to which the package is offered</w:t>
            </w:r>
          </w:p>
        </w:tc>
      </w:tr>
    </w:tbl>
    <w:p w:rsidR="1594D931" w:rsidP="1594D931" w:rsidRDefault="1594D931" w14:paraId="0C6BFB7C" w14:textId="42E61B27">
      <w:pPr>
        <w:rPr>
          <w:rFonts w:ascii="Calibri" w:hAnsi="Calibri" w:eastAsia="Calibri" w:cs="Calibri"/>
          <w:b w:val="1"/>
          <w:bCs w:val="1"/>
          <w:color w:val="000000" w:themeColor="text1" w:themeTint="FF" w:themeShade="FF"/>
          <w:sz w:val="24"/>
          <w:szCs w:val="24"/>
        </w:rPr>
      </w:pPr>
    </w:p>
    <w:p w:rsidR="56E3A362" w:rsidRDefault="56E3A362" w14:paraId="5F81C374" w14:textId="3AEB591B">
      <w:r w:rsidRPr="1594D931" w:rsidR="56E3A362">
        <w:rPr>
          <w:rFonts w:ascii="Calibri" w:hAnsi="Calibri" w:eastAsia="Calibri" w:cs="Calibri"/>
          <w:b w:val="1"/>
          <w:bCs w:val="1"/>
          <w:color w:val="000000" w:themeColor="text1" w:themeTint="FF" w:themeShade="FF"/>
          <w:sz w:val="24"/>
          <w:szCs w:val="24"/>
        </w:rPr>
        <w:t>Sub Line Dropdown Values</w:t>
      </w:r>
    </w:p>
    <w:tbl>
      <w:tblPr>
        <w:tblW w:w="0" w:type="auto"/>
        <w:tblLook w:val="06A0" w:firstRow="1" w:lastRow="0" w:firstColumn="1" w:lastColumn="0" w:noHBand="1" w:noVBand="1"/>
      </w:tblPr>
      <w:tblGrid>
        <w:gridCol w:w="4068"/>
        <w:gridCol w:w="4162"/>
      </w:tblGrid>
      <w:tr w:rsidR="1594D931" w:rsidTr="1594D931" w14:paraId="7E8A476D">
        <w:trPr>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5C80E285" w14:textId="27258AB2">
            <w:r w:rsidRPr="1594D931" w:rsidR="1594D931">
              <w:rPr>
                <w:rFonts w:ascii="Calibri" w:hAnsi="Calibri" w:eastAsia="Calibri" w:cs="Calibri"/>
                <w:b w:val="1"/>
                <w:bCs w:val="1"/>
                <w:color w:val="000000" w:themeColor="text1" w:themeTint="FF" w:themeShade="FF"/>
                <w:sz w:val="22"/>
                <w:szCs w:val="22"/>
              </w:rPr>
              <w:t>Product Line</w:t>
            </w:r>
          </w:p>
        </w:tc>
        <w:tc>
          <w:tcPr>
            <w:tcW w:w="4162" w:type="dxa"/>
            <w:tcBorders>
              <w:top w:val="single" w:color="000000" w:themeColor="text1" w:sz="4"/>
              <w:left w:val="single" w:color="000000" w:themeColor="text1" w:sz="4"/>
              <w:bottom w:val="single" w:color="000000" w:themeColor="text1" w:sz="4"/>
              <w:right w:val="single" w:color="000000" w:themeColor="text1" w:sz="4"/>
            </w:tcBorders>
            <w:shd w:val="clear" w:color="auto" w:fill="DAE8F8"/>
            <w:tcMar>
              <w:top w:w="15" w:type="dxa"/>
              <w:left w:w="15" w:type="dxa"/>
              <w:right w:w="15" w:type="dxa"/>
            </w:tcMar>
            <w:vAlign w:val="bottom"/>
          </w:tcPr>
          <w:p w:rsidR="1594D931" w:rsidRDefault="1594D931" w14:paraId="6B1EDE1C" w14:textId="4863D8E2">
            <w:r w:rsidRPr="1594D931" w:rsidR="1594D931">
              <w:rPr>
                <w:rFonts w:ascii="Calibri" w:hAnsi="Calibri" w:eastAsia="Calibri" w:cs="Calibri"/>
                <w:b w:val="1"/>
                <w:bCs w:val="1"/>
                <w:color w:val="000000" w:themeColor="text1" w:themeTint="FF" w:themeShade="FF"/>
                <w:sz w:val="22"/>
                <w:szCs w:val="22"/>
              </w:rPr>
              <w:t>Values</w:t>
            </w:r>
          </w:p>
        </w:tc>
      </w:tr>
      <w:tr w:rsidR="1594D931" w:rsidTr="1594D931" w14:paraId="27ADE799">
        <w:trPr>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810DEA4" w14:textId="5D6D72E7">
            <w:r w:rsidRPr="1594D931" w:rsidR="1594D931">
              <w:rPr>
                <w:rFonts w:ascii="Calibri" w:hAnsi="Calibri" w:eastAsia="Calibri" w:cs="Calibri"/>
                <w:color w:val="000000" w:themeColor="text1" w:themeTint="FF" w:themeShade="FF"/>
                <w:sz w:val="22"/>
                <w:szCs w:val="22"/>
              </w:rPr>
              <w:t>Engineering</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6C838734" w14:textId="58AE2812">
            <w:r w:rsidRPr="1594D931" w:rsidR="1594D931">
              <w:rPr>
                <w:rFonts w:ascii="Calibri" w:hAnsi="Calibri" w:eastAsia="Calibri" w:cs="Calibri"/>
                <w:color w:val="000000" w:themeColor="text1" w:themeTint="FF" w:themeShade="FF"/>
                <w:sz w:val="22"/>
                <w:szCs w:val="22"/>
              </w:rPr>
              <w:t>CARI, EAR</w:t>
            </w:r>
          </w:p>
        </w:tc>
      </w:tr>
      <w:tr w:rsidR="1594D931" w:rsidTr="1594D931" w14:paraId="58AA7F89">
        <w:trPr>
          <w:trHeight w:val="160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3E3643" w14:textId="49B143D5">
            <w:r w:rsidRPr="1594D931" w:rsidR="1594D931">
              <w:rPr>
                <w:rFonts w:ascii="Calibri" w:hAnsi="Calibri" w:eastAsia="Calibri" w:cs="Calibri"/>
                <w:color w:val="000000" w:themeColor="text1" w:themeTint="FF" w:themeShade="FF"/>
                <w:sz w:val="22"/>
                <w:szCs w:val="22"/>
              </w:rPr>
              <w:t>Liability</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107ADC3" w14:textId="69DA0CD7">
            <w:r w:rsidRPr="1594D931" w:rsidR="1594D931">
              <w:rPr>
                <w:rFonts w:ascii="Calibri" w:hAnsi="Calibri" w:eastAsia="Calibri" w:cs="Calibri"/>
                <w:color w:val="000000" w:themeColor="text1" w:themeTint="FF" w:themeShade="FF"/>
                <w:sz w:val="22"/>
                <w:szCs w:val="22"/>
              </w:rPr>
              <w:t>Comprehensive General Liability, Employers Liability, Directors and Officers Liability, Pollution Liability, Cyber Liability, Professional Liability, Medical Malpractice, Products Liability, Errors and Omissions, Marine Liability, Excess Auto Liability</w:t>
            </w:r>
          </w:p>
        </w:tc>
      </w:tr>
      <w:tr w:rsidR="1594D931" w:rsidTr="1594D931" w14:paraId="3ED2D34D">
        <w:trPr>
          <w:trHeight w:val="12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D76779" w14:textId="4AEA9036">
            <w:r w:rsidRPr="1594D931" w:rsidR="1594D931">
              <w:rPr>
                <w:rFonts w:ascii="Calibri" w:hAnsi="Calibri" w:eastAsia="Calibri" w:cs="Calibri"/>
                <w:color w:val="000000" w:themeColor="text1" w:themeTint="FF" w:themeShade="FF"/>
                <w:sz w:val="22"/>
                <w:szCs w:val="22"/>
              </w:rPr>
              <w:t>Crime</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2E3BCE5" w14:textId="1A0F6714">
            <w:r w:rsidRPr="1594D931" w:rsidR="1594D931">
              <w:rPr>
                <w:rFonts w:ascii="Calibri" w:hAnsi="Calibri" w:eastAsia="Calibri" w:cs="Calibri"/>
                <w:color w:val="000000" w:themeColor="text1" w:themeTint="FF" w:themeShade="FF"/>
                <w:sz w:val="22"/>
                <w:szCs w:val="22"/>
              </w:rPr>
              <w:t>Fidelity Guarantee, Money/Securities &amp; Payroll, Kidnap and Ransom, Bankers Blanket Bond, Combined FG and MSP, Dishonesty/Disappearance/Destruction</w:t>
            </w:r>
          </w:p>
        </w:tc>
      </w:tr>
      <w:tr w:rsidR="1594D931" w:rsidTr="1594D931" w14:paraId="3B2CDDB3">
        <w:trPr>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E6ADBF" w14:textId="409B2DD4">
            <w:r w:rsidRPr="1594D931" w:rsidR="1594D931">
              <w:rPr>
                <w:rFonts w:ascii="Calibri" w:hAnsi="Calibri" w:eastAsia="Calibri" w:cs="Calibri"/>
                <w:color w:val="000000" w:themeColor="text1" w:themeTint="FF" w:themeShade="FF"/>
                <w:sz w:val="22"/>
                <w:szCs w:val="22"/>
              </w:rPr>
              <w:t>Bonds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2A7EF2B" w14:textId="2952AC53">
            <w:r w:rsidRPr="1594D931" w:rsidR="1594D931">
              <w:rPr>
                <w:rFonts w:ascii="Calibri" w:hAnsi="Calibri" w:eastAsia="Calibri" w:cs="Calibri"/>
                <w:color w:val="000000" w:themeColor="text1" w:themeTint="FF" w:themeShade="FF"/>
                <w:sz w:val="22"/>
                <w:szCs w:val="22"/>
              </w:rPr>
              <w:t>Heirs Bond, Performance Bond, Surety Bond, Bidder's Bond, Judicial Bond, Warranty Bond</w:t>
            </w:r>
          </w:p>
        </w:tc>
      </w:tr>
      <w:tr w:rsidR="1594D931" w:rsidTr="1594D931" w14:paraId="5E4B531D">
        <w:trPr>
          <w:trHeight w:val="300"/>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4601C0" w14:textId="541F1FB8">
            <w:r w:rsidRPr="1594D931" w:rsidR="1594D931">
              <w:rPr>
                <w:rFonts w:ascii="Calibri" w:hAnsi="Calibri" w:eastAsia="Calibri" w:cs="Calibri"/>
                <w:color w:val="000000" w:themeColor="text1" w:themeTint="FF" w:themeShade="FF"/>
                <w:sz w:val="22"/>
                <w:szCs w:val="22"/>
              </w:rPr>
              <w:t>Personal Accident</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0CF24824" w14:textId="658E33C0">
            <w:r w:rsidRPr="1594D931" w:rsidR="1594D931">
              <w:rPr>
                <w:rFonts w:ascii="Calibri" w:hAnsi="Calibri" w:eastAsia="Calibri" w:cs="Calibri"/>
                <w:color w:val="000000" w:themeColor="text1" w:themeTint="FF" w:themeShade="FF"/>
                <w:sz w:val="22"/>
                <w:szCs w:val="22"/>
              </w:rPr>
              <w:t>Personal Accident, Travel</w:t>
            </w:r>
          </w:p>
        </w:tc>
      </w:tr>
      <w:tr w:rsidR="1594D931" w:rsidTr="1594D931" w14:paraId="5E816980">
        <w:trPr>
          <w:trHeight w:val="915"/>
        </w:trPr>
        <w:tc>
          <w:tcPr>
            <w:tcW w:w="406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CE9AE7" w14:textId="48986CFE">
            <w:r w:rsidRPr="1594D931" w:rsidR="1594D931">
              <w:rPr>
                <w:rFonts w:ascii="Calibri" w:hAnsi="Calibri" w:eastAsia="Calibri" w:cs="Calibri"/>
                <w:color w:val="000000" w:themeColor="text1" w:themeTint="FF" w:themeShade="FF"/>
                <w:sz w:val="22"/>
                <w:szCs w:val="22"/>
              </w:rPr>
              <w:t>Miscellaneous</w:t>
            </w:r>
          </w:p>
        </w:tc>
        <w:tc>
          <w:tcPr>
            <w:tcW w:w="41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RDefault="1594D931" w14:paraId="5B71B766" w14:textId="7105BEDB">
            <w:r w:rsidRPr="1594D931" w:rsidR="1594D931">
              <w:rPr>
                <w:rFonts w:ascii="Calibri" w:hAnsi="Calibri" w:eastAsia="Calibri" w:cs="Calibri"/>
                <w:color w:val="000000" w:themeColor="text1" w:themeTint="FF" w:themeShade="FF"/>
                <w:sz w:val="22"/>
                <w:szCs w:val="22"/>
              </w:rPr>
              <w:t>Golfer's Insurance/Hole-In-One, Sabotage and Terrorism, Political Violence, Trade Credit, Parametric, Fine Arts</w:t>
            </w:r>
          </w:p>
        </w:tc>
      </w:tr>
    </w:tbl>
    <w:p w:rsidR="26B8D33A" w:rsidP="33AA4B3B" w:rsidRDefault="26B8D33A" w14:paraId="31FF0FC5" w14:textId="41C809CD">
      <w:pPr>
        <w:pStyle w:val="Heading1"/>
        <w:spacing w:line="259" w:lineRule="auto"/>
      </w:pPr>
      <w:bookmarkStart w:name="_Appendix_B_–" w:id="43"/>
      <w:bookmarkEnd w:id="43"/>
      <w:r w:rsidRPr="1594D931" w:rsidR="0111BAAE">
        <w:rPr>
          <w:sz w:val="24"/>
          <w:szCs w:val="24"/>
        </w:rPr>
        <w:t>A</w:t>
      </w:r>
      <w:r w:rsidRPr="1594D931" w:rsidR="0D321AB4">
        <w:rPr>
          <w:sz w:val="24"/>
          <w:szCs w:val="24"/>
        </w:rPr>
        <w:t>nne</w:t>
      </w:r>
      <w:r w:rsidRPr="1594D931" w:rsidR="0111BAAE">
        <w:rPr>
          <w:sz w:val="24"/>
          <w:szCs w:val="24"/>
        </w:rPr>
        <w:t xml:space="preserve">x B </w:t>
      </w:r>
      <w:r w:rsidRPr="1594D931" w:rsidR="12C2EF34">
        <w:rPr>
          <w:sz w:val="24"/>
          <w:szCs w:val="24"/>
        </w:rPr>
        <w:t>–</w:t>
      </w:r>
      <w:r w:rsidRPr="1594D931" w:rsidR="0111BAAE">
        <w:rPr>
          <w:sz w:val="24"/>
          <w:szCs w:val="24"/>
        </w:rPr>
        <w:t xml:space="preserve"> </w:t>
      </w:r>
      <w:r w:rsidRPr="1594D931" w:rsidR="6CD2335C">
        <w:rPr>
          <w:sz w:val="24"/>
          <w:szCs w:val="24"/>
        </w:rPr>
        <w:t>Non-</w:t>
      </w:r>
      <w:r w:rsidRPr="1594D931" w:rsidR="6CD2335C">
        <w:rPr>
          <w:sz w:val="24"/>
          <w:szCs w:val="24"/>
        </w:rPr>
        <w:t>Package Product Fields</w:t>
      </w:r>
    </w:p>
    <w:tbl>
      <w:tblPr>
        <w:tblStyle w:val="TableNormal"/>
        <w:bidiVisual w:val="0"/>
        <w:tblW w:w="0" w:type="auto"/>
        <w:tblLook w:val="06A0" w:firstRow="1" w:lastRow="0" w:firstColumn="1" w:lastColumn="0" w:noHBand="1" w:noVBand="1"/>
      </w:tblPr>
      <w:tblGrid>
        <w:gridCol w:w="2708"/>
        <w:gridCol w:w="1665"/>
        <w:gridCol w:w="3210"/>
        <w:gridCol w:w="3217"/>
      </w:tblGrid>
      <w:tr w:rsidR="1594D931" w:rsidTr="1594D931" w14:paraId="1C28139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BFCB3F0" w14:textId="51EE975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790B45B" w14:textId="5DB5B4A5">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210"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0556B7B" w14:textId="3FA38893">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761418FE" w14:textId="390526C4">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67BAFB18">
        <w:trPr>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4FC7B1" w14:textId="034CD9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4BA614" w14:textId="69F4A4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DAA32E" w14:textId="60877F9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A8E252" w14:textId="5E8629A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Individual, Fleet, Group, Single Location, Various Locations)</w:t>
            </w:r>
          </w:p>
        </w:tc>
      </w:tr>
      <w:tr w:rsidR="1594D931" w:rsidTr="1594D931" w14:paraId="204096E6">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773E96" w14:textId="643F31B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F42C7C" w14:textId="1B3B4C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48F39B" w14:textId="6D3EB7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Liability, Crime, Bonds,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726B43" w14:textId="0FD32BB3"/>
        </w:tc>
      </w:tr>
      <w:tr w:rsidR="1594D931" w:rsidTr="1594D931" w14:paraId="6C76C71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7D9922" w14:textId="584B72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613533" w14:textId="4BAC598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0D481D" w14:textId="652FAB8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40FBB" w14:textId="1EF16862"/>
        </w:tc>
      </w:tr>
      <w:tr w:rsidR="1594D931" w:rsidTr="1594D931" w14:paraId="4369FDC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CD180" w14:textId="65A426F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60F81F" w14:textId="027E1E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37F3" w14:textId="5E4E420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578BF84" w14:textId="1BB9E4A1"/>
        </w:tc>
      </w:tr>
      <w:tr w:rsidR="1594D931" w:rsidTr="1594D931" w14:paraId="48537C7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EDD511" w14:textId="742AE8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88E850" w14:textId="4729FB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B1706B" w14:textId="67E874A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40B8835" w14:textId="2AF4BC2B"/>
        </w:tc>
      </w:tr>
      <w:tr w:rsidR="1594D931" w:rsidTr="1594D931" w14:paraId="64EA126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FB49D0" w14:textId="0F8EE3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94749F" w14:textId="2B3A1FD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A9FF78" w14:textId="7E32C50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333077B" w14:textId="20132C99"/>
        </w:tc>
      </w:tr>
      <w:tr w:rsidR="1594D931" w:rsidTr="1594D931" w14:paraId="5874430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EA73C0" w14:textId="4CF73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432C60" w14:textId="609E66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AFB04" w14:textId="3A8CFC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8F96052" w14:textId="61238B2F"/>
        </w:tc>
      </w:tr>
      <w:tr w:rsidR="1594D931" w:rsidTr="1594D931" w14:paraId="2C640D7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567547" w14:textId="04A70E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853748" w14:textId="63AA42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4DB2F" w14:textId="2F2B388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4CC4C4E" w14:textId="3AD8EB5F"/>
        </w:tc>
      </w:tr>
      <w:tr w:rsidR="1594D931" w:rsidTr="1594D931" w14:paraId="550CEAB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1D8B33" w14:textId="4EF594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EDC819" w14:textId="5E761E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1B5294" w14:textId="276008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89489DD" w14:textId="1B1EB86B"/>
        </w:tc>
      </w:tr>
      <w:tr w:rsidR="1594D931" w:rsidTr="1594D931" w14:paraId="6CE400A1">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E28208" w14:textId="66C06B4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4878B" w14:textId="4F04B0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59C3BD" w14:textId="1761D6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7B5A67B" w14:textId="4032DE39"/>
        </w:tc>
      </w:tr>
      <w:tr w:rsidR="1594D931" w:rsidTr="1594D931" w14:paraId="3491A81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15ECD1" w14:textId="394506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ED15" w14:textId="2503C53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DAE0A2" w14:textId="54B5602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C463A25" w14:textId="5F3ABB6C"/>
        </w:tc>
      </w:tr>
      <w:tr w:rsidR="1594D931" w:rsidTr="1594D931" w14:paraId="57F66E58">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5BFA1F" w14:textId="46B597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91A1B7" w14:textId="34E9119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C9F2AA" w14:textId="2AAD17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FE41E89" w14:textId="632603E0"/>
        </w:tc>
      </w:tr>
      <w:tr w:rsidR="1594D931" w:rsidTr="1594D931" w14:paraId="3726FAD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9D691" w14:textId="39C099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7FAF8" w14:textId="542D54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54A17B" w14:textId="46078A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BD8AD2B" w14:textId="737E7C4E"/>
        </w:tc>
      </w:tr>
      <w:tr w:rsidR="1594D931" w:rsidTr="1594D931" w14:paraId="0B28F4A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9B7E78" w14:textId="24E4EE2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Conditions, Subjectivities, Exclusions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2FC422" w14:textId="5AD3963A"/>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572F2" w14:textId="5909CAF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FE513AA" w14:textId="21F34D82"/>
        </w:tc>
      </w:tr>
      <w:tr w:rsidR="1594D931" w:rsidTr="1594D931" w14:paraId="3F25BB0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A87398" w14:textId="37196F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3CA182" w14:textId="12E41C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3901B4" w14:textId="00DEDB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E9059AA" w14:textId="5741623B"/>
        </w:tc>
      </w:tr>
      <w:tr w:rsidR="1594D931" w:rsidTr="1594D931" w14:paraId="6A8830B5">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169734" w14:textId="0226694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7E842B" w14:textId="03A9F9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8E6512" w14:textId="696526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Engineering, EEI, Floater, Marine Cargo, Marine Hull, Aviation, Stock Throughput, Liability, Crime, Personal Accident,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BC4BA02" w14:textId="4AAA7263"/>
        </w:tc>
      </w:tr>
      <w:tr w:rsidR="1594D931" w:rsidTr="1594D931" w14:paraId="2B185B0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5C089A" w14:textId="3C2F04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5BD60" w14:textId="6B47418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B0D248" w14:textId="3FFAE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3E94EB3" w14:textId="6724856E"/>
        </w:tc>
      </w:tr>
      <w:tr w:rsidR="1594D931" w:rsidTr="1594D931" w14:paraId="3A23CD3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31D09" w14:textId="66138F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494D0" w14:textId="11437B1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44596" w14:textId="3FB1C95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599222" w14:textId="56B037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Values: All-Risk, F/L Only, Named Perils</w:t>
            </w:r>
          </w:p>
        </w:tc>
      </w:tr>
      <w:tr w:rsidR="1594D931" w:rsidTr="1594D931" w14:paraId="17F573B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C7C4CD" w14:textId="216983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5E52F3" w14:textId="2B4E2F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B3CFE" w14:textId="21265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0952D0" w14:textId="268374B5"/>
        </w:tc>
      </w:tr>
      <w:tr w:rsidR="1594D931" w:rsidTr="1594D931" w14:paraId="72E9D321">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26E7F8" w14:textId="69CEF3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Undertaking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A249C8A" w14:textId="2A5801E0"/>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C48EF5" w14:textId="7D7675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EEI, Floater, Stock Throughput, Liability, Crime, Miscellaneous, 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03FD4B4" w14:textId="13351C7E"/>
        </w:tc>
      </w:tr>
      <w:tr w:rsidR="1594D931" w:rsidTr="1594D931" w14:paraId="389D2D2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BD4A9B" w14:textId="66D94EB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F9F23" w14:textId="5909A3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BCFD7" w14:textId="005A8F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Marine Cargo, 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9ED5E04" w14:textId="784367C6"/>
        </w:tc>
      </w:tr>
      <w:tr w:rsidR="1594D931" w:rsidTr="1594D931" w14:paraId="56CA929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2E437C" w14:textId="100894B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4BA5DE" w14:textId="1550E9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3326B3" w14:textId="4F52636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B3F8E86" w14:textId="22054449"/>
        </w:tc>
      </w:tr>
      <w:tr w:rsidR="1594D931" w:rsidTr="1594D931" w14:paraId="008D3323">
        <w:trPr>
          <w:trHeight w:val="21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FC4095" w14:textId="086C952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05ED6D" w14:textId="708F98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A897B5" w14:textId="6A73927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16552" w14:textId="3628D1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PC Sedan</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PC SUV/AUV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CV</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Motorcycle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LTO</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5ECC8798">
        <w:trPr>
          <w:trHeight w:val="18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273841" w14:textId="5F2D12E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1CA857" w14:textId="75827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7F317A" w14:textId="5BE42C6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B4A658" w14:textId="1E9CE32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Gas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Diesel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Hybrid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Fully-Electric</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5. Various</w:t>
            </w:r>
          </w:p>
        </w:tc>
      </w:tr>
      <w:tr w:rsidR="1594D931" w:rsidTr="1594D931" w14:paraId="0F26A79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E4BF29" w14:textId="34C6DD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845D0F" w14:textId="1FFB6AB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6ADA9" w14:textId="09450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2B15A5E" w14:textId="6546211E"/>
        </w:tc>
      </w:tr>
      <w:tr w:rsidR="1594D931" w:rsidTr="1594D931" w14:paraId="4461CD8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31EC25" w14:textId="17B926E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57A456" w14:textId="43D525E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CB710B" w14:textId="6D89763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30D6A38" w14:textId="499FD3C5"/>
        </w:tc>
      </w:tr>
      <w:tr w:rsidR="1594D931" w:rsidTr="1594D931" w14:paraId="5D6E277B">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46D58F" w14:textId="62BA88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835AD" w14:textId="441F7A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3C1BAA" w14:textId="61E46D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FE02" w14:textId="03576653"/>
        </w:tc>
      </w:tr>
      <w:tr w:rsidR="1594D931" w:rsidTr="1594D931" w14:paraId="0CB3582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3F50AB" w14:textId="7EE30B6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53FD6A" w14:textId="266E851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9E8646" w14:textId="6E36EA4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Motor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C2B3BAF" w14:textId="23D28516"/>
        </w:tc>
      </w:tr>
      <w:tr w:rsidR="1594D931" w:rsidTr="1594D931" w14:paraId="6E0463F9">
        <w:trPr>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E51782" w14:textId="053EB29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A9637D9" w14:textId="0BCB3987"/>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7D7F12" w14:textId="03028AD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Miscellaneous, Marine Cargo, Stock Throughput, Liability, Crime, Bonds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C2925F" w14:textId="28842F41"/>
        </w:tc>
      </w:tr>
      <w:tr w:rsidR="1594D931" w:rsidTr="1594D931" w14:paraId="66A2CD41">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F76EE4" w14:textId="42B2D5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E29F7F" w14:textId="385767B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0E468" w14:textId="6E048C5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EAE694" w14:textId="77BBEB17"/>
        </w:tc>
      </w:tr>
      <w:tr w:rsidR="1594D931" w:rsidTr="1594D931" w14:paraId="72C7CC32">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8F2E031" w14:textId="5CD0E6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City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7B7852" w14:textId="049F6FF1"/>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283AD2" w14:textId="5F4AEB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66F98" w14:textId="19B16904"/>
        </w:tc>
      </w:tr>
      <w:tr w:rsidR="1594D931" w:rsidTr="1594D931" w14:paraId="6DD27FFA">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5CD3F3" w14:textId="7E3C9A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 Province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3C06108" w14:textId="3F0EB07E"/>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0A67BA" w14:textId="74616A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Crime,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4695D4" w14:textId="67AD715E"/>
        </w:tc>
      </w:tr>
      <w:tr w:rsidR="1594D931" w:rsidTr="1594D931" w14:paraId="02117A0F">
        <w:trPr>
          <w:trHeight w:val="526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8E77ED" w14:textId="2FD06E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42C75" w14:textId="636015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B722E" w14:textId="04D379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63FCF7" w14:textId="31E2991C">
            <w:pPr>
              <w:spacing w:before="0" w:beforeAutospacing="off" w:after="0" w:afterAutospacing="off"/>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Property:</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Drop-Down (for Sabotage and Terrorism, Political Violence and Parametric only) :</w:t>
            </w:r>
            <w:r>
              <w:br/>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Building / Building Improvements or</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Leasehold Improvements / Land</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Improvements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Contents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Machinery / Equipment</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Stocks</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Free text for Golfer’s Insurance, Fine Arts</w:t>
            </w:r>
          </w:p>
        </w:tc>
      </w:tr>
      <w:tr w:rsidR="1594D931" w:rsidTr="1594D931" w14:paraId="0EDA075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DA1B89" w14:textId="75632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CD2887" w14:textId="547B568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394012" w14:textId="7587653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D28E2E" w14:textId="3E8C5AAC"/>
        </w:tc>
      </w:tr>
      <w:tr w:rsidR="1594D931" w:rsidTr="1594D931" w14:paraId="6555C01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39B599" w14:textId="327E4D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07D36F" w14:textId="107C0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E1A21" w14:textId="0EEAEF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4321B2" w14:textId="593D1246"/>
        </w:tc>
      </w:tr>
      <w:tr w:rsidR="1594D931" w:rsidTr="1594D931" w14:paraId="22DB2873">
        <w:trPr>
          <w:trHeight w:val="274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04C00B" w14:textId="6315748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2507B8A" w14:textId="20AE0FB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7F9411" w14:textId="3F08460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5F43A0" w14:textId="618835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1. Sound Value / Actual Cash</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Replacement Value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Cost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Selling Price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Note:</w:t>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Under Miscellaneous: for Sabotage and Terrorism, Political Violence and Parametric only</w:t>
            </w:r>
          </w:p>
        </w:tc>
      </w:tr>
      <w:tr w:rsidR="1594D931" w:rsidTr="1594D931" w14:paraId="6E70D9B4">
        <w:trPr>
          <w:trHeight w:val="9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C77234" w14:textId="7DA3265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E0DC80" w14:textId="06522E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35001" w14:textId="15D8AE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EEI, Floater,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4C140" w14:textId="35E6E09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Must automatically be computed by the system based on the Sum Insured per Property Insured specified</w:t>
            </w:r>
          </w:p>
        </w:tc>
      </w:tr>
      <w:tr w:rsidR="1594D931" w:rsidTr="1594D931" w14:paraId="1152BB7C">
        <w:trPr>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EE130E" w14:textId="6FA723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E83C6E" w14:textId="6CC2853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8FDA2AA" w14:textId="3FE2A15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DE7612" w14:textId="2DB2467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Class A</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Class B</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Light Material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w:t>
            </w:r>
          </w:p>
        </w:tc>
      </w:tr>
      <w:tr w:rsidR="1594D931" w:rsidTr="1594D931" w14:paraId="4454CB42">
        <w:trPr>
          <w:trHeight w:val="153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A869" w14:textId="0F8F62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420B6D" w14:textId="59BCF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35BB2" w14:textId="1B7D894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Property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78CDBF" w14:textId="56D4A9A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Residential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General</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Warehouse</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4. Industrial</w:t>
            </w:r>
          </w:p>
        </w:tc>
      </w:tr>
      <w:tr w:rsidR="1594D931" w:rsidTr="1594D931" w14:paraId="6D9C21C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2A79F6" w14:textId="2077622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260F3" w14:textId="35532C4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90C0CB" w14:textId="0CC2657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49E3D1" w14:textId="64F32BD9"/>
        </w:tc>
      </w:tr>
      <w:tr w:rsidR="1594D931" w:rsidTr="1594D931" w14:paraId="0867A59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1DD98" w14:textId="123D4B1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2A1C8" w14:textId="14566E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3168ED" w14:textId="0AEBF06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60DBD5" w14:textId="16218B46"/>
        </w:tc>
      </w:tr>
      <w:tr w:rsidR="1594D931" w:rsidTr="1594D931" w14:paraId="7F79B65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BF7E6A" w14:textId="52A671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88CF120" w14:textId="1856240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6A1A0D" w14:textId="17259A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A59182" w14:textId="5BFEE7D5"/>
        </w:tc>
      </w:tr>
      <w:tr w:rsidR="1594D931" w:rsidTr="1594D931" w14:paraId="2963EAD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BAC6C3" w14:textId="2E006A3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4032E8" w14:textId="2F6173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846F2B" w14:textId="76C364E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C1B515" w14:textId="453AE7E8"/>
        </w:tc>
      </w:tr>
      <w:tr w:rsidR="1594D931" w:rsidTr="1594D931" w14:paraId="3A3B6F9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39F864" w14:textId="7154F3A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CFE979" w14:textId="513BB31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0DDB43" w14:textId="7C2855C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Engineering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CD7C64F" w14:textId="18520DAF"/>
        </w:tc>
      </w:tr>
      <w:tr w:rsidR="1594D931" w:rsidTr="1594D931" w14:paraId="39E5C58B">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753EB2" w14:textId="7360B57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54C1A6" w14:textId="116BE7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BDBE74" w14:textId="5AA0372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Marine Hull, Liability, Crime, Bonds, Miscellaneous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91E6A77" w14:textId="7FEEB9E9"/>
        </w:tc>
      </w:tr>
      <w:tr w:rsidR="1594D931" w:rsidTr="1594D931" w14:paraId="48A3123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F0A25B" w14:textId="48D22D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9655DE" w14:textId="0D8C4D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80DC77" w14:textId="1068A8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0B05666" w14:textId="0984B4BF"/>
        </w:tc>
      </w:tr>
      <w:tr w:rsidR="1594D931" w:rsidTr="1594D931" w14:paraId="5800EAA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7951A3" w14:textId="31E398C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8E6881" w14:textId="52CFA78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426BAE" w14:textId="237921C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34937A" w14:textId="383E752E"/>
        </w:tc>
      </w:tr>
      <w:tr w:rsidR="1594D931" w:rsidTr="1594D931" w14:paraId="6FD84F9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9EFD26" w14:textId="2E1FC16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A9555A" w14:textId="4235D5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1AB536" w14:textId="0CDA4E4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E731683" w14:textId="0C0DB332"/>
        </w:tc>
      </w:tr>
      <w:tr w:rsidR="1594D931" w:rsidTr="1594D931" w14:paraId="633527D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D62555" w14:textId="7070577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0246D5" w14:textId="4FD8D5D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893D44" w14:textId="2A01625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04FF319" w14:textId="7F2CF321"/>
        </w:tc>
      </w:tr>
      <w:tr w:rsidR="1594D931" w:rsidTr="1594D931" w14:paraId="3DE009C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711A9D" w14:textId="6BA4B3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1377CA" w14:textId="3993EF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6531DB" w14:textId="42B253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4116E86" w14:textId="4EC46C00"/>
        </w:tc>
      </w:tr>
      <w:tr w:rsidR="1594D931" w:rsidTr="1594D931" w14:paraId="70A8F6F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586BE1" w14:textId="74656C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the Past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C22BE3" w14:textId="24DDD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458AE4" w14:textId="491876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C02133" w14:textId="565F324A"/>
        </w:tc>
      </w:tr>
      <w:tr w:rsidR="1594D931" w:rsidTr="1594D931" w14:paraId="50D81A43">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8B34CA" w14:textId="2623E0F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the Next 12 Months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A635DB" w14:textId="5C83BF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08FAB" w14:textId="402F98B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209F96" w14:textId="20A9890F"/>
        </w:tc>
      </w:tr>
      <w:tr w:rsidR="1594D931" w:rsidTr="1594D931" w14:paraId="632E564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B99CB7" w14:textId="3BB083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F5FAC7" w14:textId="1ABE3B4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2027C2" w14:textId="1D3672E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Cargo, 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1770F2B" w14:textId="423FEE3E"/>
        </w:tc>
      </w:tr>
      <w:tr w:rsidR="1594D931" w:rsidTr="1594D931" w14:paraId="341CF0C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44E5A" w14:textId="30164C9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BE2B9B" w14:textId="654A02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94E29" w14:textId="07DC9E9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CA921B2" w14:textId="16CF1A7C"/>
        </w:tc>
      </w:tr>
      <w:tr w:rsidR="1594D931" w:rsidTr="1594D931" w14:paraId="0A58218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7982D" w14:textId="62BCB61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C7F1AD" w14:textId="043277A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008855" w14:textId="4B85D16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DB3A2AE" w14:textId="29B6889A"/>
        </w:tc>
      </w:tr>
      <w:tr w:rsidR="1594D931" w:rsidTr="1594D931" w14:paraId="5DC56A8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4BE734" w14:textId="38ECF40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BA8265" w14:textId="1FB614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6FBDFC" w14:textId="17AF481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0F24046" w14:textId="04DCE81B"/>
        </w:tc>
      </w:tr>
      <w:tr w:rsidR="1594D931" w:rsidTr="1594D931" w14:paraId="4C8404D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2F3D49" w14:textId="79BAD7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Usage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18AF6E7" w14:textId="7D56B88B"/>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1142B1" w14:textId="785647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39CC95A" w14:textId="27BD42DE"/>
        </w:tc>
      </w:tr>
      <w:tr w:rsidR="1594D931" w:rsidTr="1594D931" w14:paraId="033E101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7DEB2B" w14:textId="610AC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E3AF1" w14:textId="6FE75F5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19C365" w14:textId="279D3EB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FE2FD52" w14:textId="20B02C11"/>
        </w:tc>
      </w:tr>
      <w:tr w:rsidR="1594D931" w:rsidTr="1594D931" w14:paraId="440AA6D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5C413" w14:textId="271FB4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A140C5" w14:textId="156DAF6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F90294" w14:textId="1E4D1D5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D1132C0" w14:textId="40F3F07E"/>
        </w:tc>
      </w:tr>
      <w:tr w:rsidR="1594D931" w:rsidTr="1594D931" w14:paraId="47E4E35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F7E5CA" w14:textId="5959D7B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78D1CE" w14:textId="3BE9D09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EB3A5A" w14:textId="5F69D67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E723632" w14:textId="79E288A2"/>
        </w:tc>
      </w:tr>
      <w:tr w:rsidR="1594D931" w:rsidTr="1594D931" w14:paraId="2BA3818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E20352" w14:textId="2B22ECD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FECEA6" w14:textId="3E5DBD5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4FC951" w14:textId="4DC0E18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1FE19C" w14:textId="1F1A35D2"/>
        </w:tc>
      </w:tr>
      <w:tr w:rsidR="1594D931" w:rsidTr="1594D931" w14:paraId="35E4868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03B9F6B" w14:textId="538DA63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6B64A" w14:textId="3737FFD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4D6A9" w14:textId="2A4C72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1F22D0" w14:textId="55735403"/>
        </w:tc>
      </w:tr>
      <w:tr w:rsidR="1594D931" w:rsidTr="1594D931" w14:paraId="5EBD9941">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14F3FA1" w14:textId="2F3E12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B422F1" w14:textId="2F29EE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0CF55D" w14:textId="45DA323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15CAB26" w14:textId="78610B23"/>
        </w:tc>
      </w:tr>
      <w:tr w:rsidR="1594D931" w:rsidTr="1594D931" w14:paraId="27B2927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ED7717" w14:textId="5DB3FF2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3EDF4D" w14:textId="564FDD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7833D" w14:textId="17C34DD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Marine Hull, 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6211ED9" w14:textId="57555ACD"/>
        </w:tc>
      </w:tr>
      <w:tr w:rsidR="1594D931" w:rsidTr="1594D931" w14:paraId="6885F45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83E4B5" w14:textId="78A6B94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A8DB4E" w14:textId="515644D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685E78" w14:textId="36E7A78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7C22CBC" w14:textId="4A4B7B56"/>
        </w:tc>
      </w:tr>
      <w:tr w:rsidR="1594D931" w:rsidTr="1594D931" w14:paraId="57A694BB">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1E387F" w14:textId="3EBB8D0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44B023" w14:textId="7B4EB79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81878" w14:textId="720EECD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A70C677" w14:textId="5CDD7C72"/>
        </w:tc>
      </w:tr>
      <w:tr w:rsidR="1594D931" w:rsidTr="1594D931" w14:paraId="175B938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C13552" w14:textId="72A436E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9192EE" w14:textId="27DF870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2167F" w14:textId="79C6E52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2D25FD6" w14:textId="3032A32D"/>
        </w:tc>
      </w:tr>
      <w:tr w:rsidR="1594D931" w:rsidTr="1594D931" w14:paraId="110FFEFA">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5B8570" w14:textId="201EB0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E83D5D" w14:textId="2926D1C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D64049" w14:textId="681DDD7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E5FEED7" w14:textId="4A19444F"/>
        </w:tc>
      </w:tr>
      <w:tr w:rsidR="1594D931" w:rsidTr="1594D931" w14:paraId="3B74045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A91792" w14:textId="5D1B926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64241" w14:textId="3A8D751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EB780A" w14:textId="6FD89AA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76A5B13" w14:textId="12CBF23C"/>
        </w:tc>
      </w:tr>
      <w:tr w:rsidR="1594D931" w:rsidTr="1594D931" w14:paraId="26A25D7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EFD847" w14:textId="7BB56CF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492E8" w14:textId="1E8983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C7335B" w14:textId="3FBFF3B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29A5CD" w14:textId="3D3E92B7"/>
        </w:tc>
      </w:tr>
      <w:tr w:rsidR="1594D931" w:rsidTr="1594D931" w14:paraId="155D308E">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77BC8" w14:textId="326040D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4F419" w14:textId="12D8523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1C03BFC" w14:textId="780CE1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B53CD20" w14:textId="6B87CA3E"/>
        </w:tc>
      </w:tr>
      <w:tr w:rsidR="1594D931" w:rsidTr="1594D931" w14:paraId="2E5E0719">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BA689C" w14:textId="327ABB9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AC6838" w14:textId="05C14D8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284072" w14:textId="0767A6E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Aviation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57F71B2" w14:textId="312EB805"/>
        </w:tc>
      </w:tr>
      <w:tr w:rsidR="1594D931" w:rsidTr="1594D931" w14:paraId="521358E7">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960BFF" w14:textId="359FA0F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D56D2" w14:textId="35BA1F0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D80CE" w14:textId="23E2DD1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4608DAC" w14:textId="16666B97"/>
        </w:tc>
      </w:tr>
      <w:tr w:rsidR="1594D931" w:rsidTr="1594D931" w14:paraId="333BD53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2D126" w14:textId="2A5195E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3EC7E6" w14:textId="41E8DF55">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DF995F" w14:textId="061231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1DD0D57" w14:textId="21E71781"/>
        </w:tc>
      </w:tr>
      <w:tr w:rsidR="1594D931" w:rsidTr="1594D931" w14:paraId="55CFE09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96BF42" w14:textId="6C347A8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B2BF7B" w14:textId="094BFE4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1C4BAB" w14:textId="768190B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83A1CD8" w14:textId="3073E81A"/>
        </w:tc>
      </w:tr>
      <w:tr w:rsidR="1594D931" w:rsidTr="1594D931" w14:paraId="28F02200">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7780DD" w14:textId="743326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0CE5B8" w14:textId="3113185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CE22E6" w14:textId="27EE68E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24885468" w14:textId="583339A6"/>
        </w:tc>
      </w:tr>
      <w:tr w:rsidR="1594D931" w:rsidTr="1594D931" w14:paraId="65906F2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428781" w14:textId="3375280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B914C" w14:textId="36A807F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C1AB6D" w14:textId="7064722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Stock Throughput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08A77F1" w14:textId="6E5F08EB"/>
        </w:tc>
      </w:tr>
      <w:tr w:rsidR="1594D931" w:rsidTr="1594D931" w14:paraId="3CC01BB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D501D" w14:textId="084A3CB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BFAD7F" w14:textId="5A4FDA3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8EEB52" w14:textId="155169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6DAE55A7" w14:textId="763A6CE6"/>
        </w:tc>
      </w:tr>
      <w:tr w:rsidR="1594D931" w:rsidTr="1594D931" w14:paraId="3D38E4F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6D372B" w14:textId="6B912C4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22D246" w14:textId="2E4BFAB6">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D7B521" w14:textId="159E700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Liability, Crime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D064C6B" w14:textId="14CAD56B"/>
        </w:tc>
      </w:tr>
      <w:tr w:rsidR="1594D931" w:rsidTr="1594D931" w14:paraId="1DA49AAB">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759719" w14:textId="20358EA0">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76ABAFA" w14:textId="618D0D22">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231AA" w14:textId="17F09A2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Bonds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0C02177B" w14:textId="10526E26"/>
        </w:tc>
      </w:tr>
      <w:tr w:rsidR="1594D931" w:rsidTr="1594D931" w14:paraId="5E22C65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FD7EA6" w14:textId="164D3CE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CB4121" w14:textId="6F50EA5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679F11" w14:textId="30AD32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BEBB55" w14:textId="69A246FE"/>
        </w:tc>
      </w:tr>
      <w:tr w:rsidR="1594D931" w:rsidTr="1594D931" w14:paraId="65C7D9D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421542" w14:textId="75043F88">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2CA705" w14:textId="12533E21">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916EA4" w14:textId="053121BC">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Personal Accident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334FF8B4" w14:textId="3BEEA346"/>
        </w:tc>
      </w:tr>
      <w:tr w:rsidR="1594D931" w:rsidTr="1594D931" w14:paraId="690A2E8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B24EB22" w14:textId="5EB5320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AB5B04" w14:textId="39BAFC0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210"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D26CB" w14:textId="26A5085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05332DCE" w14:textId="579FEA8A"/>
        </w:tc>
      </w:tr>
      <w:tr w:rsidR="1594D931" w:rsidTr="1594D931" w14:paraId="72C6A98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1A0F7F0E" w14:textId="73B1F77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196EABD" w14:textId="17D55D6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5F255D4A" w14:textId="24DFFFF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7D2FB31E" w14:textId="3AFDEF41"/>
        </w:tc>
      </w:tr>
      <w:tr w:rsidR="1594D931" w:rsidTr="1594D931" w14:paraId="0BDC1DB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661FC7B" w14:textId="4D8D1BF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5E95CEC" w14:textId="2BB8942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36CC5005" w14:textId="31D89FC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4165A1E7" w14:textId="00A18892"/>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66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210"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 Product Lines</w:t>
            </w:r>
          </w:p>
        </w:tc>
        <w:tc>
          <w:tcPr>
            <w:tcW w:w="321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bl>
    <w:p w:rsidR="26B8D33A" w:rsidP="33AA4B3B" w:rsidRDefault="26B8D33A" w14:paraId="342F4E9C" w14:textId="4CC5750B">
      <w:pPr>
        <w:pStyle w:val="Heading1"/>
        <w:spacing w:line="259" w:lineRule="auto"/>
        <w:rPr>
          <w:sz w:val="24"/>
          <w:szCs w:val="24"/>
        </w:rPr>
      </w:pPr>
      <w:bookmarkStart w:name="_Annex_C_–" w:id="44"/>
      <w:bookmarkEnd w:id="44"/>
      <w:r w:rsidRPr="1594D931" w:rsidR="0111BAAE">
        <w:rPr>
          <w:sz w:val="24"/>
          <w:szCs w:val="24"/>
        </w:rPr>
        <w:t>A</w:t>
      </w:r>
      <w:r w:rsidRPr="1594D931" w:rsidR="0D321AB4">
        <w:rPr>
          <w:sz w:val="24"/>
          <w:szCs w:val="24"/>
        </w:rPr>
        <w:t>nne</w:t>
      </w:r>
      <w:r w:rsidRPr="1594D931" w:rsidR="0111BAAE">
        <w:rPr>
          <w:sz w:val="24"/>
          <w:szCs w:val="24"/>
        </w:rPr>
        <w:t xml:space="preserve">x C </w:t>
      </w:r>
      <w:r w:rsidRPr="1594D931" w:rsidR="2329A867">
        <w:rPr>
          <w:sz w:val="24"/>
          <w:szCs w:val="24"/>
        </w:rPr>
        <w:t>–</w:t>
      </w:r>
      <w:r w:rsidRPr="1594D931" w:rsidR="0111BAAE">
        <w:rPr>
          <w:sz w:val="24"/>
          <w:szCs w:val="24"/>
        </w:rPr>
        <w:t xml:space="preserve"> </w:t>
      </w:r>
      <w:r w:rsidRPr="1594D931" w:rsidR="0D321AB4">
        <w:rPr>
          <w:sz w:val="24"/>
          <w:szCs w:val="24"/>
        </w:rPr>
        <w:t>Non-Package Quotation Request Fields</w:t>
      </w:r>
    </w:p>
    <w:tbl>
      <w:tblPr>
        <w:tblStyle w:val="TableNormal"/>
        <w:bidiVisual w:val="0"/>
        <w:tblW w:w="0" w:type="auto"/>
        <w:tblLook w:val="06A0" w:firstRow="1" w:lastRow="0" w:firstColumn="1" w:lastColumn="0" w:noHBand="1" w:noVBand="1"/>
      </w:tblPr>
      <w:tblGrid>
        <w:gridCol w:w="3205"/>
        <w:gridCol w:w="1199"/>
        <w:gridCol w:w="3189"/>
        <w:gridCol w:w="3207"/>
      </w:tblGrid>
      <w:tr w:rsidR="1594D931" w:rsidTr="1594D931" w14:paraId="0E72075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1D46D736" w14:textId="1D0CB76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Field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2AD1E16" w14:textId="6F4D7171">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189"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0F6EADC4" w14:textId="56DBFA70">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Applicable Product Line</w:t>
            </w:r>
          </w:p>
        </w:tc>
        <w:tc>
          <w:tcPr>
            <w:tcW w:w="3207"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center"/>
          </w:tcPr>
          <w:p w:rsidR="1594D931" w:rsidP="1594D931" w:rsidRDefault="1594D931" w14:paraId="54875F29" w14:textId="31C1B592">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 (Validation / Values)</w:t>
            </w:r>
          </w:p>
        </w:tc>
      </w:tr>
      <w:tr w:rsidR="1594D931" w:rsidTr="1594D931" w14:paraId="650D90E1">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CA258D" w14:textId="42B99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751FAE" w14:textId="339878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47A55C" w14:textId="1209E4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925CDB1" w14:textId="01030E4B"/>
        </w:tc>
      </w:tr>
      <w:tr w:rsidR="1594D931" w:rsidTr="1594D931" w14:paraId="7EC7CA9B">
        <w:trPr>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DE7F7D" w14:textId="3BB415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Transaction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D623F6" w14:textId="62DAE48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6C94D3" w14:textId="36CBA3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521B8E" w14:textId="75F748F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New Business, Renewal, Endorsement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&amp; Bonds: New Business, Endorsement only</w:t>
            </w:r>
          </w:p>
        </w:tc>
      </w:tr>
      <w:tr w:rsidR="1594D931" w:rsidTr="1594D931" w14:paraId="2768EDEE">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648092" w14:textId="29D521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Policy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864276" w14:textId="39E9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DCF629" w14:textId="2F1EB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873271" w14:textId="477E02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transactions only  </w:t>
            </w:r>
          </w:p>
        </w:tc>
      </w:tr>
      <w:tr w:rsidR="1594D931" w:rsidTr="1594D931" w14:paraId="1A1C9CC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196EF7" w14:textId="112FDA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Preferred / Expiring / Existing Insurer/s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88C43C" w14:textId="275525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9AFE8B" w14:textId="16FE29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A5DE87" w14:textId="10B5EA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Insurer selection  </w:t>
            </w:r>
          </w:p>
        </w:tc>
      </w:tr>
      <w:tr w:rsidR="1594D931" w:rsidTr="1594D931" w14:paraId="67A5D412">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997915" w14:textId="2D44C8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Share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F6D4C" w14:textId="2B0FDE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0395AE" w14:textId="76A6DB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6C17C" w14:textId="65D41F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2B541F65">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632FC" w14:textId="2F25FA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Premium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166C79" w14:textId="0BF128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27C3A7" w14:textId="1B1B46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1E4493" w14:textId="2846E3D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5BFFE05A">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3D2279" w14:textId="741BFBC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Expiring / Existing Commission Rate per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A25A7C" w14:textId="0059C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CED02B" w14:textId="0C81AC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19CE318" w14:textId="4CCD24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Applicable for Renewal/Endorsement only; should be in %  </w:t>
            </w:r>
          </w:p>
        </w:tc>
      </w:tr>
      <w:tr w:rsidR="1594D931" w:rsidTr="1594D931" w14:paraId="76780932">
        <w:trPr>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2BDC6F" w14:textId="379EFA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Policy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B19E60" w14:textId="468A018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EAD6DD" w14:textId="64A61E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EEI, Floater, Marine Cargo, Marine Hull, Aviation, Stock Throughput,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D27570" w14:textId="3559E1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79F66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E51C2D8" w14:textId="0F62E20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834849" w14:textId="0A900E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508AE" w14:textId="0B0D9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4B83E0" w14:textId="09CD931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 line-specific dropdown values  </w:t>
            </w:r>
          </w:p>
        </w:tc>
      </w:tr>
      <w:tr w:rsidR="1594D931" w:rsidTr="1594D931" w14:paraId="47DB95D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2C4214" w14:textId="71EB9B4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3DD73B" w14:textId="05B01C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BD9B4" w14:textId="0EC4B1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FBC4CD" w14:textId="7C41A6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Business source/origin  </w:t>
            </w:r>
          </w:p>
        </w:tc>
      </w:tr>
      <w:tr w:rsidR="1594D931" w:rsidTr="1594D931" w14:paraId="4BD86D0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0F5A49" w14:textId="5721A9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23CE7E5" w14:textId="1BA1FC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D2DF3B0" w14:textId="23B085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F8EE11B" w14:textId="7AE36FE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Account Officer selection  </w:t>
            </w:r>
          </w:p>
        </w:tc>
      </w:tr>
      <w:tr w:rsidR="1594D931" w:rsidTr="1594D931" w14:paraId="7F89FD9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8E9AC2" w14:textId="5CCBFB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6A3EB" w14:textId="6607D3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87AD16" w14:textId="5AAFBD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E152F8" w14:textId="6F800D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Unit Head selection  </w:t>
            </w:r>
          </w:p>
        </w:tc>
      </w:tr>
      <w:tr w:rsidR="1594D931" w:rsidTr="1594D931" w14:paraId="3091F99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E3981" w14:textId="34ADA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28EA4BD" w14:textId="3238CA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A7EDFE" w14:textId="5E19D6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A49B83" w14:textId="37C6D8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35099A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AF82ED" w14:textId="79D5E3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Mailing Address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546D27" w14:textId="484333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5A6FC8" w14:textId="70A654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E0CC80" w14:textId="1D79A08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6E464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7AC0E8" w14:textId="317D1F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Effectivity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556D9A" w14:textId="4929AE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DB444F" w14:textId="788556E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7E9DE8" w14:textId="6A552EC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start date  </w:t>
            </w:r>
          </w:p>
        </w:tc>
      </w:tr>
      <w:tr w:rsidR="1594D931" w:rsidTr="1594D931" w14:paraId="38813A3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2DFFC3" w14:textId="65BFA45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Expiry Date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DF3DFD9" w14:textId="39890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Date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FB4A99" w14:textId="344ECE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505D98" w14:textId="68B0F2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Policy expiry date  </w:t>
            </w:r>
          </w:p>
        </w:tc>
      </w:tr>
      <w:tr w:rsidR="1594D931" w:rsidTr="1594D931" w14:paraId="5313264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5724A6" w14:textId="12C08B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Mortgagee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94A855" w14:textId="68C3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6258AD" w14:textId="13E2ED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36DD557" w14:textId="65444B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Optional field  </w:t>
            </w:r>
          </w:p>
        </w:tc>
      </w:tr>
      <w:tr w:rsidR="1594D931" w:rsidTr="1594D931" w14:paraId="78192CEA">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82B62A" w14:textId="7AC12B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Loss Information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83491D" w14:textId="0C7FA0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C004B" w14:textId="70B2FC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822749" w14:textId="0E70C2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optional  </w:t>
            </w:r>
          </w:p>
        </w:tc>
      </w:tr>
      <w:tr w:rsidR="1594D931" w:rsidTr="1594D931" w14:paraId="5223441D">
        <w:trPr>
          <w:trHeight w:val="9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6D1189" w14:textId="2A257B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BFD1C3F" w14:textId="6F5AB8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0DE8F7" w14:textId="7ACDC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Marine Cargo, Marine Hull, Aviation, Stock Throughput, Liability, Crime, Bonds,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4D0767" w14:textId="79477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must be captured separately  </w:t>
            </w:r>
          </w:p>
        </w:tc>
      </w:tr>
      <w:tr w:rsidR="1594D931" w:rsidTr="1594D931" w14:paraId="6066A29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FDCDD7" w14:textId="029D58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401BDB" w14:textId="5F820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9693B5" w14:textId="63DB47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D44081" w14:textId="2F7C6B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Premium rate (%)  </w:t>
            </w:r>
          </w:p>
        </w:tc>
      </w:tr>
      <w:tr w:rsidR="1594D931" w:rsidTr="1594D931" w14:paraId="3F7ABEE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CFA8F8" w14:textId="2CD8D5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EDF259" w14:textId="0926E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97E8D4" w14:textId="6293DA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609529" w14:textId="0FA591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Commission rate (%)  </w:t>
            </w:r>
          </w:p>
        </w:tc>
      </w:tr>
      <w:tr w:rsidR="1594D931" w:rsidTr="1594D931" w14:paraId="15CF26F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68DEE" w14:textId="04151A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BB9791" w14:textId="55648B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180A" w14:textId="261A65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057C" w14:textId="05B7B7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840914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ADA8D" w14:textId="188F596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79362A" w14:textId="06845C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C92412" w14:textId="5470723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63A87" w14:textId="2364F6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53C777E">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04EFAB" w14:textId="6D2CD1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D74929" w14:textId="04B98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F18D03" w14:textId="44CCF39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F921A" w14:textId="0A9A5F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0ADFB41">
        <w:trPr>
          <w:trHeight w:val="12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C05A57" w14:textId="01F1AFA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F320925" w14:textId="05ED91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5BB566" w14:textId="356C4F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B0149EC" w14:textId="40D8C3D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C55B01F">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9D170D" w14:textId="7CC75C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Vehicle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298714" w14:textId="3353E4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4CA4E2" w14:textId="0F8748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0A2598" w14:textId="3AD760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PC Sedan, PC SUV/AUV, CV, Motorcycle, LTO, Various  </w:t>
            </w:r>
          </w:p>
        </w:tc>
      </w:tr>
      <w:tr w:rsidR="1594D931" w:rsidTr="1594D931" w14:paraId="1C38AFE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176600B" w14:textId="7BA190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 Type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FCA900" w14:textId="0C26C4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CEF046" w14:textId="636761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62D5A0" w14:textId="5C14A5C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Gas, Diesel, Hybrid, Fully-Electric, Various  </w:t>
            </w:r>
          </w:p>
        </w:tc>
      </w:tr>
      <w:tr w:rsidR="1594D931" w:rsidTr="1594D931" w14:paraId="39943CF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27DC4B" w14:textId="6F9D46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89A38C" w14:textId="3E873B0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09857C" w14:textId="6357D68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894CCA" w14:textId="405FD5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year model  </w:t>
            </w:r>
          </w:p>
        </w:tc>
      </w:tr>
      <w:tr w:rsidR="1594D931" w:rsidTr="1594D931" w14:paraId="3179F0E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855F8F" w14:textId="7FE3656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Manufacturer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9FC444" w14:textId="2BDFF0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085F4F" w14:textId="7077AB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423078" w14:textId="17A94C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Manufacturer list  </w:t>
            </w:r>
          </w:p>
        </w:tc>
      </w:tr>
      <w:tr w:rsidR="1594D931" w:rsidTr="1594D931" w14:paraId="2442AB4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9AEFE" w14:textId="6AD363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Model / Variant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AC7A74" w14:textId="1980B4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4D450F" w14:textId="2C2556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245E20" w14:textId="59D857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Vehicle model/variant  </w:t>
            </w:r>
          </w:p>
        </w:tc>
      </w:tr>
      <w:tr w:rsidR="1594D931" w:rsidTr="1594D931" w14:paraId="3FE6200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9BEAF9" w14:textId="3F309B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D51813" w14:textId="44A41F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F9E2D7" w14:textId="51D809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Marine Cargo, 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076387" w14:textId="469E35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details  </w:t>
            </w:r>
          </w:p>
        </w:tc>
      </w:tr>
      <w:tr w:rsidR="1594D931" w:rsidTr="1594D931" w14:paraId="779F9EE2">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56889E" w14:textId="1D35854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Peril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613C177" w14:textId="2EA0DD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B44D4C" w14:textId="1A79621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BE90E" w14:textId="6E6B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separate field  </w:t>
            </w:r>
          </w:p>
        </w:tc>
      </w:tr>
      <w:tr w:rsidR="1594D931" w:rsidTr="1594D931" w14:paraId="45A38FC6">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E7516B" w14:textId="31973A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Location/s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09EF46" w14:textId="643412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4E7B9F" w14:textId="4D3B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78C25" w14:textId="5B88AFA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City and Province should be maintained separately as dropdowns  </w:t>
            </w:r>
          </w:p>
        </w:tc>
      </w:tr>
      <w:tr w:rsidR="1594D931" w:rsidTr="1594D931" w14:paraId="5CD1DAD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F90336" w14:textId="62601D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7DCCBC" w14:textId="2B218DD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2A0355" w14:textId="48F535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BA178E" w14:textId="7C48A6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Product-specific property types  </w:t>
            </w:r>
          </w:p>
        </w:tc>
      </w:tr>
      <w:tr w:rsidR="1594D931" w:rsidTr="1594D931" w14:paraId="7A4A222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0E17C5" w14:textId="7DCD66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Properties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4476E6" w14:textId="69EA9EF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F8CF70" w14:textId="0B50E8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1384C0" w14:textId="1729DFE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per property insured  </w:t>
            </w:r>
          </w:p>
        </w:tc>
      </w:tr>
      <w:tr w:rsidR="1594D931" w:rsidTr="1594D931" w14:paraId="314B441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B8BE57" w14:textId="4959744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FE4D15" w14:textId="72835EC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44733A" w14:textId="69B748F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F84056" w14:textId="1EF222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3DC2E27F">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42EED3" w14:textId="00E33DD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Basis of Valuation per Property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5F0259" w14:textId="462F89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95AA51" w14:textId="223934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Miscellaneous,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F0C37A" w14:textId="092056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Sound Value/Actual Cash Value, Replacement Value, Cost Price, Selling Price </w:t>
            </w:r>
          </w:p>
        </w:tc>
      </w:tr>
      <w:tr w:rsidR="1594D931" w:rsidTr="1594D931" w14:paraId="0664E5F3">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D92509" w14:textId="1C170A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F658E2" w14:textId="278B50C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 (Computed)</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CFD3E1" w14:textId="1BC012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EEI, Floater,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4562825" w14:textId="20D8CAE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System-computed based on insured values entered  </w:t>
            </w:r>
          </w:p>
        </w:tc>
      </w:tr>
      <w:tr w:rsidR="1594D931" w:rsidTr="1594D931" w14:paraId="0C04F08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E35856" w14:textId="1EE8EA4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Description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115D388" w14:textId="38337E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7DD48" w14:textId="21435E9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070EC71" w14:textId="6305F0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Class A, Class B, Light Material  </w:t>
            </w:r>
          </w:p>
        </w:tc>
      </w:tr>
      <w:tr w:rsidR="1594D931" w:rsidTr="1594D931" w14:paraId="7C5B9BBB">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BF471E" w14:textId="601621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Building Occupancy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FFB2FA" w14:textId="6FAA77B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41A7C72" w14:textId="6A3C96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2869E8" w14:textId="61A8F5C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Residential, General, Warehouse, Industrial  </w:t>
            </w:r>
          </w:p>
        </w:tc>
      </w:tr>
      <w:tr w:rsidR="1594D931" w:rsidTr="1594D931" w14:paraId="18E083F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95BA26" w14:textId="4150554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C45B2E" w14:textId="1F68C3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3E4E9D" w14:textId="79FE0D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8793B46" w14:textId="17893D2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All-Risk, F/L Only, Named Perils  </w:t>
            </w:r>
          </w:p>
        </w:tc>
      </w:tr>
      <w:tr w:rsidR="1594D931" w:rsidTr="1594D931" w14:paraId="7A5823F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871270" w14:textId="0897B1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D4147A" w14:textId="42AF11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9ED48D" w14:textId="57E9BF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925867" w14:textId="456B9A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D5E677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4A9492" w14:textId="7B5145A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Contractor's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6E5625" w14:textId="6DB7A4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828B08" w14:textId="7A0F3AE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A3F9E5" w14:textId="79E109E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5EB26F1">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D3D0BA" w14:textId="0F7A38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Description / Scope of Work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1420FB" w14:textId="0CD67E9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69F2EC" w14:textId="64F9347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D74614" w14:textId="7C89B2E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A6F7D8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C92898E" w14:textId="31DD7C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Project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126404" w14:textId="709A54E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74839" w14:textId="7F412F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9A7CDEF" w14:textId="38F0540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FA706B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B029F4A" w14:textId="68FB9B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Total Contract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36A6ED" w14:textId="4EAE152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C8F5CE" w14:textId="5FBC416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9F239D" w14:textId="2824D1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750DE74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55B1D2" w14:textId="551B350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5D4F92F" w14:textId="0A8B494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A6B651" w14:textId="3D6566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EEI, Floater, Stock Throughput, Liability, Crime, Miscellaneous, 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93C129" w14:textId="1892A34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text/dropdown depending on product line  </w:t>
            </w:r>
          </w:p>
        </w:tc>
      </w:tr>
      <w:tr w:rsidR="1594D931" w:rsidTr="1594D931" w14:paraId="6CF5A80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B37A3D6" w14:textId="746A85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 per Cover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241C4C" w14:textId="2B1AC3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A287A2" w14:textId="57A0E92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C9E426" w14:textId="7ACA48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should be maintained separately  </w:t>
            </w:r>
          </w:p>
        </w:tc>
      </w:tr>
      <w:tr w:rsidR="1594D931" w:rsidTr="1594D931" w14:paraId="1D0B57B9">
        <w:trPr>
          <w:trHeight w:val="615"/>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2E7A80" w14:textId="166FA4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36EA8F0" w14:textId="0D5DB76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ADD38EF" w14:textId="6ACBE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Marine Hull, Liability, Crime, Bonds, Miscellaneous, 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EB4B12" w14:textId="5E92503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9E6ADC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9FE4C9D" w14:textId="1F92F0C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Cargo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0943E" w14:textId="1673858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6012EDA" w14:textId="05F3FC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79FCE5" w14:textId="75E489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0F141C9">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AD76DE" w14:textId="41B55B6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Details of Packaging</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4FE192" w14:textId="1DEF6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1CAE09" w14:textId="2A0EE9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FEF43B" w14:textId="2B1DF4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4B5A17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84854A3" w14:textId="55FB797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Conveyance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6AED9AD" w14:textId="6BBD4A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0C5DB0D" w14:textId="4A05697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D1E783D" w14:textId="4E1533C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Conveyance types maintained by system  </w:t>
            </w:r>
          </w:p>
        </w:tc>
      </w:tr>
      <w:tr w:rsidR="1594D931" w:rsidTr="1594D931" w14:paraId="3851CFB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A63C36" w14:textId="71F125B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per Conveyance/Shipment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1DF422" w14:textId="1B3BEC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CABC2" w14:textId="203434D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589D0D" w14:textId="1BE8395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586AD3C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CA2470C" w14:textId="3AD99A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Frequency of Delivery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DF77EC" w14:textId="6F6BBA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808519" w14:textId="30BC7B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9E8548" w14:textId="77605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227134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17C9E4" w14:textId="332A841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Actual Turn-Over for Past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1347AE" w14:textId="09D81E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B12C17" w14:textId="19C1C8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704023" w14:textId="58E65D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45A67B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30E9DC" w14:textId="4050E23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Turn-Over for Next 12 Months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DEA918" w14:textId="1099D4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A34F01E" w14:textId="55B3780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82E2B05" w14:textId="285CAC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2842AE91">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0276C4" w14:textId="7353AD2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Sum Insured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8D801D6" w14:textId="2BB68C9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F9187E" w14:textId="46625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Cargo, 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0FF42E7" w14:textId="3E55F4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4680BFF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BF038C" w14:textId="5DD0B9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Name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760130A" w14:textId="54DD58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E0A48A" w14:textId="0422FD0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6EB89F" w14:textId="1C1D172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56A9927A">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3E696F1" w14:textId="249F4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Operator and Manager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9665377" w14:textId="601F9A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8B2367" w14:textId="28A1C03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400CD4" w14:textId="72EE96D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7BD369F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91B285" w14:textId="1D36FFB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Vessel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CD548E" w14:textId="11EDFF8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08F57AC" w14:textId="2C56A43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3CE731" w14:textId="3951023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Vessel type list  </w:t>
            </w:r>
          </w:p>
        </w:tc>
      </w:tr>
      <w:tr w:rsidR="1594D931" w:rsidTr="1594D931" w14:paraId="0080CF3F">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0ED3CDA" w14:textId="48B52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Vessel Usage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E5398E5" w14:textId="3C4CB6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233338" w14:textId="00BC494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EC9988" w14:textId="4D4D329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Usage classification  </w:t>
            </w:r>
          </w:p>
        </w:tc>
      </w:tr>
      <w:tr w:rsidR="1594D931" w:rsidTr="1594D931" w14:paraId="10186C7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42AA5E3" w14:textId="4810E7A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Year Built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90F51CD" w14:textId="13FE60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1E8E7C" w14:textId="07E529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4F6EB9" w14:textId="579FD0D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Year value  </w:t>
            </w:r>
          </w:p>
        </w:tc>
      </w:tr>
      <w:tr w:rsidR="1594D931" w:rsidTr="1594D931" w14:paraId="306192C2">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3D142" w14:textId="1AABDC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Gross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E3DFC48" w14:textId="199515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A89B691" w14:textId="4506BD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593F4C" w14:textId="63BF400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60C70F1A">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240B2" w14:textId="6ED6F2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Net Tonnage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085828" w14:textId="31F3B3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5FEFA2" w14:textId="5BC4F9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135BFA7" w14:textId="3C5C386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116398A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9AEA02" w14:textId="07F1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Cargoes Carried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7D9765A" w14:textId="42F5FC2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203977C" w14:textId="0E0399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282027" w14:textId="269FAC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0C5089DB">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E6440B3" w14:textId="62F1868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Passenger and Crew Seats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C46289" w14:textId="56AD20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CF71152" w14:textId="313206F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E6687E7" w14:textId="00D1BF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Numeric value  </w:t>
            </w:r>
          </w:p>
        </w:tc>
      </w:tr>
      <w:tr w:rsidR="1594D931" w:rsidTr="1594D931" w14:paraId="288CA9DF">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3A74459" w14:textId="37BD8F1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Construction Material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45229B8" w14:textId="5D5EE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4913A2" w14:textId="52EA66A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D9341" w14:textId="0956F8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Material classification  </w:t>
            </w:r>
          </w:p>
        </w:tc>
      </w:tr>
      <w:tr w:rsidR="1594D931" w:rsidTr="1594D931" w14:paraId="2F2C559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6E5FFFE" w14:textId="441A217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Agreed Value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3FDC613" w14:textId="5B8F3BE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5273EDA" w14:textId="6B361CD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Marine Hull, 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DCE96C" w14:textId="0902C1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63572A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31196E" w14:textId="1E510E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Aircraft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36B0E5" w14:textId="7A86CF8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BC890C9" w14:textId="67DFAE6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A8F3E68" w14:textId="22045A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type selection  </w:t>
            </w:r>
          </w:p>
        </w:tc>
      </w:tr>
      <w:tr w:rsidR="1594D931" w:rsidTr="1594D931" w14:paraId="0F03676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0E6CF9" w14:textId="49F735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Pilot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0D128" w14:textId="4C8045C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55E2D68" w14:textId="73A911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0CE155C" w14:textId="726DCAF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67F3AA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418C26" w14:textId="437B5A0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Aircraft Operator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85013E" w14:textId="4A9A5A6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27872A1" w14:textId="5F6E77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FB0239" w14:textId="17AF46D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61987B2F">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2B08D8" w14:textId="1098113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Make/Model</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958DE13" w14:textId="1A39EB9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41F2CFD" w14:textId="4BE4E35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770C9EB" w14:textId="4AE25AD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Aircraft make/model  </w:t>
            </w:r>
          </w:p>
        </w:tc>
      </w:tr>
      <w:tr w:rsidR="1594D931" w:rsidTr="1594D931" w14:paraId="2B99642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323A28A" w14:textId="39E59C0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Registration Mark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F5CCA32" w14:textId="09B18F6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91211A2" w14:textId="116621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3A641C" w14:textId="5DA0182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Registration number  </w:t>
            </w:r>
          </w:p>
        </w:tc>
      </w:tr>
      <w:tr w:rsidR="1594D931" w:rsidTr="1594D931" w14:paraId="31374B36">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4411E97" w14:textId="6CD9FB3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Serial No.</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39748B" w14:textId="22FC652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75177D6" w14:textId="22FDDF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7F50F14" w14:textId="31DEA6A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Serial number  </w:t>
            </w:r>
          </w:p>
        </w:tc>
      </w:tr>
      <w:tr w:rsidR="1594D931" w:rsidTr="1594D931" w14:paraId="4FA7DA3E">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0C646F6" w14:textId="50C5202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Hangar Location</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88ECBE" w14:textId="08FED66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6EEECD" w14:textId="4316573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2EF071" w14:textId="27EAD4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35244BE">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73227E6" w14:textId="6669DEE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Geographical Limits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DD911CC" w14:textId="4D3ED18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B5A5F3" w14:textId="65F104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Aviation,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63DF385" w14:textId="3426CE4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Geographic coverage limits  </w:t>
            </w:r>
          </w:p>
        </w:tc>
      </w:tr>
      <w:tr w:rsidR="1594D931" w:rsidTr="1594D931" w14:paraId="3660B55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97F7A15" w14:textId="2B1515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Origin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615DE62" w14:textId="4EF285A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A7E2EBE" w14:textId="268DEBE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8814A1" w14:textId="7029243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2FB0ABD8">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4FA914C" w14:textId="0FBAF91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Destination of Goods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EE92EB9" w14:textId="37B4CB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B600460" w14:textId="0E1532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C4DB955" w14:textId="56FB22F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0817F3D">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CB54E5" w14:textId="5A24A0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Average and Maximum Monthly Inventory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A376F7" w14:textId="4A731D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5734D66" w14:textId="0C650BB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9191956" w14:textId="27DA612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7C4B857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6B0F6F5" w14:textId="13435CF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Annual Sales Turn-Over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5CE12EE" w14:textId="711C32A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DCC79C9" w14:textId="0D4400F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AB10FE" w14:textId="3058A7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51223BB">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C7DF9F" w14:textId="0803983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Stocks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F414C35" w14:textId="24E8482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57EEF94" w14:textId="445D01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Stock Throughput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E61656C" w14:textId="7FB3D8E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414AEAC">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D54D8BC" w14:textId="3ECC253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Premises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FDB139E" w14:textId="30482B5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F6F28D5" w14:textId="28D17CD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C9BB87D" w14:textId="06A9579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3123CC0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819B70D" w14:textId="40FEEC0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Limit of Liability</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26E81B8" w14:textId="43C3FE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2A11A7E" w14:textId="60EF405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1A3DE4" w14:textId="78E693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62D9EC0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AD8D548" w14:textId="24ED71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ABF4135" w14:textId="2A8B89A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AB56F7" w14:textId="38C2829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F55967D" w14:textId="1959AA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Currency maintained separately  </w:t>
            </w:r>
          </w:p>
        </w:tc>
      </w:tr>
      <w:tr w:rsidR="1594D931" w:rsidTr="1594D931" w14:paraId="34F2672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F0B2547" w14:textId="51FD9DD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Occupation / Nature of Business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DE7A88B" w14:textId="19DBFB6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C9AB668" w14:textId="2BAD171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BD2EE11" w14:textId="0B78C1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4E3473F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A7A95FB" w14:textId="10522FD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No. of Persons to be Covered</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74C8BA1" w14:textId="130C7DC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Number</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B9F3A40" w14:textId="25A92D1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3100183C" w14:textId="4FB6A18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Whole number only  </w:t>
            </w:r>
          </w:p>
        </w:tc>
      </w:tr>
      <w:tr w:rsidR="1594D931" w:rsidTr="1594D931" w14:paraId="28740BE5">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5EC4128" w14:textId="17943DD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3A35257" w14:textId="68862E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BFCC38" w14:textId="6957F24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DA1FA20" w14:textId="324CB5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Coverage benefits  </w:t>
            </w:r>
          </w:p>
        </w:tc>
      </w:tr>
      <w:tr w:rsidR="1594D931" w:rsidTr="1594D931" w14:paraId="50F5ACE3">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7233E7DD" w14:textId="5779AEB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Location of Risk</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EAA89A1" w14:textId="53E2D4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23AAD6B5" w14:textId="7D13F1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Miscellaneous</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56A0C119" w14:textId="4AB4FD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Free text  </w:t>
            </w:r>
          </w:p>
        </w:tc>
      </w:tr>
      <w:tr w:rsidR="1594D931" w:rsidTr="1594D931" w14:paraId="13FB8EB4">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AF4DBC" w14:textId="1D7058F7">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443EF6BD" w14:textId="624BC1A9">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18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62CC538B" w14:textId="25541E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center"/>
          </w:tcPr>
          <w:p w:rsidR="1594D931" w:rsidRDefault="1594D931" w14:paraId="5932B80C" w14:textId="4FBA8895"/>
        </w:tc>
      </w:tr>
      <w:tr w:rsidR="1594D931" w:rsidTr="1594D931" w14:paraId="397B6EC7">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280D678" w14:textId="0A5A191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0C7A486E" w14:textId="16674CA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014008D9" w14:textId="42675CA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5B14587A" w14:textId="7D593083"/>
        </w:tc>
      </w:tr>
      <w:tr w:rsidR="1594D931" w:rsidTr="1594D931" w14:paraId="3B91AA20">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09D679D" w14:textId="7284378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P="1594D931" w:rsidRDefault="1594D931" w14:paraId="1CF60DCA" w14:textId="013CB6C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rsidR="1594D931" w:rsidP="1594D931" w:rsidRDefault="1594D931" w14:paraId="68E1DAF7" w14:textId="2B6A657E">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All Product Lines </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sidR="1594D931" w:rsidRDefault="1594D931" w14:paraId="16EB6DFF" w14:textId="71703DE6"/>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Segment of the client; must be one allowed for the product</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Details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Free sections (heading and details); risk details or risk items are required before submission</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Risk Items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Table</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Items with sum insured and risk group, per the item fields of the line</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Mandatory Documents</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Document checklist of the product; each shown as Attached or Missing</w:t>
            </w:r>
          </w:p>
        </w:tc>
      </w:tr>
      <w:tr>
        <w:trPr>
          <w:trHeight w:val="300"/>
        </w:trPr>
        <w:tc>
          <w:tcPr>
            <w:tcW w:w="320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Recommended Insurer</w:t>
            </w:r>
          </w:p>
        </w:tc>
        <w:tc>
          <w:tcPr>
            <w:tcW w:w="1199"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189" w:type="dxa"/>
            <w:tcBorders>
              <w:top w:val="single" w:color="000000" w:themeColor="text1" w:sz="4"/>
              <w:left w:val="single" w:color="000000" w:themeColor="text1" w:sz="4"/>
              <w:bottom w:val="single" w:color="000000" w:themeColor="text1" w:sz="4"/>
              <w:right w:val="nil"/>
            </w:tcBorders>
            <w:tcMar>
              <w:top w:w="15" w:type="dxa"/>
              <w:left w:w="15" w:type="dxa"/>
              <w:right w:w="15" w:type="dxa"/>
            </w:tcMar>
            <w:vAlign w:val="center"/>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3207"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center"/>
          </w:tcPr>
          <w:p>
            <w:r>
              <w:rPr>
                <w:rFonts w:ascii="Calibri" w:hAnsi="Calibri" w:cs="Calibri"/>
                <w:sz w:val="22"/>
                <w:szCs w:val="22"/>
              </w:rPr>
              <w:t xml:space="preserve">Insurer with received terms flagged by TSU (FRPM.008.01)</w:t>
            </w:r>
          </w:p>
        </w:tc>
      </w:tr>
    </w:tbl>
    <w:p w:rsidR="00522B13" w:rsidP="00522B13" w:rsidRDefault="00522B13" w14:paraId="364DA4C7" w14:textId="67EB77CD">
      <w:pPr>
        <w:pStyle w:val="Heading1"/>
        <w:spacing w:line="259" w:lineRule="auto"/>
        <w:rPr>
          <w:sz w:val="24"/>
          <w:szCs w:val="24"/>
        </w:rPr>
      </w:pPr>
      <w:bookmarkStart w:name="_Annex_D_–" w:id="45"/>
      <w:bookmarkEnd w:id="45"/>
      <w:r w:rsidRPr="33AA4B3B">
        <w:rPr>
          <w:sz w:val="24"/>
          <w:szCs w:val="24"/>
        </w:rPr>
        <w:t>A</w:t>
      </w:r>
      <w:r>
        <w:rPr>
          <w:sz w:val="24"/>
          <w:szCs w:val="24"/>
        </w:rPr>
        <w:t>nne</w:t>
      </w:r>
      <w:r w:rsidRPr="33AA4B3B">
        <w:rPr>
          <w:sz w:val="24"/>
          <w:szCs w:val="24"/>
        </w:rPr>
        <w:t xml:space="preserve">x </w:t>
      </w:r>
      <w:r>
        <w:rPr>
          <w:sz w:val="24"/>
          <w:szCs w:val="24"/>
        </w:rPr>
        <w:t>D</w:t>
      </w:r>
      <w:r w:rsidRPr="33AA4B3B">
        <w:rPr>
          <w:sz w:val="24"/>
          <w:szCs w:val="24"/>
        </w:rPr>
        <w:t xml:space="preserve"> </w:t>
      </w:r>
      <w:r>
        <w:rPr>
          <w:sz w:val="24"/>
          <w:szCs w:val="24"/>
        </w:rPr>
        <w:t>–</w:t>
      </w:r>
      <w:r w:rsidR="00DE51FE">
        <w:rPr>
          <w:sz w:val="24"/>
          <w:szCs w:val="24"/>
        </w:rPr>
        <w:t xml:space="preserve"> </w:t>
      </w:r>
      <w:r w:rsidRPr="00844CF3" w:rsidR="00844CF3">
        <w:rPr>
          <w:sz w:val="24"/>
          <w:szCs w:val="24"/>
        </w:rPr>
        <w:t>Non-Package Quotation Slip Templates</w:t>
      </w:r>
    </w:p>
    <w:p w:rsidR="33AA4B3B" w:rsidP="33AA4B3B" w:rsidRDefault="00225B66" w14:paraId="3E9D7E2B" w14:textId="731D4D0D">
      <w:pPr>
        <w:rPr>
          <w:rFonts w:ascii="Arial" w:hAnsi="Arial" w:cs="Arial"/>
        </w:rPr>
      </w:pPr>
      <w:r>
        <w:rPr>
          <w:rFonts w:ascii="Arial" w:hAnsi="Arial" w:cs="Arial"/>
        </w:rPr>
        <w:object w:dxaOrig="1500" w:dyaOrig="981" w14:anchorId="5F631384">
          <v:shape id="_x0000_i1028" style="width:74.8pt;height:49.1pt" o:ole="" type="#_x0000_t75">
            <v:imagedata o:title="" r:id="rId27"/>
          </v:shape>
          <o:OLEObject Type="Embed" ProgID="Package" ShapeID="_x0000_i1028" DrawAspect="Icon" ObjectID="_1852891586" r:id="rId28"/>
        </w:object>
      </w:r>
    </w:p>
    <w:p w:rsidR="00DE51FE" w:rsidP="00DE51FE" w:rsidRDefault="00DE51FE" w14:paraId="2B0013B2" w14:textId="44BF5A26">
      <w:pPr>
        <w:pStyle w:val="Heading1"/>
        <w:spacing w:line="259" w:lineRule="auto"/>
      </w:pPr>
      <w:bookmarkStart w:name="_Annex_E_–" w:id="46"/>
      <w:bookmarkEnd w:id="46"/>
      <w:r w:rsidRPr="1594D931" w:rsidR="33A5C7D4">
        <w:rPr>
          <w:sz w:val="24"/>
          <w:szCs w:val="24"/>
        </w:rPr>
        <w:t>Annex E – Package Request Fields</w:t>
      </w:r>
    </w:p>
    <w:tbl>
      <w:tblPr>
        <w:tblStyle w:val="TableNormal"/>
        <w:bidiVisual w:val="0"/>
        <w:tblW w:w="0" w:type="auto"/>
        <w:tblLook w:val="06A0" w:firstRow="1" w:lastRow="0" w:firstColumn="1" w:lastColumn="0" w:noHBand="1" w:noVBand="1"/>
      </w:tblPr>
      <w:tblGrid>
        <w:gridCol w:w="2708"/>
        <w:gridCol w:w="1635"/>
        <w:gridCol w:w="3762"/>
        <w:gridCol w:w="2695"/>
      </w:tblGrid>
      <w:tr w:rsidR="1594D931" w:rsidTr="1594D931" w14:paraId="49DEA3F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1D286026" w14:textId="24CDE08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Column</w:t>
            </w:r>
          </w:p>
        </w:tc>
        <w:tc>
          <w:tcPr>
            <w:tcW w:w="163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0D102B" w14:textId="2CF5328A">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Data Type</w:t>
            </w:r>
          </w:p>
        </w:tc>
        <w:tc>
          <w:tcPr>
            <w:tcW w:w="3762"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787B8F7C" w14:textId="7F63E369">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Product Lines</w:t>
            </w:r>
          </w:p>
        </w:tc>
        <w:tc>
          <w:tcPr>
            <w:tcW w:w="2695" w:type="dxa"/>
            <w:tcBorders>
              <w:top w:val="single" w:color="000000" w:themeColor="text1" w:sz="4"/>
              <w:left w:val="single" w:color="000000" w:themeColor="text1" w:sz="4"/>
              <w:bottom w:val="single" w:color="000000" w:themeColor="text1" w:sz="4"/>
              <w:right w:val="single" w:color="000000" w:themeColor="text1" w:sz="4"/>
            </w:tcBorders>
            <w:shd w:val="clear" w:color="auto" w:fill="D9E1F2"/>
            <w:tcMar>
              <w:top w:w="15" w:type="dxa"/>
              <w:left w:w="15" w:type="dxa"/>
              <w:right w:w="15" w:type="dxa"/>
            </w:tcMar>
            <w:vAlign w:val="top"/>
          </w:tcPr>
          <w:p w:rsidR="1594D931" w:rsidP="1594D931" w:rsidRDefault="1594D931" w14:paraId="2B51C763" w14:textId="7C8E904C">
            <w:pPr>
              <w:spacing w:before="0" w:beforeAutospacing="off" w:after="0" w:afterAutospacing="off"/>
              <w:jc w:val="left"/>
            </w:pPr>
            <w:r w:rsidRPr="1594D931" w:rsidR="1594D931">
              <w:rPr>
                <w:rFonts w:ascii="Calibri" w:hAnsi="Calibri" w:eastAsia="Calibri" w:cs="Calibri"/>
                <w:b w:val="1"/>
                <w:bCs w:val="1"/>
                <w:i w:val="0"/>
                <w:iCs w:val="0"/>
                <w:strike w:val="0"/>
                <w:dstrike w:val="0"/>
                <w:color w:val="000000" w:themeColor="text1" w:themeTint="FF" w:themeShade="FF"/>
                <w:sz w:val="22"/>
                <w:szCs w:val="22"/>
                <w:u w:val="none"/>
              </w:rPr>
              <w:t>Remarks</w:t>
            </w:r>
          </w:p>
        </w:tc>
      </w:tr>
      <w:tr w:rsidR="1594D931" w:rsidTr="1594D931" w14:paraId="12BF75CF">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8EAD681" w14:textId="3EFB730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Line of Insurance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110F51" w14:textId="2780574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A00CFD8" w14:textId="7F0F5B1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26A19B5" w14:textId="16B2E04D"/>
        </w:tc>
      </w:tr>
      <w:tr w:rsidR="1594D931" w:rsidTr="1594D931" w14:paraId="4951F256">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57397" w14:textId="0511374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Sub-Line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7738E7A" w14:textId="5A6C544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9F63AB" w14:textId="63694C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Engineering, Liability, Crime, Bonds,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07DDADE" w14:textId="12B039F3"/>
        </w:tc>
      </w:tr>
      <w:tr w:rsidR="1594D931" w:rsidTr="1594D931" w14:paraId="5DAC11B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70FA767" w14:textId="031B9C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Insurer/s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BD1987" w14:textId="7023B9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8D0DAE" w14:textId="5187880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DB345D" w14:textId="2B051AB6"/>
        </w:tc>
      </w:tr>
      <w:tr w:rsidR="1594D931" w:rsidTr="1594D931" w14:paraId="41381208">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442D9C4" w14:textId="09A52F3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Business Origin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3B9175F" w14:textId="19EB70C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96F7014" w14:textId="1E8D0B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1DD11D3" w14:textId="1D3EA220"/>
        </w:tc>
      </w:tr>
      <w:tr w:rsidR="1594D931" w:rsidTr="1594D931" w14:paraId="0EC392B6">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523B61" w14:textId="50860D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Account Officer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E24432C" w14:textId="1920511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4573AD6" w14:textId="3769A67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0D838D9" w14:textId="03611BE0"/>
        </w:tc>
      </w:tr>
      <w:tr w:rsidR="1594D931" w:rsidTr="1594D931" w14:paraId="517591FD">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C3EE225" w14:textId="7EBCA47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Unit Head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97BB43" w14:textId="7552589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5238B" w14:textId="0D5E78A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37A0895A" w14:textId="0199FE56"/>
        </w:tc>
      </w:tr>
      <w:tr w:rsidR="1594D931" w:rsidTr="1594D931" w14:paraId="09A76F0B">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9014E2B" w14:textId="4222F49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No. of Policies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1B2BCDA" w14:textId="1C512B7F">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Numeric</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8114771" w14:textId="53B993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C511634" w14:textId="0267375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number of policies; must be at least 20</w:t>
            </w:r>
          </w:p>
        </w:tc>
      </w:tr>
      <w:tr w:rsidR="1594D931" w:rsidTr="1594D931" w14:paraId="3A9E2855">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B74D3D3" w14:textId="6486B4B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Total Basic Premium to be Issued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0160ABE" w14:textId="451FC71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775A242" w14:textId="508C07A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DA7381" w14:textId="047CEE9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Estimated premium; must be at least PHP 5M</w:t>
            </w:r>
          </w:p>
        </w:tc>
      </w:tr>
      <w:tr w:rsidR="1594D931" w:rsidTr="1594D931" w14:paraId="186DBA9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EDBD04" w14:textId="17373BE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Insured's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FD168" w14:textId="6A015DF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0B6F09" w14:textId="2AA7481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712ADCE" w14:textId="760752AF"/>
        </w:tc>
      </w:tr>
      <w:tr w:rsidR="1594D931" w:rsidTr="1594D931" w14:paraId="641E0D3D">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AA5FFDF" w14:textId="48A1082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Perils/Coverages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2E03FB4" w14:textId="798558F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62E1AFC" w14:textId="405B8E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550C4D6" w14:textId="21DBE6C4"/>
        </w:tc>
      </w:tr>
      <w:tr w:rsidR="1594D931" w:rsidTr="1594D931" w14:paraId="12C7DC6B">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E281912" w14:textId="12251A0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Type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836EF8E" w14:textId="6DEC1E5B">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ACDC42" w14:textId="1CB5DBB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30EAF3B" w14:textId="30CD69F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Values: </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1. All-Risk</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2. F/L only</w:t>
            </w:r>
            <w:r>
              <w:br/>
            </w: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 xml:space="preserve"> 3. Named Perils</w:t>
            </w:r>
          </w:p>
        </w:tc>
      </w:tr>
      <w:tr w:rsidR="1594D931" w:rsidTr="1594D931" w14:paraId="49868111">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E7BC53A" w14:textId="40C3888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Description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E44F1DD" w14:textId="3B693E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546061E" w14:textId="0345D1B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594CF9D" w14:textId="4A2107C5"/>
        </w:tc>
      </w:tr>
      <w:tr w:rsidR="1594D931" w:rsidTr="1594D931" w14:paraId="5A2087D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558A62" w14:textId="7EB1FBB9">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Benefits/Coverages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F889C22" w14:textId="5687214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A7B56A6" w14:textId="1B90FC8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Personal Accident</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1198F92" w14:textId="7BC05D62"/>
        </w:tc>
      </w:tr>
      <w:tr w:rsidR="1594D931" w:rsidTr="1594D931" w14:paraId="07FDB5DC">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B922069" w14:textId="02E95B6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EBED47E" w14:textId="30D6A73C">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F089E51" w14:textId="34A932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Engineering, EEI, Floater, Marine Cargo, Marine Hull, Aviation, Stock Throughput, Liability, Crime,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525F8EB" w14:textId="7EA160E4"/>
        </w:tc>
      </w:tr>
      <w:tr w:rsidR="1594D931" w:rsidTr="1594D931" w14:paraId="130C60F2">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DFF1C0" w14:textId="1CA094F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Cover / Undertaking</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3B54408C" w14:textId="783E567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3F0497D" w14:textId="12CCF91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Bonds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0A056FF" w14:textId="340A061C"/>
        </w:tc>
      </w:tr>
      <w:tr w:rsidR="1594D931" w:rsidTr="1594D931" w14:paraId="793B2B10">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01CD066" w14:textId="13D9C97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Extensions of Cover</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B879A9D" w14:textId="7CC5475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1067BA4" w14:textId="40DD275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Property, Engineering, EEI, Floater, Marine Cargo, Marine Hull, Aviation, Stock Throughput, 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0F9CF972" w14:textId="0E73A1CA"/>
        </w:tc>
      </w:tr>
      <w:tr w:rsidR="1594D931" w:rsidTr="1594D931" w14:paraId="5F0AD0A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FEEF7C9" w14:textId="5DB029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Warranties, Clauses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1BCE29D2" w14:textId="479D7B5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CBF4347" w14:textId="03FD4A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D9EFFF0" w14:textId="6AA33295"/>
        </w:tc>
      </w:tr>
      <w:tr w:rsidR="1594D931" w:rsidTr="1594D931" w14:paraId="5DCB518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15D5478" w14:textId="1704A08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Other Instructions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538FAEFD" w14:textId="6608926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E638B1" w14:textId="6EBC8AA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9041528" w14:textId="188AF8F0"/>
        </w:tc>
      </w:tr>
      <w:tr w:rsidR="1594D931" w:rsidTr="1594D931" w14:paraId="682CBC99">
        <w:trPr>
          <w:trHeight w:val="12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3F1A073" w14:textId="359E62FA">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Deductibles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4A93B0A" w14:textId="7C4D32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9247180" w14:textId="519605B2">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Motor, Property, Engineering, EEI, Floater, Marine Cargo, Marine Hull, Aviation, Stock Throughput, Liability, Crime, Bonds,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3DC31AB" w14:textId="38C9E6E8"/>
        </w:tc>
      </w:tr>
      <w:tr w:rsidR="1594D931" w:rsidTr="1594D931" w14:paraId="6C3B6BC4">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074B4F0F" w14:textId="557244DE">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Maximum Limit/s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36B8426" w14:textId="101B262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F81D38" w14:textId="1851A9CD">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4D3DBDA4" w14:textId="2D3C5F96"/>
        </w:tc>
      </w:tr>
      <w:tr w:rsidR="1594D931" w:rsidTr="1594D931" w14:paraId="50C18E62">
        <w:trPr>
          <w:trHeight w:val="615"/>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5A15FBC" w14:textId="35E64513">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47F7D853" w14:textId="10FADE58">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67F31203" w14:textId="443AAB86">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Liability, Crime, Personal Accident, Miscellaneous</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6C915B3F" w14:textId="7868BA67"/>
        </w:tc>
      </w:tr>
      <w:tr w:rsidR="1594D931" w:rsidTr="1594D931" w14:paraId="468EF9A5">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290BD24" w14:textId="5556018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Premium Rates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788C85B6" w14:textId="441C8411">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P="1594D931" w:rsidRDefault="1594D931" w14:paraId="25E36437" w14:textId="56F27674">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58B9F816" w14:textId="40D66D59"/>
        </w:tc>
      </w:tr>
      <w:tr w:rsidR="1594D931" w:rsidTr="1594D931" w14:paraId="248461F2">
        <w:trPr>
          <w:trHeight w:val="300"/>
        </w:trPr>
        <w:tc>
          <w:tcPr>
            <w:tcW w:w="2708"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26620B8C" w14:textId="233CAAF7">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Commission Rates</w:t>
            </w:r>
          </w:p>
        </w:tc>
        <w:tc>
          <w:tcPr>
            <w:tcW w:w="163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5FCD6411" w14:textId="376B6D60">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P="1594D931" w:rsidRDefault="1594D931" w14:paraId="66181796" w14:textId="6E4DCEC5">
            <w:pPr>
              <w:spacing w:before="0" w:beforeAutospacing="off" w:after="0" w:afterAutospacing="off"/>
              <w:jc w:val="left"/>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nil"/>
              <w:right w:val="single" w:color="000000" w:themeColor="text1" w:sz="4"/>
            </w:tcBorders>
            <w:tcMar>
              <w:top w:w="15" w:type="dxa"/>
              <w:left w:w="15" w:type="dxa"/>
              <w:right w:w="15" w:type="dxa"/>
            </w:tcMar>
            <w:vAlign w:val="top"/>
          </w:tcPr>
          <w:p w:rsidR="1594D931" w:rsidRDefault="1594D931" w14:paraId="217049D7" w14:textId="0E4A7A66"/>
        </w:tc>
      </w:tr>
      <w:tr w:rsidR="1594D931" w:rsidTr="1594D931" w14:paraId="0C2BC89C">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92F9EE3" w14:textId="61284A4A">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Eligible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205A7E39" w14:textId="59EE6B3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9CD8D8E" w14:textId="0282DF1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DCD1A59" w14:textId="5D595D03"/>
        </w:tc>
      </w:tr>
      <w:tr w:rsidR="1594D931" w:rsidTr="1594D931" w14:paraId="60774E78">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654739B2" w14:textId="501F8CE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Amount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02C82101" w14:textId="6727E2CF">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Float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31879355" w14:textId="4390E5EB">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16C557F0" w14:textId="47F16FD1"/>
        </w:tc>
      </w:tr>
      <w:tr w:rsidR="1594D931" w:rsidTr="1594D931" w14:paraId="4791E4F3">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46D4F694" w14:textId="443F6813">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Incentive Commission Rate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78F08F48" w14:textId="0F65A9AD">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Percentage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rsidR="1594D931" w:rsidP="1594D931" w:rsidRDefault="1594D931" w14:paraId="5015FE76" w14:textId="410AB204">
            <w:pPr>
              <w:spacing w:before="0" w:beforeAutospacing="off" w:after="0" w:afterAutospacing="off"/>
            </w:pPr>
            <w:r w:rsidRPr="1594D931" w:rsidR="1594D931">
              <w:rPr>
                <w:rFonts w:ascii="Calibri" w:hAnsi="Calibri" w:eastAsia="Calibri" w:cs="Calibri"/>
                <w:b w:val="0"/>
                <w:bCs w:val="0"/>
                <w:i w:val="0"/>
                <w:iCs w:val="0"/>
                <w:strike w:val="0"/>
                <w:dstrike w:val="0"/>
                <w:color w:val="000000" w:themeColor="text1" w:themeTint="FF" w:themeShade="FF"/>
                <w:sz w:val="22"/>
                <w:szCs w:val="22"/>
                <w:u w:val="none"/>
              </w:rPr>
              <w:t>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sidR="1594D931" w:rsidRDefault="1594D931" w14:paraId="2F4C43C5" w14:textId="435244A9"/>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Request Type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New, Update (FRPM.002.02); Renew and Reactivate proposed (Annex M)</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Scope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Option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Generic programme, Client-specific package; a client-specific package needs the Insured's Name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 Programme Name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Product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The existing package of an update, renewal or deactivation request</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Reason for Request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Values: Client requirement; New programme for a market segment; Market competitiveness; Change in insurer terms or rates; Loss experience; Regulatory change; Package expiry or anniversary; Others</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Comment on the Reason</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Text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when the reason is Others</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Negotiation Required</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Boolean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Whether insurers are approached; at least one Insurer when Yes</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Market Segments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Dropdown</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Multi-select</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Effective From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Date from which the package is offered</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Start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Expiry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Mandatory on submission; after the start date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Anniversary Date</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Date</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Optional</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Minimum Premium</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Cannot be negative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Package TSI Limit</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Currency</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Cannot be negative</w:t>
            </w:r>
          </w:p>
        </w:tc>
      </w:tr>
      <w:tr>
        <w:trPr>
          <w:trHeight w:val="300"/>
        </w:trPr>
        <w:tc>
          <w:tcPr>
            <w:tcW w:w="2708"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Supporting Documents</w:t>
            </w:r>
          </w:p>
        </w:tc>
        <w:tc>
          <w:tcPr>
            <w:tcW w:w="163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Attachment</w:t>
            </w:r>
          </w:p>
        </w:tc>
        <w:tc>
          <w:tcPr>
            <w:tcW w:w="3762"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bottom"/>
          </w:tcPr>
          <w:p>
            <w:pPr>
              <w:spacing w:before="0" w:beforeAutospacing="off" w:after="0" w:afterAutospacing="off"/>
            </w:pPr>
            <w:r>
              <w:rPr>
                <w:rFonts w:ascii="Calibri" w:hAnsi="Calibri" w:eastAsia="Calibri" w:cs="Calibri"/>
                <w:b w:val="0"/>
                <w:bCs w:val="0"/>
                <w:i w:val="0"/>
                <w:iCs w:val="0"/>
                <w:strike w:val="0"/>
                <w:dstrike w:val="0"/>
                <w:color w:val="000000" w:themeColor="text1" w:themeTint="FF" w:themeShade="FF"/>
                <w:sz w:val="22"/>
                <w:szCs w:val="22"/>
                <w:u w:val="none"/>
              </w:rPr>
              <w:t xml:space="preserve">All</w:t>
            </w:r>
          </w:p>
        </w:tc>
        <w:tc>
          <w:tcPr>
            <w:tcW w:w="2695" w:type="dxa"/>
            <w:tcBorders>
              <w:top w:val="single" w:color="000000" w:themeColor="text1" w:sz="4"/>
              <w:left w:val="single" w:color="000000" w:themeColor="text1" w:sz="4"/>
              <w:bottom w:val="single" w:color="000000" w:themeColor="text1" w:sz="4"/>
              <w:right w:val="single" w:color="000000" w:themeColor="text1" w:sz="4"/>
            </w:tcBorders>
            <w:tcMar>
              <w:top w:w="15" w:type="dxa"/>
              <w:left w:w="15" w:type="dxa"/>
              <w:right w:w="15" w:type="dxa"/>
            </w:tcMar>
            <w:vAlign w:val="top"/>
          </w:tcPr>
          <w:p>
            <w:r>
              <w:rPr>
                <w:rFonts w:ascii="Calibri" w:hAnsi="Calibri" w:cs="Calibri"/>
                <w:sz w:val="22"/>
                <w:szCs w:val="22"/>
              </w:rPr>
              <w:t xml:space="preserve">Preview and download (FRPM.011.02)</w:t>
            </w:r>
          </w:p>
        </w:tc>
      </w:tr>
    </w:tbl>
    <w:p w:rsidR="00A0051F" w:rsidP="00A0051F" w:rsidRDefault="00A0051F" w14:paraId="17CE5CA1" w14:textId="65FD7648">
      <w:pPr>
        <w:pStyle w:val="Heading1"/>
        <w:spacing w:line="259" w:lineRule="auto"/>
        <w:rPr>
          <w:sz w:val="24"/>
          <w:szCs w:val="24"/>
        </w:rPr>
      </w:pPr>
      <w:bookmarkStart w:name="_Annex_F–_Package" w:id="47"/>
      <w:bookmarkEnd w:id="47"/>
      <w:r w:rsidRPr="33AA4B3B">
        <w:rPr>
          <w:sz w:val="24"/>
          <w:szCs w:val="24"/>
        </w:rPr>
        <w:t>A</w:t>
      </w:r>
      <w:r>
        <w:rPr>
          <w:sz w:val="24"/>
          <w:szCs w:val="24"/>
        </w:rPr>
        <w:t>nne</w:t>
      </w:r>
      <w:r w:rsidRPr="33AA4B3B">
        <w:rPr>
          <w:sz w:val="24"/>
          <w:szCs w:val="24"/>
        </w:rPr>
        <w:t>x</w:t>
      </w:r>
      <w:r>
        <w:rPr>
          <w:sz w:val="24"/>
          <w:szCs w:val="24"/>
        </w:rPr>
        <w:t xml:space="preserve"> F– </w:t>
      </w:r>
      <w:r w:rsidRPr="00844CF3">
        <w:rPr>
          <w:sz w:val="24"/>
          <w:szCs w:val="24"/>
        </w:rPr>
        <w:t>Package Quotation Slip Templates</w:t>
      </w:r>
    </w:p>
    <w:p w:rsidR="00A0051F" w:rsidP="00A0051F" w:rsidRDefault="00AB7D36" w14:paraId="16109988" w14:textId="051AD6E6">
      <w:pPr>
        <w:rPr>
          <w:rFonts w:ascii="Arial" w:hAnsi="Arial" w:cs="Arial"/>
        </w:rPr>
      </w:pPr>
      <w:r>
        <w:rPr>
          <w:rFonts w:ascii="Arial" w:hAnsi="Arial" w:cs="Arial"/>
        </w:rPr>
        <w:object w:dxaOrig="1500" w:dyaOrig="981" w14:anchorId="71B2DDB7">
          <v:shape id="_x0000_i1029" style="width:74.8pt;height:49.1pt" o:ole="" type="#_x0000_t75">
            <v:imagedata o:title="" r:id="rId29"/>
          </v:shape>
          <o:OLEObject Type="Embed" ProgID="Package" ShapeID="_x0000_i1029" DrawAspect="Icon" ObjectID="_1852891587" r:id="rId30"/>
        </w:object>
      </w:r>
    </w:p>
    <w:p>
      <w:pPr>
        <w:pStyle w:val="Heading1"/>
        <w:pageBreakBefore/>
        <w:spacing w:line="259" w:lineRule="auto"/>
      </w:pPr>
      <w:r>
        <w:rPr>
          <w:rFonts w:ascii="Arial" w:hAnsi="Arial" w:cs="Arial"/>
        </w:rPr>
        <w:t xml:space="preserve">Annex G – Screen Specifications</w:t>
      </w:r>
    </w:p>
    <w:p>
      <w:pPr>
        <w:rPr>
          <w:rFonts w:ascii="Arial" w:hAnsi="Arial" w:cs="Arial"/>
        </w:rPr>
      </w:pPr>
      <w:r>
        <w:rPr>
          <w:rFonts w:ascii="Arial" w:hAnsi="Arial" w:cs="Arial"/>
        </w:rPr>
        <w:t xml:space="preserve">This annex specifies the Product Maintenance screens: the purpose of each screen, how the user reaches it, its fields with type, format, mandatory marker, list or source and validation, its actions with who may perform them and what happens, its rules, and one screenshot of the screen. Mandatory: Y = mandatory, N = optional, Cond. = mandatory when the condition stated applies. Dates are shown as dd-MMM-yyyy and amounts with thousands separators.</w:t>
      </w:r>
    </w:p>
    <w:p>
      <w:pPr>
        <w:pStyle w:val="Heading2"/>
        <w:keepNext/>
        <w:numPr>
          <w:ilvl w:val="0"/>
          <w:numId w:val="0"/>
        </w:numPr>
        <w:rPr>
          <w:rFonts w:ascii="Arial" w:hAnsi="Arial" w:cs="Arial"/>
        </w:rPr>
      </w:pPr>
      <w:r>
        <w:rPr>
          <w:rFonts w:ascii="Arial" w:hAnsi="Arial" w:cs="Arial"/>
        </w:rPr>
        <w:t xml:space="preserve">G.1 Product Maintenance Home (SCR-PM-01)</w:t>
      </w:r>
    </w:p>
    <w:p>
      <w:pPr>
        <w:rPr>
          <w:rFonts w:ascii="Arial" w:hAnsi="Arial" w:cs="Arial"/>
        </w:rPr>
      </w:pPr>
      <w:r>
        <w:rPr>
          <w:rFonts w:ascii="Arial" w:hAnsi="Arial" w:cs="Arial"/>
        </w:rPr>
        <w:t xml:space="preserve">Purpose: The workspace of Product Maintenance: the Product Matrix of every package and non-package product (active, expiring within 90 days and expired) with its filters and exports, the Quotation Request List of the non-package products and the Package Request List, each with its row actions; the figures and stage tiles are on the Product Maintenance Dashboard (SCR-PM-23).</w:t>
      </w:r>
    </w:p>
    <w:p>
      <w:pPr>
        <w:rPr>
          <w:rFonts w:ascii="Arial" w:hAnsi="Arial" w:cs="Arial"/>
        </w:rPr>
      </w:pPr>
      <w:r>
        <w:rPr>
          <w:rFonts w:ascii="Arial" w:hAnsi="Arial" w:cs="Arial"/>
        </w:rPr>
        <w:t xml:space="preserve">Access: Sign in, then the sidebar entry Product Maintenance Home</w:t>
      </w:r>
    </w:p>
    <w:p>
      <w:pPr>
        <w:rPr>
          <w:rFonts w:ascii="Arial" w:hAnsi="Arial" w:cs="Arial"/>
        </w:rPr>
      </w:pPr>
      <w:r>
        <w:rPr>
          <w:rFonts w:ascii="Arial" w:hAnsi="Arial" w:cs="Arial"/>
        </w:rPr>
        <w:t xml:space="preserve">Requirements: FRPM.001.01, FRPM.002.01, FRPM.002.02, FRPM.003.01, FRPM.003.02, FRPM.003.06, FRPM.011.01, FRPM.011.03, FRPM.016.01, FRPM.017.01, FRPM.022.01</w:t>
      </w:r>
    </w:p>
    <w:p>
      <w:pPr>
        <w:keepNext/>
        <w:jc w:val="center"/>
      </w:pPr>
      <w:r>
        <w:drawing>
          <wp:inline>
            <wp:extent cx="3028492" cy="4206239"/>
            <wp:docPr id="448933135" name="Picture 448933135"/>
            <wp:cNvGraphicFramePr>
              <a:graphicFrameLocks noChangeAspect="1"/>
            </wp:cNvGraphicFramePr>
            <a:graphic>
              <a:graphicData uri="http://schemas.openxmlformats.org/drawingml/2006/picture">
                <pic:pic>
                  <pic:nvPicPr>
                    <pic:cNvPr id="0" name="scr-pm-01-01-view.png"/>
                    <pic:cNvPicPr/>
                  </pic:nvPicPr>
                  <pic:blipFill>
                    <a:blip r:embed="rId39"/>
                    <a:stretch>
                      <a:fillRect/>
                    </a:stretch>
                  </pic:blipFill>
                  <pic:spPr>
                    <a:xfrm>
                      <a:off x="0" y="0"/>
                      <a:ext cx="3028492"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 Product Maintenance Home: the Product Matrix</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Product Matrix: Active Products / Expiring Products (90 days) / Expired Products</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Products in force, ending within 90 days, ended; Products and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Product Matrix: Search Package Name or Risk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Part of the name or the risk code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Product Matrix: Line of Insurance / Product Type</w:t>
            </w:r>
          </w:p>
        </w:tc>
        <w:tc>
          <w:tcPr>
            <w:tcW w:w="1152" w:type="dxa"/>
          </w:tcPr>
          <w:p>
            <w:pPr>
              <w:spacing w:after="0"/>
              <w:rPr>
                <w:rFonts w:ascii="Calibri" w:hAnsi="Calibri" w:cs="Calibri"/>
                <w:sz w:val="16"/>
                <w:szCs w:val="16"/>
              </w:rPr>
            </w:pPr>
            <w:r>
              <w:rPr>
                <w:rFonts w:ascii="Calibri" w:hAnsi="Calibri" w:cs="Calibri"/>
                <w:sz w:val="16"/>
                <w:szCs w:val="16"/>
              </w:rPr>
              <w:t xml:space="preserve">Filters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Line names; Package, Non-Package; Product lines;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Product Matrix: Line of Insurance / Sub-Line / Package Name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sub-line; name with the risk code and Package or Non-Package;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Product Matrix: Package Description / Insurer / Status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Description; insurer of the package; Active, Expiring, Expired, Deactivated;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Product Matrix: Effective Date / Expiry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Product Matrix: Last Updated By / Last Updated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dd-MMM-yyyy;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Quotation Request List: Search Request Number or Assured / Open Requests Only</w:t>
            </w:r>
          </w:p>
        </w:tc>
        <w:tc>
          <w:tcPr>
            <w:tcW w:w="1152" w:type="dxa"/>
          </w:tcPr>
          <w:p>
            <w:pPr>
              <w:spacing w:after="0"/>
              <w:rPr>
                <w:rFonts w:ascii="Calibri" w:hAnsi="Calibri" w:cs="Calibri"/>
                <w:sz w:val="16"/>
                <w:szCs w:val="16"/>
              </w:rPr>
            </w:pPr>
            <w:r>
              <w:rPr>
                <w:rFonts w:ascii="Calibri" w:hAnsi="Calibri" w:cs="Calibri"/>
                <w:sz w:val="16"/>
                <w:szCs w:val="16"/>
              </w:rPr>
              <w:t xml:space="preserve">Text; 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Part of the number or the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Quotation Request List: Quotation Request Number / Related Reference Number / Business Type / Assured's Name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PRF-yyyy-nnnnnn with its date; ARN; New Business or Renewal; name; Proposal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Quotation Request List: Product Line / Account Officer / Assigned TSU User / Submission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names; dd-MMM-yyyy; Proposal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Quotation Request List: Effective / Expiry Date / Current Status / Aging (Days)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Period; status; working days since the submission; Proposal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Package Request List: Search Request Number or Package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Part of the number or the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Package Request List: Package Request Number / Reference Number / Request Type / Product Line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package code; type; line; Package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Package Request List: Account Officer / Assigned TSU User / Submission Date / Current Status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Names; dd-MMM-yyyy; status; Package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 (package request right)</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Excel / PDF / CSV</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Exports the Product Matrix of the filters on screen, named by the convention &lt;name&gt;_MMDDYYYY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View Package / Update Package</w:t>
            </w:r>
          </w:p>
        </w:tc>
        <w:tc>
          <w:tcPr>
            <w:tcW w:w="1944" w:type="dxa"/>
          </w:tcPr>
          <w:p>
            <w:pPr>
              <w:spacing w:after="0"/>
              <w:rPr>
                <w:rFonts w:ascii="Calibri" w:hAnsi="Calibri" w:cs="Calibri"/>
                <w:sz w:val="16"/>
                <w:szCs w:val="16"/>
              </w:rPr>
            </w:pPr>
            <w:r>
              <w:rPr>
                <w:rFonts w:ascii="Calibri" w:hAnsi="Calibri" w:cs="Calibri"/>
                <w:sz w:val="16"/>
                <w:szCs w:val="16"/>
              </w:rPr>
              <w:t xml:space="preserve">Every user; Update Package for MBS while direct maintenance is on</w:t>
            </w:r>
          </w:p>
        </w:tc>
        <w:tc>
          <w:tcPr>
            <w:tcW w:w="1728" w:type="dxa"/>
          </w:tcPr>
          <w:p>
            <w:pPr>
              <w:spacing w:after="0"/>
              <w:rPr>
                <w:rFonts w:ascii="Calibri" w:hAnsi="Calibri" w:cs="Calibri"/>
                <w:sz w:val="16"/>
                <w:szCs w:val="16"/>
              </w:rPr>
            </w:pPr>
            <w:r>
              <w:rPr>
                <w:rFonts w:ascii="Calibri" w:hAnsi="Calibri" w:cs="Calibri"/>
                <w:sz w:val="16"/>
                <w:szCs w:val="16"/>
              </w:rPr>
              <w:t xml:space="preserve">A row of the Product Matrix</w:t>
            </w:r>
          </w:p>
        </w:tc>
        <w:tc>
          <w:tcPr>
            <w:tcW w:w="3600" w:type="dxa"/>
          </w:tcPr>
          <w:p>
            <w:pPr>
              <w:spacing w:after="0"/>
              <w:rPr>
                <w:rFonts w:ascii="Calibri" w:hAnsi="Calibri" w:cs="Calibri"/>
                <w:sz w:val="16"/>
                <w:szCs w:val="16"/>
              </w:rPr>
            </w:pPr>
            <w:r>
              <w:rPr>
                <w:rFonts w:ascii="Calibri" w:hAnsi="Calibri" w:cs="Calibri"/>
                <w:sz w:val="16"/>
                <w:szCs w:val="16"/>
              </w:rPr>
              <w:t xml:space="preserve">Opens the product record, or its editor for the update with approval</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View Quotation Request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 row of the Quotation Request List</w:t>
            </w:r>
          </w:p>
        </w:tc>
        <w:tc>
          <w:tcPr>
            <w:tcW w:w="3600" w:type="dxa"/>
          </w:tcPr>
          <w:p>
            <w:pPr>
              <w:spacing w:after="0"/>
              <w:rPr>
                <w:rFonts w:ascii="Calibri" w:hAnsi="Calibri" w:cs="Calibri"/>
                <w:sz w:val="16"/>
                <w:szCs w:val="16"/>
              </w:rPr>
            </w:pPr>
            <w:r>
              <w:rPr>
                <w:rFonts w:ascii="Calibri" w:hAnsi="Calibri" w:cs="Calibri"/>
                <w:sz w:val="16"/>
                <w:szCs w:val="16"/>
              </w:rPr>
              <w:t xml:space="preserve">Opens the proposal request (SCR-PM-28)</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 row of the Package Request List]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 (SCR-PM-04)</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19"/>
        </w:numPr>
        <w:rPr>
          <w:rFonts w:ascii="Arial" w:hAnsi="Arial" w:cs="Arial"/>
        </w:rPr>
      </w:pPr>
      <w:r>
        <w:rPr>
          <w:rFonts w:ascii="Arial" w:hAnsi="Arial" w:cs="Arial"/>
        </w:rPr>
        <w:t xml:space="preserve">The lists are those of the company selected in the page header (FRPM.001.01).</w:t>
      </w:r>
    </w:p>
    <w:p>
      <w:pPr>
        <w:pStyle w:val="ListParagraph"/>
        <w:numPr>
          <w:ilvl w:val="0"/>
          <w:numId w:val="119"/>
        </w:numPr>
        <w:rPr>
          <w:rFonts w:ascii="Arial" w:hAnsi="Arial" w:cs="Arial"/>
        </w:rPr>
      </w:pPr>
      <w:r>
        <w:rPr>
          <w:rFonts w:ascii="Arial" w:hAnsi="Arial" w:cs="Arial"/>
        </w:rPr>
        <w:t xml:space="preserve">Expiring Products lists the packages that end within 90 days, the alert period of BDOI's FRPM.004.01 (FRPM.004.01, FRPM.001.01).</w:t>
      </w:r>
    </w:p>
    <w:p>
      <w:pPr>
        <w:pStyle w:val="ListParagraph"/>
        <w:numPr>
          <w:ilvl w:val="0"/>
          <w:numId w:val="119"/>
        </w:numPr>
        <w:rPr>
          <w:rFonts w:ascii="Arial" w:hAnsi="Arial" w:cs="Arial"/>
        </w:rPr>
      </w:pPr>
      <w:r>
        <w:rPr>
          <w:rFonts w:ascii="Arial" w:hAnsi="Arial" w:cs="Arial"/>
        </w:rPr>
        <w:t xml:space="preserve">The Product Matrix is maintained directly by MBS with approval while the setting Direct maintenance of the Product Matrix is on (as delivered); with the setting off new packages come only from package requests (FRPM.003.01, FRPM.001.01).</w:t>
      </w:r>
    </w:p>
    <w:p>
      <w:pPr>
        <w:pStyle w:val="Heading2"/>
        <w:keepNext/>
        <w:numPr>
          <w:ilvl w:val="0"/>
          <w:numId w:val="0"/>
        </w:numPr>
        <w:rPr>
          <w:rFonts w:ascii="Arial" w:hAnsi="Arial" w:cs="Arial"/>
        </w:rPr>
      </w:pPr>
      <w:r>
        <w:rPr>
          <w:rFonts w:ascii="Arial" w:hAnsi="Arial" w:cs="Arial"/>
        </w:rPr>
        <w:t xml:space="preserve">G.2 Package Requests (SCR-PM-02)</w:t>
      </w:r>
    </w:p>
    <w:p>
      <w:pPr>
        <w:rPr>
          <w:rFonts w:ascii="Arial" w:hAnsi="Arial" w:cs="Arial"/>
        </w:rPr>
      </w:pPr>
      <w:r>
        <w:rPr>
          <w:rFonts w:ascii="Arial" w:hAnsi="Arial" w:cs="Arial"/>
        </w:rPr>
        <w:t xml:space="preserve">Purpose: The work list of package requests of the company, by stage, from the draft to the released or closed request. Team leaders assign the selected requests of one stage to a user of the team.</w:t>
      </w:r>
    </w:p>
    <w:p>
      <w:pPr>
        <w:rPr>
          <w:rFonts w:ascii="Arial" w:hAnsi="Arial" w:cs="Arial"/>
        </w:rPr>
      </w:pPr>
      <w:r>
        <w:rPr>
          <w:rFonts w:ascii="Arial" w:hAnsi="Arial" w:cs="Arial"/>
        </w:rPr>
        <w:t xml:space="preserve">Access: Product Maintenance Home › a stage tile (opens the tab of the stage); Package Request record › back arrow</w:t>
      </w:r>
    </w:p>
    <w:p>
      <w:pPr>
        <w:rPr>
          <w:rFonts w:ascii="Arial" w:hAnsi="Arial" w:cs="Arial"/>
        </w:rPr>
      </w:pPr>
      <w:r>
        <w:rPr>
          <w:rFonts w:ascii="Arial" w:hAnsi="Arial" w:cs="Arial"/>
        </w:rPr>
        <w:t xml:space="preserve">Requirements: FRPM.001.01, FRPM.002.02, FRPM.003.06, FRPM.003.07, FRPM.011.01, FRPM.011.03, FRPM.015.01, FRPM.016.01, FRPM.017.01, FRPM.028.01</w:t>
      </w:r>
    </w:p>
    <w:p>
      <w:pPr>
        <w:keepNext/>
        <w:jc w:val="center"/>
      </w:pPr>
      <w:r>
        <w:drawing>
          <wp:inline>
            <wp:extent cx="6035040" cy="2690531"/>
            <wp:docPr id="448933135" name="Picture 448933135"/>
            <wp:cNvGraphicFramePr>
              <a:graphicFrameLocks noChangeAspect="1"/>
            </wp:cNvGraphicFramePr>
            <a:graphic>
              <a:graphicData uri="http://schemas.openxmlformats.org/drawingml/2006/picture">
                <pic:pic>
                  <pic:nvPicPr>
                    <pic:cNvPr id="0" name="scr-pm-02-01-list.png"/>
                    <pic:cNvPicPr/>
                  </pic:nvPicPr>
                  <pic:blipFill>
                    <a:blip r:embed="rId40"/>
                    <a:stretch>
                      <a:fillRect/>
                    </a:stretch>
                  </pic:blipFill>
                  <pic:spPr>
                    <a:xfrm>
                      <a:off x="0" y="0"/>
                      <a:ext cx="6035040" cy="2690531"/>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 Package Requests, Negotiation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Drafts / For Approval / TSU Review / Negotiation / ManCom / With MBS / For Validation / Released / Closed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Each tab lists its stages: TSU Review = TSU review and TSU Head approval; Negotiation = negotiation, terms review, Marketing review and requirements; Closed = retired, not proceeded and voided</w:t>
            </w:r>
          </w:p>
        </w:tc>
      </w:tr>
      <w:tr>
        <w:tc>
          <w:tcPr>
            <w:tcW w:w="2232" w:type="dxa"/>
          </w:tcPr>
          <w:p>
            <w:pPr>
              <w:spacing w:after="0"/>
              <w:rPr>
                <w:rFonts w:ascii="Calibri" w:hAnsi="Calibri" w:cs="Calibri"/>
                <w:sz w:val="16"/>
                <w:szCs w:val="16"/>
              </w:rPr>
            </w:pPr>
            <w:r>
              <w:rPr>
                <w:rFonts w:ascii="Calibri" w:hAnsi="Calibri" w:cs="Calibri"/>
                <w:sz w:val="16"/>
                <w:szCs w:val="16"/>
              </w:rPr>
              <w:t xml:space="preserve">Search: Search Request No.</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part of a number allowed</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on the request number</w:t>
            </w:r>
          </w:p>
        </w:tc>
      </w:tr>
      <w:tr>
        <w:tc>
          <w:tcPr>
            <w:tcW w:w="2232" w:type="dxa"/>
          </w:tcPr>
          <w:p>
            <w:pPr>
              <w:spacing w:after="0"/>
              <w:rPr>
                <w:rFonts w:ascii="Calibri" w:hAnsi="Calibri" w:cs="Calibri"/>
                <w:sz w:val="16"/>
                <w:szCs w:val="16"/>
              </w:rPr>
            </w:pPr>
            <w:r>
              <w:rPr>
                <w:rFonts w:ascii="Calibri" w:hAnsi="Calibri" w:cs="Calibri"/>
                <w:sz w:val="16"/>
                <w:szCs w:val="16"/>
              </w:rPr>
              <w:t xml:space="preserve">Search: Only My Requests</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Requests created by the user or assigned to the user</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Request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types, New package, Amend package terms, Update package details, Renew package, Retire package, Reactivate expired package;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Request No.</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with the creation date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Type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Scope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Generic or Client-specific tag;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Client / Programme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or programme name, with the client name or Programme under it;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line;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Product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and resulting version (v2), or New package;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Status pill;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In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days, with overdue or due soon; Workflow</w:t>
            </w:r>
          </w:p>
        </w:tc>
        <w:tc>
          <w:tcPr>
            <w:tcW w:w="3096" w:type="dxa"/>
          </w:tcPr>
          <w:p>
            <w:pPr>
              <w:spacing w:after="0"/>
              <w:rPr>
                <w:rFonts w:ascii="Calibri" w:hAnsi="Calibri" w:cs="Calibri"/>
                <w:sz w:val="16"/>
                <w:szCs w:val="16"/>
              </w:rPr>
            </w:pPr>
            <w:r>
              <w:rPr>
                <w:rFonts w:ascii="Calibri" w:hAnsi="Calibri" w:cs="Calibri"/>
                <w:sz w:val="16"/>
                <w:szCs w:val="16"/>
              </w:rPr>
              <w:t xml:space="preserve">Red when past the due time</w:t>
            </w:r>
          </w:p>
        </w:tc>
      </w:tr>
      <w:tr>
        <w:tc>
          <w:tcPr>
            <w:tcW w:w="2232" w:type="dxa"/>
          </w:tcPr>
          <w:p>
            <w:pPr>
              <w:spacing w:after="0"/>
              <w:rPr>
                <w:rFonts w:ascii="Calibri" w:hAnsi="Calibri" w:cs="Calibri"/>
                <w:sz w:val="16"/>
                <w:szCs w:val="16"/>
              </w:rPr>
            </w:pPr>
            <w:r>
              <w:rPr>
                <w:rFonts w:ascii="Calibri" w:hAnsi="Calibri" w:cs="Calibri"/>
                <w:sz w:val="16"/>
                <w:szCs w:val="16"/>
              </w:rPr>
              <w:t xml:space="preserve">List: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a dash;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Package Expiry</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Expiry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New Package Request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New Package Request form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Assign</w:t>
            </w:r>
          </w:p>
        </w:tc>
        <w:tc>
          <w:tcPr>
            <w:tcW w:w="1944" w:type="dxa"/>
          </w:tcPr>
          <w:p>
            <w:pPr>
              <w:spacing w:after="0"/>
              <w:rPr>
                <w:rFonts w:ascii="Calibri" w:hAnsi="Calibri" w:cs="Calibri"/>
                <w:sz w:val="16"/>
                <w:szCs w:val="16"/>
              </w:rPr>
            </w:pPr>
            <w:r>
              <w:rPr>
                <w:rFonts w:ascii="Calibri" w:hAnsi="Calibri" w:cs="Calibri"/>
                <w:sz w:val="16"/>
                <w:szCs w:val="16"/>
              </w:rPr>
              <w:t xml:space="preserve">Team leaders</w:t>
            </w:r>
          </w:p>
        </w:tc>
        <w:tc>
          <w:tcPr>
            <w:tcW w:w="1728" w:type="dxa"/>
          </w:tcPr>
          <w:p>
            <w:pPr>
              <w:spacing w:after="0"/>
              <w:rPr>
                <w:rFonts w:ascii="Calibri" w:hAnsi="Calibri" w:cs="Calibri"/>
                <w:sz w:val="16"/>
                <w:szCs w:val="16"/>
              </w:rPr>
            </w:pPr>
            <w:r>
              <w:rPr>
                <w:rFonts w:ascii="Calibri" w:hAnsi="Calibri" w:cs="Calibri"/>
                <w:sz w:val="16"/>
                <w:szCs w:val="16"/>
              </w:rPr>
              <w:t xml:space="preserve">Rows of one stage are selected</w:t>
            </w:r>
          </w:p>
        </w:tc>
        <w:tc>
          <w:tcPr>
            <w:tcW w:w="3600" w:type="dxa"/>
          </w:tcPr>
          <w:p>
            <w:pPr>
              <w:spacing w:after="0"/>
              <w:rPr>
                <w:rFonts w:ascii="Calibri" w:hAnsi="Calibri" w:cs="Calibri"/>
                <w:sz w:val="16"/>
                <w:szCs w:val="16"/>
              </w:rPr>
            </w:pPr>
            <w:r>
              <w:rPr>
                <w:rFonts w:ascii="Calibri" w:hAnsi="Calibri" w:cs="Calibri"/>
                <w:sz w:val="16"/>
                <w:szCs w:val="16"/>
              </w:rPr>
              <w:t xml:space="preserve">Opens Assign Package Requests: choose a user of the team of the stage, or Team queue (unassigned), and click Assign</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Filters</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Shows or hides the request type filter</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0"/>
        </w:numPr>
        <w:rPr>
          <w:rFonts w:ascii="Arial" w:hAnsi="Arial" w:cs="Arial"/>
        </w:rPr>
      </w:pPr>
      <w:r>
        <w:rPr>
          <w:rFonts w:ascii="Arial" w:hAnsi="Arial" w:cs="Arial"/>
        </w:rPr>
        <w:t xml:space="preserve">The list shows the requests of the company selected in the page header (FRPM.002.02).</w:t>
      </w:r>
    </w:p>
    <w:p>
      <w:pPr>
        <w:pStyle w:val="ListParagraph"/>
        <w:numPr>
          <w:ilvl w:val="0"/>
          <w:numId w:val="120"/>
        </w:numPr>
        <w:rPr>
          <w:rFonts w:ascii="Arial" w:hAnsi="Arial" w:cs="Arial"/>
        </w:rPr>
      </w:pPr>
      <w:r>
        <w:rPr>
          <w:rFonts w:ascii="Arial" w:hAnsi="Arial" w:cs="Arial"/>
        </w:rPr>
        <w:t xml:space="preserve">Assign is offered only for requests of one stage; the assignee is chosen among the users who work that stage (FRPM.002.02).</w:t>
      </w:r>
    </w:p>
    <w:p>
      <w:pPr>
        <w:pStyle w:val="ListParagraph"/>
        <w:numPr>
          <w:ilvl w:val="0"/>
          <w:numId w:val="120"/>
        </w:numPr>
        <w:rPr>
          <w:rFonts w:ascii="Arial" w:hAnsi="Arial" w:cs="Arial"/>
        </w:rPr>
      </w:pPr>
      <w:r>
        <w:rPr>
          <w:rFonts w:ascii="Arial" w:hAnsi="Arial" w:cs="Arial"/>
        </w:rPr>
        <w:t xml:space="preserve">The time in stage turns red when the stage due time has passed (FRPM.001.01).</w:t>
      </w:r>
    </w:p>
    <w:p>
      <w:pPr>
        <w:pStyle w:val="Heading2"/>
        <w:keepNext/>
        <w:numPr>
          <w:ilvl w:val="0"/>
          <w:numId w:val="0"/>
        </w:numPr>
        <w:rPr>
          <w:rFonts w:ascii="Arial" w:hAnsi="Arial" w:cs="Arial"/>
        </w:rPr>
      </w:pPr>
      <w:r>
        <w:rPr>
          <w:rFonts w:ascii="Arial" w:hAnsi="Arial" w:cs="Arial"/>
        </w:rPr>
        <w:t xml:space="preserve">G.3 New Package Request and Edit Package Request (SCR-PM-03)</w:t>
      </w:r>
    </w:p>
    <w:p>
      <w:pPr>
        <w:rPr>
          <w:rFonts w:ascii="Arial" w:hAnsi="Arial" w:cs="Arial"/>
        </w:rPr>
      </w:pPr>
      <w:r>
        <w:rPr>
          <w:rFonts w:ascii="Arial" w:hAnsi="Arial" w:cs="Arial"/>
        </w:rPr>
        <w:t xml:space="preserve">Purpose: The Package Request Form. Marketing or TSU describe the package: the request type and scope, the package or programme name, the client of a client-specific package, the product line, cover type and product, the reason, the requested terms by section and coverage, the requested rate scheme and package term, and the insurers to approach. The draft is saved at any time; submission checks that the request is complete. The TSU Team Lead can complete the form during the TSU review.</w:t>
      </w:r>
    </w:p>
    <w:p>
      <w:pPr>
        <w:rPr>
          <w:rFonts w:ascii="Arial" w:hAnsi="Arial" w:cs="Arial"/>
        </w:rPr>
      </w:pPr>
      <w:r>
        <w:rPr>
          <w:rFonts w:ascii="Arial" w:hAnsi="Arial" w:cs="Arial"/>
        </w:rPr>
        <w:t xml:space="preserve">Access: Package Requests › New Package Request; Product Maintenance Home › New Package Request; Package Request record › Edit (draft, or TSU review for the TSU Team Lead); Package Expiry › Generate Renewal Request (opens the drafted renewal request)</w:t>
      </w:r>
    </w:p>
    <w:p>
      <w:pPr>
        <w:rPr>
          <w:rFonts w:ascii="Arial" w:hAnsi="Arial" w:cs="Arial"/>
        </w:rPr>
      </w:pPr>
      <w:r>
        <w:rPr>
          <w:rFonts w:ascii="Arial" w:hAnsi="Arial" w:cs="Arial"/>
        </w:rPr>
        <w:t xml:space="preserve">Requirements: FRPM.003.01, FRPM.003.02, FRPM.003.04, FRPM.003.06, FRPM.003.07, FRPM.011.02, FRPM.022.01</w:t>
      </w:r>
    </w:p>
    <w:p>
      <w:pPr>
        <w:keepNext/>
        <w:jc w:val="center"/>
      </w:pPr>
      <w:r>
        <w:drawing>
          <wp:inline>
            <wp:extent cx="2515071" cy="4206239"/>
            <wp:docPr id="448933135" name="Picture 448933135"/>
            <wp:cNvGraphicFramePr>
              <a:graphicFrameLocks noChangeAspect="1"/>
            </wp:cNvGraphicFramePr>
            <a:graphic>
              <a:graphicData uri="http://schemas.openxmlformats.org/drawingml/2006/picture">
                <pic:pic>
                  <pic:nvPicPr>
                    <pic:cNvPr id="0" name="scr-pm-03-01-empty.png"/>
                    <pic:cNvPicPr/>
                  </pic:nvPicPr>
                  <pic:blipFill>
                    <a:blip r:embed="rId41"/>
                    <a:stretch>
                      <a:fillRect/>
                    </a:stretch>
                  </pic:blipFill>
                  <pic:spPr>
                    <a:xfrm>
                      <a:off x="0" y="0"/>
                      <a:ext cx="2515071"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G.3: New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Source</w:t>
            </w:r>
          </w:p>
        </w:tc>
        <w:tc>
          <w:tcPr>
            <w:tcW w:w="1152" w:type="dxa"/>
          </w:tcPr>
          <w:p>
            <w:pPr>
              <w:spacing w:after="0"/>
              <w:rPr>
                <w:rFonts w:ascii="Calibri" w:hAnsi="Calibri" w:cs="Calibri"/>
                <w:sz w:val="16"/>
                <w:szCs w:val="16"/>
              </w:rPr>
            </w:pPr>
            <w:r>
              <w:rPr>
                <w:rFonts w:ascii="Calibri" w:hAnsi="Calibri" w:cs="Calibri"/>
                <w:sz w:val="16"/>
                <w:szCs w:val="16"/>
              </w:rPr>
              <w:t xml:space="preserve">Radio buttons</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Marketing (Marketing approval first, then TSU review), TSU (goes to TSU review at once), Insurer;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Business Origin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Bank referral, Direct client, Insurer offer, Affinity or programme; List of values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Account Officer / Unit Head</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Names of the Marketing users; Users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Insured's Name / Type of Cover / Description of Cover / Cover / Undertaking / Extensions of Cover / Warranties, Clauses / Other Instructions / Maximum Limit/s / Premium</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As BDOI's Annex E of the request form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Estimated No. of Policies to be Issued</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Whole number</w:t>
            </w:r>
          </w:p>
        </w:tc>
        <w:tc>
          <w:tcPr>
            <w:tcW w:w="3096" w:type="dxa"/>
          </w:tcPr>
          <w:p>
            <w:pPr>
              <w:spacing w:after="0"/>
              <w:rPr>
                <w:rFonts w:ascii="Calibri" w:hAnsi="Calibri" w:cs="Calibri"/>
                <w:sz w:val="16"/>
                <w:szCs w:val="16"/>
              </w:rPr>
            </w:pPr>
            <w:r>
              <w:rPr>
                <w:rFonts w:ascii="Calibri" w:hAnsi="Calibri" w:cs="Calibri"/>
                <w:sz w:val="16"/>
                <w:szCs w:val="16"/>
              </w:rPr>
              <w:t xml:space="preserve">At least the least number of policies (20 as delivered); Enter at least 20 policies</w:t>
            </w:r>
          </w:p>
        </w:tc>
      </w:tr>
      <w:t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Estimated Total Basic Premium to be Issued</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At least the least premium (5,000,000.00 as delivered); Enter at least 5,000,000.00</w:t>
            </w:r>
          </w:p>
        </w:tc>
      </w:tr>
      <w:t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Incentive Eligible / Incentive Amount / Incentive Commission Rate (%)</w:t>
            </w:r>
          </w:p>
        </w:tc>
        <w:tc>
          <w:tcPr>
            <w:tcW w:w="1152" w:type="dxa"/>
          </w:tcPr>
          <w:p>
            <w:pPr>
              <w:spacing w:after="0"/>
              <w:rPr>
                <w:rFonts w:ascii="Calibri" w:hAnsi="Calibri" w:cs="Calibri"/>
                <w:sz w:val="16"/>
                <w:szCs w:val="16"/>
              </w:rPr>
            </w:pPr>
            <w:r>
              <w:rPr>
                <w:rFonts w:ascii="Calibri" w:hAnsi="Calibri" w:cs="Calibri"/>
                <w:sz w:val="16"/>
                <w:szCs w:val="16"/>
              </w:rPr>
              <w:t xml:space="preserve">Check box; numbers</w:t>
            </w:r>
          </w:p>
        </w:tc>
        <w:tc>
          <w:tcPr>
            <w:tcW w:w="1296" w:type="dxa"/>
          </w:tcPr>
          <w:p>
            <w:pPr>
              <w:spacing w:after="0"/>
              <w:rPr>
                <w:rFonts w:ascii="Calibri" w:hAnsi="Calibri" w:cs="Calibri"/>
                <w:sz w:val="16"/>
                <w:szCs w:val="16"/>
              </w:rPr>
            </w:pPr>
            <w:r>
              <w:rPr>
                <w:rFonts w:ascii="Calibri" w:hAnsi="Calibri" w:cs="Calibri"/>
                <w:sz w:val="16"/>
                <w:szCs w:val="16"/>
              </w:rPr>
              <w:t xml:space="preserve">Cond.: amount or rate when eligible</w:t>
            </w:r>
          </w:p>
        </w:tc>
        <w:tc>
          <w:tcPr>
            <w:tcW w:w="2736" w:type="dxa"/>
          </w:tcPr>
          <w:p>
            <w:pPr>
              <w:spacing w:after="0"/>
              <w:rPr>
                <w:rFonts w:ascii="Calibri" w:hAnsi="Calibri" w:cs="Calibri"/>
                <w:sz w:val="16"/>
                <w:szCs w:val="16"/>
              </w:rPr>
            </w:pPr>
            <w:r>
              <w:rPr>
                <w:rFonts w:ascii="Calibri" w:hAnsi="Calibri" w:cs="Calibri"/>
                <w:sz w:val="16"/>
                <w:szCs w:val="16"/>
              </w:rPr>
              <w:t xml:space="preserve">Amount in PHP; percentage</w:t>
            </w:r>
          </w:p>
        </w:tc>
        <w:tc>
          <w:tcPr>
            <w:tcW w:w="3096" w:type="dxa"/>
          </w:tcPr>
          <w:p>
            <w:pPr>
              <w:spacing w:after="0"/>
              <w:rPr>
                <w:rFonts w:ascii="Calibri" w:hAnsi="Calibri" w:cs="Calibri"/>
                <w:sz w:val="16"/>
                <w:szCs w:val="16"/>
              </w:rPr>
            </w:pPr>
            <w:r>
              <w:rPr>
                <w:rFonts w:ascii="Calibri" w:hAnsi="Calibri" w:cs="Calibri"/>
                <w:sz w:val="16"/>
                <w:szCs w:val="16"/>
              </w:rPr>
              <w:t xml:space="preserve">Amount above zero; rate above 0% and at most 100%; Enter the incentive amount or the incentive commission rate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Request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New package, Amend package terms, Update package details, Renew package, Retire package, Reactivate expired package; List request type list</w:t>
            </w:r>
          </w:p>
        </w:tc>
        <w:tc>
          <w:tcPr>
            <w:tcW w:w="3096" w:type="dxa"/>
          </w:tcPr>
          <w:p>
            <w:pPr>
              <w:spacing w:after="0"/>
              <w:rPr>
                <w:rFonts w:ascii="Calibri" w:hAnsi="Calibri" w:cs="Calibri"/>
                <w:sz w:val="16"/>
                <w:szCs w:val="16"/>
              </w:rPr>
            </w:pPr>
            <w:r>
              <w:rPr>
                <w:rFonts w:ascii="Calibri" w:hAnsi="Calibri" w:cs="Calibri"/>
                <w:sz w:val="16"/>
                <w:szCs w:val="16"/>
              </w:rPr>
              <w:t xml:space="preserve">The type of a saved request cannot change; The type of a request cannot change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Scope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Generic programme or Client-specific package; Fixed list</w:t>
            </w:r>
          </w:p>
        </w:tc>
        <w:tc>
          <w:tcPr>
            <w:tcW w:w="3096" w:type="dxa"/>
          </w:tcPr>
          <w:p>
            <w:pPr>
              <w:spacing w:after="0"/>
              <w:rPr>
                <w:rFonts w:ascii="Calibri" w:hAnsi="Calibri" w:cs="Calibri"/>
                <w:sz w:val="16"/>
                <w:szCs w:val="16"/>
              </w:rPr>
            </w:pPr>
            <w:r>
              <w:rPr>
                <w:rFonts w:ascii="Calibri" w:hAnsi="Calibri" w:cs="Calibri"/>
                <w:sz w:val="16"/>
                <w:szCs w:val="16"/>
              </w:rPr>
              <w:t xml:space="preserve">Select the request type and the package scope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Package / programme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package or programme name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Client or prospect</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Cond.: client-specific package</w:t>
            </w:r>
          </w:p>
        </w:tc>
        <w:tc>
          <w:tcPr>
            <w:tcW w:w="2736" w:type="dxa"/>
          </w:tcPr>
          <w:p>
            <w:pPr>
              <w:spacing w:after="0"/>
              <w:rPr>
                <w:rFonts w:ascii="Calibri" w:hAnsi="Calibri" w:cs="Calibri"/>
                <w:sz w:val="16"/>
                <w:szCs w:val="16"/>
              </w:rPr>
            </w:pPr>
            <w:r>
              <w:rPr>
                <w:rFonts w:ascii="Calibri" w:hAnsi="Calibri" w:cs="Calibri"/>
                <w:sz w:val="16"/>
                <w:szCs w:val="16"/>
              </w:rPr>
              <w:t xml:space="preserve">Client code or name; Client master (BRD-1)</w:t>
            </w:r>
          </w:p>
        </w:tc>
        <w:tc>
          <w:tcPr>
            <w:tcW w:w="3096" w:type="dxa"/>
          </w:tcPr>
          <w:p>
            <w:pPr>
              <w:spacing w:after="0"/>
              <w:rPr>
                <w:rFonts w:ascii="Calibri" w:hAnsi="Calibri" w:cs="Calibri"/>
                <w:sz w:val="16"/>
                <w:szCs w:val="16"/>
              </w:rPr>
            </w:pPr>
            <w:r>
              <w:rPr>
                <w:rFonts w:ascii="Calibri" w:hAnsi="Calibri" w:cs="Calibri"/>
                <w:sz w:val="16"/>
                <w:szCs w:val="16"/>
              </w:rPr>
              <w:t xml:space="preserve">An active client; Select the client</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An existing line; Select the product line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Cover type / subtype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tcPr>
          <w:p>
            <w:pPr>
              <w:spacing w:after="0"/>
              <w:rPr>
                <w:rFonts w:ascii="Calibri" w:hAnsi="Calibri" w:cs="Calibri"/>
                <w:sz w:val="16"/>
                <w:szCs w:val="16"/>
              </w:rPr>
            </w:pPr>
            <w:r>
              <w:rPr>
                <w:rFonts w:ascii="Calibri" w:hAnsi="Calibri" w:cs="Calibri"/>
                <w:sz w:val="16"/>
                <w:szCs w:val="16"/>
              </w:rPr>
              <w:t xml:space="preserve">A cover type of the chosen line; Select the cover type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Package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every type except New package</w:t>
            </w:r>
          </w:p>
        </w:tc>
        <w:tc>
          <w:tcPr>
            <w:tcW w:w="2736" w:type="dxa"/>
          </w:tcPr>
          <w:p>
            <w:pPr>
              <w:spacing w:after="0"/>
              <w:rPr>
                <w:rFonts w:ascii="Calibri" w:hAnsi="Calibri" w:cs="Calibri"/>
                <w:sz w:val="16"/>
                <w:szCs w:val="16"/>
              </w:rPr>
            </w:pPr>
            <w:r>
              <w:rPr>
                <w:rFonts w:ascii="Calibri" w:hAnsi="Calibri" w:cs="Calibri"/>
                <w:sz w:val="16"/>
                <w:szCs w:val="16"/>
              </w:rPr>
              <w:t xml:space="preserve">Code – name of the packaged products of the line; Products flagged Package</w:t>
            </w:r>
          </w:p>
        </w:tc>
        <w:tc>
          <w:tcPr>
            <w:tcW w:w="3096" w:type="dxa"/>
          </w:tcPr>
          <w:p>
            <w:pPr>
              <w:spacing w:after="0"/>
              <w:rPr>
                <w:rFonts w:ascii="Calibri" w:hAnsi="Calibri" w:cs="Calibri"/>
                <w:sz w:val="16"/>
                <w:szCs w:val="16"/>
              </w:rPr>
            </w:pPr>
            <w:r>
              <w:rPr>
                <w:rFonts w:ascii="Calibri" w:hAnsi="Calibri" w:cs="Calibri"/>
                <w:sz w:val="16"/>
                <w:szCs w:val="16"/>
              </w:rPr>
              <w:t xml:space="preserve">A packaged product of the chosen line; Select the package product</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Reason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Client requirement, New programme for a market segment, Market competitiveness, Change in insurer terms or rates, Loss experience, Regulatory change, Package expiry or anniversary, Others; List request reason list</w:t>
            </w:r>
          </w:p>
        </w:tc>
        <w:tc>
          <w:tcPr>
            <w:tcW w:w="3096" w:type="dxa"/>
          </w:tcPr>
          <w:p>
            <w:pPr>
              <w:spacing w:after="0"/>
              <w:rPr>
                <w:rFonts w:ascii="Calibri" w:hAnsi="Calibri" w:cs="Calibri"/>
                <w:sz w:val="16"/>
                <w:szCs w:val="16"/>
              </w:rPr>
            </w:pPr>
            <w:r>
              <w:rPr>
                <w:rFonts w:ascii="Calibri" w:hAnsi="Calibri" w:cs="Calibri"/>
                <w:sz w:val="16"/>
                <w:szCs w:val="16"/>
              </w:rPr>
              <w:t xml:space="preserve">An active value of the list; Select the reason</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Comment on the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Negotiate with the insurers</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Shown for Renew, Update and Reactivate</w:t>
            </w:r>
          </w:p>
        </w:tc>
        <w:tc>
          <w:tcPr>
            <w:tcW w:w="3096" w:type="dxa"/>
          </w:tcPr>
          <w:p>
            <w:pPr>
              <w:spacing w:after="0"/>
              <w:rPr>
                <w:rFonts w:ascii="Calibri" w:hAnsi="Calibri" w:cs="Calibri"/>
                <w:sz w:val="16"/>
                <w:szCs w:val="16"/>
              </w:rPr>
            </w:pPr>
            <w:r>
              <w:rPr>
                <w:rFonts w:ascii="Calibri" w:hAnsi="Calibri" w:cs="Calibri"/>
                <w:sz w:val="16"/>
                <w:szCs w:val="16"/>
              </w:rPr>
              <w:t xml:space="preserve">New and Amend always negotiate; Retire never</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Market segments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One or more;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 of the list</w:t>
            </w:r>
          </w:p>
        </w:tc>
      </w:tr>
      <w:tr>
        <w:tc>
          <w:tcPr>
            <w:tcW w:w="2232" w:type="dxa"/>
          </w:tcPr>
          <w:p>
            <w:pPr>
              <w:spacing w:after="0"/>
              <w:rPr>
                <w:rFonts w:ascii="Calibri" w:hAnsi="Calibri" w:cs="Calibri"/>
                <w:sz w:val="16"/>
                <w:szCs w:val="16"/>
              </w:rPr>
            </w:pPr>
            <w:r>
              <w:rPr>
                <w:rFonts w:ascii="Calibri" w:hAnsi="Calibri" w:cs="Calibri"/>
                <w:sz w:val="16"/>
                <w:szCs w:val="16"/>
              </w:rPr>
              <w:t xml:space="preserve">Requested terms: Heading / Details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tcPr>
          <w:p>
            <w:pPr>
              <w:spacing w:after="0"/>
              <w:rPr>
                <w:rFonts w:ascii="Calibri" w:hAnsi="Calibri" w:cs="Calibri"/>
                <w:sz w:val="16"/>
                <w:szCs w:val="16"/>
              </w:rPr>
            </w:pPr>
            <w:r>
              <w:rPr>
                <w:rFonts w:ascii="Calibri" w:hAnsi="Calibri" w:cs="Calibri"/>
                <w:sz w:val="16"/>
                <w:szCs w:val="16"/>
              </w:rPr>
              <w:t xml:space="preserve">Heading and up to 4,000 characters per section; suggested sections Target market / client and Requested cover and features</w:t>
            </w:r>
          </w:p>
        </w:tc>
        <w:tc>
          <w:tcPr>
            <w:tcW w:w="3096" w:type="dxa"/>
          </w:tcPr>
          <w:p>
            <w:pPr>
              <w:spacing w:after="0"/>
              <w:rPr>
                <w:rFonts w:ascii="Calibri" w:hAnsi="Calibri" w:cs="Calibri"/>
                <w:sz w:val="16"/>
                <w:szCs w:val="16"/>
              </w:rPr>
            </w:pPr>
            <w:r>
              <w:rPr>
                <w:rFonts w:ascii="Calibri" w:hAnsi="Calibri" w:cs="Calibri"/>
                <w:sz w:val="16"/>
                <w:szCs w:val="16"/>
              </w:rPr>
              <w:t xml:space="preserve">Empty sections are dropped; Complete the request: the requested terms (coverages or sections)</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and perils: Coverage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sections or coverages before submission</w:t>
            </w:r>
          </w:p>
        </w:tc>
        <w:tc>
          <w:tcPr>
            <w:tcW w:w="2736" w:type="dxa"/>
          </w:tcPr>
          <w:p>
            <w:pPr>
              <w:spacing w:after="0"/>
              <w:rPr>
                <w:rFonts w:ascii="Calibri" w:hAnsi="Calibri" w:cs="Calibri"/>
                <w:sz w:val="16"/>
                <w:szCs w:val="16"/>
              </w:rPr>
            </w:pPr>
            <w:r>
              <w:rPr>
                <w:rFonts w:ascii="Calibri" w:hAnsi="Calibri" w:cs="Calibri"/>
                <w:sz w:val="16"/>
                <w:szCs w:val="16"/>
              </w:rPr>
              <w:t xml:space="preserve">Name of each active coverage of the product line, (basic) after a basic coverage; Choose the line first until a product line is chosen; Coverages of the line</w:t>
            </w:r>
          </w:p>
        </w:tc>
        <w:tc>
          <w:tcPr>
            <w:tcW w:w="3096" w:type="dxa"/>
          </w:tcPr>
          <w:p>
            <w:pPr>
              <w:spacing w:after="0"/>
              <w:rPr>
                <w:rFonts w:ascii="Calibri" w:hAnsi="Calibri" w:cs="Calibri"/>
                <w:sz w:val="16"/>
                <w:szCs w:val="16"/>
              </w:rPr>
            </w:pPr>
            <w:r>
              <w:rPr>
                <w:rFonts w:ascii="Calibri" w:hAnsi="Calibri" w:cs="Calibri"/>
                <w:sz w:val="16"/>
                <w:szCs w:val="16"/>
              </w:rPr>
              <w:t xml:space="preserve">Every line has a coverage; Enter a code for every coverage or remove the line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and perils: Included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and perils: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and perils: Deductible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Wording, for example 1% of loss, minimum PHP 20,000</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Requested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start</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Cond.: before submission (not for Retire)</w:t>
            </w:r>
          </w:p>
        </w:tc>
        <w:tc>
          <w:tcPr>
            <w:tcW w:w="2736" w:type="dxa"/>
          </w:tcPr>
          <w:p>
            <w:pPr>
              <w:spacing w:after="0"/>
              <w:rPr>
                <w:rFonts w:ascii="Calibri" w:hAnsi="Calibri" w:cs="Calibri"/>
                <w:sz w:val="16"/>
                <w:szCs w:val="16"/>
              </w:rPr>
            </w:pPr>
            <w:r>
              <w:rPr>
                <w:rFonts w:ascii="Calibri" w:hAnsi="Calibri" w:cs="Calibri"/>
                <w:sz w:val="16"/>
                <w:szCs w:val="16"/>
              </w:rPr>
              <w:t xml:space="preserve">dd-MMM-yyyy; monitored for expiry and renewal</w:t>
            </w:r>
          </w:p>
        </w:tc>
        <w:tc>
          <w:tcPr>
            <w:tcW w:w="3096" w:type="dxa"/>
          </w:tcPr>
          <w:p>
            <w:pPr>
              <w:spacing w:after="0"/>
              <w:rPr>
                <w:rFonts w:ascii="Calibri" w:hAnsi="Calibri" w:cs="Calibri"/>
                <w:sz w:val="16"/>
                <w:szCs w:val="16"/>
              </w:rPr>
            </w:pPr>
            <w:r>
              <w:rPr>
                <w:rFonts w:ascii="Calibri" w:hAnsi="Calibri" w:cs="Calibri"/>
                <w:sz w:val="16"/>
                <w:szCs w:val="16"/>
              </w:rPr>
              <w:t xml:space="preserve">After the package start; The package end date must be after its start date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and package term: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Target insurers: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Cond.: at least one when the insurers are approached</w:t>
            </w:r>
          </w:p>
        </w:tc>
        <w:tc>
          <w:tcPr>
            <w:tcW w:w="2736" w:type="dxa"/>
          </w:tcPr>
          <w:p>
            <w:pPr>
              <w:spacing w:after="0"/>
              <w:rPr>
                <w:rFonts w:ascii="Calibri" w:hAnsi="Calibri" w:cs="Calibri"/>
                <w:sz w:val="16"/>
                <w:szCs w:val="16"/>
              </w:rPr>
            </w:pPr>
            <w:r>
              <w:rPr>
                <w:rFonts w:ascii="Calibri" w:hAnsi="Calibri" w:cs="Calibri"/>
                <w:sz w:val="16"/>
                <w:szCs w:val="16"/>
              </w:rPr>
              <w:t xml:space="preserve">Name of each insurer of the panel;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Authorised and active insurers; Complete the request: at least one target insurer</w:t>
            </w:r>
          </w:p>
        </w:tc>
      </w:tr>
      <w:tr>
        <w:tc>
          <w:tcPr>
            <w:tcW w:w="2232" w:type="dxa"/>
          </w:tcPr>
          <w:p>
            <w:pPr>
              <w:spacing w:after="0"/>
              <w:rPr>
                <w:rFonts w:ascii="Calibri" w:hAnsi="Calibri" w:cs="Calibri"/>
                <w:sz w:val="16"/>
                <w:szCs w:val="16"/>
              </w:rPr>
            </w:pPr>
            <w:r>
              <w:rPr>
                <w:rFonts w:ascii="Calibri" w:hAnsi="Calibri" w:cs="Calibri"/>
                <w:sz w:val="16"/>
                <w:szCs w:val="16"/>
              </w:rPr>
              <w:t xml:space="preserve">Documents: [Documents panel]</w:t>
            </w:r>
          </w:p>
        </w:tc>
        <w:tc>
          <w:tcPr>
            <w:tcW w:w="1152" w:type="dxa"/>
          </w:tcPr>
          <w:p>
            <w:pPr>
              <w:spacing w:after="0"/>
              <w:rPr>
                <w:rFonts w:ascii="Calibri" w:hAnsi="Calibri" w:cs="Calibri"/>
                <w:sz w:val="16"/>
                <w:szCs w:val="16"/>
              </w:rPr>
            </w:pPr>
            <w:r>
              <w:rPr>
                <w:rFonts w:ascii="Calibri" w:hAnsi="Calibri" w:cs="Calibri"/>
                <w:sz w:val="16"/>
                <w:szCs w:val="16"/>
              </w:rPr>
              <w:t xml:space="preserve">Upload</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See Common screen elements; Document types</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 Save the draft to attach the supporting documents.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Load Current Terms</w:t>
            </w:r>
          </w:p>
        </w:tc>
        <w:tc>
          <w:tcPr>
            <w:tcW w:w="1944" w:type="dxa"/>
          </w:tcPr>
          <w:p>
            <w:pPr>
              <w:spacing w:after="0"/>
              <w:rPr>
                <w:rFonts w:ascii="Calibri" w:hAnsi="Calibri" w:cs="Calibri"/>
                <w:sz w:val="16"/>
                <w:szCs w:val="16"/>
              </w:rPr>
            </w:pPr>
            <w:r>
              <w:rPr>
                <w:rFonts w:ascii="Calibri" w:hAnsi="Calibri" w:cs="Calibri"/>
                <w:sz w:val="16"/>
                <w:szCs w:val="16"/>
              </w:rPr>
              <w:t xml:space="preserve">Users of the form</w:t>
            </w:r>
          </w:p>
        </w:tc>
        <w:tc>
          <w:tcPr>
            <w:tcW w:w="1728" w:type="dxa"/>
          </w:tcPr>
          <w:p>
            <w:pPr>
              <w:spacing w:after="0"/>
              <w:rPr>
                <w:rFonts w:ascii="Calibri" w:hAnsi="Calibri" w:cs="Calibri"/>
                <w:sz w:val="16"/>
                <w:szCs w:val="16"/>
              </w:rPr>
            </w:pPr>
            <w:r>
              <w:rPr>
                <w:rFonts w:ascii="Calibri" w:hAnsi="Calibri" w:cs="Calibri"/>
                <w:sz w:val="16"/>
                <w:szCs w:val="16"/>
              </w:rPr>
              <w:t xml:space="preserve">Type other than New package and a package product chosen</w:t>
            </w:r>
          </w:p>
        </w:tc>
        <w:tc>
          <w:tcPr>
            <w:tcW w:w="3600" w:type="dxa"/>
          </w:tcPr>
          <w:p>
            <w:pPr>
              <w:spacing w:after="0"/>
              <w:rPr>
                <w:rFonts w:ascii="Calibri" w:hAnsi="Calibri" w:cs="Calibri"/>
                <w:sz w:val="16"/>
                <w:szCs w:val="16"/>
              </w:rPr>
            </w:pPr>
            <w:r>
              <w:rPr>
                <w:rFonts w:ascii="Calibri" w:hAnsi="Calibri" w:cs="Calibri"/>
                <w:sz w:val="16"/>
                <w:szCs w:val="16"/>
              </w:rPr>
              <w:t xml:space="preserve">Copies the terms of the version in force (coverages, rate scheme, dates, insurers) into the requested terms; the sections typed stay</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Save Draft</w:t>
            </w:r>
          </w:p>
        </w:tc>
        <w:tc>
          <w:tcPr>
            <w:tcW w:w="1944" w:type="dxa"/>
          </w:tcPr>
          <w:p>
            <w:pPr>
              <w:spacing w:after="0"/>
              <w:rPr>
                <w:rFonts w:ascii="Calibri" w:hAnsi="Calibri" w:cs="Calibri"/>
                <w:sz w:val="16"/>
                <w:szCs w:val="16"/>
              </w:rPr>
            </w:pPr>
            <w:r>
              <w:rPr>
                <w:rFonts w:ascii="Calibri" w:hAnsi="Calibri" w:cs="Calibri"/>
                <w:sz w:val="16"/>
                <w:szCs w:val="16"/>
              </w:rPr>
              <w:t xml:space="preserve">Marketing AO, Marketing TL, TSU Officer; TSU Team Lead during the TSU review</w:t>
            </w:r>
          </w:p>
        </w:tc>
        <w:tc>
          <w:tcPr>
            <w:tcW w:w="1728" w:type="dxa"/>
          </w:tcPr>
          <w:p>
            <w:pPr>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tcPr>
          <w:p>
            <w:pPr>
              <w:spacing w:after="0"/>
              <w:rPr>
                <w:rFonts w:ascii="Calibri" w:hAnsi="Calibri" w:cs="Calibri"/>
                <w:sz w:val="16"/>
                <w:szCs w:val="16"/>
              </w:rPr>
            </w:pPr>
            <w:r>
              <w:rPr>
                <w:rFonts w:ascii="Calibri" w:hAnsi="Calibri" w:cs="Calibri"/>
                <w:sz w:val="16"/>
                <w:szCs w:val="16"/>
              </w:rPr>
              <w:t xml:space="preserve">Checks the fields and saves the draft; a new request is numbered PKR-yyyy-nnnnnn</w:t>
            </w:r>
          </w:p>
        </w:tc>
        <w:tc>
          <w:tcPr>
            <w:tcW w:w="1440" w:type="dxa"/>
          </w:tcPr>
          <w:p>
            <w:pPr>
              <w:spacing w:after="0"/>
              <w:rPr>
                <w:rFonts w:ascii="Calibri" w:hAnsi="Calibri" w:cs="Calibri"/>
                <w:sz w:val="16"/>
                <w:szCs w:val="16"/>
              </w:rPr>
            </w:pPr>
            <w:r>
              <w:rPr>
                <w:rFonts w:ascii="Calibri" w:hAnsi="Calibri" w:cs="Calibri"/>
                <w:sz w:val="16"/>
                <w:szCs w:val="16"/>
              </w:rPr>
              <w:t xml:space="preserve">Draft request (new); unchanged (edit)</w:t>
            </w:r>
          </w:p>
        </w:tc>
      </w:tr>
      <w:t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As Save Draft</w:t>
            </w:r>
          </w:p>
        </w:tc>
        <w:tc>
          <w:tcPr>
            <w:tcW w:w="1728" w:type="dxa"/>
          </w:tcPr>
          <w:p>
            <w:pPr>
              <w:spacing w:after="0"/>
              <w:rPr>
                <w:rFonts w:ascii="Calibri" w:hAnsi="Calibri" w:cs="Calibri"/>
                <w:sz w:val="16"/>
                <w:szCs w:val="16"/>
              </w:rPr>
            </w:pPr>
            <w:r>
              <w:rPr>
                <w:rFonts w:ascii="Calibri" w:hAnsi="Calibri" w:cs="Calibri"/>
                <w:sz w:val="16"/>
                <w:szCs w:val="16"/>
              </w:rPr>
              <w:t xml:space="preserve">No field message on the form</w:t>
            </w:r>
          </w:p>
        </w:tc>
        <w:tc>
          <w:tcPr>
            <w:tcW w:w="3600" w:type="dxa"/>
          </w:tcPr>
          <w:p>
            <w:pPr>
              <w:spacing w:after="0"/>
              <w:rPr>
                <w:rFonts w:ascii="Calibri" w:hAnsi="Calibri" w:cs="Calibri"/>
                <w:sz w:val="16"/>
                <w:szCs w:val="16"/>
              </w:rPr>
            </w:pPr>
            <w:r>
              <w:rPr>
                <w:rFonts w:ascii="Calibri" w:hAnsi="Calibri" w:cs="Calibri"/>
                <w:sz w:val="16"/>
                <w:szCs w:val="16"/>
              </w:rPr>
              <w:t xml:space="preserve">Saves the request, checks that it is complete (requested terms, target insurers when negotiated, package end date, cover type of a new package) and sends it to Marketing approval</w:t>
            </w:r>
          </w:p>
        </w:tc>
        <w:tc>
          <w:tcPr>
            <w:tcW w:w="1440" w:type="dxa"/>
          </w:tcPr>
          <w:p>
            <w:pPr>
              <w:spacing w:after="0"/>
              <w:rPr>
                <w:rFonts w:ascii="Calibri" w:hAnsi="Calibri" w:cs="Calibri"/>
                <w:sz w:val="16"/>
                <w:szCs w:val="16"/>
              </w:rPr>
            </w:pPr>
            <w:r>
              <w:rPr>
                <w:rFonts w:ascii="Calibri" w:hAnsi="Calibri" w:cs="Calibri"/>
                <w:sz w:val="16"/>
                <w:szCs w:val="16"/>
              </w:rPr>
              <w:t xml:space="preserve">For Marketing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1"/>
        </w:numPr>
        <w:rPr>
          <w:rFonts w:ascii="Arial" w:hAnsi="Arial" w:cs="Arial"/>
        </w:rPr>
      </w:pPr>
      <w:r>
        <w:rPr>
          <w:rFonts w:ascii="Arial" w:hAnsi="Arial" w:cs="Arial"/>
        </w:rPr>
        <w:t xml:space="preserve">The request number PKR-yyyy-nnnnnn is given at the first save (parameter request number prefix) (FRPM.011.02).</w:t>
      </w:r>
    </w:p>
    <w:p>
      <w:pPr>
        <w:pStyle w:val="ListParagraph"/>
        <w:numPr>
          <w:ilvl w:val="0"/>
          <w:numId w:val="121"/>
        </w:numPr>
        <w:rPr>
          <w:rFonts w:ascii="Arial" w:hAnsi="Arial" w:cs="Arial"/>
        </w:rPr>
      </w:pPr>
      <w:r>
        <w:rPr>
          <w:rFonts w:ascii="Arial" w:hAnsi="Arial" w:cs="Arial"/>
        </w:rPr>
        <w:t xml:space="preserve">A new package needs its cover type; every other type needs the packaged product it changes, of the chosen line (FRPM.003.01, FRPM.011.02).</w:t>
      </w:r>
    </w:p>
    <w:p>
      <w:pPr>
        <w:pStyle w:val="ListParagraph"/>
        <w:numPr>
          <w:ilvl w:val="0"/>
          <w:numId w:val="121"/>
        </w:numPr>
        <w:rPr>
          <w:rFonts w:ascii="Arial" w:hAnsi="Arial" w:cs="Arial"/>
        </w:rPr>
      </w:pPr>
      <w:r>
        <w:rPr>
          <w:rFonts w:ascii="Arial" w:hAnsi="Arial" w:cs="Arial"/>
        </w:rPr>
        <w:t xml:space="preserve">A client-specific package needs an active client of the client master (FRPM.011.02).</w:t>
      </w:r>
    </w:p>
    <w:p>
      <w:pPr>
        <w:pStyle w:val="ListParagraph"/>
        <w:numPr>
          <w:ilvl w:val="0"/>
          <w:numId w:val="121"/>
        </w:numPr>
        <w:rPr>
          <w:rFonts w:ascii="Arial" w:hAnsi="Arial" w:cs="Arial"/>
        </w:rPr>
      </w:pPr>
      <w:r>
        <w:rPr>
          <w:rFonts w:ascii="Arial" w:hAnsi="Arial" w:cs="Arial"/>
        </w:rPr>
        <w:t xml:space="preserve">New and Amend always go to the insurers; Retire never; Renew, Update and Reactivate go to the insurers only when Negotiate with the insurers is ticked (FRPM.011.02, FRPM.003.04).</w:t>
      </w:r>
    </w:p>
    <w:p>
      <w:pPr>
        <w:pStyle w:val="ListParagraph"/>
        <w:numPr>
          <w:ilvl w:val="0"/>
          <w:numId w:val="121"/>
        </w:numPr>
        <w:rPr>
          <w:rFonts w:ascii="Arial" w:hAnsi="Arial" w:cs="Arial"/>
        </w:rPr>
      </w:pPr>
      <w:r>
        <w:rPr>
          <w:rFonts w:ascii="Arial" w:hAnsi="Arial" w:cs="Arial"/>
        </w:rPr>
        <w:t xml:space="preserve">Before submission the request needs its requested terms (coverages or sections), at least one target insurer when negotiated, and the package end date; a retirement needs none of these (FRPM.011.02).</w:t>
      </w:r>
    </w:p>
    <w:p>
      <w:pPr>
        <w:pStyle w:val="ListParagraph"/>
        <w:numPr>
          <w:ilvl w:val="0"/>
          <w:numId w:val="121"/>
        </w:numPr>
        <w:rPr>
          <w:rFonts w:ascii="Arial" w:hAnsi="Arial" w:cs="Arial"/>
        </w:rPr>
      </w:pPr>
      <w:r>
        <w:rPr>
          <w:rFonts w:ascii="Arial" w:hAnsi="Arial" w:cs="Arial"/>
        </w:rPr>
        <w:t xml:space="preserve">What is still missing for the submission is shown in the information notice Before submitting above the form; the coverages are chosen by name from the coverages of the product line (FRPM.011.02).</w:t>
      </w:r>
    </w:p>
    <w:p>
      <w:pPr>
        <w:pStyle w:val="ListParagraph"/>
        <w:numPr>
          <w:ilvl w:val="0"/>
          <w:numId w:val="121"/>
        </w:numPr>
        <w:rPr>
          <w:rFonts w:ascii="Arial" w:hAnsi="Arial" w:cs="Arial"/>
        </w:rPr>
      </w:pPr>
      <w:r>
        <w:rPr>
          <w:rFonts w:ascii="Arial" w:hAnsi="Arial" w:cs="Arial"/>
        </w:rPr>
        <w:t xml:space="preserve">The type and the product of a saved request cannot change (FRPM.011.02).</w:t>
      </w:r>
    </w:p>
    <w:p>
      <w:pPr>
        <w:pStyle w:val="ListParagraph"/>
        <w:numPr>
          <w:ilvl w:val="0"/>
          <w:numId w:val="121"/>
        </w:numPr>
        <w:rPr>
          <w:rFonts w:ascii="Arial" w:hAnsi="Arial" w:cs="Arial"/>
        </w:rPr>
      </w:pPr>
      <w:r>
        <w:rPr>
          <w:rFonts w:ascii="Arial" w:hAnsi="Arial" w:cs="Arial"/>
        </w:rPr>
        <w:t xml:space="preserve">A request from Marketing goes to the Marketing approval first; a request from TSU or from an insurer goes to the TSU review at once (FRPM.011.02, FRPM.011.02).</w:t>
      </w:r>
    </w:p>
    <w:p>
      <w:pPr>
        <w:pStyle w:val="ListParagraph"/>
        <w:numPr>
          <w:ilvl w:val="0"/>
          <w:numId w:val="121"/>
        </w:numPr>
        <w:rPr>
          <w:rFonts w:ascii="Arial" w:hAnsi="Arial" w:cs="Arial"/>
        </w:rPr>
      </w:pPr>
      <w:r>
        <w:rPr>
          <w:rFonts w:ascii="Arial" w:hAnsi="Arial" w:cs="Arial"/>
        </w:rPr>
        <w:t xml:space="preserve">The least estimated number of policies and the least estimated total basic premium are settings (20 and 5,000,000.00 as delivered) (FRPM.011.02).</w:t>
      </w:r>
    </w:p>
    <w:p>
      <w:pPr>
        <w:pStyle w:val="ListParagraph"/>
        <w:numPr>
          <w:ilvl w:val="0"/>
          <w:numId w:val="121"/>
        </w:numPr>
        <w:rPr>
          <w:rFonts w:ascii="Arial" w:hAnsi="Arial" w:cs="Arial"/>
        </w:rPr>
      </w:pPr>
      <w:r>
        <w:rPr>
          <w:rFonts w:ascii="Arial" w:hAnsi="Arial" w:cs="Arial"/>
        </w:rPr>
        <w:t xml:space="preserve">A draft is edited by the Marketing or TSU users who create requests; during the TSU review, by the TSU Team Lead (FRPM.011.02, FRPM.011.03).</w:t>
      </w:r>
    </w:p>
    <w:p>
      <w:pPr>
        <w:pStyle w:val="Heading2"/>
        <w:keepNext/>
        <w:numPr>
          <w:ilvl w:val="0"/>
          <w:numId w:val="0"/>
        </w:numPr>
        <w:rPr>
          <w:rFonts w:ascii="Arial" w:hAnsi="Arial" w:cs="Arial"/>
        </w:rPr>
      </w:pPr>
      <w:r>
        <w:rPr>
          <w:rFonts w:ascii="Arial" w:hAnsi="Arial" w:cs="Arial"/>
        </w:rPr>
        <w:t xml:space="preserve">G.4 Package Request record (SCR-PM-04)</w:t>
      </w:r>
    </w:p>
    <w:p>
      <w:pPr>
        <w:rPr>
          <w:rFonts w:ascii="Arial" w:hAnsi="Arial" w:cs="Arial"/>
        </w:rPr>
      </w:pPr>
      <w:r>
        <w:rPr>
          <w:rFonts w:ascii="Arial" w:hAnsi="Arial" w:cs="Arial"/>
        </w:rPr>
        <w:t xml:space="preserve">Purpose: One package request: its number, stage and flags, the key facts (type, client or programme, line and product, scheme rate, package term, insurers), the workflow header (stage stepper, then Current Stage, Since, Due and Assigned To) with the actions of the stage, and the tabs Details, Requested Terms, Negotiation, Comparative, Requirements &amp; Sign-off, Set-up, Advisories, Documents, E-mails, History, Routing &amp; Approvals and Audit Logs. This section specifies the header, the stage actions and the tabs Details, Requested Terms, Documents, E-mails, History and Audit Logs; the other tabs have their own sections (SCR-PM-05 to SCR-PM-08, Routing &amp; Approvals SCR-PM-29).</w:t>
      </w:r>
    </w:p>
    <w:p>
      <w:pPr>
        <w:rPr>
          <w:rFonts w:ascii="Arial" w:hAnsi="Arial" w:cs="Arial"/>
        </w:rPr>
      </w:pPr>
      <w:r>
        <w:rPr>
          <w:rFonts w:ascii="Arial" w:hAnsi="Arial" w:cs="Arial"/>
        </w:rPr>
        <w:t xml:space="preserve">Access: Package Requests › a row; TSU Workbench › a row; A workflow notice or an assignment notice (bell); Package Expiry › the renewal request number</w:t>
      </w:r>
    </w:p>
    <w:p>
      <w:pPr>
        <w:rPr>
          <w:rFonts w:ascii="Arial" w:hAnsi="Arial" w:cs="Arial"/>
        </w:rPr>
      </w:pPr>
      <w:r>
        <w:rPr>
          <w:rFonts w:ascii="Arial" w:hAnsi="Arial" w:cs="Arial"/>
        </w:rPr>
        <w:t xml:space="preserve">Requirements: FRPM.001.01, FRPM.002.02, FRPM.003.06, FRPM.003.07, FRPM.011.01, FRPM.011.02, FRPM.011.03, FRPM.015.01, FRPM.016.01, FRPM.017.01, FRPM.021.01, FRPM.021.02, FRPM.028.01</w:t>
      </w:r>
    </w:p>
    <w:p>
      <w:pPr>
        <w:keepNext/>
        <w:jc w:val="center"/>
      </w:pPr>
      <w:r>
        <w:drawing>
          <wp:inline>
            <wp:extent cx="4499875" cy="4206239"/>
            <wp:docPr id="448933135" name="Picture 448933135"/>
            <wp:cNvGraphicFramePr>
              <a:graphicFrameLocks noChangeAspect="1"/>
            </wp:cNvGraphicFramePr>
            <a:graphic>
              <a:graphicData uri="http://schemas.openxmlformats.org/drawingml/2006/picture">
                <pic:pic>
                  <pic:nvPicPr>
                    <pic:cNvPr id="0" name="scr-pm-04-01-record.png"/>
                    <pic:cNvPicPr/>
                  </pic:nvPicPr>
                  <pic:blipFill>
                    <a:blip r:embed="rId42"/>
                    <a:stretch>
                      <a:fillRect/>
                    </a:stretch>
                  </pic:blipFill>
                  <pic:spPr>
                    <a:xfrm>
                      <a:off x="0" y="0"/>
                      <a:ext cx="4499875"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G.4: Package request waiting for the Marketing approval,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Request</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[Stage pill]</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of the request;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[Scope and negotiation tags]</w:t>
            </w:r>
          </w:p>
        </w:tc>
        <w:tc>
          <w:tcPr>
            <w:tcW w:w="1152" w:type="dxa"/>
          </w:tcPr>
          <w:p>
            <w:pPr>
              <w:spacing w:after="0"/>
              <w:rPr>
                <w:rFonts w:ascii="Calibri" w:hAnsi="Calibri" w:cs="Calibri"/>
                <w:sz w:val="16"/>
                <w:szCs w:val="16"/>
              </w:rPr>
            </w:pPr>
            <w:r>
              <w:rPr>
                <w:rFonts w:ascii="Calibri" w:hAnsi="Calibri" w:cs="Calibri"/>
                <w:sz w:val="16"/>
                <w:szCs w:val="16"/>
              </w:rPr>
              <w:t xml:space="preserve">Tag</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Generic or Client-specific; No negotiation;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Request type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Client / programme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Client name or Generic programme;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Line / product</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 risk code and resulting version, or new package;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Scheme rate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 of the proposed terms, else of the requested terms;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Package term</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start – package end;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Target insurers / Chosen insurers</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codes; the chosen insurers once the terms are final;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Workflow: [Stage stepper and meta row]</w:t>
            </w:r>
          </w:p>
        </w:tc>
        <w:tc>
          <w:tcPr>
            <w:tcW w:w="1152" w:type="dxa"/>
          </w:tcPr>
          <w:p>
            <w:pPr>
              <w:spacing w:after="0"/>
              <w:rPr>
                <w:rFonts w:ascii="Calibri" w:hAnsi="Calibri" w:cs="Calibri"/>
                <w:sz w:val="16"/>
                <w:szCs w:val="16"/>
              </w:rPr>
            </w:pPr>
            <w:r>
              <w:rPr>
                <w:rFonts w:ascii="Calibri" w:hAnsi="Calibri" w:cs="Calibri"/>
                <w:sz w:val="16"/>
                <w:szCs w:val="16"/>
              </w:rPr>
              <w:t xml:space="preserve">Panel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stages of the request in order, the current one highlighted; Current Stage, Since, Due, Assigned To; Workflow</w:t>
            </w:r>
          </w:p>
        </w:tc>
        <w:tc>
          <w:tcPr>
            <w:tcW w:w="3096" w:type="dxa"/>
          </w:tcPr>
          <w:p>
            <w:pPr>
              <w:spacing w:after="0"/>
              <w:rPr>
                <w:rFonts w:ascii="Calibri" w:hAnsi="Calibri" w:cs="Calibri"/>
                <w:sz w:val="16"/>
                <w:szCs w:val="16"/>
              </w:rPr>
            </w:pPr>
            <w:r>
              <w:rPr>
                <w:rFonts w:ascii="Calibri" w:hAnsi="Calibri" w:cs="Calibri"/>
                <w:sz w:val="16"/>
                <w:szCs w:val="16"/>
              </w:rPr>
              <w:t xml:space="preserve">Overdue pill after the due time</w:t>
            </w:r>
          </w:p>
        </w:tc>
      </w:tr>
      <w:tr>
        <w:tc>
          <w:tcPr>
            <w:tcW w:w="2232" w:type="dxa"/>
          </w:tcPr>
          <w:p>
            <w:pPr>
              <w:spacing w:after="0"/>
              <w:rPr>
                <w:rFonts w:ascii="Calibri" w:hAnsi="Calibri" w:cs="Calibri"/>
                <w:sz w:val="16"/>
                <w:szCs w:val="16"/>
              </w:rPr>
            </w:pPr>
            <w:r>
              <w:rPr>
                <w:rFonts w:ascii="Calibri" w:hAnsi="Calibri" w:cs="Calibri"/>
                <w:sz w:val="16"/>
                <w:szCs w:val="16"/>
              </w:rPr>
              <w:t xml:space="preserve">Details › Request: Type / Scope / Client / Line / cover type / Market segments / Reason / Negotiation / TSU recommendation</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on the form; Negotiation: Insurers approached or No negotiation;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Details › Approvals and steps: Submitted / Marketing approval / TSU recommendation / TSU Head approval / Terms final / Requirements to ManCom / MBS set-up / Released</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 dd-MMM-yyyy HH:mm, or a dash; Request milestones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Requested Terms: [Sections, coverages, rate scheme, dates and insurers]</w:t>
            </w:r>
          </w:p>
        </w:tc>
        <w:tc>
          <w:tcPr>
            <w:tcW w:w="1152" w:type="dxa"/>
          </w:tcPr>
          <w:p>
            <w:pPr>
              <w:spacing w:after="0"/>
              <w:rPr>
                <w:rFonts w:ascii="Calibri" w:hAnsi="Calibri" w:cs="Calibri"/>
                <w:sz w:val="16"/>
                <w:szCs w:val="16"/>
              </w:rPr>
            </w:pPr>
            <w:r>
              <w:rPr>
                <w:rFonts w:ascii="Calibri" w:hAnsi="Calibri" w:cs="Calibri"/>
                <w:sz w:val="16"/>
                <w:szCs w:val="16"/>
              </w:rPr>
              <w:t xml:space="preserve">Read-only view</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Sections; Coverage, Included, Limit, Deductible; Rate / minimum premium; Commission / TSI limit; Computation basis; Effective from; Package term; Insurer, Role, Share %, Rate %, Minimum; Requested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History › Status history: Stage / From Stage / Action / By / Date and Time / Remarks / Duration in Stage</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Newest first; Workflow history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History › Insurer response revisions: Changed / By / Rev. / Outcome / Rate % / Remarks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saved revision of every insurer response; Response history</w:t>
            </w:r>
          </w:p>
        </w:tc>
        <w:tc>
          <w:tcPr>
            <w:tcW w:w="3096" w:type="dxa"/>
          </w:tcPr>
          <w:p>
            <w:pPr>
              <w:spacing w:after="0"/>
              <w:rPr>
                <w:rFonts w:ascii="Calibri" w:hAnsi="Calibri" w:cs="Calibri"/>
                <w:sz w:val="16"/>
                <w:szCs w:val="16"/>
              </w:rPr>
            </w:pPr>
            <w:r>
              <w:rPr>
                <w:rFonts w:ascii="Calibri" w:hAnsi="Calibri" w:cs="Calibri"/>
                <w:sz w:val="16"/>
                <w:szCs w:val="16"/>
              </w:rPr>
              <w:t xml:space="preserve">No insurer response keyed in yet</w:t>
            </w:r>
          </w:p>
        </w:tc>
      </w:tr>
      <w:tr>
        <w:tc>
          <w:tcPr>
            <w:tcW w:w="2232" w:type="dxa"/>
          </w:tcPr>
          <w:p>
            <w:pPr>
              <w:spacing w:after="0"/>
              <w:rPr>
                <w:rFonts w:ascii="Calibri" w:hAnsi="Calibri" w:cs="Calibri"/>
                <w:sz w:val="16"/>
                <w:szCs w:val="16"/>
              </w:rPr>
            </w:pPr>
            <w:r>
              <w:rPr>
                <w:rFonts w:ascii="Calibri" w:hAnsi="Calibri" w:cs="Calibri"/>
                <w:sz w:val="16"/>
                <w:szCs w:val="16"/>
              </w:rPr>
              <w:t xml:space="preserve">Documents: [Documents panel]</w:t>
            </w:r>
          </w:p>
        </w:tc>
        <w:tc>
          <w:tcPr>
            <w:tcW w:w="1152" w:type="dxa"/>
          </w:tcPr>
          <w:p>
            <w:pPr>
              <w:spacing w:after="0"/>
              <w:rPr>
                <w:rFonts w:ascii="Calibri" w:hAnsi="Calibri" w:cs="Calibri"/>
                <w:sz w:val="16"/>
                <w:szCs w:val="16"/>
              </w:rPr>
            </w:pPr>
            <w:r>
              <w:rPr>
                <w:rFonts w:ascii="Calibri" w:hAnsi="Calibri" w:cs="Calibri"/>
                <w:sz w:val="16"/>
                <w:szCs w:val="16"/>
              </w:rPr>
              <w:t xml:space="preserve">Table and upload</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See Common screen elements; Attachments of the request</w:t>
            </w:r>
          </w:p>
        </w:tc>
        <w:tc>
          <w:tcPr>
            <w:tcW w:w="3096" w:type="dxa"/>
          </w:tcPr>
          <w:p>
            <w:pPr>
              <w:spacing w:after="0"/>
              <w:rPr>
                <w:rFonts w:ascii="Calibri" w:hAnsi="Calibri" w:cs="Calibri"/>
                <w:sz w:val="16"/>
                <w:szCs w:val="16"/>
              </w:rPr>
            </w:pPr>
            <w:r>
              <w:rPr>
                <w:rFonts w:ascii="Calibri" w:hAnsi="Calibri" w:cs="Calibri"/>
                <w:sz w:val="16"/>
                <w:szCs w:val="16"/>
              </w:rPr>
              <w:t xml:space="preserve">File checks</w:t>
            </w:r>
          </w:p>
        </w:tc>
      </w:tr>
      <w:tr>
        <w:tc>
          <w:tcPr>
            <w:tcW w:w="2232" w:type="dxa"/>
          </w:tcPr>
          <w:p>
            <w:pPr>
              <w:spacing w:after="0"/>
              <w:rPr>
                <w:rFonts w:ascii="Calibri" w:hAnsi="Calibri" w:cs="Calibri"/>
                <w:sz w:val="16"/>
                <w:szCs w:val="16"/>
              </w:rPr>
            </w:pPr>
            <w:r>
              <w:rPr>
                <w:rFonts w:ascii="Calibri" w:hAnsi="Calibri" w:cs="Calibri"/>
                <w:sz w:val="16"/>
                <w:szCs w:val="16"/>
              </w:rPr>
              <w:t xml:space="preserve">E-mails: [Sent e-mails]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Recipient, subject, attachments, status; Outbound messages of the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Audit Logs: Timestamp / Action Type / Description / Old Value / New Value / Performed By / Remarks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change of the request, newest first; CSV and Excel exports; Audit trail</w:t>
            </w:r>
          </w:p>
        </w:tc>
        <w:tc>
          <w:tcPr>
            <w:tcW w:w="3096" w:type="dxa"/>
          </w:tcPr>
          <w:p>
            <w:pPr>
              <w:spacing w:after="0"/>
              <w:rPr>
                <w:rFonts w:ascii="Calibri" w:hAnsi="Calibri" w:cs="Calibri"/>
                <w:sz w:val="16"/>
                <w:szCs w:val="16"/>
              </w:rPr>
            </w:pPr>
            <w:r>
              <w:rPr>
                <w:rFonts w:ascii="Calibri" w:hAnsi="Calibri" w:cs="Calibri"/>
                <w:sz w:val="16"/>
                <w:szCs w:val="16"/>
              </w:rPr>
              <w:t xml:space="preserve">No activity recorded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Request Form</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Package Request Form (PDF) with the requested terms</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requesters in Draft; TSU Team Lead in For TSU review</w:t>
            </w:r>
          </w:p>
        </w:tc>
        <w:tc>
          <w:tcPr>
            <w:tcW w:w="1728" w:type="dxa"/>
          </w:tcPr>
          <w:p>
            <w:pPr>
              <w:spacing w:after="0"/>
              <w:rPr>
                <w:rFonts w:ascii="Calibri" w:hAnsi="Calibri" w:cs="Calibri"/>
                <w:sz w:val="16"/>
                <w:szCs w:val="16"/>
              </w:rPr>
            </w:pPr>
            <w:r>
              <w:rPr>
                <w:rFonts w:ascii="Calibri" w:hAnsi="Calibri" w:cs="Calibri"/>
                <w:sz w:val="16"/>
                <w:szCs w:val="16"/>
              </w:rPr>
              <w:t xml:space="preserve">Draft or For TSU review</w:t>
            </w:r>
          </w:p>
        </w:tc>
        <w:tc>
          <w:tcPr>
            <w:tcW w:w="3600" w:type="dxa"/>
          </w:tcPr>
          <w:p>
            <w:pPr>
              <w:spacing w:after="0"/>
              <w:rPr>
                <w:rFonts w:ascii="Calibri" w:hAnsi="Calibri" w:cs="Calibri"/>
                <w:sz w:val="16"/>
                <w:szCs w:val="16"/>
              </w:rPr>
            </w:pPr>
            <w:r>
              <w:rPr>
                <w:rFonts w:ascii="Calibri" w:hAnsi="Calibri" w:cs="Calibri"/>
                <w:sz w:val="16"/>
                <w:szCs w:val="16"/>
              </w:rPr>
              <w:t xml:space="preserve">Opens Edit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requesters</w:t>
            </w:r>
          </w:p>
        </w:tc>
        <w:tc>
          <w:tcPr>
            <w:tcW w:w="1728" w:type="dxa"/>
          </w:tcPr>
          <w:p>
            <w:pPr>
              <w:spacing w:after="0"/>
              <w:rPr>
                <w:rFonts w:ascii="Calibri" w:hAnsi="Calibri" w:cs="Calibri"/>
                <w:sz w:val="16"/>
                <w:szCs w:val="16"/>
              </w:rPr>
            </w:pPr>
            <w:r>
              <w:rPr>
                <w:rFonts w:ascii="Calibri" w:hAnsi="Calibri" w:cs="Calibri"/>
                <w:sz w:val="16"/>
                <w:szCs w:val="16"/>
              </w:rPr>
              <w:t xml:space="preserve">Draft; the request is complete</w:t>
            </w:r>
          </w:p>
        </w:tc>
        <w:tc>
          <w:tcPr>
            <w:tcW w:w="3600" w:type="dxa"/>
          </w:tcPr>
          <w:p>
            <w:pPr>
              <w:spacing w:after="0"/>
              <w:rPr>
                <w:rFonts w:ascii="Calibri" w:hAnsi="Calibri" w:cs="Calibri"/>
                <w:sz w:val="16"/>
                <w:szCs w:val="16"/>
              </w:rPr>
            </w:pPr>
            <w:r>
              <w:rPr>
                <w:rFonts w:ascii="Calibri" w:hAnsi="Calibri" w:cs="Calibri"/>
                <w:sz w:val="16"/>
                <w:szCs w:val="16"/>
              </w:rPr>
              <w:t xml:space="preserve">Checks completeness and submits</w:t>
            </w:r>
          </w:p>
        </w:tc>
        <w:tc>
          <w:tcPr>
            <w:tcW w:w="1440" w:type="dxa"/>
          </w:tcPr>
          <w:p>
            <w:pPr>
              <w:spacing w:after="0"/>
              <w:rPr>
                <w:rFonts w:ascii="Calibri" w:hAnsi="Calibri" w:cs="Calibri"/>
                <w:sz w:val="16"/>
                <w:szCs w:val="16"/>
              </w:rPr>
            </w:pPr>
            <w:r>
              <w:rPr>
                <w:rFonts w:ascii="Calibri" w:hAnsi="Calibri" w:cs="Calibri"/>
                <w:sz w:val="16"/>
                <w:szCs w:val="16"/>
              </w:rPr>
              <w:t xml:space="preserve">For Marketing approval</w:t>
            </w:r>
          </w:p>
        </w:tc>
      </w:tr>
      <w:tr>
        <w:tc>
          <w:tcPr>
            <w:tcW w:w="1800" w:type="dxa"/>
          </w:tcPr>
          <w:p>
            <w:pPr>
              <w:spacing w:after="0"/>
              <w:rPr>
                <w:rFonts w:ascii="Calibri" w:hAnsi="Calibri" w:cs="Calibri"/>
                <w:sz w:val="16"/>
                <w:szCs w:val="16"/>
              </w:rPr>
            </w:pPr>
            <w:r>
              <w:rPr>
                <w:rFonts w:ascii="Calibri" w:hAnsi="Calibri" w:cs="Calibri"/>
                <w:sz w:val="16"/>
                <w:szCs w:val="16"/>
              </w:rPr>
              <w:t xml:space="preserve">Approve and send to TSU</w:t>
            </w:r>
          </w:p>
        </w:tc>
        <w:tc>
          <w:tcPr>
            <w:tcW w:w="1944" w:type="dxa"/>
          </w:tcPr>
          <w:p>
            <w:pPr>
              <w:spacing w:after="0"/>
              <w:rPr>
                <w:rFonts w:ascii="Calibri" w:hAnsi="Calibri" w:cs="Calibri"/>
                <w:sz w:val="16"/>
                <w:szCs w:val="16"/>
              </w:rPr>
            </w:pPr>
            <w:r>
              <w:rPr>
                <w:rFonts w:ascii="Calibri" w:hAnsi="Calibri" w:cs="Calibri"/>
                <w:sz w:val="16"/>
                <w:szCs w:val="16"/>
              </w:rPr>
              <w:t xml:space="preserve">Marketing TL / TH / UH</w:t>
            </w:r>
          </w:p>
        </w:tc>
        <w:tc>
          <w:tcPr>
            <w:tcW w:w="1728" w:type="dxa"/>
          </w:tcPr>
          <w:p>
            <w:pPr>
              <w:spacing w:after="0"/>
              <w:rPr>
                <w:rFonts w:ascii="Calibri" w:hAnsi="Calibri" w:cs="Calibri"/>
                <w:sz w:val="16"/>
                <w:szCs w:val="16"/>
              </w:rPr>
            </w:pPr>
            <w:r>
              <w:rPr>
                <w:rFonts w:ascii="Calibri" w:hAnsi="Calibri" w:cs="Calibri"/>
                <w:sz w:val="16"/>
                <w:szCs w:val="16"/>
              </w:rPr>
              <w:t xml:space="preserve">For Marketing approval; the user is not the maker or the submitter</w:t>
            </w:r>
          </w:p>
        </w:tc>
        <w:tc>
          <w:tcPr>
            <w:tcW w:w="3600" w:type="dxa"/>
          </w:tcPr>
          <w:p>
            <w:pPr>
              <w:spacing w:after="0"/>
              <w:rPr>
                <w:rFonts w:ascii="Calibri" w:hAnsi="Calibri" w:cs="Calibri"/>
                <w:sz w:val="16"/>
                <w:szCs w:val="16"/>
              </w:rPr>
            </w:pPr>
            <w:r>
              <w:rPr>
                <w:rFonts w:ascii="Calibri" w:hAnsi="Calibri" w:cs="Calibri"/>
                <w:sz w:val="16"/>
                <w:szCs w:val="16"/>
              </w:rPr>
              <w:t xml:space="preserve">Records the Marketing approval</w:t>
            </w:r>
          </w:p>
        </w:tc>
        <w:tc>
          <w:tcPr>
            <w:tcW w:w="1440" w:type="dxa"/>
          </w:tcPr>
          <w:p>
            <w:pPr>
              <w:spacing w:after="0"/>
              <w:rPr>
                <w:rFonts w:ascii="Calibri" w:hAnsi="Calibri" w:cs="Calibri"/>
                <w:sz w:val="16"/>
                <w:szCs w:val="16"/>
              </w:rPr>
            </w:pPr>
            <w:r>
              <w:rPr>
                <w:rFonts w:ascii="Calibri" w:hAnsi="Calibri" w:cs="Calibri"/>
                <w:sz w:val="16"/>
                <w:szCs w:val="16"/>
              </w:rPr>
              <w:t xml:space="preserve">For TSU review</w:t>
            </w:r>
          </w:p>
        </w:tc>
      </w:tr>
      <w:tr>
        <w:tc>
          <w:tcPr>
            <w:tcW w:w="1800" w:type="dxa"/>
          </w:tcPr>
          <w:p>
            <w:pPr>
              <w:spacing w:after="0"/>
              <w:rPr>
                <w:rFonts w:ascii="Calibri" w:hAnsi="Calibri" w:cs="Calibri"/>
                <w:sz w:val="16"/>
                <w:szCs w:val="16"/>
              </w:rPr>
            </w:pPr>
            <w:r>
              <w:rPr>
                <w:rFonts w:ascii="Calibri" w:hAnsi="Calibri" w:cs="Calibri"/>
                <w:sz w:val="16"/>
                <w:szCs w:val="16"/>
              </w:rPr>
              <w:t xml:space="preserve">Return to requester</w:t>
            </w:r>
          </w:p>
        </w:tc>
        <w:tc>
          <w:tcPr>
            <w:tcW w:w="1944" w:type="dxa"/>
          </w:tcPr>
          <w:p>
            <w:pPr>
              <w:spacing w:after="0"/>
              <w:rPr>
                <w:rFonts w:ascii="Calibri" w:hAnsi="Calibri" w:cs="Calibri"/>
                <w:sz w:val="16"/>
                <w:szCs w:val="16"/>
              </w:rPr>
            </w:pPr>
            <w:r>
              <w:rPr>
                <w:rFonts w:ascii="Calibri" w:hAnsi="Calibri" w:cs="Calibri"/>
                <w:sz w:val="16"/>
                <w:szCs w:val="16"/>
              </w:rPr>
              <w:t xml:space="preserve">Marketing TL (For Marketing approval); TSU Team Lead (For TSU review); TSU Head (For TSU Head approval)</w:t>
            </w:r>
          </w:p>
        </w:tc>
        <w:tc>
          <w:tcPr>
            <w:tcW w:w="1728" w:type="dxa"/>
          </w:tcPr>
          <w:p>
            <w:pPr>
              <w:spacing w:after="0"/>
              <w:rPr>
                <w:rFonts w:ascii="Calibri" w:hAnsi="Calibri" w:cs="Calibri"/>
                <w:sz w:val="16"/>
                <w:szCs w:val="16"/>
              </w:rPr>
            </w:pPr>
            <w:r>
              <w:rPr>
                <w:rFonts w:ascii="Calibri" w:hAnsi="Calibri" w:cs="Calibri"/>
                <w:sz w:val="16"/>
                <w:szCs w:val="16"/>
              </w:rPr>
              <w:t xml:space="preserve">Those stages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(Return reason, mandatory; Comment) and returns the request</w:t>
            </w:r>
          </w:p>
        </w:tc>
        <w:tc>
          <w:tcPr>
            <w:tcW w:w="1440" w:type="dxa"/>
          </w:tcPr>
          <w:p>
            <w:pPr>
              <w:spacing w:after="0"/>
              <w:rPr>
                <w:rFonts w:ascii="Calibri" w:hAnsi="Calibri" w:cs="Calibri"/>
                <w:sz w:val="16"/>
                <w:szCs w:val="16"/>
              </w:rPr>
            </w:pPr>
            <w:r>
              <w:rPr>
                <w:rFonts w:ascii="Calibri" w:hAnsi="Calibri" w:cs="Calibri"/>
                <w:sz w:val="16"/>
                <w:szCs w:val="16"/>
              </w:rPr>
              <w:t xml:space="preserve">Draft request</w:t>
            </w:r>
          </w:p>
        </w:tc>
      </w:tr>
      <w:tr>
        <w:tc>
          <w:tcPr>
            <w:tcW w:w="1800" w:type="dxa"/>
          </w:tcPr>
          <w:p>
            <w:pPr>
              <w:spacing w:after="0"/>
              <w:rPr>
                <w:rFonts w:ascii="Calibri" w:hAnsi="Calibri" w:cs="Calibri"/>
                <w:sz w:val="16"/>
                <w:szCs w:val="16"/>
              </w:rPr>
            </w:pPr>
            <w:r>
              <w:rPr>
                <w:rFonts w:ascii="Calibri" w:hAnsi="Calibri" w:cs="Calibri"/>
                <w:sz w:val="16"/>
                <w:szCs w:val="16"/>
              </w:rPr>
              <w:t xml:space="preserve">Void</w:t>
            </w:r>
          </w:p>
        </w:tc>
        <w:tc>
          <w:tcPr>
            <w:tcW w:w="1944" w:type="dxa"/>
          </w:tcPr>
          <w:p>
            <w:pPr>
              <w:spacing w:after="0"/>
              <w:rPr>
                <w:rFonts w:ascii="Calibri" w:hAnsi="Calibri" w:cs="Calibri"/>
                <w:sz w:val="16"/>
                <w:szCs w:val="16"/>
              </w:rPr>
            </w:pPr>
            <w:r>
              <w:rPr>
                <w:rFonts w:ascii="Calibri" w:hAnsi="Calibri" w:cs="Calibri"/>
                <w:sz w:val="16"/>
                <w:szCs w:val="16"/>
              </w:rPr>
              <w:t xml:space="preserve">The requester (Draft, For Marketing approval); the Marketing approver; the TSU Team Lead; the TSU Head</w:t>
            </w:r>
          </w:p>
        </w:tc>
        <w:tc>
          <w:tcPr>
            <w:tcW w:w="1728" w:type="dxa"/>
          </w:tcPr>
          <w:p>
            <w:pPr>
              <w:spacing w:after="0"/>
              <w:rPr>
                <w:rFonts w:ascii="Calibri" w:hAnsi="Calibri" w:cs="Calibri"/>
                <w:sz w:val="16"/>
                <w:szCs w:val="16"/>
              </w:rPr>
            </w:pPr>
            <w:r>
              <w:rPr>
                <w:rFonts w:ascii="Calibri" w:hAnsi="Calibri" w:cs="Calibri"/>
                <w:sz w:val="16"/>
                <w:szCs w:val="16"/>
              </w:rPr>
              <w:t xml:space="preserve">Draft to For TSU Head approval</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(Void reason, mandatory) and closes the request without a package</w:t>
            </w:r>
          </w:p>
        </w:tc>
        <w:tc>
          <w:tcPr>
            <w:tcW w:w="1440" w:type="dxa"/>
          </w:tcPr>
          <w:p>
            <w:pPr>
              <w:spacing w:after="0"/>
              <w:rPr>
                <w:rFonts w:ascii="Calibri" w:hAnsi="Calibri" w:cs="Calibri"/>
                <w:sz w:val="16"/>
                <w:szCs w:val="16"/>
              </w:rPr>
            </w:pPr>
            <w:r>
              <w:rPr>
                <w:rFonts w:ascii="Calibri" w:hAnsi="Calibri" w:cs="Calibri"/>
                <w:sz w:val="16"/>
                <w:szCs w:val="16"/>
              </w:rPr>
              <w:t xml:space="preserve">Voided</w:t>
            </w:r>
          </w:p>
        </w:tc>
      </w:tr>
      <w:tr>
        <w:tc>
          <w:tcPr>
            <w:tcW w:w="1800" w:type="dxa"/>
          </w:tcPr>
          <w:p>
            <w:pPr>
              <w:spacing w:after="0"/>
              <w:rPr>
                <w:rFonts w:ascii="Calibri" w:hAnsi="Calibri" w:cs="Calibri"/>
                <w:sz w:val="16"/>
                <w:szCs w:val="16"/>
              </w:rPr>
            </w:pPr>
            <w:r>
              <w:rPr>
                <w:rFonts w:ascii="Calibri" w:hAnsi="Calibri" w:cs="Calibri"/>
                <w:sz w:val="16"/>
                <w:szCs w:val="16"/>
              </w:rPr>
              <w:t xml:space="preserve">Recommend for approval</w:t>
            </w:r>
          </w:p>
        </w:tc>
        <w:tc>
          <w:tcPr>
            <w:tcW w:w="1944" w:type="dxa"/>
          </w:tcPr>
          <w:p>
            <w:pPr>
              <w:spacing w:after="0"/>
              <w:rPr>
                <w:rFonts w:ascii="Calibri" w:hAnsi="Calibri" w:cs="Calibri"/>
                <w:sz w:val="16"/>
                <w:szCs w:val="16"/>
              </w:rPr>
            </w:pPr>
            <w:r>
              <w:rPr>
                <w:rFonts w:ascii="Calibri" w:hAnsi="Calibri" w:cs="Calibri"/>
                <w:sz w:val="16"/>
                <w:szCs w:val="16"/>
              </w:rPr>
              <w:t xml:space="preserve">TSU Team Lead</w:t>
            </w:r>
          </w:p>
        </w:tc>
        <w:tc>
          <w:tcPr>
            <w:tcW w:w="1728" w:type="dxa"/>
          </w:tcPr>
          <w:p>
            <w:pPr>
              <w:spacing w:after="0"/>
              <w:rPr>
                <w:rFonts w:ascii="Calibri" w:hAnsi="Calibri" w:cs="Calibri"/>
                <w:sz w:val="16"/>
                <w:szCs w:val="16"/>
              </w:rPr>
            </w:pPr>
            <w:r>
              <w:rPr>
                <w:rFonts w:ascii="Calibri" w:hAnsi="Calibri" w:cs="Calibri"/>
                <w:sz w:val="16"/>
                <w:szCs w:val="16"/>
              </w:rPr>
              <w:t xml:space="preserve">For TSU review</w:t>
            </w:r>
          </w:p>
        </w:tc>
        <w:tc>
          <w:tcPr>
            <w:tcW w:w="3600" w:type="dxa"/>
          </w:tcPr>
          <w:p>
            <w:pPr>
              <w:spacing w:after="0"/>
              <w:rPr>
                <w:rFonts w:ascii="Calibri" w:hAnsi="Calibri" w:cs="Calibri"/>
                <w:sz w:val="16"/>
                <w:szCs w:val="16"/>
              </w:rPr>
            </w:pPr>
            <w:r>
              <w:rPr>
                <w:rFonts w:ascii="Calibri" w:hAnsi="Calibri" w:cs="Calibri"/>
                <w:sz w:val="16"/>
                <w:szCs w:val="16"/>
              </w:rPr>
              <w:t xml:space="preserve">Opens Recommend for Approval: the Recommendation (mandatory, up to 2,000 characters) is kept on the request and shown to the TSU Head</w:t>
            </w:r>
          </w:p>
        </w:tc>
        <w:tc>
          <w:tcPr>
            <w:tcW w:w="1440" w:type="dxa"/>
          </w:tcPr>
          <w:p>
            <w:pPr>
              <w:spacing w:after="0"/>
              <w:rPr>
                <w:rFonts w:ascii="Calibri" w:hAnsi="Calibri" w:cs="Calibri"/>
                <w:sz w:val="16"/>
                <w:szCs w:val="16"/>
              </w:rPr>
            </w:pPr>
            <w:r>
              <w:rPr>
                <w:rFonts w:ascii="Calibri" w:hAnsi="Calibri" w:cs="Calibri"/>
                <w:sz w:val="16"/>
                <w:szCs w:val="16"/>
              </w:rPr>
              <w:t xml:space="preserve">For TSU Head approval</w:t>
            </w:r>
          </w:p>
        </w:tc>
      </w:tr>
      <w:tr>
        <w:tc>
          <w:tcPr>
            <w:tcW w:w="1800" w:type="dxa"/>
          </w:tcPr>
          <w:p>
            <w:pPr>
              <w:spacing w:after="0"/>
              <w:rPr>
                <w:rFonts w:ascii="Calibri" w:hAnsi="Calibri" w:cs="Calibri"/>
                <w:sz w:val="16"/>
                <w:szCs w:val="16"/>
              </w:rPr>
            </w:pPr>
            <w:r>
              <w:rPr>
                <w:rFonts w:ascii="Calibri" w:hAnsi="Calibri" w:cs="Calibri"/>
                <w:sz w:val="16"/>
                <w:szCs w:val="16"/>
              </w:rPr>
              <w:t xml:space="preserve">Approve for negotiation</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For TSU Head approval; the request is negotiated; the user is not the recommender</w:t>
            </w:r>
          </w:p>
        </w:tc>
        <w:tc>
          <w:tcPr>
            <w:tcW w:w="3600" w:type="dxa"/>
          </w:tcPr>
          <w:p>
            <w:pPr>
              <w:spacing w:after="0"/>
              <w:rPr>
                <w:rFonts w:ascii="Calibri" w:hAnsi="Calibri" w:cs="Calibri"/>
                <w:sz w:val="16"/>
                <w:szCs w:val="16"/>
              </w:rPr>
            </w:pPr>
            <w:r>
              <w:rPr>
                <w:rFonts w:ascii="Calibri" w:hAnsi="Calibri" w:cs="Calibri"/>
                <w:sz w:val="16"/>
                <w:szCs w:val="16"/>
              </w:rPr>
              <w:t xml:space="preserve">Approves the request and opens negotiation round 1 with the target insurers</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w:t>
            </w:r>
          </w:p>
        </w:tc>
      </w:tr>
      <w:tr>
        <w:tc>
          <w:tcPr>
            <w:tcW w:w="1800" w:type="dxa"/>
          </w:tcPr>
          <w:p>
            <w:pPr>
              <w:spacing w:after="0"/>
              <w:rPr>
                <w:rFonts w:ascii="Calibri" w:hAnsi="Calibri" w:cs="Calibri"/>
                <w:sz w:val="16"/>
                <w:szCs w:val="16"/>
              </w:rPr>
            </w:pPr>
            <w:r>
              <w:rPr>
                <w:rFonts w:ascii="Calibri" w:hAnsi="Calibri" w:cs="Calibri"/>
                <w:sz w:val="16"/>
                <w:szCs w:val="16"/>
              </w:rPr>
              <w:t xml:space="preserve">Approve without negotiation</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For TSU Head approval; no negotiation (Retire, or Renew, Update, Reactivate without insurers)</w:t>
            </w:r>
          </w:p>
        </w:tc>
        <w:tc>
          <w:tcPr>
            <w:tcW w:w="3600" w:type="dxa"/>
          </w:tcPr>
          <w:p>
            <w:pPr>
              <w:spacing w:after="0"/>
              <w:rPr>
                <w:rFonts w:ascii="Calibri" w:hAnsi="Calibri" w:cs="Calibri"/>
                <w:sz w:val="16"/>
                <w:szCs w:val="16"/>
              </w:rPr>
            </w:pPr>
            <w:r>
              <w:rPr>
                <w:rFonts w:ascii="Calibri" w:hAnsi="Calibri" w:cs="Calibri"/>
                <w:sz w:val="16"/>
                <w:szCs w:val="16"/>
              </w:rPr>
              <w:t xml:space="preserve">The requested terms become the proposed terms; the request goes to ManCom</w:t>
            </w:r>
          </w:p>
        </w:tc>
        <w:tc>
          <w:tcPr>
            <w:tcW w:w="1440" w:type="dxa"/>
          </w:tcPr>
          <w:p>
            <w:pPr>
              <w:spacing w:after="0"/>
              <w:rPr>
                <w:rFonts w:ascii="Calibri" w:hAnsi="Calibri" w:cs="Calibri"/>
                <w:sz w:val="16"/>
                <w:szCs w:val="16"/>
              </w:rPr>
            </w:pPr>
            <w:r>
              <w:rPr>
                <w:rFonts w:ascii="Calibri" w:hAnsi="Calibri" w:cs="Calibri"/>
                <w:sz w:val="16"/>
                <w:szCs w:val="16"/>
              </w:rPr>
              <w:t xml:space="preserve">For ManCom sign-off</w:t>
            </w:r>
          </w:p>
        </w:tc>
      </w:tr>
      <w:tr>
        <w:tc>
          <w:tcPr>
            <w:tcW w:w="1800" w:type="dxa"/>
          </w:tcPr>
          <w:p>
            <w:pPr>
              <w:spacing w:after="0"/>
              <w:rPr>
                <w:rFonts w:ascii="Calibri" w:hAnsi="Calibri" w:cs="Calibri"/>
                <w:sz w:val="16"/>
                <w:szCs w:val="16"/>
              </w:rPr>
            </w:pPr>
            <w:r>
              <w:rPr>
                <w:rFonts w:ascii="Calibri" w:hAnsi="Calibri" w:cs="Calibri"/>
                <w:sz w:val="16"/>
                <w:szCs w:val="16"/>
              </w:rPr>
              <w:t xml:space="preserve">Not proceeded</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TSU Head (Insurer negotiation); Marketing (Marketing review of terms)</w:t>
            </w:r>
          </w:p>
        </w:tc>
        <w:tc>
          <w:tcPr>
            <w:tcW w:w="1728" w:type="dxa"/>
          </w:tcPr>
          <w:p>
            <w:pPr>
              <w:spacing w:after="0"/>
              <w:rPr>
                <w:rFonts w:ascii="Calibri" w:hAnsi="Calibri" w:cs="Calibri"/>
                <w:sz w:val="16"/>
                <w:szCs w:val="16"/>
              </w:rPr>
            </w:pPr>
            <w:r>
              <w:rPr>
                <w:rFonts w:ascii="Calibri" w:hAnsi="Calibri" w:cs="Calibri"/>
                <w:sz w:val="16"/>
                <w:szCs w:val="16"/>
              </w:rPr>
              <w:t xml:space="preserve">Those stages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(Not proceeded reason, mandatory) and closes the request</w:t>
            </w:r>
          </w:p>
        </w:tc>
        <w:tc>
          <w:tcPr>
            <w:tcW w:w="1440" w:type="dxa"/>
          </w:tcPr>
          <w:p>
            <w:pPr>
              <w:spacing w:after="0"/>
              <w:rPr>
                <w:rFonts w:ascii="Calibri" w:hAnsi="Calibri" w:cs="Calibri"/>
                <w:sz w:val="16"/>
                <w:szCs w:val="16"/>
              </w:rPr>
            </w:pPr>
            <w:r>
              <w:rPr>
                <w:rFonts w:ascii="Calibri" w:hAnsi="Calibri" w:cs="Calibri"/>
                <w:sz w:val="16"/>
                <w:szCs w:val="16"/>
              </w:rPr>
              <w:t xml:space="preserve">Not proceeded</w:t>
            </w:r>
          </w:p>
        </w:tc>
      </w:tr>
      <w:tr>
        <w:tc>
          <w:tcPr>
            <w:tcW w:w="1800" w:type="dxa"/>
          </w:tcPr>
          <w:p>
            <w:pPr>
              <w:spacing w:after="0"/>
              <w:rPr>
                <w:rFonts w:ascii="Calibri" w:hAnsi="Calibri" w:cs="Calibri"/>
                <w:sz w:val="16"/>
                <w:szCs w:val="16"/>
              </w:rPr>
            </w:pPr>
            <w:r>
              <w:rPr>
                <w:rFonts w:ascii="Calibri" w:hAnsi="Calibri" w:cs="Calibri"/>
                <w:sz w:val="16"/>
                <w:szCs w:val="16"/>
              </w:rPr>
              <w:t xml:space="preserve">Release terms to Marketing</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Negotiated terms review; client-specific package</w:t>
            </w:r>
          </w:p>
        </w:tc>
        <w:tc>
          <w:tcPr>
            <w:tcW w:w="3600" w:type="dxa"/>
          </w:tcPr>
          <w:p>
            <w:pPr>
              <w:spacing w:after="0"/>
              <w:rPr>
                <w:rFonts w:ascii="Calibri" w:hAnsi="Calibri" w:cs="Calibri"/>
                <w:sz w:val="16"/>
                <w:szCs w:val="16"/>
              </w:rPr>
            </w:pPr>
            <w:r>
              <w:rPr>
                <w:rFonts w:ascii="Calibri" w:hAnsi="Calibri" w:cs="Calibri"/>
                <w:sz w:val="16"/>
                <w:szCs w:val="16"/>
              </w:rPr>
              <w:t xml:space="preserve">Sends the negotiated terms to Marketing for the client</w:t>
            </w:r>
          </w:p>
        </w:tc>
        <w:tc>
          <w:tcPr>
            <w:tcW w:w="1440" w:type="dxa"/>
          </w:tcPr>
          <w:p>
            <w:pPr>
              <w:spacing w:after="0"/>
              <w:rPr>
                <w:rFonts w:ascii="Calibri" w:hAnsi="Calibri" w:cs="Calibri"/>
                <w:sz w:val="16"/>
                <w:szCs w:val="16"/>
              </w:rPr>
            </w:pPr>
            <w:r>
              <w:rPr>
                <w:rFonts w:ascii="Calibri" w:hAnsi="Calibri" w:cs="Calibri"/>
                <w:sz w:val="16"/>
                <w:szCs w:val="16"/>
              </w:rPr>
              <w:t xml:space="preserve">Marketing review of terms</w:t>
            </w:r>
          </w:p>
        </w:tc>
      </w:tr>
      <w:tr>
        <w:tc>
          <w:tcPr>
            <w:tcW w:w="1800" w:type="dxa"/>
          </w:tcPr>
          <w:p>
            <w:pPr>
              <w:spacing w:after="0"/>
              <w:rPr>
                <w:rFonts w:ascii="Calibri" w:hAnsi="Calibri" w:cs="Calibri"/>
                <w:sz w:val="16"/>
                <w:szCs w:val="16"/>
              </w:rPr>
            </w:pPr>
            <w:r>
              <w:rPr>
                <w:rFonts w:ascii="Calibri" w:hAnsi="Calibri" w:cs="Calibri"/>
                <w:sz w:val="16"/>
                <w:szCs w:val="16"/>
              </w:rPr>
              <w:t xml:space="preserve">Proceed to requirements (generic package)</w:t>
            </w:r>
          </w:p>
        </w:tc>
        <w:tc>
          <w:tcPr>
            <w:tcW w:w="1944" w:type="dxa"/>
          </w:tcPr>
          <w:p>
            <w:pPr>
              <w:spacing w:after="0"/>
              <w:rPr>
                <w:rFonts w:ascii="Calibri" w:hAnsi="Calibri" w:cs="Calibri"/>
                <w:sz w:val="16"/>
                <w:szCs w:val="16"/>
              </w:rPr>
            </w:pPr>
            <w:r>
              <w:rPr>
                <w:rFonts w:ascii="Calibri" w:hAnsi="Calibri" w:cs="Calibri"/>
                <w:sz w:val="16"/>
                <w:szCs w:val="16"/>
              </w:rPr>
              <w:t xml:space="preserve">TSU Head</w:t>
            </w:r>
          </w:p>
        </w:tc>
        <w:tc>
          <w:tcPr>
            <w:tcW w:w="1728" w:type="dxa"/>
          </w:tcPr>
          <w:p>
            <w:pPr>
              <w:spacing w:after="0"/>
              <w:rPr>
                <w:rFonts w:ascii="Calibri" w:hAnsi="Calibri" w:cs="Calibri"/>
                <w:sz w:val="16"/>
                <w:szCs w:val="16"/>
              </w:rPr>
            </w:pPr>
            <w:r>
              <w:rPr>
                <w:rFonts w:ascii="Calibri" w:hAnsi="Calibri" w:cs="Calibri"/>
                <w:sz w:val="16"/>
                <w:szCs w:val="16"/>
              </w:rPr>
              <w:t xml:space="preserve">Negotiated terms review; generic programme</w:t>
            </w:r>
          </w:p>
        </w:tc>
        <w:tc>
          <w:tcPr>
            <w:tcW w:w="3600" w:type="dxa"/>
          </w:tcPr>
          <w:p>
            <w:pPr>
              <w:spacing w:after="0"/>
              <w:rPr>
                <w:rFonts w:ascii="Calibri" w:hAnsi="Calibri" w:cs="Calibri"/>
                <w:sz w:val="16"/>
                <w:szCs w:val="16"/>
              </w:rPr>
            </w:pPr>
            <w:r>
              <w:rPr>
                <w:rFonts w:ascii="Calibri" w:hAnsi="Calibri" w:cs="Calibri"/>
                <w:sz w:val="16"/>
                <w:szCs w:val="16"/>
              </w:rPr>
              <w:t xml:space="preserve">Skips the Marketing review</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r>
        <w:tc>
          <w:tcPr>
            <w:tcW w:w="1800" w:type="dxa"/>
          </w:tcPr>
          <w:p>
            <w:pPr>
              <w:spacing w:after="0"/>
              <w:rPr>
                <w:rFonts w:ascii="Calibri" w:hAnsi="Calibri" w:cs="Calibri"/>
                <w:sz w:val="16"/>
                <w:szCs w:val="16"/>
              </w:rPr>
            </w:pPr>
            <w:r>
              <w:rPr>
                <w:rFonts w:ascii="Calibri" w:hAnsi="Calibri" w:cs="Calibri"/>
                <w:sz w:val="16"/>
                <w:szCs w:val="16"/>
              </w:rPr>
              <w:t xml:space="preserve">Accept terms</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tcPr>
          <w:p>
            <w:pPr>
              <w:spacing w:after="0"/>
              <w:rPr>
                <w:rFonts w:ascii="Calibri" w:hAnsi="Calibri" w:cs="Calibri"/>
                <w:sz w:val="16"/>
                <w:szCs w:val="16"/>
              </w:rPr>
            </w:pPr>
            <w:r>
              <w:rPr>
                <w:rFonts w:ascii="Calibri" w:hAnsi="Calibri" w:cs="Calibri"/>
                <w:sz w:val="16"/>
                <w:szCs w:val="16"/>
              </w:rPr>
              <w:t xml:space="preserve">Records the client's acceptance of the terms</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r>
        <w:tc>
          <w:tcPr>
            <w:tcW w:w="1800" w:type="dxa"/>
          </w:tcPr>
          <w:p>
            <w:pPr>
              <w:spacing w:after="0"/>
              <w:rPr>
                <w:rFonts w:ascii="Calibri" w:hAnsi="Calibri" w:cs="Calibri"/>
                <w:sz w:val="16"/>
                <w:szCs w:val="16"/>
              </w:rPr>
            </w:pPr>
            <w:r>
              <w:rPr>
                <w:rFonts w:ascii="Calibri" w:hAnsi="Calibri" w:cs="Calibri"/>
                <w:sz w:val="16"/>
                <w:szCs w:val="16"/>
              </w:rPr>
              <w:t xml:space="preserve">Request changes</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Marketing review of terms</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the latest round stays open so that TSU revises the slip or makes the terms final again</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w:t>
            </w:r>
          </w:p>
        </w:tc>
      </w:tr>
      <w:tr>
        <w:tc>
          <w:tcPr>
            <w:tcW w:w="1800" w:type="dxa"/>
          </w:tcPr>
          <w:p>
            <w:pPr>
              <w:spacing w:after="0"/>
              <w:rPr>
                <w:rFonts w:ascii="Calibri" w:hAnsi="Calibri" w:cs="Calibri"/>
                <w:sz w:val="16"/>
                <w:szCs w:val="16"/>
              </w:rPr>
            </w:pPr>
            <w:r>
              <w:rPr>
                <w:rFonts w:ascii="Calibri" w:hAnsi="Calibri" w:cs="Calibri"/>
                <w:sz w:val="16"/>
                <w:szCs w:val="16"/>
              </w:rPr>
              <w:t xml:space="preserve">Return to TSU</w:t>
            </w:r>
          </w:p>
        </w:tc>
        <w:tc>
          <w:tcPr>
            <w:tcW w:w="1944" w:type="dxa"/>
          </w:tcPr>
          <w:p>
            <w:pPr>
              <w:spacing w:after="0"/>
              <w:rPr>
                <w:rFonts w:ascii="Calibri" w:hAnsi="Calibri" w:cs="Calibri"/>
                <w:sz w:val="16"/>
                <w:szCs w:val="16"/>
              </w:rPr>
            </w:pPr>
            <w:r>
              <w:rPr>
                <w:rFonts w:ascii="Calibri" w:hAnsi="Calibri" w:cs="Calibri"/>
                <w:sz w:val="16"/>
                <w:szCs w:val="16"/>
              </w:rPr>
              <w:t xml:space="preserve">ManCom</w:t>
            </w:r>
          </w:p>
        </w:tc>
        <w:tc>
          <w:tcPr>
            <w:tcW w:w="1728" w:type="dxa"/>
          </w:tcPr>
          <w:p>
            <w:pPr>
              <w:spacing w:after="0"/>
              <w:rPr>
                <w:rFonts w:ascii="Calibri" w:hAnsi="Calibri" w:cs="Calibri"/>
                <w:sz w:val="16"/>
                <w:szCs w:val="16"/>
              </w:rPr>
            </w:pPr>
            <w:r>
              <w:rPr>
                <w:rFonts w:ascii="Calibri" w:hAnsi="Calibri" w:cs="Calibri"/>
                <w:sz w:val="16"/>
                <w:szCs w:val="16"/>
              </w:rPr>
              <w:t xml:space="preserve">For ManCom sign-off</w:t>
            </w:r>
          </w:p>
        </w:tc>
        <w:tc>
          <w:tcPr>
            <w:tcW w:w="3600" w:type="dxa"/>
          </w:tcPr>
          <w:p>
            <w:pPr>
              <w:spacing w:after="0"/>
              <w:rPr>
                <w:rFonts w:ascii="Calibri" w:hAnsi="Calibri" w:cs="Calibri"/>
                <w:sz w:val="16"/>
                <w:szCs w:val="16"/>
              </w:rPr>
            </w:pPr>
            <w:r>
              <w:rPr>
                <w:rFonts w:ascii="Calibri" w:hAnsi="Calibri" w:cs="Calibri"/>
                <w:sz w:val="16"/>
                <w:szCs w:val="16"/>
              </w:rPr>
              <w:t xml:space="preserve">Opens the reason dialog; the return is kept as a ManCom decision Returned</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r>
        <w:tc>
          <w:tcPr>
            <w:tcW w:w="1800" w:type="dxa"/>
          </w:tcPr>
          <w:p>
            <w:pPr>
              <w:spacing w:after="0"/>
              <w:rPr>
                <w:rFonts w:ascii="Calibri" w:hAnsi="Calibri" w:cs="Calibri"/>
                <w:sz w:val="16"/>
                <w:szCs w:val="16"/>
              </w:rPr>
            </w:pPr>
            <w:r>
              <w:rPr>
                <w:rFonts w:ascii="Calibri" w:hAnsi="Calibri" w:cs="Calibri"/>
                <w:sz w:val="16"/>
                <w:szCs w:val="16"/>
              </w:rPr>
              <w:t xml:space="preserve">Retire package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 request type Retire</w:t>
            </w:r>
          </w:p>
        </w:tc>
        <w:tc>
          <w:tcPr>
            <w:tcW w:w="3600" w:type="dxa"/>
          </w:tcPr>
          <w:p>
            <w:pPr>
              <w:spacing w:after="0"/>
              <w:rPr>
                <w:rFonts w:ascii="Calibri" w:hAnsi="Calibri" w:cs="Calibri"/>
                <w:sz w:val="16"/>
                <w:szCs w:val="16"/>
              </w:rPr>
            </w:pPr>
            <w:r>
              <w:rPr>
                <w:rFonts w:ascii="Calibri" w:hAnsi="Calibri" w:cs="Calibri"/>
                <w:sz w:val="16"/>
                <w:szCs w:val="16"/>
              </w:rPr>
              <w:t xml:space="preserve">Retires the product: it is no longer sold; its versions stay readable; the retirement advisory is drafted and incentive criteria on the product are flagged</w:t>
            </w:r>
          </w:p>
        </w:tc>
        <w:tc>
          <w:tcPr>
            <w:tcW w:w="1440" w:type="dxa"/>
          </w:tcPr>
          <w:p>
            <w:pPr>
              <w:spacing w:after="0"/>
              <w:rPr>
                <w:rFonts w:ascii="Calibri" w:hAnsi="Calibri" w:cs="Calibri"/>
                <w:sz w:val="16"/>
                <w:szCs w:val="16"/>
              </w:rPr>
            </w:pPr>
            <w:r>
              <w:rPr>
                <w:rFonts w:ascii="Calibri" w:hAnsi="Calibri" w:cs="Calibri"/>
                <w:sz w:val="16"/>
                <w:szCs w:val="16"/>
              </w:rPr>
              <w:t xml:space="preserve">Package retired</w:t>
            </w:r>
          </w:p>
        </w:tc>
      </w:tr>
      <w:tr>
        <w:tc>
          <w:tcPr>
            <w:tcW w:w="1800" w:type="dxa"/>
          </w:tcPr>
          <w:p>
            <w:pPr>
              <w:spacing w:after="0"/>
              <w:rPr>
                <w:rFonts w:ascii="Calibri" w:hAnsi="Calibri" w:cs="Calibri"/>
                <w:sz w:val="16"/>
                <w:szCs w:val="16"/>
              </w:rPr>
            </w:pPr>
            <w:r>
              <w:rPr>
                <w:rFonts w:ascii="Calibri" w:hAnsi="Calibri" w:cs="Calibri"/>
                <w:sz w:val="16"/>
                <w:szCs w:val="16"/>
              </w:rPr>
              <w:t xml:space="preserve">Return incomplete requirements to TSU</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w:t>
            </w:r>
          </w:p>
        </w:tc>
        <w:tc>
          <w:tcPr>
            <w:tcW w:w="3600" w:type="dxa"/>
          </w:tcPr>
          <w:p>
            <w:pPr>
              <w:spacing w:after="0"/>
              <w:rPr>
                <w:rFonts w:ascii="Calibri" w:hAnsi="Calibri" w:cs="Calibri"/>
                <w:sz w:val="16"/>
                <w:szCs w:val="16"/>
              </w:rPr>
            </w:pPr>
            <w:r>
              <w:rPr>
                <w:rFonts w:ascii="Calibri" w:hAnsi="Calibri" w:cs="Calibri"/>
                <w:sz w:val="16"/>
                <w:szCs w:val="16"/>
              </w:rPr>
              <w:t xml:space="preserve">Opens Return Incomplete Requirements (Return reason, mandatory; Comment; Return to TSU)</w:t>
            </w:r>
          </w:p>
        </w:tc>
        <w:tc>
          <w:tcPr>
            <w:tcW w:w="1440" w:type="dxa"/>
          </w:tcPr>
          <w:p>
            <w:pPr>
              <w:spacing w:after="0"/>
              <w:rPr>
                <w:rFonts w:ascii="Calibri" w:hAnsi="Calibri" w:cs="Calibri"/>
                <w:sz w:val="16"/>
                <w:szCs w:val="16"/>
              </w:rPr>
            </w:pPr>
            <w:r>
              <w:rPr>
                <w:rFonts w:ascii="Calibri" w:hAnsi="Calibri" w:cs="Calibri"/>
                <w:sz w:val="16"/>
                <w:szCs w:val="16"/>
              </w:rPr>
              <w:t xml:space="preserve">Requirements preparation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2"/>
        </w:numPr>
        <w:rPr>
          <w:rFonts w:ascii="Arial" w:hAnsi="Arial" w:cs="Arial"/>
        </w:rPr>
      </w:pPr>
      <w:r>
        <w:rPr>
          <w:rFonts w:ascii="Arial" w:hAnsi="Arial" w:cs="Arial"/>
        </w:rPr>
        <w:t xml:space="preserve">A request is never approved by its maker or submitter, and the TSU Head approval is never given by the recommender (FRPM.011.02, FRPM.011.03).</w:t>
      </w:r>
    </w:p>
    <w:p>
      <w:pPr>
        <w:pStyle w:val="ListParagraph"/>
        <w:numPr>
          <w:ilvl w:val="0"/>
          <w:numId w:val="122"/>
        </w:numPr>
        <w:rPr>
          <w:rFonts w:ascii="Arial" w:hAnsi="Arial" w:cs="Arial"/>
        </w:rPr>
      </w:pPr>
      <w:r>
        <w:rPr>
          <w:rFonts w:ascii="Arial" w:hAnsi="Arial" w:cs="Arial"/>
        </w:rPr>
        <w:t xml:space="preserve">The TSU Team Lead's recommendation is mandatory and is shown to the TSU Head (FRPM.011.03).</w:t>
      </w:r>
    </w:p>
    <w:p>
      <w:pPr>
        <w:pStyle w:val="ListParagraph"/>
        <w:numPr>
          <w:ilvl w:val="0"/>
          <w:numId w:val="122"/>
        </w:numPr>
        <w:rPr>
          <w:rFonts w:ascii="Arial" w:hAnsi="Arial" w:cs="Arial"/>
        </w:rPr>
      </w:pPr>
      <w:r>
        <w:rPr>
          <w:rFonts w:ascii="Arial" w:hAnsi="Arial" w:cs="Arial"/>
        </w:rPr>
        <w:t xml:space="preserve">Return, void, not proceeded and request changes need a reason from their list of values; the comment is kept in the history (FRPM.011.02, FRPM.001.01).</w:t>
      </w:r>
    </w:p>
    <w:p>
      <w:pPr>
        <w:pStyle w:val="ListParagraph"/>
        <w:numPr>
          <w:ilvl w:val="0"/>
          <w:numId w:val="122"/>
        </w:numPr>
        <w:rPr>
          <w:rFonts w:ascii="Arial" w:hAnsi="Arial" w:cs="Arial"/>
        </w:rPr>
      </w:pPr>
      <w:r>
        <w:rPr>
          <w:rFonts w:ascii="Arial" w:hAnsi="Arial" w:cs="Arial"/>
        </w:rPr>
        <w:t xml:space="preserve">The actions of the stage stay on one row of the step bar; an action that closes the request off its path (Not Proceeded, Void) is shown in red (FRPM.001.01).</w:t>
      </w:r>
    </w:p>
    <w:p>
      <w:pPr>
        <w:pStyle w:val="ListParagraph"/>
        <w:numPr>
          <w:ilvl w:val="0"/>
          <w:numId w:val="122"/>
        </w:numPr>
        <w:rPr>
          <w:rFonts w:ascii="Arial" w:hAnsi="Arial" w:cs="Arial"/>
        </w:rPr>
      </w:pPr>
      <w:r>
        <w:rPr>
          <w:rFonts w:ascii="Arial" w:hAnsi="Arial" w:cs="Arial"/>
        </w:rPr>
        <w:t xml:space="preserve">Void is possible from the draft to the TSU Head approval; after that a request ends as not proceeded, released or retired (FRPM.001.01).</w:t>
      </w:r>
    </w:p>
    <w:p>
      <w:pPr>
        <w:pStyle w:val="ListParagraph"/>
        <w:numPr>
          <w:ilvl w:val="0"/>
          <w:numId w:val="122"/>
        </w:numPr>
        <w:rPr>
          <w:rFonts w:ascii="Arial" w:hAnsi="Arial" w:cs="Arial"/>
        </w:rPr>
      </w:pPr>
      <w:r>
        <w:rPr>
          <w:rFonts w:ascii="Arial" w:hAnsi="Arial" w:cs="Arial"/>
        </w:rPr>
        <w:t xml:space="preserve">Every stage has a due time from its service level hours (parameters the service level settings*): Marketing approval 24, TSU review 24, TSU Head approval 24, negotiation 120, ManCom 72, MBS set-up 48 hours by default (FRPM.001.01).</w:t>
      </w:r>
    </w:p>
    <w:p>
      <w:pPr>
        <w:pStyle w:val="ListParagraph"/>
        <w:numPr>
          <w:ilvl w:val="0"/>
          <w:numId w:val="122"/>
        </w:numPr>
        <w:rPr>
          <w:rFonts w:ascii="Arial" w:hAnsi="Arial" w:cs="Arial"/>
        </w:rPr>
      </w:pPr>
      <w:r>
        <w:rPr>
          <w:rFonts w:ascii="Arial" w:hAnsi="Arial" w:cs="Arial"/>
        </w:rPr>
        <w:t xml:space="preserve">Every action is written to the history and the audit trail; audit rows cannot be changed or deleted (FRPM.021.01).</w:t>
      </w:r>
    </w:p>
    <w:p>
      <w:pPr>
        <w:pStyle w:val="Heading2"/>
        <w:keepNext/>
        <w:numPr>
          <w:ilvl w:val="0"/>
          <w:numId w:val="0"/>
        </w:numPr>
        <w:rPr>
          <w:rFonts w:ascii="Arial" w:hAnsi="Arial" w:cs="Arial"/>
        </w:rPr>
      </w:pPr>
      <w:r>
        <w:rPr>
          <w:rFonts w:ascii="Arial" w:hAnsi="Arial" w:cs="Arial"/>
        </w:rPr>
        <w:t xml:space="preserve">G.5 Package Request record: Negotiation tab (SCR-PM-05)</w:t>
      </w:r>
    </w:p>
    <w:p>
      <w:pPr>
        <w:rPr>
          <w:rFonts w:ascii="Arial" w:hAnsi="Arial" w:cs="Arial"/>
        </w:rPr>
      </w:pPr>
      <w:r>
        <w:rPr>
          <w:rFonts w:ascii="Arial" w:hAnsi="Arial" w:cs="Arial"/>
        </w:rPr>
        <w:t xml:space="preserve">Purpose: The negotiation with the insurers, one card per round, newest first. TSU prepares the quotation slip of the round (insurers and notes), a TSU Team Lead or a co-officer approves it and the system e-mails it to each insurer, password protected. TSU keys in each insurer's reply with its outcome, rate and terms; a further round revises the slip. When every insurer has answered, TSU makes the terms final with the insurers the package takes.</w:t>
      </w:r>
    </w:p>
    <w:p>
      <w:pPr>
        <w:rPr>
          <w:rFonts w:ascii="Arial" w:hAnsi="Arial" w:cs="Arial"/>
        </w:rPr>
      </w:pPr>
      <w:r>
        <w:rPr>
          <w:rFonts w:ascii="Arial" w:hAnsi="Arial" w:cs="Arial"/>
        </w:rPr>
        <w:t xml:space="preserve">Access: Package Request record › Negotiation tab</w:t>
      </w:r>
    </w:p>
    <w:p>
      <w:pPr>
        <w:rPr>
          <w:rFonts w:ascii="Arial" w:hAnsi="Arial" w:cs="Arial"/>
        </w:rPr>
      </w:pPr>
      <w:r>
        <w:rPr>
          <w:rFonts w:ascii="Arial" w:hAnsi="Arial" w:cs="Arial"/>
        </w:rPr>
        <w:t xml:space="preserve">Requirements: FRPM.012.01, FRPM.012.02, FRPM.012.03, FRPM.013.01, FRPM.027.01</w:t>
      </w:r>
    </w:p>
    <w:p>
      <w:pPr>
        <w:keepNext/>
        <w:jc w:val="center"/>
      </w:pPr>
      <w:r>
        <w:drawing>
          <wp:inline>
            <wp:extent cx="3013578" cy="4206240"/>
            <wp:docPr id="448933135" name="Picture 448933135"/>
            <wp:cNvGraphicFramePr>
              <a:graphicFrameLocks noChangeAspect="1"/>
            </wp:cNvGraphicFramePr>
            <a:graphic>
              <a:graphicData uri="http://schemas.openxmlformats.org/drawingml/2006/picture">
                <pic:pic>
                  <pic:nvPicPr>
                    <pic:cNvPr id="0" name="scr-pm-05-01-tab.png"/>
                    <pic:cNvPicPr/>
                  </pic:nvPicPr>
                  <pic:blipFill>
                    <a:blip r:embed="rId43"/>
                    <a:stretch>
                      <a:fillRect/>
                    </a:stretch>
                  </pic:blipFill>
                  <pic:spPr>
                    <a:xfrm>
                      <a:off x="0" y="0"/>
                      <a:ext cx="3013578"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G.5: Negotiation tab: round 2 sent, round 1 closed with three outcomes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Round card: [Round n · slip number]</w:t>
            </w:r>
          </w:p>
        </w:tc>
        <w:tc>
          <w:tcPr>
            <w:tcW w:w="1152" w:type="dxa"/>
          </w:tcPr>
          <w:p>
            <w:pPr>
              <w:spacing w:after="0"/>
              <w:rPr>
                <w:rFonts w:ascii="Calibri" w:hAnsi="Calibri" w:cs="Calibri"/>
                <w:sz w:val="16"/>
                <w:szCs w:val="16"/>
              </w:rPr>
            </w:pPr>
            <w:r>
              <w:rPr>
                <w:rFonts w:ascii="Calibri" w:hAnsi="Calibri" w:cs="Calibri"/>
                <w:sz w:val="16"/>
                <w:szCs w:val="16"/>
              </w:rPr>
              <w:t xml:space="preserve">Card title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Round number and quotation slip number;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Round card: [Round status pill and Locked tag]</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Preparation, For approval, Sent, Superseded; Locked after the ManCom sign-off;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Round card: [Round note]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Notes of the round; Reply by dd-MMM-yyyy; Sent dd-MMM-yyyy HH:mm (approved by user); Negotiation round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Slip preparation: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round;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insurer; each insurer authorised and with a placement e-mail; Select at least one insurer for the quotation slip</w:t>
            </w:r>
          </w:p>
        </w:tc>
      </w:tr>
      <w:tr>
        <w:tc>
          <w:tcPr>
            <w:tcW w:w="2232" w:type="dxa"/>
          </w:tcPr>
          <w:p>
            <w:pPr>
              <w:spacing w:after="0"/>
              <w:rPr>
                <w:rFonts w:ascii="Calibri" w:hAnsi="Calibri" w:cs="Calibri"/>
                <w:sz w:val="16"/>
                <w:szCs w:val="16"/>
              </w:rPr>
            </w:pPr>
            <w:r>
              <w:rPr>
                <w:rFonts w:ascii="Calibri" w:hAnsi="Calibri" w:cs="Calibri"/>
                <w:sz w:val="16"/>
                <w:szCs w:val="16"/>
              </w:rPr>
              <w:t xml:space="preserve">Slip preparation: Notes to the insurers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Outcome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Accepted as requested, Approved with changes, Counter-proposal, Declined, No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Rate % / Minimum / Conditions / Valid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keyed in;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Rev.</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Revision number of the response; Insurer response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Responses: [Row action menu]</w:t>
            </w:r>
          </w:p>
        </w:tc>
        <w:tc>
          <w:tcPr>
            <w:tcW w:w="1152" w:type="dxa"/>
          </w:tcPr>
          <w:p>
            <w:pPr>
              <w:spacing w:after="0"/>
              <w:rPr>
                <w:rFonts w:ascii="Calibri" w:hAnsi="Calibri" w:cs="Calibri"/>
                <w:sz w:val="16"/>
                <w:szCs w:val="16"/>
              </w:rPr>
            </w:pPr>
            <w:r>
              <w:rPr>
                <w:rFonts w:ascii="Calibri" w:hAnsi="Calibri" w:cs="Calibri"/>
                <w:sz w:val="16"/>
                <w:szCs w:val="16"/>
              </w:rPr>
              <w:t xml:space="preserve">Row action 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Key In and Resend of the insurer's row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Outcome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Accepted as requested, Approved with changes, Counter-proposal, Declined, No response; List response outcome list</w:t>
            </w:r>
          </w:p>
        </w:tc>
        <w:tc>
          <w:tcPr>
            <w:tcW w:w="3096" w:type="dxa"/>
          </w:tcPr>
          <w:p>
            <w:pPr>
              <w:spacing w:after="0"/>
              <w:rPr>
                <w:rFonts w:ascii="Calibri" w:hAnsi="Calibri" w:cs="Calibri"/>
                <w:sz w:val="16"/>
                <w:szCs w:val="16"/>
              </w:rPr>
            </w:pPr>
            <w:r>
              <w:rPr>
                <w:rFonts w:ascii="Calibri" w:hAnsi="Calibri" w:cs="Calibri"/>
                <w:sz w:val="16"/>
                <w:szCs w:val="16"/>
              </w:rPr>
              <w:t xml:space="preserve">An active value of the list</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an offer (accepted, approved with changes, counter-proposal)</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rate offered</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[Deductible per coverage]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One field per requested coverage; Requested coverages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Conditions and warranties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Remarks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of &lt;insurer&gt;: Response document</w:t>
            </w:r>
          </w:p>
        </w:tc>
        <w:tc>
          <w:tcPr>
            <w:tcW w:w="1152" w:type="dxa"/>
          </w:tcPr>
          <w:p>
            <w:pPr>
              <w:spacing w:after="0"/>
              <w:rPr>
                <w:rFonts w:ascii="Calibri" w:hAnsi="Calibri" w:cs="Calibri"/>
                <w:sz w:val="16"/>
                <w:szCs w:val="16"/>
              </w:rPr>
            </w:pPr>
            <w:r>
              <w:rPr>
                <w:rFonts w:ascii="Calibri" w:hAnsi="Calibri" w:cs="Calibri"/>
                <w:sz w:val="16"/>
                <w:szCs w:val="16"/>
              </w:rPr>
              <w:t xml:space="preserve">File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The insurer's reply (PDF, e-mail or image)</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 The file could not be read</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[Offer check box]</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 name · rate %, one per insurer that offered terms in the latest round; Latest round</w:t>
            </w:r>
          </w:p>
        </w:tc>
        <w:tc>
          <w:tcPr>
            <w:tcW w:w="3096" w:type="dxa"/>
          </w:tcPr>
          <w:p>
            <w:pPr>
              <w:spacing w:after="0"/>
              <w:rPr>
                <w:rFonts w:ascii="Calibri" w:hAnsi="Calibri" w:cs="Calibri"/>
                <w:sz w:val="16"/>
                <w:szCs w:val="16"/>
              </w:rPr>
            </w:pPr>
            <w:r>
              <w:rPr>
                <w:rFonts w:ascii="Calibri" w:hAnsi="Calibri" w:cs="Calibri"/>
                <w:sz w:val="16"/>
                <w:szCs w:val="16"/>
              </w:rPr>
              <w:t xml:space="preserve">Only insurers that offered terms; Choose the insurer(s) whose terms the package takes</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co-insurance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Shares given for every co-insurer and totalling 100; Co-insurance shares must be given for every insurer and total 100</w:t>
            </w:r>
          </w:p>
        </w:tc>
      </w:tr>
      <w:tr>
        <w:tc>
          <w:tcPr>
            <w:tcW w:w="2232" w:type="dxa"/>
          </w:tcPr>
          <w:p>
            <w:pPr>
              <w:spacing w:after="0"/>
              <w:rPr>
                <w:rFonts w:ascii="Calibri" w:hAnsi="Calibri" w:cs="Calibri"/>
                <w:sz w:val="16"/>
                <w:szCs w:val="16"/>
              </w:rPr>
            </w:pPr>
            <w:r>
              <w:rPr>
                <w:rFonts w:ascii="Calibri" w:hAnsi="Calibri" w:cs="Calibri"/>
                <w:sz w:val="16"/>
                <w:szCs w:val="16"/>
              </w:rPr>
              <w:t xml:space="preserve">Terms Final: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Revise Quotation Slip: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next round; Insurers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Revise Quotation Slip: What changes in this round</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4,000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Save Slip</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w:t>
            </w:r>
          </w:p>
        </w:tc>
        <w:tc>
          <w:tcPr>
            <w:tcW w:w="3600" w:type="dxa"/>
          </w:tcPr>
          <w:p>
            <w:pPr>
              <w:spacing w:after="0"/>
              <w:rPr>
                <w:rFonts w:ascii="Calibri" w:hAnsi="Calibri" w:cs="Calibri"/>
                <w:sz w:val="16"/>
                <w:szCs w:val="16"/>
              </w:rPr>
            </w:pPr>
            <w:r>
              <w:rPr>
                <w:rFonts w:ascii="Calibri" w:hAnsi="Calibri" w:cs="Calibri"/>
                <w:sz w:val="16"/>
                <w:szCs w:val="16"/>
              </w:rPr>
              <w:t xml:space="preserve">Saves the insurers and notes of the slip</w:t>
            </w:r>
          </w:p>
        </w:tc>
        <w:tc>
          <w:tcPr>
            <w:tcW w:w="1440" w:type="dxa"/>
          </w:tcPr>
          <w:p>
            <w:pPr>
              <w:spacing w:after="0"/>
              <w:rPr>
                <w:rFonts w:ascii="Calibri" w:hAnsi="Calibri" w:cs="Calibri"/>
                <w:sz w:val="16"/>
                <w:szCs w:val="16"/>
              </w:rPr>
            </w:pPr>
            <w:r>
              <w:rPr>
                <w:rFonts w:ascii="Calibri" w:hAnsi="Calibri" w:cs="Calibri"/>
                <w:sz w:val="16"/>
                <w:szCs w:val="16"/>
              </w:rPr>
              <w:t xml:space="preserve">Round in preparation</w:t>
            </w:r>
          </w:p>
        </w:tc>
      </w:tr>
      <w:t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TSU Officer or Team Lead</w:t>
            </w:r>
          </w:p>
        </w:tc>
        <w:tc>
          <w:tcPr>
            <w:tcW w:w="1728" w:type="dxa"/>
          </w:tcPr>
          <w:p>
            <w:pPr>
              <w:spacing w:after="0"/>
              <w:rPr>
                <w:rFonts w:ascii="Calibri" w:hAnsi="Calibri" w:cs="Calibri"/>
                <w:sz w:val="16"/>
                <w:szCs w:val="16"/>
              </w:rPr>
            </w:pPr>
            <w:r>
              <w:rPr>
                <w:rFonts w:ascii="Calibri" w:hAnsi="Calibri" w:cs="Calibri"/>
                <w:sz w:val="16"/>
                <w:szCs w:val="16"/>
              </w:rPr>
              <w:t xml:space="preserve">Round in preparation; at least one insurer</w:t>
            </w:r>
          </w:p>
        </w:tc>
        <w:tc>
          <w:tcPr>
            <w:tcW w:w="3600" w:type="dxa"/>
          </w:tcPr>
          <w:p>
            <w:pPr>
              <w:spacing w:after="0"/>
              <w:rPr>
                <w:rFonts w:ascii="Calibri" w:hAnsi="Calibri" w:cs="Calibri"/>
                <w:sz w:val="16"/>
                <w:szCs w:val="16"/>
              </w:rPr>
            </w:pPr>
            <w:r>
              <w:rPr>
                <w:rFonts w:ascii="Calibri" w:hAnsi="Calibri" w:cs="Calibri"/>
                <w:sz w:val="16"/>
                <w:szCs w:val="16"/>
              </w:rPr>
              <w:t xml:space="preserve">Saves the slip, numbers it PQS-yyyy-nnnnnn and sets the reply date (today + insurer reply days, 5 days)</w:t>
            </w:r>
          </w:p>
        </w:tc>
        <w:tc>
          <w:tcPr>
            <w:tcW w:w="1440" w:type="dxa"/>
          </w:tcPr>
          <w:p>
            <w:pPr>
              <w:spacing w:after="0"/>
              <w:rPr>
                <w:rFonts w:ascii="Calibri" w:hAnsi="Calibri" w:cs="Calibri"/>
                <w:sz w:val="16"/>
                <w:szCs w:val="16"/>
              </w:rPr>
            </w:pPr>
            <w:r>
              <w:rPr>
                <w:rFonts w:ascii="Calibri" w:hAnsi="Calibri" w:cs="Calibri"/>
                <w:sz w:val="16"/>
                <w:szCs w:val="16"/>
              </w:rPr>
              <w:t xml:space="preserve">Round for approval</w:t>
            </w:r>
          </w:p>
        </w:tc>
      </w:tr>
      <w:tr>
        <w:tc>
          <w:tcPr>
            <w:tcW w:w="1800" w:type="dxa"/>
          </w:tcPr>
          <w:p>
            <w:pPr>
              <w:spacing w:after="0"/>
              <w:rPr>
                <w:rFonts w:ascii="Calibri" w:hAnsi="Calibri" w:cs="Calibri"/>
                <w:sz w:val="16"/>
                <w:szCs w:val="16"/>
              </w:rPr>
            </w:pPr>
            <w:r>
              <w:rPr>
                <w:rFonts w:ascii="Calibri" w:hAnsi="Calibri" w:cs="Calibri"/>
                <w:sz w:val="16"/>
                <w:szCs w:val="16"/>
              </w:rPr>
              <w:t xml:space="preserve">Approve and Send</w:t>
            </w:r>
          </w:p>
        </w:tc>
        <w:tc>
          <w:tcPr>
            <w:tcW w:w="1944" w:type="dxa"/>
          </w:tcPr>
          <w:p>
            <w:pPr>
              <w:spacing w:after="0"/>
              <w:rPr>
                <w:rFonts w:ascii="Calibri" w:hAnsi="Calibri" w:cs="Calibri"/>
                <w:sz w:val="16"/>
                <w:szCs w:val="16"/>
              </w:rPr>
            </w:pPr>
            <w:r>
              <w:rPr>
                <w:rFonts w:ascii="Calibri" w:hAnsi="Calibri" w:cs="Calibri"/>
                <w:sz w:val="16"/>
                <w:szCs w:val="16"/>
              </w:rPr>
              <w:t xml:space="preserve">TSU Team Lead or a co-officer, not the preparer</w:t>
            </w:r>
          </w:p>
        </w:tc>
        <w:tc>
          <w:tcPr>
            <w:tcW w:w="1728" w:type="dxa"/>
          </w:tcPr>
          <w:p>
            <w:pPr>
              <w:spacing w:after="0"/>
              <w:rPr>
                <w:rFonts w:ascii="Calibri" w:hAnsi="Calibri" w:cs="Calibri"/>
                <w:sz w:val="16"/>
                <w:szCs w:val="16"/>
              </w:rPr>
            </w:pPr>
            <w:r>
              <w:rPr>
                <w:rFonts w:ascii="Calibri" w:hAnsi="Calibri" w:cs="Calibri"/>
                <w:sz w:val="16"/>
                <w:szCs w:val="16"/>
              </w:rPr>
              <w:t xml:space="preserve">Round for approval</w:t>
            </w:r>
          </w:p>
        </w:tc>
        <w:tc>
          <w:tcPr>
            <w:tcW w:w="3600" w:type="dxa"/>
          </w:tcPr>
          <w:p>
            <w:pPr>
              <w:spacing w:after="0"/>
              <w:rPr>
                <w:rFonts w:ascii="Calibri" w:hAnsi="Calibri" w:cs="Calibri"/>
                <w:sz w:val="16"/>
                <w:szCs w:val="16"/>
              </w:rPr>
            </w:pPr>
            <w:r>
              <w:rPr>
                <w:rFonts w:ascii="Calibri" w:hAnsi="Calibri" w:cs="Calibri"/>
                <w:sz w:val="16"/>
                <w:szCs w:val="16"/>
              </w:rPr>
              <w:t xml:space="preserve">Approves the slip and e-mails it to each insurer, password protected; a pending response is opened per insurer</w:t>
            </w:r>
          </w:p>
        </w:tc>
        <w:tc>
          <w:tcPr>
            <w:tcW w:w="1440" w:type="dxa"/>
          </w:tcPr>
          <w:p>
            <w:pPr>
              <w:spacing w:after="0"/>
              <w:rPr>
                <w:rFonts w:ascii="Calibri" w:hAnsi="Calibri" w:cs="Calibri"/>
                <w:sz w:val="16"/>
                <w:szCs w:val="16"/>
              </w:rPr>
            </w:pPr>
            <w:r>
              <w:rPr>
                <w:rFonts w:ascii="Calibri" w:hAnsi="Calibri" w:cs="Calibri"/>
                <w:sz w:val="16"/>
                <w:szCs w:val="16"/>
              </w:rPr>
              <w:t xml:space="preserve">Round sent</w:t>
            </w:r>
          </w:p>
        </w:tc>
      </w:tr>
      <w:tr>
        <w:tc>
          <w:tcPr>
            <w:tcW w:w="1800" w:type="dxa"/>
          </w:tcPr>
          <w:p>
            <w:pPr>
              <w:spacing w:after="0"/>
              <w:rPr>
                <w:rFonts w:ascii="Calibri" w:hAnsi="Calibri" w:cs="Calibri"/>
                <w:sz w:val="16"/>
                <w:szCs w:val="16"/>
              </w:rPr>
            </w:pPr>
            <w:r>
              <w:rPr>
                <w:rFonts w:ascii="Calibri" w:hAnsi="Calibri" w:cs="Calibri"/>
                <w:sz w:val="16"/>
                <w:szCs w:val="16"/>
              </w:rPr>
              <w:t xml:space="preserve">Quotation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The slip is numbered</w:t>
            </w:r>
          </w:p>
        </w:tc>
        <w:tc>
          <w:tcPr>
            <w:tcW w:w="3600" w:type="dxa"/>
          </w:tcPr>
          <w:p>
            <w:pPr>
              <w:spacing w:after="0"/>
              <w:rPr>
                <w:rFonts w:ascii="Calibri" w:hAnsi="Calibri" w:cs="Calibri"/>
                <w:sz w:val="16"/>
                <w:szCs w:val="16"/>
              </w:rPr>
            </w:pPr>
            <w:r>
              <w:rPr>
                <w:rFonts w:ascii="Calibri" w:hAnsi="Calibri" w:cs="Calibri"/>
                <w:sz w:val="16"/>
                <w:szCs w:val="16"/>
              </w:rPr>
              <w:t xml:space="preserve">Downloads the quotation slip PDF of the round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Key In</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spacing w:after="0"/>
              <w:rPr>
                <w:rFonts w:ascii="Calibri" w:hAnsi="Calibri" w:cs="Calibri"/>
                <w:sz w:val="16"/>
                <w:szCs w:val="16"/>
              </w:rPr>
            </w:pPr>
            <w:r>
              <w:rPr>
                <w:rFonts w:ascii="Calibri" w:hAnsi="Calibri" w:cs="Calibri"/>
                <w:sz w:val="16"/>
                <w:szCs w:val="16"/>
              </w:rPr>
              <w:t xml:space="preserve">Opens Terms of &lt;insurer&gt; from the row action menu</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Save Terms</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Outcome chosen; a rate for an offer</w:t>
            </w:r>
          </w:p>
        </w:tc>
        <w:tc>
          <w:tcPr>
            <w:tcW w:w="3600" w:type="dxa"/>
          </w:tcPr>
          <w:p>
            <w:pPr>
              <w:spacing w:after="0"/>
              <w:rPr>
                <w:rFonts w:ascii="Calibri" w:hAnsi="Calibri" w:cs="Calibri"/>
                <w:sz w:val="16"/>
                <w:szCs w:val="16"/>
              </w:rPr>
            </w:pPr>
            <w:r>
              <w:rPr>
                <w:rFonts w:ascii="Calibri" w:hAnsi="Calibri" w:cs="Calibri"/>
                <w:sz w:val="16"/>
                <w:szCs w:val="16"/>
              </w:rPr>
              <w:t xml:space="preserve">Saves the response as a new revision (the previous values stay in the history) and attaches the response document</w:t>
            </w:r>
          </w:p>
        </w:tc>
        <w:tc>
          <w:tcPr>
            <w:tcW w:w="1440" w:type="dxa"/>
          </w:tcPr>
          <w:p>
            <w:pPr>
              <w:spacing w:after="0"/>
              <w:rPr>
                <w:rFonts w:ascii="Calibri" w:hAnsi="Calibri" w:cs="Calibri"/>
                <w:sz w:val="16"/>
                <w:szCs w:val="16"/>
              </w:rPr>
            </w:pPr>
            <w:r>
              <w:rPr>
                <w:rFonts w:ascii="Calibri" w:hAnsi="Calibri" w:cs="Calibri"/>
                <w:sz w:val="16"/>
                <w:szCs w:val="16"/>
              </w:rPr>
              <w:t xml:space="preserve">Response outcome</w:t>
            </w:r>
          </w:p>
        </w:tc>
      </w:tr>
      <w:tr>
        <w:tc>
          <w:tcPr>
            <w:tcW w:w="1800" w:type="dxa"/>
          </w:tcPr>
          <w:p>
            <w:pPr>
              <w:spacing w:after="0"/>
              <w:rPr>
                <w:rFonts w:ascii="Calibri" w:hAnsi="Calibri" w:cs="Calibri"/>
                <w:sz w:val="16"/>
                <w:szCs w:val="16"/>
              </w:rPr>
            </w:pPr>
            <w:r>
              <w:rPr>
                <w:rFonts w:ascii="Calibri" w:hAnsi="Calibri" w:cs="Calibri"/>
                <w:sz w:val="16"/>
                <w:szCs w:val="16"/>
              </w:rPr>
              <w:t xml:space="preserve">Resend</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Round sent, open and not locked</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e-mails the slip again to that insurer</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Revise quotation slip (new round)</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Insurer negotiation; the latest slip was sent</w:t>
            </w:r>
          </w:p>
        </w:tc>
        <w:tc>
          <w:tcPr>
            <w:tcW w:w="3600" w:type="dxa"/>
          </w:tcPr>
          <w:p>
            <w:pPr>
              <w:spacing w:after="0"/>
              <w:rPr>
                <w:rFonts w:ascii="Calibri" w:hAnsi="Calibri" w:cs="Calibri"/>
                <w:sz w:val="16"/>
                <w:szCs w:val="16"/>
              </w:rPr>
            </w:pPr>
            <w:r>
              <w:rPr>
                <w:rFonts w:ascii="Calibri" w:hAnsi="Calibri" w:cs="Calibri"/>
                <w:sz w:val="16"/>
                <w:szCs w:val="16"/>
              </w:rPr>
              <w:t xml:space="preserve">Opens Revise Quotation Slip; Open New Round closes the sent round and opens round n+1 with the chosen insurers</w:t>
            </w:r>
          </w:p>
        </w:tc>
        <w:tc>
          <w:tcPr>
            <w:tcW w:w="1440" w:type="dxa"/>
          </w:tcPr>
          <w:p>
            <w:pPr>
              <w:spacing w:after="0"/>
              <w:rPr>
                <w:rFonts w:ascii="Calibri" w:hAnsi="Calibri" w:cs="Calibri"/>
                <w:sz w:val="16"/>
                <w:szCs w:val="16"/>
              </w:rPr>
            </w:pPr>
            <w:r>
              <w:rPr>
                <w:rFonts w:ascii="Calibri" w:hAnsi="Calibri" w:cs="Calibri"/>
                <w:sz w:val="16"/>
                <w:szCs w:val="16"/>
              </w:rPr>
              <w:t xml:space="preserve">Insurer negotiation (round n+1)</w:t>
            </w:r>
          </w:p>
        </w:tc>
      </w:tr>
      <w:tr>
        <w:tc>
          <w:tcPr>
            <w:tcW w:w="1800" w:type="dxa"/>
          </w:tcPr>
          <w:p>
            <w:pPr>
              <w:spacing w:after="0"/>
              <w:rPr>
                <w:rFonts w:ascii="Calibri" w:hAnsi="Calibri" w:cs="Calibri"/>
                <w:sz w:val="16"/>
                <w:szCs w:val="16"/>
              </w:rPr>
            </w:pPr>
            <w:r>
              <w:rPr>
                <w:rFonts w:ascii="Calibri" w:hAnsi="Calibri" w:cs="Calibri"/>
                <w:sz w:val="16"/>
                <w:szCs w:val="16"/>
              </w:rPr>
              <w:t xml:space="preserve">Terms final</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Insurer negotiation; every insurer of the latest round has an outcome</w:t>
            </w:r>
          </w:p>
        </w:tc>
        <w:tc>
          <w:tcPr>
            <w:tcW w:w="3600" w:type="dxa"/>
          </w:tcPr>
          <w:p>
            <w:pPr>
              <w:spacing w:after="0"/>
              <w:rPr>
                <w:rFonts w:ascii="Calibri" w:hAnsi="Calibri" w:cs="Calibri"/>
                <w:sz w:val="16"/>
                <w:szCs w:val="16"/>
              </w:rPr>
            </w:pPr>
            <w:r>
              <w:rPr>
                <w:rFonts w:ascii="Calibri" w:hAnsi="Calibri" w:cs="Calibri"/>
                <w:sz w:val="16"/>
                <w:szCs w:val="16"/>
              </w:rPr>
              <w:t xml:space="preserve">Opens Terms Final; Make Terms Final records the chosen insurers with role and share as the proposed terms and compiles the comparative master</w:t>
            </w:r>
          </w:p>
        </w:tc>
        <w:tc>
          <w:tcPr>
            <w:tcW w:w="1440" w:type="dxa"/>
          </w:tcPr>
          <w:p>
            <w:pPr>
              <w:spacing w:after="0"/>
              <w:rPr>
                <w:rFonts w:ascii="Calibri" w:hAnsi="Calibri" w:cs="Calibri"/>
                <w:sz w:val="16"/>
                <w:szCs w:val="16"/>
              </w:rPr>
            </w:pPr>
            <w:r>
              <w:rPr>
                <w:rFonts w:ascii="Calibri" w:hAnsi="Calibri" w:cs="Calibri"/>
                <w:sz w:val="16"/>
                <w:szCs w:val="16"/>
              </w:rPr>
              <w:t xml:space="preserve">Negotiated terms review</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3"/>
        </w:numPr>
        <w:rPr>
          <w:rFonts w:ascii="Arial" w:hAnsi="Arial" w:cs="Arial"/>
        </w:rPr>
      </w:pPr>
      <w:r>
        <w:rPr>
          <w:rFonts w:ascii="Arial" w:hAnsi="Arial" w:cs="Arial"/>
        </w:rPr>
        <w:t xml:space="preserve">A quotation slip is approved by a TSU Team Lead or a co-officer, never by its preparer (FRPM.012.01).</w:t>
      </w:r>
    </w:p>
    <w:p>
      <w:pPr>
        <w:pStyle w:val="ListParagraph"/>
        <w:numPr>
          <w:ilvl w:val="0"/>
          <w:numId w:val="123"/>
        </w:numPr>
        <w:rPr>
          <w:rFonts w:ascii="Arial" w:hAnsi="Arial" w:cs="Arial"/>
        </w:rPr>
      </w:pPr>
      <w:r>
        <w:rPr>
          <w:rFonts w:ascii="Arial" w:hAnsi="Arial" w:cs="Arial"/>
        </w:rPr>
        <w:t xml:space="preserve">Each insurer receives its own protected e-mail; an insurer without a placement e-mail address stops the sending (FRPM.012.01, FRPM.027.01).</w:t>
      </w:r>
    </w:p>
    <w:p>
      <w:pPr>
        <w:pStyle w:val="ListParagraph"/>
        <w:numPr>
          <w:ilvl w:val="0"/>
          <w:numId w:val="123"/>
        </w:numPr>
        <w:rPr>
          <w:rFonts w:ascii="Arial" w:hAnsi="Arial" w:cs="Arial"/>
        </w:rPr>
      </w:pPr>
      <w:r>
        <w:rPr>
          <w:rFonts w:ascii="Arial" w:hAnsi="Arial" w:cs="Arial"/>
        </w:rPr>
        <w:t xml:space="preserve">An offer (accepted as requested, approved with changes, counter-proposal) needs the rate offered; every change of a response is kept as a revision (FRPM.012.02).</w:t>
      </w:r>
    </w:p>
    <w:p>
      <w:pPr>
        <w:pStyle w:val="ListParagraph"/>
        <w:numPr>
          <w:ilvl w:val="0"/>
          <w:numId w:val="123"/>
        </w:numPr>
        <w:rPr>
          <w:rFonts w:ascii="Arial" w:hAnsi="Arial" w:cs="Arial"/>
        </w:rPr>
      </w:pPr>
      <w:r>
        <w:rPr>
          <w:rFonts w:ascii="Arial" w:hAnsi="Arial" w:cs="Arial"/>
        </w:rPr>
        <w:t xml:space="preserve">Only the latest round is keyed in; a sent round is revised through a new round, never changed (FRPM.012.03).</w:t>
      </w:r>
    </w:p>
    <w:p>
      <w:pPr>
        <w:pStyle w:val="ListParagraph"/>
        <w:numPr>
          <w:ilvl w:val="0"/>
          <w:numId w:val="123"/>
        </w:numPr>
        <w:rPr>
          <w:rFonts w:ascii="Arial" w:hAnsi="Arial" w:cs="Arial"/>
        </w:rPr>
      </w:pPr>
      <w:r>
        <w:rPr>
          <w:rFonts w:ascii="Arial" w:hAnsi="Arial" w:cs="Arial"/>
        </w:rPr>
        <w:t xml:space="preserve">The terms are final only when every insurer of the latest round has an outcome and the chosen insurers offered terms; co-insurance shares total 100 (FRPM.013.01).</w:t>
      </w:r>
    </w:p>
    <w:p>
      <w:pPr>
        <w:pStyle w:val="ListParagraph"/>
        <w:numPr>
          <w:ilvl w:val="0"/>
          <w:numId w:val="123"/>
        </w:numPr>
        <w:rPr>
          <w:rFonts w:ascii="Arial" w:hAnsi="Arial" w:cs="Arial"/>
        </w:rPr>
      </w:pPr>
      <w:r>
        <w:rPr>
          <w:rFonts w:ascii="Arial" w:hAnsi="Arial" w:cs="Arial"/>
        </w:rPr>
        <w:t xml:space="preserve">The slips are locked at the ManCom sign-off (FRPM.014.01).</w:t>
      </w:r>
    </w:p>
    <w:p>
      <w:pPr>
        <w:pStyle w:val="Heading2"/>
        <w:keepNext/>
        <w:numPr>
          <w:ilvl w:val="0"/>
          <w:numId w:val="0"/>
        </w:numPr>
        <w:rPr>
          <w:rFonts w:ascii="Arial" w:hAnsi="Arial" w:cs="Arial"/>
        </w:rPr>
      </w:pPr>
      <w:r>
        <w:rPr>
          <w:rFonts w:ascii="Arial" w:hAnsi="Arial" w:cs="Arial"/>
        </w:rPr>
        <w:t xml:space="preserve">G.6 Package Request record: Comparative tab (SCR-PM-06)</w:t>
      </w:r>
    </w:p>
    <w:p>
      <w:pPr>
        <w:rPr>
          <w:rFonts w:ascii="Arial" w:hAnsi="Arial" w:cs="Arial"/>
        </w:rPr>
      </w:pPr>
      <w:r>
        <w:rPr>
          <w:rFonts w:ascii="Arial" w:hAnsi="Arial" w:cs="Arial"/>
        </w:rPr>
        <w:t xml:space="preserve">Purpose: The comparison of the insurer terms of the latest round, the one current comparative master kept for audit, the client views derived from it for a client presentation, and the comparative table with the options of each insurer and the final terms, from which the proposal slips per insurer are generated (as for the quotation requests, SCR-PM-28). Every output is stored with its PDF and Excel file.</w:t>
      </w:r>
    </w:p>
    <w:p>
      <w:pPr>
        <w:rPr>
          <w:rFonts w:ascii="Arial" w:hAnsi="Arial" w:cs="Arial"/>
        </w:rPr>
      </w:pPr>
      <w:r>
        <w:rPr>
          <w:rFonts w:ascii="Arial" w:hAnsi="Arial" w:cs="Arial"/>
        </w:rPr>
        <w:t xml:space="preserve">Access: Package Request record › Comparative tab</w:t>
      </w:r>
    </w:p>
    <w:p>
      <w:pPr>
        <w:rPr>
          <w:rFonts w:ascii="Arial" w:hAnsi="Arial" w:cs="Arial"/>
        </w:rPr>
      </w:pPr>
      <w:r>
        <w:rPr>
          <w:rFonts w:ascii="Arial" w:hAnsi="Arial" w:cs="Arial"/>
        </w:rPr>
        <w:t xml:space="preserve">Requirements: FRPM.012.02, FRPM.012.04</w:t>
      </w:r>
    </w:p>
    <w:p>
      <w:pPr>
        <w:keepNext/>
        <w:jc w:val="center"/>
      </w:pPr>
      <w:r>
        <w:drawing>
          <wp:inline>
            <wp:extent cx="6035040" cy="1589013"/>
            <wp:docPr id="448933135" name="Picture 448933135"/>
            <wp:cNvGraphicFramePr>
              <a:graphicFrameLocks noChangeAspect="1"/>
            </wp:cNvGraphicFramePr>
            <a:graphic>
              <a:graphicData uri="http://schemas.openxmlformats.org/drawingml/2006/picture">
                <pic:pic>
                  <pic:nvPicPr>
                    <pic:cNvPr id="0" name="scr-pm-06-01-tab.png"/>
                    <pic:cNvPicPr/>
                  </pic:nvPicPr>
                  <pic:blipFill>
                    <a:blip r:embed="rId44"/>
                    <a:stretch>
                      <a:fillRect/>
                    </a:stretch>
                  </pic:blipFill>
                  <pic:spPr>
                    <a:xfrm>
                      <a:off x="0" y="0"/>
                      <a:ext cx="6035040" cy="1589013"/>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G.6: Comparative tab with the round 2 comparison and the stored outputs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Round n comparison: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Insurer name, with the Lowest rate tag; Latest round</w:t>
            </w:r>
          </w:p>
        </w:tc>
        <w:tc>
          <w:tcPr>
            <w:tcW w:w="3096" w:type="dxa"/>
          </w:tcPr>
          <w:p>
            <w:pPr>
              <w:spacing w:after="0"/>
              <w:rPr>
                <w:rFonts w:ascii="Calibri" w:hAnsi="Calibri" w:cs="Calibri"/>
                <w:sz w:val="16"/>
                <w:szCs w:val="16"/>
              </w:rPr>
            </w:pPr>
            <w:r>
              <w:rPr>
                <w:rFonts w:ascii="Calibri" w:hAnsi="Calibri" w:cs="Calibri"/>
                <w:sz w:val="16"/>
                <w:szCs w:val="16"/>
              </w:rPr>
              <w:t xml:space="preserve">No insurer terms to compare yet</w:t>
            </w:r>
          </w:p>
        </w:tc>
      </w:tr>
      <w:tr>
        <w:tc>
          <w:tcPr>
            <w:tcW w:w="2232" w:type="dxa"/>
          </w:tcPr>
          <w:p>
            <w:pPr>
              <w:spacing w:after="0"/>
              <w:rPr>
                <w:rFonts w:ascii="Calibri" w:hAnsi="Calibri" w:cs="Calibri"/>
                <w:sz w:val="16"/>
                <w:szCs w:val="16"/>
              </w:rPr>
            </w:pPr>
            <w:r>
              <w:rPr>
                <w:rFonts w:ascii="Calibri" w:hAnsi="Calibri" w:cs="Calibri"/>
                <w:sz w:val="16"/>
                <w:szCs w:val="16"/>
              </w:rPr>
              <w:t xml:space="preserve">Round n comparison: Outcome / Rate % / Minimum / Coverages / Deductibles / Conditions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keyed in; Insurer responses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Stored outputs: Output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Title, with Audit master or Client view and the round;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No comparative output yet</w:t>
            </w:r>
          </w:p>
        </w:tc>
      </w:tr>
      <w:tr>
        <w:tc>
          <w:tcPr>
            <w:tcW w:w="2232" w:type="dxa"/>
          </w:tcPr>
          <w:p>
            <w:pPr>
              <w:spacing w:after="0"/>
              <w:rPr>
                <w:rFonts w:ascii="Calibri" w:hAnsi="Calibri" w:cs="Calibri"/>
                <w:sz w:val="16"/>
                <w:szCs w:val="16"/>
              </w:rPr>
            </w:pPr>
            <w:r>
              <w:rPr>
                <w:rFonts w:ascii="Calibri" w:hAnsi="Calibri" w:cs="Calibri"/>
                <w:sz w:val="16"/>
                <w:szCs w:val="16"/>
              </w:rPr>
              <w:t xml:space="preserve">Stored outputs: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Current or Superseded (master);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Stored outputs: Fields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or the number of fields shown;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Stored outputs: Generated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 dd-MMM-yyyy HH:mm;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Stored outputs: Fingerprint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First 12 characters of the file fingerprint; Comparative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Generate Client View: Title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title of the view</w:t>
            </w:r>
          </w:p>
        </w:tc>
      </w:tr>
      <w:tr>
        <w:tc>
          <w:tcPr>
            <w:tcW w:w="2232" w:type="dxa"/>
          </w:tcPr>
          <w:p>
            <w:pPr>
              <w:spacing w:after="0"/>
              <w:rPr>
                <w:rFonts w:ascii="Calibri" w:hAnsi="Calibri" w:cs="Calibri"/>
                <w:sz w:val="16"/>
                <w:szCs w:val="16"/>
              </w:rPr>
            </w:pPr>
            <w:r>
              <w:rPr>
                <w:rFonts w:ascii="Calibri" w:hAnsi="Calibri" w:cs="Calibri"/>
                <w:sz w:val="16"/>
                <w:szCs w:val="16"/>
              </w:rPr>
              <w:t xml:space="preserve">Generate Client View: Fields shown</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Outcome, Rate %, Minimum Premium, Coverages, Deductibles, Conditions / Warranties, Valid Until, Remarks; Fixed list</w:t>
            </w:r>
          </w:p>
        </w:tc>
        <w:tc>
          <w:tcPr>
            <w:tcW w:w="3096" w:type="dxa"/>
          </w:tcPr>
          <w:p>
            <w:pPr>
              <w:spacing w:after="0"/>
              <w:rPr>
                <w:rFonts w:ascii="Calibri" w:hAnsi="Calibri" w:cs="Calibri"/>
                <w:sz w:val="16"/>
                <w:szCs w:val="16"/>
              </w:rPr>
            </w:pPr>
            <w:r>
              <w:rPr>
                <w:rFonts w:ascii="Calibri" w:hAnsi="Calibri" w:cs="Calibri"/>
                <w:sz w:val="16"/>
                <w:szCs w:val="16"/>
              </w:rPr>
              <w:t xml:space="preserve">Known fields only</w:t>
            </w:r>
          </w:p>
        </w:tc>
      </w:tr>
      <w:tr>
        <w:tc>
          <w:tcPr>
            <w:tcW w:w="2232" w:type="dxa"/>
          </w:tcPr>
          <w:p>
            <w:pPr>
              <w:spacing w:after="0"/>
              <w:rPr>
                <w:rFonts w:ascii="Calibri" w:hAnsi="Calibri" w:cs="Calibri"/>
                <w:sz w:val="16"/>
                <w:szCs w:val="16"/>
              </w:rPr>
            </w:pPr>
            <w:r>
              <w:rPr>
                <w:rFonts w:ascii="Calibri" w:hAnsi="Calibri" w:cs="Calibri"/>
                <w:sz w:val="16"/>
                <w:szCs w:val="16"/>
              </w:rPr>
              <w:t xml:space="preserve">Generate Client View: Insurers shown</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master; Current master</w:t>
            </w:r>
          </w:p>
        </w:tc>
        <w:tc>
          <w:tcPr>
            <w:tcW w:w="3096" w:type="dxa"/>
          </w:tcPr>
          <w:p>
            <w:pPr>
              <w:spacing w:after="0"/>
              <w:rPr>
                <w:rFonts w:ascii="Calibri" w:hAnsi="Calibri" w:cs="Calibri"/>
                <w:sz w:val="16"/>
                <w:szCs w:val="16"/>
              </w:rPr>
            </w:pPr>
            <w:r>
              <w:rPr>
                <w:rFonts w:ascii="Calibri" w:hAnsi="Calibri" w:cs="Calibri"/>
                <w:sz w:val="16"/>
                <w:szCs w:val="16"/>
              </w:rPr>
              <w:t xml:space="preserve">Insurers of the master; Select at least one insurer of the master</w:t>
            </w:r>
          </w:p>
        </w:tc>
      </w:tr>
      <w:tr>
        <w:tc>
          <w:tcPr>
            <w:tcW w:w="2232" w:type="dxa"/>
          </w:tcPr>
          <w:p>
            <w:pPr>
              <w:spacing w:after="0"/>
              <w:rPr>
                <w:rFonts w:ascii="Calibri" w:hAnsi="Calibri" w:cs="Calibri"/>
                <w:sz w:val="16"/>
                <w:szCs w:val="16"/>
              </w:rPr>
            </w:pPr>
            <w:r>
              <w:rPr>
                <w:rFonts w:ascii="Calibri" w:hAnsi="Calibri" w:cs="Calibri"/>
                <w:sz w:val="16"/>
                <w:szCs w:val="16"/>
              </w:rPr>
              <w:t xml:space="preserve">Comparative Table: Field / QS Value / Final Terms for Proposal</w:t>
            </w:r>
          </w:p>
        </w:tc>
        <w:tc>
          <w:tcPr>
            <w:tcW w:w="1152" w:type="dxa"/>
          </w:tcPr>
          <w:p>
            <w:pPr>
              <w:spacing w:after="0"/>
              <w:rPr>
                <w:rFonts w:ascii="Calibri" w:hAnsi="Calibri" w:cs="Calibri"/>
                <w:sz w:val="16"/>
                <w:szCs w:val="16"/>
              </w:rPr>
            </w:pPr>
            <w:r>
              <w:rPr>
                <w:rFonts w:ascii="Calibri" w:hAnsi="Calibri" w:cs="Calibri"/>
                <w:sz w:val="16"/>
                <w:szCs w:val="16"/>
              </w:rPr>
              <w:t xml:space="preserve">Grid</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comparison field (Coverage, Sum Insured, Period of Insurance, Premium, Premium Rate (%), Commission Rate (%), Deductibles, Terms and Conditions, Warranties, Clauses, Extensions of Cover, Other Quotation Details); the value of the quotation slip; one column per option of each insurer with its response; the final terms keyed by TSU; Insurer responses and options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Comparative Table: Insurer Response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Approved, Not Covered, Others; Fixed list</w:t>
            </w:r>
          </w:p>
        </w:tc>
        <w:tc>
          <w:tcPr>
            <w:tcW w:w="3096" w:type="dxa"/>
          </w:tcPr>
          <w:p>
            <w:pPr>
              <w:spacing w:after="0"/>
              <w:rPr>
                <w:rFonts w:ascii="Calibri" w:hAnsi="Calibri" w:cs="Calibri"/>
                <w:sz w:val="16"/>
                <w:szCs w:val="16"/>
              </w:rPr>
            </w:pPr>
            <w:r>
              <w:rPr>
                <w:rFonts w:ascii="Calibri" w:hAnsi="Calibri" w:cs="Calibri"/>
                <w:sz w:val="16"/>
                <w:szCs w:val="16"/>
              </w:rPr>
              <w:t xml:space="preserve">Others needs the actual response; Specify the insurer's actual response for Others</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for the Proposal: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that gave terms; Insurer responses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Proposal Slips: Insurer / Version / File Name / Generated By / Generated On</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proposal slip per selected insurer, numbered by version; Proposal files</w:t>
            </w:r>
          </w:p>
        </w:tc>
        <w:tc>
          <w:tcPr>
            <w:tcW w:w="3096" w:type="dxa"/>
          </w:tcPr>
          <w:p>
            <w:pPr>
              <w:spacing w:after="0"/>
              <w:rPr>
                <w:rFonts w:ascii="Calibri" w:hAnsi="Calibri" w:cs="Calibri"/>
                <w:sz w:val="16"/>
                <w:szCs w:val="16"/>
              </w:rPr>
            </w:pPr>
            <w:r>
              <w:rPr>
                <w:rFonts w:ascii="Calibri" w:hAnsi="Calibri" w:cs="Calibri"/>
                <w:sz w:val="16"/>
                <w:szCs w:val="16"/>
              </w:rPr>
              <w:t xml:space="preserve">No proposal has been generated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Compile Master</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The slip of the latest round was sent</w:t>
            </w:r>
          </w:p>
        </w:tc>
        <w:tc>
          <w:tcPr>
            <w:tcW w:w="3600" w:type="dxa"/>
          </w:tcPr>
          <w:p>
            <w:pPr>
              <w:spacing w:after="0"/>
              <w:rPr>
                <w:rFonts w:ascii="Calibri" w:hAnsi="Calibri" w:cs="Calibri"/>
                <w:sz w:val="16"/>
                <w:szCs w:val="16"/>
              </w:rPr>
            </w:pPr>
            <w:r>
              <w:rPr>
                <w:rFonts w:ascii="Calibri" w:hAnsi="Calibri" w:cs="Calibri"/>
                <w:sz w:val="16"/>
                <w:szCs w:val="16"/>
              </w:rPr>
              <w:t xml:space="preserve">Compiles a new comparative master from the latest round; the previous master becomes Superseded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Generate Client View</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A current master exists</w:t>
            </w:r>
          </w:p>
        </w:tc>
        <w:tc>
          <w:tcPr>
            <w:tcW w:w="3600" w:type="dxa"/>
          </w:tcPr>
          <w:p>
            <w:pPr>
              <w:spacing w:after="0"/>
              <w:rPr>
                <w:rFonts w:ascii="Calibri" w:hAnsi="Calibri" w:cs="Calibri"/>
                <w:sz w:val="16"/>
                <w:szCs w:val="16"/>
              </w:rPr>
            </w:pPr>
            <w:r>
              <w:rPr>
                <w:rFonts w:ascii="Calibri" w:hAnsi="Calibri" w:cs="Calibri"/>
                <w:sz w:val="16"/>
                <w:szCs w:val="16"/>
              </w:rPr>
              <w:t xml:space="preserve">Opens Generate Client View; Generate stores a view with the chosen fields and insurers, taken from the master's values</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PDF /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stored output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Choose Fields</w:t>
            </w:r>
          </w:p>
        </w:tc>
        <w:tc>
          <w:tcPr>
            <w:tcW w:w="1944" w:type="dxa"/>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Chooses the comparison fields shown in the table and to the client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Edit / Add Option</w:t>
            </w:r>
          </w:p>
        </w:tc>
        <w:tc>
          <w:tcPr>
            <w:tcW w:w="1944" w:type="dxa"/>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spacing w:after="0"/>
              <w:rPr>
                <w:rFonts w:ascii="Calibri" w:hAnsi="Calibri" w:cs="Calibri"/>
                <w:sz w:val="16"/>
                <w:szCs w:val="16"/>
              </w:rPr>
            </w:pPr>
            <w:r>
              <w:rPr>
                <w:rFonts w:ascii="Calibri" w:hAnsi="Calibri" w:cs="Calibri"/>
                <w:sz w:val="16"/>
                <w:szCs w:val="16"/>
              </w:rPr>
              <w:t xml:space="preserve">Insurer column</w:t>
            </w:r>
          </w:p>
        </w:tc>
        <w:tc>
          <w:tcPr>
            <w:tcW w:w="3600" w:type="dxa"/>
          </w:tcPr>
          <w:p>
            <w:pPr>
              <w:spacing w:after="0"/>
              <w:rPr>
                <w:rFonts w:ascii="Calibri" w:hAnsi="Calibri" w:cs="Calibri"/>
                <w:sz w:val="16"/>
                <w:szCs w:val="16"/>
              </w:rPr>
            </w:pPr>
            <w:r>
              <w:rPr>
                <w:rFonts w:ascii="Calibri" w:hAnsi="Calibri" w:cs="Calibri"/>
                <w:sz w:val="16"/>
                <w:szCs w:val="16"/>
              </w:rPr>
              <w:t xml:space="preserve">Keys the response of the insurer and its values, or a further option of the same insurer</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Final Terms History</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Shows every change of the final terms with the previous and new value, by whom and when</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Proceed to Proposal</w:t>
            </w:r>
          </w:p>
        </w:tc>
        <w:tc>
          <w:tcPr>
            <w:tcW w:w="1944" w:type="dxa"/>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spacing w:after="0"/>
              <w:rPr>
                <w:rFonts w:ascii="Calibri" w:hAnsi="Calibri" w:cs="Calibri"/>
                <w:sz w:val="16"/>
                <w:szCs w:val="16"/>
              </w:rPr>
            </w:pPr>
            <w:r>
              <w:rPr>
                <w:rFonts w:ascii="Calibri" w:hAnsi="Calibri" w:cs="Calibri"/>
                <w:sz w:val="16"/>
                <w:szCs w:val="16"/>
              </w:rPr>
              <w:t xml:space="preserve">Terms agreed; at least one insurer selected</w:t>
            </w:r>
          </w:p>
        </w:tc>
        <w:tc>
          <w:tcPr>
            <w:tcW w:w="3600" w:type="dxa"/>
          </w:tcPr>
          <w:p>
            <w:pPr>
              <w:spacing w:after="0"/>
              <w:rPr>
                <w:rFonts w:ascii="Calibri" w:hAnsi="Calibri" w:cs="Calibri"/>
                <w:sz w:val="16"/>
                <w:szCs w:val="16"/>
              </w:rPr>
            </w:pPr>
            <w:r>
              <w:rPr>
                <w:rFonts w:ascii="Calibri" w:hAnsi="Calibri" w:cs="Calibri"/>
                <w:sz w:val="16"/>
                <w:szCs w:val="16"/>
              </w:rPr>
              <w:t xml:space="preserve">Generates one proposal slip per selected insurer and lists it under Proposal Slips</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4"/>
        </w:numPr>
        <w:rPr>
          <w:rFonts w:ascii="Arial" w:hAnsi="Arial" w:cs="Arial"/>
        </w:rPr>
      </w:pPr>
      <w:r>
        <w:rPr>
          <w:rFonts w:ascii="Arial" w:hAnsi="Arial" w:cs="Arial"/>
        </w:rPr>
        <w:t xml:space="preserve">There is one current comparative master per request; a new master supersedes the previous one (FRPM.012.02).</w:t>
      </w:r>
    </w:p>
    <w:p>
      <w:pPr>
        <w:pStyle w:val="ListParagraph"/>
        <w:numPr>
          <w:ilvl w:val="0"/>
          <w:numId w:val="124"/>
        </w:numPr>
        <w:rPr>
          <w:rFonts w:ascii="Arial" w:hAnsi="Arial" w:cs="Arial"/>
        </w:rPr>
      </w:pPr>
      <w:r>
        <w:rPr>
          <w:rFonts w:ascii="Arial" w:hAnsi="Arial" w:cs="Arial"/>
        </w:rPr>
        <w:t xml:space="preserve">The comparative table shows the value of the quotation slip, every option of every insurer and the final terms for the proposal; every change of a final term is kept with its old and new value (FRPM.013.01, FRPM.012.02).</w:t>
      </w:r>
    </w:p>
    <w:p>
      <w:pPr>
        <w:pStyle w:val="ListParagraph"/>
        <w:numPr>
          <w:ilvl w:val="0"/>
          <w:numId w:val="124"/>
        </w:numPr>
        <w:rPr>
          <w:rFonts w:ascii="Arial" w:hAnsi="Arial" w:cs="Arial"/>
        </w:rPr>
      </w:pPr>
      <w:r>
        <w:rPr>
          <w:rFonts w:ascii="Arial" w:hAnsi="Arial" w:cs="Arial"/>
        </w:rPr>
        <w:t xml:space="preserve">A client view is taken from the current master and never changes a value; it shows only the fields and insurers chosen (FRPM.012.04).</w:t>
      </w:r>
    </w:p>
    <w:p>
      <w:pPr>
        <w:pStyle w:val="ListParagraph"/>
        <w:numPr>
          <w:ilvl w:val="0"/>
          <w:numId w:val="124"/>
        </w:numPr>
        <w:rPr>
          <w:rFonts w:ascii="Arial" w:hAnsi="Arial" w:cs="Arial"/>
        </w:rPr>
      </w:pPr>
      <w:r>
        <w:rPr>
          <w:rFonts w:ascii="Arial" w:hAnsi="Arial" w:cs="Arial"/>
        </w:rPr>
        <w:t xml:space="preserve">Every output is attached to the request with its Fingerprint and written to the audit trail (FRPM.012.02, FRPM.021.01).</w:t>
      </w:r>
    </w:p>
    <w:p>
      <w:pPr>
        <w:pStyle w:val="Heading2"/>
        <w:keepNext/>
        <w:numPr>
          <w:ilvl w:val="0"/>
          <w:numId w:val="0"/>
        </w:numPr>
        <w:rPr>
          <w:rFonts w:ascii="Arial" w:hAnsi="Arial" w:cs="Arial"/>
        </w:rPr>
      </w:pPr>
      <w:r>
        <w:rPr>
          <w:rFonts w:ascii="Arial" w:hAnsi="Arial" w:cs="Arial"/>
        </w:rPr>
        <w:t xml:space="preserve">G.7 Package Request record: Requirements &amp; Sign-off tab (SCR-PM-07)</w:t>
      </w:r>
    </w:p>
    <w:p>
      <w:pPr>
        <w:rPr>
          <w:rFonts w:ascii="Arial" w:hAnsi="Arial" w:cs="Arial"/>
        </w:rPr>
      </w:pPr>
      <w:r>
        <w:rPr>
          <w:rFonts w:ascii="Arial" w:hAnsi="Arial" w:cs="Arial"/>
        </w:rPr>
        <w:t xml:space="preserve">Purpose: The requirements pack that ManCom signs off: what the pack still lacks, the proposed rate scheme, computation basis and dates (editable while the requirements are prepared), the package slip to print and sign, and the ManCom decisions with their sign-off reference.</w:t>
      </w:r>
    </w:p>
    <w:p>
      <w:pPr>
        <w:rPr>
          <w:rFonts w:ascii="Arial" w:hAnsi="Arial" w:cs="Arial"/>
        </w:rPr>
      </w:pPr>
      <w:r>
        <w:rPr>
          <w:rFonts w:ascii="Arial" w:hAnsi="Arial" w:cs="Arial"/>
        </w:rPr>
        <w:t xml:space="preserve">Access: Package Request record › Requirements &amp; Sign-off tab</w:t>
      </w:r>
    </w:p>
    <w:p>
      <w:pPr>
        <w:rPr>
          <w:rFonts w:ascii="Arial" w:hAnsi="Arial" w:cs="Arial"/>
        </w:rPr>
      </w:pPr>
      <w:r>
        <w:rPr>
          <w:rFonts w:ascii="Arial" w:hAnsi="Arial" w:cs="Arial"/>
        </w:rPr>
        <w:t xml:space="preserve">Requirements: FRPM.013.01, FRPM.013.02, FRPM.014.01, FRPM.014.02, FRPM.015.01</w:t>
      </w:r>
    </w:p>
    <w:p>
      <w:pPr>
        <w:keepNext/>
        <w:jc w:val="center"/>
      </w:pPr>
      <w:r>
        <w:drawing>
          <wp:inline>
            <wp:extent cx="2558434" cy="4206239"/>
            <wp:docPr id="448933135" name="Picture 448933135"/>
            <wp:cNvGraphicFramePr>
              <a:graphicFrameLocks noChangeAspect="1"/>
            </wp:cNvGraphicFramePr>
            <a:graphic>
              <a:graphicData uri="http://schemas.openxmlformats.org/drawingml/2006/picture">
                <pic:pic>
                  <pic:nvPicPr>
                    <pic:cNvPr id="0" name="scr-pm-07-01-tab.png"/>
                    <pic:cNvPicPr/>
                  </pic:nvPicPr>
                  <pic:blipFill>
                    <a:blip r:embed="rId45"/>
                    <a:stretch>
                      <a:fillRect/>
                    </a:stretch>
                  </pic:blipFill>
                  <pic:spPr>
                    <a:xfrm>
                      <a:off x="0" y="0"/>
                      <a:ext cx="2558434"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G.7: Requirements &amp; Sign-off tab during the requirements preparation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Requirements pack: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Missing items, or The requirements pack is complete.; Requirements check</w:t>
            </w:r>
          </w:p>
        </w:tc>
        <w:tc>
          <w:tcPr>
            <w:tcW w:w="3096" w:type="dxa"/>
          </w:tcPr>
          <w:p>
            <w:pPr>
              <w:spacing w:after="0"/>
              <w:rPr>
                <w:rFonts w:ascii="Calibri" w:hAnsi="Calibri" w:cs="Calibri"/>
                <w:sz w:val="16"/>
                <w:szCs w:val="16"/>
              </w:rPr>
            </w:pPr>
            <w:r>
              <w:rPr>
                <w:rFonts w:ascii="Calibri" w:hAnsi="Calibri" w:cs="Calibri"/>
                <w:sz w:val="16"/>
                <w:szCs w:val="16"/>
              </w:rPr>
              <w:t xml:space="preserve">The effective date and package end date, a scheme rate or a rate for every insurer, the computation basis, the chosen insurer(s) and the signed package slip; Complete the requirements: &lt;missing&gt;</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Scheme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Minimum premium / Commission % /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percentage; Proposed terms</w:t>
            </w:r>
          </w:p>
        </w:tc>
        <w:tc>
          <w:tcPr>
            <w:tcW w:w="3096" w:type="dxa"/>
          </w:tcPr>
          <w:p>
            <w:pPr>
              <w:spacing w:after="0"/>
              <w:rPr>
                <w:rFonts w:ascii="Calibri" w:hAnsi="Calibri" w:cs="Calibri"/>
                <w:sz w:val="16"/>
                <w:szCs w:val="16"/>
              </w:rPr>
            </w:pPr>
            <w:r>
              <w:rPr>
                <w:rFonts w:ascii="Calibri" w:hAnsi="Calibri" w:cs="Calibri"/>
                <w:sz w:val="16"/>
                <w:szCs w:val="16"/>
              </w:rPr>
              <w:t xml:space="preserve">Zero or more; Rates and amounts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How the premium is computed; Proposed terms</w:t>
            </w:r>
          </w:p>
        </w:tc>
        <w:tc>
          <w:tcPr>
            <w:tcW w:w="3096" w:type="dxa"/>
          </w:tcPr>
          <w:p>
            <w:pPr>
              <w:spacing w:after="0"/>
              <w:rPr>
                <w:rFonts w:ascii="Calibri" w:hAnsi="Calibri" w:cs="Calibri"/>
                <w:sz w:val="16"/>
                <w:szCs w:val="16"/>
              </w:rPr>
            </w:pPr>
            <w:r>
              <w:rPr>
                <w:rFonts w:ascii="Calibri" w:hAnsi="Calibri" w:cs="Calibri"/>
                <w:sz w:val="16"/>
                <w:szCs w:val="16"/>
              </w:rPr>
              <w:t xml:space="preserve">Not blank before submission; Complete the requirements: the computation basis</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Complete the requirements: the effective date and the package end date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Package start /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computation basis and dates: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 Proposed terms</w:t>
            </w:r>
          </w:p>
        </w:tc>
        <w:tc>
          <w:tcPr>
            <w:tcW w:w="3096" w:type="dxa"/>
          </w:tcPr>
          <w:p>
            <w:pPr>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c>
          <w:tcPr>
            <w:tcW w:w="2232" w:type="dxa"/>
          </w:tcPr>
          <w:p>
            <w:pPr>
              <w:spacing w:after="0"/>
              <w:rPr>
                <w:rFonts w:ascii="Calibri" w:hAnsi="Calibri" w:cs="Calibri"/>
                <w:sz w:val="16"/>
                <w:szCs w:val="16"/>
              </w:rPr>
            </w:pPr>
            <w:r>
              <w:rPr>
                <w:rFonts w:ascii="Calibri" w:hAnsi="Calibri" w:cs="Calibri"/>
                <w:sz w:val="16"/>
                <w:szCs w:val="16"/>
              </w:rPr>
              <w:t xml:space="preserve">Proposed terms: [Sections, coverages, rate scheme, dates and insurers]</w:t>
            </w:r>
          </w:p>
        </w:tc>
        <w:tc>
          <w:tcPr>
            <w:tcW w:w="1152" w:type="dxa"/>
          </w:tcPr>
          <w:p>
            <w:pPr>
              <w:spacing w:after="0"/>
              <w:rPr>
                <w:rFonts w:ascii="Calibri" w:hAnsi="Calibri" w:cs="Calibri"/>
                <w:sz w:val="16"/>
                <w:szCs w:val="16"/>
              </w:rPr>
            </w:pPr>
            <w:r>
              <w:rPr>
                <w:rFonts w:ascii="Calibri" w:hAnsi="Calibri" w:cs="Calibri"/>
                <w:sz w:val="16"/>
                <w:szCs w:val="16"/>
              </w:rPr>
              <w:t xml:space="preserve">Read-only view</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on the Requested Terms tab;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ManCom decisions: Reference / Decision / By / On / Comment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Signed or Returned; ManCom sign-offs</w:t>
            </w:r>
          </w:p>
        </w:tc>
        <w:tc>
          <w:tcPr>
            <w:tcW w:w="3096" w:type="dxa"/>
          </w:tcPr>
          <w:p>
            <w:pPr>
              <w:spacing w:after="0"/>
              <w:rPr>
                <w:rFonts w:ascii="Calibri" w:hAnsi="Calibri" w:cs="Calibri"/>
                <w:sz w:val="16"/>
                <w:szCs w:val="16"/>
              </w:rPr>
            </w:pPr>
            <w:r>
              <w:rPr>
                <w:rFonts w:ascii="Calibri" w:hAnsi="Calibri" w:cs="Calibri"/>
                <w:sz w:val="16"/>
                <w:szCs w:val="16"/>
              </w:rPr>
              <w:t xml:space="preserve">No ManCom decision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Package Slip</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package slip (PDF) with the proposed terms, to be printed and signed</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Save Requirements</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Requirements preparation</w:t>
            </w:r>
          </w:p>
        </w:tc>
        <w:tc>
          <w:tcPr>
            <w:tcW w:w="3600" w:type="dxa"/>
          </w:tcPr>
          <w:p>
            <w:pPr>
              <w:spacing w:after="0"/>
              <w:rPr>
                <w:rFonts w:ascii="Calibri" w:hAnsi="Calibri" w:cs="Calibri"/>
                <w:sz w:val="16"/>
                <w:szCs w:val="16"/>
              </w:rPr>
            </w:pPr>
            <w:r>
              <w:rPr>
                <w:rFonts w:ascii="Calibri" w:hAnsi="Calibri" w:cs="Calibri"/>
                <w:sz w:val="16"/>
                <w:szCs w:val="16"/>
              </w:rPr>
              <w:t xml:space="preserve">Saves the rate scheme, computation basis and dates of the proposed terms</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Submit requirements for ManCom sign-off</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Requirements preparation; the pack is complete</w:t>
            </w:r>
          </w:p>
        </w:tc>
        <w:tc>
          <w:tcPr>
            <w:tcW w:w="3600" w:type="dxa"/>
          </w:tcPr>
          <w:p>
            <w:pPr>
              <w:spacing w:after="0"/>
              <w:rPr>
                <w:rFonts w:ascii="Calibri" w:hAnsi="Calibri" w:cs="Calibri"/>
                <w:sz w:val="16"/>
                <w:szCs w:val="16"/>
              </w:rPr>
            </w:pPr>
            <w:r>
              <w:rPr>
                <w:rFonts w:ascii="Calibri" w:hAnsi="Calibri" w:cs="Calibri"/>
                <w:sz w:val="16"/>
                <w:szCs w:val="16"/>
              </w:rPr>
              <w:t xml:space="preserve">Sends the pack to ManCom</w:t>
            </w:r>
          </w:p>
        </w:tc>
        <w:tc>
          <w:tcPr>
            <w:tcW w:w="1440" w:type="dxa"/>
          </w:tcPr>
          <w:p>
            <w:pPr>
              <w:spacing w:after="0"/>
              <w:rPr>
                <w:rFonts w:ascii="Calibri" w:hAnsi="Calibri" w:cs="Calibri"/>
                <w:sz w:val="16"/>
                <w:szCs w:val="16"/>
              </w:rPr>
            </w:pPr>
            <w:r>
              <w:rPr>
                <w:rFonts w:ascii="Calibri" w:hAnsi="Calibri" w:cs="Calibri"/>
                <w:sz w:val="16"/>
                <w:szCs w:val="16"/>
              </w:rPr>
              <w:t xml:space="preserve">For ManCom sign-off</w:t>
            </w:r>
          </w:p>
        </w:tc>
      </w:tr>
      <w:tr>
        <w:tc>
          <w:tcPr>
            <w:tcW w:w="1800" w:type="dxa"/>
          </w:tcPr>
          <w:p>
            <w:pPr>
              <w:spacing w:after="0"/>
              <w:rPr>
                <w:rFonts w:ascii="Calibri" w:hAnsi="Calibri" w:cs="Calibri"/>
                <w:sz w:val="16"/>
                <w:szCs w:val="16"/>
              </w:rPr>
            </w:pPr>
            <w:r>
              <w:rPr>
                <w:rFonts w:ascii="Calibri" w:hAnsi="Calibri" w:cs="Calibri"/>
                <w:sz w:val="16"/>
                <w:szCs w:val="16"/>
              </w:rPr>
              <w:t xml:space="preserve">Sign off and send to MBS</w:t>
            </w:r>
          </w:p>
        </w:tc>
        <w:tc>
          <w:tcPr>
            <w:tcW w:w="1944" w:type="dxa"/>
          </w:tcPr>
          <w:p>
            <w:pPr>
              <w:spacing w:after="0"/>
              <w:rPr>
                <w:rFonts w:ascii="Calibri" w:hAnsi="Calibri" w:cs="Calibri"/>
                <w:sz w:val="16"/>
                <w:szCs w:val="16"/>
              </w:rPr>
            </w:pPr>
            <w:r>
              <w:rPr>
                <w:rFonts w:ascii="Calibri" w:hAnsi="Calibri" w:cs="Calibri"/>
                <w:sz w:val="16"/>
                <w:szCs w:val="16"/>
              </w:rPr>
              <w:t xml:space="preserve">ManCom, not the submitter of the requirements</w:t>
            </w:r>
          </w:p>
        </w:tc>
        <w:tc>
          <w:tcPr>
            <w:tcW w:w="1728" w:type="dxa"/>
          </w:tcPr>
          <w:p>
            <w:pPr>
              <w:spacing w:after="0"/>
              <w:rPr>
                <w:rFonts w:ascii="Calibri" w:hAnsi="Calibri" w:cs="Calibri"/>
                <w:sz w:val="16"/>
                <w:szCs w:val="16"/>
              </w:rPr>
            </w:pPr>
            <w:r>
              <w:rPr>
                <w:rFonts w:ascii="Calibri" w:hAnsi="Calibri" w:cs="Calibri"/>
                <w:sz w:val="16"/>
                <w:szCs w:val="16"/>
              </w:rPr>
              <w:t xml:space="preserve">For ManCom sign-off</w:t>
            </w:r>
          </w:p>
        </w:tc>
        <w:tc>
          <w:tcPr>
            <w:tcW w:w="3600" w:type="dxa"/>
          </w:tcPr>
          <w:p>
            <w:pPr>
              <w:spacing w:after="0"/>
              <w:rPr>
                <w:rFonts w:ascii="Calibri" w:hAnsi="Calibri" w:cs="Calibri"/>
                <w:sz w:val="16"/>
                <w:szCs w:val="16"/>
              </w:rPr>
            </w:pPr>
            <w:r>
              <w:rPr>
                <w:rFonts w:ascii="Calibri" w:hAnsi="Calibri" w:cs="Calibri"/>
                <w:sz w:val="16"/>
                <w:szCs w:val="16"/>
              </w:rPr>
              <w:t xml:space="preserve">Records the sign-off MC-&lt;request no.&gt;, locks the quotation slips and attaches the sign-off record (or links the uploaded ManCom sign-off sheet)</w:t>
            </w:r>
          </w:p>
        </w:tc>
        <w:tc>
          <w:tcPr>
            <w:tcW w:w="1440" w:type="dxa"/>
          </w:tcPr>
          <w:p>
            <w:pPr>
              <w:spacing w:after="0"/>
              <w:rPr>
                <w:rFonts w:ascii="Calibri" w:hAnsi="Calibri" w:cs="Calibri"/>
                <w:sz w:val="16"/>
                <w:szCs w:val="16"/>
              </w:rPr>
            </w:pPr>
            <w:r>
              <w:rPr>
                <w:rFonts w:ascii="Calibri" w:hAnsi="Calibri" w:cs="Calibri"/>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5"/>
        </w:numPr>
        <w:rPr>
          <w:rFonts w:ascii="Arial" w:hAnsi="Arial" w:cs="Arial"/>
        </w:rPr>
      </w:pPr>
      <w:r>
        <w:rPr>
          <w:rFonts w:ascii="Arial" w:hAnsi="Arial" w:cs="Arial"/>
        </w:rPr>
        <w:t xml:space="preserve">The requirements pack needs the effective date and package end date, a scheme rate or a rate for every insurer, the computation basis, at least one chosen insurer and the signed package slip attached as Package slip (signed) (FRPM.013.01).</w:t>
      </w:r>
    </w:p>
    <w:p>
      <w:pPr>
        <w:pStyle w:val="ListParagraph"/>
        <w:numPr>
          <w:ilvl w:val="0"/>
          <w:numId w:val="125"/>
        </w:numPr>
        <w:rPr>
          <w:rFonts w:ascii="Arial" w:hAnsi="Arial" w:cs="Arial"/>
        </w:rPr>
      </w:pPr>
      <w:r>
        <w:rPr>
          <w:rFonts w:ascii="Arial" w:hAnsi="Arial" w:cs="Arial"/>
        </w:rPr>
        <w:t xml:space="preserve">ManCom never signs off requirements it submitted; a single ManCom sign-off is recorded (FRPM.014.01).</w:t>
      </w:r>
    </w:p>
    <w:p>
      <w:pPr>
        <w:pStyle w:val="ListParagraph"/>
        <w:numPr>
          <w:ilvl w:val="0"/>
          <w:numId w:val="125"/>
        </w:numPr>
        <w:rPr>
          <w:rFonts w:ascii="Arial" w:hAnsi="Arial" w:cs="Arial"/>
        </w:rPr>
      </w:pPr>
      <w:r>
        <w:rPr>
          <w:rFonts w:ascii="Arial" w:hAnsi="Arial" w:cs="Arial"/>
        </w:rPr>
        <w:t xml:space="preserve">At the sign-off the quotation slips of every round are locked (FRPM.014.01).</w:t>
      </w:r>
    </w:p>
    <w:p>
      <w:pPr>
        <w:pStyle w:val="Heading2"/>
        <w:keepNext/>
        <w:numPr>
          <w:ilvl w:val="0"/>
          <w:numId w:val="0"/>
        </w:numPr>
        <w:rPr>
          <w:rFonts w:ascii="Arial" w:hAnsi="Arial" w:cs="Arial"/>
        </w:rPr>
      </w:pPr>
      <w:r>
        <w:rPr>
          <w:rFonts w:ascii="Arial" w:hAnsi="Arial" w:cs="Arial"/>
        </w:rPr>
        <w:t xml:space="preserve">G.8 Package Request record: Set-up and Advisories tabs (SCR-PM-08)</w:t>
      </w:r>
    </w:p>
    <w:p>
      <w:pPr>
        <w:rPr>
          <w:rFonts w:ascii="Arial" w:hAnsi="Arial" w:cs="Arial"/>
        </w:rPr>
      </w:pPr>
      <w:r>
        <w:rPr>
          <w:rFonts w:ascii="Arial" w:hAnsi="Arial" w:cs="Arial"/>
        </w:rPr>
        <w:t xml:space="preserve">Purpose: MBS turns the signed-off terms into a draft catalog version (Set up package version), completes it in the version editor and submits it for validation; the request is released when the version is validated. On release (or retirement) the system drafts the advisory, which TSU edits and sends to the recipient groups once the signed package slip and the ManCom sign-off are attached.</w:t>
      </w:r>
    </w:p>
    <w:p>
      <w:pPr>
        <w:rPr>
          <w:rFonts w:ascii="Arial" w:hAnsi="Arial" w:cs="Arial"/>
        </w:rPr>
      </w:pPr>
      <w:r>
        <w:rPr>
          <w:rFonts w:ascii="Arial" w:hAnsi="Arial" w:cs="Arial"/>
        </w:rPr>
        <w:t xml:space="preserve">Access: Package Request record › Set-up tab, Advisories tab</w:t>
      </w:r>
    </w:p>
    <w:p>
      <w:pPr>
        <w:rPr>
          <w:rFonts w:ascii="Arial" w:hAnsi="Arial" w:cs="Arial"/>
        </w:rPr>
      </w:pPr>
      <w:r>
        <w:rPr>
          <w:rFonts w:ascii="Arial" w:hAnsi="Arial" w:cs="Arial"/>
        </w:rPr>
        <w:t xml:space="preserve">Requirements: FRPM.003.03, FRPM.003.04, FRPM.003.06, FRPM.003.07, FRPM.016.01, FRPM.016.02, FRPM.025.01</w:t>
      </w:r>
    </w:p>
    <w:p>
      <w:pPr>
        <w:keepNext/>
        <w:jc w:val="center"/>
      </w:pPr>
      <w:r>
        <w:drawing>
          <wp:inline>
            <wp:extent cx="5802009" cy="4206240"/>
            <wp:docPr id="448933135" name="Picture 448933135"/>
            <wp:cNvGraphicFramePr>
              <a:graphicFrameLocks noChangeAspect="1"/>
            </wp:cNvGraphicFramePr>
            <a:graphic>
              <a:graphicData uri="http://schemas.openxmlformats.org/drawingml/2006/picture">
                <pic:pic>
                  <pic:nvPicPr>
                    <pic:cNvPr id="0" name="scr-pm-08-01-setup.png"/>
                    <pic:cNvPicPr/>
                  </pic:nvPicPr>
                  <pic:blipFill>
                    <a:blip r:embed="rId46"/>
                    <a:stretch>
                      <a:fillRect/>
                    </a:stretch>
                  </pic:blipFill>
                  <pic:spPr>
                    <a:xfrm>
                      <a:off x="0" y="0"/>
                      <a:ext cx="5802009"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G.8: Set Up Package Version dialog of MBS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Risk code of the new package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New package</w:t>
            </w:r>
          </w:p>
        </w:tc>
        <w:tc>
          <w:tcPr>
            <w:tcW w:w="2736" w:type="dxa"/>
          </w:tcPr>
          <w:p>
            <w:pPr>
              <w:spacing w:after="0"/>
              <w:rPr>
                <w:rFonts w:ascii="Calibri" w:hAnsi="Calibri" w:cs="Calibri"/>
                <w:sz w:val="16"/>
                <w:szCs w:val="16"/>
              </w:rPr>
            </w:pPr>
            <w:r>
              <w:rPr>
                <w:rFonts w:ascii="Calibri" w:hAnsi="Calibri" w:cs="Calibri"/>
                <w:sz w:val="16"/>
                <w:szCs w:val="16"/>
              </w:rPr>
              <w:t xml:space="preserve">Up to 20 capitals or digits; the naming convention of the line when set</w:t>
            </w:r>
          </w:p>
        </w:tc>
        <w:tc>
          <w:tcPr>
            <w:tcW w:w="3096" w:type="dxa"/>
          </w:tcPr>
          <w:p>
            <w:pPr>
              <w:spacing w:after="0"/>
              <w:rPr>
                <w:rFonts w:ascii="Calibri" w:hAnsi="Calibri" w:cs="Calibri"/>
                <w:sz w:val="16"/>
                <w:szCs w:val="16"/>
              </w:rPr>
            </w:pPr>
            <w:r>
              <w:rPr>
                <w:rFonts w:ascii="Calibri" w:hAnsi="Calibri" w:cs="Calibri"/>
                <w:sz w:val="16"/>
                <w:szCs w:val="16"/>
              </w:rPr>
              <w:t xml:space="preserve">Not blank; not an existing product; Enter the risk code of the new package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Set Up Package Version: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Set-up › Catalog version: Product / Version / Request stage</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stage pill;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MBS sets the package up after the ManCom sign-off</w:t>
            </w:r>
          </w:p>
        </w:tc>
      </w:tr>
      <w:tr>
        <w:tc>
          <w:tcPr>
            <w:tcW w:w="2232" w:type="dxa"/>
          </w:tcPr>
          <w:p>
            <w:pPr>
              <w:spacing w:after="0"/>
              <w:rPr>
                <w:rFonts w:ascii="Calibri" w:hAnsi="Calibri" w:cs="Calibri"/>
                <w:sz w:val="16"/>
                <w:szCs w:val="16"/>
              </w:rPr>
            </w:pPr>
            <w:r>
              <w:rPr>
                <w:rFonts w:ascii="Calibri" w:hAnsi="Calibri" w:cs="Calibri"/>
                <w:sz w:val="16"/>
                <w:szCs w:val="16"/>
              </w:rPr>
              <w:t xml:space="preserve">Advisories: [Advisory card]</w:t>
            </w:r>
          </w:p>
        </w:tc>
        <w:tc>
          <w:tcPr>
            <w:tcW w:w="1152" w:type="dxa"/>
          </w:tcPr>
          <w:p>
            <w:pPr>
              <w:spacing w:after="0"/>
              <w:rPr>
                <w:rFonts w:ascii="Calibri" w:hAnsi="Calibri" w:cs="Calibri"/>
                <w:sz w:val="16"/>
                <w:szCs w:val="16"/>
              </w:rPr>
            </w:pPr>
            <w:r>
              <w:rPr>
                <w:rFonts w:ascii="Calibri" w:hAnsi="Calibri" w:cs="Calibri"/>
                <w:sz w:val="16"/>
                <w:szCs w:val="16"/>
              </w:rPr>
              <w:t xml:space="preserve">Card</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Subject, status pill, type · recipient groups, sent date and user, text; Advisory</w:t>
            </w:r>
          </w:p>
        </w:tc>
        <w:tc>
          <w:tcPr>
            <w:tcW w:w="3096" w:type="dxa"/>
          </w:tcPr>
          <w:p>
            <w:pPr>
              <w:spacing w:after="0"/>
              <w:rPr>
                <w:rFonts w:ascii="Calibri" w:hAnsi="Calibri" w:cs="Calibri"/>
                <w:sz w:val="16"/>
                <w:szCs w:val="16"/>
              </w:rPr>
            </w:pPr>
            <w:r>
              <w:rPr>
                <w:rFonts w:ascii="Calibri" w:hAnsi="Calibri" w:cs="Calibri"/>
                <w:sz w:val="16"/>
                <w:szCs w:val="16"/>
              </w:rPr>
              <w:t xml:space="preserve">An advisory is drafted when the package is released or retired</w:t>
            </w:r>
          </w:p>
        </w:tc>
      </w:tr>
      <w:tr>
        <w:tc>
          <w:tcPr>
            <w:tcW w:w="2232" w:type="dxa"/>
          </w:tcPr>
          <w:p>
            <w:pPr>
              <w:spacing w:after="0"/>
              <w:rPr>
                <w:rFonts w:ascii="Calibri" w:hAnsi="Calibri" w:cs="Calibri"/>
                <w:sz w:val="16"/>
                <w:szCs w:val="16"/>
              </w:rPr>
            </w:pPr>
            <w:r>
              <w:rPr>
                <w:rFonts w:ascii="Calibri" w:hAnsi="Calibri" w:cs="Calibri"/>
                <w:sz w:val="16"/>
                <w:szCs w:val="16"/>
              </w:rPr>
              <w:t xml:space="preserve">Advisories: [Supporting documents checklist]</w:t>
            </w:r>
          </w:p>
        </w:tc>
        <w:tc>
          <w:tcPr>
            <w:tcW w:w="1152" w:type="dxa"/>
          </w:tcPr>
          <w:p>
            <w:pPr>
              <w:spacing w:after="0"/>
              <w:rPr>
                <w:rFonts w:ascii="Calibri" w:hAnsi="Calibri" w:cs="Calibri"/>
                <w:sz w:val="16"/>
                <w:szCs w:val="16"/>
              </w:rPr>
            </w:pPr>
            <w:r>
              <w:rPr>
                <w:rFonts w:ascii="Calibri" w:hAnsi="Calibri" w:cs="Calibri"/>
                <w:sz w:val="16"/>
                <w:szCs w:val="16"/>
              </w:rPr>
              <w:t xml:space="preserve">Checklist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slip (signed) and ManCom sign-off (retirement: ManCom sign-off only), each Attached or Missing; Documents of the request</w:t>
            </w:r>
          </w:p>
        </w:tc>
        <w:tc>
          <w:tcPr>
            <w:tcW w:w="3096" w:type="dxa"/>
          </w:tcPr>
          <w:p>
            <w:pPr>
              <w:spacing w:after="0"/>
              <w:rPr>
                <w:rFonts w:ascii="Calibri" w:hAnsi="Calibri" w:cs="Calibri"/>
                <w:sz w:val="16"/>
                <w:szCs w:val="16"/>
              </w:rPr>
            </w:pPr>
            <w:r>
              <w:rPr>
                <w:rFonts w:ascii="Calibri" w:hAnsi="Calibri" w:cs="Calibri"/>
                <w:sz w:val="16"/>
                <w:szCs w:val="16"/>
              </w:rPr>
              <w:t xml:space="preserve">Both documents attached before sending; The advisory cannot be sent until the supporting documents are attached (Documents tab).</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Recipient groups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Marketing, TSU, MBS, Processing, Operations; List advisory recipient group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 of the list; Select at least one recipient group</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E-mail to (optional)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Comma-separated addresses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Subject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subject and the text</w:t>
            </w:r>
          </w:p>
        </w:tc>
      </w:tr>
      <w:tr>
        <w:tc>
          <w:tcPr>
            <w:tcW w:w="2232" w:type="dxa"/>
          </w:tcPr>
          <w:p>
            <w:pPr>
              <w:spacing w:after="0"/>
              <w:rPr>
                <w:rFonts w:ascii="Calibri" w:hAnsi="Calibri" w:cs="Calibri"/>
                <w:sz w:val="16"/>
                <w:szCs w:val="16"/>
              </w:rPr>
            </w:pPr>
            <w:r>
              <w:rPr>
                <w:rFonts w:ascii="Calibri" w:hAnsi="Calibri" w:cs="Calibri"/>
                <w:sz w:val="16"/>
                <w:szCs w:val="16"/>
              </w:rPr>
              <w:t xml:space="preserve">Edit Advisory: Text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8,000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subject and the text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Set up package version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With MBS for set-up; not a Retire request</w:t>
            </w:r>
          </w:p>
        </w:tc>
        <w:tc>
          <w:tcPr>
            <w:tcW w:w="3600" w:type="dxa"/>
          </w:tcPr>
          <w:p>
            <w:pPr>
              <w:spacing w:after="0"/>
              <w:rPr>
                <w:rFonts w:ascii="Calibri" w:hAnsi="Calibri" w:cs="Calibri"/>
                <w:sz w:val="16"/>
                <w:szCs w:val="16"/>
              </w:rPr>
            </w:pPr>
            <w:r>
              <w:rPr>
                <w:rFonts w:ascii="Calibri" w:hAnsi="Calibri" w:cs="Calibri"/>
                <w:sz w:val="16"/>
                <w:szCs w:val="16"/>
              </w:rPr>
              <w:t xml:space="preserve">Opens Set Up Package Version; Set Up Version creates the draft catalog version from the signed-off terms (a new package also creates its product,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Package version for validation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Version Editor</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 version was set up</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Version (SCR-PM-13)</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Draft advisory</w:t>
            </w:r>
          </w:p>
        </w:tc>
        <w:tc>
          <w:tcPr>
            <w:tcW w:w="3600" w:type="dxa"/>
          </w:tcPr>
          <w:p>
            <w:pPr>
              <w:spacing w:after="0"/>
              <w:rPr>
                <w:rFonts w:ascii="Calibri" w:hAnsi="Calibri" w:cs="Calibri"/>
                <w:sz w:val="16"/>
                <w:szCs w:val="16"/>
              </w:rPr>
            </w:pPr>
            <w:r>
              <w:rPr>
                <w:rFonts w:ascii="Calibri" w:hAnsi="Calibri" w:cs="Calibri"/>
                <w:sz w:val="16"/>
                <w:szCs w:val="16"/>
              </w:rPr>
              <w:t xml:space="preserve">Opens Edit Advisory; Save keeps the changes</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r>
        <w:tc>
          <w:tcPr>
            <w:tcW w:w="1800" w:type="dxa"/>
          </w:tcPr>
          <w:p>
            <w:pPr>
              <w:spacing w:after="0"/>
              <w:rPr>
                <w:rFonts w:ascii="Calibri" w:hAnsi="Calibri" w:cs="Calibri"/>
                <w:sz w:val="16"/>
                <w:szCs w:val="16"/>
              </w:rPr>
            </w:pPr>
            <w:r>
              <w:rPr>
                <w:rFonts w:ascii="Calibri" w:hAnsi="Calibri" w:cs="Calibri"/>
                <w:sz w:val="16"/>
                <w:szCs w:val="16"/>
              </w:rPr>
              <w:t xml:space="preserve">Send Advisory</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Draft advisory; the supporting documents are attached</w:t>
            </w:r>
          </w:p>
        </w:tc>
        <w:tc>
          <w:tcPr>
            <w:tcW w:w="3600" w:type="dxa"/>
          </w:tcPr>
          <w:p>
            <w:pPr>
              <w:spacing w:after="0"/>
              <w:rPr>
                <w:rFonts w:ascii="Calibri" w:hAnsi="Calibri" w:cs="Calibri"/>
                <w:sz w:val="16"/>
                <w:szCs w:val="16"/>
              </w:rPr>
            </w:pPr>
            <w:r>
              <w:rPr>
                <w:rFonts w:ascii="Calibri" w:hAnsi="Calibri" w:cs="Calibri"/>
                <w:sz w:val="16"/>
                <w:szCs w:val="16"/>
              </w:rPr>
              <w:t xml:space="preserve">Stores the advisory PDF on the request, notifies the users of each recipient group in the system and, when addresses are given, e-mails the protected PDF</w:t>
            </w:r>
          </w:p>
        </w:tc>
        <w:tc>
          <w:tcPr>
            <w:tcW w:w="1440" w:type="dxa"/>
          </w:tcPr>
          <w:p>
            <w:pPr>
              <w:spacing w:after="0"/>
              <w:rPr>
                <w:rFonts w:ascii="Calibri" w:hAnsi="Calibri" w:cs="Calibri"/>
                <w:sz w:val="16"/>
                <w:szCs w:val="16"/>
              </w:rPr>
            </w:pPr>
            <w:r>
              <w:rPr>
                <w:rFonts w:ascii="Calibri" w:hAnsi="Calibri" w:cs="Calibri"/>
                <w:sz w:val="16"/>
                <w:szCs w:val="16"/>
              </w:rPr>
              <w:t xml:space="preserve">Sent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6"/>
        </w:numPr>
        <w:rPr>
          <w:rFonts w:ascii="Arial" w:hAnsi="Arial" w:cs="Arial"/>
        </w:rPr>
      </w:pPr>
      <w:r>
        <w:rPr>
          <w:rFonts w:ascii="Arial" w:hAnsi="Arial" w:cs="Arial"/>
        </w:rPr>
        <w:t xml:space="preserve">The set-up creates a draft version; a product can have only one version being set up at a time (FRPM.016.01).</w:t>
      </w:r>
    </w:p>
    <w:p>
      <w:pPr>
        <w:pStyle w:val="ListParagraph"/>
        <w:numPr>
          <w:ilvl w:val="0"/>
          <w:numId w:val="126"/>
        </w:numPr>
        <w:rPr>
          <w:rFonts w:ascii="Arial" w:hAnsi="Arial" w:cs="Arial"/>
        </w:rPr>
      </w:pPr>
      <w:r>
        <w:rPr>
          <w:rFonts w:ascii="Arial" w:hAnsi="Arial" w:cs="Arial"/>
        </w:rPr>
        <w:t xml:space="preserve">A new package needs its risk code; the product is authorised when its first version is validated (FRPM.016.01, FRPM.003.03).</w:t>
      </w:r>
    </w:p>
    <w:p>
      <w:pPr>
        <w:pStyle w:val="ListParagraph"/>
        <w:numPr>
          <w:ilvl w:val="0"/>
          <w:numId w:val="126"/>
        </w:numPr>
        <w:rPr>
          <w:rFonts w:ascii="Arial" w:hAnsi="Arial" w:cs="Arial"/>
        </w:rPr>
      </w:pPr>
      <w:r>
        <w:rPr>
          <w:rFonts w:ascii="Arial" w:hAnsi="Arial" w:cs="Arial"/>
        </w:rPr>
        <w:t xml:space="preserve">The request is released automatically when its version is validated, and returns to MBS when the validator returns the version (FRPM.003.03).</w:t>
      </w:r>
    </w:p>
    <w:p>
      <w:pPr>
        <w:pStyle w:val="ListParagraph"/>
        <w:numPr>
          <w:ilvl w:val="0"/>
          <w:numId w:val="126"/>
        </w:numPr>
        <w:rPr>
          <w:rFonts w:ascii="Arial" w:hAnsi="Arial" w:cs="Arial"/>
        </w:rPr>
      </w:pPr>
      <w:r>
        <w:rPr>
          <w:rFonts w:ascii="Arial" w:hAnsi="Arial" w:cs="Arial"/>
        </w:rPr>
        <w:t xml:space="preserve">An advisory is sent only with the signed package slip and the ManCom sign-off attached; a retirement advisory needs the ManCom sign-off only (FRPM.025.01).</w:t>
      </w:r>
    </w:p>
    <w:p>
      <w:pPr>
        <w:pStyle w:val="ListParagraph"/>
        <w:numPr>
          <w:ilvl w:val="0"/>
          <w:numId w:val="126"/>
        </w:numPr>
        <w:rPr>
          <w:rFonts w:ascii="Arial" w:hAnsi="Arial" w:cs="Arial"/>
        </w:rPr>
      </w:pPr>
      <w:r>
        <w:rPr>
          <w:rFonts w:ascii="Arial" w:hAnsi="Arial" w:cs="Arial"/>
        </w:rPr>
        <w:t xml:space="preserve">Recipient groups are notified in the system: Marketing, TSU, MBS, Processing and Operations users by their permissions; e-mail addresses are optional (FRPM.025.01).</w:t>
      </w:r>
    </w:p>
    <w:p>
      <w:pPr>
        <w:pStyle w:val="Heading2"/>
        <w:keepNext/>
        <w:numPr>
          <w:ilvl w:val="0"/>
          <w:numId w:val="0"/>
        </w:numPr>
        <w:rPr>
          <w:rFonts w:ascii="Arial" w:hAnsi="Arial" w:cs="Arial"/>
        </w:rPr>
      </w:pPr>
      <w:r>
        <w:rPr>
          <w:rFonts w:ascii="Arial" w:hAnsi="Arial" w:cs="Arial"/>
        </w:rPr>
        <w:t xml:space="preserve">G.9 TSU Workbench (SCR-PM-09)</w:t>
      </w:r>
    </w:p>
    <w:p>
      <w:pPr>
        <w:rPr>
          <w:rFonts w:ascii="Arial" w:hAnsi="Arial" w:cs="Arial"/>
        </w:rPr>
      </w:pPr>
      <w:r>
        <w:rPr>
          <w:rFonts w:ascii="Arial" w:hAnsi="Arial" w:cs="Arial"/>
        </w:rPr>
        <w:t xml:space="preserve">Purpose: The package request queues of the TSU Officer, Team Lead and Head: one tile per stage they work (review, approval, negotiation, terms review, requirements), with the open and overdue counts, and the queue of the chosen stage, oldest due first. A user claims a request to work it; team leads assign requests.</w:t>
      </w:r>
    </w:p>
    <w:p>
      <w:pPr>
        <w:rPr>
          <w:rFonts w:ascii="Arial" w:hAnsi="Arial" w:cs="Arial"/>
        </w:rPr>
      </w:pPr>
      <w:r>
        <w:rPr>
          <w:rFonts w:ascii="Arial" w:hAnsi="Arial" w:cs="Arial"/>
        </w:rPr>
        <w:t xml:space="preserve">Access: Sidebar entry TSU Workbench</w:t>
      </w:r>
    </w:p>
    <w:p>
      <w:pPr>
        <w:rPr>
          <w:rFonts w:ascii="Arial" w:hAnsi="Arial" w:cs="Arial"/>
        </w:rPr>
      </w:pPr>
      <w:r>
        <w:rPr>
          <w:rFonts w:ascii="Arial" w:hAnsi="Arial" w:cs="Arial"/>
        </w:rPr>
        <w:t xml:space="preserve">Requirements: FRPM.002.02, FRPM.003.06, FRPM.011.01, FRPM.011.03, FRPM.016.01, FRPM.017.01</w:t>
      </w:r>
    </w:p>
    <w:p>
      <w:pPr>
        <w:keepNext/>
        <w:jc w:val="center"/>
      </w:pPr>
      <w:r>
        <w:drawing>
          <wp:inline>
            <wp:extent cx="5391423" cy="4206239"/>
            <wp:docPr id="448933135" name="Picture 448933135"/>
            <wp:cNvGraphicFramePr>
              <a:graphicFrameLocks noChangeAspect="1"/>
            </wp:cNvGraphicFramePr>
            <a:graphic>
              <a:graphicData uri="http://schemas.openxmlformats.org/drawingml/2006/picture">
                <pic:pic>
                  <pic:nvPicPr>
                    <pic:cNvPr id="0" name="scr-pm-09-01-list.png"/>
                    <pic:cNvPicPr/>
                  </pic:nvPicPr>
                  <pic:blipFill>
                    <a:blip r:embed="rId47"/>
                    <a:stretch>
                      <a:fillRect/>
                    </a:stretch>
                  </pic:blipFill>
                  <pic:spPr>
                    <a:xfrm>
                      <a:off x="0" y="0"/>
                      <a:ext cx="5391423"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G.9: TSU Workbench of the TSU Team Lead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Package requests: [Stage tiles]</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name, open count, 'n overdue', 'n mine'; Workflow queues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Reference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Description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type, product and name;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Stage pill;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Unit or user that raised the request; Work item</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In Stage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Time in the stage;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Due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HH:mm; Overdue in red;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Queue: Assignee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or unassigned; Workflow</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[A stage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Shows the queue of that stage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Claim</w:t>
            </w:r>
          </w:p>
        </w:tc>
        <w:tc>
          <w:tcPr>
            <w:tcW w:w="1944" w:type="dxa"/>
          </w:tcPr>
          <w:p>
            <w:pPr>
              <w:spacing w:after="0"/>
              <w:rPr>
                <w:rFonts w:ascii="Calibri" w:hAnsi="Calibri" w:cs="Calibri"/>
                <w:sz w:val="16"/>
                <w:szCs w:val="16"/>
              </w:rPr>
            </w:pPr>
            <w:r>
              <w:rPr>
                <w:rFonts w:ascii="Calibri" w:hAnsi="Calibri" w:cs="Calibri"/>
                <w:sz w:val="16"/>
                <w:szCs w:val="16"/>
              </w:rPr>
              <w:t xml:space="preserve">A user of the stage</w:t>
            </w:r>
          </w:p>
        </w:tc>
        <w:tc>
          <w:tcPr>
            <w:tcW w:w="1728" w:type="dxa"/>
          </w:tcPr>
          <w:p>
            <w:pPr>
              <w:spacing w:after="0"/>
              <w:rPr>
                <w:rFonts w:ascii="Calibri" w:hAnsi="Calibri" w:cs="Calibri"/>
                <w:sz w:val="16"/>
                <w:szCs w:val="16"/>
              </w:rPr>
            </w:pPr>
            <w:r>
              <w:rPr>
                <w:rFonts w:ascii="Calibri" w:hAnsi="Calibri" w:cs="Calibri"/>
                <w:sz w:val="16"/>
                <w:szCs w:val="16"/>
              </w:rPr>
              <w:t xml:space="preserve">Unassigned item</w:t>
            </w:r>
          </w:p>
        </w:tc>
        <w:tc>
          <w:tcPr>
            <w:tcW w:w="3600" w:type="dxa"/>
          </w:tcPr>
          <w:p>
            <w:pPr>
              <w:spacing w:after="0"/>
              <w:rPr>
                <w:rFonts w:ascii="Calibri" w:hAnsi="Calibri" w:cs="Calibri"/>
                <w:sz w:val="16"/>
                <w:szCs w:val="16"/>
              </w:rPr>
            </w:pPr>
            <w:r>
              <w:rPr>
                <w:rFonts w:ascii="Calibri" w:hAnsi="Calibri" w:cs="Calibri"/>
                <w:sz w:val="16"/>
                <w:szCs w:val="16"/>
              </w:rPr>
              <w:t xml:space="preserve">Assigns the request to the user</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Assign</w:t>
            </w:r>
          </w:p>
        </w:tc>
        <w:tc>
          <w:tcPr>
            <w:tcW w:w="1944" w:type="dxa"/>
          </w:tcPr>
          <w:p>
            <w:pPr>
              <w:spacing w:after="0"/>
              <w:rPr>
                <w:rFonts w:ascii="Calibri" w:hAnsi="Calibri" w:cs="Calibri"/>
                <w:sz w:val="16"/>
                <w:szCs w:val="16"/>
              </w:rPr>
            </w:pPr>
            <w:r>
              <w:rPr>
                <w:rFonts w:ascii="Calibri" w:hAnsi="Calibri" w:cs="Calibri"/>
                <w:sz w:val="16"/>
                <w:szCs w:val="16"/>
              </w:rPr>
              <w:t xml:space="preserve">Team leaders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assignment dialog: a user of the stage or the team queue</w:t>
            </w:r>
          </w:p>
        </w:tc>
        <w:tc>
          <w:tcPr>
            <w:tcW w:w="1440" w:type="dxa"/>
          </w:tcPr>
          <w:p>
            <w:pPr>
              <w:spacing w:after="0"/>
              <w:rPr>
                <w:rFonts w:ascii="Calibri" w:hAnsi="Calibri" w:cs="Calibri"/>
                <w:sz w:val="16"/>
                <w:szCs w:val="16"/>
              </w:rPr>
            </w:pPr>
            <w:r>
              <w:rPr>
                <w:rFonts w:ascii="Calibri" w:hAnsi="Calibri" w:cs="Calibri"/>
                <w:sz w:val="16"/>
                <w:szCs w:val="16"/>
              </w:rPr>
              <w:t xml:space="preserve">Unchanged</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7"/>
        </w:numPr>
        <w:rPr>
          <w:rFonts w:ascii="Arial" w:hAnsi="Arial" w:cs="Arial"/>
        </w:rPr>
      </w:pPr>
      <w:r>
        <w:rPr>
          <w:rFonts w:ascii="Arial" w:hAnsi="Arial" w:cs="Arial"/>
        </w:rPr>
        <w:t xml:space="preserve">Only the stages the user's permissions work are shown (FRPM.002.02).</w:t>
      </w:r>
    </w:p>
    <w:p>
      <w:pPr>
        <w:pStyle w:val="ListParagraph"/>
        <w:numPr>
          <w:ilvl w:val="0"/>
          <w:numId w:val="127"/>
        </w:numPr>
        <w:rPr>
          <w:rFonts w:ascii="Arial" w:hAnsi="Arial" w:cs="Arial"/>
        </w:rPr>
      </w:pPr>
      <w:r>
        <w:rPr>
          <w:rFonts w:ascii="Arial" w:hAnsi="Arial" w:cs="Arial"/>
        </w:rPr>
        <w:t xml:space="preserve">A claimed request is worked by the user who claimed it; a team leader can re-assign it (FRPM.002.02).</w:t>
      </w:r>
    </w:p>
    <w:p>
      <w:pPr>
        <w:pStyle w:val="Heading2"/>
        <w:keepNext/>
        <w:numPr>
          <w:ilvl w:val="0"/>
          <w:numId w:val="0"/>
        </w:numPr>
        <w:rPr>
          <w:rFonts w:ascii="Arial" w:hAnsi="Arial" w:cs="Arial"/>
        </w:rPr>
      </w:pPr>
      <w:r>
        <w:rPr>
          <w:rFonts w:ascii="Arial" w:hAnsi="Arial" w:cs="Arial"/>
        </w:rPr>
        <w:t xml:space="preserve">G.10 Package Expiry (SCR-PM-10)</w:t>
      </w:r>
    </w:p>
    <w:p>
      <w:pPr>
        <w:rPr>
          <w:rFonts w:ascii="Arial" w:hAnsi="Arial" w:cs="Arial"/>
        </w:rPr>
      </w:pPr>
      <w:r>
        <w:rPr>
          <w:rFonts w:ascii="Arial" w:hAnsi="Arial" w:cs="Arial"/>
        </w:rPr>
        <w:t xml:space="preserve">Purpose: The released packages by package end date, with their renewal status: packages ending without a renewal request, packages whose renewal is in progress, and the pointer to the expired packages kept in the catalog. TSU drafts renewal requests for the selected packages, pre-filled from the version in force.</w:t>
      </w:r>
    </w:p>
    <w:p>
      <w:pPr>
        <w:rPr>
          <w:rFonts w:ascii="Arial" w:hAnsi="Arial" w:cs="Arial"/>
        </w:rPr>
      </w:pPr>
      <w:r>
        <w:rPr>
          <w:rFonts w:ascii="Arial" w:hAnsi="Arial" w:cs="Arial"/>
        </w:rPr>
        <w:t xml:space="preserve">Access: Product Maintenance Home › Packages ending soon tiles; Package Requests › Package Expiry; The expiry alert (Alert inbox) and the package expired notice</w:t>
      </w:r>
    </w:p>
    <w:p>
      <w:pPr>
        <w:rPr>
          <w:rFonts w:ascii="Arial" w:hAnsi="Arial" w:cs="Arial"/>
        </w:rPr>
      </w:pPr>
      <w:r>
        <w:rPr>
          <w:rFonts w:ascii="Arial" w:hAnsi="Arial" w:cs="Arial"/>
        </w:rPr>
        <w:t xml:space="preserve">Requirements: FRPM.002.02, FRPM.003.01, FRPM.003.05, FRPM.004.01, FRPM.019.01, FRPM.019.02, FRPM.026.01</w:t>
      </w:r>
    </w:p>
    <w:p>
      <w:pPr>
        <w:keepNext/>
        <w:jc w:val="center"/>
      </w:pPr>
      <w:r>
        <w:drawing>
          <wp:inline>
            <wp:extent cx="6035040" cy="2393206"/>
            <wp:docPr id="448933135" name="Picture 448933135"/>
            <wp:cNvGraphicFramePr>
              <a:graphicFrameLocks noChangeAspect="1"/>
            </wp:cNvGraphicFramePr>
            <a:graphic>
              <a:graphicData uri="http://schemas.openxmlformats.org/drawingml/2006/picture">
                <pic:pic>
                  <pic:nvPicPr>
                    <pic:cNvPr id="0" name="scr-pm-10-01-list.png"/>
                    <pic:cNvPicPr/>
                  </pic:nvPicPr>
                  <pic:blipFill>
                    <a:blip r:embed="rId48"/>
                    <a:stretch>
                      <a:fillRect/>
                    </a:stretch>
                  </pic:blipFill>
                  <pic:spPr>
                    <a:xfrm>
                      <a:off x="0" y="0"/>
                      <a:ext cx="6035040" cy="2393206"/>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G.10: Package Expiry, Expiring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Expiring / Renewal in Progress / Expired</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Expiring = no renewal request yet; Renewal in Progress = an open renewal or reactivation request</w:t>
            </w:r>
          </w:p>
        </w:tc>
      </w:tr>
      <w:t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v&lt;version&gt;, with the product name;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Package End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Days Left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until the package end, red up to 7, amber up to 30;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Anniversary</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Renewal Request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Request number and its stage pill; Package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Generate Expiry List: Packages ending within (days)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Whole days from today</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Generate Expiry List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Generate lists the packages ending within the days entered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Generate Renewal Request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Expiring tab; at least one package selected</w:t>
            </w:r>
          </w:p>
        </w:tc>
        <w:tc>
          <w:tcPr>
            <w:tcW w:w="3600" w:type="dxa"/>
          </w:tcPr>
          <w:p>
            <w:pPr>
              <w:spacing w:after="0"/>
              <w:rPr>
                <w:rFonts w:ascii="Calibri" w:hAnsi="Calibri" w:cs="Calibri"/>
                <w:sz w:val="16"/>
                <w:szCs w:val="16"/>
              </w:rPr>
            </w:pPr>
            <w:r>
              <w:rPr>
                <w:rFonts w:ascii="Calibri" w:hAnsi="Calibri" w:cs="Calibri"/>
                <w:sz w:val="16"/>
                <w:szCs w:val="16"/>
              </w:rPr>
              <w:t xml:space="preserve">Drafts one Renew request per package, pre-filled from the version in force with the next term (start = old end + 1 day, same length); a package with an open renewal keeps it; one request opens directly</w:t>
            </w:r>
          </w:p>
        </w:tc>
        <w:tc>
          <w:tcPr>
            <w:tcW w:w="1440" w:type="dxa"/>
          </w:tcPr>
          <w:p>
            <w:pPr>
              <w:spacing w:after="0"/>
              <w:rPr>
                <w:rFonts w:ascii="Calibri" w:hAnsi="Calibri" w:cs="Calibri"/>
                <w:sz w:val="16"/>
                <w:szCs w:val="16"/>
              </w:rPr>
            </w:pPr>
            <w:r>
              <w:rPr>
                <w:rFonts w:ascii="Calibri" w:hAnsi="Calibri" w:cs="Calibri"/>
                <w:sz w:val="16"/>
                <w:szCs w:val="16"/>
              </w:rPr>
              <w:t xml:space="preserve">Draft request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8"/>
        </w:numPr>
        <w:rPr>
          <w:rFonts w:ascii="Arial" w:hAnsi="Arial" w:cs="Arial"/>
        </w:rPr>
      </w:pPr>
      <w:r>
        <w:rPr>
          <w:rFonts w:ascii="Arial" w:hAnsi="Arial" w:cs="Arial"/>
        </w:rPr>
        <w:t xml:space="preserve">A package is listed from its version in force; the expiry alerts start 90 days before the expiry date, with the configured reminder days (FRPM.004.01).</w:t>
      </w:r>
    </w:p>
    <w:p>
      <w:pPr>
        <w:pStyle w:val="ListParagraph"/>
        <w:numPr>
          <w:ilvl w:val="0"/>
          <w:numId w:val="128"/>
        </w:numPr>
        <w:rPr>
          <w:rFonts w:ascii="Arial" w:hAnsi="Arial" w:cs="Arial"/>
        </w:rPr>
      </w:pPr>
      <w:r>
        <w:rPr>
          <w:rFonts w:ascii="Arial" w:hAnsi="Arial" w:cs="Arial"/>
        </w:rPr>
        <w:t xml:space="preserve">A renewal request is never drafted twice for the same package; when the automatic drafting setting is on, the monitor drafts it itself (FRPM.026.01).</w:t>
      </w:r>
    </w:p>
    <w:p>
      <w:pPr>
        <w:pStyle w:val="ListParagraph"/>
        <w:numPr>
          <w:ilvl w:val="0"/>
          <w:numId w:val="128"/>
        </w:numPr>
        <w:rPr>
          <w:rFonts w:ascii="Arial" w:hAnsi="Arial" w:cs="Arial"/>
        </w:rPr>
      </w:pPr>
      <w:r>
        <w:rPr>
          <w:rFonts w:ascii="Arial" w:hAnsi="Arial" w:cs="Arial"/>
        </w:rPr>
        <w:t xml:space="preserve">Expired packages stay readable on Products with the Expired filter; an expired package is sold again only through a Reactivate request (FRPM.002.02).</w:t>
      </w:r>
    </w:p>
    <w:p>
      <w:pPr>
        <w:pStyle w:val="Heading2"/>
        <w:keepNext/>
        <w:numPr>
          <w:ilvl w:val="0"/>
          <w:numId w:val="0"/>
        </w:numPr>
        <w:rPr>
          <w:rFonts w:ascii="Arial" w:hAnsi="Arial" w:cs="Arial"/>
        </w:rPr>
      </w:pPr>
      <w:r>
        <w:rPr>
          <w:rFonts w:ascii="Arial" w:hAnsi="Arial" w:cs="Arial"/>
        </w:rPr>
        <w:t xml:space="preserve">G.11 Products (SCR-PM-11)</w:t>
      </w:r>
    </w:p>
    <w:p>
      <w:pPr>
        <w:rPr>
          <w:rFonts w:ascii="Arial" w:hAnsi="Arial" w:cs="Arial"/>
        </w:rPr>
      </w:pPr>
      <w:r>
        <w:rPr>
          <w:rFonts w:ascii="Arial" w:hAnsi="Arial" w:cs="Arial"/>
        </w:rPr>
        <w:t xml:space="preserve">Purpose: The product catalogue: every product (risk code) with its line, package flag, current version, market segments, rate and minimum premium, and its lifecycle; and, on their own tabs, the field rules, document rules and TSU routing rules that decide what an account needs and when TSU reviews it. MBS creates products and rules; a second user authorises them. Expired and retired products are listed for the users who may see the archive.</w:t>
      </w:r>
    </w:p>
    <w:p>
      <w:pPr>
        <w:rPr>
          <w:rFonts w:ascii="Arial" w:hAnsi="Arial" w:cs="Arial"/>
        </w:rPr>
      </w:pPr>
      <w:r>
        <w:rPr>
          <w:rFonts w:ascii="Arial" w:hAnsi="Arial" w:cs="Arial"/>
        </w:rPr>
        <w:t xml:space="preserve">Access: Sidebar entry Products; Package Expiry › Expired tab › Products; Product record › back arrow</w:t>
      </w:r>
    </w:p>
    <w:p>
      <w:pPr>
        <w:rPr>
          <w:rFonts w:ascii="Arial" w:hAnsi="Arial" w:cs="Arial"/>
        </w:rPr>
      </w:pPr>
      <w:r>
        <w:rPr>
          <w:rFonts w:ascii="Arial" w:hAnsi="Arial" w:cs="Arial"/>
        </w:rPr>
        <w:t xml:space="preserve">Requirements: FRPM.002.02, FRPM.003.01, FRPM.003.02, FRPM.003.03, FRPM.003.05, FRPM.003.08, FRPM.012.01, FRPM.019.03, FRPM.022.01, FRPM.024.01, FRPM.030.01</w:t>
      </w:r>
    </w:p>
    <w:p>
      <w:pPr>
        <w:keepNext/>
        <w:jc w:val="center"/>
      </w:pPr>
      <w:r>
        <w:drawing>
          <wp:inline>
            <wp:extent cx="2515071" cy="4206239"/>
            <wp:docPr id="448933135" name="Picture 448933135"/>
            <wp:cNvGraphicFramePr>
              <a:graphicFrameLocks noChangeAspect="1"/>
            </wp:cNvGraphicFramePr>
            <a:graphic>
              <a:graphicData uri="http://schemas.openxmlformats.org/drawingml/2006/picture">
                <pic:pic>
                  <pic:nvPicPr>
                    <pic:cNvPr id="0" name="scr-pm-11-01-list.png"/>
                    <pic:cNvPicPr/>
                  </pic:nvPicPr>
                  <pic:blipFill>
                    <a:blip r:embed="rId49"/>
                    <a:stretch>
                      <a:fillRect/>
                    </a:stretch>
                  </pic:blipFill>
                  <pic:spPr>
                    <a:xfrm>
                      <a:off x="0" y="0"/>
                      <a:ext cx="2515071"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G.11: Products with the package filter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Products / Field rules / Document rules / TSU routing</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Search</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Package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Package and non-package, Package only, Non-package only;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Market segment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segments or one;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Lifecycle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Sellable, Expired, Retired; Fixed list</w:t>
            </w:r>
          </w:p>
        </w:tc>
        <w:tc>
          <w:tcPr>
            <w:tcW w:w="3096" w:type="dxa"/>
          </w:tcPr>
          <w:p>
            <w:pPr>
              <w:spacing w:after="0"/>
              <w:rPr>
                <w:rFonts w:ascii="Calibri" w:hAnsi="Calibri" w:cs="Calibri"/>
                <w:sz w:val="16"/>
                <w:szCs w:val="16"/>
              </w:rPr>
            </w:pPr>
            <w:r>
              <w:rPr>
                <w:rFonts w:ascii="Calibri" w:hAnsi="Calibri" w:cs="Calibri"/>
                <w:sz w:val="16"/>
                <w:szCs w:val="16"/>
              </w:rPr>
              <w:t xml:space="preserve">Shown only to users who may see the archive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Active only</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Authorised and active records only</w:t>
            </w:r>
          </w:p>
        </w:tc>
      </w:tr>
      <w:tr>
        <w:tc>
          <w:tcPr>
            <w:tcW w:w="2232" w:type="dxa"/>
          </w:tcPr>
          <w:p>
            <w:pPr>
              <w:spacing w:after="0"/>
              <w:rPr>
                <w:rFonts w:ascii="Calibri" w:hAnsi="Calibri" w:cs="Calibri"/>
                <w:sz w:val="16"/>
                <w:szCs w:val="16"/>
              </w:rPr>
            </w:pPr>
            <w:r>
              <w:rPr>
                <w:rFonts w:ascii="Calibri" w:hAnsi="Calibri" w:cs="Calibri"/>
                <w:sz w:val="16"/>
                <w:szCs w:val="16"/>
              </w:rPr>
              <w:t xml:space="preserve">List: Code / Name / Line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line code;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No product matches the filters.</w:t>
            </w:r>
          </w:p>
        </w:tc>
      </w:tr>
      <w:tr>
        <w:tc>
          <w:tcPr>
            <w:tcW w:w="2232" w:type="dxa"/>
          </w:tcPr>
          <w:p>
            <w:pPr>
              <w:spacing w:after="0"/>
              <w:rPr>
                <w:rFonts w:ascii="Calibri" w:hAnsi="Calibri" w:cs="Calibri"/>
                <w:sz w:val="16"/>
                <w:szCs w:val="16"/>
              </w:rPr>
            </w:pPr>
            <w:r>
              <w:rPr>
                <w:rFonts w:ascii="Calibri" w:hAnsi="Calibri" w:cs="Calibri"/>
                <w:sz w:val="16"/>
                <w:szCs w:val="16"/>
              </w:rPr>
              <w:t xml:space="preserve">List: Package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Yes for a package product;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Version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Current version (v2) and the pill of a version being set up (Draft, For validation);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Segments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Market segments, or All;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Rate % / Min. Premium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rate and minimum premium (of the version in force for a package);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Expired or Retired for a package no longer sold;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1 to 20 capitals or digits</w:t>
            </w:r>
          </w:p>
        </w:tc>
        <w:tc>
          <w:tcPr>
            <w:tcW w:w="3096" w:type="dxa"/>
          </w:tcPr>
          <w:p>
            <w:pPr>
              <w:spacing w:after="0"/>
              <w:rPr>
                <w:rFonts w:ascii="Calibri" w:hAnsi="Calibri" w:cs="Calibri"/>
                <w:sz w:val="16"/>
                <w:szCs w:val="16"/>
              </w:rPr>
            </w:pPr>
            <w:r>
              <w:rPr>
                <w:rFonts w:ascii="Calibri" w:hAnsi="Calibri" w:cs="Calibri"/>
                <w:sz w:val="16"/>
                <w:szCs w:val="16"/>
              </w:rPr>
              <w:t xml:space="preserve">Unique; the naming convention of the line when set; Code: 1 to 20 capital letters or digits.</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200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Name is required.</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Choose the product line.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Cover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package product</w:t>
            </w:r>
          </w:p>
        </w:tc>
        <w:tc>
          <w:tcPr>
            <w:tcW w:w="2736" w:type="dxa"/>
          </w:tcPr>
          <w:p>
            <w:pPr>
              <w:spacing w:after="0"/>
              <w:rPr>
                <w:rFonts w:ascii="Calibri" w:hAnsi="Calibri" w:cs="Calibri"/>
                <w:sz w:val="16"/>
                <w:szCs w:val="16"/>
              </w:rPr>
            </w:pPr>
            <w:r>
              <w:rPr>
                <w:rFonts w:ascii="Calibri" w:hAnsi="Calibri" w:cs="Calibri"/>
                <w:sz w:val="16"/>
                <w:szCs w:val="16"/>
              </w:rPr>
              <w:t xml:space="preserve">Cover types of the line; Cover types</w:t>
            </w:r>
          </w:p>
        </w:tc>
        <w:tc>
          <w:tcPr>
            <w:tcW w:w="3096" w:type="dxa"/>
          </w:tcPr>
          <w:p>
            <w:pPr>
              <w:spacing w:after="0"/>
              <w:rPr>
                <w:rFonts w:ascii="Calibri" w:hAnsi="Calibri" w:cs="Calibri"/>
                <w:sz w:val="16"/>
                <w:szCs w:val="16"/>
              </w:rPr>
            </w:pPr>
            <w:r>
              <w:rPr>
                <w:rFonts w:ascii="Calibri" w:hAnsi="Calibri" w:cs="Calibri"/>
                <w:sz w:val="16"/>
                <w:szCs w:val="16"/>
              </w:rPr>
              <w:t xml:space="preserve">A cover type of the line; a package needs one; A package needs its cover type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Placement after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Paid, Client confirmation;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TSU review</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By rules, Always, Never;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Default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minimum premium, commission and TSI limit of package &lt;code&gt; change through a new version (Versions tab)</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Default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Default commission rate is required.</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The minimum premium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the account goes to TSU</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Maximum term (years)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multi-year term allowed</w:t>
            </w:r>
          </w:p>
        </w:tc>
        <w:tc>
          <w:tcPr>
            <w:tcW w:w="2736" w:type="dxa"/>
          </w:tcPr>
          <w:p>
            <w:pPr>
              <w:spacing w:after="0"/>
              <w:rPr>
                <w:rFonts w:ascii="Calibri" w:hAnsi="Calibri" w:cs="Calibri"/>
                <w:sz w:val="16"/>
                <w:szCs w:val="16"/>
              </w:rPr>
            </w:pPr>
            <w:r>
              <w:rPr>
                <w:rFonts w:ascii="Calibri" w:hAnsi="Calibri" w:cs="Calibri"/>
                <w:sz w:val="16"/>
                <w:szCs w:val="16"/>
              </w:rPr>
              <w:t xml:space="preserve">1 to 10</w:t>
            </w:r>
          </w:p>
        </w:tc>
        <w:tc>
          <w:tcPr>
            <w:tcW w:w="3096" w:type="dxa"/>
          </w:tcPr>
          <w:p>
            <w:pPr>
              <w:spacing w:after="0"/>
              <w:rPr>
                <w:rFonts w:ascii="Calibri" w:hAnsi="Calibri" w:cs="Calibri"/>
                <w:sz w:val="16"/>
                <w:szCs w:val="16"/>
              </w:rPr>
            </w:pPr>
            <w:r>
              <w:rPr>
                <w:rFonts w:ascii="Calibri" w:hAnsi="Calibri" w:cs="Calibri"/>
                <w:sz w:val="16"/>
                <w:szCs w:val="16"/>
              </w:rPr>
              <w:t xml:space="preserve">At least 2 for a multi-year product; A multi-year product needs a maximum term of at least 2 years.</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 Features: Package product (fixed cover) / Fleet (several vehicles) / Mortgage / loan related / Direct payment to insurer allowed / Multi-year term allowed / Free First Year eligible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product: Market segments (none = all)</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Segments the product is offered to;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values</w:t>
            </w:r>
          </w:p>
        </w:tc>
      </w:tr>
      <w:tr>
        <w:tc>
          <w:tcPr>
            <w:tcW w:w="2232" w:type="dxa"/>
          </w:tcPr>
          <w:p>
            <w:pPr>
              <w:spacing w:after="0"/>
              <w:rPr>
                <w:rFonts w:ascii="Calibri" w:hAnsi="Calibri" w:cs="Calibri"/>
                <w:sz w:val="16"/>
                <w:szCs w:val="16"/>
              </w:rPr>
            </w:pPr>
            <w:r>
              <w:rPr>
                <w:rFonts w:ascii="Calibri" w:hAnsi="Calibri" w:cs="Calibri"/>
                <w:sz w:val="16"/>
                <w:szCs w:val="16"/>
              </w:rPr>
              <w:t xml:space="preserve">Field rules: Applies to / Level / Field / Key / Mandatory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products, a line or a product; Account or Risk item; Field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Document rules: Applies to / Document / Before Submission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Document type; Required or Optional; Document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TSU routing: Priority / Code / Description / Criteria / TSI Above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Lower priority evaluated first; TSU routing rules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Product</w:t>
            </w:r>
          </w:p>
        </w:tc>
        <w:tc>
          <w:tcPr>
            <w:tcW w:w="1944" w:type="dxa"/>
          </w:tcPr>
          <w:p>
            <w:pPr>
              <w:spacing w:after="0"/>
              <w:rPr>
                <w:rFonts w:ascii="Calibri" w:hAnsi="Calibri" w:cs="Calibri"/>
                <w:sz w:val="16"/>
                <w:szCs w:val="16"/>
              </w:rPr>
            </w:pPr>
            <w:r>
              <w:rPr>
                <w:rFonts w:ascii="Calibri" w:hAnsi="Calibri" w:cs="Calibri"/>
                <w:sz w:val="16"/>
                <w:szCs w:val="16"/>
              </w:rPr>
              <w:t xml:space="preserve">MBS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New product;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Rule</w:t>
            </w:r>
          </w:p>
        </w:tc>
        <w:tc>
          <w:tcPr>
            <w:tcW w:w="1944" w:type="dxa"/>
          </w:tcPr>
          <w:p>
            <w:pPr>
              <w:spacing w:after="0"/>
              <w:rPr>
                <w:rFonts w:ascii="Calibri" w:hAnsi="Calibri" w:cs="Calibri"/>
                <w:sz w:val="16"/>
                <w:szCs w:val="16"/>
              </w:rPr>
            </w:pPr>
            <w:r>
              <w:rPr>
                <w:rFonts w:ascii="Calibri" w:hAnsi="Calibri" w:cs="Calibri"/>
                <w:sz w:val="16"/>
                <w:szCs w:val="16"/>
              </w:rPr>
              <w:t xml:space="preserve">MBS,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Field rules, Document rules or TSU routing tab</w:t>
            </w:r>
          </w:p>
        </w:tc>
        <w:tc>
          <w:tcPr>
            <w:tcW w:w="3600" w:type="dxa"/>
          </w:tcPr>
          <w:p>
            <w:pPr>
              <w:spacing w:after="0"/>
              <w:rPr>
                <w:rFonts w:ascii="Calibri" w:hAnsi="Calibri" w:cs="Calibri"/>
                <w:sz w:val="16"/>
                <w:szCs w:val="16"/>
              </w:rPr>
            </w:pPr>
            <w:r>
              <w:rPr>
                <w:rFonts w:ascii="Calibri" w:hAnsi="Calibri" w:cs="Calibri"/>
                <w:sz w:val="16"/>
                <w:szCs w:val="16"/>
              </w:rPr>
              <w:t xml:space="preserve">Opens New Rule (see SCR-PM-12)</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or authorizers (Business Administrator, New Business Approver), not the maker</w:t>
            </w:r>
          </w:p>
        </w:tc>
        <w:tc>
          <w:tcPr>
            <w:tcW w:w="1728" w:type="dxa"/>
          </w:tcPr>
          <w:p>
            <w:pPr>
              <w:spacing w:after="0"/>
              <w:rPr>
                <w:rFonts w:ascii="Calibri" w:hAnsi="Calibri" w:cs="Calibri"/>
                <w:sz w:val="16"/>
                <w:szCs w:val="16"/>
              </w:rPr>
            </w:pPr>
            <w:r>
              <w:rPr>
                <w:rFonts w:ascii="Calibri" w:hAnsi="Calibri" w:cs="Calibri"/>
                <w:sz w:val="16"/>
                <w:szCs w:val="16"/>
              </w:rPr>
              <w:t xml:space="preserve">Row pending authorisation</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record; it is used by quotations, accounts and rating from now</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use of the record; its history stays</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Products tab</w:t>
            </w:r>
          </w:p>
        </w:tc>
        <w:tc>
          <w:tcPr>
            <w:tcW w:w="3600" w:type="dxa"/>
          </w:tcPr>
          <w:p>
            <w:pPr>
              <w:spacing w:after="0"/>
              <w:rPr>
                <w:rFonts w:ascii="Calibri" w:hAnsi="Calibri" w:cs="Calibri"/>
                <w:sz w:val="16"/>
                <w:szCs w:val="16"/>
              </w:rPr>
            </w:pPr>
            <w:r>
              <w:rPr>
                <w:rFonts w:ascii="Calibri" w:hAnsi="Calibri" w:cs="Calibri"/>
                <w:sz w:val="16"/>
                <w:szCs w:val="16"/>
              </w:rPr>
              <w:t xml:space="preserve">Opens the product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29"/>
        </w:numPr>
        <w:rPr>
          <w:rFonts w:ascii="Arial" w:hAnsi="Arial" w:cs="Arial"/>
        </w:rPr>
      </w:pPr>
      <w:r>
        <w:rPr>
          <w:rFonts w:ascii="Arial" w:hAnsi="Arial" w:cs="Arial"/>
        </w:rPr>
        <w:t xml:space="preserve">Every product and rule is maker-checker: saved changes wait for a second user's authorisation and are not used until then (FRPM.003.01, FRPM.003.02).</w:t>
      </w:r>
    </w:p>
    <w:p>
      <w:pPr>
        <w:pStyle w:val="ListParagraph"/>
        <w:numPr>
          <w:ilvl w:val="0"/>
          <w:numId w:val="129"/>
        </w:numPr>
        <w:rPr>
          <w:rFonts w:ascii="Arial" w:hAnsi="Arial" w:cs="Arial"/>
        </w:rPr>
      </w:pPr>
      <w:r>
        <w:rPr>
          <w:rFonts w:ascii="Arial" w:hAnsi="Arial" w:cs="Arial"/>
        </w:rPr>
        <w:t xml:space="preserve">A package product needs its cover type; the risk code follows the naming convention of its line once BDOI has stated it (FRPM.003.01).</w:t>
      </w:r>
    </w:p>
    <w:p>
      <w:pPr>
        <w:pStyle w:val="ListParagraph"/>
        <w:numPr>
          <w:ilvl w:val="0"/>
          <w:numId w:val="129"/>
        </w:numPr>
        <w:rPr>
          <w:rFonts w:ascii="Arial" w:hAnsi="Arial" w:cs="Arial"/>
        </w:rPr>
      </w:pPr>
      <w:r>
        <w:rPr>
          <w:rFonts w:ascii="Arial" w:hAnsi="Arial" w:cs="Arial"/>
        </w:rPr>
        <w:t xml:space="preserve">The rate, minimum premium, commission and TSI limit of a package change only through a new version, so a released package stays sellable while it is changed (FRPM.003.01).</w:t>
      </w:r>
    </w:p>
    <w:p>
      <w:pPr>
        <w:pStyle w:val="ListParagraph"/>
        <w:numPr>
          <w:ilvl w:val="0"/>
          <w:numId w:val="129"/>
        </w:numPr>
        <w:rPr>
          <w:rFonts w:ascii="Arial" w:hAnsi="Arial" w:cs="Arial"/>
        </w:rPr>
      </w:pPr>
      <w:r>
        <w:rPr>
          <w:rFonts w:ascii="Arial" w:hAnsi="Arial" w:cs="Arial"/>
        </w:rPr>
        <w:t xml:space="preserve">Sellable lists show active products only; expired and retired products are shown to the archive users and are never deleted (FRPM.002.02).</w:t>
      </w:r>
    </w:p>
    <w:p>
      <w:pPr>
        <w:pStyle w:val="ListParagraph"/>
        <w:numPr>
          <w:ilvl w:val="0"/>
          <w:numId w:val="129"/>
        </w:numPr>
        <w:rPr>
          <w:rFonts w:ascii="Arial" w:hAnsi="Arial" w:cs="Arial"/>
        </w:rPr>
      </w:pPr>
      <w:r>
        <w:rPr>
          <w:rFonts w:ascii="Arial" w:hAnsi="Arial" w:cs="Arial"/>
        </w:rPr>
        <w:t xml:space="preserve">Field rules check presence, a list of values, a number range or a format; document rules name the documents an account needs before submission (FRPM.003.02, FRPM.012.01).</w:t>
      </w:r>
    </w:p>
    <w:p>
      <w:pPr>
        <w:pStyle w:val="Heading2"/>
        <w:keepNext/>
        <w:numPr>
          <w:ilvl w:val="0"/>
          <w:numId w:val="0"/>
        </w:numPr>
        <w:rPr>
          <w:rFonts w:ascii="Arial" w:hAnsi="Arial" w:cs="Arial"/>
        </w:rPr>
      </w:pPr>
      <w:r>
        <w:rPr>
          <w:rFonts w:ascii="Arial" w:hAnsi="Arial" w:cs="Arial"/>
        </w:rPr>
        <w:t xml:space="preserve">G.12 Product record (SCR-PM-12)</w:t>
      </w:r>
    </w:p>
    <w:p>
      <w:pPr>
        <w:rPr>
          <w:rFonts w:ascii="Arial" w:hAnsi="Arial" w:cs="Arial"/>
        </w:rPr>
      </w:pPr>
      <w:r>
        <w:rPr>
          <w:rFonts w:ascii="Arial" w:hAnsi="Arial" w:cs="Arial"/>
        </w:rPr>
        <w:t xml:space="preserve">Purpose: One product: its risk code, lifecycle and authorisation status, package and version flags, line and cover type, current version, rate, package end and TSU review; the tabs Versions (every package version with its status, dates, source request and validator), Features (all product attributes) and Field Rules &amp; Documents (the field matrix and the documents an account needs). MBS creates the next version of a package from here.</w:t>
      </w:r>
    </w:p>
    <w:p>
      <w:pPr>
        <w:rPr>
          <w:rFonts w:ascii="Arial" w:hAnsi="Arial" w:cs="Arial"/>
        </w:rPr>
      </w:pPr>
      <w:r>
        <w:rPr>
          <w:rFonts w:ascii="Arial" w:hAnsi="Arial" w:cs="Arial"/>
        </w:rPr>
        <w:t xml:space="preserve">Access: Products › a row; Package Version › back arrow; Incentive Criteria (products matrix)</w:t>
      </w:r>
    </w:p>
    <w:p>
      <w:pPr>
        <w:rPr>
          <w:rFonts w:ascii="Arial" w:hAnsi="Arial" w:cs="Arial"/>
        </w:rPr>
      </w:pPr>
      <w:r>
        <w:rPr>
          <w:rFonts w:ascii="Arial" w:hAnsi="Arial" w:cs="Arial"/>
        </w:rPr>
        <w:t xml:space="preserve">Requirements: FRPM.003.01, FRPM.003.02, FRPM.003.03, FRPM.003.08, FRPM.012.01, FRPM.016.01, FRPM.016.02, FRPM.019.03, FRPM.024.01, FRPM.030.01</w:t>
      </w:r>
    </w:p>
    <w:p>
      <w:pPr>
        <w:keepNext/>
        <w:jc w:val="center"/>
      </w:pPr>
      <w:r>
        <w:drawing>
          <wp:inline>
            <wp:extent cx="6035040" cy="3974802"/>
            <wp:docPr id="448933135" name="Picture 448933135"/>
            <wp:cNvGraphicFramePr>
              <a:graphicFrameLocks noChangeAspect="1"/>
            </wp:cNvGraphicFramePr>
            <a:graphic>
              <a:graphicData uri="http://schemas.openxmlformats.org/drawingml/2006/picture">
                <pic:pic>
                  <pic:nvPicPr>
                    <pic:cNvPr id="0" name="scr-pm-12-01-record.png"/>
                    <pic:cNvPicPr/>
                  </pic:nvPicPr>
                  <pic:blipFill>
                    <a:blip r:embed="rId50"/>
                    <a:stretch>
                      <a:fillRect/>
                    </a:stretch>
                  </pic:blipFill>
                  <pic:spPr>
                    <a:xfrm>
                      <a:off x="0" y="0"/>
                      <a:ext cx="6035040" cy="3974802"/>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G.12: Product record of a package, Versions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Risk code</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Product code;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[Lifecycle and record status pills]</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Active, Expired, Retired; Pending Authorization, Active, Inactive;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[Package and version tags]</w:t>
            </w:r>
          </w:p>
        </w:tc>
        <w:tc>
          <w:tcPr>
            <w:tcW w:w="1152" w:type="dxa"/>
          </w:tcPr>
          <w:p>
            <w:pPr>
              <w:spacing w:after="0"/>
              <w:rPr>
                <w:rFonts w:ascii="Calibri" w:hAnsi="Calibri" w:cs="Calibri"/>
                <w:sz w:val="16"/>
                <w:szCs w:val="16"/>
              </w:rPr>
            </w:pPr>
            <w:r>
              <w:rPr>
                <w:rFonts w:ascii="Calibri" w:hAnsi="Calibri" w:cs="Calibri"/>
                <w:sz w:val="16"/>
                <w:szCs w:val="16"/>
              </w:rPr>
              <w:t xml:space="preserve">Tag</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Package; Version n Draft or For validation;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Line › Type / Current Version / Rate % / Package End / TSU Review</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in the catalogue; Product master, version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Versions: Version / Status / Effective From / Effective To / Rate % / Package End / Request / Validated By / Change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Newest first; Draft, For validation, Released, Superseded, Expired;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No version yet.</w:t>
            </w:r>
          </w:p>
        </w:tc>
      </w:tr>
      <w:tr>
        <w:tc>
          <w:tcPr>
            <w:tcW w:w="2232" w:type="dxa"/>
          </w:tcPr>
          <w:p>
            <w:pPr>
              <w:spacing w:after="0"/>
              <w:rPr>
                <w:rFonts w:ascii="Calibri" w:hAnsi="Calibri" w:cs="Calibri"/>
                <w:sz w:val="16"/>
                <w:szCs w:val="16"/>
              </w:rPr>
            </w:pPr>
            <w:r>
              <w:rPr>
                <w:rFonts w:ascii="Calibri" w:hAnsi="Calibri" w:cs="Calibri"/>
                <w:sz w:val="16"/>
                <w:szCs w:val="16"/>
              </w:rPr>
              <w:t xml:space="preserve">New Version: What changes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Describe the change</w:t>
            </w:r>
          </w:p>
        </w:tc>
      </w:tr>
      <w:tr>
        <w:tc>
          <w:tcPr>
            <w:tcW w:w="2232" w:type="dxa"/>
          </w:tcPr>
          <w:p>
            <w:pPr>
              <w:spacing w:after="0"/>
              <w:rPr>
                <w:rFonts w:ascii="Calibri" w:hAnsi="Calibri" w:cs="Calibri"/>
                <w:sz w:val="16"/>
                <w:szCs w:val="16"/>
              </w:rPr>
            </w:pPr>
            <w:r>
              <w:rPr>
                <w:rFonts w:ascii="Calibri" w:hAnsi="Calibri" w:cs="Calibri"/>
                <w:sz w:val="16"/>
                <w:szCs w:val="16"/>
              </w:rPr>
              <w:t xml:space="preserve">Features: Line / Cover type / Risk items / Rating / Package / Package TSI limit / Fleet / Market segments / Mortgage related / Direct payment allowed / Multi-year / Free First Year / Placement after / Default rate % / Default commission % / Minimum premium / TSU review</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on the product;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Field Rules &amp; Documents › Field matrix: Level / Field / Key / Mandatory / Check /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Rules of all products, the line and the product; Field rules</w:t>
            </w:r>
          </w:p>
        </w:tc>
        <w:tc>
          <w:tcPr>
            <w:tcW w:w="3096" w:type="dxa"/>
          </w:tcPr>
          <w:p>
            <w:pPr>
              <w:spacing w:after="0"/>
              <w:rPr>
                <w:rFonts w:ascii="Calibri" w:hAnsi="Calibri" w:cs="Calibri"/>
                <w:sz w:val="16"/>
                <w:szCs w:val="16"/>
              </w:rPr>
            </w:pPr>
            <w:r>
              <w:rPr>
                <w:rFonts w:ascii="Calibri" w:hAnsi="Calibri" w:cs="Calibri"/>
                <w:sz w:val="16"/>
                <w:szCs w:val="16"/>
              </w:rPr>
              <w:t xml:space="preserve">No field rules apply.</w:t>
            </w:r>
          </w:p>
        </w:tc>
      </w:tr>
      <w:tr>
        <w:tc>
          <w:tcPr>
            <w:tcW w:w="2232" w:type="dxa"/>
          </w:tcPr>
          <w:p>
            <w:pPr>
              <w:spacing w:after="0"/>
              <w:rPr>
                <w:rFonts w:ascii="Calibri" w:hAnsi="Calibri" w:cs="Calibri"/>
                <w:sz w:val="16"/>
                <w:szCs w:val="16"/>
              </w:rPr>
            </w:pPr>
            <w:r>
              <w:rPr>
                <w:rFonts w:ascii="Calibri" w:hAnsi="Calibri" w:cs="Calibri"/>
                <w:sz w:val="16"/>
                <w:szCs w:val="16"/>
              </w:rPr>
              <w:t xml:space="preserve">Field Rules &amp; Documents: Documents required before submission</w:t>
            </w:r>
          </w:p>
        </w:tc>
        <w:tc>
          <w:tcPr>
            <w:tcW w:w="1152" w:type="dxa"/>
          </w:tcPr>
          <w:p>
            <w:pPr>
              <w:spacing w:after="0"/>
              <w:rPr>
                <w:rFonts w:ascii="Calibri" w:hAnsi="Calibri" w:cs="Calibri"/>
                <w:sz w:val="16"/>
                <w:szCs w:val="16"/>
              </w:rPr>
            </w:pPr>
            <w:r>
              <w:rPr>
                <w:rFonts w:ascii="Calibri" w:hAnsi="Calibri" w:cs="Calibri"/>
                <w:sz w:val="16"/>
                <w:szCs w:val="16"/>
              </w:rPr>
              <w:t xml:space="preserve">List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Document types; Document rules</w:t>
            </w:r>
          </w:p>
        </w:tc>
        <w:tc>
          <w:tcPr>
            <w:tcW w:w="3096" w:type="dxa"/>
          </w:tcPr>
          <w:p>
            <w:pPr>
              <w:spacing w:after="0"/>
              <w:rPr>
                <w:rFonts w:ascii="Calibri" w:hAnsi="Calibri" w:cs="Calibri"/>
                <w:sz w:val="16"/>
                <w:szCs w:val="16"/>
              </w:rPr>
            </w:pPr>
            <w:r>
              <w:rPr>
                <w:rFonts w:ascii="Calibri" w:hAnsi="Calibri" w:cs="Calibri"/>
                <w:sz w:val="16"/>
                <w:szCs w:val="16"/>
              </w:rPr>
              <w:t xml:space="preserve">No document is required.</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(field): Applies to</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All, Line, Product; Fixed list</w:t>
            </w:r>
          </w:p>
        </w:tc>
        <w:tc>
          <w:tcPr>
            <w:tcW w:w="3096" w:type="dxa"/>
          </w:tcPr>
          <w:p>
            <w:pPr>
              <w:spacing w:after="0"/>
              <w:rPr>
                <w:rFonts w:ascii="Calibri" w:hAnsi="Calibri" w:cs="Calibri"/>
                <w:sz w:val="16"/>
                <w:szCs w:val="16"/>
              </w:rPr>
            </w:pPr>
            <w:r>
              <w:rPr>
                <w:rFonts w:ascii="Calibri" w:hAnsi="Calibri" w:cs="Calibri"/>
                <w:sz w:val="16"/>
                <w:szCs w:val="16"/>
              </w:rPr>
              <w:t xml:space="preserve">Rules for every product use the scope code *; Rules for every product use the scope code '*'</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(field): Level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Account or Risk item;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(field): Field key / Label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Field key (one of several keys with a vertical bar) and its label</w:t>
            </w:r>
          </w:p>
        </w:tc>
        <w:tc>
          <w:tcPr>
            <w:tcW w:w="3096" w:type="dxa"/>
          </w:tcPr>
          <w:p>
            <w:pPr>
              <w:spacing w:after="0"/>
              <w:rPr>
                <w:rFonts w:ascii="Calibri" w:hAnsi="Calibri" w:cs="Calibri"/>
                <w:sz w:val="16"/>
                <w:szCs w:val="16"/>
              </w:rPr>
            </w:pPr>
            <w:r>
              <w:rPr>
                <w:rFonts w:ascii="Calibri" w:hAnsi="Calibri" w:cs="Calibri"/>
                <w:sz w:val="16"/>
                <w:szCs w:val="16"/>
              </w:rPr>
              <w:t xml:space="preserve">Unique per scope; Minimum-field rule already exists: &lt;key&gt;</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(field): Check</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Presence only, List of values, Number range, Format (pattern); Fixed list</w:t>
            </w:r>
          </w:p>
        </w:tc>
        <w:tc>
          <w:tcPr>
            <w:tcW w:w="3096" w:type="dxa"/>
          </w:tcPr>
          <w:p>
            <w:pPr>
              <w:spacing w:after="0"/>
              <w:rPr>
                <w:rFonts w:ascii="Calibri" w:hAnsi="Calibri" w:cs="Calibri"/>
                <w:sz w:val="16"/>
                <w:szCs w:val="16"/>
              </w:rPr>
            </w:pPr>
            <w:r>
              <w:rPr>
                <w:rFonts w:ascii="Calibri" w:hAnsi="Calibri" w:cs="Calibri"/>
                <w:sz w:val="16"/>
                <w:szCs w:val="16"/>
              </w:rPr>
              <w:t xml:space="preserve">The parameters of the check are complete; Complete the parameters of the &lt;type&gt; rule</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(field): List of values / Minimum / Maximum / Pattern</w:t>
            </w:r>
          </w:p>
        </w:tc>
        <w:tc>
          <w:tcPr>
            <w:tcW w:w="1152" w:type="dxa"/>
          </w:tcPr>
          <w:p>
            <w:pPr>
              <w:spacing w:after="0"/>
              <w:rPr>
                <w:rFonts w:ascii="Calibri" w:hAnsi="Calibri" w:cs="Calibri"/>
                <w:sz w:val="16"/>
                <w:szCs w:val="16"/>
              </w:rPr>
            </w:pPr>
            <w:r>
              <w:rPr>
                <w:rFonts w:ascii="Calibri" w:hAnsi="Calibri" w:cs="Calibri"/>
                <w:sz w:val="16"/>
                <w:szCs w:val="16"/>
              </w:rPr>
              <w:t xml:space="preserve">Text / Number</w:t>
            </w:r>
          </w:p>
        </w:tc>
        <w:tc>
          <w:tcPr>
            <w:tcW w:w="1296" w:type="dxa"/>
          </w:tcPr>
          <w:p>
            <w:pPr>
              <w:spacing w:after="0"/>
              <w:rPr>
                <w:rFonts w:ascii="Calibri" w:hAnsi="Calibri" w:cs="Calibri"/>
                <w:sz w:val="16"/>
                <w:szCs w:val="16"/>
              </w:rPr>
            </w:pPr>
            <w:r>
              <w:rPr>
                <w:rFonts w:ascii="Calibri" w:hAnsi="Calibri" w:cs="Calibri"/>
                <w:sz w:val="16"/>
                <w:szCs w:val="16"/>
              </w:rPr>
              <w:t xml:space="preserve">Cond.: by check</w:t>
            </w:r>
          </w:p>
        </w:tc>
        <w:tc>
          <w:tcPr>
            <w:tcW w:w="2736" w:type="dxa"/>
          </w:tcPr>
          <w:p>
            <w:pPr>
              <w:spacing w:after="0"/>
              <w:rPr>
                <w:rFonts w:ascii="Calibri" w:hAnsi="Calibri" w:cs="Calibri"/>
                <w:sz w:val="16"/>
                <w:szCs w:val="16"/>
              </w:rPr>
            </w:pPr>
            <w:r>
              <w:rPr>
                <w:rFonts w:ascii="Calibri" w:hAnsi="Calibri" w:cs="Calibri"/>
                <w:sz w:val="16"/>
                <w:szCs w:val="16"/>
              </w:rPr>
              <w:t xml:space="preserve">List code; range; pattern; Lists of values</w:t>
            </w:r>
          </w:p>
        </w:tc>
        <w:tc>
          <w:tcPr>
            <w:tcW w:w="3096" w:type="dxa"/>
          </w:tcPr>
          <w:p>
            <w:pPr>
              <w:spacing w:after="0"/>
              <w:rPr>
                <w:rFonts w:ascii="Calibri" w:hAnsi="Calibri" w:cs="Calibri"/>
                <w:sz w:val="16"/>
                <w:szCs w:val="16"/>
              </w:rPr>
            </w:pPr>
            <w:r>
              <w:rPr>
                <w:rFonts w:ascii="Calibri" w:hAnsi="Calibri" w:cs="Calibri"/>
                <w:sz w:val="16"/>
                <w:szCs w:val="16"/>
              </w:rPr>
              <w:t xml:space="preserve">Known list; valid pattern; Unknown list of values &lt;lov type&gt;</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(document): Document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Document types; List document type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w:t>
            </w:r>
          </w:p>
        </w:tc>
      </w:tr>
      <w:tr>
        <w:tc>
          <w:tcPr>
            <w:tcW w:w="2232" w:type="dxa"/>
          </w:tcPr>
          <w:p>
            <w:pPr>
              <w:spacing w:after="0"/>
              <w:rPr>
                <w:rFonts w:ascii="Calibri" w:hAnsi="Calibri" w:cs="Calibri"/>
                <w:sz w:val="16"/>
                <w:szCs w:val="16"/>
              </w:rPr>
            </w:pPr>
            <w:r>
              <w:rPr>
                <w:rFonts w:ascii="Calibri" w:hAnsi="Calibri" w:cs="Calibri"/>
                <w:sz w:val="16"/>
                <w:szCs w:val="16"/>
              </w:rPr>
              <w:t xml:space="preserve">New Rule: Mandatory</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Product dialog: Policy Type / Insured's Name</w:t>
            </w:r>
          </w:p>
        </w:tc>
        <w:tc>
          <w:tcPr>
            <w:tcW w:w="1152" w:type="dxa"/>
          </w:tcPr>
          <w:p>
            <w:pPr>
              <w:spacing w:after="0"/>
              <w:rPr>
                <w:rFonts w:ascii="Calibri" w:hAnsi="Calibri" w:cs="Calibri"/>
                <w:sz w:val="16"/>
                <w:szCs w:val="16"/>
              </w:rPr>
            </w:pPr>
            <w:r>
              <w:rPr>
                <w:rFonts w:ascii="Calibri" w:hAnsi="Calibri" w:cs="Calibri"/>
                <w:sz w:val="16"/>
                <w:szCs w:val="16"/>
              </w:rPr>
              <w:t xml:space="preserve">Drop-down; 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Package or non-package policy type; name of the insured of a client-specific package; List of values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Product dialog: Incentive Amount / Incentive Commission Rate (%) / Approver</w:t>
            </w:r>
          </w:p>
        </w:tc>
        <w:tc>
          <w:tcPr>
            <w:tcW w:w="1152" w:type="dxa"/>
          </w:tcPr>
          <w:p>
            <w:pPr>
              <w:spacing w:after="0"/>
              <w:rPr>
                <w:rFonts w:ascii="Calibri" w:hAnsi="Calibri" w:cs="Calibri"/>
                <w:sz w:val="16"/>
                <w:szCs w:val="16"/>
              </w:rPr>
            </w:pPr>
            <w:r>
              <w:rPr>
                <w:rFonts w:ascii="Calibri" w:hAnsi="Calibri" w:cs="Calibri"/>
                <w:sz w:val="16"/>
                <w:szCs w:val="16"/>
              </w:rPr>
              <w:t xml:space="preserve">Numbers; look-up</w:t>
            </w:r>
          </w:p>
        </w:tc>
        <w:tc>
          <w:tcPr>
            <w:tcW w:w="1296" w:type="dxa"/>
          </w:tcPr>
          <w:p>
            <w:pPr>
              <w:spacing w:after="0"/>
              <w:rPr>
                <w:rFonts w:ascii="Calibri" w:hAnsi="Calibri" w:cs="Calibri"/>
                <w:sz w:val="16"/>
                <w:szCs w:val="16"/>
              </w:rPr>
            </w:pPr>
            <w:r>
              <w:rPr>
                <w:rFonts w:ascii="Calibri" w:hAnsi="Calibri" w:cs="Calibri"/>
                <w:sz w:val="16"/>
                <w:szCs w:val="16"/>
              </w:rPr>
              <w:t xml:space="preserve">Cond.: Approver for a direct change</w:t>
            </w:r>
          </w:p>
        </w:tc>
        <w:tc>
          <w:tcPr>
            <w:tcW w:w="2736" w:type="dxa"/>
          </w:tcPr>
          <w:p>
            <w:pPr>
              <w:spacing w:after="0"/>
              <w:rPr>
                <w:rFonts w:ascii="Calibri" w:hAnsi="Calibri" w:cs="Calibri"/>
                <w:sz w:val="16"/>
                <w:szCs w:val="16"/>
              </w:rPr>
            </w:pPr>
            <w:r>
              <w:rPr>
                <w:rFonts w:ascii="Calibri" w:hAnsi="Calibri" w:cs="Calibri"/>
                <w:sz w:val="16"/>
                <w:szCs w:val="16"/>
              </w:rPr>
              <w:t xml:space="preserve">Amount in PHP; percentage; name of the approver of the change; Users with the approval right</w:t>
            </w:r>
          </w:p>
        </w:tc>
        <w:tc>
          <w:tcPr>
            <w:tcW w:w="3096" w:type="dxa"/>
          </w:tcPr>
          <w:p>
            <w:pPr>
              <w:spacing w:after="0"/>
              <w:rPr>
                <w:rFonts w:ascii="Calibri" w:hAnsi="Calibri" w:cs="Calibri"/>
                <w:sz w:val="16"/>
                <w:szCs w:val="16"/>
              </w:rPr>
            </w:pPr>
            <w:r>
              <w:rPr>
                <w:rFonts w:ascii="Calibri" w:hAnsi="Calibri" w:cs="Calibri"/>
                <w:sz w:val="16"/>
                <w:szCs w:val="16"/>
              </w:rPr>
              <w:t xml:space="preserve">Amount above zero; rate above 0% and at most 100%</w:t>
            </w:r>
          </w:p>
        </w:tc>
      </w:tr>
      <w:tr>
        <w:tc>
          <w:tcPr>
            <w:tcW w:w="2232" w:type="dxa"/>
          </w:tcPr>
          <w:p>
            <w:pPr>
              <w:spacing w:after="0"/>
              <w:rPr>
                <w:rFonts w:ascii="Calibri" w:hAnsi="Calibri" w:cs="Calibri"/>
                <w:sz w:val="16"/>
                <w:szCs w:val="16"/>
              </w:rPr>
            </w:pPr>
            <w:r>
              <w:rPr>
                <w:rFonts w:ascii="Calibri" w:hAnsi="Calibri" w:cs="Calibri"/>
                <w:sz w:val="16"/>
                <w:szCs w:val="16"/>
              </w:rPr>
              <w:t xml:space="preserve">Audit Logs: Timestamp / Action Type / Description / Old Value / New Value / Performed By / Remarks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change of the product, newest first; CSV and Excel exports; Audit trail</w:t>
            </w:r>
          </w:p>
        </w:tc>
        <w:tc>
          <w:tcPr>
            <w:tcW w:w="3096" w:type="dxa"/>
          </w:tcPr>
          <w:p>
            <w:pPr>
              <w:spacing w:after="0"/>
              <w:rPr>
                <w:rFonts w:ascii="Calibri" w:hAnsi="Calibri" w:cs="Calibri"/>
                <w:sz w:val="16"/>
                <w:szCs w:val="16"/>
              </w:rPr>
            </w:pPr>
            <w:r>
              <w:rPr>
                <w:rFonts w:ascii="Calibri" w:hAnsi="Calibri" w:cs="Calibri"/>
                <w:sz w:val="16"/>
                <w:szCs w:val="16"/>
              </w:rPr>
              <w:t xml:space="preserve">No activity recorded yet.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product dialog (as New product, code fixed);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As on Products</w:t>
            </w:r>
          </w:p>
        </w:tc>
        <w:tc>
          <w:tcPr>
            <w:tcW w:w="1728" w:type="dxa"/>
          </w:tcPr>
          <w:p>
            <w:pPr>
              <w:spacing w:after="0"/>
              <w:rPr>
                <w:rFonts w:ascii="Calibri" w:hAnsi="Calibri" w:cs="Calibri"/>
                <w:sz w:val="16"/>
                <w:szCs w:val="16"/>
              </w:rPr>
            </w:pPr>
            <w:r>
              <w:rPr>
                <w:rFonts w:ascii="Calibri" w:hAnsi="Calibri" w:cs="Calibri"/>
                <w:sz w:val="16"/>
                <w:szCs w:val="16"/>
              </w:rPr>
              <w:t xml:space="preserve">As on Products</w:t>
            </w:r>
          </w:p>
        </w:tc>
        <w:tc>
          <w:tcPr>
            <w:tcW w:w="3600" w:type="dxa"/>
          </w:tcPr>
          <w:p>
            <w:pPr>
              <w:spacing w:after="0"/>
              <w:rPr>
                <w:rFonts w:ascii="Calibri" w:hAnsi="Calibri" w:cs="Calibri"/>
                <w:sz w:val="16"/>
                <w:szCs w:val="16"/>
              </w:rPr>
            </w:pPr>
            <w:r>
              <w:rPr>
                <w:rFonts w:ascii="Calibri" w:hAnsi="Calibri" w:cs="Calibri"/>
                <w:sz w:val="16"/>
                <w:szCs w:val="16"/>
              </w:rPr>
              <w:t xml:space="preserve">As on Products</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New Version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Package product with a version in force and no version being set up</w:t>
            </w:r>
          </w:p>
        </w:tc>
        <w:tc>
          <w:tcPr>
            <w:tcW w:w="3600" w:type="dxa"/>
          </w:tcPr>
          <w:p>
            <w:pPr>
              <w:spacing w:after="0"/>
              <w:rPr>
                <w:rFonts w:ascii="Calibri" w:hAnsi="Calibri" w:cs="Calibri"/>
                <w:sz w:val="16"/>
                <w:szCs w:val="16"/>
              </w:rPr>
            </w:pPr>
            <w:r>
              <w:rPr>
                <w:rFonts w:ascii="Calibri" w:hAnsi="Calibri" w:cs="Calibri"/>
                <w:sz w:val="16"/>
                <w:szCs w:val="16"/>
              </w:rPr>
              <w:t xml:space="preserve">Opens New Version; Create Draft copies the version in force into a new draft effective tomorrow and opens it</w:t>
            </w:r>
          </w:p>
        </w:tc>
        <w:tc>
          <w:tcPr>
            <w:tcW w:w="1440" w:type="dxa"/>
          </w:tcPr>
          <w:p>
            <w:pPr>
              <w:spacing w:after="0"/>
              <w:rPr>
                <w:rFonts w:ascii="Calibri" w:hAnsi="Calibri" w:cs="Calibri"/>
                <w:sz w:val="16"/>
                <w:szCs w:val="16"/>
              </w:rPr>
            </w:pPr>
            <w:r>
              <w:rPr>
                <w:rFonts w:ascii="Calibri" w:hAnsi="Calibri" w:cs="Calibri"/>
                <w:sz w:val="16"/>
                <w:szCs w:val="16"/>
              </w:rPr>
              <w:t xml:space="preserve">Draft version</w:t>
            </w:r>
          </w:p>
        </w:tc>
      </w:tr>
      <w:tr>
        <w:tc>
          <w:tcPr>
            <w:tcW w:w="1800" w:type="dxa"/>
          </w:tcPr>
          <w:p>
            <w:pPr>
              <w:spacing w:after="0"/>
              <w:rPr>
                <w:rFonts w:ascii="Calibri" w:hAnsi="Calibri" w:cs="Calibri"/>
                <w:sz w:val="16"/>
                <w:szCs w:val="16"/>
              </w:rPr>
            </w:pPr>
            <w:r>
              <w:rPr>
                <w:rFonts w:ascii="Calibri" w:hAnsi="Calibri" w:cs="Calibri"/>
                <w:sz w:val="16"/>
                <w:szCs w:val="16"/>
              </w:rPr>
              <w:t xml:space="preserve">Add Product Rule</w:t>
            </w:r>
          </w:p>
        </w:tc>
        <w:tc>
          <w:tcPr>
            <w:tcW w:w="1944" w:type="dxa"/>
          </w:tcPr>
          <w:p>
            <w:pPr>
              <w:spacing w:after="0"/>
              <w:rPr>
                <w:rFonts w:ascii="Calibri" w:hAnsi="Calibri" w:cs="Calibri"/>
                <w:sz w:val="16"/>
                <w:szCs w:val="16"/>
              </w:rPr>
            </w:pPr>
            <w:r>
              <w:rPr>
                <w:rFonts w:ascii="Calibri" w:hAnsi="Calibri" w:cs="Calibri"/>
                <w:sz w:val="16"/>
                <w:szCs w:val="16"/>
              </w:rPr>
              <w:t xml:space="preserve">MBS or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Field Rules &amp; Documents tab</w:t>
            </w:r>
          </w:p>
        </w:tc>
        <w:tc>
          <w:tcPr>
            <w:tcW w:w="3600" w:type="dxa"/>
          </w:tcPr>
          <w:p>
            <w:pPr>
              <w:spacing w:after="0"/>
              <w:rPr>
                <w:rFonts w:ascii="Calibri" w:hAnsi="Calibri" w:cs="Calibri"/>
                <w:sz w:val="16"/>
                <w:szCs w:val="16"/>
              </w:rPr>
            </w:pPr>
            <w:r>
              <w:rPr>
                <w:rFonts w:ascii="Calibri" w:hAnsi="Calibri" w:cs="Calibri"/>
                <w:sz w:val="16"/>
                <w:szCs w:val="16"/>
              </w:rPr>
              <w:t xml:space="preserve">Opens New Rule with the scope set to this product;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a version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Versions tab</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Version</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 Package</w:t>
            </w:r>
          </w:p>
        </w:tc>
        <w:tc>
          <w:tcPr>
            <w:tcW w:w="1944" w:type="dxa"/>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tcPr>
          <w:p>
            <w:pPr>
              <w:spacing w:after="0"/>
              <w:rPr>
                <w:rFonts w:ascii="Calibri" w:hAnsi="Calibri" w:cs="Calibri"/>
                <w:sz w:val="16"/>
                <w:szCs w:val="16"/>
              </w:rPr>
            </w:pPr>
            <w:r>
              <w:rPr>
                <w:rFonts w:ascii="Calibri" w:hAnsi="Calibri" w:cs="Calibri"/>
                <w:sz w:val="16"/>
                <w:szCs w:val="16"/>
              </w:rPr>
              <w:t xml:space="preserve">Active package without a deactivation waiting</w:t>
            </w:r>
          </w:p>
        </w:tc>
        <w:tc>
          <w:tcPr>
            <w:tcW w:w="3600" w:type="dxa"/>
          </w:tcPr>
          <w:p>
            <w:pPr>
              <w:spacing w:after="0"/>
              <w:rPr>
                <w:rFonts w:ascii="Calibri" w:hAnsi="Calibri" w:cs="Calibri"/>
                <w:sz w:val="16"/>
                <w:szCs w:val="16"/>
              </w:rPr>
            </w:pPr>
            <w:r>
              <w:rPr>
                <w:rFonts w:ascii="Calibri" w:hAnsi="Calibri" w:cs="Calibri"/>
                <w:sz w:val="16"/>
                <w:szCs w:val="16"/>
              </w:rPr>
              <w:t xml:space="preserve">Opens Deactivate Package (SCR-PM-24): effective date, reason, approver and remarks; Submit for Approval</w:t>
            </w:r>
          </w:p>
        </w:tc>
        <w:tc>
          <w:tcPr>
            <w:tcW w:w="1440" w:type="dxa"/>
          </w:tcPr>
          <w:p>
            <w:pPr>
              <w:spacing w:after="0"/>
              <w:rPr>
                <w:rFonts w:ascii="Calibri" w:hAnsi="Calibri" w:cs="Calibri"/>
                <w:sz w:val="16"/>
                <w:szCs w:val="16"/>
              </w:rPr>
            </w:pPr>
            <w:r>
              <w:rPr>
                <w:rFonts w:ascii="Calibri" w:hAnsi="Calibri" w:cs="Calibri"/>
                <w:sz w:val="16"/>
                <w:szCs w:val="16"/>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0"/>
        </w:numPr>
        <w:rPr>
          <w:rFonts w:ascii="Arial" w:hAnsi="Arial" w:cs="Arial"/>
        </w:rPr>
      </w:pPr>
      <w:r>
        <w:rPr>
          <w:rFonts w:ascii="Arial" w:hAnsi="Arial" w:cs="Arial"/>
        </w:rPr>
        <w:t xml:space="preserve">A non-package product has no versions; it is rated on the product rate (FRPM.003.01).</w:t>
      </w:r>
    </w:p>
    <w:p>
      <w:pPr>
        <w:pStyle w:val="ListParagraph"/>
        <w:numPr>
          <w:ilvl w:val="0"/>
          <w:numId w:val="130"/>
        </w:numPr>
        <w:rPr>
          <w:rFonts w:ascii="Arial" w:hAnsi="Arial" w:cs="Arial"/>
        </w:rPr>
      </w:pPr>
      <w:r>
        <w:rPr>
          <w:rFonts w:ascii="Arial" w:hAnsi="Arial" w:cs="Arial"/>
        </w:rPr>
        <w:t xml:space="preserve">The product dialog carries the Product Matrix fields of BDOI's FRS: Policy Type, Insured's Name, Incentive Amount, Incentive Commission Rate (%) and the Approver of the change; a change made directly on the Product Matrix waits for that approval (setting Direct maintenance of the Product Matrix) (FRPM.003.01, FRPM.018.01).</w:t>
      </w:r>
    </w:p>
    <w:p>
      <w:pPr>
        <w:pStyle w:val="ListParagraph"/>
        <w:numPr>
          <w:ilvl w:val="0"/>
          <w:numId w:val="130"/>
        </w:numPr>
        <w:rPr>
          <w:rFonts w:ascii="Arial" w:hAnsi="Arial" w:cs="Arial"/>
        </w:rPr>
      </w:pPr>
      <w:r>
        <w:rPr>
          <w:rFonts w:ascii="Arial" w:hAnsi="Arial" w:cs="Arial"/>
        </w:rPr>
        <w:t xml:space="preserve">The Audit Logs of the product list every change with the old and new value, by whom and when (FRPM.021.01).</w:t>
      </w:r>
    </w:p>
    <w:p>
      <w:pPr>
        <w:pStyle w:val="ListParagraph"/>
        <w:numPr>
          <w:ilvl w:val="0"/>
          <w:numId w:val="130"/>
        </w:numPr>
        <w:rPr>
          <w:rFonts w:ascii="Arial" w:hAnsi="Arial" w:cs="Arial"/>
        </w:rPr>
      </w:pPr>
      <w:r>
        <w:rPr>
          <w:rFonts w:ascii="Arial" w:hAnsi="Arial" w:cs="Arial"/>
        </w:rPr>
        <w:t xml:space="preserve">A package has at most one version being set up (draft or for validation) at a time (FRPM.016.01, FRPM.003.01).</w:t>
      </w:r>
    </w:p>
    <w:p>
      <w:pPr>
        <w:pStyle w:val="ListParagraph"/>
        <w:numPr>
          <w:ilvl w:val="0"/>
          <w:numId w:val="130"/>
        </w:numPr>
        <w:rPr>
          <w:rFonts w:ascii="Arial" w:hAnsi="Arial" w:cs="Arial"/>
        </w:rPr>
      </w:pPr>
      <w:r>
        <w:rPr>
          <w:rFonts w:ascii="Arial" w:hAnsi="Arial" w:cs="Arial"/>
        </w:rPr>
        <w:t xml:space="preserve">Every version is kept: superseded and expired versions stay readable with their validator and source request (FRPM.003.01, FRPM.021.01).</w:t>
      </w:r>
    </w:p>
    <w:p>
      <w:pPr>
        <w:pStyle w:val="ListParagraph"/>
        <w:numPr>
          <w:ilvl w:val="0"/>
          <w:numId w:val="130"/>
        </w:numPr>
        <w:rPr>
          <w:rFonts w:ascii="Arial" w:hAnsi="Arial" w:cs="Arial"/>
        </w:rPr>
      </w:pPr>
      <w:r>
        <w:rPr>
          <w:rFonts w:ascii="Arial" w:hAnsi="Arial" w:cs="Arial"/>
        </w:rPr>
        <w:t xml:space="preserve">Field rules of all products, of the line and of the product apply together; the account checks refuse a missing or invalid value (FRPM.003.02).</w:t>
      </w:r>
    </w:p>
    <w:p>
      <w:pPr>
        <w:pStyle w:val="Heading2"/>
        <w:keepNext/>
        <w:numPr>
          <w:ilvl w:val="0"/>
          <w:numId w:val="0"/>
        </w:numPr>
        <w:rPr>
          <w:rFonts w:ascii="Arial" w:hAnsi="Arial" w:cs="Arial"/>
        </w:rPr>
      </w:pPr>
      <w:r>
        <w:rPr>
          <w:rFonts w:ascii="Arial" w:hAnsi="Arial" w:cs="Arial"/>
        </w:rPr>
        <w:t xml:space="preserve">G.13 Package Version (SCR-PM-13)</w:t>
      </w:r>
    </w:p>
    <w:p>
      <w:pPr>
        <w:rPr>
          <w:rFonts w:ascii="Arial" w:hAnsi="Arial" w:cs="Arial"/>
        </w:rPr>
      </w:pPr>
      <w:r>
        <w:rPr>
          <w:rFonts w:ascii="Arial" w:hAnsi="Arial" w:cs="Arial"/>
        </w:rPr>
        <w:t xml:space="preserve">Purpose: One version of a package: the rate scheme, dates and origin, the coverages and perils, the insurers of the panel with their role, share, rate and minimum premium, and the insurer terms per coverage with their clauses. MBS edits a draft and submits it for validation; the validator (TSU Head or Business Administrator, never the maker or submitter) confirms the checklist and releases it, or returns it to MBS with a reason. Released versions are read only and show who validated them.</w:t>
      </w:r>
    </w:p>
    <w:p>
      <w:pPr>
        <w:rPr>
          <w:rFonts w:ascii="Arial" w:hAnsi="Arial" w:cs="Arial"/>
        </w:rPr>
      </w:pPr>
      <w:r>
        <w:rPr>
          <w:rFonts w:ascii="Arial" w:hAnsi="Arial" w:cs="Arial"/>
        </w:rPr>
        <w:t xml:space="preserve">Access: Product record › Versions tab › a row; Product record › New Version; Package Request record › Set-up tab › Open Version Editor; Validation Queue › a row</w:t>
      </w:r>
    </w:p>
    <w:p>
      <w:pPr>
        <w:rPr>
          <w:rFonts w:ascii="Arial" w:hAnsi="Arial" w:cs="Arial"/>
        </w:rPr>
      </w:pPr>
      <w:r>
        <w:rPr>
          <w:rFonts w:ascii="Arial" w:hAnsi="Arial" w:cs="Arial"/>
        </w:rPr>
        <w:t xml:space="preserve">Requirements: FRPM.003.01, FRPM.003.02, FRPM.003.03, FRPM.016.01, FRPM.016.02, FRPM.019.03, FRPM.022.02, FRPM.023.01, FRPM.024.01</w:t>
      </w:r>
    </w:p>
    <w:p>
      <w:pPr>
        <w:keepNext/>
        <w:jc w:val="center"/>
      </w:pPr>
      <w:r>
        <w:drawing>
          <wp:inline>
            <wp:extent cx="4403644" cy="4206239"/>
            <wp:docPr id="448933135" name="Picture 448933135"/>
            <wp:cNvGraphicFramePr>
              <a:graphicFrameLocks noChangeAspect="1"/>
            </wp:cNvGraphicFramePr>
            <a:graphic>
              <a:graphicData uri="http://schemas.openxmlformats.org/drawingml/2006/picture">
                <pic:pic>
                  <pic:nvPicPr>
                    <pic:cNvPr id="0" name="scr-pm-13-01-draft.png"/>
                    <pic:cNvPicPr/>
                  </pic:nvPicPr>
                  <pic:blipFill>
                    <a:blip r:embed="rId51"/>
                    <a:stretch>
                      <a:fillRect/>
                    </a:stretch>
                  </pic:blipFill>
                  <pic:spPr>
                    <a:xfrm>
                      <a:off x="0" y="0"/>
                      <a:ext cx="4403644"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G.13: Draft version of the MTR12 package, Rate Scheme &amp; Dates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Product / Version</w:t>
            </w:r>
          </w:p>
        </w:tc>
        <w:tc>
          <w:tcPr>
            <w:tcW w:w="1152" w:type="dxa"/>
          </w:tcPr>
          <w:p>
            <w:pPr>
              <w:spacing w:after="0"/>
              <w:rPr>
                <w:rFonts w:ascii="Calibri" w:hAnsi="Calibri" w:cs="Calibri"/>
                <w:sz w:val="16"/>
                <w:szCs w:val="16"/>
              </w:rPr>
            </w:pPr>
            <w:r>
              <w:rPr>
                <w:rFonts w:ascii="Calibri" w:hAnsi="Calibri" w:cs="Calibri"/>
                <w:sz w:val="16"/>
                <w:szCs w:val="16"/>
              </w:rPr>
              <w:t xml:space="preserve">Reference chip</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number;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[Version status pill]</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Draft, For validation, Released, Superseded, Expired;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Effective / Package End / Rate % / Set Up By / ManCom Ref.</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 shows Per insurer when every insurer has its own rate;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Header: Package Request</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of the request that produced the version, a link to the request;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Package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or a rate for every insurer</w:t>
            </w:r>
          </w:p>
        </w:tc>
        <w:tc>
          <w:tcPr>
            <w:tcW w:w="2736" w:type="dxa"/>
          </w:tcPr>
          <w:p>
            <w:pPr>
              <w:spacing w:after="0"/>
              <w:rPr>
                <w:rFonts w:ascii="Calibri" w:hAnsi="Calibri" w:cs="Calibri"/>
                <w:sz w:val="16"/>
                <w:szCs w:val="16"/>
              </w:rPr>
            </w:pPr>
            <w:r>
              <w:rPr>
                <w:rFonts w:ascii="Calibri" w:hAnsi="Calibri" w:cs="Calibri"/>
                <w:sz w:val="16"/>
                <w:szCs w:val="16"/>
              </w:rPr>
              <w:t xml:space="preserve">Up to four decimals; empty when every insurer has its own rate</w:t>
            </w:r>
          </w:p>
        </w:tc>
        <w:tc>
          <w:tcPr>
            <w:tcW w:w="3096" w:type="dxa"/>
          </w:tcPr>
          <w:p>
            <w:pPr>
              <w:spacing w:after="0"/>
              <w:rPr>
                <w:rFonts w:ascii="Calibri" w:hAnsi="Calibri" w:cs="Calibri"/>
                <w:sz w:val="16"/>
                <w:szCs w:val="16"/>
              </w:rPr>
            </w:pPr>
            <w:r>
              <w:rPr>
                <w:rFonts w:ascii="Calibri" w:hAnsi="Calibri" w:cs="Calibri"/>
                <w:sz w:val="16"/>
                <w:szCs w:val="16"/>
              </w:rPr>
              <w:t xml:space="preserve">0 to 100; the package rate or a rate for every insurer; Enter a rate between 0 and 100 / Enter the package rate or a rate for every insurer</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minimum premium</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commission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Rate Scheme: Package TSI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 in PHP; above it TSU prices the risk</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a positive amount</w:t>
            </w:r>
          </w:p>
        </w:tc>
      </w:tr>
      <w:tr>
        <w:tc>
          <w:tcPr>
            <w:tcW w:w="2232" w:type="dxa"/>
          </w:tcPr>
          <w:p>
            <w:pPr>
              <w:spacing w:after="0"/>
              <w:rPr>
                <w:rFonts w:ascii="Calibri" w:hAnsi="Calibri" w:cs="Calibri"/>
                <w:sz w:val="16"/>
                <w:szCs w:val="16"/>
              </w:rPr>
            </w:pPr>
            <w:r>
              <w:rPr>
                <w:rFonts w:ascii="Calibri" w:hAnsi="Calibri" w:cs="Calibri"/>
                <w:sz w:val="16"/>
                <w:szCs w:val="16"/>
              </w:rPr>
              <w:t xml:space="preserve">Dates: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Today or later; after the start of the version in force; Enter the effective date / The effective date cannot be before today / The effective date must be after the start of version &lt;version no&gt;</w:t>
            </w:r>
          </w:p>
        </w:tc>
      </w:tr>
      <w:tr>
        <w:tc>
          <w:tcPr>
            <w:tcW w:w="2232" w:type="dxa"/>
          </w:tcPr>
          <w:p>
            <w:pPr>
              <w:spacing w:after="0"/>
              <w:rPr>
                <w:rFonts w:ascii="Calibri" w:hAnsi="Calibri" w:cs="Calibri"/>
                <w:sz w:val="16"/>
                <w:szCs w:val="16"/>
              </w:rPr>
            </w:pPr>
            <w:r>
              <w:rPr>
                <w:rFonts w:ascii="Calibri" w:hAnsi="Calibri" w:cs="Calibri"/>
                <w:sz w:val="16"/>
                <w:szCs w:val="16"/>
              </w:rPr>
              <w:t xml:space="preserve">Dates: Package Start</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Dates: Package End</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 expiry monitoring</w:t>
            </w:r>
          </w:p>
        </w:tc>
        <w:tc>
          <w:tcPr>
            <w:tcW w:w="3096" w:type="dxa"/>
          </w:tcPr>
          <w:p>
            <w:pPr>
              <w:spacing w:after="0"/>
              <w:rPr>
                <w:rFonts w:ascii="Calibri" w:hAnsi="Calibri" w:cs="Calibri"/>
                <w:sz w:val="16"/>
                <w:szCs w:val="16"/>
              </w:rPr>
            </w:pPr>
            <w:r>
              <w:rPr>
                <w:rFonts w:ascii="Calibri" w:hAnsi="Calibri" w:cs="Calibri"/>
                <w:sz w:val="16"/>
                <w:szCs w:val="16"/>
              </w:rPr>
              <w:t xml:space="preserve">After the effective date; The package end date must be after the effective date</w:t>
            </w:r>
          </w:p>
        </w:tc>
      </w:tr>
      <w:tr>
        <w:tc>
          <w:tcPr>
            <w:tcW w:w="2232" w:type="dxa"/>
          </w:tcPr>
          <w:p>
            <w:pPr>
              <w:spacing w:after="0"/>
              <w:rPr>
                <w:rFonts w:ascii="Calibri" w:hAnsi="Calibri" w:cs="Calibri"/>
                <w:sz w:val="16"/>
                <w:szCs w:val="16"/>
              </w:rPr>
            </w:pPr>
            <w:r>
              <w:rPr>
                <w:rFonts w:ascii="Calibri" w:hAnsi="Calibri" w:cs="Calibri"/>
                <w:sz w:val="16"/>
                <w:szCs w:val="16"/>
              </w:rPr>
              <w:t xml:space="preserve">Dates: Anniversary</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Origin: Change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500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Origin: ManCom Sign-off Reference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MC-PKR-yyyy-nnnnnn; ManCom sign-off</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Origin: Computation Basis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As agreed with the insurers; Proposed terms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(at least one included)</w:t>
            </w:r>
          </w:p>
        </w:tc>
        <w:tc>
          <w:tcPr>
            <w:tcW w:w="2736" w:type="dxa"/>
          </w:tcPr>
          <w:p>
            <w:pPr>
              <w:spacing w:after="0"/>
              <w:rPr>
                <w:rFonts w:ascii="Calibri" w:hAnsi="Calibri" w:cs="Calibri"/>
                <w:sz w:val="16"/>
                <w:szCs w:val="16"/>
              </w:rPr>
            </w:pPr>
            <w:r>
              <w:rPr>
                <w:rFonts w:ascii="Calibri" w:hAnsi="Calibri" w:cs="Calibri"/>
                <w:sz w:val="16"/>
                <w:szCs w:val="16"/>
              </w:rPr>
              <w:t xml:space="preserve">Coverage name, with the Basic tag; Coverages of the line</w:t>
            </w:r>
          </w:p>
        </w:tc>
        <w:tc>
          <w:tcPr>
            <w:tcW w:w="3096" w:type="dxa"/>
          </w:tcPr>
          <w:p>
            <w:pPr>
              <w:spacing w:after="0"/>
              <w:rPr>
                <w:rFonts w:ascii="Calibri" w:hAnsi="Calibri" w:cs="Calibri"/>
                <w:sz w:val="16"/>
                <w:szCs w:val="16"/>
              </w:rPr>
            </w:pPr>
            <w:r>
              <w:rPr>
                <w:rFonts w:ascii="Calibri" w:hAnsi="Calibri" w:cs="Calibri"/>
                <w:sz w:val="16"/>
                <w:szCs w:val="16"/>
              </w:rPr>
              <w:t xml:space="preserve">At least one included coverage; a basic coverage; Include at least one coverage / The package needs its cover type and at least one included basic coverage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Included / Optional</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Limit / Deductible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Add coverage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coverages of the line not yet added, (basic) marked; Coverages &amp; Clauses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Insurer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 name; Insurers (authorised, active)</w:t>
            </w:r>
          </w:p>
        </w:tc>
        <w:tc>
          <w:tcPr>
            <w:tcW w:w="3096" w:type="dxa"/>
          </w:tcPr>
          <w:p>
            <w:pPr>
              <w:spacing w:after="0"/>
              <w:rPr>
                <w:rFonts w:ascii="Calibri" w:hAnsi="Calibri" w:cs="Calibri"/>
                <w:sz w:val="16"/>
                <w:szCs w:val="16"/>
              </w:rPr>
            </w:pPr>
            <w:r>
              <w:rPr>
                <w:rFonts w:ascii="Calibri" w:hAnsi="Calibri" w:cs="Calibri"/>
                <w:sz w:val="16"/>
                <w:szCs w:val="16"/>
              </w:rPr>
              <w:t xml:space="preserve">Every insurer with terms is on the package; Insurer &lt;insurer code&gt; has terms but is not on the package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Role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Panel, Lead, Participant;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Share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lead and participants</w:t>
            </w:r>
          </w:p>
        </w:tc>
        <w:tc>
          <w:tcPr>
            <w:tcW w:w="2736" w:type="dxa"/>
          </w:tcPr>
          <w:p>
            <w:pPr>
              <w:spacing w:after="0"/>
              <w:rPr>
                <w:rFonts w:ascii="Calibri" w:hAnsi="Calibri" w:cs="Calibri"/>
                <w:sz w:val="16"/>
                <w:szCs w:val="16"/>
              </w:rPr>
            </w:pPr>
            <w:r>
              <w:rPr>
                <w:rFonts w:ascii="Calibri" w:hAnsi="Calibri" w:cs="Calibri"/>
                <w:sz w:val="16"/>
                <w:szCs w:val="16"/>
              </w:rPr>
              <w:t xml:space="preserve">Co-insurance share</w:t>
            </w:r>
          </w:p>
        </w:tc>
        <w:tc>
          <w:tcPr>
            <w:tcW w:w="3096" w:type="dxa"/>
          </w:tcPr>
          <w:p>
            <w:pPr>
              <w:spacing w:after="0"/>
              <w:rPr>
                <w:rFonts w:ascii="Calibri" w:hAnsi="Calibri" w:cs="Calibri"/>
                <w:sz w:val="16"/>
                <w:szCs w:val="16"/>
              </w:rPr>
            </w:pPr>
            <w:r>
              <w:rPr>
                <w:rFonts w:ascii="Calibri" w:hAnsi="Calibri" w:cs="Calibri"/>
                <w:sz w:val="16"/>
                <w:szCs w:val="16"/>
              </w:rPr>
              <w:t xml:space="preserve">0 to 100; lead and participant shares total 100%; Enter a share between 0 and 100 / The co-insurance shares must add up to 100%</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when there is no package rate</w:t>
            </w:r>
          </w:p>
        </w:tc>
        <w:tc>
          <w:tcPr>
            <w:tcW w:w="2736" w:type="dxa"/>
          </w:tcPr>
          <w:p>
            <w:pPr>
              <w:spacing w:after="0"/>
              <w:rPr>
                <w:rFonts w:ascii="Calibri" w:hAnsi="Calibri" w:cs="Calibri"/>
                <w:sz w:val="16"/>
                <w:szCs w:val="16"/>
              </w:rPr>
            </w:pPr>
            <w:r>
              <w:rPr>
                <w:rFonts w:ascii="Calibri" w:hAnsi="Calibri" w:cs="Calibri"/>
                <w:sz w:val="16"/>
                <w:szCs w:val="16"/>
              </w:rPr>
              <w:t xml:space="preserve">Insurer's own rate; wins over the package rate</w:t>
            </w:r>
          </w:p>
        </w:tc>
        <w:tc>
          <w:tcPr>
            <w:tcW w:w="3096" w:type="dxa"/>
          </w:tcPr>
          <w:p>
            <w:pPr>
              <w:spacing w:after="0"/>
              <w:rPr>
                <w:rFonts w:ascii="Calibri" w:hAnsi="Calibri" w:cs="Calibri"/>
                <w:sz w:val="16"/>
                <w:szCs w:val="16"/>
              </w:rPr>
            </w:pPr>
            <w:r>
              <w:rPr>
                <w:rFonts w:ascii="Calibri" w:hAnsi="Calibri" w:cs="Calibri"/>
                <w:sz w:val="16"/>
                <w:szCs w:val="16"/>
              </w:rPr>
              <w:t xml:space="preserve">0 to 100; Enter a rate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Minimum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own minimum premium</w:t>
            </w:r>
          </w:p>
        </w:tc>
        <w:tc>
          <w:tcPr>
            <w:tcW w:w="3096" w:type="dxa"/>
          </w:tcPr>
          <w:p>
            <w:pPr>
              <w:spacing w:after="0"/>
              <w:rPr>
                <w:rFonts w:ascii="Calibri" w:hAnsi="Calibri" w:cs="Calibri"/>
                <w:sz w:val="16"/>
                <w:szCs w:val="16"/>
              </w:rPr>
            </w:pPr>
            <w:r>
              <w:rPr>
                <w:rFonts w:ascii="Calibri" w:hAnsi="Calibri" w:cs="Calibri"/>
                <w:sz w:val="16"/>
                <w:szCs w:val="16"/>
              </w:rPr>
              <w:t xml:space="preserve">Zero or more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Add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insurers not yet on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Insurer / Coverage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Y (every pair)</w:t>
            </w:r>
          </w:p>
        </w:tc>
        <w:tc>
          <w:tcPr>
            <w:tcW w:w="2736" w:type="dxa"/>
          </w:tcPr>
          <w:p>
            <w:pPr>
              <w:spacing w:after="0"/>
              <w:rPr>
                <w:rFonts w:ascii="Calibri" w:hAnsi="Calibri" w:cs="Calibri"/>
                <w:sz w:val="16"/>
                <w:szCs w:val="16"/>
              </w:rPr>
            </w:pPr>
            <w:r>
              <w:rPr>
                <w:rFonts w:ascii="Calibri" w:hAnsi="Calibri" w:cs="Calibri"/>
                <w:sz w:val="16"/>
                <w:szCs w:val="16"/>
              </w:rPr>
              <w:t xml:space="preserve">One row per panel insurer and included coverage; Panel and coverages</w:t>
            </w:r>
          </w:p>
        </w:tc>
        <w:tc>
          <w:tcPr>
            <w:tcW w:w="3096" w:type="dxa"/>
          </w:tcPr>
          <w:p>
            <w:pPr>
              <w:spacing w:after="0"/>
              <w:rPr>
                <w:rFonts w:ascii="Calibri" w:hAnsi="Calibri" w:cs="Calibri"/>
                <w:sz w:val="16"/>
                <w:szCs w:val="16"/>
              </w:rPr>
            </w:pPr>
            <w:r>
              <w:rPr>
                <w:rFonts w:ascii="Calibri" w:hAnsi="Calibri" w:cs="Calibri"/>
                <w:sz w:val="16"/>
                <w:szCs w:val="16"/>
              </w:rPr>
              <w:t xml:space="preserve">Every panel insurer has terms for each included coverage; Insurer &lt;insurer code&gt; has no terms for coverage &lt;coverage&gt;</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Covered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Limit / Deductible / Deductible Wording</w:t>
            </w:r>
          </w:p>
        </w:tc>
        <w:tc>
          <w:tcPr>
            <w:tcW w:w="1152" w:type="dxa"/>
          </w:tcPr>
          <w:p>
            <w:pPr>
              <w:spacing w:after="0"/>
              <w:rPr>
                <w:rFonts w:ascii="Calibri" w:hAnsi="Calibri" w:cs="Calibri"/>
                <w:sz w:val="16"/>
                <w:szCs w:val="16"/>
              </w:rPr>
            </w:pPr>
            <w:r>
              <w:rPr>
                <w:rFonts w:ascii="Calibri" w:hAnsi="Calibri" w:cs="Calibri"/>
                <w:sz w:val="16"/>
                <w:szCs w:val="16"/>
              </w:rPr>
              <w:t xml:space="preserve">Number / 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Amounts in PHP; wording</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 Terms: Clauses</w:t>
            </w:r>
          </w:p>
        </w:tc>
        <w:tc>
          <w:tcPr>
            <w:tcW w:w="1152" w:type="dxa"/>
          </w:tcPr>
          <w:p>
            <w:pPr>
              <w:spacing w:after="0"/>
              <w:rPr>
                <w:rFonts w:ascii="Calibri" w:hAnsi="Calibri" w:cs="Calibri"/>
                <w:sz w:val="16"/>
                <w:szCs w:val="16"/>
              </w:rPr>
            </w:pPr>
            <w:r>
              <w:rPr>
                <w:rFonts w:ascii="Calibri" w:hAnsi="Calibri" w:cs="Calibri"/>
                <w:sz w:val="16"/>
                <w:szCs w:val="16"/>
              </w:rPr>
              <w:t xml:space="preserve">Multi-select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Active clauses of the line or of every line; Clause library</w:t>
            </w:r>
          </w:p>
        </w:tc>
        <w:tc>
          <w:tcPr>
            <w:tcW w:w="3096" w:type="dxa"/>
          </w:tcPr>
          <w:p>
            <w:pPr>
              <w:spacing w:after="0"/>
              <w:rPr>
                <w:rFonts w:ascii="Calibri" w:hAnsi="Calibri" w:cs="Calibri"/>
                <w:sz w:val="16"/>
                <w:szCs w:val="16"/>
              </w:rPr>
            </w:pPr>
            <w:r>
              <w:rPr>
                <w:rFonts w:ascii="Calibri" w:hAnsi="Calibri" w:cs="Calibri"/>
                <w:sz w:val="16"/>
                <w:szCs w:val="16"/>
              </w:rPr>
              <w:t xml:space="preserve">Active clauses</w:t>
            </w:r>
          </w:p>
        </w:tc>
      </w:tr>
      <w:tr>
        <w:tc>
          <w:tcPr>
            <w:tcW w:w="2232" w:type="dxa"/>
          </w:tcPr>
          <w:p>
            <w:pPr>
              <w:spacing w:after="0"/>
              <w:rPr>
                <w:rFonts w:ascii="Calibri" w:hAnsi="Calibri" w:cs="Calibri"/>
                <w:sz w:val="16"/>
                <w:szCs w:val="16"/>
              </w:rPr>
            </w:pPr>
            <w:r>
              <w:rPr>
                <w:rFonts w:ascii="Calibri" w:hAnsi="Calibri" w:cs="Calibri"/>
                <w:sz w:val="16"/>
                <w:szCs w:val="16"/>
              </w:rPr>
              <w:t xml:space="preserve">Validation Checklist: Hierarchy complete: cover type and basic coverage / Every panel insurer has terms for each included coverage / Rates and minimum premiums match the signed-off terms / Dates and package term are correct / Test premium reviewed</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Y (all five)</w:t>
            </w:r>
          </w:p>
        </w:tc>
        <w:tc>
          <w:tcPr>
            <w:tcW w:w="2736" w:type="dxa"/>
          </w:tcPr>
          <w:p>
            <w:pPr>
              <w:spacing w:after="0"/>
              <w:rPr>
                <w:rFonts w:ascii="Calibri" w:hAnsi="Calibri" w:cs="Calibri"/>
                <w:sz w:val="16"/>
                <w:szCs w:val="16"/>
              </w:rPr>
            </w:pPr>
            <w:r>
              <w:rPr>
                <w:rFonts w:ascii="Calibri" w:hAnsi="Calibri" w:cs="Calibri"/>
                <w:sz w:val="16"/>
                <w:szCs w:val="16"/>
              </w:rPr>
              <w:t xml:space="preserve">Every item; Fixed checklist</w:t>
            </w:r>
          </w:p>
        </w:tc>
        <w:tc>
          <w:tcPr>
            <w:tcW w:w="3096" w:type="dxa"/>
          </w:tcPr>
          <w:p>
            <w:pPr>
              <w:spacing w:after="0"/>
              <w:rPr>
                <w:rFonts w:ascii="Calibri" w:hAnsi="Calibri" w:cs="Calibri"/>
                <w:sz w:val="16"/>
                <w:szCs w:val="16"/>
              </w:rPr>
            </w:pPr>
            <w:r>
              <w:rPr>
                <w:rFonts w:ascii="Calibri" w:hAnsi="Calibri" w:cs="Calibri"/>
                <w:sz w:val="16"/>
                <w:szCs w:val="16"/>
              </w:rPr>
              <w:t xml:space="preserve">Every item confirmed</w:t>
            </w:r>
          </w:p>
        </w:tc>
      </w:tr>
      <w:tr>
        <w:tc>
          <w:tcPr>
            <w:tcW w:w="2232" w:type="dxa"/>
          </w:tcPr>
          <w:p>
            <w:pPr>
              <w:spacing w:after="0"/>
              <w:rPr>
                <w:rFonts w:ascii="Calibri" w:hAnsi="Calibri" w:cs="Calibri"/>
                <w:sz w:val="16"/>
                <w:szCs w:val="16"/>
              </w:rPr>
            </w:pPr>
            <w:r>
              <w:rPr>
                <w:rFonts w:ascii="Calibri" w:hAnsi="Calibri" w:cs="Calibri"/>
                <w:sz w:val="16"/>
                <w:szCs w:val="16"/>
              </w:rPr>
              <w:t xml:space="preserve">Validation: Result / Validated By / Validated On / Test Premium / Return Reason</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Passed or Returned pill; validator's name; dd-MMM-yyyy HH:mm; PHP amount; the reason when returned (Returned By / Returned On); Validation checkpoint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Validation: # / Check / Result / Details</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check: hierarchy, insurer terms, co-insurance shares, rates and minimum premiums, dates and package term, test premium; Passed, Failed or Not Applicable with the figures compared (for example 3 of 3 insurers have terms for 2 included coverages); Validation checkpoint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Return Version to MBS: Return reason / Comment</w:t>
            </w:r>
          </w:p>
        </w:tc>
        <w:tc>
          <w:tcPr>
            <w:tcW w:w="1152" w:type="dxa"/>
          </w:tcPr>
          <w:p>
            <w:pPr>
              <w:spacing w:after="0"/>
              <w:rPr>
                <w:rFonts w:ascii="Calibri" w:hAnsi="Calibri" w:cs="Calibri"/>
                <w:sz w:val="16"/>
                <w:szCs w:val="16"/>
              </w:rPr>
            </w:pPr>
            <w:r>
              <w:rPr>
                <w:rFonts w:ascii="Calibri" w:hAnsi="Calibri" w:cs="Calibri"/>
                <w:sz w:val="16"/>
                <w:szCs w:val="16"/>
              </w:rPr>
              <w:t xml:space="preserve">Drop-down / Text</w:t>
            </w:r>
          </w:p>
        </w:tc>
        <w:tc>
          <w:tcPr>
            <w:tcW w:w="1296" w:type="dxa"/>
          </w:tcPr>
          <w:p>
            <w:pPr>
              <w:spacing w:after="0"/>
              <w:rPr>
                <w:rFonts w:ascii="Calibri" w:hAnsi="Calibri" w:cs="Calibri"/>
                <w:sz w:val="16"/>
                <w:szCs w:val="16"/>
              </w:rPr>
            </w:pPr>
            <w:r>
              <w:rPr>
                <w:rFonts w:ascii="Calibri" w:hAnsi="Calibri" w:cs="Calibri"/>
                <w:sz w:val="16"/>
                <w:szCs w:val="16"/>
              </w:rPr>
              <w:t xml:space="preserve">Y (reason)</w:t>
            </w:r>
          </w:p>
        </w:tc>
        <w:tc>
          <w:tcPr>
            <w:tcW w:w="2736" w:type="dxa"/>
          </w:tcPr>
          <w:p>
            <w:pPr>
              <w:spacing w:after="0"/>
              <w:rPr>
                <w:rFonts w:ascii="Calibri" w:hAnsi="Calibri" w:cs="Calibri"/>
                <w:sz w:val="16"/>
                <w:szCs w:val="16"/>
              </w:rPr>
            </w:pPr>
            <w:r>
              <w:rPr>
                <w:rFonts w:ascii="Calibri" w:hAnsi="Calibri" w:cs="Calibri"/>
                <w:sz w:val="16"/>
                <w:szCs w:val="16"/>
              </w:rPr>
              <w:t xml:space="preserve">Return reason list; free text; List return reason list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of the return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Save Draft</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Draft</w:t>
            </w:r>
          </w:p>
        </w:tc>
        <w:tc>
          <w:tcPr>
            <w:tcW w:w="3600" w:type="dxa"/>
          </w:tcPr>
          <w:p>
            <w:pPr>
              <w:spacing w:after="0"/>
              <w:rPr>
                <w:rFonts w:ascii="Calibri" w:hAnsi="Calibri" w:cs="Calibri"/>
                <w:sz w:val="16"/>
                <w:szCs w:val="16"/>
              </w:rPr>
            </w:pPr>
            <w:r>
              <w:rPr>
                <w:rFonts w:ascii="Calibri" w:hAnsi="Calibri" w:cs="Calibri"/>
                <w:sz w:val="16"/>
                <w:szCs w:val="16"/>
              </w:rPr>
              <w:t xml:space="preserve">Checks the fields and saves the whole draft</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r>
        <w:tc>
          <w:tcPr>
            <w:tcW w:w="1800" w:type="dxa"/>
          </w:tcPr>
          <w:p>
            <w:pPr>
              <w:spacing w:after="0"/>
              <w:rPr>
                <w:rFonts w:ascii="Calibri" w:hAnsi="Calibri" w:cs="Calibri"/>
                <w:sz w:val="16"/>
                <w:szCs w:val="16"/>
              </w:rPr>
            </w:pPr>
            <w:r>
              <w:rPr>
                <w:rFonts w:ascii="Calibri" w:hAnsi="Calibri" w:cs="Calibri"/>
                <w:sz w:val="16"/>
                <w:szCs w:val="16"/>
              </w:rPr>
              <w:t xml:space="preserve">Submit for Validation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Draft; no field message</w:t>
            </w:r>
          </w:p>
        </w:tc>
        <w:tc>
          <w:tcPr>
            <w:tcW w:w="3600" w:type="dxa"/>
          </w:tcPr>
          <w:p>
            <w:pPr>
              <w:spacing w:after="0"/>
              <w:rPr>
                <w:rFonts w:ascii="Calibri" w:hAnsi="Calibri" w:cs="Calibri"/>
                <w:sz w:val="16"/>
                <w:szCs w:val="16"/>
              </w:rPr>
            </w:pPr>
            <w:r>
              <w:rPr>
                <w:rFonts w:ascii="Calibri" w:hAnsi="Calibri" w:cs="Calibri"/>
                <w:sz w:val="16"/>
                <w:szCs w:val="16"/>
              </w:rPr>
              <w:t xml:space="preserve">Saves the draft and checks completeness (cover type and basic coverage, insurer terms for every included coverage, shares, rate, dates)</w:t>
            </w:r>
          </w:p>
        </w:tc>
        <w:tc>
          <w:tcPr>
            <w:tcW w:w="1440" w:type="dxa"/>
          </w:tcPr>
          <w:p>
            <w:pPr>
              <w:spacing w:after="0"/>
              <w:rPr>
                <w:rFonts w:ascii="Calibri" w:hAnsi="Calibri" w:cs="Calibri"/>
                <w:sz w:val="16"/>
                <w:szCs w:val="16"/>
              </w:rPr>
            </w:pPr>
            <w:r>
              <w:rPr>
                <w:rFonts w:ascii="Calibri" w:hAnsi="Calibri" w:cs="Calibri"/>
                <w:sz w:val="16"/>
                <w:szCs w:val="16"/>
              </w:rPr>
              <w:t xml:space="preserve">For validation</w:t>
            </w:r>
          </w:p>
        </w:tc>
      </w:tr>
      <w:tr>
        <w:tc>
          <w:tcPr>
            <w:tcW w:w="1800" w:type="dxa"/>
          </w:tcPr>
          <w:p>
            <w:pPr>
              <w:spacing w:after="0"/>
              <w:rPr>
                <w:rFonts w:ascii="Calibri" w:hAnsi="Calibri" w:cs="Calibri"/>
                <w:sz w:val="16"/>
                <w:szCs w:val="16"/>
              </w:rPr>
            </w:pPr>
            <w:r>
              <w:rPr>
                <w:rFonts w:ascii="Calibri" w:hAnsi="Calibri" w:cs="Calibri"/>
                <w:sz w:val="16"/>
                <w:szCs w:val="16"/>
              </w:rPr>
              <w:t xml:space="preserve">Validate and Release</w:t>
            </w:r>
          </w:p>
        </w:tc>
        <w:tc>
          <w:tcPr>
            <w:tcW w:w="1944" w:type="dxa"/>
          </w:tcPr>
          <w:p>
            <w:pPr>
              <w:spacing w:after="0"/>
              <w:rPr>
                <w:rFonts w:ascii="Calibri" w:hAnsi="Calibri" w:cs="Calibri"/>
                <w:sz w:val="16"/>
                <w:szCs w:val="16"/>
              </w:rPr>
            </w:pPr>
            <w:r>
              <w:rPr>
                <w:rFonts w:ascii="Calibri" w:hAnsi="Calibri" w:cs="Calibri"/>
                <w:sz w:val="16"/>
                <w:szCs w:val="16"/>
              </w:rPr>
              <w:t xml:space="preserve">TSU Head or Business Administrator, not the maker or the submitter</w:t>
            </w:r>
          </w:p>
        </w:tc>
        <w:tc>
          <w:tcPr>
            <w:tcW w:w="1728" w:type="dxa"/>
          </w:tcPr>
          <w:p>
            <w:pPr>
              <w:spacing w:after="0"/>
              <w:rPr>
                <w:rFonts w:ascii="Calibri" w:hAnsi="Calibri" w:cs="Calibri"/>
                <w:sz w:val="16"/>
                <w:szCs w:val="16"/>
              </w:rPr>
            </w:pPr>
            <w:r>
              <w:rPr>
                <w:rFonts w:ascii="Calibri" w:hAnsi="Calibri" w:cs="Calibri"/>
                <w:sz w:val="16"/>
                <w:szCs w:val="16"/>
              </w:rPr>
              <w:t xml:space="preserve">For validation; every checklist item ticked</w:t>
            </w:r>
          </w:p>
        </w:tc>
        <w:tc>
          <w:tcPr>
            <w:tcW w:w="3600" w:type="dxa"/>
          </w:tcPr>
          <w:p>
            <w:pPr>
              <w:spacing w:after="0"/>
              <w:rPr>
                <w:rFonts w:ascii="Calibri" w:hAnsi="Calibri" w:cs="Calibri"/>
                <w:sz w:val="16"/>
                <w:szCs w:val="16"/>
              </w:rPr>
            </w:pPr>
            <w:r>
              <w:rPr>
                <w:rFonts w:ascii="Calibri" w:hAnsi="Calibri" w:cs="Calibri"/>
                <w:sz w:val="16"/>
                <w:szCs w:val="16"/>
              </w:rPr>
              <w:t xml:space="preserve">Computes the test premium, releases the version and ends the previous version the day before; releases the source request, drafts its advisory and, for a new package, authorises the product</w:t>
            </w:r>
          </w:p>
        </w:tc>
        <w:tc>
          <w:tcPr>
            <w:tcW w:w="1440" w:type="dxa"/>
          </w:tcPr>
          <w:p>
            <w:pPr>
              <w:spacing w:after="0"/>
              <w:rPr>
                <w:rFonts w:ascii="Calibri" w:hAnsi="Calibri" w:cs="Calibri"/>
                <w:sz w:val="16"/>
                <w:szCs w:val="16"/>
              </w:rPr>
            </w:pPr>
            <w:r>
              <w:rPr>
                <w:rFonts w:ascii="Calibri" w:hAnsi="Calibri" w:cs="Calibri"/>
                <w:sz w:val="16"/>
                <w:szCs w:val="16"/>
              </w:rPr>
              <w:t xml:space="preserve">Released</w:t>
            </w:r>
          </w:p>
        </w:tc>
      </w:tr>
      <w:tr>
        <w:tc>
          <w:tcPr>
            <w:tcW w:w="1800" w:type="dxa"/>
          </w:tcPr>
          <w:p>
            <w:pPr>
              <w:spacing w:after="0"/>
              <w:rPr>
                <w:rFonts w:ascii="Calibri" w:hAnsi="Calibri" w:cs="Calibri"/>
                <w:sz w:val="16"/>
                <w:szCs w:val="16"/>
              </w:rPr>
            </w:pPr>
            <w:r>
              <w:rPr>
                <w:rFonts w:ascii="Calibri" w:hAnsi="Calibri" w:cs="Calibri"/>
                <w:sz w:val="16"/>
                <w:szCs w:val="16"/>
              </w:rPr>
              <w:t xml:space="preserve">Return to MBS</w:t>
            </w:r>
          </w:p>
        </w:tc>
        <w:tc>
          <w:tcPr>
            <w:tcW w:w="1944" w:type="dxa"/>
          </w:tcPr>
          <w:p>
            <w:pPr>
              <w:spacing w:after="0"/>
              <w:rPr>
                <w:rFonts w:ascii="Calibri" w:hAnsi="Calibri" w:cs="Calibri"/>
                <w:sz w:val="16"/>
                <w:szCs w:val="16"/>
              </w:rPr>
            </w:pPr>
            <w:r>
              <w:rPr>
                <w:rFonts w:ascii="Calibri" w:hAnsi="Calibri" w:cs="Calibri"/>
                <w:sz w:val="16"/>
                <w:szCs w:val="16"/>
              </w:rPr>
              <w:t xml:space="preserve">As Validate and Release</w:t>
            </w:r>
          </w:p>
        </w:tc>
        <w:tc>
          <w:tcPr>
            <w:tcW w:w="1728" w:type="dxa"/>
          </w:tcPr>
          <w:p>
            <w:pPr>
              <w:spacing w:after="0"/>
              <w:rPr>
                <w:rFonts w:ascii="Calibri" w:hAnsi="Calibri" w:cs="Calibri"/>
                <w:sz w:val="16"/>
                <w:szCs w:val="16"/>
              </w:rPr>
            </w:pPr>
            <w:r>
              <w:rPr>
                <w:rFonts w:ascii="Calibri" w:hAnsi="Calibri" w:cs="Calibri"/>
                <w:sz w:val="16"/>
                <w:szCs w:val="16"/>
              </w:rPr>
              <w:t xml:space="preserve">For validation</w:t>
            </w:r>
          </w:p>
        </w:tc>
        <w:tc>
          <w:tcPr>
            <w:tcW w:w="3600" w:type="dxa"/>
          </w:tcPr>
          <w:p>
            <w:pPr>
              <w:spacing w:after="0"/>
              <w:rPr>
                <w:rFonts w:ascii="Calibri" w:hAnsi="Calibri" w:cs="Calibri"/>
                <w:sz w:val="16"/>
                <w:szCs w:val="16"/>
              </w:rPr>
            </w:pPr>
            <w:r>
              <w:rPr>
                <w:rFonts w:ascii="Calibri" w:hAnsi="Calibri" w:cs="Calibri"/>
                <w:sz w:val="16"/>
                <w:szCs w:val="16"/>
              </w:rPr>
              <w:t xml:space="preserve">Opens Return Version n to MBS; Return sends the version back to draft with the reason, and the request back to MBS</w:t>
            </w:r>
          </w:p>
        </w:tc>
        <w:tc>
          <w:tcPr>
            <w:tcW w:w="1440" w:type="dxa"/>
          </w:tcPr>
          <w:p>
            <w:pPr>
              <w:spacing w:after="0"/>
              <w:rPr>
                <w:rFonts w:ascii="Calibri" w:hAnsi="Calibri" w:cs="Calibri"/>
                <w:sz w:val="16"/>
                <w:szCs w:val="16"/>
              </w:rPr>
            </w:pPr>
            <w:r>
              <w:rPr>
                <w:rFonts w:ascii="Calibri" w:hAnsi="Calibri" w:cs="Calibri"/>
                <w:sz w:val="16"/>
                <w:szCs w:val="16"/>
              </w:rPr>
              <w:t xml:space="preserve">Draft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1"/>
        </w:numPr>
        <w:rPr>
          <w:rFonts w:ascii="Arial" w:hAnsi="Arial" w:cs="Arial"/>
        </w:rPr>
      </w:pPr>
      <w:r>
        <w:rPr>
          <w:rFonts w:ascii="Arial" w:hAnsi="Arial" w:cs="Arial"/>
        </w:rPr>
        <w:t xml:space="preserve">A draft is invisible to rating; only a released version prices new business (FRPM.003.01, FRPM.024.02).</w:t>
      </w:r>
    </w:p>
    <w:p>
      <w:pPr>
        <w:pStyle w:val="ListParagraph"/>
        <w:numPr>
          <w:ilvl w:val="0"/>
          <w:numId w:val="131"/>
        </w:numPr>
        <w:rPr>
          <w:rFonts w:ascii="Arial" w:hAnsi="Arial" w:cs="Arial"/>
        </w:rPr>
      </w:pPr>
      <w:r>
        <w:rPr>
          <w:rFonts w:ascii="Arial" w:hAnsi="Arial" w:cs="Arial"/>
        </w:rPr>
        <w:t xml:space="preserve">Submission needs the cover type and at least one included basic coverage, terms for every panel insurer on every included coverage, the package rate or a rate for every insurer, co-insurance shares totalling 100%, an effective date today or later and after the start of the version in force, and a package end after the effective date (FRPM.003.03, FRPM.003.02).</w:t>
      </w:r>
    </w:p>
    <w:p>
      <w:pPr>
        <w:pStyle w:val="ListParagraph"/>
        <w:numPr>
          <w:ilvl w:val="0"/>
          <w:numId w:val="131"/>
        </w:numPr>
        <w:rPr>
          <w:rFonts w:ascii="Arial" w:hAnsi="Arial" w:cs="Arial"/>
        </w:rPr>
      </w:pPr>
      <w:r>
        <w:rPr>
          <w:rFonts w:ascii="Arial" w:hAnsi="Arial" w:cs="Arial"/>
        </w:rPr>
        <w:t xml:space="preserve">The validator is never the maker or the submitter of the version; the validator confirms the five checklist items and a test premium is computed (FRPM.003.03).</w:t>
      </w:r>
    </w:p>
    <w:p>
      <w:pPr>
        <w:pStyle w:val="ListParagraph"/>
        <w:numPr>
          <w:ilvl w:val="0"/>
          <w:numId w:val="131"/>
        </w:numPr>
        <w:rPr>
          <w:rFonts w:ascii="Arial" w:hAnsi="Arial" w:cs="Arial"/>
        </w:rPr>
      </w:pPr>
      <w:r>
        <w:rPr>
          <w:rFonts w:ascii="Arial" w:hAnsi="Arial" w:cs="Arial"/>
        </w:rPr>
        <w:t xml:space="preserve">At release and at return the system records each check with its result (Passed, Failed or Not Applicable) and the figures compared, with the validator, the time and, for a return, the reason; the Validation card shows them until the version is submitted again (FRPM.003.03).</w:t>
      </w:r>
    </w:p>
    <w:p>
      <w:pPr>
        <w:pStyle w:val="ListParagraph"/>
        <w:numPr>
          <w:ilvl w:val="0"/>
          <w:numId w:val="131"/>
        </w:numPr>
        <w:rPr>
          <w:rFonts w:ascii="Arial" w:hAnsi="Arial" w:cs="Arial"/>
        </w:rPr>
      </w:pPr>
      <w:r>
        <w:rPr>
          <w:rFonts w:ascii="Arial" w:hAnsi="Arial" w:cs="Arial"/>
        </w:rPr>
        <w:t xml:space="preserve">The Details of a check name the cover type, the coverages and the insurers by their names; a released version shows its rate scheme, dates and terms as values (amounts with separators, rates with their decimals, a dash when empty, long texts wrapped) (FRPM.003.03, FRPM.003.01).</w:t>
      </w:r>
    </w:p>
    <w:p>
      <w:pPr>
        <w:pStyle w:val="ListParagraph"/>
        <w:numPr>
          <w:ilvl w:val="0"/>
          <w:numId w:val="131"/>
        </w:numPr>
        <w:rPr>
          <w:rFonts w:ascii="Arial" w:hAnsi="Arial" w:cs="Arial"/>
        </w:rPr>
      </w:pPr>
      <w:r>
        <w:rPr>
          <w:rFonts w:ascii="Arial" w:hAnsi="Arial" w:cs="Arial"/>
        </w:rPr>
        <w:t xml:space="preserve">On release the previous version ends the day before the new one takes effect and becomes Superseded; a version whose package end has passed without a renewal becomes Expired and the product is no longer sold (FRPM.003.01, FRPM.002.02).</w:t>
      </w:r>
    </w:p>
    <w:p>
      <w:pPr>
        <w:pStyle w:val="ListParagraph"/>
        <w:numPr>
          <w:ilvl w:val="0"/>
          <w:numId w:val="131"/>
        </w:numPr>
        <w:rPr>
          <w:rFonts w:ascii="Arial" w:hAnsi="Arial" w:cs="Arial"/>
        </w:rPr>
      </w:pPr>
      <w:r>
        <w:rPr>
          <w:rFonts w:ascii="Arial" w:hAnsi="Arial" w:cs="Arial"/>
        </w:rPr>
        <w:t xml:space="preserve">An insurer's own rate and minimum premium win over the package's; a package with a panel is placed only with its panel insurers (FRPM.003.02, FRPM.024.02).</w:t>
      </w:r>
    </w:p>
    <w:p>
      <w:pPr>
        <w:pStyle w:val="Heading2"/>
        <w:keepNext/>
        <w:numPr>
          <w:ilvl w:val="0"/>
          <w:numId w:val="0"/>
        </w:numPr>
        <w:rPr>
          <w:rFonts w:ascii="Arial" w:hAnsi="Arial" w:cs="Arial"/>
        </w:rPr>
      </w:pPr>
      <w:r>
        <w:rPr>
          <w:rFonts w:ascii="Arial" w:hAnsi="Arial" w:cs="Arial"/>
        </w:rPr>
        <w:t xml:space="preserve">G.14 Validation Queue (SCR-PM-14)</w:t>
      </w:r>
    </w:p>
    <w:p>
      <w:pPr>
        <w:rPr>
          <w:rFonts w:ascii="Arial" w:hAnsi="Arial" w:cs="Arial"/>
        </w:rPr>
      </w:pPr>
      <w:r>
        <w:rPr>
          <w:rFonts w:ascii="Arial" w:hAnsi="Arial" w:cs="Arial"/>
        </w:rPr>
        <w:t xml:space="preserve">Purpose: The package versions submitted by MBS that wait for the post-set-up validation, oldest first, with their age. A row opens the version with its checklist.</w:t>
      </w:r>
    </w:p>
    <w:p>
      <w:pPr>
        <w:rPr>
          <w:rFonts w:ascii="Arial" w:hAnsi="Arial" w:cs="Arial"/>
        </w:rPr>
      </w:pPr>
      <w:r>
        <w:rPr>
          <w:rFonts w:ascii="Arial" w:hAnsi="Arial" w:cs="Arial"/>
        </w:rPr>
        <w:t xml:space="preserve">Access: Sidebar entry Validation Queue; Product Maintenance Home › Versions for validation</w:t>
      </w:r>
    </w:p>
    <w:p>
      <w:pPr>
        <w:rPr>
          <w:rFonts w:ascii="Arial" w:hAnsi="Arial" w:cs="Arial"/>
        </w:rPr>
      </w:pPr>
      <w:r>
        <w:rPr>
          <w:rFonts w:ascii="Arial" w:hAnsi="Arial" w:cs="Arial"/>
        </w:rPr>
        <w:t xml:space="preserve">Requirements: FRPM.003.03, FRPM.016.02</w:t>
      </w:r>
    </w:p>
    <w:p>
      <w:pPr>
        <w:keepNext/>
        <w:jc w:val="center"/>
      </w:pPr>
      <w:r>
        <w:drawing>
          <wp:inline>
            <wp:extent cx="6035040" cy="2008212"/>
            <wp:docPr id="448933135" name="Picture 448933135"/>
            <wp:cNvGraphicFramePr>
              <a:graphicFrameLocks noChangeAspect="1"/>
            </wp:cNvGraphicFramePr>
            <a:graphic>
              <a:graphicData uri="http://schemas.openxmlformats.org/drawingml/2006/picture">
                <pic:pic>
                  <pic:nvPicPr>
                    <pic:cNvPr id="0" name="scr-pm-14-01-list.png"/>
                    <pic:cNvPicPr/>
                  </pic:nvPicPr>
                  <pic:blipFill>
                    <a:blip r:embed="rId52"/>
                    <a:stretch>
                      <a:fillRect/>
                    </a:stretch>
                  </pic:blipFill>
                  <pic:spPr>
                    <a:xfrm>
                      <a:off x="0" y="0"/>
                      <a:ext cx="6035040" cy="2008212"/>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G.14: Validation Queue of the TSU Head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Search: Search Product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or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c>
          <w:tcPr>
            <w:tcW w:w="2232" w:type="dxa"/>
          </w:tcPr>
          <w:p>
            <w:pPr>
              <w:spacing w:after="0"/>
              <w:rPr>
                <w:rFonts w:ascii="Calibri" w:hAnsi="Calibri" w:cs="Calibri"/>
                <w:sz w:val="16"/>
                <w:szCs w:val="16"/>
              </w:rPr>
            </w:pPr>
            <w:r>
              <w:rPr>
                <w:rFonts w:ascii="Calibri" w:hAnsi="Calibri" w:cs="Calibri"/>
                <w:sz w:val="16"/>
                <w:szCs w:val="16"/>
              </w:rPr>
              <w:t xml:space="preserve">List: Product / Name / Version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product name, v&lt;n&gt;, For validation pill; Package versions</w:t>
            </w:r>
          </w:p>
        </w:tc>
        <w:tc>
          <w:tcPr>
            <w:tcW w:w="3096" w:type="dxa"/>
          </w:tcPr>
          <w:p>
            <w:pPr>
              <w:spacing w:after="0"/>
              <w:rPr>
                <w:rFonts w:ascii="Calibri" w:hAnsi="Calibri" w:cs="Calibri"/>
                <w:sz w:val="16"/>
                <w:szCs w:val="16"/>
              </w:rPr>
            </w:pPr>
            <w:r>
              <w:rPr>
                <w:rFonts w:ascii="Calibri" w:hAnsi="Calibri" w:cs="Calibri"/>
                <w:sz w:val="16"/>
                <w:szCs w:val="16"/>
              </w:rPr>
              <w:t xml:space="preserve">No package version waits for validation.</w:t>
            </w:r>
          </w:p>
        </w:tc>
      </w:tr>
      <w:tr>
        <w:tc>
          <w:tcPr>
            <w:tcW w:w="2232" w:type="dxa"/>
          </w:tcPr>
          <w:p>
            <w:pPr>
              <w:spacing w:after="0"/>
              <w:rPr>
                <w:rFonts w:ascii="Calibri" w:hAnsi="Calibri" w:cs="Calibri"/>
                <w:sz w:val="16"/>
                <w:szCs w:val="16"/>
              </w:rPr>
            </w:pPr>
            <w:r>
              <w:rPr>
                <w:rFonts w:ascii="Calibri" w:hAnsi="Calibri" w:cs="Calibri"/>
                <w:sz w:val="16"/>
                <w:szCs w:val="16"/>
              </w:rPr>
              <w:t xml:space="preserve">List: Effective From</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Request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PKR-yyyy-nnnnnn;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Submitted By / Submitted</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User; dd-MMM-yyyy HH:mm;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Age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Whole days since the submission; Computed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TSU Head,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Package Version with the Validation Checklist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2"/>
        </w:numPr>
        <w:rPr>
          <w:rFonts w:ascii="Arial" w:hAnsi="Arial" w:cs="Arial"/>
        </w:rPr>
      </w:pPr>
      <w:r>
        <w:rPr>
          <w:rFonts w:ascii="Arial" w:hAnsi="Arial" w:cs="Arial"/>
        </w:rPr>
        <w:t xml:space="preserve">Only users who validate package versions see the queue; a version they set up or submitted is shown but cannot be validated by them (FRPM.003.03).</w:t>
      </w:r>
    </w:p>
    <w:p>
      <w:pPr>
        <w:pStyle w:val="Heading2"/>
        <w:keepNext/>
        <w:numPr>
          <w:ilvl w:val="0"/>
          <w:numId w:val="0"/>
        </w:numPr>
        <w:rPr>
          <w:rFonts w:ascii="Arial" w:hAnsi="Arial" w:cs="Arial"/>
        </w:rPr>
      </w:pPr>
      <w:r>
        <w:rPr>
          <w:rFonts w:ascii="Arial" w:hAnsi="Arial" w:cs="Arial"/>
        </w:rPr>
        <w:t xml:space="preserve">G.15 Coverages &amp; Clauses (SCR-PM-15)</w:t>
      </w:r>
    </w:p>
    <w:p>
      <w:pPr>
        <w:rPr>
          <w:rFonts w:ascii="Arial" w:hAnsi="Arial" w:cs="Arial"/>
        </w:rPr>
      </w:pPr>
      <w:r>
        <w:rPr>
          <w:rFonts w:ascii="Arial" w:hAnsi="Arial" w:cs="Arial"/>
        </w:rPr>
        <w:t xml:space="preserve">Purpose: The coverage and peril level of the product hierarchy, per line, and the clause library (warranties, clauses, exclusions and deductible wordings) that package versions use in their insurer terms. MBS maintains them; a second user authorises them.</w:t>
      </w:r>
    </w:p>
    <w:p>
      <w:pPr>
        <w:rPr>
          <w:rFonts w:ascii="Arial" w:hAnsi="Arial" w:cs="Arial"/>
        </w:rPr>
      </w:pPr>
      <w:r>
        <w:rPr>
          <w:rFonts w:ascii="Arial" w:hAnsi="Arial" w:cs="Arial"/>
        </w:rPr>
        <w:t xml:space="preserve">Access: Sidebar entry Coverages &amp; Clauses</w:t>
      </w:r>
    </w:p>
    <w:p>
      <w:pPr>
        <w:rPr>
          <w:rFonts w:ascii="Arial" w:hAnsi="Arial" w:cs="Arial"/>
        </w:rPr>
      </w:pPr>
      <w:r>
        <w:rPr>
          <w:rFonts w:ascii="Arial" w:hAnsi="Arial" w:cs="Arial"/>
        </w:rPr>
        <w:t xml:space="preserve">Requirements: FRPM.003.01, FRPM.003.02, FRPM.022.01, FRPM.022.02</w:t>
      </w:r>
    </w:p>
    <w:p>
      <w:pPr>
        <w:keepNext/>
        <w:jc w:val="center"/>
      </w:pPr>
      <w:r>
        <w:drawing>
          <wp:inline>
            <wp:extent cx="4953541" cy="4206240"/>
            <wp:docPr id="448933135" name="Picture 448933135"/>
            <wp:cNvGraphicFramePr>
              <a:graphicFrameLocks noChangeAspect="1"/>
            </wp:cNvGraphicFramePr>
            <a:graphic>
              <a:graphicData uri="http://schemas.openxmlformats.org/drawingml/2006/picture">
                <pic:pic>
                  <pic:nvPicPr>
                    <pic:cNvPr id="0" name="scr-pm-15-01-list.png"/>
                    <pic:cNvPicPr/>
                  </pic:nvPicPr>
                  <pic:blipFill>
                    <a:blip r:embed="rId53"/>
                    <a:stretch>
                      <a:fillRect/>
                    </a:stretch>
                  </pic:blipFill>
                  <pic:spPr>
                    <a:xfrm>
                      <a:off x="0" y="0"/>
                      <a:ext cx="4953541"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G.15: Coverages &amp; Perils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Coverages &amp; Perils / Clause Library</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&amp; Perils: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lines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Coverages &amp; Perils: Line / Code / Name / Kind / Basic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Coverage of the line; Basic Yes; Coverages</w:t>
            </w:r>
          </w:p>
        </w:tc>
        <w:tc>
          <w:tcPr>
            <w:tcW w:w="3096" w:type="dxa"/>
          </w:tcPr>
          <w:p>
            <w:pPr>
              <w:spacing w:after="0"/>
              <w:rPr>
                <w:rFonts w:ascii="Calibri" w:hAnsi="Calibri" w:cs="Calibri"/>
                <w:sz w:val="16"/>
                <w:szCs w:val="16"/>
              </w:rPr>
            </w:pPr>
            <w:r>
              <w:rPr>
                <w:rFonts w:ascii="Calibri" w:hAnsi="Calibri" w:cs="Calibri"/>
                <w:sz w:val="16"/>
                <w:szCs w:val="16"/>
              </w:rPr>
              <w:t xml:space="preserve">No coverage is set up for this line.</w:t>
            </w:r>
          </w:p>
        </w:tc>
      </w:tr>
      <w:tr>
        <w:tc>
          <w:tcPr>
            <w:tcW w:w="2232" w:type="dxa"/>
          </w:tcPr>
          <w:p>
            <w:pPr>
              <w:spacing w:after="0"/>
              <w:rPr>
                <w:rFonts w:ascii="Calibri" w:hAnsi="Calibri" w:cs="Calibri"/>
                <w:sz w:val="16"/>
                <w:szCs w:val="16"/>
              </w:rPr>
            </w:pPr>
            <w:r>
              <w:rPr>
                <w:rFonts w:ascii="Calibri" w:hAnsi="Calibri" w:cs="Calibri"/>
                <w:sz w:val="16"/>
                <w:szCs w:val="16"/>
              </w:rPr>
              <w:t xml:space="preserve">Clause Library: Code / Kind / Title / Line / Effective / Until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Line or All lines; dd-MMM-yyyy; Clauses</w:t>
            </w:r>
          </w:p>
        </w:tc>
        <w:tc>
          <w:tcPr>
            <w:tcW w:w="3096" w:type="dxa"/>
          </w:tcPr>
          <w:p>
            <w:pPr>
              <w:spacing w:after="0"/>
              <w:rPr>
                <w:rFonts w:ascii="Calibri" w:hAnsi="Calibri" w:cs="Calibri"/>
                <w:sz w:val="16"/>
                <w:szCs w:val="16"/>
              </w:rPr>
            </w:pPr>
            <w:r>
              <w:rPr>
                <w:rFonts w:ascii="Calibri" w:hAnsi="Calibri" w:cs="Calibri"/>
                <w:sz w:val="16"/>
                <w:szCs w:val="16"/>
              </w:rPr>
              <w:t xml:space="preserve">The clause library is empty.</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Line name; Product lines</w:t>
            </w:r>
          </w:p>
        </w:tc>
        <w:tc>
          <w:tcPr>
            <w:tcW w:w="3096" w:type="dxa"/>
          </w:tcPr>
          <w:p>
            <w:pPr>
              <w:spacing w:after="0"/>
              <w:rPr>
                <w:rFonts w:ascii="Calibri" w:hAnsi="Calibri" w:cs="Calibri"/>
                <w:sz w:val="16"/>
                <w:szCs w:val="16"/>
              </w:rPr>
            </w:pPr>
            <w:r>
              <w:rPr>
                <w:rFonts w:ascii="Calibri" w:hAnsi="Calibri" w:cs="Calibri"/>
                <w:sz w:val="16"/>
                <w:szCs w:val="16"/>
              </w:rPr>
              <w:t xml:space="preserve">Select the product line</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per line; Use A-Z, 0-9 and _</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name</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Coverage kinds; List coverage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Display order</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Whole number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Coverage: Basic coverage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and _</w:t>
            </w:r>
          </w:p>
        </w:tc>
        <w:tc>
          <w:tcPr>
            <w:tcW w:w="3096" w:type="dxa"/>
          </w:tcPr>
          <w:p>
            <w:pPr>
              <w:spacing w:after="0"/>
              <w:rPr>
                <w:rFonts w:ascii="Calibri" w:hAnsi="Calibri" w:cs="Calibri"/>
                <w:sz w:val="16"/>
                <w:szCs w:val="16"/>
              </w:rPr>
            </w:pPr>
            <w:r>
              <w:rPr>
                <w:rFonts w:ascii="Calibri" w:hAnsi="Calibri" w:cs="Calibri"/>
                <w:sz w:val="16"/>
                <w:szCs w:val="16"/>
              </w:rPr>
              <w:t xml:space="preserve">Unique; Use A-Z, 0-9 and _</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Kind</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Clause kinds; List clause kind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kind</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Product line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Every line or one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Title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title</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 date / The end is before the start</w:t>
            </w:r>
          </w:p>
        </w:tc>
      </w:tr>
      <w:tr>
        <w:tc>
          <w:tcPr>
            <w:tcW w:w="2232" w:type="dxa"/>
          </w:tcPr>
          <w:p>
            <w:pPr>
              <w:spacing w:after="0"/>
              <w:rPr>
                <w:rFonts w:ascii="Calibri" w:hAnsi="Calibri" w:cs="Calibri"/>
                <w:sz w:val="16"/>
                <w:szCs w:val="16"/>
              </w:rPr>
            </w:pPr>
            <w:r>
              <w:rPr>
                <w:rFonts w:ascii="Calibri" w:hAnsi="Calibri" w:cs="Calibri"/>
                <w:sz w:val="16"/>
                <w:szCs w:val="16"/>
              </w:rPr>
              <w:t xml:space="preserve">New Clause: Wording</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Full wording</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wording</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Coverage / New Clause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Tab of the kind</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Save for Authorization saves it pending authorisation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coverage or clause for change (code fixed)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coverage or clause</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its use; versions already released keep it</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3"/>
        </w:numPr>
        <w:rPr>
          <w:rFonts w:ascii="Arial" w:hAnsi="Arial" w:cs="Arial"/>
        </w:rPr>
      </w:pPr>
      <w:r>
        <w:rPr>
          <w:rFonts w:ascii="Arial" w:hAnsi="Arial" w:cs="Arial"/>
        </w:rPr>
        <w:t xml:space="preserve">The hierarchy is line, cover type with at most one subtype level, product, and coverage or peril of the line (FRPM.003.01).</w:t>
      </w:r>
    </w:p>
    <w:p>
      <w:pPr>
        <w:pStyle w:val="ListParagraph"/>
        <w:numPr>
          <w:ilvl w:val="0"/>
          <w:numId w:val="133"/>
        </w:numPr>
        <w:rPr>
          <w:rFonts w:ascii="Arial" w:hAnsi="Arial" w:cs="Arial"/>
        </w:rPr>
      </w:pPr>
      <w:r>
        <w:rPr>
          <w:rFonts w:ascii="Arial" w:hAnsi="Arial" w:cs="Arial"/>
        </w:rPr>
        <w:t xml:space="preserve">A package version offers only the active coverages of its line and the active clauses of its line or of every line (FRPM.003.01, FRPM.022.02).</w:t>
      </w:r>
    </w:p>
    <w:p>
      <w:pPr>
        <w:pStyle w:val="ListParagraph"/>
        <w:numPr>
          <w:ilvl w:val="0"/>
          <w:numId w:val="133"/>
        </w:numPr>
        <w:rPr>
          <w:rFonts w:ascii="Arial" w:hAnsi="Arial" w:cs="Arial"/>
        </w:rPr>
      </w:pPr>
      <w:r>
        <w:rPr>
          <w:rFonts w:ascii="Arial" w:hAnsi="Arial" w:cs="Arial"/>
        </w:rPr>
        <w:t xml:space="preserve">Coverages and clauses are maker-checker and never deleted (FRPM.022.02).</w:t>
      </w:r>
    </w:p>
    <w:p>
      <w:pPr>
        <w:pStyle w:val="Heading2"/>
        <w:keepNext/>
        <w:numPr>
          <w:ilvl w:val="0"/>
          <w:numId w:val="0"/>
        </w:numPr>
        <w:rPr>
          <w:rFonts w:ascii="Arial" w:hAnsi="Arial" w:cs="Arial"/>
        </w:rPr>
      </w:pPr>
      <w:r>
        <w:rPr>
          <w:rFonts w:ascii="Arial" w:hAnsi="Arial" w:cs="Arial"/>
        </w:rPr>
        <w:t xml:space="preserve">G.16 Incentive Criteria (SCR-PM-16)</w:t>
      </w:r>
    </w:p>
    <w:p>
      <w:pPr>
        <w:rPr>
          <w:rFonts w:ascii="Arial" w:hAnsi="Arial" w:cs="Arial"/>
        </w:rPr>
      </w:pPr>
      <w:r>
        <w:rPr>
          <w:rFonts w:ascii="Arial" w:hAnsi="Arial" w:cs="Arial"/>
        </w:rPr>
        <w:t xml:space="preserve">Purpose: Incentive criteria, such as CPC2, on the products matrix: their value (rate, fixed amount or rule), the products and segments they apply to, and their effective dates. An active criterion is changed by an amendment that starts later and is deactivated, never deleted. Booking stamps on each invoice the criteria it matches.</w:t>
      </w:r>
    </w:p>
    <w:p>
      <w:pPr>
        <w:rPr>
          <w:rFonts w:ascii="Arial" w:hAnsi="Arial" w:cs="Arial"/>
        </w:rPr>
      </w:pPr>
      <w:r>
        <w:rPr>
          <w:rFonts w:ascii="Arial" w:hAnsi="Arial" w:cs="Arial"/>
        </w:rPr>
        <w:t xml:space="preserve">Access: Sidebar entry Incentive Criteria; The incentive alert when a product of a criterion expires or is retired</w:t>
      </w:r>
    </w:p>
    <w:p>
      <w:pPr>
        <w:rPr>
          <w:rFonts w:ascii="Arial" w:hAnsi="Arial" w:cs="Arial"/>
        </w:rPr>
      </w:pPr>
      <w:r>
        <w:rPr>
          <w:rFonts w:ascii="Arial" w:hAnsi="Arial" w:cs="Arial"/>
        </w:rPr>
        <w:t xml:space="preserve">Requirements: FRPM.018.01, FRPM.018.02</w:t>
      </w:r>
    </w:p>
    <w:p>
      <w:pPr>
        <w:keepNext/>
        <w:jc w:val="center"/>
      </w:pPr>
      <w:r>
        <w:drawing>
          <wp:inline>
            <wp:extent cx="6035040" cy="2252735"/>
            <wp:docPr id="448933135" name="Picture 448933135"/>
            <wp:cNvGraphicFramePr>
              <a:graphicFrameLocks noChangeAspect="1"/>
            </wp:cNvGraphicFramePr>
            <a:graphic>
              <a:graphicData uri="http://schemas.openxmlformats.org/drawingml/2006/picture">
                <pic:pic>
                  <pic:nvPicPr>
                    <pic:cNvPr id="0" name="scr-pm-16-01-list.png"/>
                    <pic:cNvPicPr/>
                  </pic:nvPicPr>
                  <pic:blipFill>
                    <a:blip r:embed="rId54"/>
                    <a:stretch>
                      <a:fillRect/>
                    </a:stretch>
                  </pic:blipFill>
                  <pic:spPr>
                    <a:xfrm>
                      <a:off x="0" y="0"/>
                      <a:ext cx="6035040" cy="225273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G.16: Incentive Criteria, Current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Current / Pending Authorization / History</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Current = active and not ended; History = ended, replaced or inactive</w:t>
            </w:r>
          </w:p>
        </w:tc>
      </w:tr>
      <w:tr>
        <w:tc>
          <w:tcPr>
            <w:tcW w:w="2232" w:type="dxa"/>
          </w:tcPr>
          <w:p>
            <w:pPr>
              <w:spacing w:after="0"/>
              <w:rPr>
                <w:rFonts w:ascii="Calibri" w:hAnsi="Calibri" w:cs="Calibri"/>
                <w:sz w:val="16"/>
                <w:szCs w:val="16"/>
              </w:rPr>
            </w:pPr>
            <w:r>
              <w:rPr>
                <w:rFonts w:ascii="Calibri" w:hAnsi="Calibri" w:cs="Calibri"/>
                <w:sz w:val="16"/>
                <w:szCs w:val="16"/>
              </w:rPr>
              <w:t xml:space="preserve">Search: Search Criterion or Product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Code of a criterion or a product</w:t>
            </w:r>
          </w:p>
        </w:tc>
        <w:tc>
          <w:tcPr>
            <w:tcW w:w="3096" w:type="dxa"/>
          </w:tcPr>
          <w:p>
            <w:pPr>
              <w:spacing w:after="0"/>
              <w:rPr>
                <w:rFonts w:ascii="Calibri" w:hAnsi="Calibri" w:cs="Calibri"/>
                <w:sz w:val="16"/>
                <w:szCs w:val="16"/>
              </w:rPr>
            </w:pPr>
            <w:r>
              <w:rPr>
                <w:rFonts w:ascii="Calibri" w:hAnsi="Calibri" w:cs="Calibri"/>
                <w:sz w:val="16"/>
                <w:szCs w:val="16"/>
              </w:rPr>
              <w:t xml:space="preserve">Contains search</w:t>
            </w:r>
          </w:p>
        </w:tc>
      </w:tr>
      <w:tr>
        <w:tc>
          <w:tcPr>
            <w:tcW w:w="2232" w:type="dxa"/>
          </w:tcPr>
          <w:p>
            <w:pPr>
              <w:spacing w:after="0"/>
              <w:rPr>
                <w:rFonts w:ascii="Calibri" w:hAnsi="Calibri" w:cs="Calibri"/>
                <w:sz w:val="16"/>
                <w:szCs w:val="16"/>
              </w:rPr>
            </w:pPr>
            <w:r>
              <w:rPr>
                <w:rFonts w:ascii="Calibri" w:hAnsi="Calibri" w:cs="Calibri"/>
                <w:sz w:val="16"/>
                <w:szCs w:val="16"/>
              </w:rPr>
              <w:t xml:space="preserve">List: Code / Name / Type / Value / Products / From / Until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Value as n%, an amount, or Rule; Incentive criteria</w:t>
            </w:r>
          </w:p>
        </w:tc>
        <w:tc>
          <w:tcPr>
            <w:tcW w:w="3096" w:type="dxa"/>
          </w:tcPr>
          <w:p>
            <w:pPr>
              <w:spacing w:after="0"/>
              <w:rPr>
                <w:rFonts w:ascii="Calibri" w:hAnsi="Calibri" w:cs="Calibri"/>
                <w:sz w:val="16"/>
                <w:szCs w:val="16"/>
              </w:rPr>
            </w:pPr>
            <w:r>
              <w:rPr>
                <w:rFonts w:ascii="Calibri" w:hAnsi="Calibri" w:cs="Calibri"/>
                <w:sz w:val="16"/>
                <w:szCs w:val="16"/>
              </w:rPr>
              <w:t xml:space="preserve">No incentive criterion in this list.</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A-Z, 0-9, _ and -</w:t>
            </w:r>
          </w:p>
        </w:tc>
        <w:tc>
          <w:tcPr>
            <w:tcW w:w="3096" w:type="dxa"/>
          </w:tcPr>
          <w:p>
            <w:pPr>
              <w:spacing w:after="0"/>
              <w:rPr>
                <w:rFonts w:ascii="Calibri" w:hAnsi="Calibri" w:cs="Calibri"/>
                <w:sz w:val="16"/>
                <w:szCs w:val="16"/>
              </w:rPr>
            </w:pPr>
            <w:r>
              <w:rPr>
                <w:rFonts w:ascii="Calibri" w:hAnsi="Calibri" w:cs="Calibri"/>
                <w:sz w:val="16"/>
                <w:szCs w:val="16"/>
              </w:rPr>
              <w:t xml:space="preserve">Unique; Use A-Z, 0-9, _ and -</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Up to 150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name</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Incentive type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Incentive types; List incentive type list</w:t>
            </w:r>
          </w:p>
        </w:tc>
        <w:tc>
          <w:tcPr>
            <w:tcW w:w="3096" w:type="dxa"/>
          </w:tcPr>
          <w:p>
            <w:pPr>
              <w:spacing w:after="0"/>
              <w:rPr>
                <w:rFonts w:ascii="Calibri" w:hAnsi="Calibri" w:cs="Calibri"/>
                <w:sz w:val="16"/>
                <w:szCs w:val="16"/>
              </w:rPr>
            </w:pPr>
            <w:r>
              <w:rPr>
                <w:rFonts w:ascii="Calibri" w:hAnsi="Calibri" w:cs="Calibri"/>
                <w:sz w:val="16"/>
                <w:szCs w:val="16"/>
              </w:rPr>
              <w:t xml:space="preserve">Active value; Select the type</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Value basis</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Rate (%), Fixed amount, Rule (parameters);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Value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Cond.: rate or fixed amount</w:t>
            </w:r>
          </w:p>
        </w:tc>
        <w:tc>
          <w:tcPr>
            <w:tcW w:w="2736" w:type="dxa"/>
          </w:tcPr>
          <w:p>
            <w:pPr>
              <w:spacing w:after="0"/>
              <w:rPr>
                <w:rFonts w:ascii="Calibri" w:hAnsi="Calibri" w:cs="Calibri"/>
                <w:sz w:val="16"/>
                <w:szCs w:val="16"/>
              </w:rPr>
            </w:pPr>
            <w:r>
              <w:rPr>
                <w:rFonts w:ascii="Calibri" w:hAnsi="Calibri" w:cs="Calibri"/>
                <w:sz w:val="16"/>
                <w:szCs w:val="16"/>
              </w:rPr>
              <w:t xml:space="preserve">Rate 0 to 100 or an amount</w:t>
            </w:r>
          </w:p>
        </w:tc>
        <w:tc>
          <w:tcPr>
            <w:tcW w:w="3096" w:type="dxa"/>
          </w:tcPr>
          <w:p>
            <w:pPr>
              <w:spacing w:after="0"/>
              <w:rPr>
                <w:rFonts w:ascii="Calibri" w:hAnsi="Calibri" w:cs="Calibri"/>
                <w:sz w:val="16"/>
                <w:szCs w:val="16"/>
              </w:rPr>
            </w:pPr>
            <w:r>
              <w:rPr>
                <w:rFonts w:ascii="Calibri" w:hAnsi="Calibri" w:cs="Calibri"/>
                <w:sz w:val="16"/>
                <w:szCs w:val="16"/>
              </w:rPr>
              <w:t xml:space="preserve">Zero or more; a rate up to 100; Enter the value / A rate is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Effective from</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An amendment starts after the active row; no overlap with another row of the code; Enter the start date / The change must start after &lt;active from&gt; / Criterion &lt;code&gt; already covers part of this period</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On or after the start; The end is before the start</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Rule Parameters</w:t>
            </w:r>
          </w:p>
        </w:tc>
        <w:tc>
          <w:tcPr>
            <w:tcW w:w="1152" w:type="dxa"/>
          </w:tcPr>
          <w:p>
            <w:pPr>
              <w:spacing w:after="0"/>
              <w:rPr>
                <w:rFonts w:ascii="Calibri" w:hAnsi="Calibri" w:cs="Calibri"/>
                <w:sz w:val="16"/>
                <w:szCs w:val="16"/>
              </w:rPr>
            </w:pPr>
            <w:r>
              <w:rPr>
                <w:rFonts w:ascii="Calibri" w:hAnsi="Calibri" w:cs="Calibri"/>
                <w:sz w:val="16"/>
                <w:szCs w:val="16"/>
              </w:rPr>
              <w:t xml:space="preserve">Rows: parameter and value</w:t>
            </w:r>
          </w:p>
        </w:tc>
        <w:tc>
          <w:tcPr>
            <w:tcW w:w="1296" w:type="dxa"/>
          </w:tcPr>
          <w:p>
            <w:pPr>
              <w:spacing w:after="0"/>
              <w:rPr>
                <w:rFonts w:ascii="Calibri" w:hAnsi="Calibri" w:cs="Calibri"/>
                <w:sz w:val="16"/>
                <w:szCs w:val="16"/>
              </w:rPr>
            </w:pPr>
            <w:r>
              <w:rPr>
                <w:rFonts w:ascii="Calibri" w:hAnsi="Calibri" w:cs="Calibri"/>
                <w:sz w:val="16"/>
                <w:szCs w:val="16"/>
              </w:rPr>
              <w:t xml:space="preserve">N (a value per row)</w:t>
            </w:r>
          </w:p>
        </w:tc>
        <w:tc>
          <w:tcPr>
            <w:tcW w:w="2736" w:type="dxa"/>
          </w:tcPr>
          <w:p>
            <w:pPr>
              <w:spacing w:after="0"/>
              <w:rPr>
                <w:rFonts w:ascii="Calibri" w:hAnsi="Calibri" w:cs="Calibri"/>
                <w:sz w:val="16"/>
                <w:szCs w:val="16"/>
              </w:rPr>
            </w:pPr>
            <w:r>
              <w:rPr>
                <w:rFonts w:ascii="Calibri" w:hAnsi="Calibri" w:cs="Calibri"/>
                <w:sz w:val="16"/>
                <w:szCs w:val="16"/>
              </w:rPr>
              <w:t xml:space="preserve">Parameter from the parameters of the incentive type (Minimum Gross Premium); value as the parameter asks (an amount); Rule parameters of the incentive type</w:t>
            </w:r>
          </w:p>
        </w:tc>
        <w:tc>
          <w:tcPr>
            <w:tcW w:w="3096" w:type="dxa"/>
          </w:tcPr>
          <w:p>
            <w:pPr>
              <w:spacing w:after="0"/>
              <w:rPr>
                <w:rFonts w:ascii="Calibri" w:hAnsi="Calibri" w:cs="Calibri"/>
                <w:sz w:val="16"/>
                <w:szCs w:val="16"/>
              </w:rPr>
            </w:pPr>
            <w:r>
              <w:rPr>
                <w:rFonts w:ascii="Calibri" w:hAnsi="Calibri" w:cs="Calibri"/>
                <w:sz w:val="16"/>
                <w:szCs w:val="16"/>
              </w:rPr>
              <w:t xml:space="preserve">Each parameter once; a value for each parameter; a number, zero or more; Select the parameter / &lt;parameter&gt; is listed twice / Enter a value for each parameter / &lt;parameter&gt; must be a number / &lt;parameter&gt;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Description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Incentive Criterion: Products matrix</w:t>
            </w:r>
          </w:p>
        </w:tc>
        <w:tc>
          <w:tcPr>
            <w:tcW w:w="1152" w:type="dxa"/>
          </w:tcPr>
          <w:p>
            <w:pPr>
              <w:spacing w:after="0"/>
              <w:rPr>
                <w:rFonts w:ascii="Calibri" w:hAnsi="Calibri" w:cs="Calibri"/>
                <w:sz w:val="16"/>
                <w:szCs w:val="16"/>
              </w:rPr>
            </w:pPr>
            <w:r>
              <w:rPr>
                <w:rFonts w:ascii="Calibri" w:hAnsi="Calibri" w:cs="Calibri"/>
                <w:sz w:val="16"/>
                <w:szCs w:val="16"/>
              </w:rPr>
              <w:t xml:space="preserve">Drop-down and rows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Active product, with a segment per product (Any segment); Active products; list market segment list</w:t>
            </w:r>
          </w:p>
        </w:tc>
        <w:tc>
          <w:tcPr>
            <w:tcW w:w="3096" w:type="dxa"/>
          </w:tcPr>
          <w:p>
            <w:pPr>
              <w:spacing w:after="0"/>
              <w:rPr>
                <w:rFonts w:ascii="Calibri" w:hAnsi="Calibri" w:cs="Calibri"/>
                <w:sz w:val="16"/>
                <w:szCs w:val="16"/>
              </w:rPr>
            </w:pPr>
            <w:r>
              <w:rPr>
                <w:rFonts w:ascii="Calibri" w:hAnsi="Calibri" w:cs="Calibri"/>
                <w:sz w:val="16"/>
                <w:szCs w:val="16"/>
              </w:rPr>
              <w:t xml:space="preserve">Active products only; Select at least one product of the matrix</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Add Incentive Criterion</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Incentive Criterion;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Row not inactive</w:t>
            </w:r>
          </w:p>
        </w:tc>
        <w:tc>
          <w:tcPr>
            <w:tcW w:w="3600" w:type="dxa"/>
          </w:tcPr>
          <w:p>
            <w:pPr>
              <w:spacing w:after="0"/>
              <w:rPr>
                <w:rFonts w:ascii="Calibri" w:hAnsi="Calibri" w:cs="Calibri"/>
                <w:sz w:val="16"/>
                <w:szCs w:val="16"/>
              </w:rPr>
            </w:pPr>
            <w:r>
              <w:rPr>
                <w:rFonts w:ascii="Calibri" w:hAnsi="Calibri" w:cs="Calibri"/>
                <w:sz w:val="16"/>
                <w:szCs w:val="16"/>
              </w:rPr>
              <w:t xml:space="preserve">Opens Change &lt;code&gt; (pending row) or Amend &lt;code&gt; (active row: a successor from a later date)</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(Business Administrator, New Business Approver),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criterion; an authorised amendment ends the active row the day before it starts</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MBS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and ends the criterion; its history stays</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4"/>
        </w:numPr>
        <w:rPr>
          <w:rFonts w:ascii="Arial" w:hAnsi="Arial" w:cs="Arial"/>
        </w:rPr>
      </w:pPr>
      <w:r>
        <w:rPr>
          <w:rFonts w:ascii="Arial" w:hAnsi="Arial" w:cs="Arial"/>
        </w:rPr>
        <w:t xml:space="preserve">A criterion names at least one active product of the matrix; a product that expires or is retired raises an alert to review or deactivate the criterion (FRPM.018.01, FRPM.018.02).</w:t>
      </w:r>
    </w:p>
    <w:p>
      <w:pPr>
        <w:pStyle w:val="ListParagraph"/>
        <w:numPr>
          <w:ilvl w:val="0"/>
          <w:numId w:val="134"/>
        </w:numPr>
        <w:rPr>
          <w:rFonts w:ascii="Arial" w:hAnsi="Arial" w:cs="Arial"/>
        </w:rPr>
      </w:pPr>
      <w:r>
        <w:rPr>
          <w:rFonts w:ascii="Arial" w:hAnsi="Arial" w:cs="Arial"/>
        </w:rPr>
        <w:t xml:space="preserve">An active criterion is changed only by an amendment starting after it; the active row ends when the amendment is authorised, so there is never a gap or an overlap (FRPM.018.01).</w:t>
      </w:r>
    </w:p>
    <w:p>
      <w:pPr>
        <w:pStyle w:val="ListParagraph"/>
        <w:numPr>
          <w:ilvl w:val="0"/>
          <w:numId w:val="134"/>
        </w:numPr>
        <w:rPr>
          <w:rFonts w:ascii="Arial" w:hAnsi="Arial" w:cs="Arial"/>
        </w:rPr>
      </w:pPr>
      <w:r>
        <w:rPr>
          <w:rFonts w:ascii="Arial" w:hAnsi="Arial" w:cs="Arial"/>
        </w:rPr>
        <w:t xml:space="preserve">At booking, the invoice stores the codes of the criteria that match its product, cover type, segment, channel, lead insurer and booking date (FRPM.018.02).</w:t>
      </w:r>
    </w:p>
    <w:p>
      <w:pPr>
        <w:pStyle w:val="Heading2"/>
        <w:keepNext/>
        <w:numPr>
          <w:ilvl w:val="0"/>
          <w:numId w:val="0"/>
        </w:numPr>
        <w:rPr>
          <w:rFonts w:ascii="Arial" w:hAnsi="Arial" w:cs="Arial"/>
        </w:rPr>
      </w:pPr>
      <w:r>
        <w:rPr>
          <w:rFonts w:ascii="Arial" w:hAnsi="Arial" w:cs="Arial"/>
        </w:rPr>
        <w:t xml:space="preserve">G.17 Insurers (SCR-PM-17)</w:t>
      </w:r>
    </w:p>
    <w:p>
      <w:pPr>
        <w:rPr>
          <w:rFonts w:ascii="Arial" w:hAnsi="Arial" w:cs="Arial"/>
        </w:rPr>
      </w:pPr>
      <w:r>
        <w:rPr>
          <w:rFonts w:ascii="Arial" w:hAnsi="Arial" w:cs="Arial"/>
        </w:rPr>
        <w:t xml:space="preserve">Purpose: The insurer panel of the company: each accredited insurer with its accreditation date, placement channel and placement e-mails, and its credit days. Package versions, quotation slips and placement use this panel. A new insurer also creates its business partner for the ledger; both are authorised together.</w:t>
      </w:r>
    </w:p>
    <w:p>
      <w:pPr>
        <w:rPr>
          <w:rFonts w:ascii="Arial" w:hAnsi="Arial" w:cs="Arial"/>
        </w:rPr>
      </w:pPr>
      <w:r>
        <w:rPr>
          <w:rFonts w:ascii="Arial" w:hAnsi="Arial" w:cs="Arial"/>
        </w:rPr>
        <w:t xml:space="preserve">Access: Sidebar entry Insurers</w:t>
      </w:r>
    </w:p>
    <w:p>
      <w:pPr>
        <w:rPr>
          <w:rFonts w:ascii="Arial" w:hAnsi="Arial" w:cs="Arial"/>
        </w:rPr>
      </w:pPr>
      <w:r>
        <w:rPr>
          <w:rFonts w:ascii="Arial" w:hAnsi="Arial" w:cs="Arial"/>
        </w:rPr>
        <w:t xml:space="preserve">Requirements: FRPM.003.02, FRPM.023.01</w:t>
      </w:r>
    </w:p>
    <w:p>
      <w:pPr>
        <w:keepNext/>
        <w:jc w:val="center"/>
      </w:pPr>
      <w:r>
        <w:drawing>
          <wp:inline>
            <wp:extent cx="6035040" cy="3693861"/>
            <wp:docPr id="448933135" name="Picture 448933135"/>
            <wp:cNvGraphicFramePr>
              <a:graphicFrameLocks noChangeAspect="1"/>
            </wp:cNvGraphicFramePr>
            <a:graphic>
              <a:graphicData uri="http://schemas.openxmlformats.org/drawingml/2006/picture">
                <pic:pic>
                  <pic:nvPicPr>
                    <pic:cNvPr id="0" name="scr-pm-17-01-list.png"/>
                    <pic:cNvPicPr/>
                  </pic:nvPicPr>
                  <pic:blipFill>
                    <a:blip r:embed="rId55"/>
                    <a:stretch>
                      <a:fillRect/>
                    </a:stretch>
                  </pic:blipFill>
                  <pic:spPr>
                    <a:xfrm>
                      <a:off x="0" y="0"/>
                      <a:ext cx="6035040" cy="3693861"/>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G.17: Insurers list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List: Code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Partner code INS-...;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No insurer on the panel yet.</w:t>
            </w:r>
          </w:p>
        </w:tc>
      </w:tr>
      <w:tr>
        <w:tc>
          <w:tcPr>
            <w:tcW w:w="2232" w:type="dxa"/>
          </w:tcPr>
          <w:p>
            <w:pPr>
              <w:spacing w:after="0"/>
              <w:rPr>
                <w:rFonts w:ascii="Calibri" w:hAnsi="Calibri" w:cs="Calibri"/>
                <w:sz w:val="16"/>
                <w:szCs w:val="16"/>
              </w:rPr>
            </w:pPr>
            <w:r>
              <w:rPr>
                <w:rFonts w:ascii="Calibri" w:hAnsi="Calibri" w:cs="Calibri"/>
                <w:sz w:val="16"/>
                <w:szCs w:val="16"/>
              </w:rPr>
              <w:t xml:space="preserve">List: Name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Registered name;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(expired) in red once past;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Placement / Placement e-mails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E-mail; addresses;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Credit Days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Days;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Pending Authorization, Active, Inactive;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Partner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INS- followed by capitals</w:t>
            </w:r>
          </w:p>
        </w:tc>
        <w:tc>
          <w:tcPr>
            <w:tcW w:w="3096" w:type="dxa"/>
          </w:tcPr>
          <w:p>
            <w:pPr>
              <w:spacing w:after="0"/>
              <w:rPr>
                <w:rFonts w:ascii="Calibri" w:hAnsi="Calibri" w:cs="Calibri"/>
                <w:sz w:val="16"/>
                <w:szCs w:val="16"/>
              </w:rPr>
            </w:pPr>
            <w:r>
              <w:rPr>
                <w:rFonts w:ascii="Calibri" w:hAnsi="Calibri" w:cs="Calibri"/>
                <w:sz w:val="16"/>
                <w:szCs w:val="16"/>
              </w:rPr>
              <w:t xml:space="preserve">Unique; an existing party must be an insurer; Party &lt;party code&gt; exists and is not an insurer</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Name / Short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 (name)</w:t>
            </w:r>
          </w:p>
        </w:tc>
        <w:tc>
          <w:tcPr>
            <w:tcW w:w="2736" w:type="dxa"/>
          </w:tcPr>
          <w:p>
            <w:pPr>
              <w:spacing w:after="0"/>
              <w:rPr>
                <w:rFonts w:ascii="Calibri" w:hAnsi="Calibri" w:cs="Calibri"/>
                <w:sz w:val="16"/>
                <w:szCs w:val="16"/>
              </w:rPr>
            </w:pPr>
            <w:r>
              <w:rPr>
                <w:rFonts w:ascii="Calibri" w:hAnsi="Calibri" w:cs="Calibri"/>
                <w:sz w:val="16"/>
                <w:szCs w:val="16"/>
              </w:rPr>
              <w:t xml:space="preserve">Registered and short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IC accreditation no. / Accredited until</w:t>
            </w:r>
          </w:p>
        </w:tc>
        <w:tc>
          <w:tcPr>
            <w:tcW w:w="1152" w:type="dxa"/>
          </w:tcPr>
          <w:p>
            <w:pPr>
              <w:spacing w:after="0"/>
              <w:rPr>
                <w:rFonts w:ascii="Calibri" w:hAnsi="Calibri" w:cs="Calibri"/>
                <w:sz w:val="16"/>
                <w:szCs w:val="16"/>
              </w:rPr>
            </w:pPr>
            <w:r>
              <w:rPr>
                <w:rFonts w:ascii="Calibri" w:hAnsi="Calibri" w:cs="Calibri"/>
                <w:sz w:val="16"/>
                <w:szCs w:val="16"/>
              </w:rPr>
              <w:t xml:space="preserve">Text / 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Insurance Commission accreditation; dd-MMM-yyyy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Placement channel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E-mail; Fixed list</w:t>
            </w:r>
          </w:p>
        </w:tc>
        <w:tc>
          <w:tcPr>
            <w:tcW w:w="3096" w:type="dxa"/>
          </w:tcPr>
          <w:p>
            <w:pPr>
              <w:spacing w:after="0"/>
              <w:rPr>
                <w:rFonts w:ascii="Calibri" w:hAnsi="Calibri" w:cs="Calibri"/>
                <w:sz w:val="16"/>
                <w:szCs w:val="16"/>
              </w:rPr>
            </w:pPr>
            <w:r>
              <w:rPr>
                <w:rFonts w:ascii="Calibri" w:hAnsi="Calibri" w:cs="Calibri"/>
                <w:sz w:val="16"/>
                <w:szCs w:val="16"/>
              </w:rPr>
              <w:t xml:space="preserve">Only e-mail placement is available; Only e-mail placement is available; choose the e-mail placement channel</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Placement e-mails</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 (needed to send quotation slips and placement slips)</w:t>
            </w:r>
          </w:p>
        </w:tc>
        <w:tc>
          <w:tcPr>
            <w:tcW w:w="2736" w:type="dxa"/>
          </w:tcPr>
          <w:p>
            <w:pPr>
              <w:spacing w:after="0"/>
              <w:rPr>
                <w:rFonts w:ascii="Calibri" w:hAnsi="Calibri" w:cs="Calibri"/>
                <w:sz w:val="16"/>
                <w:szCs w:val="16"/>
              </w:rPr>
            </w:pPr>
            <w:r>
              <w:rPr>
                <w:rFonts w:ascii="Calibri" w:hAnsi="Calibri" w:cs="Calibri"/>
                <w:sz w:val="16"/>
                <w:szCs w:val="16"/>
              </w:rPr>
              <w:t xml:space="preserve">Addresses separated by commas</w:t>
            </w:r>
          </w:p>
        </w:tc>
        <w:tc>
          <w:tcPr>
            <w:tcW w:w="3096" w:type="dxa"/>
          </w:tcPr>
          <w:p>
            <w:pPr>
              <w:spacing w:after="0"/>
              <w:rPr>
                <w:rFonts w:ascii="Calibri" w:hAnsi="Calibri" w:cs="Calibri"/>
                <w:sz w:val="16"/>
                <w:szCs w:val="16"/>
              </w:rPr>
            </w:pPr>
            <w:r>
              <w:rPr>
                <w:rFonts w:ascii="Calibri" w:hAnsi="Calibri" w:cs="Calibri"/>
                <w:sz w:val="16"/>
                <w:szCs w:val="16"/>
              </w:rPr>
              <w:t xml:space="preserve">&lt;name&gt; has no placement e-mail address</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Credit days</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0 to 365</w:t>
            </w:r>
          </w:p>
        </w:tc>
        <w:tc>
          <w:tcPr>
            <w:tcW w:w="3096" w:type="dxa"/>
          </w:tcPr>
          <w:p>
            <w:pPr>
              <w:spacing w:after="0"/>
              <w:rPr>
                <w:rFonts w:ascii="Calibri" w:hAnsi="Calibri" w:cs="Calibri"/>
                <w:sz w:val="16"/>
                <w:szCs w:val="16"/>
              </w:rPr>
            </w:pPr>
            <w:r>
              <w:rPr>
                <w:rFonts w:ascii="Calibri" w:hAnsi="Calibri" w:cs="Calibri"/>
                <w:sz w:val="16"/>
                <w:szCs w:val="16"/>
              </w:rPr>
              <w:t xml:space="preserve">0 to 365; Default credit days must be between 0 and 365</w:t>
            </w:r>
          </w:p>
        </w:tc>
      </w:tr>
      <w:tr>
        <w:tc>
          <w:tcPr>
            <w:tcW w:w="2232" w:type="dxa"/>
          </w:tcPr>
          <w:p>
            <w:pPr>
              <w:spacing w:after="0"/>
              <w:rPr>
                <w:rFonts w:ascii="Calibri" w:hAnsi="Calibri" w:cs="Calibri"/>
                <w:sz w:val="16"/>
                <w:szCs w:val="16"/>
              </w:rPr>
            </w:pPr>
            <w:r>
              <w:rPr>
                <w:rFonts w:ascii="Calibri" w:hAnsi="Calibri" w:cs="Calibri"/>
                <w:sz w:val="16"/>
                <w:szCs w:val="16"/>
              </w:rPr>
              <w:t xml:space="preserve">New insurer: TIN / Address / E-mail / Phone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Business partner details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Insurer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insurer;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insurer and its business partner</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row</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(last, in red); asks the reason, kept in the audit trail; the insurer is no longer offered</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[Open a row]</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5"/>
        </w:numPr>
        <w:rPr>
          <w:rFonts w:ascii="Arial" w:hAnsi="Arial" w:cs="Arial"/>
        </w:rPr>
      </w:pPr>
      <w:r>
        <w:rPr>
          <w:rFonts w:ascii="Arial" w:hAnsi="Arial" w:cs="Arial"/>
        </w:rPr>
        <w:t xml:space="preserve">Only authorised, active insurers are offered in package requests, package versions and quotation slips (FRPM.003.02, FRPM.012.01).</w:t>
      </w:r>
    </w:p>
    <w:p>
      <w:pPr>
        <w:pStyle w:val="ListParagraph"/>
        <w:numPr>
          <w:ilvl w:val="0"/>
          <w:numId w:val="135"/>
        </w:numPr>
        <w:rPr>
          <w:rFonts w:ascii="Arial" w:hAnsi="Arial" w:cs="Arial"/>
        </w:rPr>
      </w:pPr>
      <w:r>
        <w:rPr>
          <w:rFonts w:ascii="Arial" w:hAnsi="Arial" w:cs="Arial"/>
        </w:rPr>
        <w:t xml:space="preserve">The insurer master is maintained under New Business rules (BRD-1, insurer panel); Product Maintenance uses it for the package panels (FRPM.003.02).</w:t>
      </w:r>
    </w:p>
    <w:p>
      <w:pPr>
        <w:pStyle w:val="Heading2"/>
        <w:keepNext/>
        <w:numPr>
          <w:ilvl w:val="0"/>
          <w:numId w:val="0"/>
        </w:numPr>
        <w:rPr>
          <w:rFonts w:ascii="Arial" w:hAnsi="Arial" w:cs="Arial"/>
        </w:rPr>
      </w:pPr>
      <w:r>
        <w:rPr>
          <w:rFonts w:ascii="Arial" w:hAnsi="Arial" w:cs="Arial"/>
        </w:rPr>
        <w:t xml:space="preserve">G.18 Insurer record (SCR-PM-18)</w:t>
      </w:r>
    </w:p>
    <w:p>
      <w:pPr>
        <w:rPr>
          <w:rFonts w:ascii="Arial" w:hAnsi="Arial" w:cs="Arial"/>
        </w:rPr>
      </w:pPr>
      <w:r>
        <w:rPr>
          <w:rFonts w:ascii="Arial" w:hAnsi="Arial" w:cs="Arial"/>
        </w:rPr>
        <w:t xml:space="preserve">Purpose: One insurer: its profile (partner code, accreditation, placement channel and e-mails, credit days, maker and authoriser), its branches with the local government tax rate, and its commission rates by product.</w:t>
      </w:r>
    </w:p>
    <w:p>
      <w:pPr>
        <w:rPr>
          <w:rFonts w:ascii="Arial" w:hAnsi="Arial" w:cs="Arial"/>
        </w:rPr>
      </w:pPr>
      <w:r>
        <w:rPr>
          <w:rFonts w:ascii="Arial" w:hAnsi="Arial" w:cs="Arial"/>
        </w:rPr>
        <w:t xml:space="preserve">Access: Insurers › a row</w:t>
      </w:r>
    </w:p>
    <w:p>
      <w:pPr>
        <w:rPr>
          <w:rFonts w:ascii="Arial" w:hAnsi="Arial" w:cs="Arial"/>
        </w:rPr>
      </w:pPr>
      <w:r>
        <w:rPr>
          <w:rFonts w:ascii="Arial" w:hAnsi="Arial" w:cs="Arial"/>
        </w:rPr>
        <w:t xml:space="preserve">Requirements: FRPM.003.02, FRPM.023.01</w:t>
      </w:r>
    </w:p>
    <w:p>
      <w:pPr>
        <w:keepNext/>
        <w:jc w:val="center"/>
      </w:pPr>
      <w:r>
        <w:drawing>
          <wp:inline>
            <wp:extent cx="4509462" cy="4206240"/>
            <wp:docPr id="448933135" name="Picture 448933135"/>
            <wp:cNvGraphicFramePr>
              <a:graphicFrameLocks noChangeAspect="1"/>
            </wp:cNvGraphicFramePr>
            <a:graphic>
              <a:graphicData uri="http://schemas.openxmlformats.org/drawingml/2006/picture">
                <pic:pic>
                  <pic:nvPicPr>
                    <pic:cNvPr id="0" name="scr-pm-18-01-record.png"/>
                    <pic:cNvPicPr/>
                  </pic:nvPicPr>
                  <pic:blipFill>
                    <a:blip r:embed="rId56"/>
                    <a:stretch>
                      <a:fillRect/>
                    </a:stretch>
                  </pic:blipFill>
                  <pic:spPr>
                    <a:xfrm>
                      <a:off x="0" y="0"/>
                      <a:ext cx="4509462"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G.18: Insurer record with branches and commission rates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Profile: Partner code / Short name / IC accreditation / Accredited until / Placement channel / Placement e-mails / Credit days / Maker / Authorized by</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Insurer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Branches: Code / Name / City / LGT % / Placement e-mail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Branch of the insurer;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No branch recorded.</w:t>
            </w:r>
          </w:p>
        </w:tc>
      </w:tr>
      <w:tr>
        <w:tc>
          <w:tcPr>
            <w:tcW w:w="2232" w:type="dxa"/>
          </w:tcPr>
          <w:p>
            <w:pPr>
              <w:spacing w:after="0"/>
              <w:rPr>
                <w:rFonts w:ascii="Calibri" w:hAnsi="Calibri" w:cs="Calibri"/>
                <w:sz w:val="16"/>
                <w:szCs w:val="16"/>
              </w:rPr>
            </w:pPr>
            <w:r>
              <w:rPr>
                <w:rFonts w:ascii="Calibri" w:hAnsi="Calibri" w:cs="Calibri"/>
                <w:sz w:val="16"/>
                <w:szCs w:val="16"/>
              </w:rPr>
              <w:t xml:space="preserve">Commission rates: Product / Commission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All products or one product; To shows Open; Commission rates</w:t>
            </w:r>
          </w:p>
        </w:tc>
        <w:tc>
          <w:tcPr>
            <w:tcW w:w="3096" w:type="dxa"/>
          </w:tcPr>
          <w:p>
            <w:pPr>
              <w:spacing w:after="0"/>
              <w:rPr>
                <w:rFonts w:ascii="Calibri" w:hAnsi="Calibri" w:cs="Calibri"/>
                <w:sz w:val="16"/>
                <w:szCs w:val="16"/>
              </w:rPr>
            </w:pPr>
            <w:r>
              <w:rPr>
                <w:rFonts w:ascii="Calibri" w:hAnsi="Calibri" w:cs="Calibri"/>
                <w:sz w:val="16"/>
                <w:szCs w:val="16"/>
              </w:rPr>
              <w:t xml:space="preserve">No commission rate: the product default applies.</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Branch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per insurer; Insurer branch already exists: &lt;key&gt;</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City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LGT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Local government tax on premium,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LGT rate must be between 0 and 100 %</w:t>
            </w:r>
          </w:p>
        </w:tc>
      </w:tr>
      <w:tr>
        <w:tc>
          <w:tcPr>
            <w:tcW w:w="2232" w:type="dxa"/>
          </w:tcPr>
          <w:p>
            <w:pPr>
              <w:spacing w:after="0"/>
              <w:rPr>
                <w:rFonts w:ascii="Calibri" w:hAnsi="Calibri" w:cs="Calibri"/>
                <w:sz w:val="16"/>
                <w:szCs w:val="16"/>
              </w:rPr>
            </w:pPr>
            <w:r>
              <w:rPr>
                <w:rFonts w:ascii="Calibri" w:hAnsi="Calibri" w:cs="Calibri"/>
                <w:sz w:val="16"/>
                <w:szCs w:val="16"/>
              </w:rPr>
              <w:t xml:space="preserve">New Branch: Placement e-mail</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Address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Commission Rate: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All products of the insurer or one active product; Active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Commission Rate: Commission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0 to 100; The commission rate must be a percentage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New Commission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Edit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insurer dialog (partner code fixed);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branch</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Branch;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rate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Commission Rate;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As on Insurers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As on Insurers</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6"/>
        </w:numPr>
        <w:rPr>
          <w:rFonts w:ascii="Arial" w:hAnsi="Arial" w:cs="Arial"/>
        </w:rPr>
      </w:pPr>
      <w:r>
        <w:rPr>
          <w:rFonts w:ascii="Arial" w:hAnsi="Arial" w:cs="Arial"/>
        </w:rPr>
        <w:t xml:space="preserve">The commission rate in force on the account's period start applies; without an insurer rate, the product default applies (FRPM.003.02).</w:t>
      </w:r>
    </w:p>
    <w:p>
      <w:pPr>
        <w:pStyle w:val="ListParagraph"/>
        <w:numPr>
          <w:ilvl w:val="0"/>
          <w:numId w:val="136"/>
        </w:numPr>
        <w:rPr>
          <w:rFonts w:ascii="Arial" w:hAnsi="Arial" w:cs="Arial"/>
        </w:rPr>
      </w:pPr>
      <w:r>
        <w:rPr>
          <w:rFonts w:ascii="Arial" w:hAnsi="Arial" w:cs="Arial"/>
        </w:rPr>
        <w:t xml:space="preserve">A package version's own insurer rate and minimum premium win over the insurer's general terms for that package (FRPM.003.02).</w:t>
      </w:r>
    </w:p>
    <w:p>
      <w:pPr>
        <w:pStyle w:val="Heading2"/>
        <w:keepNext/>
        <w:numPr>
          <w:ilvl w:val="0"/>
          <w:numId w:val="0"/>
        </w:numPr>
        <w:rPr>
          <w:rFonts w:ascii="Arial" w:hAnsi="Arial" w:cs="Arial"/>
        </w:rPr>
      </w:pPr>
      <w:r>
        <w:rPr>
          <w:rFonts w:ascii="Arial" w:hAnsi="Arial" w:cs="Arial"/>
        </w:rPr>
        <w:t xml:space="preserve">G.19 Rates &amp; Taxes (SCR-PM-19)</w:t>
      </w:r>
    </w:p>
    <w:p>
      <w:pPr>
        <w:rPr>
          <w:rFonts w:ascii="Arial" w:hAnsi="Arial" w:cs="Arial"/>
        </w:rPr>
      </w:pPr>
      <w:r>
        <w:rPr>
          <w:rFonts w:ascii="Arial" w:hAnsi="Arial" w:cs="Arial"/>
        </w:rPr>
        <w:t xml:space="preserve">Purpose: The statutory charges and rating tables applied by the premium calculation: documentary stamp tax, premium tax, VAT, fire service tax and the motor own-damage factors; the short-period table; and the bodily injury and property damage limit premiums. Every row is effective-dated and maker-checker.</w:t>
      </w:r>
    </w:p>
    <w:p>
      <w:pPr>
        <w:rPr>
          <w:rFonts w:ascii="Arial" w:hAnsi="Arial" w:cs="Arial"/>
        </w:rPr>
      </w:pPr>
      <w:r>
        <w:rPr>
          <w:rFonts w:ascii="Arial" w:hAnsi="Arial" w:cs="Arial"/>
        </w:rPr>
        <w:t xml:space="preserve">Access: Sidebar entry Rates &amp; Taxes</w:t>
      </w:r>
    </w:p>
    <w:p>
      <w:pPr>
        <w:rPr>
          <w:rFonts w:ascii="Arial" w:hAnsi="Arial" w:cs="Arial"/>
        </w:rPr>
      </w:pPr>
      <w:r>
        <w:rPr>
          <w:rFonts w:ascii="Arial" w:hAnsi="Arial" w:cs="Arial"/>
        </w:rPr>
        <w:t xml:space="preserve">Requirements: FRPM.024.02</w:t>
      </w:r>
    </w:p>
    <w:p>
      <w:pPr>
        <w:keepNext/>
        <w:jc w:val="center"/>
      </w:pPr>
      <w:r>
        <w:drawing>
          <wp:inline>
            <wp:extent cx="6035040" cy="3444135"/>
            <wp:docPr id="448933135" name="Picture 448933135"/>
            <wp:cNvGraphicFramePr>
              <a:graphicFrameLocks noChangeAspect="1"/>
            </wp:cNvGraphicFramePr>
            <a:graphic>
              <a:graphicData uri="http://schemas.openxmlformats.org/drawingml/2006/picture">
                <pic:pic>
                  <pic:nvPicPr>
                    <pic:cNvPr id="0" name="scr-pm-19-01-list.png"/>
                    <pic:cNvPicPr/>
                  </pic:nvPicPr>
                  <pic:blipFill>
                    <a:blip r:embed="rId57"/>
                    <a:stretch>
                      <a:fillRect/>
                    </a:stretch>
                  </pic:blipFill>
                  <pic:spPr>
                    <a:xfrm>
                      <a:off x="0" y="0"/>
                      <a:ext cx="6035040" cy="344413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G.19: Rates &amp; Taxes, Taxes &amp; factors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Tabs: Taxes &amp; factors / Short-period table / BI / PD limits</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Fixed</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Taxes &amp; factors: Rate / Line / %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name; All lines or a line; percentage; dd-MMM-yyyy; Open; Rate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Short-period table: Months Covered (up To) / % of Annual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Months 1 to 12; percentage; Short-period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BI / PD limits: Coverage / Limit / Premium / From / To / Status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Bodily injury or Property damage; amounts;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Rate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DST, premium tax, VAT, fire service tax and the motor factors;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Line code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every line; Product lines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Rate % / % of annual premium</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Percentage, up to four decimals</w:t>
            </w:r>
          </w:p>
        </w:tc>
        <w:tc>
          <w:tcPr>
            <w:tcW w:w="3096" w:type="dxa"/>
          </w:tcPr>
          <w:p>
            <w:pPr>
              <w:spacing w:after="0"/>
              <w:rPr>
                <w:rFonts w:ascii="Calibri" w:hAnsi="Calibri" w:cs="Calibri"/>
                <w:sz w:val="16"/>
                <w:szCs w:val="16"/>
              </w:rPr>
            </w:pPr>
            <w:r>
              <w:rPr>
                <w:rFonts w:ascii="Calibri" w:hAnsi="Calibri" w:cs="Calibri"/>
                <w:sz w:val="16"/>
                <w:szCs w:val="16"/>
              </w:rPr>
              <w:t xml:space="preserve">0 to 100; The rate must be a percentage between 0 and 100 / The short-period percentage must be a percentage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Months covered</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 (short-period table)</w:t>
            </w:r>
          </w:p>
        </w:tc>
        <w:tc>
          <w:tcPr>
            <w:tcW w:w="2736" w:type="dxa"/>
          </w:tcPr>
          <w:p>
            <w:pPr>
              <w:spacing w:after="0"/>
              <w:rPr>
                <w:rFonts w:ascii="Calibri" w:hAnsi="Calibri" w:cs="Calibri"/>
                <w:sz w:val="16"/>
                <w:szCs w:val="16"/>
              </w:rPr>
            </w:pPr>
            <w:r>
              <w:rPr>
                <w:rFonts w:ascii="Calibri" w:hAnsi="Calibri" w:cs="Calibri"/>
                <w:sz w:val="16"/>
                <w:szCs w:val="16"/>
              </w:rPr>
              <w:t xml:space="preserve">1 to 12</w:t>
            </w:r>
          </w:p>
        </w:tc>
        <w:tc>
          <w:tcPr>
            <w:tcW w:w="3096" w:type="dxa"/>
          </w:tcPr>
          <w:p>
            <w:pPr>
              <w:spacing w:after="0"/>
              <w:rPr>
                <w:rFonts w:ascii="Calibri" w:hAnsi="Calibri" w:cs="Calibri"/>
                <w:sz w:val="16"/>
                <w:szCs w:val="16"/>
              </w:rPr>
            </w:pPr>
            <w:r>
              <w:rPr>
                <w:rFonts w:ascii="Calibri" w:hAnsi="Calibri" w:cs="Calibri"/>
                <w:sz w:val="16"/>
                <w:szCs w:val="16"/>
              </w:rPr>
              <w:t xml:space="preserve">1 to 12; Months covered must be between 1 and 12</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Coverage / Limit / Premium</w:t>
            </w:r>
          </w:p>
        </w:tc>
        <w:tc>
          <w:tcPr>
            <w:tcW w:w="1152" w:type="dxa"/>
          </w:tcPr>
          <w:p>
            <w:pPr>
              <w:spacing w:after="0"/>
              <w:rPr>
                <w:rFonts w:ascii="Calibri" w:hAnsi="Calibri" w:cs="Calibri"/>
                <w:sz w:val="16"/>
                <w:szCs w:val="16"/>
              </w:rPr>
            </w:pPr>
            <w:r>
              <w:rPr>
                <w:rFonts w:ascii="Calibri" w:hAnsi="Calibri" w:cs="Calibri"/>
                <w:sz w:val="16"/>
                <w:szCs w:val="16"/>
              </w:rPr>
              <w:t xml:space="preserve">Drop-down / Number</w:t>
            </w:r>
          </w:p>
        </w:tc>
        <w:tc>
          <w:tcPr>
            <w:tcW w:w="1296" w:type="dxa"/>
          </w:tcPr>
          <w:p>
            <w:pPr>
              <w:spacing w:after="0"/>
              <w:rPr>
                <w:rFonts w:ascii="Calibri" w:hAnsi="Calibri" w:cs="Calibri"/>
                <w:sz w:val="16"/>
                <w:szCs w:val="16"/>
              </w:rPr>
            </w:pPr>
            <w:r>
              <w:rPr>
                <w:rFonts w:ascii="Calibri" w:hAnsi="Calibri" w:cs="Calibri"/>
                <w:sz w:val="16"/>
                <w:szCs w:val="16"/>
              </w:rPr>
              <w:t xml:space="preserve">Y (limit table)</w:t>
            </w:r>
          </w:p>
        </w:tc>
        <w:tc>
          <w:tcPr>
            <w:tcW w:w="2736" w:type="dxa"/>
          </w:tcPr>
          <w:p>
            <w:pPr>
              <w:spacing w:after="0"/>
              <w:rPr>
                <w:rFonts w:ascii="Calibri" w:hAnsi="Calibri" w:cs="Calibri"/>
                <w:sz w:val="16"/>
                <w:szCs w:val="16"/>
              </w:rPr>
            </w:pPr>
            <w:r>
              <w:rPr>
                <w:rFonts w:ascii="Calibri" w:hAnsi="Calibri" w:cs="Calibri"/>
                <w:sz w:val="16"/>
                <w:szCs w:val="16"/>
              </w:rPr>
              <w:t xml:space="preserve">Bodily injury (BI) or Property damage (PD); amounts; Fixed list</w:t>
            </w:r>
          </w:p>
        </w:tc>
        <w:tc>
          <w:tcPr>
            <w:tcW w:w="3096" w:type="dxa"/>
          </w:tcPr>
          <w:p>
            <w:pPr>
              <w:spacing w:after="0"/>
              <w:rPr>
                <w:rFonts w:ascii="Calibri" w:hAnsi="Calibri" w:cs="Calibri"/>
                <w:sz w:val="16"/>
                <w:szCs w:val="16"/>
              </w:rPr>
            </w:pPr>
            <w:r>
              <w:rPr>
                <w:rFonts w:ascii="Calibri" w:hAnsi="Calibri" w:cs="Calibri"/>
                <w:sz w:val="16"/>
                <w:szCs w:val="16"/>
              </w:rPr>
              <w:t xml:space="preserve">Limit greater than zero; premium zero or more; The limit must be greater than zero / The premium cannot be negative</w:t>
            </w:r>
          </w:p>
        </w:tc>
      </w:tr>
      <w:tr>
        <w:tc>
          <w:tcPr>
            <w:tcW w:w="2232" w:type="dxa"/>
          </w:tcPr>
          <w:p>
            <w:pPr>
              <w:spacing w:after="0"/>
              <w:rPr>
                <w:rFonts w:ascii="Calibri" w:hAnsi="Calibri" w:cs="Calibri"/>
                <w:sz w:val="16"/>
                <w:szCs w:val="16"/>
              </w:rPr>
            </w:pPr>
            <w:r>
              <w:rPr>
                <w:rFonts w:ascii="Calibri" w:hAnsi="Calibri" w:cs="Calibri"/>
                <w:sz w:val="16"/>
                <w:szCs w:val="16"/>
              </w:rPr>
              <w:t xml:space="preserve">New rate: Effective from / Effective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 (from)</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Enter the effective-from date / The effective-to date is before the effective-from date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Rate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 (Business Administrator)</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of the current tab;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 / Deactivate</w:t>
            </w:r>
          </w:p>
        </w:tc>
        <w:tc>
          <w:tcPr>
            <w:tcW w:w="1944" w:type="dxa"/>
          </w:tcPr>
          <w:p>
            <w:pPr>
              <w:spacing w:after="0"/>
              <w:rPr>
                <w:rFonts w:ascii="Calibri" w:hAnsi="Calibri" w:cs="Calibri"/>
                <w:sz w:val="16"/>
                <w:szCs w:val="16"/>
              </w:rPr>
            </w:pPr>
            <w:r>
              <w:rPr>
                <w:rFonts w:ascii="Calibri" w:hAnsi="Calibri" w:cs="Calibri"/>
                <w:sz w:val="16"/>
                <w:szCs w:val="16"/>
              </w:rPr>
              <w:t xml:space="preserve">authorizers /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As on Insurers</w:t>
            </w:r>
          </w:p>
        </w:tc>
        <w:tc>
          <w:tcPr>
            <w:tcW w:w="3600" w:type="dxa"/>
          </w:tcPr>
          <w:p>
            <w:pPr>
              <w:spacing w:after="0"/>
              <w:rPr>
                <w:rFonts w:ascii="Calibri" w:hAnsi="Calibri" w:cs="Calibri"/>
                <w:sz w:val="16"/>
                <w:szCs w:val="16"/>
              </w:rPr>
            </w:pPr>
            <w:r>
              <w:rPr>
                <w:rFonts w:ascii="Calibri" w:hAnsi="Calibri" w:cs="Calibri"/>
                <w:sz w:val="16"/>
                <w:szCs w:val="16"/>
              </w:rPr>
              <w:t xml:space="preserve">Authorises the row or ends its use</w:t>
            </w:r>
          </w:p>
        </w:tc>
        <w:tc>
          <w:tcPr>
            <w:tcW w:w="1440" w:type="dxa"/>
          </w:tcPr>
          <w:p>
            <w:pPr>
              <w:spacing w:after="0"/>
              <w:rPr>
                <w:rFonts w:ascii="Calibri" w:hAnsi="Calibri" w:cs="Calibri"/>
                <w:sz w:val="16"/>
                <w:szCs w:val="16"/>
              </w:rPr>
            </w:pPr>
            <w:r>
              <w:rPr>
                <w:rFonts w:ascii="Calibri" w:hAnsi="Calibri" w:cs="Calibri"/>
                <w:sz w:val="16"/>
                <w:szCs w:val="16"/>
              </w:rPr>
              <w:t xml:space="preserve">Active / Inactive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7"/>
        </w:numPr>
        <w:rPr>
          <w:rFonts w:ascii="Arial" w:hAnsi="Arial" w:cs="Arial"/>
        </w:rPr>
      </w:pPr>
      <w:r>
        <w:rPr>
          <w:rFonts w:ascii="Arial" w:hAnsi="Arial" w:cs="Arial"/>
        </w:rPr>
        <w:t xml:space="preserve">The row in force on the rating date applies; statutory rates keep their effective-date look-up and do not follow the package version (FRPM.024.02).</w:t>
      </w:r>
    </w:p>
    <w:p>
      <w:pPr>
        <w:pStyle w:val="ListParagraph"/>
        <w:numPr>
          <w:ilvl w:val="0"/>
          <w:numId w:val="137"/>
        </w:numPr>
        <w:rPr>
          <w:rFonts w:ascii="Arial" w:hAnsi="Arial" w:cs="Arial"/>
        </w:rPr>
      </w:pPr>
      <w:r>
        <w:rPr>
          <w:rFonts w:ascii="Arial" w:hAnsi="Arial" w:cs="Arial"/>
        </w:rPr>
        <w:t xml:space="preserve">A period without a short-period row, or a motor limit not in the table, is refused at rating (FRPM.024.02).</w:t>
      </w:r>
    </w:p>
    <w:p>
      <w:pPr>
        <w:pStyle w:val="Heading2"/>
        <w:keepNext/>
        <w:numPr>
          <w:ilvl w:val="0"/>
          <w:numId w:val="0"/>
        </w:numPr>
        <w:rPr>
          <w:rFonts w:ascii="Arial" w:hAnsi="Arial" w:cs="Arial"/>
        </w:rPr>
      </w:pPr>
      <w:r>
        <w:rPr>
          <w:rFonts w:ascii="Arial" w:hAnsi="Arial" w:cs="Arial"/>
        </w:rPr>
        <w:t xml:space="preserve">G.20 Sales Organisation (SCR-PM-20)</w:t>
      </w:r>
    </w:p>
    <w:p>
      <w:pPr>
        <w:rPr>
          <w:rFonts w:ascii="Arial" w:hAnsi="Arial" w:cs="Arial"/>
        </w:rPr>
      </w:pPr>
      <w:r>
        <w:rPr>
          <w:rFonts w:ascii="Arial" w:hAnsi="Arial" w:cs="Arial"/>
        </w:rPr>
        <w:t xml:space="preserve">Purpose: The sales organisation of the company as one tree table: regions, departments and teams with their cost centres, and the account officers of each team by name, role and assignment date. Accounts are stamped with the creator's units and cost centre when they are created.</w:t>
      </w:r>
    </w:p>
    <w:p>
      <w:pPr>
        <w:rPr>
          <w:rFonts w:ascii="Arial" w:hAnsi="Arial" w:cs="Arial"/>
        </w:rPr>
      </w:pPr>
      <w:r>
        <w:rPr>
          <w:rFonts w:ascii="Arial" w:hAnsi="Arial" w:cs="Arial"/>
        </w:rPr>
        <w:t xml:space="preserve">Access: Sidebar entry Sales Organisation</w:t>
      </w:r>
    </w:p>
    <w:p>
      <w:pPr>
        <w:keepNext/>
        <w:jc w:val="center"/>
      </w:pPr>
      <w:r>
        <w:drawing>
          <wp:inline>
            <wp:extent cx="4419600" cy="4206240"/>
            <wp:docPr id="448933135" name="Picture 448933135"/>
            <wp:cNvGraphicFramePr>
              <a:graphicFrameLocks noChangeAspect="1"/>
            </wp:cNvGraphicFramePr>
            <a:graphic>
              <a:graphicData uri="http://schemas.openxmlformats.org/drawingml/2006/picture">
                <pic:pic>
                  <pic:nvPicPr>
                    <pic:cNvPr id="0" name="scr-pm-20-01-tree.png"/>
                    <pic:cNvPicPr/>
                  </pic:nvPicPr>
                  <pic:blipFill>
                    <a:blip r:embed="rId58"/>
                    <a:stretch>
                      <a:fillRect/>
                    </a:stretch>
                  </pic:blipFill>
                  <pic:spPr>
                    <a:xfrm>
                      <a:off x="0" y="0"/>
                      <a:ext cx="4419600"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G.20: Sales Organisation tree table, every branch expanded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Search unit code, name or officer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Unit code or name, or the officer's name</w:t>
            </w:r>
          </w:p>
        </w:tc>
        <w:tc>
          <w:tcPr>
            <w:tcW w:w="3096" w:type="dxa"/>
          </w:tcPr>
          <w:p>
            <w:pPr>
              <w:spacing w:after="0"/>
              <w:rPr>
                <w:rFonts w:ascii="Calibri" w:hAnsi="Calibri" w:cs="Calibri"/>
                <w:sz w:val="16"/>
                <w:szCs w:val="16"/>
              </w:rPr>
            </w:pPr>
            <w:r>
              <w:rPr>
                <w:rFonts w:ascii="Calibri" w:hAnsi="Calibri" w:cs="Calibri"/>
                <w:sz w:val="16"/>
                <w:szCs w:val="16"/>
              </w:rPr>
              <w:t xml:space="preserve">Contains search; the matching branches open; No unit or officer matches the search</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Expand All / Collapse All</w:t>
            </w:r>
          </w:p>
        </w:tc>
        <w:tc>
          <w:tcPr>
            <w:tcW w:w="1152" w:type="dxa"/>
          </w:tcPr>
          <w:p>
            <w:pPr>
              <w:spacing w:after="0"/>
              <w:rPr>
                <w:rFonts w:ascii="Calibri" w:hAnsi="Calibri" w:cs="Calibri"/>
                <w:sz w:val="16"/>
                <w:szCs w:val="16"/>
              </w:rPr>
            </w:pPr>
            <w:r>
              <w:rPr>
                <w:rFonts w:ascii="Calibri" w:hAnsi="Calibri" w:cs="Calibri"/>
                <w:sz w:val="16"/>
                <w:szCs w:val="16"/>
              </w:rPr>
              <w:t xml:space="preserve">Button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Opens or closes every branch</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Show Inactive</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Lists deactivated units and removed officers in grey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Toolbar: [Summary]</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regions · n departments · n teams · n officers of the rows shown;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Unit</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Chevron and indentation per level; code in bold and name; an officer by full name with the role below; Sales units; users</w:t>
            </w:r>
          </w:p>
        </w:tc>
        <w:tc>
          <w:tcPr>
            <w:tcW w:w="3096" w:type="dxa"/>
          </w:tcPr>
          <w:p>
            <w:pPr>
              <w:spacing w:after="0"/>
              <w:rPr>
                <w:rFonts w:ascii="Calibri" w:hAnsi="Calibri" w:cs="Calibri"/>
                <w:sz w:val="16"/>
                <w:szCs w:val="16"/>
              </w:rPr>
            </w:pPr>
            <w:r>
              <w:rPr>
                <w:rFonts w:ascii="Calibri" w:hAnsi="Calibri" w:cs="Calibri"/>
                <w:sz w:val="16"/>
                <w:szCs w:val="16"/>
              </w:rPr>
              <w:t xml:space="preserve">No sales unit defined yet</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Level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or Account Officer;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Cost Center</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unit's own cost centre, or the cost centre in force with Inherited from &lt;parent code&gt; below it;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Account Officers</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Number of active officers of a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Assigned Since</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date the officer joined the team; Sales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Status</w:t>
            </w:r>
          </w:p>
        </w:tc>
        <w:tc>
          <w:tcPr>
            <w:tcW w:w="1152" w:type="dxa"/>
          </w:tcPr>
          <w:p>
            <w:pPr>
              <w:spacing w:after="0"/>
              <w:rPr>
                <w:rFonts w:ascii="Calibri" w:hAnsi="Calibri" w:cs="Calibri"/>
                <w:sz w:val="16"/>
                <w:szCs w:val="16"/>
              </w:rPr>
            </w:pPr>
            <w:r>
              <w:rPr>
                <w:rFonts w:ascii="Calibri" w:hAnsi="Calibri" w:cs="Calibri"/>
                <w:sz w:val="16"/>
                <w:szCs w:val="16"/>
              </w:rPr>
              <w:t xml:space="preserve">Pill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Active, Pending Authorization, Inactive; Sales units and officers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Tree table: [Actions]</w:t>
            </w:r>
          </w:p>
        </w:tc>
        <w:tc>
          <w:tcPr>
            <w:tcW w:w="1152" w:type="dxa"/>
          </w:tcPr>
          <w:p>
            <w:pPr>
              <w:spacing w:after="0"/>
              <w:rPr>
                <w:rFonts w:ascii="Calibri" w:hAnsi="Calibri" w:cs="Calibri"/>
                <w:sz w:val="16"/>
                <w:szCs w:val="16"/>
              </w:rPr>
            </w:pPr>
            <w:r>
              <w:rPr>
                <w:rFonts w:ascii="Calibri" w:hAnsi="Calibri" w:cs="Calibri"/>
                <w:sz w:val="16"/>
                <w:szCs w:val="16"/>
              </w:rPr>
              <w:t xml:space="preserve">Menu</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The actions of the row (see Actions)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Level</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Region, Department, Team; fixed to the level below when opened from a unit; Fixed list</w:t>
            </w:r>
          </w:p>
        </w:tc>
        <w:tc>
          <w:tcPr>
            <w:tcW w:w="3096" w:type="dxa"/>
          </w:tcPr>
          <w:p>
            <w:pPr>
              <w:spacing w:after="0"/>
              <w:rPr>
                <w:rFonts w:ascii="Calibri" w:hAnsi="Calibri" w:cs="Calibri"/>
                <w:sz w:val="16"/>
                <w:szCs w:val="16"/>
              </w:rPr>
            </w:pPr>
            <w:r>
              <w:rPr>
                <w:rFonts w:ascii="Calibri" w:hAnsi="Calibri" w:cs="Calibri"/>
                <w:sz w:val="16"/>
                <w:szCs w:val="16"/>
              </w:rPr>
              <w:t xml:space="preserve">A department belongs to a region; a team to a department; A &lt;level&gt; must belong to an active &lt;parent level&gt;</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Code / Name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Unit code and name</w:t>
            </w:r>
          </w:p>
        </w:tc>
        <w:tc>
          <w:tcPr>
            <w:tcW w:w="3096" w:type="dxa"/>
          </w:tcPr>
          <w:p>
            <w:pPr>
              <w:spacing w:after="0"/>
              <w:rPr>
                <w:rFonts w:ascii="Calibri" w:hAnsi="Calibri" w:cs="Calibri"/>
                <w:sz w:val="16"/>
                <w:szCs w:val="16"/>
              </w:rPr>
            </w:pPr>
            <w:r>
              <w:rPr>
                <w:rFonts w:ascii="Calibri" w:hAnsi="Calibri" w:cs="Calibri"/>
                <w:sz w:val="16"/>
                <w:szCs w:val="16"/>
              </w:rPr>
              <w:t xml:space="preserve">Unique; Sales unit already exists: &lt;key&gt;</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Cost Center</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inherited from the parent; Cost centres</w:t>
            </w:r>
          </w:p>
        </w:tc>
        <w:tc>
          <w:tcPr>
            <w:tcW w:w="3096" w:type="dxa"/>
          </w:tcPr>
          <w:p>
            <w:pPr>
              <w:spacing w:after="0"/>
              <w:rPr>
                <w:rFonts w:ascii="Calibri" w:hAnsi="Calibri" w:cs="Calibri"/>
                <w:sz w:val="16"/>
                <w:szCs w:val="16"/>
              </w:rPr>
            </w:pPr>
            <w:r>
              <w:rPr>
                <w:rFonts w:ascii="Calibri" w:hAnsi="Calibri" w:cs="Calibri"/>
                <w:sz w:val="16"/>
                <w:szCs w:val="16"/>
              </w:rPr>
              <w:t xml:space="preserve">A cost centre of the company</w:t>
            </w:r>
          </w:p>
        </w:tc>
      </w:tr>
      <w:tr>
        <w:tc>
          <w:tcPr>
            <w:tcW w:w="2232" w:type="dxa"/>
          </w:tcPr>
          <w:p>
            <w:pPr>
              <w:spacing w:after="0"/>
              <w:rPr>
                <w:rFonts w:ascii="Calibri" w:hAnsi="Calibri" w:cs="Calibri"/>
                <w:sz w:val="16"/>
                <w:szCs w:val="16"/>
              </w:rPr>
            </w:pPr>
            <w:r>
              <w:rPr>
                <w:rFonts w:ascii="Calibri" w:hAnsi="Calibri" w:cs="Calibri"/>
                <w:sz w:val="16"/>
                <w:szCs w:val="16"/>
              </w:rPr>
              <w:t xml:space="preserve">New unit / Add sub-unit: Parent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Cond.: department and team</w:t>
            </w:r>
          </w:p>
        </w:tc>
        <w:tc>
          <w:tcPr>
            <w:tcW w:w="2736" w:type="dxa"/>
          </w:tcPr>
          <w:p>
            <w:pPr>
              <w:spacing w:after="0"/>
              <w:rPr>
                <w:rFonts w:ascii="Calibri" w:hAnsi="Calibri" w:cs="Calibri"/>
                <w:sz w:val="16"/>
                <w:szCs w:val="16"/>
              </w:rPr>
            </w:pPr>
            <w:r>
              <w:rPr>
                <w:rFonts w:ascii="Calibri" w:hAnsi="Calibri" w:cs="Calibri"/>
                <w:sz w:val="16"/>
                <w:szCs w:val="16"/>
              </w:rPr>
              <w:t xml:space="preserve">Active units of the level above;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Unit details: Code, Name, Level, Parent Unit, Cost Center, Unit Head, Sub-units, Account Officers, Status, Status Reason, Created, Last Changed, Authorized</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Names of users, dd-MMM-yyyy HH:mm; Sales units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Assign Account Officer / Reassign: Team</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Active teams; Sales units</w:t>
            </w:r>
          </w:p>
        </w:tc>
        <w:tc>
          <w:tcPr>
            <w:tcW w:w="3096" w:type="dxa"/>
          </w:tcPr>
          <w:p>
            <w:pPr>
              <w:spacing w:after="0"/>
              <w:rPr>
                <w:rFonts w:ascii="Calibri" w:hAnsi="Calibri" w:cs="Calibri"/>
                <w:sz w:val="16"/>
                <w:szCs w:val="16"/>
              </w:rPr>
            </w:pPr>
            <w:r>
              <w:rPr>
                <w:rFonts w:ascii="Calibri" w:hAnsi="Calibri" w:cs="Calibri"/>
                <w:sz w:val="16"/>
                <w:szCs w:val="16"/>
              </w:rPr>
              <w:t xml:space="preserve">An existing, active team; Team &lt;team code&gt; is unknown or inactive</w:t>
            </w:r>
          </w:p>
        </w:tc>
      </w:tr>
      <w:tr>
        <w:tc>
          <w:tcPr>
            <w:tcW w:w="2232" w:type="dxa"/>
          </w:tcPr>
          <w:p>
            <w:pPr>
              <w:spacing w:after="0"/>
              <w:rPr>
                <w:rFonts w:ascii="Calibri" w:hAnsi="Calibri" w:cs="Calibri"/>
                <w:sz w:val="16"/>
                <w:szCs w:val="16"/>
              </w:rPr>
            </w:pPr>
            <w:r>
              <w:rPr>
                <w:rFonts w:ascii="Calibri" w:hAnsi="Calibri" w:cs="Calibri"/>
                <w:sz w:val="16"/>
                <w:szCs w:val="16"/>
              </w:rPr>
              <w:t xml:space="preserve">Assign Account Officer / Reassign: Account Officer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the system users by name and role; Users</w:t>
            </w:r>
          </w:p>
        </w:tc>
        <w:tc>
          <w:tcPr>
            <w:tcW w:w="3096" w:type="dxa"/>
          </w:tcPr>
          <w:p>
            <w:pPr>
              <w:spacing w:after="0"/>
              <w:rPr>
                <w:rFonts w:ascii="Calibri" w:hAnsi="Calibri" w:cs="Calibri"/>
                <w:sz w:val="16"/>
                <w:szCs w:val="16"/>
              </w:rPr>
            </w:pPr>
            <w:r>
              <w:rPr>
                <w:rFonts w:ascii="Calibri" w:hAnsi="Calibri" w:cs="Calibri"/>
                <w:sz w:val="16"/>
                <w:szCs w:val="16"/>
              </w:rPr>
              <w:t xml:space="preserve">An existing user; Unknown user &lt;user&gt;</w:t>
            </w:r>
          </w:p>
        </w:tc>
      </w:tr>
      <w:tr>
        <w:tc>
          <w:tcPr>
            <w:tcW w:w="2232" w:type="dxa"/>
          </w:tcPr>
          <w:p>
            <w:pPr>
              <w:spacing w:after="0"/>
              <w:rPr>
                <w:rFonts w:ascii="Calibri" w:hAnsi="Calibri" w:cs="Calibri"/>
                <w:sz w:val="16"/>
                <w:szCs w:val="16"/>
              </w:rPr>
            </w:pPr>
            <w:r>
              <w:rPr>
                <w:rFonts w:ascii="Calibri" w:hAnsi="Calibri" w:cs="Calibri"/>
                <w:sz w:val="16"/>
                <w:szCs w:val="16"/>
              </w:rPr>
              <w:t xml:space="preserve">Deactivate / Reactivate / Remove from Team: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Why the unit or officer changes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New Unit</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New unit;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Assign Officer</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View / Edit</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 Edit with 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Unit row</w:t>
            </w:r>
          </w:p>
        </w:tc>
        <w:tc>
          <w:tcPr>
            <w:tcW w:w="3600" w:type="dxa"/>
          </w:tcPr>
          <w:p>
            <w:pPr>
              <w:spacing w:after="0"/>
              <w:rPr>
                <w:rFonts w:ascii="Calibri" w:hAnsi="Calibri" w:cs="Calibri"/>
                <w:sz w:val="16"/>
                <w:szCs w:val="16"/>
              </w:rPr>
            </w:pPr>
            <w:r>
              <w:rPr>
                <w:rFonts w:ascii="Calibri" w:hAnsi="Calibri" w:cs="Calibri"/>
                <w:sz w:val="16"/>
                <w:szCs w:val="16"/>
              </w:rPr>
              <w:t xml:space="preserve">Opens the unit details; Edit changes name, parent and cost centre, Save for Authorization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Add Department / Add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region / department</w:t>
            </w:r>
          </w:p>
        </w:tc>
        <w:tc>
          <w:tcPr>
            <w:tcW w:w="3600" w:type="dxa"/>
          </w:tcPr>
          <w:p>
            <w:pPr>
              <w:spacing w:after="0"/>
              <w:rPr>
                <w:rFonts w:ascii="Calibri" w:hAnsi="Calibri" w:cs="Calibri"/>
                <w:sz w:val="16"/>
                <w:szCs w:val="16"/>
              </w:rPr>
            </w:pPr>
            <w:r>
              <w:rPr>
                <w:rFonts w:ascii="Calibri" w:hAnsi="Calibri" w:cs="Calibri"/>
                <w:sz w:val="16"/>
                <w:szCs w:val="16"/>
              </w:rPr>
              <w:t xml:space="preserve">Opens New unit at the level below, the parent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Assign Officer (row)</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team</w:t>
            </w:r>
          </w:p>
        </w:tc>
        <w:tc>
          <w:tcPr>
            <w:tcW w:w="3600" w:type="dxa"/>
          </w:tcPr>
          <w:p>
            <w:pPr>
              <w:spacing w:after="0"/>
              <w:rPr>
                <w:rFonts w:ascii="Calibri" w:hAnsi="Calibri" w:cs="Calibri"/>
                <w:sz w:val="16"/>
                <w:szCs w:val="16"/>
              </w:rPr>
            </w:pPr>
            <w:r>
              <w:rPr>
                <w:rFonts w:ascii="Calibri" w:hAnsi="Calibri" w:cs="Calibri"/>
                <w:sz w:val="16"/>
                <w:szCs w:val="16"/>
              </w:rPr>
              <w:t xml:space="preserve">Opens Assign Account Officer with the team filled</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Authorize</w:t>
            </w:r>
          </w:p>
        </w:tc>
        <w:tc>
          <w:tcPr>
            <w:tcW w:w="1944" w:type="dxa"/>
          </w:tcPr>
          <w:p>
            <w:pPr>
              <w:spacing w:after="0"/>
              <w:rPr>
                <w:rFonts w:ascii="Calibri" w:hAnsi="Calibri" w:cs="Calibri"/>
                <w:sz w:val="16"/>
                <w:szCs w:val="16"/>
              </w:rPr>
            </w:pPr>
            <w:r>
              <w:rPr>
                <w:rFonts w:ascii="Calibri" w:hAnsi="Calibri" w:cs="Calibri"/>
                <w:sz w:val="16"/>
                <w:szCs w:val="16"/>
              </w:rPr>
              <w:t xml:space="preserve">authorizers, not the maker</w:t>
            </w:r>
          </w:p>
        </w:tc>
        <w:tc>
          <w:tcPr>
            <w:tcW w:w="1728" w:type="dxa"/>
          </w:tcPr>
          <w:p>
            <w:pPr>
              <w:spacing w:after="0"/>
              <w:rPr>
                <w:rFonts w:ascii="Calibri" w:hAnsi="Calibri" w:cs="Calibri"/>
                <w:sz w:val="16"/>
                <w:szCs w:val="16"/>
              </w:rPr>
            </w:pPr>
            <w:r>
              <w:rPr>
                <w:rFonts w:ascii="Calibri" w:hAnsi="Calibri" w:cs="Calibri"/>
                <w:sz w:val="16"/>
                <w:szCs w:val="16"/>
              </w:rPr>
              <w:t xml:space="preserve">Pending unit or officer</w:t>
            </w:r>
          </w:p>
        </w:tc>
        <w:tc>
          <w:tcPr>
            <w:tcW w:w="3600" w:type="dxa"/>
          </w:tcPr>
          <w:p>
            <w:pPr>
              <w:spacing w:after="0"/>
              <w:rPr>
                <w:rFonts w:ascii="Calibri" w:hAnsi="Calibri" w:cs="Calibri"/>
                <w:sz w:val="16"/>
                <w:szCs w:val="16"/>
              </w:rPr>
            </w:pPr>
            <w:r>
              <w:rPr>
                <w:rFonts w:ascii="Calibri" w:hAnsi="Calibri" w:cs="Calibri"/>
                <w:sz w:val="16"/>
                <w:szCs w:val="16"/>
              </w:rPr>
              <w:t xml:space="preserve">From the row action menu, after the confirmation: authorises the record</w:t>
            </w:r>
          </w:p>
        </w:tc>
        <w:tc>
          <w:tcPr>
            <w:tcW w:w="1440" w:type="dxa"/>
          </w:tcPr>
          <w:p>
            <w:pPr>
              <w:spacing w:after="0"/>
              <w:rPr>
                <w:rFonts w:ascii="Calibri" w:hAnsi="Calibri" w:cs="Calibri"/>
                <w:sz w:val="16"/>
                <w:szCs w:val="16"/>
              </w:rPr>
            </w:pPr>
            <w:r>
              <w:rPr>
                <w:rFonts w:ascii="Calibri" w:hAnsi="Calibri" w:cs="Calibri"/>
                <w:sz w:val="16"/>
                <w:szCs w:val="16"/>
              </w:rPr>
              <w:t xml:space="preserve">Active</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or pending unit without active sub-units or officers</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and deactivates the unit; refused with a notice while sub-units or officers remain</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Reactivate</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Inactive unit whose parent is not inactive</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the unit waits for authorisation again</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Reassign / Assign to a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Officer row</w:t>
            </w:r>
          </w:p>
        </w:tc>
        <w:tc>
          <w:tcPr>
            <w:tcW w:w="3600" w:type="dxa"/>
          </w:tcPr>
          <w:p>
            <w:pPr>
              <w:spacing w:after="0"/>
              <w:rPr>
                <w:rFonts w:ascii="Calibri" w:hAnsi="Calibri" w:cs="Calibri"/>
                <w:sz w:val="16"/>
                <w:szCs w:val="16"/>
              </w:rPr>
            </w:pPr>
            <w:r>
              <w:rPr>
                <w:rFonts w:ascii="Calibri" w:hAnsi="Calibri" w:cs="Calibri"/>
                <w:sz w:val="16"/>
                <w:szCs w:val="16"/>
              </w:rPr>
              <w:t xml:space="preserve">Moves the officer to another team (or places a removed officer again) from today</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Remove from Team</w:t>
            </w:r>
          </w:p>
        </w:tc>
        <w:tc>
          <w:tcPr>
            <w:tcW w:w="1944" w:type="dxa"/>
          </w:tcPr>
          <w:p>
            <w:pPr>
              <w:spacing w:after="0"/>
              <w:rPr>
                <w:rFonts w:ascii="Calibri" w:hAnsi="Calibri" w:cs="Calibri"/>
                <w:sz w:val="16"/>
                <w:szCs w:val="16"/>
              </w:rPr>
            </w:pPr>
            <w:r>
              <w:rPr>
                <w:rFonts w:ascii="Calibri" w:hAnsi="Calibri" w:cs="Calibri"/>
                <w:sz w:val="16"/>
                <w:szCs w:val="16"/>
              </w:rPr>
              <w:t xml:space="preserve">master data maintainers</w:t>
            </w:r>
          </w:p>
        </w:tc>
        <w:tc>
          <w:tcPr>
            <w:tcW w:w="1728" w:type="dxa"/>
          </w:tcPr>
          <w:p>
            <w:pPr>
              <w:spacing w:after="0"/>
              <w:rPr>
                <w:rFonts w:ascii="Calibri" w:hAnsi="Calibri" w:cs="Calibri"/>
                <w:sz w:val="16"/>
                <w:szCs w:val="16"/>
              </w:rPr>
            </w:pPr>
            <w:r>
              <w:rPr>
                <w:rFonts w:ascii="Calibri" w:hAnsi="Calibri" w:cs="Calibri"/>
                <w:sz w:val="16"/>
                <w:szCs w:val="16"/>
              </w:rPr>
              <w:t xml:space="preserve">Active or pending officer</w:t>
            </w:r>
          </w:p>
        </w:tc>
        <w:tc>
          <w:tcPr>
            <w:tcW w:w="3600" w:type="dxa"/>
          </w:tcPr>
          <w:p>
            <w:pPr>
              <w:spacing w:after="0"/>
              <w:rPr>
                <w:rFonts w:ascii="Calibri" w:hAnsi="Calibri" w:cs="Calibri"/>
                <w:sz w:val="16"/>
                <w:szCs w:val="16"/>
              </w:rPr>
            </w:pPr>
            <w:r>
              <w:rPr>
                <w:rFonts w:ascii="Calibri" w:hAnsi="Calibri" w:cs="Calibri"/>
                <w:sz w:val="16"/>
                <w:szCs w:val="16"/>
              </w:rPr>
              <w:t xml:space="preserve">Asks the reason and ends the officer's assignment</w:t>
            </w:r>
          </w:p>
        </w:tc>
        <w:tc>
          <w:tcPr>
            <w:tcW w:w="1440" w:type="dxa"/>
          </w:tcPr>
          <w:p>
            <w:pPr>
              <w:spacing w:after="0"/>
              <w:rPr>
                <w:rFonts w:ascii="Calibri" w:hAnsi="Calibri" w:cs="Calibri"/>
                <w:sz w:val="16"/>
                <w:szCs w:val="16"/>
              </w:rPr>
            </w:pPr>
            <w:r>
              <w:rPr>
                <w:rFonts w:ascii="Calibri" w:hAnsi="Calibri" w:cs="Calibri"/>
                <w:sz w:val="16"/>
                <w:szCs w:val="16"/>
              </w:rPr>
              <w:t xml:space="preserve">Inactive</w:t>
            </w:r>
          </w:p>
        </w:tc>
      </w:tr>
      <w:tr>
        <w:tc>
          <w:tcPr>
            <w:tcW w:w="1800" w:type="dxa"/>
          </w:tcPr>
          <w:p>
            <w:pPr>
              <w:spacing w:after="0"/>
              <w:rPr>
                <w:rFonts w:ascii="Calibri" w:hAnsi="Calibri" w:cs="Calibri"/>
                <w:sz w:val="16"/>
                <w:szCs w:val="16"/>
              </w:rPr>
            </w:pPr>
            <w:r>
              <w:rPr>
                <w:rFonts w:ascii="Calibri" w:hAnsi="Calibri" w:cs="Calibri"/>
                <w:sz w:val="16"/>
                <w:szCs w:val="16"/>
              </w:rPr>
              <w:t xml:space="preserve">Export to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tree in tree order with the effective cost centres and the officers by name and role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8"/>
        </w:numPr>
        <w:rPr>
          <w:rFonts w:ascii="Arial" w:hAnsi="Arial" w:cs="Arial"/>
        </w:rPr>
      </w:pPr>
      <w:r>
        <w:rPr>
          <w:rFonts w:ascii="Arial" w:hAnsi="Arial" w:cs="Arial"/>
        </w:rPr>
        <w:t xml:space="preserve">The sales organisation is a New Business master (BRD-1, sales hierarchy and production reporting) kept in the Product Maintenance section of the menu; it is loaded at go-live by the data migration.</w:t>
      </w:r>
    </w:p>
    <w:p>
      <w:pPr>
        <w:pStyle w:val="ListParagraph"/>
        <w:numPr>
          <w:ilvl w:val="0"/>
          <w:numId w:val="138"/>
        </w:numPr>
        <w:rPr>
          <w:rFonts w:ascii="Arial" w:hAnsi="Arial" w:cs="Arial"/>
        </w:rPr>
      </w:pPr>
      <w:r>
        <w:rPr>
          <w:rFonts w:ascii="Arial" w:hAnsi="Arial" w:cs="Arial"/>
        </w:rPr>
        <w:t xml:space="preserve">A unit is deactivated only when none of its sub-units and account officers is still active or pending; a unit is reactivated only under an active or pending parent, and waits for authorisation again.</w:t>
      </w:r>
    </w:p>
    <w:p>
      <w:pPr>
        <w:pStyle w:val="ListParagraph"/>
        <w:numPr>
          <w:ilvl w:val="0"/>
          <w:numId w:val="138"/>
        </w:numPr>
        <w:rPr>
          <w:rFonts w:ascii="Arial" w:hAnsi="Arial" w:cs="Arial"/>
        </w:rPr>
      </w:pPr>
      <w:r>
        <w:rPr>
          <w:rFonts w:ascii="Arial" w:hAnsi="Arial" w:cs="Arial"/>
        </w:rPr>
        <w:t xml:space="preserve">Deactivation, reactivation and removal from a team need a reason, kept on the record and in the audit trail with the user and time.</w:t>
      </w:r>
    </w:p>
    <w:p>
      <w:pPr>
        <w:pStyle w:val="ListParagraph"/>
        <w:numPr>
          <w:ilvl w:val="0"/>
          <w:numId w:val="138"/>
        </w:numPr>
        <w:rPr>
          <w:rFonts w:ascii="Arial" w:hAnsi="Arial" w:cs="Arial"/>
        </w:rPr>
      </w:pPr>
      <w:r>
        <w:rPr>
          <w:rFonts w:ascii="Arial" w:hAnsi="Arial" w:cs="Arial"/>
        </w:rPr>
        <w:t xml:space="preserve">A team without its own cost centre uses the cost centre of the nearest parent that has one.</w:t>
      </w:r>
    </w:p>
    <w:p>
      <w:pPr>
        <w:pStyle w:val="Heading2"/>
        <w:keepNext/>
        <w:numPr>
          <w:ilvl w:val="0"/>
          <w:numId w:val="0"/>
        </w:numPr>
        <w:rPr>
          <w:rFonts w:ascii="Arial" w:hAnsi="Arial" w:cs="Arial"/>
        </w:rPr>
      </w:pPr>
      <w:r>
        <w:rPr>
          <w:rFonts w:ascii="Arial" w:hAnsi="Arial" w:cs="Arial"/>
        </w:rPr>
        <w:t xml:space="preserve">G.21 Premium Calculator (SCR-PM-21)</w:t>
      </w:r>
    </w:p>
    <w:p>
      <w:pPr>
        <w:rPr>
          <w:rFonts w:ascii="Arial" w:hAnsi="Arial" w:cs="Arial"/>
        </w:rPr>
      </w:pPr>
      <w:r>
        <w:rPr>
          <w:rFonts w:ascii="Arial" w:hAnsi="Arial" w:cs="Arial"/>
        </w:rPr>
        <w:t xml:space="preserve">Purpose: Rates a product with the charges in force, for an insurer and branch, annual, pro-rata or short period, for a new account or an endorsement over the remaining term, and shows every charge and the commission. For a package it shows the version that priced it; an earlier released version can be chosen for information.</w:t>
      </w:r>
    </w:p>
    <w:p>
      <w:pPr>
        <w:rPr>
          <w:rFonts w:ascii="Arial" w:hAnsi="Arial" w:cs="Arial"/>
        </w:rPr>
      </w:pPr>
      <w:r>
        <w:rPr>
          <w:rFonts w:ascii="Arial" w:hAnsi="Arial" w:cs="Arial"/>
        </w:rPr>
        <w:t xml:space="preserve">Access: Sidebar entry Premium Calculator</w:t>
      </w:r>
    </w:p>
    <w:p>
      <w:pPr>
        <w:rPr>
          <w:rFonts w:ascii="Arial" w:hAnsi="Arial" w:cs="Arial"/>
        </w:rPr>
      </w:pPr>
      <w:r>
        <w:rPr>
          <w:rFonts w:ascii="Arial" w:hAnsi="Arial" w:cs="Arial"/>
        </w:rPr>
        <w:t xml:space="preserve">Requirements: FRPM.002.02, FRPM.003.01, FRPM.003.05, FRPM.024.02</w:t>
      </w:r>
    </w:p>
    <w:p>
      <w:pPr>
        <w:keepNext/>
        <w:jc w:val="center"/>
      </w:pPr>
      <w:r>
        <w:drawing>
          <wp:inline>
            <wp:extent cx="2593959" cy="4206239"/>
            <wp:docPr id="448933135" name="Picture 448933135"/>
            <wp:cNvGraphicFramePr>
              <a:graphicFrameLocks noChangeAspect="1"/>
            </wp:cNvGraphicFramePr>
            <a:graphic>
              <a:graphicData uri="http://schemas.openxmlformats.org/drawingml/2006/picture">
                <pic:pic>
                  <pic:nvPicPr>
                    <pic:cNvPr id="0" name="scr-pm-21-01-filled.png"/>
                    <pic:cNvPicPr/>
                  </pic:nvPicPr>
                  <pic:blipFill>
                    <a:blip r:embed="rId59"/>
                    <a:stretch>
                      <a:fillRect/>
                    </a:stretch>
                  </pic:blipFill>
                  <pic:spPr>
                    <a:xfrm>
                      <a:off x="0" y="0"/>
                      <a:ext cx="2593959"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G.21: Premium Calculator: a package priced on its version in force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Cover: Product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Code – name of the active products; Active products</w:t>
            </w:r>
          </w:p>
        </w:tc>
        <w:tc>
          <w:tcPr>
            <w:tcW w:w="3096" w:type="dxa"/>
          </w:tcPr>
          <w:p>
            <w:pPr>
              <w:spacing w:after="0"/>
              <w:rPr>
                <w:rFonts w:ascii="Calibri" w:hAnsi="Calibri" w:cs="Calibri"/>
                <w:sz w:val="16"/>
                <w:szCs w:val="16"/>
              </w:rPr>
            </w:pPr>
            <w:r>
              <w:rPr>
                <w:rFonts w:ascii="Calibri" w:hAnsi="Calibri" w:cs="Calibri"/>
                <w:sz w:val="16"/>
                <w:szCs w:val="16"/>
              </w:rPr>
              <w:t xml:space="preserve">Choose a product.</w:t>
            </w:r>
          </w:p>
        </w:tc>
      </w:tr>
      <w:tr>
        <w:tc>
          <w:tcPr>
            <w:tcW w:w="2232" w:type="dxa"/>
          </w:tcPr>
          <w:p>
            <w:pPr>
              <w:spacing w:after="0"/>
              <w:rPr>
                <w:rFonts w:ascii="Calibri" w:hAnsi="Calibri" w:cs="Calibri"/>
                <w:sz w:val="16"/>
                <w:szCs w:val="16"/>
              </w:rPr>
            </w:pPr>
            <w:r>
              <w:rPr>
                <w:rFonts w:ascii="Calibri" w:hAnsi="Calibri" w:cs="Calibri"/>
                <w:sz w:val="16"/>
                <w:szCs w:val="16"/>
              </w:rPr>
              <w:t xml:space="preserve">Cover: Insurer</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Insurers of the panel; Insurers</w:t>
            </w:r>
          </w:p>
        </w:tc>
        <w:tc>
          <w:tcPr>
            <w:tcW w:w="3096" w:type="dxa"/>
          </w:tcPr>
          <w:p>
            <w:pPr>
              <w:spacing w:after="0"/>
              <w:rPr>
                <w:rFonts w:ascii="Calibri" w:hAnsi="Calibri" w:cs="Calibri"/>
                <w:sz w:val="16"/>
                <w:szCs w:val="16"/>
              </w:rPr>
            </w:pPr>
            <w:r>
              <w:rPr>
                <w:rFonts w:ascii="Calibri" w:hAnsi="Calibri" w:cs="Calibri"/>
                <w:sz w:val="16"/>
                <w:szCs w:val="16"/>
              </w:rPr>
              <w:t xml:space="preserve">A package with a panel accepts only its panel insurers; Insurer &lt;insurer code&gt; is not on the panel of &lt;product code&gt; version &lt;version no&gt;</w:t>
            </w:r>
          </w:p>
        </w:tc>
      </w:tr>
      <w:tr>
        <w:tc>
          <w:tcPr>
            <w:tcW w:w="2232" w:type="dxa"/>
          </w:tcPr>
          <w:p>
            <w:pPr>
              <w:spacing w:after="0"/>
              <w:rPr>
                <w:rFonts w:ascii="Calibri" w:hAnsi="Calibri" w:cs="Calibri"/>
                <w:sz w:val="16"/>
                <w:szCs w:val="16"/>
              </w:rPr>
            </w:pPr>
            <w:r>
              <w:rPr>
                <w:rFonts w:ascii="Calibri" w:hAnsi="Calibri" w:cs="Calibri"/>
                <w:sz w:val="16"/>
                <w:szCs w:val="16"/>
              </w:rPr>
              <w:t xml:space="preserve">Cover: Insurer branch (LGT)</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Branch name (LGT %); Insurer branches</w:t>
            </w:r>
          </w:p>
        </w:tc>
        <w:tc>
          <w:tcPr>
            <w:tcW w:w="3096" w:type="dxa"/>
          </w:tcPr>
          <w:p>
            <w:pPr>
              <w:spacing w:after="0"/>
              <w:rPr>
                <w:rFonts w:ascii="Calibri" w:hAnsi="Calibri" w:cs="Calibri"/>
                <w:sz w:val="16"/>
                <w:szCs w:val="16"/>
              </w:rPr>
            </w:pPr>
            <w:r>
              <w:rPr>
                <w:rFonts w:ascii="Calibri" w:hAnsi="Calibri" w:cs="Calibri"/>
                <w:sz w:val="16"/>
                <w:szCs w:val="16"/>
              </w:rPr>
              <w:t xml:space="preserve">An authorised branch of the insurer; Branch &lt;branch code&gt; is not authorized or inactive</w:t>
            </w:r>
          </w:p>
        </w:tc>
      </w:tr>
      <w:tr>
        <w:tc>
          <w:tcPr>
            <w:tcW w:w="2232" w:type="dxa"/>
          </w:tcPr>
          <w:p>
            <w:pPr>
              <w:spacing w:after="0"/>
              <w:rPr>
                <w:rFonts w:ascii="Calibri" w:hAnsi="Calibri" w:cs="Calibri"/>
                <w:sz w:val="16"/>
                <w:szCs w:val="16"/>
              </w:rPr>
            </w:pPr>
            <w:r>
              <w:rPr>
                <w:rFonts w:ascii="Calibri" w:hAnsi="Calibri" w:cs="Calibri"/>
                <w:sz w:val="16"/>
                <w:szCs w:val="16"/>
              </w:rPr>
              <w:t xml:space="preserve">Cover: Period basis</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Annual, Pro-rata (days), Short period (table); Fixed list</w:t>
            </w:r>
          </w:p>
        </w:tc>
        <w:tc>
          <w:tcPr>
            <w:tcW w:w="3096" w:type="dxa"/>
          </w:tcPr>
          <w:p>
            <w:pPr>
              <w:spacing w:after="0"/>
              <w:rPr>
                <w:rFonts w:ascii="Calibri" w:hAnsi="Calibri" w:cs="Calibri"/>
                <w:sz w:val="16"/>
                <w:szCs w:val="16"/>
              </w:rPr>
            </w:pPr>
            <w:r>
              <w:rPr>
                <w:rFonts w:ascii="Calibri" w:hAnsi="Calibri" w:cs="Calibri"/>
                <w:sz w:val="16"/>
                <w:szCs w:val="16"/>
              </w:rPr>
              <w:t xml:space="preserve">Pro-rata and short period need the period; Pro-rata and short-period rating need the period (for endorsements: the remaining term).</w:t>
            </w:r>
          </w:p>
        </w:tc>
      </w:tr>
      <w:tr>
        <w:tc>
          <w:tcPr>
            <w:tcW w:w="2232" w:type="dxa"/>
          </w:tcPr>
          <w:p>
            <w:pPr>
              <w:spacing w:after="0"/>
              <w:rPr>
                <w:rFonts w:ascii="Calibri" w:hAnsi="Calibri" w:cs="Calibri"/>
                <w:sz w:val="16"/>
                <w:szCs w:val="16"/>
              </w:rPr>
            </w:pPr>
            <w:r>
              <w:rPr>
                <w:rFonts w:ascii="Calibri" w:hAnsi="Calibri" w:cs="Calibri"/>
                <w:sz w:val="16"/>
                <w:szCs w:val="16"/>
              </w:rPr>
              <w:t xml:space="preserve">Cover: From /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Cond.: pro-rata or short period</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after From; The period end must be after the period start</w:t>
            </w:r>
          </w:p>
        </w:tc>
      </w:tr>
      <w:tr>
        <w:tc>
          <w:tcPr>
            <w:tcW w:w="2232" w:type="dxa"/>
          </w:tcPr>
          <w:p>
            <w:pPr>
              <w:spacing w:after="0"/>
              <w:rPr>
                <w:rFonts w:ascii="Calibri" w:hAnsi="Calibri" w:cs="Calibri"/>
                <w:sz w:val="16"/>
                <w:szCs w:val="16"/>
              </w:rPr>
            </w:pPr>
            <w:r>
              <w:rPr>
                <w:rFonts w:ascii="Calibri" w:hAnsi="Calibri" w:cs="Calibri"/>
                <w:sz w:val="16"/>
                <w:szCs w:val="16"/>
              </w:rPr>
              <w:t xml:space="preserve">Cover: Commission % override</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Percentage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Cover: Package version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Version in force, or an earlier released version; Released and superseded versions</w:t>
            </w:r>
          </w:p>
        </w:tc>
        <w:tc>
          <w:tcPr>
            <w:tcW w:w="3096" w:type="dxa"/>
          </w:tcPr>
          <w:p>
            <w:pPr>
              <w:spacing w:after="0"/>
              <w:rPr>
                <w:rFonts w:ascii="Calibri" w:hAnsi="Calibri" w:cs="Calibri"/>
                <w:sz w:val="16"/>
                <w:szCs w:val="16"/>
              </w:rPr>
            </w:pPr>
            <w:r>
              <w:rPr>
                <w:rFonts w:ascii="Calibri" w:hAnsi="Calibri" w:cs="Calibri"/>
                <w:sz w:val="16"/>
                <w:szCs w:val="16"/>
              </w:rPr>
              <w:t xml:space="preserve">Shown when the package has two or more sold versions</w:t>
            </w:r>
          </w:p>
        </w:tc>
      </w:tr>
      <w:tr>
        <w:tc>
          <w:tcPr>
            <w:tcW w:w="2232" w:type="dxa"/>
          </w:tcPr>
          <w:p>
            <w:pPr>
              <w:spacing w:after="0"/>
              <w:rPr>
                <w:rFonts w:ascii="Calibri" w:hAnsi="Calibri" w:cs="Calibri"/>
                <w:sz w:val="16"/>
                <w:szCs w:val="16"/>
              </w:rPr>
            </w:pPr>
            <w:r>
              <w:rPr>
                <w:rFonts w:ascii="Calibri" w:hAnsi="Calibri" w:cs="Calibri"/>
                <w:sz w:val="16"/>
                <w:szCs w:val="16"/>
              </w:rPr>
              <w:t xml:space="preserve">Cover: Endorsement (remaining term, may return premium)</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Only an endorsement may reduce the sum insured; Only an endorsement may reduce the sum insured.</w:t>
            </w:r>
          </w:p>
        </w:tc>
      </w:tr>
      <w:tr>
        <w:tc>
          <w:tcPr>
            <w:tcW w:w="2232" w:type="dxa"/>
          </w:tcPr>
          <w:p>
            <w:pPr>
              <w:spacing w:after="0"/>
              <w:rPr>
                <w:rFonts w:ascii="Calibri" w:hAnsi="Calibri" w:cs="Calibri"/>
                <w:sz w:val="16"/>
                <w:szCs w:val="16"/>
              </w:rPr>
            </w:pPr>
            <w:r>
              <w:rPr>
                <w:rFonts w:ascii="Calibri" w:hAnsi="Calibri" w:cs="Calibri"/>
                <w:sz w:val="16"/>
                <w:szCs w:val="16"/>
              </w:rPr>
              <w:t xml:space="preserve">Cover: Multi-year own damage factor</w:t>
            </w:r>
          </w:p>
        </w:tc>
        <w:tc>
          <w:tcPr>
            <w:tcW w:w="1152" w:type="dxa"/>
          </w:tcPr>
          <w:p>
            <w:pPr>
              <w:spacing w:after="0"/>
              <w:rPr>
                <w:rFonts w:ascii="Calibri" w:hAnsi="Calibri" w:cs="Calibri"/>
                <w:sz w:val="16"/>
                <w:szCs w:val="16"/>
              </w:rPr>
            </w:pPr>
            <w:r>
              <w:rPr>
                <w:rFonts w:ascii="Calibri" w:hAnsi="Calibri" w:cs="Calibri"/>
                <w:sz w:val="16"/>
                <w:szCs w:val="16"/>
              </w:rPr>
              <w:t xml:space="preserve">Check box</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multi-year products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Items: Item / Sum insured</w:t>
            </w:r>
          </w:p>
        </w:tc>
        <w:tc>
          <w:tcPr>
            <w:tcW w:w="1152" w:type="dxa"/>
          </w:tcPr>
          <w:p>
            <w:pPr>
              <w:spacing w:after="0"/>
              <w:rPr>
                <w:rFonts w:ascii="Calibri" w:hAnsi="Calibri" w:cs="Calibri"/>
                <w:sz w:val="16"/>
                <w:szCs w:val="16"/>
              </w:rPr>
            </w:pPr>
            <w:r>
              <w:rPr>
                <w:rFonts w:ascii="Calibri" w:hAnsi="Calibri" w:cs="Calibri"/>
                <w:sz w:val="16"/>
                <w:szCs w:val="16"/>
              </w:rPr>
              <w:t xml:space="preserve">Text / Number</w:t>
            </w:r>
          </w:p>
        </w:tc>
        <w:tc>
          <w:tcPr>
            <w:tcW w:w="1296" w:type="dxa"/>
          </w:tcPr>
          <w:p>
            <w:pPr>
              <w:spacing w:after="0"/>
              <w:rPr>
                <w:rFonts w:ascii="Calibri" w:hAnsi="Calibri" w:cs="Calibri"/>
                <w:sz w:val="16"/>
                <w:szCs w:val="16"/>
              </w:rPr>
            </w:pPr>
            <w:r>
              <w:rPr>
                <w:rFonts w:ascii="Calibri" w:hAnsi="Calibri" w:cs="Calibri"/>
                <w:sz w:val="16"/>
                <w:szCs w:val="16"/>
              </w:rPr>
              <w:t xml:space="preserve">Y (a sum insured for at least one item)</w:t>
            </w:r>
          </w:p>
        </w:tc>
        <w:tc>
          <w:tcPr>
            <w:tcW w:w="2736" w:type="dxa"/>
          </w:tcPr>
          <w:p>
            <w:pPr>
              <w:spacing w:after="0"/>
              <w:rPr>
                <w:rFonts w:ascii="Calibri" w:hAnsi="Calibri" w:cs="Calibri"/>
                <w:sz w:val="16"/>
                <w:szCs w:val="16"/>
              </w:rPr>
            </w:pPr>
            <w:r>
              <w:rPr>
                <w:rFonts w:ascii="Calibri" w:hAnsi="Calibri" w:cs="Calibri"/>
                <w:sz w:val="16"/>
                <w:szCs w:val="16"/>
              </w:rPr>
              <w:t xml:space="preserve">Label; amount in PHP</w:t>
            </w:r>
          </w:p>
        </w:tc>
        <w:tc>
          <w:tcPr>
            <w:tcW w:w="3096" w:type="dxa"/>
          </w:tcPr>
          <w:p>
            <w:pPr>
              <w:spacing w:after="0"/>
              <w:rPr>
                <w:rFonts w:ascii="Calibri" w:hAnsi="Calibri" w:cs="Calibri"/>
                <w:sz w:val="16"/>
                <w:szCs w:val="16"/>
              </w:rPr>
            </w:pPr>
            <w:r>
              <w:rPr>
                <w:rFonts w:ascii="Calibri" w:hAnsi="Calibri" w:cs="Calibri"/>
                <w:sz w:val="16"/>
                <w:szCs w:val="16"/>
              </w:rPr>
              <w:t xml:space="preserve">Zero or more; Enter the sum insured of at least one item.</w:t>
            </w:r>
          </w:p>
        </w:tc>
      </w:tr>
      <w:tr>
        <w:tc>
          <w:tcPr>
            <w:tcW w:w="2232" w:type="dxa"/>
          </w:tcPr>
          <w:p>
            <w:pPr>
              <w:spacing w:after="0"/>
              <w:rPr>
                <w:rFonts w:ascii="Calibri" w:hAnsi="Calibri" w:cs="Calibri"/>
                <w:sz w:val="16"/>
                <w:szCs w:val="16"/>
              </w:rPr>
            </w:pPr>
            <w:r>
              <w:rPr>
                <w:rFonts w:ascii="Calibri" w:hAnsi="Calibri" w:cs="Calibri"/>
                <w:sz w:val="16"/>
                <w:szCs w:val="16"/>
              </w:rPr>
              <w:t xml:space="preserve">Items: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Blank = product default (non-motor)</w:t>
            </w:r>
          </w:p>
        </w:tc>
        <w:tc>
          <w:tcPr>
            <w:tcW w:w="3096" w:type="dxa"/>
          </w:tcPr>
          <w:p>
            <w:pPr>
              <w:spacing w:after="0"/>
              <w:rPr>
                <w:rFonts w:ascii="Calibri" w:hAnsi="Calibri" w:cs="Calibri"/>
                <w:sz w:val="16"/>
                <w:szCs w:val="16"/>
              </w:rPr>
            </w:pPr>
            <w:r>
              <w:rPr>
                <w:rFonts w:ascii="Calibri" w:hAnsi="Calibri" w:cs="Calibri"/>
                <w:sz w:val="16"/>
                <w:szCs w:val="16"/>
              </w:rPr>
              <w:t xml:space="preserve">A rate other than the scheme rate is priced but flagged; Enter the premium rate of &lt;item&gt;</w:t>
            </w:r>
          </w:p>
        </w:tc>
      </w:tr>
      <w:tr>
        <w:tc>
          <w:tcPr>
            <w:tcW w:w="2232" w:type="dxa"/>
          </w:tcPr>
          <w:p>
            <w:pPr>
              <w:spacing w:after="0"/>
              <w:rPr>
                <w:rFonts w:ascii="Calibri" w:hAnsi="Calibri" w:cs="Calibri"/>
                <w:sz w:val="16"/>
                <w:szCs w:val="16"/>
              </w:rPr>
            </w:pPr>
            <w:r>
              <w:rPr>
                <w:rFonts w:ascii="Calibri" w:hAnsi="Calibri" w:cs="Calibri"/>
                <w:sz w:val="16"/>
                <w:szCs w:val="16"/>
              </w:rPr>
              <w:t xml:space="preserve">Items: Excess BI limit / PD limit</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Motor limits of the table; Motor limit table</w:t>
            </w:r>
          </w:p>
        </w:tc>
        <w:tc>
          <w:tcPr>
            <w:tcW w:w="3096" w:type="dxa"/>
          </w:tcPr>
          <w:p>
            <w:pPr>
              <w:spacing w:after="0"/>
              <w:rPr>
                <w:rFonts w:ascii="Calibri" w:hAnsi="Calibri" w:cs="Calibri"/>
                <w:sz w:val="16"/>
                <w:szCs w:val="16"/>
              </w:rPr>
            </w:pPr>
            <w:r>
              <w:rPr>
                <w:rFonts w:ascii="Calibri" w:hAnsi="Calibri" w:cs="Calibri"/>
                <w:sz w:val="16"/>
                <w:szCs w:val="16"/>
              </w:rPr>
              <w:t xml:space="preserve">A limit of the table; &lt;coverage&gt; limit &lt;amount&gt; is not in the limit table</w:t>
            </w:r>
          </w:p>
        </w:tc>
      </w:tr>
      <w:tr>
        <w:tc>
          <w:tcPr>
            <w:tcW w:w="2232" w:type="dxa"/>
          </w:tcPr>
          <w:p>
            <w:pPr>
              <w:spacing w:after="0"/>
              <w:rPr>
                <w:rFonts w:ascii="Calibri" w:hAnsi="Calibri" w:cs="Calibri"/>
                <w:sz w:val="16"/>
                <w:szCs w:val="16"/>
              </w:rPr>
            </w:pPr>
            <w:r>
              <w:rPr>
                <w:rFonts w:ascii="Calibri" w:hAnsi="Calibri" w:cs="Calibri"/>
                <w:sz w:val="16"/>
                <w:szCs w:val="16"/>
              </w:rPr>
              <w:t xml:space="preserve">Result: [Version line]</w:t>
            </w:r>
          </w:p>
        </w:tc>
        <w:tc>
          <w:tcPr>
            <w:tcW w:w="1152" w:type="dxa"/>
          </w:tcPr>
          <w:p>
            <w:pPr>
              <w:spacing w:after="0"/>
              <w:rPr>
                <w:rFonts w:ascii="Calibri" w:hAnsi="Calibri" w:cs="Calibri"/>
                <w:sz w:val="16"/>
                <w:szCs w:val="16"/>
              </w:rPr>
            </w:pPr>
            <w:r>
              <w:rPr>
                <w:rFonts w:ascii="Calibri" w:hAnsi="Calibri" w:cs="Calibri"/>
                <w:sz w:val="16"/>
                <w:szCs w:val="16"/>
              </w:rPr>
              <w:t xml:space="preserve">Banner</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Priced on package version n (effective dd-MMM-yyyy, scheme rate r%); not the current version; an item rate differs from the scheme rate; Package version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Result: Sum insured / Net premium / Gross premium / Commission</w:t>
            </w:r>
          </w:p>
        </w:tc>
        <w:tc>
          <w:tcPr>
            <w:tcW w:w="1152" w:type="dxa"/>
          </w:tcPr>
          <w:p>
            <w:pPr>
              <w:spacing w:after="0"/>
              <w:rPr>
                <w:rFonts w:ascii="Calibri" w:hAnsi="Calibri" w:cs="Calibri"/>
                <w:sz w:val="16"/>
                <w:szCs w:val="16"/>
              </w:rPr>
            </w:pPr>
            <w:r>
              <w:rPr>
                <w:rFonts w:ascii="Calibri" w:hAnsi="Calibri" w:cs="Calibri"/>
                <w:sz w:val="16"/>
                <w:szCs w:val="16"/>
              </w:rPr>
              <w:t xml:space="preserve">Figure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Amounts in PHP; Premium computation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Result: Component / Basis / Amount</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Annual premium, net premium, documentary stamp tax, premium tax, VAT, fire service tax, local government tax, total charges, commission, VAT on commission; Premium computation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Add Item / Remove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Adds or removes an item</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Calculate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Product chosen and a sum insured entered</w:t>
            </w:r>
          </w:p>
        </w:tc>
        <w:tc>
          <w:tcPr>
            <w:tcW w:w="3600" w:type="dxa"/>
          </w:tcPr>
          <w:p>
            <w:pPr>
              <w:spacing w:after="0"/>
              <w:rPr>
                <w:rFonts w:ascii="Calibri" w:hAnsi="Calibri" w:cs="Calibri"/>
                <w:sz w:val="16"/>
                <w:szCs w:val="16"/>
              </w:rPr>
            </w:pPr>
            <w:r>
              <w:rPr>
                <w:rFonts w:ascii="Calibri" w:hAnsi="Calibri" w:cs="Calibri"/>
                <w:sz w:val="16"/>
                <w:szCs w:val="16"/>
              </w:rPr>
              <w:t xml:space="preserve">Rates the cover and shows the result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39"/>
        </w:numPr>
        <w:rPr>
          <w:rFonts w:ascii="Arial" w:hAnsi="Arial" w:cs="Arial"/>
        </w:rPr>
      </w:pPr>
      <w:r>
        <w:rPr>
          <w:rFonts w:ascii="Arial" w:hAnsi="Arial" w:cs="Arial"/>
        </w:rPr>
        <w:t xml:space="preserve">New business is priced on the package version in force on the transaction date, not on the period start (FRPM.024.02).</w:t>
      </w:r>
    </w:p>
    <w:p>
      <w:pPr>
        <w:pStyle w:val="ListParagraph"/>
        <w:numPr>
          <w:ilvl w:val="0"/>
          <w:numId w:val="139"/>
        </w:numPr>
        <w:rPr>
          <w:rFonts w:ascii="Arial" w:hAnsi="Arial" w:cs="Arial"/>
        </w:rPr>
      </w:pPr>
      <w:r>
        <w:rPr>
          <w:rFonts w:ascii="Arial" w:hAnsi="Arial" w:cs="Arial"/>
        </w:rPr>
        <w:t xml:space="preserve">A version other than the one in force is shown for information only; a quotation needs the current version or an approved rate exception (FRPM.024.02).</w:t>
      </w:r>
    </w:p>
    <w:p>
      <w:pPr>
        <w:pStyle w:val="ListParagraph"/>
        <w:numPr>
          <w:ilvl w:val="0"/>
          <w:numId w:val="139"/>
        </w:numPr>
        <w:rPr>
          <w:rFonts w:ascii="Arial" w:hAnsi="Arial" w:cs="Arial"/>
        </w:rPr>
      </w:pPr>
      <w:r>
        <w:rPr>
          <w:rFonts w:ascii="Arial" w:hAnsi="Arial" w:cs="Arial"/>
        </w:rPr>
        <w:t xml:space="preserve">An item rate different from the scheme rate (or the panel insurer's rate) is priced but flagged; a quotation with it needs an approved rate exception (FRPM.024.02).</w:t>
      </w:r>
    </w:p>
    <w:p>
      <w:pPr>
        <w:pStyle w:val="ListParagraph"/>
        <w:numPr>
          <w:ilvl w:val="0"/>
          <w:numId w:val="139"/>
        </w:numPr>
        <w:rPr>
          <w:rFonts w:ascii="Arial" w:hAnsi="Arial" w:cs="Arial"/>
        </w:rPr>
      </w:pPr>
      <w:r>
        <w:rPr>
          <w:rFonts w:ascii="Arial" w:hAnsi="Arial" w:cs="Arial"/>
        </w:rPr>
        <w:t xml:space="preserve">An expired or retired package, or a package with no version in force, cannot be priced for new business (FRPM.002.02).</w:t>
      </w:r>
    </w:p>
    <w:p>
      <w:pPr>
        <w:pStyle w:val="Heading2"/>
        <w:keepNext/>
        <w:numPr>
          <w:ilvl w:val="0"/>
          <w:numId w:val="0"/>
        </w:numPr>
        <w:rPr>
          <w:rFonts w:ascii="Arial" w:hAnsi="Arial" w:cs="Arial"/>
        </w:rPr>
      </w:pPr>
      <w:r>
        <w:rPr>
          <w:rFonts w:ascii="Arial" w:hAnsi="Arial" w:cs="Arial"/>
        </w:rPr>
        <w:t xml:space="preserve">G.22 Quotation: package rate scheme and rate exception (SCR-PM-22)</w:t>
      </w:r>
    </w:p>
    <w:p>
      <w:pPr>
        <w:rPr>
          <w:rFonts w:ascii="Arial" w:hAnsi="Arial" w:cs="Arial"/>
        </w:rPr>
      </w:pPr>
      <w:r>
        <w:rPr>
          <w:rFonts w:ascii="Arial" w:hAnsi="Arial" w:cs="Arial"/>
        </w:rPr>
        <w:t xml:space="preserve">Purpose: Where New Business meets the package version: the quotation record of a package product shows the version that priced it and warns when an item rate differs from the scheme rate. The Account Officer then requests a rate exception. The approver opens the exception record from My Approvals, compares the requested rate with the scheme in force and approves it with a comment or rejects it with a reason; the requester is notified and the quotation is submitted with the approved exception. Only the Rate Exceptions card, the Request Rate Exception dialog and the exception record are specified here; the rest of the quotation record is specified in the New Business set (SCR-NB-07).</w:t>
      </w:r>
    </w:p>
    <w:p>
      <w:pPr>
        <w:rPr>
          <w:rFonts w:ascii="Arial" w:hAnsi="Arial" w:cs="Arial"/>
        </w:rPr>
      </w:pPr>
      <w:r>
        <w:rPr>
          <w:rFonts w:ascii="Arial" w:hAnsi="Arial" w:cs="Arial"/>
        </w:rPr>
        <w:t xml:space="preserve">Access: Quotations › a row (New Business); New Quotation › Submit for Review refused with the rate scheme message; My Approvals › the rate exception row (the exception record); Notification of the decision › the exception record</w:t>
      </w:r>
    </w:p>
    <w:p>
      <w:pPr>
        <w:rPr>
          <w:rFonts w:ascii="Arial" w:hAnsi="Arial" w:cs="Arial"/>
        </w:rPr>
      </w:pPr>
      <w:r>
        <w:rPr>
          <w:rFonts w:ascii="Arial" w:hAnsi="Arial" w:cs="Arial"/>
        </w:rPr>
        <w:t xml:space="preserve">Requirements: FRPM.024.02</w:t>
      </w:r>
    </w:p>
    <w:p>
      <w:pPr>
        <w:keepNext/>
        <w:jc w:val="center"/>
      </w:pPr>
      <w:r>
        <w:drawing>
          <wp:inline>
            <wp:extent cx="6035040" cy="2661770"/>
            <wp:docPr id="448933135" name="Picture 448933135"/>
            <wp:cNvGraphicFramePr>
              <a:graphicFrameLocks noChangeAspect="1"/>
            </wp:cNvGraphicFramePr>
            <a:graphic>
              <a:graphicData uri="http://schemas.openxmlformats.org/drawingml/2006/picture">
                <pic:pic>
                  <pic:nvPicPr>
                    <pic:cNvPr id="0" name="scr-pm-22-01-exception.png"/>
                    <pic:cNvPicPr/>
                  </pic:nvPicPr>
                  <pic:blipFill>
                    <a:blip r:embed="rId60"/>
                    <a:stretch>
                      <a:fillRect/>
                    </a:stretch>
                  </pic:blipFill>
                  <pic:spPr>
                    <a:xfrm>
                      <a:off x="0" y="0"/>
                      <a:ext cx="6035040" cy="266177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G.22: Request Rate Exception dialog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Rate Exceptions card: [Pricing notice]</w:t>
            </w:r>
          </w:p>
        </w:tc>
        <w:tc>
          <w:tcPr>
            <w:tcW w:w="1152" w:type="dxa"/>
          </w:tcPr>
          <w:p>
            <w:pPr>
              <w:spacing w:after="0"/>
              <w:rPr>
                <w:rFonts w:ascii="Calibri" w:hAnsi="Calibri" w:cs="Calibri"/>
                <w:sz w:val="16"/>
                <w:szCs w:val="16"/>
              </w:rPr>
            </w:pPr>
            <w:r>
              <w:rPr>
                <w:rFonts w:ascii="Calibri" w:hAnsi="Calibri" w:cs="Calibri"/>
                <w:sz w:val="16"/>
                <w:szCs w:val="16"/>
              </w:rPr>
              <w:t xml:space="preserve">Notice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Priced on package version n. An item rate differs from the scheme rate, so submission needs an approved rate exception; Quotation pricing</w:t>
            </w:r>
          </w:p>
        </w:tc>
        <w:tc>
          <w:tcPr>
            <w:tcW w:w="3096" w:type="dxa"/>
          </w:tcPr>
          <w:p>
            <w:pPr>
              <w:spacing w:after="0"/>
              <w:rPr>
                <w:rFonts w:ascii="Calibri" w:hAnsi="Calibri" w:cs="Calibri"/>
                <w:sz w:val="16"/>
                <w:szCs w:val="16"/>
              </w:rPr>
            </w:pPr>
            <w:r>
              <w:rPr>
                <w:rFonts w:ascii="Calibri" w:hAnsi="Calibri" w:cs="Calibri"/>
                <w:sz w:val="16"/>
                <w:szCs w:val="16"/>
              </w:rPr>
              <w:t xml:space="preserve">Shown while an item rate differs; Package &lt;product code&gt; is priced on the current rate scheme: &lt;what&gt; needs an approved rate exception</w:t>
            </w:r>
          </w:p>
        </w:tc>
      </w:tr>
      <w:tr>
        <w:tc>
          <w:tcPr>
            <w:tcW w:w="2232" w:type="dxa"/>
          </w:tcPr>
          <w:p>
            <w:pPr>
              <w:spacing w:after="0"/>
              <w:rPr>
                <w:rFonts w:ascii="Calibri" w:hAnsi="Calibri" w:cs="Calibri"/>
                <w:sz w:val="16"/>
                <w:szCs w:val="16"/>
              </w:rPr>
            </w:pPr>
            <w:r>
              <w:rPr>
                <w:rFonts w:ascii="Calibri" w:hAnsi="Calibri" w:cs="Calibri"/>
                <w:sz w:val="16"/>
                <w:szCs w:val="16"/>
              </w:rPr>
              <w:t xml:space="preserve">Rate Exceptions card: [Rate exceptions table]</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row per exception: Exception No. (opens the exception record), Requested Rate (%), Scheme Rate (%), Difference (%) in percentage points with its sign, Valid Until, Requested By and on, Decided By and on, Status (Pending Authorization, Approved or Rejected); Rate exceptions of the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Rate Exception: Item rate %</w:t>
            </w:r>
          </w:p>
        </w:tc>
        <w:tc>
          <w:tcPr>
            <w:tcW w:w="1152" w:type="dxa"/>
          </w:tcPr>
          <w:p>
            <w:pPr>
              <w:spacing w:after="0"/>
              <w:rPr>
                <w:rFonts w:ascii="Calibri" w:hAnsi="Calibri" w:cs="Calibri"/>
                <w:sz w:val="16"/>
                <w:szCs w:val="16"/>
              </w:rPr>
            </w:pPr>
            <w:r>
              <w:rPr>
                <w:rFonts w:ascii="Calibri" w:hAnsi="Calibri" w:cs="Calibri"/>
                <w:sz w:val="16"/>
                <w:szCs w:val="16"/>
              </w:rPr>
              <w:t xml:space="preserve">Number</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0 to 100</w:t>
            </w:r>
          </w:p>
        </w:tc>
        <w:tc>
          <w:tcPr>
            <w:tcW w:w="3096" w:type="dxa"/>
          </w:tcPr>
          <w:p>
            <w:pPr>
              <w:spacing w:after="0"/>
              <w:rPr>
                <w:rFonts w:ascii="Calibri" w:hAnsi="Calibri" w:cs="Calibri"/>
                <w:sz w:val="16"/>
                <w:szCs w:val="16"/>
              </w:rPr>
            </w:pPr>
            <w:r>
              <w:rPr>
                <w:rFonts w:ascii="Calibri" w:hAnsi="Calibri" w:cs="Calibri"/>
                <w:sz w:val="16"/>
                <w:szCs w:val="16"/>
              </w:rPr>
              <w:t xml:space="preserve">0 to 100; Enter the item rate between 0 and 100</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Rate Exception: Valid until</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Not in the past; The validity date cannot be in the past</w:t>
            </w:r>
          </w:p>
        </w:tc>
      </w:tr>
      <w:tr>
        <w:tc>
          <w:tcPr>
            <w:tcW w:w="2232" w:type="dxa"/>
          </w:tcPr>
          <w:p>
            <w:pPr>
              <w:spacing w:after="0"/>
              <w:rPr>
                <w:rFonts w:ascii="Calibri" w:hAnsi="Calibri" w:cs="Calibri"/>
                <w:sz w:val="16"/>
                <w:szCs w:val="16"/>
              </w:rPr>
            </w:pPr>
            <w:r>
              <w:rPr>
                <w:rFonts w:ascii="Calibri" w:hAnsi="Calibri" w:cs="Calibri"/>
                <w:sz w:val="16"/>
                <w:szCs w:val="16"/>
              </w:rPr>
              <w:t xml:space="preserve">Request Rate Exception: Reason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w:t>
            </w:r>
          </w:p>
        </w:tc>
        <w:tc>
          <w:tcPr>
            <w:tcW w:w="3096" w:type="dxa"/>
          </w:tcPr>
          <w:p>
            <w:pPr>
              <w:spacing w:after="0"/>
              <w:rPr>
                <w:rFonts w:ascii="Calibri" w:hAnsi="Calibri" w:cs="Calibri"/>
                <w:sz w:val="16"/>
                <w:szCs w:val="16"/>
              </w:rPr>
            </w:pPr>
            <w:r>
              <w:rPr>
                <w:rFonts w:ascii="Calibri" w:hAnsi="Calibri" w:cs="Calibri"/>
                <w:sz w:val="16"/>
                <w:szCs w:val="16"/>
              </w:rPr>
              <w:t xml:space="preserve">Not blank; Explain why the scheme rate cannot be used</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Package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 package name; Product master</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rate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Rate n.nn% (or the version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Scheme in force</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Version n, rate n.nn% (or rate per insurer); Package version in force today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Quotation</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Quotation number (opens the quotation), client and gross premium; Quotation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Requested by</w:t>
            </w:r>
          </w:p>
        </w:tc>
        <w:tc>
          <w:tcPr>
            <w:tcW w:w="1152" w:type="dxa"/>
          </w:tcPr>
          <w:p>
            <w:pPr>
              <w:spacing w:after="0"/>
              <w:rPr>
                <w:rFonts w:ascii="Calibri" w:hAnsi="Calibri" w:cs="Calibri"/>
                <w:sz w:val="16"/>
                <w:szCs w:val="16"/>
              </w:rPr>
            </w:pPr>
            <w:r>
              <w:rPr>
                <w:rFonts w:ascii="Calibri" w:hAnsi="Calibri" w:cs="Calibri"/>
                <w:sz w:val="16"/>
                <w:szCs w:val="16"/>
              </w:rPr>
              <w:t xml:space="preserve">Fact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Display name and date and time of the request;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Reason for the exception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requested;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Exception record: Decision</w:t>
            </w:r>
          </w:p>
        </w:tc>
        <w:tc>
          <w:tcPr>
            <w:tcW w:w="1152" w:type="dxa"/>
          </w:tcPr>
          <w:p>
            <w:pPr>
              <w:spacing w:after="0"/>
              <w:rPr>
                <w:rFonts w:ascii="Calibri" w:hAnsi="Calibri" w:cs="Calibri"/>
                <w:sz w:val="16"/>
                <w:szCs w:val="16"/>
              </w:rPr>
            </w:pPr>
            <w:r>
              <w:rPr>
                <w:rFonts w:ascii="Calibri" w:hAnsi="Calibri" w:cs="Calibri"/>
                <w:sz w:val="16"/>
                <w:szCs w:val="16"/>
              </w:rPr>
              <w:t xml:space="preserve">Detail</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Approved by or Rejected by (display name and role), On, Comment or Reason; Exception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Approve Rate Exception: Comment</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Reject Rate Exception: Reason for the rejection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Free text, 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Not blank; Enter the reason for the rejection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Request Rate Exception</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Draft quotation of a package with an item rate that differs</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 Request Exception records the exception for this quotation, pending approval</w:t>
            </w:r>
          </w:p>
        </w:tc>
        <w:tc>
          <w:tcPr>
            <w:tcW w:w="1440" w:type="dxa"/>
          </w:tcPr>
          <w:p>
            <w:pPr>
              <w:spacing w:after="0"/>
              <w:rPr>
                <w:rFonts w:ascii="Calibri" w:hAnsi="Calibri" w:cs="Calibri"/>
                <w:sz w:val="16"/>
                <w:szCs w:val="16"/>
              </w:rPr>
            </w:pPr>
            <w:r>
              <w:rPr>
                <w:rFonts w:ascii="Calibri" w:hAnsi="Calibri" w:cs="Calibri"/>
                <w:sz w:val="16"/>
                <w:szCs w:val="16"/>
              </w:rPr>
              <w:t xml:space="preserve">Pending Authorization</w:t>
            </w:r>
          </w:p>
        </w:tc>
      </w:tr>
      <w:tr>
        <w:tc>
          <w:tcPr>
            <w:tcW w:w="1800" w:type="dxa"/>
          </w:tcPr>
          <w:p>
            <w:pPr>
              <w:spacing w:after="0"/>
              <w:rPr>
                <w:rFonts w:ascii="Calibri" w:hAnsi="Calibri" w:cs="Calibri"/>
                <w:sz w:val="16"/>
                <w:szCs w:val="16"/>
              </w:rPr>
            </w:pPr>
            <w:r>
              <w:rPr>
                <w:rFonts w:ascii="Calibri" w:hAnsi="Calibri" w:cs="Calibri"/>
                <w:sz w:val="16"/>
                <w:szCs w:val="16"/>
              </w:rPr>
              <w:t xml:space="preserve">[Open from My Approvals]</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The rate exception row of My Approvals opens the exception record</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Approve</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Opens the confirmation with an optional comment; Approve approves the exception, which prices the quotation from then on</w:t>
            </w:r>
          </w:p>
        </w:tc>
        <w:tc>
          <w:tcPr>
            <w:tcW w:w="1440" w:type="dxa"/>
          </w:tcPr>
          <w:p>
            <w:pPr>
              <w:spacing w:after="0"/>
              <w:rPr>
                <w:rFonts w:ascii="Calibri" w:hAnsi="Calibri" w:cs="Calibri"/>
                <w:sz w:val="16"/>
                <w:szCs w:val="16"/>
              </w:rPr>
            </w:pPr>
            <w:r>
              <w:rPr>
                <w:rFonts w:ascii="Calibri" w:hAnsi="Calibri" w:cs="Calibri"/>
                <w:sz w:val="16"/>
                <w:szCs w:val="16"/>
              </w:rPr>
              <w:t xml:space="preserve">Approved</w:t>
            </w:r>
          </w:p>
        </w:tc>
      </w:tr>
      <w:tr>
        <w:tc>
          <w:tcPr>
            <w:tcW w:w="1800" w:type="dxa"/>
          </w:tcPr>
          <w:p>
            <w:pPr>
              <w:spacing w:after="0"/>
              <w:rPr>
                <w:rFonts w:ascii="Calibri" w:hAnsi="Calibri" w:cs="Calibri"/>
                <w:sz w:val="16"/>
                <w:szCs w:val="16"/>
              </w:rPr>
            </w:pPr>
            <w:r>
              <w:rPr>
                <w:rFonts w:ascii="Calibri" w:hAnsi="Calibri" w:cs="Calibri"/>
                <w:sz w:val="16"/>
                <w:szCs w:val="16"/>
              </w:rPr>
              <w:t xml:space="preserve">Reject</w:t>
            </w:r>
          </w:p>
        </w:tc>
        <w:tc>
          <w:tcPr>
            <w:tcW w:w="1944" w:type="dxa"/>
          </w:tcPr>
          <w:p>
            <w:pPr>
              <w:spacing w:after="0"/>
              <w:rPr>
                <w:rFonts w:ascii="Calibri" w:hAnsi="Calibri" w:cs="Calibri"/>
                <w:sz w:val="16"/>
                <w:szCs w:val="16"/>
              </w:rPr>
            </w:pPr>
            <w:r>
              <w:rPr>
                <w:rFonts w:ascii="Calibri" w:hAnsi="Calibri" w:cs="Calibri"/>
                <w:sz w:val="16"/>
                <w:szCs w:val="16"/>
              </w:rPr>
              <w:t xml:space="preserve">Business Administrator, New Business Approver, not the requester</w:t>
            </w:r>
          </w:p>
        </w:tc>
        <w:tc>
          <w:tcPr>
            <w:tcW w:w="1728" w:type="dxa"/>
          </w:tcPr>
          <w:p>
            <w:pPr>
              <w:spacing w:after="0"/>
              <w:rPr>
                <w:rFonts w:ascii="Calibri" w:hAnsi="Calibri" w:cs="Calibri"/>
                <w:sz w:val="16"/>
                <w:szCs w:val="16"/>
              </w:rPr>
            </w:pPr>
            <w:r>
              <w:rPr>
                <w:rFonts w:ascii="Calibri" w:hAnsi="Calibri" w:cs="Calibri"/>
                <w:sz w:val="16"/>
                <w:szCs w:val="16"/>
              </w:rPr>
              <w:t xml:space="preserve">Exception pending</w:t>
            </w:r>
          </w:p>
        </w:tc>
        <w:tc>
          <w:tcPr>
            <w:tcW w:w="3600" w:type="dxa"/>
          </w:tcPr>
          <w:p>
            <w:pPr>
              <w:spacing w:after="0"/>
              <w:rPr>
                <w:rFonts w:ascii="Calibri" w:hAnsi="Calibri" w:cs="Calibri"/>
                <w:sz w:val="16"/>
                <w:szCs w:val="16"/>
              </w:rPr>
            </w:pPr>
            <w:r>
              <w:rPr>
                <w:rFonts w:ascii="Calibri" w:hAnsi="Calibri" w:cs="Calibri"/>
                <w:sz w:val="16"/>
                <w:szCs w:val="16"/>
              </w:rPr>
              <w:t xml:space="preserve">Opens the confirmation; the reason is required; Reject rejects the exception, which can no longer be used</w:t>
            </w:r>
          </w:p>
        </w:tc>
        <w:tc>
          <w:tcPr>
            <w:tcW w:w="1440" w:type="dxa"/>
          </w:tcPr>
          <w:p>
            <w:pPr>
              <w:spacing w:after="0"/>
              <w:rPr>
                <w:rFonts w:ascii="Calibri" w:hAnsi="Calibri" w:cs="Calibri"/>
                <w:sz w:val="16"/>
                <w:szCs w:val="16"/>
              </w:rPr>
            </w:pPr>
            <w:r>
              <w:rPr>
                <w:rFonts w:ascii="Calibri" w:hAnsi="Calibri" w:cs="Calibri"/>
                <w:sz w:val="16"/>
                <w:szCs w:val="16"/>
              </w:rPr>
              <w:t xml:space="preserve">Rejected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0"/>
        </w:numPr>
        <w:rPr>
          <w:rFonts w:ascii="Arial" w:hAnsi="Arial" w:cs="Arial"/>
        </w:rPr>
      </w:pPr>
      <w:r>
        <w:rPr>
          <w:rFonts w:ascii="Arial" w:hAnsi="Arial" w:cs="Arial"/>
        </w:rPr>
        <w:t xml:space="preserve">Only package rate schemes need an exception; an exception names the rate or the version it approves and the transaction (quotation number or ARN) (FRPM.024.02).</w:t>
      </w:r>
    </w:p>
    <w:p>
      <w:pPr>
        <w:pStyle w:val="ListParagraph"/>
        <w:numPr>
          <w:ilvl w:val="0"/>
          <w:numId w:val="140"/>
        </w:numPr>
        <w:rPr>
          <w:rFonts w:ascii="Arial" w:hAnsi="Arial" w:cs="Arial"/>
        </w:rPr>
      </w:pPr>
      <w:r>
        <w:rPr>
          <w:rFonts w:ascii="Arial" w:hAnsi="Arial" w:cs="Arial"/>
        </w:rPr>
        <w:t xml:space="preserve">An exception is approved or rejected by a holder of the product approval permission other than its requester; the requester sees the record without the Approve and Reject buttons (FRPM.024.02).</w:t>
      </w:r>
    </w:p>
    <w:p>
      <w:pPr>
        <w:pStyle w:val="ListParagraph"/>
        <w:numPr>
          <w:ilvl w:val="0"/>
          <w:numId w:val="140"/>
        </w:numPr>
        <w:rPr>
          <w:rFonts w:ascii="Arial" w:hAnsi="Arial" w:cs="Arial"/>
        </w:rPr>
      </w:pPr>
      <w:r>
        <w:rPr>
          <w:rFonts w:ascii="Arial" w:hAnsi="Arial" w:cs="Arial"/>
        </w:rPr>
        <w:t xml:space="preserve">A rejection needs its reason; the decision, its maker, date and comment or reason stay on the record and in the audit trail (FRPM.024.02).</w:t>
      </w:r>
    </w:p>
    <w:p>
      <w:pPr>
        <w:pStyle w:val="ListParagraph"/>
        <w:numPr>
          <w:ilvl w:val="0"/>
          <w:numId w:val="140"/>
        </w:numPr>
        <w:rPr>
          <w:rFonts w:ascii="Arial" w:hAnsi="Arial" w:cs="Arial"/>
        </w:rPr>
      </w:pPr>
      <w:r>
        <w:rPr>
          <w:rFonts w:ascii="Arial" w:hAnsi="Arial" w:cs="Arial"/>
        </w:rPr>
        <w:t xml:space="preserve">Submission of the quotation (and of the account) is refused until an approved exception covers the differing rate or version (FRPM.024.02).</w:t>
      </w:r>
    </w:p>
    <w:p>
      <w:pPr>
        <w:pStyle w:val="ListParagraph"/>
        <w:numPr>
          <w:ilvl w:val="0"/>
          <w:numId w:val="140"/>
        </w:numPr>
        <w:rPr>
          <w:rFonts w:ascii="Arial" w:hAnsi="Arial" w:cs="Arial"/>
        </w:rPr>
      </w:pPr>
      <w:r>
        <w:rPr>
          <w:rFonts w:ascii="Arial" w:hAnsi="Arial" w:cs="Arial"/>
        </w:rPr>
        <w:t xml:space="preserve">The approved exception is stored on the quotation and passed to the accounts created from it (FRPM.024.02).</w:t>
      </w:r>
    </w:p>
    <w:p>
      <w:pPr>
        <w:pStyle w:val="Heading2"/>
        <w:keepNext/>
        <w:numPr>
          <w:ilvl w:val="0"/>
          <w:numId w:val="0"/>
        </w:numPr>
        <w:rPr>
          <w:rFonts w:ascii="Arial" w:hAnsi="Arial" w:cs="Arial"/>
        </w:rPr>
      </w:pPr>
      <w:r>
        <w:rPr>
          <w:rFonts w:ascii="Arial" w:hAnsi="Arial" w:cs="Arial"/>
        </w:rPr>
        <w:t xml:space="preserve">G.23 Product Maintenance Dashboard (SCR-PM-23)</w:t>
      </w:r>
    </w:p>
    <w:p>
      <w:pPr>
        <w:rPr>
          <w:rFonts w:ascii="Arial" w:hAnsi="Arial" w:cs="Arial"/>
        </w:rPr>
      </w:pPr>
      <w:r>
        <w:rPr>
          <w:rFonts w:ascii="Arial" w:hAnsi="Arial" w:cs="Arial"/>
        </w:rPr>
        <w:t xml:space="preserve">Purpose: The figures of Product Maintenance for a period: incoming, in-progress, for-approval, expiring, issued and deactivation figures, each opening its list of requests with the request type, line, requester, assigned TSU officer, status, submission date and aging; the package requests by stage with the overdue ones; the packages ending within 30, 60 and 90 days; and the shortcuts to the versions for validation, the advisories not sent and the comparative outputs of the week. Exported to Excel, PDF and CSV.</w:t>
      </w:r>
    </w:p>
    <w:p>
      <w:pPr>
        <w:rPr>
          <w:rFonts w:ascii="Arial" w:hAnsi="Arial" w:cs="Arial"/>
        </w:rPr>
      </w:pPr>
      <w:r>
        <w:rPr>
          <w:rFonts w:ascii="Arial" w:hAnsi="Arial" w:cs="Arial"/>
        </w:rPr>
        <w:t xml:space="preserve">Access: Product Maintenance › Product Maintenance Dashboard</w:t>
      </w:r>
    </w:p>
    <w:p>
      <w:pPr>
        <w:rPr>
          <w:rFonts w:ascii="Arial" w:hAnsi="Arial" w:cs="Arial"/>
        </w:rPr>
      </w:pPr>
      <w:r>
        <w:rPr>
          <w:rFonts w:ascii="Arial" w:hAnsi="Arial" w:cs="Arial"/>
        </w:rPr>
        <w:t xml:space="preserve">Requirements: FRPM.001.01, FRPM.002.01, FRPM.002.02, FRPM.003.07, FRPM.007.02, FRPM.015.01, FRPM.019.01, FRPM.019.02, FRPM.019.03, FRPM.020.01, FRPM.028.01</w:t>
      </w:r>
    </w:p>
    <w:p>
      <w:pPr>
        <w:keepNext/>
        <w:jc w:val="center"/>
      </w:pPr>
      <w:r>
        <w:drawing>
          <wp:inline>
            <wp:extent cx="2530725" cy="4206239"/>
            <wp:docPr id="448933135" name="Picture 448933135"/>
            <wp:cNvGraphicFramePr>
              <a:graphicFrameLocks noChangeAspect="1"/>
            </wp:cNvGraphicFramePr>
            <a:graphic>
              <a:graphicData uri="http://schemas.openxmlformats.org/drawingml/2006/picture">
                <pic:pic>
                  <pic:nvPicPr>
                    <pic:cNvPr id="0" name="scr-pm-23-01-view.png"/>
                    <pic:cNvPicPr/>
                  </pic:nvPicPr>
                  <pic:blipFill>
                    <a:blip r:embed="rId61"/>
                    <a:stretch>
                      <a:fillRect/>
                    </a:stretch>
                  </pic:blipFill>
                  <pic:spPr>
                    <a:xfrm>
                      <a:off x="0" y="0"/>
                      <a:ext cx="2530725"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G.23: Product Maintenance Dashboard with the key figures and the incoming requests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Period From / Period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The end date must be on or after the start date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TSU Officer / Product Line / Package Type</w:t>
            </w:r>
          </w:p>
        </w:tc>
        <w:tc>
          <w:tcPr>
            <w:tcW w:w="1152" w:type="dxa"/>
          </w:tcPr>
          <w:p>
            <w:pPr>
              <w:spacing w:after="0"/>
              <w:rPr>
                <w:rFonts w:ascii="Calibri" w:hAnsi="Calibri" w:cs="Calibri"/>
                <w:sz w:val="16"/>
                <w:szCs w:val="16"/>
              </w:rPr>
            </w:pPr>
            <w:r>
              <w:rPr>
                <w:rFonts w:ascii="Calibri" w:hAnsi="Calibri" w:cs="Calibri"/>
                <w:sz w:val="16"/>
                <w:szCs w:val="16"/>
              </w:rPr>
              <w:t xml:space="preserve">Look-up; drop-downs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Names of the TSU officers; lines; Package, Non-Package; Users; product lines;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Key Figures: Incoming Requests / In-Progress Requests / For Approval / Expiring Packages / Issued Proposals / Deactivation Requests</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Count of the period; the chosen tile opens its list below; Package and quotation requests, package versions, deactivation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of the chosen figure]: Request Number / Request Type / Product Line / Requested By / Assigned TSU Officer / Current Status / Submission Date / Aging</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PKR or PRF number; type; line; names; status; dd-MMM-yyyy; working days;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Package requests by stage: Drafts / For Approval / TSU Review / Negotiation / ManCom / With MBS / For Validation / Released</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Count of requests; '· n Overdue' and Needs attention when a request of the tile is past its due time; Package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Packages ending soon: Within 30 Days / Within 60 Days / Within 90 Days</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Count of released packages whose end date falls in the window; Package versions in force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Shortcuts: Versions for validation / Advisories pending / Comparative outputs this week / Package Expiry</w:t>
            </w:r>
          </w:p>
        </w:tc>
        <w:tc>
          <w:tcPr>
            <w:tcW w:w="1152" w:type="dxa"/>
          </w:tcPr>
          <w:p>
            <w:pPr>
              <w:spacing w:after="0"/>
              <w:rPr>
                <w:rFonts w:ascii="Calibri" w:hAnsi="Calibri" w:cs="Calibri"/>
                <w:sz w:val="16"/>
                <w:szCs w:val="16"/>
              </w:rPr>
            </w:pPr>
            <w:r>
              <w:rPr>
                <w:rFonts w:ascii="Calibri" w:hAnsi="Calibri" w:cs="Calibri"/>
                <w:sz w:val="16"/>
                <w:szCs w:val="16"/>
              </w:rPr>
              <w:t xml:space="preserve">Tile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 set up by MBS, waiting for the checkpoint'; 'n drafted, not sent yet'; 'n master and client outputs generated'; Requests, advisories, outputs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Excel / PDF / CSV</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Exports the figures and the list on screen, named by the convention &lt;name&gt;_MMDDYYYY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 key figure]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Shows the list of the figure under the tiles</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 stage or expiry tile]</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Package Requests on the tab of the tile, or Package Expiry with the window</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1"/>
        </w:numPr>
        <w:rPr>
          <w:rFonts w:ascii="Arial" w:hAnsi="Arial" w:cs="Arial"/>
        </w:rPr>
      </w:pPr>
      <w:r>
        <w:rPr>
          <w:rFonts w:ascii="Arial" w:hAnsi="Arial" w:cs="Arial"/>
        </w:rPr>
        <w:t xml:space="preserve">The figures are those of the company selected in the page header and of the filters (FRPM.001.01).</w:t>
      </w:r>
    </w:p>
    <w:p>
      <w:pPr>
        <w:pStyle w:val="ListParagraph"/>
        <w:numPr>
          <w:ilvl w:val="0"/>
          <w:numId w:val="141"/>
        </w:numPr>
        <w:rPr>
          <w:rFonts w:ascii="Arial" w:hAnsi="Arial" w:cs="Arial"/>
        </w:rPr>
      </w:pPr>
      <w:r>
        <w:rPr>
          <w:rFonts w:ascii="Arial" w:hAnsi="Arial" w:cs="Arial"/>
        </w:rPr>
        <w:t xml:space="preserve">A request is overdue when its stage due time has passed; the due time comes from the service level hours of the stage (FRPM.001.01).</w:t>
      </w:r>
    </w:p>
    <w:p>
      <w:pPr>
        <w:pStyle w:val="Heading2"/>
        <w:keepNext/>
        <w:numPr>
          <w:ilvl w:val="0"/>
          <w:numId w:val="0"/>
        </w:numPr>
        <w:rPr>
          <w:rFonts w:ascii="Arial" w:hAnsi="Arial" w:cs="Arial"/>
        </w:rPr>
      </w:pPr>
      <w:r>
        <w:rPr>
          <w:rFonts w:ascii="Arial" w:hAnsi="Arial" w:cs="Arial"/>
        </w:rPr>
        <w:t xml:space="preserve">G.24 Deactivation Requests (SCR-PM-24)</w:t>
      </w:r>
    </w:p>
    <w:p>
      <w:pPr>
        <w:rPr>
          <w:rFonts w:ascii="Arial" w:hAnsi="Arial" w:cs="Arial"/>
        </w:rPr>
      </w:pPr>
      <w:r>
        <w:rPr>
          <w:rFonts w:ascii="Arial" w:hAnsi="Arial" w:cs="Arial"/>
        </w:rPr>
        <w:t xml:space="preserve">Purpose: The requests to deactivate a package with an effective date: the list with the approval status and the new expiry date, the request with its details, supporting documents and audit log, and the decision of the approver (approve or reject with remarks); the Deactivate Package dialog of the product record raises the request.</w:t>
      </w:r>
    </w:p>
    <w:p>
      <w:pPr>
        <w:rPr>
          <w:rFonts w:ascii="Arial" w:hAnsi="Arial" w:cs="Arial"/>
        </w:rPr>
      </w:pPr>
      <w:r>
        <w:rPr>
          <w:rFonts w:ascii="Arial" w:hAnsi="Arial" w:cs="Arial"/>
        </w:rPr>
        <w:t xml:space="preserve">Access: Product Maintenance › Deactivation Requests; Products › a package › Deactivate Package; The notice &lt;request no&gt;: deactivation of &lt;risk code&gt; for your approval</w:t>
      </w:r>
    </w:p>
    <w:p>
      <w:pPr>
        <w:rPr>
          <w:rFonts w:ascii="Arial" w:hAnsi="Arial" w:cs="Arial"/>
        </w:rPr>
      </w:pPr>
      <w:r>
        <w:rPr>
          <w:rFonts w:ascii="Arial" w:hAnsi="Arial" w:cs="Arial"/>
        </w:rPr>
        <w:t xml:space="preserve">Requirements: FRPM.003.04, FRPM.003.06, FRPM.003.07, FRPM.021.01, FRPM.021.02, FRPM.029.01</w:t>
      </w:r>
    </w:p>
    <w:p>
      <w:pPr>
        <w:keepNext/>
        <w:jc w:val="center"/>
      </w:pPr>
      <w:r>
        <w:drawing>
          <wp:inline>
            <wp:extent cx="6035040" cy="3414950"/>
            <wp:docPr id="448933135" name="Picture 448933135"/>
            <wp:cNvGraphicFramePr>
              <a:graphicFrameLocks noChangeAspect="1"/>
            </wp:cNvGraphicFramePr>
            <a:graphic>
              <a:graphicData uri="http://schemas.openxmlformats.org/drawingml/2006/picture">
                <pic:pic>
                  <pic:nvPicPr>
                    <pic:cNvPr id="0" name="scr-pm-24-01-list.png"/>
                    <pic:cNvPicPr/>
                  </pic:nvPicPr>
                  <pic:blipFill>
                    <a:blip r:embed="rId62"/>
                    <a:stretch>
                      <a:fillRect/>
                    </a:stretch>
                  </pic:blipFill>
                  <pic:spPr>
                    <a:xfrm>
                      <a:off x="0" y="0"/>
                      <a:ext cx="6035040" cy="341495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G.24: Deactivation Requests with their approval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List: Search Request Number or Package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Part of the number or the package name</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Approval Status / Requested From / Requested To</w:t>
            </w:r>
          </w:p>
        </w:tc>
        <w:tc>
          <w:tcPr>
            <w:tcW w:w="1152" w:type="dxa"/>
          </w:tcPr>
          <w:p>
            <w:pPr>
              <w:spacing w:after="0"/>
              <w:rPr>
                <w:rFonts w:ascii="Calibri" w:hAnsi="Calibri" w:cs="Calibri"/>
                <w:sz w:val="16"/>
                <w:szCs w:val="16"/>
              </w:rPr>
            </w:pPr>
            <w:r>
              <w:rPr>
                <w:rFonts w:ascii="Calibri" w:hAnsi="Calibri" w:cs="Calibri"/>
                <w:sz w:val="16"/>
                <w:szCs w:val="16"/>
              </w:rPr>
              <w:t xml:space="preserve">Drop-down; dates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 Approved, Rejected, Cancelled; dd-MMM-yyyy;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Request Number / Package Name / Deactivation Effective Date / Approval Status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PKD-yyyy-nnnnnn; name with the risk code; dd-MMM-yyyy; status; Deactivation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Requested By / Request Date / Package Expiry Date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dd-MMM-yyyy; the new expiry date once approved; Deactivation requests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Deactivate Package: Package / Expiry Date</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and risk code; current expiry date or None; Product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Deactivate Package: Deactivation Effective Date</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Today or later; Enter the deactivation effective date; The deactivation effective date must be today or later</w:t>
            </w:r>
          </w:p>
        </w:tc>
      </w:tr>
      <w:tr>
        <w:tc>
          <w:tcPr>
            <w:tcW w:w="2232" w:type="dxa"/>
          </w:tcPr>
          <w:p>
            <w:pPr>
              <w:spacing w:after="0"/>
              <w:rPr>
                <w:rFonts w:ascii="Calibri" w:hAnsi="Calibri" w:cs="Calibri"/>
                <w:sz w:val="16"/>
                <w:szCs w:val="16"/>
              </w:rPr>
            </w:pPr>
            <w:r>
              <w:rPr>
                <w:rFonts w:ascii="Calibri" w:hAnsi="Calibri" w:cs="Calibri"/>
                <w:sz w:val="16"/>
                <w:szCs w:val="16"/>
              </w:rPr>
              <w:t xml:space="preserve">Deactivate Package: Reason for Deactivation</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Insurer withdrew the terms, Replaced by another package, Loss experience, Low uptake, Regulatory change, Others (see remarks); List of values</w:t>
            </w:r>
          </w:p>
        </w:tc>
        <w:tc>
          <w:tcPr>
            <w:tcW w:w="3096" w:type="dxa"/>
          </w:tcPr>
          <w:p>
            <w:pPr>
              <w:spacing w:after="0"/>
              <w:rPr>
                <w:rFonts w:ascii="Calibri" w:hAnsi="Calibri" w:cs="Calibri"/>
                <w:sz w:val="16"/>
                <w:szCs w:val="16"/>
              </w:rPr>
            </w:pPr>
            <w:r>
              <w:rPr>
                <w:rFonts w:ascii="Calibri" w:hAnsi="Calibri" w:cs="Calibri"/>
                <w:sz w:val="16"/>
                <w:szCs w:val="16"/>
              </w:rPr>
              <w:t xml:space="preserve">Select the reason for deactivation</w:t>
            </w:r>
          </w:p>
        </w:tc>
      </w:tr>
      <w:tr>
        <w:tc>
          <w:tcPr>
            <w:tcW w:w="2232" w:type="dxa"/>
          </w:tcPr>
          <w:p>
            <w:pPr>
              <w:spacing w:after="0"/>
              <w:rPr>
                <w:rFonts w:ascii="Calibri" w:hAnsi="Calibri" w:cs="Calibri"/>
                <w:sz w:val="16"/>
                <w:szCs w:val="16"/>
              </w:rPr>
            </w:pPr>
            <w:r>
              <w:rPr>
                <w:rFonts w:ascii="Calibri" w:hAnsi="Calibri" w:cs="Calibri"/>
                <w:sz w:val="16"/>
                <w:szCs w:val="16"/>
              </w:rPr>
              <w:t xml:space="preserve">Deactivate Package: Approver</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Users with the deactivation approval right; Users</w:t>
            </w:r>
          </w:p>
        </w:tc>
        <w:tc>
          <w:tcPr>
            <w:tcW w:w="3096" w:type="dxa"/>
          </w:tcPr>
          <w:p>
            <w:pPr>
              <w:spacing w:after="0"/>
              <w:rPr>
                <w:rFonts w:ascii="Calibri" w:hAnsi="Calibri" w:cs="Calibri"/>
                <w:sz w:val="16"/>
                <w:szCs w:val="16"/>
              </w:rPr>
            </w:pPr>
            <w:r>
              <w:rPr>
                <w:rFonts w:ascii="Calibri" w:hAnsi="Calibri" w:cs="Calibri"/>
                <w:sz w:val="16"/>
                <w:szCs w:val="16"/>
              </w:rPr>
              <w:t xml:space="preserve">Select the approver</w:t>
            </w:r>
          </w:p>
        </w:tc>
      </w:tr>
      <w:tr>
        <w:tc>
          <w:tcPr>
            <w:tcW w:w="2232" w:type="dxa"/>
          </w:tcPr>
          <w:p>
            <w:pPr>
              <w:spacing w:after="0"/>
              <w:rPr>
                <w:rFonts w:ascii="Calibri" w:hAnsi="Calibri" w:cs="Calibri"/>
                <w:sz w:val="16"/>
                <w:szCs w:val="16"/>
              </w:rPr>
            </w:pPr>
            <w:r>
              <w:rPr>
                <w:rFonts w:ascii="Calibri" w:hAnsi="Calibri" w:cs="Calibri"/>
                <w:sz w:val="16"/>
                <w:szCs w:val="16"/>
              </w:rPr>
              <w:t xml:space="preserve">Deactivate Package: Remarks / Supporting Documents</w:t>
            </w:r>
          </w:p>
        </w:tc>
        <w:tc>
          <w:tcPr>
            <w:tcW w:w="1152" w:type="dxa"/>
          </w:tcPr>
          <w:p>
            <w:pPr>
              <w:spacing w:after="0"/>
              <w:rPr>
                <w:rFonts w:ascii="Calibri" w:hAnsi="Calibri" w:cs="Calibri"/>
                <w:sz w:val="16"/>
                <w:szCs w:val="16"/>
              </w:rPr>
            </w:pPr>
            <w:r>
              <w:rPr>
                <w:rFonts w:ascii="Calibri" w:hAnsi="Calibri" w:cs="Calibri"/>
                <w:sz w:val="16"/>
                <w:szCs w:val="16"/>
              </w:rPr>
              <w:t xml:space="preserve">Text area; files</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 documents named PKD-yyyy-nnnnnn_TYPE_n</w:t>
            </w:r>
          </w:p>
        </w:tc>
        <w:tc>
          <w:tcPr>
            <w:tcW w:w="3096" w:type="dxa"/>
          </w:tcPr>
          <w:p>
            <w:pPr>
              <w:spacing w:after="0"/>
              <w:rPr>
                <w:rFonts w:ascii="Calibri" w:hAnsi="Calibri" w:cs="Calibri"/>
                <w:sz w:val="16"/>
                <w:szCs w:val="16"/>
              </w:rPr>
            </w:pPr>
            <w:r>
              <w:rPr>
                <w:rFonts w:ascii="Calibri" w:hAnsi="Calibri" w:cs="Calibri"/>
                <w:sz w:val="16"/>
                <w:szCs w:val="16"/>
              </w:rPr>
              <w:t xml:space="preserve">File checks of every upload</w:t>
            </w:r>
          </w:p>
        </w:tc>
      </w:tr>
      <w:tr>
        <w:tc>
          <w:tcPr>
            <w:tcW w:w="2232" w:type="dxa"/>
          </w:tcPr>
          <w:p>
            <w:pPr>
              <w:spacing w:after="0"/>
              <w:rPr>
                <w:rFonts w:ascii="Calibri" w:hAnsi="Calibri" w:cs="Calibri"/>
                <w:sz w:val="16"/>
                <w:szCs w:val="16"/>
              </w:rPr>
            </w:pPr>
            <w:r>
              <w:rPr>
                <w:rFonts w:ascii="Calibri" w:hAnsi="Calibri" w:cs="Calibri"/>
                <w:sz w:val="16"/>
                <w:szCs w:val="16"/>
              </w:rPr>
              <w:t xml:space="preserve">Deactivation Request: Request Number / Package / Deactivation Effective Date / Approval Status / Reason / Remarks / Requested By / Request Date / Approver / Package Expiry Date / Approval Remarks / Approval Date and Time / New Expiry Date</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recorded; Deactivation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Deactivation Request: Approval Remarks</w:t>
            </w:r>
          </w:p>
        </w:tc>
        <w:tc>
          <w:tcPr>
            <w:tcW w:w="1152" w:type="dxa"/>
          </w:tcPr>
          <w:p>
            <w:pPr>
              <w:spacing w:after="0"/>
              <w:rPr>
                <w:rFonts w:ascii="Calibri" w:hAnsi="Calibri" w:cs="Calibri"/>
                <w:sz w:val="16"/>
                <w:szCs w:val="16"/>
              </w:rPr>
            </w:pPr>
            <w:r>
              <w:rPr>
                <w:rFonts w:ascii="Calibri" w:hAnsi="Calibri" w:cs="Calibri"/>
                <w:sz w:val="16"/>
                <w:szCs w:val="16"/>
              </w:rPr>
              <w:t xml:space="preserve">Text area</w:t>
            </w:r>
          </w:p>
        </w:tc>
        <w:tc>
          <w:tcPr>
            <w:tcW w:w="1296" w:type="dxa"/>
          </w:tcPr>
          <w:p>
            <w:pPr>
              <w:spacing w:after="0"/>
              <w:rPr>
                <w:rFonts w:ascii="Calibri" w:hAnsi="Calibri" w:cs="Calibri"/>
                <w:sz w:val="16"/>
                <w:szCs w:val="16"/>
              </w:rPr>
            </w:pPr>
            <w:r>
              <w:rPr>
                <w:rFonts w:ascii="Calibri" w:hAnsi="Calibri" w:cs="Calibri"/>
                <w:sz w:val="16"/>
                <w:szCs w:val="16"/>
              </w:rPr>
              <w:t xml:space="preserve">Cond.: rejection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Mandatory to reject; Enter the approval remarks of the rejection</w:t>
            </w:r>
          </w:p>
        </w:tc>
      </w:tr>
      <w:tr>
        <w:tc>
          <w:tcPr>
            <w:tcW w:w="2232" w:type="dxa"/>
          </w:tcPr>
          <w:p>
            <w:pPr>
              <w:spacing w:after="0"/>
              <w:rPr>
                <w:rFonts w:ascii="Calibri" w:hAnsi="Calibri" w:cs="Calibri"/>
                <w:sz w:val="16"/>
                <w:szCs w:val="16"/>
              </w:rPr>
            </w:pPr>
            <w:r>
              <w:rPr>
                <w:rFonts w:ascii="Calibri" w:hAnsi="Calibri" w:cs="Calibri"/>
                <w:sz w:val="16"/>
                <w:szCs w:val="16"/>
              </w:rPr>
              <w:t xml:space="preserve">Deactivation Request: Reassign To</w:t>
            </w:r>
          </w:p>
        </w:tc>
        <w:tc>
          <w:tcPr>
            <w:tcW w:w="1152" w:type="dxa"/>
          </w:tcPr>
          <w:p>
            <w:pPr>
              <w:spacing w:after="0"/>
              <w:rPr>
                <w:rFonts w:ascii="Calibri" w:hAnsi="Calibri" w:cs="Calibri"/>
                <w:sz w:val="16"/>
                <w:szCs w:val="16"/>
              </w:rPr>
            </w:pPr>
            <w:r>
              <w:rPr>
                <w:rFonts w:ascii="Calibri" w:hAnsi="Calibri" w:cs="Calibri"/>
                <w:sz w:val="16"/>
                <w:szCs w:val="16"/>
              </w:rPr>
              <w:t xml:space="preserve">Look-up</w:t>
            </w:r>
          </w:p>
        </w:tc>
        <w:tc>
          <w:tcPr>
            <w:tcW w:w="1296" w:type="dxa"/>
          </w:tcPr>
          <w:p>
            <w:pPr>
              <w:spacing w:after="0"/>
              <w:rPr>
                <w:rFonts w:ascii="Calibri" w:hAnsi="Calibri" w:cs="Calibri"/>
                <w:sz w:val="16"/>
                <w:szCs w:val="16"/>
              </w:rPr>
            </w:pPr>
            <w:r>
              <w:rPr>
                <w:rFonts w:ascii="Calibri" w:hAnsi="Calibri" w:cs="Calibri"/>
                <w:sz w:val="16"/>
                <w:szCs w:val="16"/>
              </w:rPr>
              <w:t xml:space="preserve">Cond.: reassignment</w:t>
            </w:r>
          </w:p>
        </w:tc>
        <w:tc>
          <w:tcPr>
            <w:tcW w:w="2736" w:type="dxa"/>
          </w:tcPr>
          <w:p>
            <w:pPr>
              <w:spacing w:after="0"/>
              <w:rPr>
                <w:rFonts w:ascii="Calibri" w:hAnsi="Calibri" w:cs="Calibri"/>
                <w:sz w:val="16"/>
                <w:szCs w:val="16"/>
              </w:rPr>
            </w:pPr>
            <w:r>
              <w:rPr>
                <w:rFonts w:ascii="Calibri" w:hAnsi="Calibri" w:cs="Calibri"/>
                <w:sz w:val="16"/>
                <w:szCs w:val="16"/>
              </w:rPr>
              <w:t xml:space="preserve">Approvers other than the current one; Users</w:t>
            </w:r>
          </w:p>
        </w:tc>
        <w:tc>
          <w:tcPr>
            <w:tcW w:w="3096" w:type="dxa"/>
          </w:tcPr>
          <w:p>
            <w:pPr>
              <w:spacing w:after="0"/>
              <w:rPr>
                <w:rFonts w:ascii="Calibri" w:hAnsi="Calibri" w:cs="Calibri"/>
                <w:sz w:val="16"/>
                <w:szCs w:val="16"/>
              </w:rPr>
            </w:pPr>
            <w:r>
              <w:rPr>
                <w:rFonts w:ascii="Calibri" w:hAnsi="Calibri" w:cs="Calibri"/>
                <w:sz w:val="16"/>
                <w:szCs w:val="16"/>
              </w:rPr>
              <w:t xml:space="preserve">Select the new approver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Deactivate Package</w:t>
            </w:r>
          </w:p>
        </w:tc>
        <w:tc>
          <w:tcPr>
            <w:tcW w:w="1944" w:type="dxa"/>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tcPr>
          <w:p>
            <w:pPr>
              <w:spacing w:after="0"/>
              <w:rPr>
                <w:rFonts w:ascii="Calibri" w:hAnsi="Calibri" w:cs="Calibri"/>
                <w:sz w:val="16"/>
                <w:szCs w:val="16"/>
              </w:rPr>
            </w:pPr>
            <w:r>
              <w:rPr>
                <w:rFonts w:ascii="Calibri" w:hAnsi="Calibri" w:cs="Calibri"/>
                <w:sz w:val="16"/>
                <w:szCs w:val="16"/>
              </w:rPr>
              <w:t xml:space="preserve">Active package without a deactivation waiting</w:t>
            </w:r>
          </w:p>
        </w:tc>
        <w:tc>
          <w:tcPr>
            <w:tcW w:w="3600" w:type="dxa"/>
          </w:tcPr>
          <w:p>
            <w:pPr>
              <w:spacing w:after="0"/>
              <w:rPr>
                <w:rFonts w:ascii="Calibri" w:hAnsi="Calibri" w:cs="Calibri"/>
                <w:sz w:val="16"/>
                <w:szCs w:val="16"/>
              </w:rPr>
            </w:pPr>
            <w:r>
              <w:rPr>
                <w:rFonts w:ascii="Calibri" w:hAnsi="Calibri" w:cs="Calibri"/>
                <w:sz w:val="16"/>
                <w:szCs w:val="16"/>
              </w:rPr>
              <w:t xml:space="preserve">Opens the dialog</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Submit for Approval</w:t>
            </w:r>
          </w:p>
        </w:tc>
        <w:tc>
          <w:tcPr>
            <w:tcW w:w="1944" w:type="dxa"/>
          </w:tcPr>
          <w:p>
            <w:pPr>
              <w:spacing w:after="0"/>
              <w:rPr>
                <w:rFonts w:ascii="Calibri" w:hAnsi="Calibri" w:cs="Calibri"/>
                <w:sz w:val="16"/>
                <w:szCs w:val="16"/>
              </w:rPr>
            </w:pPr>
            <w:r>
              <w:rPr>
                <w:rFonts w:ascii="Calibri" w:hAnsi="Calibri" w:cs="Calibri"/>
                <w:sz w:val="16"/>
                <w:szCs w:val="16"/>
              </w:rPr>
              <w:t xml:space="preserve">The requester</w:t>
            </w:r>
          </w:p>
        </w:tc>
        <w:tc>
          <w:tcPr>
            <w:tcW w:w="1728" w:type="dxa"/>
          </w:tcPr>
          <w:p>
            <w:pPr>
              <w:spacing w:after="0"/>
              <w:rPr>
                <w:rFonts w:ascii="Calibri" w:hAnsi="Calibri" w:cs="Calibri"/>
                <w:sz w:val="16"/>
                <w:szCs w:val="16"/>
              </w:rPr>
            </w:pPr>
            <w:r>
              <w:rPr>
                <w:rFonts w:ascii="Calibri" w:hAnsi="Calibri" w:cs="Calibri"/>
                <w:sz w:val="16"/>
                <w:szCs w:val="16"/>
              </w:rPr>
              <w:t xml:space="preserve">Fields complete</w:t>
            </w:r>
          </w:p>
        </w:tc>
        <w:tc>
          <w:tcPr>
            <w:tcW w:w="3600" w:type="dxa"/>
          </w:tcPr>
          <w:p>
            <w:pPr>
              <w:spacing w:after="0"/>
              <w:rPr>
                <w:rFonts w:ascii="Calibri" w:hAnsi="Calibri" w:cs="Calibri"/>
                <w:sz w:val="16"/>
                <w:szCs w:val="16"/>
              </w:rPr>
            </w:pPr>
            <w:r>
              <w:rPr>
                <w:rFonts w:ascii="Calibri" w:hAnsi="Calibri" w:cs="Calibri"/>
                <w:sz w:val="16"/>
                <w:szCs w:val="16"/>
              </w:rPr>
              <w:t xml:space="preserve">Records the request PKD-yyyy-nnnnnn and sends it to the approver</w:t>
            </w:r>
          </w:p>
        </w:tc>
        <w:tc>
          <w:tcPr>
            <w:tcW w:w="1440" w:type="dxa"/>
          </w:tcPr>
          <w:p>
            <w:pPr>
              <w:spacing w:after="0"/>
              <w:rPr>
                <w:rFonts w:ascii="Calibri" w:hAnsi="Calibri" w:cs="Calibri"/>
                <w:sz w:val="16"/>
                <w:szCs w:val="16"/>
              </w:rPr>
            </w:pPr>
            <w:r>
              <w:rPr>
                <w:rFonts w:ascii="Calibri" w:hAnsi="Calibri" w:cs="Calibri"/>
                <w:sz w:val="16"/>
                <w:szCs w:val="16"/>
              </w:rPr>
              <w:t xml:space="preserve">Pending Approval</w:t>
            </w:r>
          </w:p>
        </w:tc>
      </w:tr>
      <w:tr>
        <w:tc>
          <w:tcPr>
            <w:tcW w:w="1800" w:type="dxa"/>
          </w:tcPr>
          <w:p>
            <w:pPr>
              <w:spacing w:after="0"/>
              <w:rPr>
                <w:rFonts w:ascii="Calibri" w:hAnsi="Calibri" w:cs="Calibri"/>
                <w:sz w:val="16"/>
                <w:szCs w:val="16"/>
              </w:rPr>
            </w:pPr>
            <w:r>
              <w:rPr>
                <w:rFonts w:ascii="Calibri" w:hAnsi="Calibri" w:cs="Calibri"/>
                <w:sz w:val="16"/>
                <w:szCs w:val="16"/>
              </w:rPr>
              <w:t xml:space="preserve">View Details</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request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Approve</w:t>
            </w:r>
          </w:p>
        </w:tc>
        <w:tc>
          <w:tcPr>
            <w:tcW w:w="1944" w:type="dxa"/>
          </w:tcPr>
          <w:p>
            <w:pPr>
              <w:spacing w:after="0"/>
              <w:rPr>
                <w:rFonts w:ascii="Calibri" w:hAnsi="Calibri" w:cs="Calibri"/>
                <w:sz w:val="16"/>
                <w:szCs w:val="16"/>
              </w:rPr>
            </w:pPr>
            <w:r>
              <w:rPr>
                <w:rFonts w:ascii="Calibri" w:hAnsi="Calibri" w:cs="Calibri"/>
                <w:sz w:val="16"/>
                <w:szCs w:val="16"/>
              </w:rPr>
              <w:t xml:space="preserve">The approver named on the request</w:t>
            </w:r>
          </w:p>
        </w:tc>
        <w:tc>
          <w:tcPr>
            <w:tcW w:w="1728" w:type="dxa"/>
          </w:tcPr>
          <w:p>
            <w:pPr>
              <w:spacing w:after="0"/>
              <w:rPr>
                <w:rFonts w:ascii="Calibri" w:hAnsi="Calibri" w:cs="Calibri"/>
                <w:sz w:val="16"/>
                <w:szCs w:val="16"/>
              </w:rPr>
            </w:pPr>
            <w:r>
              <w:rPr>
                <w:rFonts w:ascii="Calibri" w:hAnsi="Calibri" w:cs="Calibri"/>
                <w:sz w:val="16"/>
                <w:szCs w:val="16"/>
              </w:rPr>
              <w:t xml:space="preserve">Pending Approval</w:t>
            </w:r>
          </w:p>
        </w:tc>
        <w:tc>
          <w:tcPr>
            <w:tcW w:w="3600" w:type="dxa"/>
          </w:tcPr>
          <w:p>
            <w:pPr>
              <w:spacing w:after="0"/>
              <w:rPr>
                <w:rFonts w:ascii="Calibri" w:hAnsi="Calibri" w:cs="Calibri"/>
                <w:sz w:val="16"/>
                <w:szCs w:val="16"/>
              </w:rPr>
            </w:pPr>
            <w:r>
              <w:rPr>
                <w:rFonts w:ascii="Calibri" w:hAnsi="Calibri" w:cs="Calibri"/>
                <w:sz w:val="16"/>
                <w:szCs w:val="16"/>
              </w:rPr>
              <w:t xml:space="preserve">Approves; the package expires on the effective date (daily run) and the change goes to the product master transfer</w:t>
            </w:r>
          </w:p>
        </w:tc>
        <w:tc>
          <w:tcPr>
            <w:tcW w:w="1440" w:type="dxa"/>
          </w:tcPr>
          <w:p>
            <w:pPr>
              <w:spacing w:after="0"/>
              <w:rPr>
                <w:rFonts w:ascii="Calibri" w:hAnsi="Calibri" w:cs="Calibri"/>
                <w:sz w:val="16"/>
                <w:szCs w:val="16"/>
              </w:rPr>
            </w:pPr>
            <w:r>
              <w:rPr>
                <w:rFonts w:ascii="Calibri" w:hAnsi="Calibri" w:cs="Calibri"/>
                <w:sz w:val="16"/>
                <w:szCs w:val="16"/>
              </w:rPr>
              <w:t xml:space="preserve">Approved</w:t>
            </w:r>
          </w:p>
        </w:tc>
      </w:tr>
      <w:tr>
        <w:tc>
          <w:tcPr>
            <w:tcW w:w="1800" w:type="dxa"/>
          </w:tcPr>
          <w:p>
            <w:pPr>
              <w:spacing w:after="0"/>
              <w:rPr>
                <w:rFonts w:ascii="Calibri" w:hAnsi="Calibri" w:cs="Calibri"/>
                <w:sz w:val="16"/>
                <w:szCs w:val="16"/>
              </w:rPr>
            </w:pPr>
            <w:r>
              <w:rPr>
                <w:rFonts w:ascii="Calibri" w:hAnsi="Calibri" w:cs="Calibri"/>
                <w:sz w:val="16"/>
                <w:szCs w:val="16"/>
              </w:rPr>
              <w:t xml:space="preserve">Reject</w:t>
            </w:r>
          </w:p>
        </w:tc>
        <w:tc>
          <w:tcPr>
            <w:tcW w:w="1944" w:type="dxa"/>
          </w:tcPr>
          <w:p>
            <w:pPr>
              <w:spacing w:after="0"/>
              <w:rPr>
                <w:rFonts w:ascii="Calibri" w:hAnsi="Calibri" w:cs="Calibri"/>
                <w:sz w:val="16"/>
                <w:szCs w:val="16"/>
              </w:rPr>
            </w:pPr>
            <w:r>
              <w:rPr>
                <w:rFonts w:ascii="Calibri" w:hAnsi="Calibri" w:cs="Calibri"/>
                <w:sz w:val="16"/>
                <w:szCs w:val="16"/>
              </w:rPr>
              <w:t xml:space="preserve">The approver named on the request</w:t>
            </w:r>
          </w:p>
        </w:tc>
        <w:tc>
          <w:tcPr>
            <w:tcW w:w="1728" w:type="dxa"/>
          </w:tcPr>
          <w:p>
            <w:pPr>
              <w:spacing w:after="0"/>
              <w:rPr>
                <w:rFonts w:ascii="Calibri" w:hAnsi="Calibri" w:cs="Calibri"/>
                <w:sz w:val="16"/>
                <w:szCs w:val="16"/>
              </w:rPr>
            </w:pPr>
            <w:r>
              <w:rPr>
                <w:rFonts w:ascii="Calibri" w:hAnsi="Calibri" w:cs="Calibri"/>
                <w:sz w:val="16"/>
                <w:szCs w:val="16"/>
              </w:rPr>
              <w:t xml:space="preserve">Pending Approval; approval remarks entered</w:t>
            </w:r>
          </w:p>
        </w:tc>
        <w:tc>
          <w:tcPr>
            <w:tcW w:w="3600" w:type="dxa"/>
          </w:tcPr>
          <w:p>
            <w:pPr>
              <w:spacing w:after="0"/>
              <w:rPr>
                <w:rFonts w:ascii="Calibri" w:hAnsi="Calibri" w:cs="Calibri"/>
                <w:sz w:val="16"/>
                <w:szCs w:val="16"/>
              </w:rPr>
            </w:pPr>
            <w:r>
              <w:rPr>
                <w:rFonts w:ascii="Calibri" w:hAnsi="Calibri" w:cs="Calibri"/>
                <w:sz w:val="16"/>
                <w:szCs w:val="16"/>
              </w:rPr>
              <w:t xml:space="preserve">Rejects; the package stays active</w:t>
            </w:r>
          </w:p>
        </w:tc>
        <w:tc>
          <w:tcPr>
            <w:tcW w:w="1440" w:type="dxa"/>
          </w:tcPr>
          <w:p>
            <w:pPr>
              <w:spacing w:after="0"/>
              <w:rPr>
                <w:rFonts w:ascii="Calibri" w:hAnsi="Calibri" w:cs="Calibri"/>
                <w:sz w:val="16"/>
                <w:szCs w:val="16"/>
              </w:rPr>
            </w:pPr>
            <w:r>
              <w:rPr>
                <w:rFonts w:ascii="Calibri" w:hAnsi="Calibri" w:cs="Calibri"/>
                <w:sz w:val="16"/>
                <w:szCs w:val="16"/>
              </w:rPr>
              <w:t xml:space="preserve">Rejected</w:t>
            </w:r>
          </w:p>
        </w:tc>
      </w:tr>
      <w:tr>
        <w:tc>
          <w:tcPr>
            <w:tcW w:w="1800" w:type="dxa"/>
          </w:tcPr>
          <w:p>
            <w:pPr>
              <w:spacing w:after="0"/>
              <w:rPr>
                <w:rFonts w:ascii="Calibri" w:hAnsi="Calibri" w:cs="Calibri"/>
                <w:sz w:val="16"/>
                <w:szCs w:val="16"/>
              </w:rPr>
            </w:pPr>
            <w:r>
              <w:rPr>
                <w:rFonts w:ascii="Calibri" w:hAnsi="Calibri" w:cs="Calibri"/>
                <w:sz w:val="16"/>
                <w:szCs w:val="16"/>
              </w:rPr>
              <w:t xml:space="preserve">Reassign</w:t>
            </w:r>
          </w:p>
        </w:tc>
        <w:tc>
          <w:tcPr>
            <w:tcW w:w="1944" w:type="dxa"/>
          </w:tcPr>
          <w:p>
            <w:pPr>
              <w:spacing w:after="0"/>
              <w:rPr>
                <w:rFonts w:ascii="Calibri" w:hAnsi="Calibri" w:cs="Calibri"/>
                <w:sz w:val="16"/>
                <w:szCs w:val="16"/>
              </w:rPr>
            </w:pPr>
            <w:r>
              <w:rPr>
                <w:rFonts w:ascii="Calibri" w:hAnsi="Calibri" w:cs="Calibri"/>
                <w:sz w:val="16"/>
                <w:szCs w:val="16"/>
              </w:rPr>
              <w:t xml:space="preserve">A team head (work assignment or TSU Head approval right)</w:t>
            </w:r>
          </w:p>
        </w:tc>
        <w:tc>
          <w:tcPr>
            <w:tcW w:w="1728" w:type="dxa"/>
          </w:tcPr>
          <w:p>
            <w:pPr>
              <w:spacing w:after="0"/>
              <w:rPr>
                <w:rFonts w:ascii="Calibri" w:hAnsi="Calibri" w:cs="Calibri"/>
                <w:sz w:val="16"/>
                <w:szCs w:val="16"/>
              </w:rPr>
            </w:pPr>
            <w:r>
              <w:rPr>
                <w:rFonts w:ascii="Calibri" w:hAnsi="Calibri" w:cs="Calibri"/>
                <w:sz w:val="16"/>
                <w:szCs w:val="16"/>
              </w:rPr>
              <w:t xml:space="preserve">Pending Approval</w:t>
            </w:r>
          </w:p>
        </w:tc>
        <w:tc>
          <w:tcPr>
            <w:tcW w:w="3600" w:type="dxa"/>
          </w:tcPr>
          <w:p>
            <w:pPr>
              <w:spacing w:after="0"/>
              <w:rPr>
                <w:rFonts w:ascii="Calibri" w:hAnsi="Calibri" w:cs="Calibri"/>
                <w:sz w:val="16"/>
                <w:szCs w:val="16"/>
              </w:rPr>
            </w:pPr>
            <w:r>
              <w:rPr>
                <w:rFonts w:ascii="Calibri" w:hAnsi="Calibri" w:cs="Calibri"/>
                <w:sz w:val="16"/>
                <w:szCs w:val="16"/>
              </w:rPr>
              <w:t xml:space="preserve">Gives the request to another approver</w:t>
            </w:r>
          </w:p>
        </w:tc>
        <w:tc>
          <w:tcPr>
            <w:tcW w:w="1440" w:type="dxa"/>
          </w:tcPr>
          <w:p>
            <w:pPr>
              <w:spacing w:after="0"/>
              <w:rPr>
                <w:rFonts w:ascii="Calibri" w:hAnsi="Calibri" w:cs="Calibri"/>
                <w:sz w:val="16"/>
                <w:szCs w:val="16"/>
              </w:rPr>
            </w:pPr>
            <w:r>
              <w:rPr>
                <w:rFonts w:ascii="Calibri" w:hAnsi="Calibri" w:cs="Calibri"/>
                <w:sz w:val="16"/>
                <w:szCs w:val="16"/>
              </w:rPr>
              <w:t xml:space="preserve">Pending Approval</w:t>
            </w:r>
          </w:p>
        </w:tc>
      </w:tr>
      <w:tr>
        <w:tc>
          <w:tcPr>
            <w:tcW w:w="1800" w:type="dxa"/>
          </w:tcPr>
          <w:p>
            <w:pPr>
              <w:spacing w:after="0"/>
              <w:rPr>
                <w:rFonts w:ascii="Calibri" w:hAnsi="Calibri" w:cs="Calibri"/>
                <w:sz w:val="16"/>
                <w:szCs w:val="16"/>
              </w:rPr>
            </w:pPr>
            <w:r>
              <w:rPr>
                <w:rFonts w:ascii="Calibri" w:hAnsi="Calibri" w:cs="Calibri"/>
                <w:sz w:val="16"/>
                <w:szCs w:val="16"/>
              </w:rPr>
              <w:t xml:space="preserve">Withdraw</w:t>
            </w:r>
          </w:p>
        </w:tc>
        <w:tc>
          <w:tcPr>
            <w:tcW w:w="1944" w:type="dxa"/>
          </w:tcPr>
          <w:p>
            <w:pPr>
              <w:spacing w:after="0"/>
              <w:rPr>
                <w:rFonts w:ascii="Calibri" w:hAnsi="Calibri" w:cs="Calibri"/>
                <w:sz w:val="16"/>
                <w:szCs w:val="16"/>
              </w:rPr>
            </w:pPr>
            <w:r>
              <w:rPr>
                <w:rFonts w:ascii="Calibri" w:hAnsi="Calibri" w:cs="Calibri"/>
                <w:sz w:val="16"/>
                <w:szCs w:val="16"/>
              </w:rPr>
              <w:t xml:space="preserve">The requester</w:t>
            </w:r>
          </w:p>
        </w:tc>
        <w:tc>
          <w:tcPr>
            <w:tcW w:w="1728" w:type="dxa"/>
          </w:tcPr>
          <w:p>
            <w:pPr>
              <w:spacing w:after="0"/>
              <w:rPr>
                <w:rFonts w:ascii="Calibri" w:hAnsi="Calibri" w:cs="Calibri"/>
                <w:sz w:val="16"/>
                <w:szCs w:val="16"/>
              </w:rPr>
            </w:pPr>
            <w:r>
              <w:rPr>
                <w:rFonts w:ascii="Calibri" w:hAnsi="Calibri" w:cs="Calibri"/>
                <w:sz w:val="16"/>
                <w:szCs w:val="16"/>
              </w:rPr>
              <w:t xml:space="preserve">Pending Approval</w:t>
            </w:r>
          </w:p>
        </w:tc>
        <w:tc>
          <w:tcPr>
            <w:tcW w:w="3600" w:type="dxa"/>
          </w:tcPr>
          <w:p>
            <w:pPr>
              <w:spacing w:after="0"/>
              <w:rPr>
                <w:rFonts w:ascii="Calibri" w:hAnsi="Calibri" w:cs="Calibri"/>
                <w:sz w:val="16"/>
                <w:szCs w:val="16"/>
              </w:rPr>
            </w:pPr>
            <w:r>
              <w:rPr>
                <w:rFonts w:ascii="Calibri" w:hAnsi="Calibri" w:cs="Calibri"/>
                <w:sz w:val="16"/>
                <w:szCs w:val="16"/>
              </w:rPr>
              <w:t xml:space="preserve">Withdraws the request</w:t>
            </w:r>
          </w:p>
        </w:tc>
        <w:tc>
          <w:tcPr>
            <w:tcW w:w="1440" w:type="dxa"/>
          </w:tcPr>
          <w:p>
            <w:pPr>
              <w:spacing w:after="0"/>
              <w:rPr>
                <w:rFonts w:ascii="Calibri" w:hAnsi="Calibri" w:cs="Calibri"/>
                <w:sz w:val="16"/>
                <w:szCs w:val="16"/>
              </w:rPr>
            </w:pPr>
            <w:r>
              <w:rPr>
                <w:rFonts w:ascii="Calibri" w:hAnsi="Calibri" w:cs="Calibri"/>
                <w:sz w:val="16"/>
                <w:szCs w:val="16"/>
              </w:rPr>
              <w:t xml:space="preserve">Cancelled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2"/>
        </w:numPr>
        <w:rPr>
          <w:rFonts w:ascii="Arial" w:hAnsi="Arial" w:cs="Arial"/>
        </w:rPr>
      </w:pPr>
      <w:r>
        <w:rPr>
          <w:rFonts w:ascii="Arial" w:hAnsi="Arial" w:cs="Arial"/>
        </w:rPr>
        <w:t xml:space="preserve">As delivered (setting Package deactivation route: effective-dated) a package is deactivated through this request; the earlier retirement through a package request stays available by the setting (FRPM.003.04).</w:t>
      </w:r>
    </w:p>
    <w:p>
      <w:pPr>
        <w:pStyle w:val="ListParagraph"/>
        <w:numPr>
          <w:ilvl w:val="0"/>
          <w:numId w:val="142"/>
        </w:numPr>
        <w:rPr>
          <w:rFonts w:ascii="Arial" w:hAnsi="Arial" w:cs="Arial"/>
        </w:rPr>
      </w:pPr>
      <w:r>
        <w:rPr>
          <w:rFonts w:ascii="Arial" w:hAnsi="Arial" w:cs="Arial"/>
        </w:rPr>
        <w:t xml:space="preserve">The approver never approves his own request; every decision and every change of the request is in its audit log (FRPM.003.04, FRPM.021.01).</w:t>
      </w:r>
    </w:p>
    <w:p>
      <w:pPr>
        <w:pStyle w:val="ListParagraph"/>
        <w:numPr>
          <w:ilvl w:val="0"/>
          <w:numId w:val="142"/>
        </w:numPr>
        <w:rPr>
          <w:rFonts w:ascii="Arial" w:hAnsi="Arial" w:cs="Arial"/>
        </w:rPr>
      </w:pPr>
      <w:r>
        <w:rPr>
          <w:rFonts w:ascii="Arial" w:hAnsi="Arial" w:cs="Arial"/>
        </w:rPr>
        <w:t xml:space="preserve">On the effective date the daily run sets the package to expired, it is no longer offered for new business and the change is sent to the receiving systems (FRPM.003.04, FRPM.029.01).</w:t>
      </w:r>
    </w:p>
    <w:p>
      <w:pPr>
        <w:pStyle w:val="Heading2"/>
        <w:keepNext/>
        <w:numPr>
          <w:ilvl w:val="0"/>
          <w:numId w:val="0"/>
        </w:numPr>
        <w:rPr>
          <w:rFonts w:ascii="Arial" w:hAnsi="Arial" w:cs="Arial"/>
        </w:rPr>
      </w:pPr>
      <w:r>
        <w:rPr>
          <w:rFonts w:ascii="Arial" w:hAnsi="Arial" w:cs="Arial"/>
        </w:rPr>
        <w:t xml:space="preserve">G.25 Product Master Transfers (SCR-PM-25)</w:t>
      </w:r>
    </w:p>
    <w:p>
      <w:pPr>
        <w:rPr>
          <w:rFonts w:ascii="Arial" w:hAnsi="Arial" w:cs="Arial"/>
        </w:rPr>
      </w:pPr>
      <w:r>
        <w:rPr>
          <w:rFonts w:ascii="Arial" w:hAnsi="Arial" w:cs="Arial"/>
        </w:rPr>
        <w:t xml:space="preserve">Purpose: The product master changes (new, updated, deactivated or expired packages) sent to the other systems of the bank: every change with its package, version, effective date, request, status, file and time sent, the error of a failed transfer, Send Now and, in SIT and UAT, the inbox of the receiving system simulator.</w:t>
      </w:r>
    </w:p>
    <w:p>
      <w:pPr>
        <w:rPr>
          <w:rFonts w:ascii="Arial" w:hAnsi="Arial" w:cs="Arial"/>
        </w:rPr>
      </w:pPr>
      <w:r>
        <w:rPr>
          <w:rFonts w:ascii="Arial" w:hAnsi="Arial" w:cs="Arial"/>
        </w:rPr>
        <w:t xml:space="preserve">Access: Product Maintenance › Product Master Transfers</w:t>
      </w:r>
    </w:p>
    <w:p>
      <w:pPr>
        <w:rPr>
          <w:rFonts w:ascii="Arial" w:hAnsi="Arial" w:cs="Arial"/>
        </w:rPr>
      </w:pPr>
      <w:r>
        <w:rPr>
          <w:rFonts w:ascii="Arial" w:hAnsi="Arial" w:cs="Arial"/>
        </w:rPr>
        <w:t xml:space="preserve">Requirements: FRPM.029.01</w:t>
      </w:r>
    </w:p>
    <w:p>
      <w:pPr>
        <w:keepNext/>
        <w:jc w:val="center"/>
      </w:pPr>
      <w:r>
        <w:drawing>
          <wp:inline>
            <wp:extent cx="6035040" cy="3138028"/>
            <wp:docPr id="448933135" name="Picture 448933135"/>
            <wp:cNvGraphicFramePr>
              <a:graphicFrameLocks noChangeAspect="1"/>
            </wp:cNvGraphicFramePr>
            <a:graphic>
              <a:graphicData uri="http://schemas.openxmlformats.org/drawingml/2006/picture">
                <pic:pic>
                  <pic:nvPicPr>
                    <pic:cNvPr id="0" name="scr-pm-25-01-list.png"/>
                    <pic:cNvPicPr/>
                  </pic:nvPicPr>
                  <pic:blipFill>
                    <a:blip r:embed="rId63"/>
                    <a:stretch>
                      <a:fillRect/>
                    </a:stretch>
                  </pic:blipFill>
                  <pic:spPr>
                    <a:xfrm>
                      <a:off x="0" y="0"/>
                      <a:ext cx="6035040" cy="3138028"/>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G.25: Product Master Transfers with the change sent to the receiving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Receiving System: Receiving System / Connected / Waiting / Failed</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Name of the receiving system (the simulator in SIT and UAT); Yes or No; counts; Transfer settings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Changes: All / Waiting / Failed / Sent</w:t>
            </w:r>
          </w:p>
        </w:tc>
        <w:tc>
          <w:tcPr>
            <w:tcW w:w="1152" w:type="dxa"/>
          </w:tcPr>
          <w:p>
            <w:pPr>
              <w:spacing w:after="0"/>
              <w:rPr>
                <w:rFonts w:ascii="Calibri" w:hAnsi="Calibri" w:cs="Calibri"/>
                <w:sz w:val="16"/>
                <w:szCs w:val="16"/>
              </w:rPr>
            </w:pPr>
            <w:r>
              <w:rPr>
                <w:rFonts w:ascii="Calibri" w:hAnsi="Calibri" w:cs="Calibri"/>
                <w:sz w:val="16"/>
                <w:szCs w:val="16"/>
              </w:rPr>
              <w:t xml:space="preserve">Tab</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Status filter;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Changes: Package / Version / Change / Effective Date / Request</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Risk code; version; Package added, updated, deactivated or expired; dd-MMM-yyyy; request number; Product master changes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Changes: Status / File / Sent / Error</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Waiting, Sent, Failed; ProductMaster_yyyyMMddHHmmss.csv; dd-MMM-yyyy HH:mm; reason of a failure; Product master changes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Receiving System (SIT/UAT): File / Records / Received / Content</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Files received by the simulator with their records; Simulator inbox</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Send Now</w:t>
            </w:r>
          </w:p>
        </w:tc>
        <w:tc>
          <w:tcPr>
            <w:tcW w:w="1944" w:type="dxa"/>
          </w:tcPr>
          <w:p>
            <w:pPr>
              <w:spacing w:after="0"/>
              <w:rPr>
                <w:rFonts w:ascii="Calibri" w:hAnsi="Calibri" w:cs="Calibri"/>
                <w:sz w:val="16"/>
                <w:szCs w:val="16"/>
              </w:rPr>
            </w:pPr>
            <w:r>
              <w:rPr>
                <w:rFonts w:ascii="Calibri" w:hAnsi="Calibri" w:cs="Calibri"/>
                <w:sz w:val="16"/>
                <w:szCs w:val="16"/>
              </w:rPr>
              <w:t xml:space="preserve">MBS (product maintenance right)</w:t>
            </w:r>
          </w:p>
        </w:tc>
        <w:tc>
          <w:tcPr>
            <w:tcW w:w="1728" w:type="dxa"/>
          </w:tcPr>
          <w:p>
            <w:pPr>
              <w:spacing w:after="0"/>
              <w:rPr>
                <w:rFonts w:ascii="Calibri" w:hAnsi="Calibri" w:cs="Calibri"/>
                <w:sz w:val="16"/>
                <w:szCs w:val="16"/>
              </w:rPr>
            </w:pPr>
            <w:r>
              <w:rPr>
                <w:rFonts w:ascii="Calibri" w:hAnsi="Calibri" w:cs="Calibri"/>
                <w:sz w:val="16"/>
                <w:szCs w:val="16"/>
              </w:rPr>
              <w:t xml:space="preserve">Changes waiting or failed</w:t>
            </w:r>
          </w:p>
        </w:tc>
        <w:tc>
          <w:tcPr>
            <w:tcW w:w="3600" w:type="dxa"/>
          </w:tcPr>
          <w:p>
            <w:pPr>
              <w:spacing w:after="0"/>
              <w:rPr>
                <w:rFonts w:ascii="Calibri" w:hAnsi="Calibri" w:cs="Calibri"/>
                <w:sz w:val="16"/>
                <w:szCs w:val="16"/>
              </w:rPr>
            </w:pPr>
            <w:r>
              <w:rPr>
                <w:rFonts w:ascii="Calibri" w:hAnsi="Calibri" w:cs="Calibri"/>
                <w:sz w:val="16"/>
                <w:szCs w:val="16"/>
              </w:rPr>
              <w:t xml:space="preserve">Writes the waiting changes to the transfer file now instead of at the next scheduled run</w:t>
            </w:r>
          </w:p>
        </w:tc>
        <w:tc>
          <w:tcPr>
            <w:tcW w:w="1440" w:type="dxa"/>
          </w:tcPr>
          <w:p>
            <w:pPr>
              <w:spacing w:after="0"/>
              <w:rPr>
                <w:rFonts w:ascii="Calibri" w:hAnsi="Calibri" w:cs="Calibri"/>
                <w:sz w:val="16"/>
                <w:szCs w:val="16"/>
              </w:rPr>
            </w:pPr>
            <w:r>
              <w:rPr>
                <w:rFonts w:ascii="Calibri" w:hAnsi="Calibri" w:cs="Calibri"/>
                <w:sz w:val="16"/>
                <w:szCs w:val="16"/>
              </w:rPr>
              <w:t xml:space="preserve">Sent or Failed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3"/>
        </w:numPr>
        <w:rPr>
          <w:rFonts w:ascii="Arial" w:hAnsi="Arial" w:cs="Arial"/>
        </w:rPr>
      </w:pPr>
      <w:r>
        <w:rPr>
          <w:rFonts w:ascii="Arial" w:hAnsi="Arial" w:cs="Arial"/>
        </w:rPr>
        <w:t xml:space="preserve">Every approved change of the Product Matrix, every deactivation and every expiry is queued for the receiving systems and sent by the scheduled transfer or Send Now (FRPM.029.01).</w:t>
      </w:r>
    </w:p>
    <w:p>
      <w:pPr>
        <w:pStyle w:val="ListParagraph"/>
        <w:numPr>
          <w:ilvl w:val="0"/>
          <w:numId w:val="143"/>
        </w:numPr>
        <w:rPr>
          <w:rFonts w:ascii="Arial" w:hAnsi="Arial" w:cs="Arial"/>
        </w:rPr>
      </w:pPr>
      <w:r>
        <w:rPr>
          <w:rFonts w:ascii="Arial" w:hAnsi="Arial" w:cs="Arial"/>
        </w:rPr>
        <w:t xml:space="preserve">In SIT and UAT a simulator receives the files so that the flow runs end to end; the folder of the receiving systems is set at SIT with the details of BDOI IT; until then the transfer fails with an alert (FRPM.029.01).</w:t>
      </w:r>
    </w:p>
    <w:p>
      <w:pPr>
        <w:pStyle w:val="Heading2"/>
        <w:keepNext/>
        <w:numPr>
          <w:ilvl w:val="0"/>
          <w:numId w:val="0"/>
        </w:numPr>
        <w:rPr>
          <w:rFonts w:ascii="Arial" w:hAnsi="Arial" w:cs="Arial"/>
        </w:rPr>
      </w:pPr>
      <w:r>
        <w:rPr>
          <w:rFonts w:ascii="Arial" w:hAnsi="Arial" w:cs="Arial"/>
        </w:rPr>
        <w:t xml:space="preserve">G.26 Placement Update Reports (SCR-PM-26)</w:t>
      </w:r>
    </w:p>
    <w:p>
      <w:pPr>
        <w:rPr>
          <w:rFonts w:ascii="Arial" w:hAnsi="Arial" w:cs="Arial"/>
        </w:rPr>
      </w:pPr>
      <w:r>
        <w:rPr>
          <w:rFonts w:ascii="Arial" w:hAnsi="Arial" w:cs="Arial"/>
        </w:rPr>
        <w:t xml:space="preserve">Purpose: The Consolidated Placement Update Report of the quotation requests: its schedule (every Thursday at 08:00 for the last 7 days as delivered), the scope, Generate Now, the Report Builder and the repository of every report generated, with preview and download.</w:t>
      </w:r>
    </w:p>
    <w:p>
      <w:pPr>
        <w:rPr>
          <w:rFonts w:ascii="Arial" w:hAnsi="Arial" w:cs="Arial"/>
        </w:rPr>
      </w:pPr>
      <w:r>
        <w:rPr>
          <w:rFonts w:ascii="Arial" w:hAnsi="Arial" w:cs="Arial"/>
        </w:rPr>
        <w:t xml:space="preserve">Access: Product Maintenance › Placement Update Reports; The notice PlacementUpdate_&lt;MMDDYYYY&gt;.xlsx generated</w:t>
      </w:r>
    </w:p>
    <w:p>
      <w:pPr>
        <w:rPr>
          <w:rFonts w:ascii="Arial" w:hAnsi="Arial" w:cs="Arial"/>
        </w:rPr>
      </w:pPr>
      <w:r>
        <w:rPr>
          <w:rFonts w:ascii="Arial" w:hAnsi="Arial" w:cs="Arial"/>
        </w:rPr>
        <w:t xml:space="preserve">Requirements: FRPM.007.02, FRPM.019.01, FRPM.019.02, FRPM.019.03, FRPM.020.01</w:t>
      </w:r>
    </w:p>
    <w:p>
      <w:pPr>
        <w:keepNext/>
        <w:jc w:val="center"/>
      </w:pPr>
      <w:r>
        <w:drawing>
          <wp:inline>
            <wp:extent cx="6035040" cy="3978579"/>
            <wp:docPr id="448933135" name="Picture 448933135"/>
            <wp:cNvGraphicFramePr>
              <a:graphicFrameLocks noChangeAspect="1"/>
            </wp:cNvGraphicFramePr>
            <a:graphic>
              <a:graphicData uri="http://schemas.openxmlformats.org/drawingml/2006/picture">
                <pic:pic>
                  <pic:nvPicPr>
                    <pic:cNvPr id="0" name="scr-pm-26-01-list.png"/>
                    <pic:cNvPicPr/>
                  </pic:nvPicPr>
                  <pic:blipFill>
                    <a:blip r:embed="rId64"/>
                    <a:stretch>
                      <a:fillRect/>
                    </a:stretch>
                  </pic:blipFill>
                  <pic:spPr>
                    <a:xfrm>
                      <a:off x="0" y="0"/>
                      <a:ext cx="6035040" cy="397857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G.26: Placement Update Reports with the schedule and a report generated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Schedule: Schedule / Next Run / Scope</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Weekday, time and reporting period; dd-MMM-yyyy HH:mm; Quotation requests, or Quotation and package requests; Settings of the report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Repository: File Name / Report Date / Reporting Period</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PlacementUpdate_MMDDYYYY.xlsx; dd-MMM-yyyy; from – to; Placement reports</w:t>
            </w:r>
          </w:p>
        </w:tc>
        <w:tc>
          <w:tcPr>
            <w:tcW w:w="3096" w:type="dxa"/>
          </w:tcPr>
          <w:p>
            <w:pPr>
              <w:spacing w:after="0"/>
              <w:rPr>
                <w:rFonts w:ascii="Calibri" w:hAnsi="Calibri" w:cs="Calibri"/>
                <w:sz w:val="16"/>
                <w:szCs w:val="16"/>
              </w:rPr>
            </w:pPr>
            <w:r>
              <w:rPr>
                <w:rFonts w:ascii="Calibri" w:hAnsi="Calibri" w:cs="Calibri"/>
                <w:sz w:val="16"/>
                <w:szCs w:val="16"/>
              </w:rPr>
              <w:t xml:space="preserve">No Placement Update Report has been generated yet</w:t>
            </w:r>
          </w:p>
        </w:tc>
      </w:tr>
      <w:tr>
        <w:tc>
          <w:tcPr>
            <w:tcW w:w="2232" w:type="dxa"/>
          </w:tcPr>
          <w:p>
            <w:pPr>
              <w:spacing w:after="0"/>
              <w:rPr>
                <w:rFonts w:ascii="Calibri" w:hAnsi="Calibri" w:cs="Calibri"/>
                <w:sz w:val="16"/>
                <w:szCs w:val="16"/>
              </w:rPr>
            </w:pPr>
            <w:r>
              <w:rPr>
                <w:rFonts w:ascii="Calibri" w:hAnsi="Calibri" w:cs="Calibri"/>
                <w:sz w:val="16"/>
                <w:szCs w:val="16"/>
              </w:rPr>
              <w:t xml:space="preserve">Repository: Generated Date/Time / Generated By / Run / Records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HH:mm; name or System; Scheduled or On request; count; Placement reports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Generate Now</w:t>
            </w:r>
          </w:p>
        </w:tc>
        <w:tc>
          <w:tcPr>
            <w:tcW w:w="1944" w:type="dxa"/>
          </w:tcPr>
          <w:p>
            <w:pPr>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Generates the report for the period ending today and stores it in the repository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Report Builder</w:t>
            </w:r>
          </w:p>
        </w:tc>
        <w:tc>
          <w:tcPr>
            <w:tcW w:w="1944" w:type="dxa"/>
          </w:tcPr>
          <w:p>
            <w:pPr>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Opens the report builder of the Product Maintenance reports (columns, filters, sort)</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Preview / Download</w:t>
            </w:r>
          </w:p>
        </w:tc>
        <w:tc>
          <w:tcPr>
            <w:tcW w:w="1944" w:type="dxa"/>
          </w:tcPr>
          <w:p>
            <w:pPr>
              <w:spacing w:after="0"/>
              <w:rPr>
                <w:rFonts w:ascii="Calibri" w:hAnsi="Calibri" w:cs="Calibri"/>
                <w:sz w:val="16"/>
                <w:szCs w:val="16"/>
              </w:rPr>
            </w:pPr>
            <w:r>
              <w:rPr>
                <w:rFonts w:ascii="Calibri" w:hAnsi="Calibri" w:cs="Calibri"/>
                <w:sz w:val="16"/>
                <w:szCs w:val="16"/>
              </w:rPr>
              <w:t xml:space="preserve">Users of the Product Maintenance reports</w:t>
            </w:r>
          </w:p>
        </w:tc>
        <w:tc>
          <w:tcPr>
            <w:tcW w:w="1728" w:type="dxa"/>
          </w:tcPr>
          <w:p>
            <w:pPr>
              <w:spacing w:after="0"/>
              <w:rPr>
                <w:rFonts w:ascii="Calibri" w:hAnsi="Calibri" w:cs="Calibri"/>
                <w:sz w:val="16"/>
                <w:szCs w:val="16"/>
              </w:rPr>
            </w:pPr>
            <w:r>
              <w:rPr>
                <w:rFonts w:ascii="Calibri" w:hAnsi="Calibri" w:cs="Calibri"/>
                <w:sz w:val="16"/>
                <w:szCs w:val="16"/>
              </w:rPr>
              <w:t xml:space="preserve">A report of the repository</w:t>
            </w:r>
          </w:p>
        </w:tc>
        <w:tc>
          <w:tcPr>
            <w:tcW w:w="3600" w:type="dxa"/>
          </w:tcPr>
          <w:p>
            <w:pPr>
              <w:spacing w:after="0"/>
              <w:rPr>
                <w:rFonts w:ascii="Calibri" w:hAnsi="Calibri" w:cs="Calibri"/>
                <w:sz w:val="16"/>
                <w:szCs w:val="16"/>
              </w:rPr>
            </w:pPr>
            <w:r>
              <w:rPr>
                <w:rFonts w:ascii="Calibri" w:hAnsi="Calibri" w:cs="Calibri"/>
                <w:sz w:val="16"/>
                <w:szCs w:val="16"/>
              </w:rPr>
              <w:t xml:space="preserve">Shows the report on screen, or downloads the Excel file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4"/>
        </w:numPr>
        <w:rPr>
          <w:rFonts w:ascii="Arial" w:hAnsi="Arial" w:cs="Arial"/>
        </w:rPr>
      </w:pPr>
      <w:r>
        <w:rPr>
          <w:rFonts w:ascii="Arial" w:hAnsi="Arial" w:cs="Arial"/>
        </w:rPr>
        <w:t xml:space="preserve">The day, time, period and scope of the scheduled report are settings (Thursday, 08:00, 7 days, quotation requests as delivered) (FRPM.019.01).</w:t>
      </w:r>
    </w:p>
    <w:p>
      <w:pPr>
        <w:pStyle w:val="ListParagraph"/>
        <w:numPr>
          <w:ilvl w:val="0"/>
          <w:numId w:val="144"/>
        </w:numPr>
        <w:rPr>
          <w:rFonts w:ascii="Arial" w:hAnsi="Arial" w:cs="Arial"/>
        </w:rPr>
      </w:pPr>
      <w:r>
        <w:rPr>
          <w:rFonts w:ascii="Arial" w:hAnsi="Arial" w:cs="Arial"/>
        </w:rPr>
        <w:t xml:space="preserve">Every report generated is kept in the repository with who generated it and when (FRPM.019.01, FRPM.021.01).</w:t>
      </w:r>
    </w:p>
    <w:p>
      <w:pPr>
        <w:pStyle w:val="Heading2"/>
        <w:keepNext/>
        <w:numPr>
          <w:ilvl w:val="0"/>
          <w:numId w:val="0"/>
        </w:numPr>
        <w:rPr>
          <w:rFonts w:ascii="Arial" w:hAnsi="Arial" w:cs="Arial"/>
        </w:rPr>
      </w:pPr>
      <w:r>
        <w:rPr>
          <w:rFonts w:ascii="Arial" w:hAnsi="Arial" w:cs="Arial"/>
        </w:rPr>
        <w:t xml:space="preserve">G.27 Audit Logs (SCR-PM-27)</w:t>
      </w:r>
    </w:p>
    <w:p>
      <w:pPr>
        <w:rPr>
          <w:rFonts w:ascii="Arial" w:hAnsi="Arial" w:cs="Arial"/>
        </w:rPr>
      </w:pPr>
      <w:r>
        <w:rPr>
          <w:rFonts w:ascii="Arial" w:hAnsi="Arial" w:cs="Arial"/>
        </w:rPr>
        <w:t xml:space="preserve">Purpose: Who changed packages, products and requests, and when: every action of Product Maintenance with the module, reference number, client or assured, action type, description, old and new value, the user and the remarks, with filters and the CSV and Excel exports named Audit Logs_MMDDYYYY.</w:t>
      </w:r>
    </w:p>
    <w:p>
      <w:pPr>
        <w:rPr>
          <w:rFonts w:ascii="Arial" w:hAnsi="Arial" w:cs="Arial"/>
        </w:rPr>
      </w:pPr>
      <w:r>
        <w:rPr>
          <w:rFonts w:ascii="Arial" w:hAnsi="Arial" w:cs="Arial"/>
        </w:rPr>
        <w:t xml:space="preserve">Access: Product Maintenance › Audit Logs</w:t>
      </w:r>
    </w:p>
    <w:p>
      <w:pPr>
        <w:rPr>
          <w:rFonts w:ascii="Arial" w:hAnsi="Arial" w:cs="Arial"/>
        </w:rPr>
      </w:pPr>
      <w:r>
        <w:rPr>
          <w:rFonts w:ascii="Arial" w:hAnsi="Arial" w:cs="Arial"/>
        </w:rPr>
        <w:t xml:space="preserve">Requirements: FRPM.021.01, FRPM.021.02</w:t>
      </w:r>
    </w:p>
    <w:p>
      <w:pPr>
        <w:keepNext/>
        <w:jc w:val="center"/>
      </w:pPr>
      <w:r>
        <w:drawing>
          <wp:inline>
            <wp:extent cx="3577958" cy="4206239"/>
            <wp:docPr id="448933135" name="Picture 448933135"/>
            <wp:cNvGraphicFramePr>
              <a:graphicFrameLocks noChangeAspect="1"/>
            </wp:cNvGraphicFramePr>
            <a:graphic>
              <a:graphicData uri="http://schemas.openxmlformats.org/drawingml/2006/picture">
                <pic:pic>
                  <pic:nvPicPr>
                    <pic:cNvPr id="0" name="scr-pm-27-01-list.png"/>
                    <pic:cNvPicPr/>
                  </pic:nvPicPr>
                  <pic:blipFill>
                    <a:blip r:embed="rId65"/>
                    <a:stretch>
                      <a:fillRect/>
                    </a:stretch>
                  </pic:blipFill>
                  <pic:spPr>
                    <a:xfrm>
                      <a:off x="0" y="0"/>
                      <a:ext cx="3577958"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G.27: Audit Logs of Product Maintenance for a period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From / To</w:t>
            </w:r>
          </w:p>
        </w:tc>
        <w:tc>
          <w:tcPr>
            <w:tcW w:w="1152" w:type="dxa"/>
          </w:tcPr>
          <w:p>
            <w:pPr>
              <w:spacing w:after="0"/>
              <w:rPr>
                <w:rFonts w:ascii="Calibri" w:hAnsi="Calibri" w:cs="Calibri"/>
                <w:sz w:val="16"/>
                <w:szCs w:val="16"/>
              </w:rPr>
            </w:pPr>
            <w:r>
              <w:rPr>
                <w:rFonts w:ascii="Calibri" w:hAnsi="Calibri" w:cs="Calibri"/>
                <w:sz w:val="16"/>
                <w:szCs w:val="16"/>
              </w:rPr>
              <w:t xml:space="preserve">Date</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dd-MMM-yyyy</w:t>
            </w:r>
          </w:p>
        </w:tc>
        <w:tc>
          <w:tcPr>
            <w:tcW w:w="3096" w:type="dxa"/>
          </w:tcPr>
          <w:p>
            <w:pPr>
              <w:spacing w:after="0"/>
              <w:rPr>
                <w:rFonts w:ascii="Calibri" w:hAnsi="Calibri" w:cs="Calibri"/>
                <w:sz w:val="16"/>
                <w:szCs w:val="16"/>
              </w:rPr>
            </w:pPr>
            <w:r>
              <w:rPr>
                <w:rFonts w:ascii="Calibri" w:hAnsi="Calibri" w:cs="Calibri"/>
                <w:sz w:val="16"/>
                <w:szCs w:val="16"/>
              </w:rPr>
              <w:t xml:space="preserve">To on or after From; The end date must be on or after the start date</w:t>
            </w:r>
          </w:p>
        </w:tc>
      </w:tr>
      <w:tr>
        <w:tc>
          <w:tcPr>
            <w:tcW w:w="2232" w:type="dxa"/>
          </w:tcPr>
          <w:p>
            <w:pPr>
              <w:spacing w:after="0"/>
              <w:rPr>
                <w:rFonts w:ascii="Calibri" w:hAnsi="Calibri" w:cs="Calibri"/>
                <w:sz w:val="16"/>
                <w:szCs w:val="16"/>
              </w:rPr>
            </w:pPr>
            <w:r>
              <w:rPr>
                <w:rFonts w:ascii="Calibri" w:hAnsi="Calibri" w:cs="Calibri"/>
                <w:sz w:val="16"/>
                <w:szCs w:val="16"/>
              </w:rPr>
              <w:t xml:space="preserve">Filters: Action Type / Reference Number / User</w:t>
            </w:r>
          </w:p>
        </w:tc>
        <w:tc>
          <w:tcPr>
            <w:tcW w:w="1152" w:type="dxa"/>
          </w:tcPr>
          <w:p>
            <w:pPr>
              <w:spacing w:after="0"/>
              <w:rPr>
                <w:rFonts w:ascii="Calibri" w:hAnsi="Calibri" w:cs="Calibri"/>
                <w:sz w:val="16"/>
                <w:szCs w:val="16"/>
              </w:rPr>
            </w:pPr>
            <w:r>
              <w:rPr>
                <w:rFonts w:ascii="Calibri" w:hAnsi="Calibri" w:cs="Calibri"/>
                <w:sz w:val="16"/>
                <w:szCs w:val="16"/>
              </w:rPr>
              <w:t xml:space="preserve">Drop-down; text; look-up</w:t>
            </w:r>
          </w:p>
        </w:tc>
        <w:tc>
          <w:tcPr>
            <w:tcW w:w="1296" w:type="dxa"/>
          </w:tcPr>
          <w:p>
            <w:pPr>
              <w:spacing w:after="0"/>
              <w:rPr>
                <w:rFonts w:ascii="Calibri" w:hAnsi="Calibri" w:cs="Calibri"/>
                <w:sz w:val="16"/>
                <w:szCs w:val="16"/>
              </w:rPr>
            </w:pPr>
            <w:r>
              <w:rPr>
                <w:rFonts w:ascii="Calibri" w:hAnsi="Calibri" w:cs="Calibri"/>
                <w:sz w:val="16"/>
                <w:szCs w:val="16"/>
              </w:rPr>
              <w:t xml:space="preserve">N</w:t>
            </w:r>
          </w:p>
        </w:tc>
        <w:tc>
          <w:tcPr>
            <w:tcW w:w="2736" w:type="dxa"/>
          </w:tcPr>
          <w:p>
            <w:pPr>
              <w:spacing w:after="0"/>
              <w:rPr>
                <w:rFonts w:ascii="Calibri" w:hAnsi="Calibri" w:cs="Calibri"/>
                <w:sz w:val="16"/>
                <w:szCs w:val="16"/>
              </w:rPr>
            </w:pPr>
            <w:r>
              <w:rPr>
                <w:rFonts w:ascii="Calibri" w:hAnsi="Calibri" w:cs="Calibri"/>
                <w:sz w:val="16"/>
                <w:szCs w:val="16"/>
              </w:rPr>
              <w:t xml:space="preserve">Action types; part of the number; name; Fixed list; users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List: Timestamp / Module / Reference Number / Client/Assured's Name</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dd-MMM-yyyy HH:mm; Product Maintenance area; request, package or product number; name; Audit trail</w:t>
            </w:r>
          </w:p>
        </w:tc>
        <w:tc>
          <w:tcPr>
            <w:tcW w:w="3096" w:type="dxa"/>
          </w:tcPr>
          <w:p>
            <w:pPr>
              <w:spacing w:after="0"/>
              <w:rPr>
                <w:rFonts w:ascii="Calibri" w:hAnsi="Calibri" w:cs="Calibri"/>
                <w:sz w:val="16"/>
                <w:szCs w:val="16"/>
              </w:rPr>
            </w:pPr>
            <w:r>
              <w:rPr>
                <w:rFonts w:ascii="Calibri" w:hAnsi="Calibri" w:cs="Calibri"/>
                <w:sz w:val="16"/>
                <w:szCs w:val="16"/>
              </w:rPr>
              <w:t xml:space="preserve">No activity for these filters.</w:t>
            </w:r>
          </w:p>
        </w:tc>
      </w:tr>
      <w:tr>
        <w:tc>
          <w:tcPr>
            <w:tcW w:w="2232" w:type="dxa"/>
          </w:tcPr>
          <w:p>
            <w:pPr>
              <w:spacing w:after="0"/>
              <w:rPr>
                <w:rFonts w:ascii="Calibri" w:hAnsi="Calibri" w:cs="Calibri"/>
                <w:sz w:val="16"/>
                <w:szCs w:val="16"/>
              </w:rPr>
            </w:pPr>
            <w:r>
              <w:rPr>
                <w:rFonts w:ascii="Calibri" w:hAnsi="Calibri" w:cs="Calibri"/>
                <w:sz w:val="16"/>
                <w:szCs w:val="16"/>
              </w:rPr>
              <w:t xml:space="preserve">List: Action Type / Description / Old Value / New Value / Performed By / Remarks</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Action; what changed; values before and after; name; remarks; Audit trail</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CSV / Excel</w:t>
            </w:r>
          </w:p>
        </w:tc>
        <w:tc>
          <w:tcPr>
            <w:tcW w:w="1944" w:type="dxa"/>
          </w:tcPr>
          <w:p>
            <w:pPr>
              <w:spacing w:after="0"/>
              <w:rPr>
                <w:rFonts w:ascii="Calibri" w:hAnsi="Calibri" w:cs="Calibri"/>
                <w:sz w:val="16"/>
                <w:szCs w:val="16"/>
              </w:rPr>
            </w:pPr>
            <w:r>
              <w:rPr>
                <w:rFonts w:ascii="Calibri" w:hAnsi="Calibri" w:cs="Calibri"/>
                <w:sz w:val="16"/>
                <w:szCs w:val="16"/>
              </w:rPr>
              <w:t xml:space="preserve">Every user of the screen</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Downloads the audit log of the filters on screen, named Audit Logs_MMDDYYYY</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5"/>
        </w:numPr>
        <w:rPr>
          <w:rFonts w:ascii="Arial" w:hAnsi="Arial" w:cs="Arial"/>
        </w:rPr>
      </w:pPr>
      <w:r>
        <w:rPr>
          <w:rFonts w:ascii="Arial" w:hAnsi="Arial" w:cs="Arial"/>
        </w:rPr>
        <w:t xml:space="preserve">No user can change or delete an audit record (FRPM.021.01).</w:t>
      </w:r>
    </w:p>
    <w:p>
      <w:pPr>
        <w:pStyle w:val="Heading2"/>
        <w:keepNext/>
        <w:numPr>
          <w:ilvl w:val="0"/>
          <w:numId w:val="0"/>
        </w:numPr>
        <w:rPr>
          <w:rFonts w:ascii="Arial" w:hAnsi="Arial" w:cs="Arial"/>
        </w:rPr>
      </w:pPr>
      <w:r>
        <w:rPr>
          <w:rFonts w:ascii="Arial" w:hAnsi="Arial" w:cs="Arial"/>
        </w:rPr>
        <w:t xml:space="preserve">G.28 Proposal request: Comparative Table, proposal slips and client response (SCR-PM-28)</w:t>
      </w:r>
    </w:p>
    <w:p>
      <w:pPr>
        <w:rPr>
          <w:rFonts w:ascii="Arial" w:hAnsi="Arial" w:cs="Arial"/>
        </w:rPr>
      </w:pPr>
      <w:r>
        <w:rPr>
          <w:rFonts w:ascii="Arial" w:hAnsi="Arial" w:cs="Arial"/>
        </w:rPr>
        <w:t xml:space="preserve">Purpose: The quotation request of a non-package product (proposal request PRF-yyyy-nnnnnn), as TSU and Marketing see it on the Comparative Table and Proposal Slip tabs: the insurer responses, the comparative table with the value of the quotation slip, every option of each insurer and the Final Terms for Proposal, the insurers chosen for the proposal, the proposal slip generated per insurer, and the client response recorded by Marketing.</w:t>
      </w:r>
    </w:p>
    <w:p>
      <w:pPr>
        <w:rPr>
          <w:rFonts w:ascii="Arial" w:hAnsi="Arial" w:cs="Arial"/>
        </w:rPr>
      </w:pPr>
      <w:r>
        <w:rPr>
          <w:rFonts w:ascii="Arial" w:hAnsi="Arial" w:cs="Arial"/>
        </w:rPr>
        <w:t xml:space="preserve">Access: Product Maintenance Home › Quotation Request List › View Quotation Request; Proposal request › Comparative Table, Proposal Slip</w:t>
      </w:r>
    </w:p>
    <w:p>
      <w:pPr>
        <w:rPr>
          <w:rFonts w:ascii="Arial" w:hAnsi="Arial" w:cs="Arial"/>
        </w:rPr>
      </w:pPr>
      <w:r>
        <w:rPr>
          <w:rFonts w:ascii="Arial" w:hAnsi="Arial" w:cs="Arial"/>
        </w:rPr>
        <w:t xml:space="preserve">Requirements: FRPM.012.02, FRPM.012.04, FRPM.013.01, FRPM.013.02</w:t>
      </w:r>
    </w:p>
    <w:p>
      <w:pPr>
        <w:keepNext/>
        <w:jc w:val="center"/>
      </w:pPr>
      <w:r>
        <w:drawing>
          <wp:inline>
            <wp:extent cx="6035040" cy="4012660"/>
            <wp:docPr id="448933135" name="Picture 448933135"/>
            <wp:cNvGraphicFramePr>
              <a:graphicFrameLocks noChangeAspect="1"/>
            </wp:cNvGraphicFramePr>
            <a:graphic>
              <a:graphicData uri="http://schemas.openxmlformats.org/drawingml/2006/picture">
                <pic:pic>
                  <pic:nvPicPr>
                    <pic:cNvPr id="0" name="scr-pm-28-01-table.png"/>
                    <pic:cNvPicPr/>
                  </pic:nvPicPr>
                  <pic:blipFill>
                    <a:blip r:embed="rId66"/>
                    <a:stretch>
                      <a:fillRect/>
                    </a:stretch>
                  </pic:blipFill>
                  <pic:spPr>
                    <a:xfrm>
                      <a:off x="0" y="0"/>
                      <a:ext cx="6035040" cy="401266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G.28: Comparative Table with the options of each insurer and the Final Terms for Proposal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Comparative Table: Field / QS Value</w:t>
            </w:r>
          </w:p>
        </w:tc>
        <w:tc>
          <w:tcPr>
            <w:tcW w:w="1152" w:type="dxa"/>
          </w:tcPr>
          <w:p>
            <w:pPr>
              <w:spacing w:after="0"/>
              <w:rPr>
                <w:rFonts w:ascii="Calibri" w:hAnsi="Calibri" w:cs="Calibri"/>
                <w:sz w:val="16"/>
                <w:szCs w:val="16"/>
              </w:rPr>
            </w:pPr>
            <w:r>
              <w:rPr>
                <w:rFonts w:ascii="Calibri" w:hAnsi="Calibri" w:cs="Calibri"/>
                <w:sz w:val="16"/>
                <w:szCs w:val="16"/>
              </w:rPr>
              <w:t xml:space="preserve">Rows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Coverage, Sum Insured, Period of Insurance, Premium, Premium Rate (%), Commission Rate (%), Deductibles, Terms and Conditions, Warranties, Clauses, Extensions of Cover, Other Quotation Details; the value of the quotation slip; Quotation slip</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Comparative Table: [Insurer – Option n]</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Response (Approved, Not Covered, Others) and the values of the option; Insurer responses and options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Comparative Table: Final Terms for Proposal</w:t>
            </w:r>
          </w:p>
        </w:tc>
        <w:tc>
          <w:tcPr>
            <w:tcW w:w="1152" w:type="dxa"/>
          </w:tcPr>
          <w:p>
            <w:pPr>
              <w:spacing w:after="0"/>
              <w:rPr>
                <w:rFonts w:ascii="Calibri" w:hAnsi="Calibri" w:cs="Calibri"/>
                <w:sz w:val="16"/>
                <w:szCs w:val="16"/>
              </w:rPr>
            </w:pPr>
            <w:r>
              <w:rPr>
                <w:rFonts w:ascii="Calibri" w:hAnsi="Calibri" w:cs="Calibri"/>
                <w:sz w:val="16"/>
                <w:szCs w:val="16"/>
              </w:rPr>
              <w:t xml:space="preserve">Column</w:t>
            </w:r>
          </w:p>
        </w:tc>
        <w:tc>
          <w:tcPr>
            <w:tcW w:w="1296" w:type="dxa"/>
          </w:tcPr>
          <w:p>
            <w:pPr>
              <w:spacing w:after="0"/>
              <w:rPr>
                <w:rFonts w:ascii="Calibri" w:hAnsi="Calibri" w:cs="Calibri"/>
                <w:sz w:val="16"/>
                <w:szCs w:val="16"/>
              </w:rPr>
            </w:pPr>
            <w:r>
              <w:rPr>
                <w:rFonts w:ascii="Calibri" w:hAnsi="Calibri" w:cs="Calibri"/>
                <w:sz w:val="16"/>
                <w:szCs w:val="16"/>
              </w:rPr>
              <w:t xml:space="preserve">Cond.: before Proceed to Proposal</w:t>
            </w:r>
          </w:p>
        </w:tc>
        <w:tc>
          <w:tcPr>
            <w:tcW w:w="2736" w:type="dxa"/>
          </w:tcPr>
          <w:p>
            <w:pPr>
              <w:spacing w:after="0"/>
              <w:rPr>
                <w:rFonts w:ascii="Calibri" w:hAnsi="Calibri" w:cs="Calibri"/>
                <w:sz w:val="16"/>
                <w:szCs w:val="16"/>
              </w:rPr>
            </w:pPr>
            <w:r>
              <w:rPr>
                <w:rFonts w:ascii="Calibri" w:hAnsi="Calibri" w:cs="Calibri"/>
                <w:sz w:val="16"/>
                <w:szCs w:val="16"/>
              </w:rPr>
              <w:t xml:space="preserve">Value of each field for the proposal</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Option: Insurer Response</w:t>
            </w:r>
          </w:p>
        </w:tc>
        <w:tc>
          <w:tcPr>
            <w:tcW w:w="1152" w:type="dxa"/>
          </w:tcPr>
          <w:p>
            <w:pPr>
              <w:spacing w:after="0"/>
              <w:rPr>
                <w:rFonts w:ascii="Calibri" w:hAnsi="Calibri" w:cs="Calibri"/>
                <w:sz w:val="16"/>
                <w:szCs w:val="16"/>
              </w:rPr>
            </w:pPr>
            <w:r>
              <w:rPr>
                <w:rFonts w:ascii="Calibri" w:hAnsi="Calibri" w:cs="Calibri"/>
                <w:sz w:val="16"/>
                <w:szCs w:val="16"/>
              </w:rPr>
              <w:t xml:space="preserve">Drop-down</w:t>
            </w:r>
          </w:p>
        </w:tc>
        <w:tc>
          <w:tcPr>
            <w:tcW w:w="1296" w:type="dxa"/>
          </w:tcPr>
          <w:p>
            <w:pPr>
              <w:spacing w:after="0"/>
              <w:rPr>
                <w:rFonts w:ascii="Calibri" w:hAnsi="Calibri" w:cs="Calibri"/>
                <w:sz w:val="16"/>
                <w:szCs w:val="16"/>
              </w:rPr>
            </w:pPr>
            <w:r>
              <w:rPr>
                <w:rFonts w:ascii="Calibri" w:hAnsi="Calibri" w:cs="Calibri"/>
                <w:sz w:val="16"/>
                <w:szCs w:val="16"/>
              </w:rPr>
              <w:t xml:space="preserve">Y</w:t>
            </w:r>
          </w:p>
        </w:tc>
        <w:tc>
          <w:tcPr>
            <w:tcW w:w="2736" w:type="dxa"/>
          </w:tcPr>
          <w:p>
            <w:pPr>
              <w:spacing w:after="0"/>
              <w:rPr>
                <w:rFonts w:ascii="Calibri" w:hAnsi="Calibri" w:cs="Calibri"/>
                <w:sz w:val="16"/>
                <w:szCs w:val="16"/>
              </w:rPr>
            </w:pPr>
            <w:r>
              <w:rPr>
                <w:rFonts w:ascii="Calibri" w:hAnsi="Calibri" w:cs="Calibri"/>
                <w:sz w:val="16"/>
                <w:szCs w:val="16"/>
              </w:rPr>
              <w:t xml:space="preserve">Approved, Not Covered, Others;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Option: Insurer's Response</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Cond.: Others</w:t>
            </w:r>
          </w:p>
        </w:tc>
        <w:tc>
          <w:tcPr>
            <w:tcW w:w="2736" w:type="dxa"/>
          </w:tcPr>
          <w:p>
            <w:pPr>
              <w:spacing w:after="0"/>
              <w:rPr>
                <w:rFonts w:ascii="Calibri" w:hAnsi="Calibri" w:cs="Calibri"/>
                <w:sz w:val="16"/>
                <w:szCs w:val="16"/>
              </w:rPr>
            </w:pPr>
            <w:r>
              <w:rPr>
                <w:rFonts w:ascii="Calibri" w:hAnsi="Calibri" w:cs="Calibri"/>
                <w:sz w:val="16"/>
                <w:szCs w:val="16"/>
              </w:rPr>
              <w:t xml:space="preserve">The actual response of the insurer</w:t>
            </w:r>
          </w:p>
        </w:tc>
        <w:tc>
          <w:tcPr>
            <w:tcW w:w="3096" w:type="dxa"/>
          </w:tcPr>
          <w:p>
            <w:pPr>
              <w:spacing w:after="0"/>
              <w:rPr>
                <w:rFonts w:ascii="Calibri" w:hAnsi="Calibri" w:cs="Calibri"/>
                <w:sz w:val="16"/>
                <w:szCs w:val="16"/>
              </w:rPr>
            </w:pPr>
            <w:r>
              <w:rPr>
                <w:rFonts w:ascii="Calibri" w:hAnsi="Calibri" w:cs="Calibri"/>
                <w:sz w:val="16"/>
                <w:szCs w:val="16"/>
              </w:rPr>
              <w:t xml:space="preserve">Mandatory for Others; Specify the insurer's actual response for Others</w:t>
            </w:r>
          </w:p>
        </w:tc>
      </w:tr>
      <w:tr>
        <w:tc>
          <w:tcPr>
            <w:tcW w:w="2232" w:type="dxa"/>
          </w:tcPr>
          <w:p>
            <w:pPr>
              <w:spacing w:after="0"/>
              <w:rPr>
                <w:rFonts w:ascii="Calibri" w:hAnsi="Calibri" w:cs="Calibri"/>
                <w:sz w:val="16"/>
                <w:szCs w:val="16"/>
              </w:rPr>
            </w:pPr>
            <w:r>
              <w:rPr>
                <w:rFonts w:ascii="Calibri" w:hAnsi="Calibri" w:cs="Calibri"/>
                <w:sz w:val="16"/>
                <w:szCs w:val="16"/>
              </w:rPr>
              <w:t xml:space="preserve">Choose Comparison Fields: [Field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Fields shown in the table and to the client; Comparison fields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Final Terms History: Field / Previous Value / New Value / Changed By / Changed On</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Every change of a final term; Final terms history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Insurers for the Proposal: [Insurer check boxes]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Insurers that gave terms; Insurer responses</w:t>
            </w:r>
          </w:p>
        </w:tc>
        <w:tc>
          <w:tcPr>
            <w:tcW w:w="3096" w:type="dxa"/>
          </w:tcPr>
          <w:p>
            <w:pPr>
              <w:spacing w:after="0"/>
              <w:rPr>
                <w:rFonts w:ascii="Calibri" w:hAnsi="Calibri" w:cs="Calibri"/>
                <w:sz w:val="16"/>
                <w:szCs w:val="16"/>
              </w:rPr>
            </w:pPr>
            <w:r>
              <w:rPr>
                <w:rFonts w:ascii="Calibri" w:hAnsi="Calibri" w:cs="Calibri"/>
                <w:sz w:val="16"/>
                <w:szCs w:val="16"/>
              </w:rPr>
              <w:t xml:space="preserve">An insurer of the request; &lt;insurer&gt; is not an insurer of this request</w:t>
            </w:r>
          </w:p>
        </w:tc>
      </w:tr>
      <w:tr>
        <w:tc>
          <w:tcPr>
            <w:tcW w:w="2232" w:type="dxa"/>
          </w:tcPr>
          <w:p>
            <w:pPr>
              <w:spacing w:after="0"/>
              <w:rPr>
                <w:rFonts w:ascii="Calibri" w:hAnsi="Calibri" w:cs="Calibri"/>
                <w:sz w:val="16"/>
                <w:szCs w:val="16"/>
              </w:rPr>
            </w:pPr>
            <w:r>
              <w:rPr>
                <w:rFonts w:ascii="Calibri" w:hAnsi="Calibri" w:cs="Calibri"/>
                <w:sz w:val="16"/>
                <w:szCs w:val="16"/>
              </w:rPr>
              <w:t xml:space="preserve">Proposal Slips: Insurer / Version / File Name / Generated By / Generated On</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proposal slip per selected insurer, by version; Proposal files</w:t>
            </w:r>
          </w:p>
        </w:tc>
        <w:tc>
          <w:tcPr>
            <w:tcW w:w="3096" w:type="dxa"/>
          </w:tcPr>
          <w:p>
            <w:pPr>
              <w:spacing w:after="0"/>
              <w:rPr>
                <w:rFonts w:ascii="Calibri" w:hAnsi="Calibri" w:cs="Calibri"/>
                <w:sz w:val="16"/>
                <w:szCs w:val="16"/>
              </w:rPr>
            </w:pPr>
            <w:r>
              <w:rPr>
                <w:rFonts w:ascii="Calibri" w:hAnsi="Calibri" w:cs="Calibri"/>
                <w:sz w:val="16"/>
                <w:szCs w:val="16"/>
              </w:rPr>
              <w:t xml:space="preserve">No proposal has been generated yet</w:t>
            </w:r>
          </w:p>
        </w:tc>
      </w:tr>
      <w:tr>
        <w:tc>
          <w:tcPr>
            <w:tcW w:w="2232" w:type="dxa"/>
          </w:tcPr>
          <w:p>
            <w:pPr>
              <w:spacing w:after="0"/>
              <w:rPr>
                <w:rFonts w:ascii="Calibri" w:hAnsi="Calibri" w:cs="Calibri"/>
                <w:sz w:val="16"/>
                <w:szCs w:val="16"/>
              </w:rPr>
            </w:pPr>
            <w:r>
              <w:rPr>
                <w:rFonts w:ascii="Calibri" w:hAnsi="Calibri" w:cs="Calibri"/>
                <w:sz w:val="16"/>
                <w:szCs w:val="16"/>
              </w:rPr>
              <w:t xml:space="preserve">Client Response: Response / Response Date / Client Remarks / Recorded By / Recorded On</w:t>
            </w:r>
          </w:p>
        </w:tc>
        <w:tc>
          <w:tcPr>
            <w:tcW w:w="1152" w:type="dxa"/>
          </w:tcPr>
          <w:p>
            <w:pPr>
              <w:spacing w:after="0"/>
              <w:rPr>
                <w:rFonts w:ascii="Calibri" w:hAnsi="Calibri" w:cs="Calibri"/>
                <w:sz w:val="16"/>
                <w:szCs w:val="16"/>
              </w:rPr>
            </w:pPr>
            <w:r>
              <w:rPr>
                <w:rFonts w:ascii="Calibri" w:hAnsi="Calibri" w:cs="Calibri"/>
                <w:sz w:val="16"/>
                <w:szCs w:val="16"/>
              </w:rPr>
              <w:t xml:space="preserve">Table</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Accepted, Rejected or Returned; dd-MMM-yyyy; remarks; name; date and time; Client responses</w:t>
            </w:r>
          </w:p>
        </w:tc>
        <w:tc>
          <w:tcPr>
            <w:tcW w:w="3096" w:type="dxa"/>
          </w:tcPr>
          <w:p>
            <w:pPr>
              <w:spacing w:after="0"/>
              <w:rPr>
                <w:rFonts w:ascii="Calibri" w:hAnsi="Calibri" w:cs="Calibri"/>
                <w:sz w:val="16"/>
                <w:szCs w:val="16"/>
              </w:rPr>
            </w:pPr>
            <w:r>
              <w:rPr>
                <w:rFonts w:ascii="Calibri" w:hAnsi="Calibri" w:cs="Calibri"/>
                <w:sz w:val="16"/>
                <w:szCs w:val="16"/>
              </w:rPr>
              <w:t xml:space="preserve">No client response recorded yet</w:t>
            </w:r>
          </w:p>
        </w:tc>
      </w:tr>
      <w:tr>
        <w:tc>
          <w:tcPr>
            <w:tcW w:w="2232" w:type="dxa"/>
          </w:tcPr>
          <w:p>
            <w:pPr>
              <w:spacing w:after="0"/>
              <w:rPr>
                <w:rFonts w:ascii="Calibri" w:hAnsi="Calibri" w:cs="Calibri"/>
                <w:sz w:val="16"/>
                <w:szCs w:val="16"/>
              </w:rPr>
            </w:pPr>
            <w:r>
              <w:rPr>
                <w:rFonts w:ascii="Calibri" w:hAnsi="Calibri" w:cs="Calibri"/>
                <w:sz w:val="16"/>
                <w:szCs w:val="16"/>
              </w:rPr>
              <w:t xml:space="preserve">Record Client Response: Client Response / Response Date / Client Remarks</w:t>
            </w:r>
          </w:p>
        </w:tc>
        <w:tc>
          <w:tcPr>
            <w:tcW w:w="1152" w:type="dxa"/>
          </w:tcPr>
          <w:p>
            <w:pPr>
              <w:spacing w:after="0"/>
              <w:rPr>
                <w:rFonts w:ascii="Calibri" w:hAnsi="Calibri" w:cs="Calibri"/>
                <w:sz w:val="16"/>
                <w:szCs w:val="16"/>
              </w:rPr>
            </w:pPr>
            <w:r>
              <w:rPr>
                <w:rFonts w:ascii="Calibri" w:hAnsi="Calibri" w:cs="Calibri"/>
                <w:sz w:val="16"/>
                <w:szCs w:val="16"/>
              </w:rPr>
              <w:t xml:space="preserve">Drop-down; date; text</w:t>
            </w:r>
          </w:p>
        </w:tc>
        <w:tc>
          <w:tcPr>
            <w:tcW w:w="1296" w:type="dxa"/>
          </w:tcPr>
          <w:p>
            <w:pPr>
              <w:spacing w:after="0"/>
              <w:rPr>
                <w:rFonts w:ascii="Calibri" w:hAnsi="Calibri" w:cs="Calibri"/>
                <w:sz w:val="16"/>
                <w:szCs w:val="16"/>
              </w:rPr>
            </w:pPr>
            <w:r>
              <w:rPr>
                <w:rFonts w:ascii="Calibri" w:hAnsi="Calibri" w:cs="Calibri"/>
                <w:sz w:val="16"/>
                <w:szCs w:val="16"/>
              </w:rPr>
              <w:t xml:space="preserve">Y (response)</w:t>
            </w:r>
          </w:p>
        </w:tc>
        <w:tc>
          <w:tcPr>
            <w:tcW w:w="2736" w:type="dxa"/>
          </w:tcPr>
          <w:p>
            <w:pPr>
              <w:spacing w:after="0"/>
              <w:rPr>
                <w:rFonts w:ascii="Calibri" w:hAnsi="Calibri" w:cs="Calibri"/>
                <w:sz w:val="16"/>
                <w:szCs w:val="16"/>
              </w:rPr>
            </w:pPr>
            <w:r>
              <w:rPr>
                <w:rFonts w:ascii="Calibri" w:hAnsi="Calibri" w:cs="Calibri"/>
                <w:sz w:val="16"/>
                <w:szCs w:val="16"/>
              </w:rPr>
              <w:t xml:space="preserve">Accepted, Rejected, Returned; Fixed list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Edit / Add Option</w:t>
            </w:r>
          </w:p>
        </w:tc>
        <w:tc>
          <w:tcPr>
            <w:tcW w:w="1944" w:type="dxa"/>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spacing w:after="0"/>
              <w:rPr>
                <w:rFonts w:ascii="Calibri" w:hAnsi="Calibri" w:cs="Calibri"/>
                <w:sz w:val="16"/>
                <w:szCs w:val="16"/>
              </w:rPr>
            </w:pPr>
            <w:r>
              <w:rPr>
                <w:rFonts w:ascii="Calibri" w:hAnsi="Calibri" w:cs="Calibri"/>
                <w:sz w:val="16"/>
                <w:szCs w:val="16"/>
              </w:rPr>
              <w:t xml:space="preserve">Terms received</w:t>
            </w:r>
          </w:p>
        </w:tc>
        <w:tc>
          <w:tcPr>
            <w:tcW w:w="3600" w:type="dxa"/>
          </w:tcPr>
          <w:p>
            <w:pPr>
              <w:spacing w:after="0"/>
              <w:rPr>
                <w:rFonts w:ascii="Calibri" w:hAnsi="Calibri" w:cs="Calibri"/>
                <w:sz w:val="16"/>
                <w:szCs w:val="16"/>
              </w:rPr>
            </w:pPr>
            <w:r>
              <w:rPr>
                <w:rFonts w:ascii="Calibri" w:hAnsi="Calibri" w:cs="Calibri"/>
                <w:sz w:val="16"/>
                <w:szCs w:val="16"/>
              </w:rPr>
              <w:t xml:space="preserve">Keys the response and values of an insurer, or a further option of the same insurer</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Choose Fields / Final Terms History / Excel / PDF</w:t>
            </w:r>
          </w:p>
        </w:tc>
        <w:tc>
          <w:tcPr>
            <w:tcW w:w="1944" w:type="dxa"/>
          </w:tcPr>
          <w:p>
            <w:pPr>
              <w:spacing w:after="0"/>
              <w:rPr>
                <w:rFonts w:ascii="Calibri" w:hAnsi="Calibri" w:cs="Calibri"/>
                <w:sz w:val="16"/>
                <w:szCs w:val="16"/>
              </w:rPr>
            </w:pPr>
            <w:r>
              <w:rPr>
                <w:rFonts w:ascii="Calibri" w:hAnsi="Calibri" w:cs="Calibri"/>
                <w:sz w:val="16"/>
                <w:szCs w:val="16"/>
              </w:rPr>
              <w:t xml:space="preserve">TSU and Marketing</w:t>
            </w:r>
          </w:p>
        </w:tc>
        <w:tc>
          <w:tcPr>
            <w:tcW w:w="1728" w:type="dxa"/>
          </w:tcPr>
          <w:p>
            <w:pPr>
              <w:spacing w:after="0"/>
              <w:rPr>
                <w:rFonts w:ascii="Calibri" w:hAnsi="Calibri" w:cs="Calibri"/>
                <w:sz w:val="16"/>
                <w:szCs w:val="16"/>
              </w:rPr>
            </w:pPr>
            <w:r>
              <w:rPr>
                <w:rFonts w:ascii="Calibri" w:hAnsi="Calibri" w:cs="Calibri"/>
                <w:sz w:val="16"/>
                <w:szCs w:val="16"/>
              </w:rPr>
              <w:t xml:space="preserve">Always</w:t>
            </w:r>
          </w:p>
        </w:tc>
        <w:tc>
          <w:tcPr>
            <w:tcW w:w="3600" w:type="dxa"/>
          </w:tcPr>
          <w:p>
            <w:pPr>
              <w:spacing w:after="0"/>
              <w:rPr>
                <w:rFonts w:ascii="Calibri" w:hAnsi="Calibri" w:cs="Calibri"/>
                <w:sz w:val="16"/>
                <w:szCs w:val="16"/>
              </w:rPr>
            </w:pPr>
            <w:r>
              <w:rPr>
                <w:rFonts w:ascii="Calibri" w:hAnsi="Calibri" w:cs="Calibri"/>
                <w:sz w:val="16"/>
                <w:szCs w:val="16"/>
              </w:rPr>
              <w:t xml:space="preserve">Chooses the fields shown; shows the changes of the final terms; exports the table</w:t>
            </w:r>
          </w:p>
        </w:tc>
        <w:tc>
          <w:tcPr>
            <w:tcW w:w="1440" w:type="dxa"/>
          </w:tcPr>
          <w:p>
            <w:pPr>
              <w:spacing w:after="0"/>
              <w:rPr>
                <w:rFonts w:ascii="Calibri" w:hAnsi="Calibri" w:cs="Calibri"/>
                <w:sz w:val="16"/>
                <w:szCs w:val="16"/>
              </w:rPr>
            </w:pPr>
            <w:r>
              <w:rPr>
                <w:rFonts w:ascii="Calibri" w:hAnsi="Calibri" w:cs="Calibri"/>
                <w:sz w:val="16"/>
                <w:szCs w:val="16"/>
              </w:rPr>
              <w:t xml:space="preserve">-</w:t>
            </w:r>
          </w:p>
        </w:tc>
      </w:tr>
      <w:tr>
        <w:tc>
          <w:tcPr>
            <w:tcW w:w="1800" w:type="dxa"/>
          </w:tcPr>
          <w:p>
            <w:pPr>
              <w:spacing w:after="0"/>
              <w:rPr>
                <w:rFonts w:ascii="Calibri" w:hAnsi="Calibri" w:cs="Calibri"/>
                <w:sz w:val="16"/>
                <w:szCs w:val="16"/>
              </w:rPr>
            </w:pPr>
            <w:r>
              <w:rPr>
                <w:rFonts w:ascii="Calibri" w:hAnsi="Calibri" w:cs="Calibri"/>
                <w:sz w:val="16"/>
                <w:szCs w:val="16"/>
              </w:rPr>
              <w:t xml:space="preserve">Proceed to Proposal</w:t>
            </w:r>
          </w:p>
        </w:tc>
        <w:tc>
          <w:tcPr>
            <w:tcW w:w="1944" w:type="dxa"/>
          </w:tcPr>
          <w:p>
            <w:pPr>
              <w:spacing w:after="0"/>
              <w:rPr>
                <w:rFonts w:ascii="Calibri" w:hAnsi="Calibri" w:cs="Calibri"/>
                <w:sz w:val="16"/>
                <w:szCs w:val="16"/>
              </w:rPr>
            </w:pPr>
            <w:r>
              <w:rPr>
                <w:rFonts w:ascii="Calibri" w:hAnsi="Calibri" w:cs="Calibri"/>
                <w:sz w:val="16"/>
                <w:szCs w:val="16"/>
              </w:rPr>
              <w:t xml:space="preserve">The requestor (Marketing) or TSU</w:t>
            </w:r>
          </w:p>
        </w:tc>
        <w:tc>
          <w:tcPr>
            <w:tcW w:w="1728" w:type="dxa"/>
          </w:tcPr>
          <w:p>
            <w:pPr>
              <w:spacing w:after="0"/>
              <w:rPr>
                <w:rFonts w:ascii="Calibri" w:hAnsi="Calibri" w:cs="Calibri"/>
                <w:sz w:val="16"/>
                <w:szCs w:val="16"/>
              </w:rPr>
            </w:pPr>
            <w:r>
              <w:rPr>
                <w:rFonts w:ascii="Calibri" w:hAnsi="Calibri" w:cs="Calibri"/>
                <w:sz w:val="16"/>
                <w:szCs w:val="16"/>
              </w:rPr>
              <w:t xml:space="preserve">Terms received; at least one insurer selected</w:t>
            </w:r>
          </w:p>
        </w:tc>
        <w:tc>
          <w:tcPr>
            <w:tcW w:w="3600" w:type="dxa"/>
          </w:tcPr>
          <w:p>
            <w:pPr>
              <w:spacing w:after="0"/>
              <w:rPr>
                <w:rFonts w:ascii="Calibri" w:hAnsi="Calibri" w:cs="Calibri"/>
                <w:sz w:val="16"/>
                <w:szCs w:val="16"/>
              </w:rPr>
            </w:pPr>
            <w:r>
              <w:rPr>
                <w:rFonts w:ascii="Calibri" w:hAnsi="Calibri" w:cs="Calibri"/>
                <w:sz w:val="16"/>
                <w:szCs w:val="16"/>
              </w:rPr>
              <w:t xml:space="preserve">Records the insurers chosen; the TSU officer who prepared the quotation slip is told to generate the proposal</w:t>
            </w:r>
          </w:p>
        </w:tc>
        <w:tc>
          <w:tcPr>
            <w:tcW w:w="1440" w:type="dxa"/>
          </w:tcPr>
          <w:p>
            <w:pPr>
              <w:spacing w:after="0"/>
              <w:rPr>
                <w:rFonts w:ascii="Calibri" w:hAnsi="Calibri" w:cs="Calibri"/>
                <w:sz w:val="16"/>
                <w:szCs w:val="16"/>
              </w:rPr>
            </w:pPr>
            <w:r>
              <w:rPr>
                <w:rFonts w:ascii="Calibri" w:hAnsi="Calibri" w:cs="Calibri"/>
                <w:sz w:val="16"/>
                <w:szCs w:val="16"/>
              </w:rPr>
              <w:t xml:space="preserve">Terms agreed</w:t>
            </w:r>
          </w:p>
        </w:tc>
      </w:tr>
      <w:tr>
        <w:tc>
          <w:tcPr>
            <w:tcW w:w="1800" w:type="dxa"/>
          </w:tcPr>
          <w:p>
            <w:pPr>
              <w:spacing w:after="0"/>
              <w:rPr>
                <w:rFonts w:ascii="Calibri" w:hAnsi="Calibri" w:cs="Calibri"/>
                <w:sz w:val="16"/>
                <w:szCs w:val="16"/>
              </w:rPr>
            </w:pPr>
            <w:r>
              <w:rPr>
                <w:rFonts w:ascii="Calibri" w:hAnsi="Calibri" w:cs="Calibri"/>
                <w:sz w:val="16"/>
                <w:szCs w:val="16"/>
              </w:rPr>
              <w:t xml:space="preserve">[Generate proposal]</w:t>
            </w:r>
          </w:p>
        </w:tc>
        <w:tc>
          <w:tcPr>
            <w:tcW w:w="1944" w:type="dxa"/>
          </w:tcPr>
          <w:p>
            <w:pPr>
              <w:spacing w:after="0"/>
              <w:rPr>
                <w:rFonts w:ascii="Calibri" w:hAnsi="Calibri" w:cs="Calibri"/>
                <w:sz w:val="16"/>
                <w:szCs w:val="16"/>
              </w:rPr>
            </w:pPr>
            <w:r>
              <w:rPr>
                <w:rFonts w:ascii="Calibri" w:hAnsi="Calibri" w:cs="Calibri"/>
                <w:sz w:val="16"/>
                <w:szCs w:val="16"/>
              </w:rPr>
              <w:t xml:space="preserve">TSU (negotiation right)</w:t>
            </w:r>
          </w:p>
        </w:tc>
        <w:tc>
          <w:tcPr>
            <w:tcW w:w="1728" w:type="dxa"/>
          </w:tcPr>
          <w:p>
            <w:pPr>
              <w:spacing w:after="0"/>
              <w:rPr>
                <w:rFonts w:ascii="Calibri" w:hAnsi="Calibri" w:cs="Calibri"/>
                <w:sz w:val="16"/>
                <w:szCs w:val="16"/>
              </w:rPr>
            </w:pPr>
            <w:r>
              <w:rPr>
                <w:rFonts w:ascii="Calibri" w:hAnsi="Calibri" w:cs="Calibri"/>
                <w:sz w:val="16"/>
                <w:szCs w:val="16"/>
              </w:rPr>
              <w:t xml:space="preserve">Terms agreed</w:t>
            </w:r>
          </w:p>
        </w:tc>
        <w:tc>
          <w:tcPr>
            <w:tcW w:w="3600" w:type="dxa"/>
          </w:tcPr>
          <w:p>
            <w:pPr>
              <w:spacing w:after="0"/>
              <w:rPr>
                <w:rFonts w:ascii="Calibri" w:hAnsi="Calibri" w:cs="Calibri"/>
                <w:sz w:val="16"/>
                <w:szCs w:val="16"/>
              </w:rPr>
            </w:pPr>
            <w:r>
              <w:rPr>
                <w:rFonts w:ascii="Calibri" w:hAnsi="Calibri" w:cs="Calibri"/>
                <w:sz w:val="16"/>
                <w:szCs w:val="16"/>
              </w:rPr>
              <w:t xml:space="preserve">Generates one proposal slip per selected insurer (PDF), listed under Proposal Slips</w:t>
            </w:r>
          </w:p>
        </w:tc>
        <w:tc>
          <w:tcPr>
            <w:tcW w:w="1440" w:type="dxa"/>
          </w:tcPr>
          <w:p>
            <w:pPr>
              <w:spacing w:after="0"/>
              <w:rPr>
                <w:rFonts w:ascii="Calibri" w:hAnsi="Calibri" w:cs="Calibri"/>
                <w:sz w:val="16"/>
                <w:szCs w:val="16"/>
              </w:rPr>
            </w:pPr>
            <w:r>
              <w:rPr>
                <w:rFonts w:ascii="Calibri" w:hAnsi="Calibri" w:cs="Calibri"/>
                <w:sz w:val="16"/>
                <w:szCs w:val="16"/>
              </w:rPr>
              <w:t xml:space="preserve">Proposal slip for approval</w:t>
            </w:r>
          </w:p>
        </w:tc>
      </w:tr>
      <w:tr>
        <w:tc>
          <w:tcPr>
            <w:tcW w:w="1800" w:type="dxa"/>
          </w:tcPr>
          <w:p>
            <w:pPr>
              <w:spacing w:after="0"/>
              <w:rPr>
                <w:rFonts w:ascii="Calibri" w:hAnsi="Calibri" w:cs="Calibri"/>
                <w:sz w:val="16"/>
                <w:szCs w:val="16"/>
              </w:rPr>
            </w:pPr>
            <w:r>
              <w:rPr>
                <w:rFonts w:ascii="Calibri" w:hAnsi="Calibri" w:cs="Calibri"/>
                <w:sz w:val="16"/>
                <w:szCs w:val="16"/>
              </w:rPr>
              <w:t xml:space="preserve">Record Client Response</w:t>
            </w:r>
          </w:p>
        </w:tc>
        <w:tc>
          <w:tcPr>
            <w:tcW w:w="1944" w:type="dxa"/>
          </w:tcPr>
          <w:p>
            <w:pPr>
              <w:spacing w:after="0"/>
              <w:rPr>
                <w:rFonts w:ascii="Calibri" w:hAnsi="Calibri" w:cs="Calibri"/>
                <w:sz w:val="16"/>
                <w:szCs w:val="16"/>
              </w:rPr>
            </w:pPr>
            <w:r>
              <w:rPr>
                <w:rFonts w:ascii="Calibri" w:hAnsi="Calibri" w:cs="Calibri"/>
                <w:sz w:val="16"/>
                <w:szCs w:val="16"/>
              </w:rPr>
              <w:t xml:space="preserve">Marketing</w:t>
            </w:r>
          </w:p>
        </w:tc>
        <w:tc>
          <w:tcPr>
            <w:tcW w:w="1728" w:type="dxa"/>
          </w:tcPr>
          <w:p>
            <w:pPr>
              <w:spacing w:after="0"/>
              <w:rPr>
                <w:rFonts w:ascii="Calibri" w:hAnsi="Calibri" w:cs="Calibri"/>
                <w:sz w:val="16"/>
                <w:szCs w:val="16"/>
              </w:rPr>
            </w:pPr>
            <w:r>
              <w:rPr>
                <w:rFonts w:ascii="Calibri" w:hAnsi="Calibri" w:cs="Calibri"/>
                <w:sz w:val="16"/>
                <w:szCs w:val="16"/>
              </w:rPr>
              <w:t xml:space="preserve">Sent to Client</w:t>
            </w:r>
          </w:p>
        </w:tc>
        <w:tc>
          <w:tcPr>
            <w:tcW w:w="3600" w:type="dxa"/>
          </w:tcPr>
          <w:p>
            <w:pPr>
              <w:spacing w:after="0"/>
              <w:rPr>
                <w:rFonts w:ascii="Calibri" w:hAnsi="Calibri" w:cs="Calibri"/>
                <w:sz w:val="16"/>
                <w:szCs w:val="16"/>
              </w:rPr>
            </w:pPr>
            <w:r>
              <w:rPr>
                <w:rFonts w:ascii="Calibri" w:hAnsi="Calibri" w:cs="Calibri"/>
                <w:sz w:val="16"/>
                <w:szCs w:val="16"/>
              </w:rPr>
              <w:t xml:space="preserve">Records Accepted, Rejected or Returned with the date and remarks; Returned sends the request back to TSU for revision</w:t>
            </w:r>
          </w:p>
        </w:tc>
        <w:tc>
          <w:tcPr>
            <w:tcW w:w="1440" w:type="dxa"/>
          </w:tcPr>
          <w:p>
            <w:pPr>
              <w:spacing w:after="0"/>
              <w:rPr>
                <w:rFonts w:ascii="Calibri" w:hAnsi="Calibri" w:cs="Calibri"/>
                <w:sz w:val="16"/>
                <w:szCs w:val="16"/>
              </w:rPr>
            </w:pPr>
            <w:r>
              <w:rPr>
                <w:rFonts w:ascii="Calibri" w:hAnsi="Calibri" w:cs="Calibri"/>
                <w:sz w:val="16"/>
                <w:szCs w:val="16"/>
              </w:rPr>
              <w:t xml:space="preserve">Accepted, Rejected or Terms received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6"/>
        </w:numPr>
        <w:rPr>
          <w:rFonts w:ascii="Arial" w:hAnsi="Arial" w:cs="Arial"/>
        </w:rPr>
      </w:pPr>
      <w:r>
        <w:rPr>
          <w:rFonts w:ascii="Arial" w:hAnsi="Arial" w:cs="Arial"/>
        </w:rPr>
        <w:t xml:space="preserve">The final terms are keyed by TSU in the table; every change is kept with the previous and new value (FRPM.013.01).</w:t>
      </w:r>
    </w:p>
    <w:p>
      <w:pPr>
        <w:pStyle w:val="ListParagraph"/>
        <w:numPr>
          <w:ilvl w:val="0"/>
          <w:numId w:val="146"/>
        </w:numPr>
        <w:rPr>
          <w:rFonts w:ascii="Arial" w:hAnsi="Arial" w:cs="Arial"/>
        </w:rPr>
      </w:pPr>
      <w:r>
        <w:rPr>
          <w:rFonts w:ascii="Arial" w:hAnsi="Arial" w:cs="Arial"/>
        </w:rPr>
        <w:t xml:space="preserve">A proposal slip is generated for each insurer selected by the requestor, numbered by version (FRPM.012.04, FRPM.025.01).</w:t>
      </w:r>
    </w:p>
    <w:p>
      <w:pPr>
        <w:pStyle w:val="ListParagraph"/>
        <w:numPr>
          <w:ilvl w:val="0"/>
          <w:numId w:val="146"/>
        </w:numPr>
        <w:rPr>
          <w:rFonts w:ascii="Arial" w:hAnsi="Arial" w:cs="Arial"/>
        </w:rPr>
      </w:pPr>
      <w:r>
        <w:rPr>
          <w:rFonts w:ascii="Arial" w:hAnsi="Arial" w:cs="Arial"/>
        </w:rPr>
        <w:t xml:space="preserve">The client response is recorded once the proposal is sent to the client; a returned proposal goes back to TSU for revision (FRPM.013.02).</w:t>
      </w:r>
    </w:p>
    <w:p>
      <w:pPr>
        <w:pStyle w:val="Heading2"/>
        <w:keepNext/>
        <w:numPr>
          <w:ilvl w:val="0"/>
          <w:numId w:val="0"/>
        </w:numPr>
        <w:rPr>
          <w:rFonts w:ascii="Arial" w:hAnsi="Arial" w:cs="Arial"/>
        </w:rPr>
      </w:pPr>
      <w:r>
        <w:rPr>
          <w:rFonts w:ascii="Arial" w:hAnsi="Arial" w:cs="Arial"/>
        </w:rPr>
        <w:t xml:space="preserve">G.29 Package Request record: Routing &amp; Approvals tab (SCR-PM-29)</w:t>
      </w:r>
    </w:p>
    <w:p>
      <w:pPr>
        <w:rPr>
          <w:rFonts w:ascii="Arial" w:hAnsi="Arial" w:cs="Arial"/>
        </w:rPr>
      </w:pPr>
      <w:r>
        <w:rPr>
          <w:rFonts w:ascii="Arial" w:hAnsi="Arial" w:cs="Arial"/>
        </w:rPr>
        <w:t xml:space="preserve">Purpose: The routing of a package request as BDOI's FRS sets it: the source and package details of the request form, the Marketing approvals by level, the ManCom approval with the selected approvers and the President last, and the package deployment request that forwards the approved package to MBS.</w:t>
      </w:r>
    </w:p>
    <w:p>
      <w:pPr>
        <w:rPr>
          <w:rFonts w:ascii="Arial" w:hAnsi="Arial" w:cs="Arial"/>
        </w:rPr>
      </w:pPr>
      <w:r>
        <w:rPr>
          <w:rFonts w:ascii="Arial" w:hAnsi="Arial" w:cs="Arial"/>
        </w:rPr>
        <w:t xml:space="preserve">Access: Package Request record › Routing &amp; Approvals</w:t>
      </w:r>
    </w:p>
    <w:p>
      <w:pPr>
        <w:rPr>
          <w:rFonts w:ascii="Arial" w:hAnsi="Arial" w:cs="Arial"/>
        </w:rPr>
      </w:pPr>
      <w:r>
        <w:rPr>
          <w:rFonts w:ascii="Arial" w:hAnsi="Arial" w:cs="Arial"/>
        </w:rPr>
        <w:t xml:space="preserve">Requirements: FRPM.011.02, FRPM.014.01, FRPM.015.01, FRPM.016.01, FRPM.016.02</w:t>
      </w:r>
    </w:p>
    <w:p>
      <w:pPr>
        <w:keepNext/>
        <w:jc w:val="center"/>
      </w:pPr>
      <w:r>
        <w:drawing>
          <wp:inline>
            <wp:extent cx="2517239" cy="4206239"/>
            <wp:docPr id="448933135" name="Picture 448933135"/>
            <wp:cNvGraphicFramePr>
              <a:graphicFrameLocks noChangeAspect="1"/>
            </wp:cNvGraphicFramePr>
            <a:graphic>
              <a:graphicData uri="http://schemas.openxmlformats.org/drawingml/2006/picture">
                <pic:pic>
                  <pic:nvPicPr>
                    <pic:cNvPr id="0" name="scr-pm-29-01-tab.png"/>
                    <pic:cNvPicPr/>
                  </pic:nvPicPr>
                  <pic:blipFill>
                    <a:blip r:embed="rId67"/>
                    <a:stretch>
                      <a:fillRect/>
                    </a:stretch>
                  </pic:blipFill>
                  <pic:spPr>
                    <a:xfrm>
                      <a:off x="0" y="0"/>
                      <a:ext cx="2517239"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G.29: Routing &amp; Approvals tab with the ManCom approvers to select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2232"/>
        <w:gridCol w:w="1152"/>
        <w:gridCol w:w="1296"/>
        <w:gridCol w:w="2736"/>
        <w:gridCol w:w="3096"/>
      </w:tblGrid>
      <w:tr>
        <w:trPr>
          <w:tblHeader/>
        </w:trPr>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Type</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 list / source</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Validation and message</w:t>
            </w:r>
          </w:p>
        </w:tc>
      </w:tr>
      <w:tr>
        <w:tc>
          <w:tcPr>
            <w:tcW w:w="2232" w:type="dxa"/>
          </w:tcPr>
          <w:p>
            <w:pPr>
              <w:spacing w:after="0"/>
              <w:rPr>
                <w:rFonts w:ascii="Calibri" w:hAnsi="Calibri" w:cs="Calibri"/>
                <w:sz w:val="16"/>
                <w:szCs w:val="16"/>
              </w:rPr>
            </w:pPr>
            <w:r>
              <w:rPr>
                <w:rFonts w:ascii="Calibri" w:hAnsi="Calibri" w:cs="Calibri"/>
                <w:sz w:val="16"/>
                <w:szCs w:val="16"/>
              </w:rPr>
              <w:t xml:space="preserve">Source and Package Details: Source / Business Origin / Account Officer / Unit Head / Insured's Name / Estimated No. of Policies / Estimated Total Basic Premium / Type of Cover / Description of Cover / Cover / Undertaking / Extensions of Cover / Warranties, Clauses / Other Instructions / Maximum Limit/s / Premium / Incentive Eligible / Incentive Amount / Incentive Commission Rate</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As entered on the request form; Package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Marketing Approvals: [Chain]</w:t>
            </w:r>
          </w:p>
        </w:tc>
        <w:tc>
          <w:tcPr>
            <w:tcW w:w="1152" w:type="dxa"/>
          </w:tcPr>
          <w:p>
            <w:pPr>
              <w:spacing w:after="0"/>
              <w:rPr>
                <w:rFonts w:ascii="Calibri" w:hAnsi="Calibri" w:cs="Calibri"/>
                <w:sz w:val="16"/>
                <w:szCs w:val="16"/>
              </w:rPr>
            </w:pPr>
            <w:r>
              <w:rPr>
                <w:rFonts w:ascii="Calibri" w:hAnsi="Calibri" w:cs="Calibri"/>
                <w:sz w:val="16"/>
                <w:szCs w:val="16"/>
              </w:rPr>
              <w:t xml:space="preserve">Text</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One approval by the Team Leader, Team Head or Unit Head; or Team Leader, then Team Head, then Unit Head; Setting of the Marketing chain</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Marketing Approvals: Level / Approver / Decision / Remarks / Approved</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Marketing Team Leader, Team Head or Unit Head; name; decision; remarks; dd-MMM-yyyy HH:mm; Marketing approvals</w:t>
            </w:r>
          </w:p>
        </w:tc>
        <w:tc>
          <w:tcPr>
            <w:tcW w:w="3096" w:type="dxa"/>
          </w:tcPr>
          <w:p>
            <w:pPr>
              <w:spacing w:after="0"/>
              <w:rPr>
                <w:rFonts w:ascii="Calibri" w:hAnsi="Calibri" w:cs="Calibri"/>
                <w:sz w:val="16"/>
                <w:szCs w:val="16"/>
              </w:rPr>
            </w:pPr>
            <w:r>
              <w:rPr>
                <w:rFonts w:ascii="Calibri" w:hAnsi="Calibri" w:cs="Calibri"/>
                <w:sz w:val="16"/>
                <w:szCs w:val="16"/>
              </w:rPr>
              <w:t xml:space="preserve">No Marketing approval yet.</w:t>
            </w:r>
          </w:p>
        </w:tc>
      </w:tr>
      <w:tr>
        <w:tc>
          <w:tcPr>
            <w:tcW w:w="2232" w:type="dxa"/>
          </w:tcPr>
          <w:p>
            <w:pPr>
              <w:spacing w:after="0"/>
              <w:rPr>
                <w:rFonts w:ascii="Calibri" w:hAnsi="Calibri" w:cs="Calibri"/>
                <w:sz w:val="16"/>
                <w:szCs w:val="16"/>
              </w:rPr>
            </w:pPr>
            <w:r>
              <w:rPr>
                <w:rFonts w:ascii="Calibri" w:hAnsi="Calibri" w:cs="Calibri"/>
                <w:sz w:val="16"/>
                <w:szCs w:val="16"/>
              </w:rPr>
              <w:t xml:space="preserve">ManCom Approval: Select ManCom Approvers</w:t>
            </w:r>
          </w:p>
        </w:tc>
        <w:tc>
          <w:tcPr>
            <w:tcW w:w="1152" w:type="dxa"/>
          </w:tcPr>
          <w:p>
            <w:pPr>
              <w:spacing w:after="0"/>
              <w:rPr>
                <w:rFonts w:ascii="Calibri" w:hAnsi="Calibri" w:cs="Calibri"/>
                <w:sz w:val="16"/>
                <w:szCs w:val="16"/>
              </w:rPr>
            </w:pPr>
            <w:r>
              <w:rPr>
                <w:rFonts w:ascii="Calibri" w:hAnsi="Calibri" w:cs="Calibri"/>
                <w:sz w:val="16"/>
                <w:szCs w:val="16"/>
              </w:rPr>
              <w:t xml:space="preserve">Check boxes</w:t>
            </w:r>
          </w:p>
        </w:tc>
        <w:tc>
          <w:tcPr>
            <w:tcW w:w="1296" w:type="dxa"/>
          </w:tcPr>
          <w:p>
            <w:pPr>
              <w:spacing w:after="0"/>
              <w:rPr>
                <w:rFonts w:ascii="Calibri" w:hAnsi="Calibri" w:cs="Calibri"/>
                <w:sz w:val="16"/>
                <w:szCs w:val="16"/>
              </w:rPr>
            </w:pPr>
            <w:r>
              <w:rPr>
                <w:rFonts w:ascii="Calibri" w:hAnsi="Calibri" w:cs="Calibri"/>
                <w:sz w:val="16"/>
                <w:szCs w:val="16"/>
              </w:rPr>
              <w:t xml:space="preserve">Y (at least one)</w:t>
            </w:r>
          </w:p>
        </w:tc>
        <w:tc>
          <w:tcPr>
            <w:tcW w:w="2736" w:type="dxa"/>
          </w:tcPr>
          <w:p>
            <w:pPr>
              <w:spacing w:after="0"/>
              <w:rPr>
                <w:rFonts w:ascii="Calibri" w:hAnsi="Calibri" w:cs="Calibri"/>
                <w:sz w:val="16"/>
                <w:szCs w:val="16"/>
              </w:rPr>
            </w:pPr>
            <w:r>
              <w:rPr>
                <w:rFonts w:ascii="Calibri" w:hAnsi="Calibri" w:cs="Calibri"/>
                <w:sz w:val="16"/>
                <w:szCs w:val="16"/>
              </w:rPr>
              <w:t xml:space="preserve">ManCom members; the President marked (President, approves last); ManCom members</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r>
        <w:tc>
          <w:tcPr>
            <w:tcW w:w="2232" w:type="dxa"/>
          </w:tcPr>
          <w:p>
            <w:pPr>
              <w:spacing w:after="0"/>
              <w:rPr>
                <w:rFonts w:ascii="Calibri" w:hAnsi="Calibri" w:cs="Calibri"/>
                <w:sz w:val="16"/>
                <w:szCs w:val="16"/>
              </w:rPr>
            </w:pPr>
            <w:r>
              <w:rPr>
                <w:rFonts w:ascii="Calibri" w:hAnsi="Calibri" w:cs="Calibri"/>
                <w:sz w:val="16"/>
                <w:szCs w:val="16"/>
              </w:rPr>
              <w:t xml:space="preserve">ManCom Approval: Round / Approver / Approval Progress / Remarks / Decided</w:t>
            </w:r>
          </w:p>
        </w:tc>
        <w:tc>
          <w:tcPr>
            <w:tcW w:w="1152" w:type="dxa"/>
          </w:tcPr>
          <w:p>
            <w:pPr>
              <w:spacing w:after="0"/>
              <w:rPr>
                <w:rFonts w:ascii="Calibri" w:hAnsi="Calibri" w:cs="Calibri"/>
                <w:sz w:val="16"/>
                <w:szCs w:val="16"/>
              </w:rPr>
            </w:pPr>
            <w:r>
              <w:rPr>
                <w:rFonts w:ascii="Calibri" w:hAnsi="Calibri" w:cs="Calibri"/>
                <w:sz w:val="16"/>
                <w:szCs w:val="16"/>
              </w:rPr>
              <w:t xml:space="preserve">Columns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Round; name; Pending Approval, Waiting for the others, Approved, Returned for Revision, Rejected; remarks; date and time; ManCom approvals</w:t>
            </w:r>
          </w:p>
        </w:tc>
        <w:tc>
          <w:tcPr>
            <w:tcW w:w="3096" w:type="dxa"/>
          </w:tcPr>
          <w:p>
            <w:pPr>
              <w:spacing w:after="0"/>
              <w:rPr>
                <w:rFonts w:ascii="Calibri" w:hAnsi="Calibri" w:cs="Calibri"/>
                <w:sz w:val="16"/>
                <w:szCs w:val="16"/>
              </w:rPr>
            </w:pPr>
            <w:r>
              <w:rPr>
                <w:rFonts w:ascii="Calibri" w:hAnsi="Calibri" w:cs="Calibri"/>
                <w:sz w:val="16"/>
                <w:szCs w:val="16"/>
              </w:rPr>
              <w:t xml:space="preserve">No ManCom approvers selected yet.</w:t>
            </w:r>
          </w:p>
        </w:tc>
      </w:tr>
      <w:tr>
        <w:tc>
          <w:tcPr>
            <w:tcW w:w="2232" w:type="dxa"/>
          </w:tcPr>
          <w:p>
            <w:pPr>
              <w:spacing w:after="0"/>
              <w:rPr>
                <w:rFonts w:ascii="Calibri" w:hAnsi="Calibri" w:cs="Calibri"/>
                <w:sz w:val="16"/>
                <w:szCs w:val="16"/>
              </w:rPr>
            </w:pPr>
            <w:r>
              <w:rPr>
                <w:rFonts w:ascii="Calibri" w:hAnsi="Calibri" w:cs="Calibri"/>
                <w:sz w:val="16"/>
                <w:szCs w:val="16"/>
              </w:rPr>
              <w:t xml:space="preserve">ManCom Approval: Remarks</w:t>
            </w:r>
          </w:p>
        </w:tc>
        <w:tc>
          <w:tcPr>
            <w:tcW w:w="1152" w:type="dxa"/>
          </w:tcPr>
          <w:p>
            <w:pPr>
              <w:spacing w:after="0"/>
              <w:rPr>
                <w:rFonts w:ascii="Calibri" w:hAnsi="Calibri" w:cs="Calibri"/>
                <w:sz w:val="16"/>
                <w:szCs w:val="16"/>
              </w:rPr>
            </w:pPr>
            <w:r>
              <w:rPr>
                <w:rFonts w:ascii="Calibri" w:hAnsi="Calibri" w:cs="Calibri"/>
                <w:sz w:val="16"/>
                <w:szCs w:val="16"/>
              </w:rPr>
              <w:t xml:space="preserve">Text area</w:t>
            </w:r>
          </w:p>
        </w:tc>
        <w:tc>
          <w:tcPr>
            <w:tcW w:w="1296" w:type="dxa"/>
          </w:tcPr>
          <w:p>
            <w:pPr>
              <w:spacing w:after="0"/>
              <w:rPr>
                <w:rFonts w:ascii="Calibri" w:hAnsi="Calibri" w:cs="Calibri"/>
                <w:sz w:val="16"/>
                <w:szCs w:val="16"/>
              </w:rPr>
            </w:pPr>
            <w:r>
              <w:rPr>
                <w:rFonts w:ascii="Calibri" w:hAnsi="Calibri" w:cs="Calibri"/>
                <w:sz w:val="16"/>
                <w:szCs w:val="16"/>
              </w:rPr>
              <w:t xml:space="preserve">Cond.: return or rejection</w:t>
            </w:r>
          </w:p>
        </w:tc>
        <w:tc>
          <w:tcPr>
            <w:tcW w:w="2736" w:type="dxa"/>
          </w:tcPr>
          <w:p>
            <w:pPr>
              <w:spacing w:after="0"/>
              <w:rPr>
                <w:rFonts w:ascii="Calibri" w:hAnsi="Calibri" w:cs="Calibri"/>
                <w:sz w:val="16"/>
                <w:szCs w:val="16"/>
              </w:rPr>
            </w:pPr>
            <w:r>
              <w:rPr>
                <w:rFonts w:ascii="Calibri" w:hAnsi="Calibri" w:cs="Calibri"/>
                <w:sz w:val="16"/>
                <w:szCs w:val="16"/>
              </w:rPr>
              <w:t xml:space="preserve">Up to 1,000 characters</w:t>
            </w:r>
          </w:p>
        </w:tc>
        <w:tc>
          <w:tcPr>
            <w:tcW w:w="3096" w:type="dxa"/>
          </w:tcPr>
          <w:p>
            <w:pPr>
              <w:spacing w:after="0"/>
              <w:rPr>
                <w:rFonts w:ascii="Calibri" w:hAnsi="Calibri" w:cs="Calibri"/>
                <w:sz w:val="16"/>
                <w:szCs w:val="16"/>
              </w:rPr>
            </w:pPr>
            <w:r>
              <w:rPr>
                <w:rFonts w:ascii="Calibri" w:hAnsi="Calibri" w:cs="Calibri"/>
                <w:sz w:val="16"/>
                <w:szCs w:val="16"/>
              </w:rPr>
              <w:t xml:space="preserve">Enter the remarks of the rejection or the return</w:t>
            </w:r>
          </w:p>
        </w:tc>
      </w:tr>
      <w:tr>
        <w:tc>
          <w:tcPr>
            <w:tcW w:w="2232" w:type="dxa"/>
          </w:tcPr>
          <w:p>
            <w:pPr>
              <w:spacing w:after="0"/>
              <w:rPr>
                <w:rFonts w:ascii="Calibri" w:hAnsi="Calibri" w:cs="Calibri"/>
                <w:sz w:val="16"/>
                <w:szCs w:val="16"/>
              </w:rPr>
            </w:pPr>
            <w:r>
              <w:rPr>
                <w:rFonts w:ascii="Calibri" w:hAnsi="Calibri" w:cs="Calibri"/>
                <w:sz w:val="16"/>
                <w:szCs w:val="16"/>
              </w:rPr>
              <w:t xml:space="preserve">Package Deployment Request: Forwarding to MBS / Deployment Request Number / Requested / Requested By</w:t>
            </w:r>
          </w:p>
        </w:tc>
        <w:tc>
          <w:tcPr>
            <w:tcW w:w="1152" w:type="dxa"/>
          </w:tcPr>
          <w:p>
            <w:pPr>
              <w:spacing w:after="0"/>
              <w:rPr>
                <w:rFonts w:ascii="Calibri" w:hAnsi="Calibri" w:cs="Calibri"/>
                <w:sz w:val="16"/>
                <w:szCs w:val="16"/>
              </w:rPr>
            </w:pPr>
            <w:r>
              <w:rPr>
                <w:rFonts w:ascii="Calibri" w:hAnsi="Calibri" w:cs="Calibri"/>
                <w:sz w:val="16"/>
                <w:szCs w:val="16"/>
              </w:rPr>
              <w:t xml:space="preserve">Values</w:t>
            </w:r>
          </w:p>
        </w:tc>
        <w:tc>
          <w:tcPr>
            <w:tcW w:w="1296" w:type="dxa"/>
          </w:tcPr>
          <w:p>
            <w:pPr>
              <w:spacing w:after="0"/>
              <w:rPr>
                <w:rFonts w:ascii="Calibri" w:hAnsi="Calibri" w:cs="Calibri"/>
                <w:sz w:val="16"/>
                <w:szCs w:val="16"/>
              </w:rPr>
            </w:pPr>
            <w:r>
              <w:rPr>
                <w:rFonts w:ascii="Calibri" w:hAnsi="Calibri" w:cs="Calibri"/>
                <w:sz w:val="16"/>
                <w:szCs w:val="16"/>
              </w:rPr>
              <w:t xml:space="preserve">-</w:t>
            </w:r>
          </w:p>
        </w:tc>
        <w:tc>
          <w:tcPr>
            <w:tcW w:w="2736" w:type="dxa"/>
          </w:tcPr>
          <w:p>
            <w:pPr>
              <w:spacing w:after="0"/>
              <w:rPr>
                <w:rFonts w:ascii="Calibri" w:hAnsi="Calibri" w:cs="Calibri"/>
                <w:sz w:val="16"/>
                <w:szCs w:val="16"/>
              </w:rPr>
            </w:pPr>
            <w:r>
              <w:rPr>
                <w:rFonts w:ascii="Calibri" w:hAnsi="Calibri" w:cs="Calibri"/>
                <w:sz w:val="16"/>
                <w:szCs w:val="16"/>
              </w:rPr>
              <w:t xml:space="preserve">Automatic or By the Request for Deployment button; PDR-yyyy-nnnnnn; date and time; name; Deployment request</w:t>
            </w:r>
          </w:p>
        </w:tc>
        <w:tc>
          <w:tcPr>
            <w:tcW w:w="3096"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512" w:type="dxa"/>
      </w:tblPr>
      <w:tblGrid>
        <w:gridCol w:w="1800"/>
        <w:gridCol w:w="1944"/>
        <w:gridCol w:w="1728"/>
        <w:gridCol w:w="3600"/>
        <w:gridCol w:w="1440"/>
      </w:tblGrid>
      <w:tr>
        <w:trPr>
          <w:tblHeader/>
        </w:trPr>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1944"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Available when</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Resulting status</w:t>
            </w:r>
          </w:p>
        </w:tc>
      </w:tr>
      <w:tr>
        <w:tc>
          <w:tcPr>
            <w:tcW w:w="1800" w:type="dxa"/>
          </w:tcPr>
          <w:p>
            <w:pPr>
              <w:spacing w:after="0"/>
              <w:rPr>
                <w:rFonts w:ascii="Calibri" w:hAnsi="Calibri" w:cs="Calibri"/>
                <w:sz w:val="16"/>
                <w:szCs w:val="16"/>
              </w:rPr>
            </w:pPr>
            <w:r>
              <w:rPr>
                <w:rFonts w:ascii="Calibri" w:hAnsi="Calibri" w:cs="Calibri"/>
                <w:sz w:val="16"/>
                <w:szCs w:val="16"/>
              </w:rPr>
              <w:t xml:space="preserve">Send for ManCom Approval</w:t>
            </w:r>
          </w:p>
        </w:tc>
        <w:tc>
          <w:tcPr>
            <w:tcW w:w="1944" w:type="dxa"/>
          </w:tcPr>
          <w:p>
            <w:pPr>
              <w:spacing w:after="0"/>
              <w:rPr>
                <w:rFonts w:ascii="Calibri" w:hAnsi="Calibri" w:cs="Calibri"/>
                <w:sz w:val="16"/>
                <w:szCs w:val="16"/>
              </w:rPr>
            </w:pPr>
            <w:r>
              <w:rPr>
                <w:rFonts w:ascii="Calibri" w:hAnsi="Calibri" w:cs="Calibri"/>
                <w:sz w:val="16"/>
                <w:szCs w:val="16"/>
              </w:rPr>
              <w:t xml:space="preserve">TSU (negotiation or TSU Head approval right)</w:t>
            </w:r>
          </w:p>
        </w:tc>
        <w:tc>
          <w:tcPr>
            <w:tcW w:w="1728" w:type="dxa"/>
          </w:tcPr>
          <w:p>
            <w:pPr>
              <w:spacing w:after="0"/>
              <w:rPr>
                <w:rFonts w:ascii="Calibri" w:hAnsi="Calibri" w:cs="Calibri"/>
                <w:sz w:val="16"/>
                <w:szCs w:val="16"/>
              </w:rPr>
            </w:pPr>
            <w:r>
              <w:rPr>
                <w:rFonts w:ascii="Calibri" w:hAnsi="Calibri" w:cs="Calibri"/>
                <w:sz w:val="16"/>
                <w:szCs w:val="16"/>
              </w:rPr>
              <w:t xml:space="preserve">For ManCom sign-off; at least one approver selected</w:t>
            </w:r>
          </w:p>
        </w:tc>
        <w:tc>
          <w:tcPr>
            <w:tcW w:w="3600" w:type="dxa"/>
          </w:tcPr>
          <w:p>
            <w:pPr>
              <w:spacing w:after="0"/>
              <w:rPr>
                <w:rFonts w:ascii="Calibri" w:hAnsi="Calibri" w:cs="Calibri"/>
                <w:sz w:val="16"/>
                <w:szCs w:val="16"/>
              </w:rPr>
            </w:pPr>
            <w:r>
              <w:rPr>
                <w:rFonts w:ascii="Calibri" w:hAnsi="Calibri" w:cs="Calibri"/>
                <w:sz w:val="16"/>
                <w:szCs w:val="16"/>
              </w:rPr>
              <w:t xml:space="preserve">Sends the request to the selected ManCom approvers at once, the President after the others</w:t>
            </w:r>
          </w:p>
        </w:tc>
        <w:tc>
          <w:tcPr>
            <w:tcW w:w="1440" w:type="dxa"/>
          </w:tcPr>
          <w:p>
            <w:pPr>
              <w:spacing w:after="0"/>
              <w:rPr>
                <w:rFonts w:ascii="Calibri" w:hAnsi="Calibri" w:cs="Calibri"/>
                <w:sz w:val="16"/>
                <w:szCs w:val="16"/>
              </w:rPr>
            </w:pPr>
            <w:r>
              <w:rPr>
                <w:rFonts w:ascii="Calibri" w:hAnsi="Calibri" w:cs="Calibri"/>
                <w:sz w:val="16"/>
                <w:szCs w:val="16"/>
              </w:rPr>
              <w:t xml:space="preserve">For ManCom sign-off</w:t>
            </w:r>
          </w:p>
        </w:tc>
      </w:tr>
      <w:tr>
        <w:tc>
          <w:tcPr>
            <w:tcW w:w="1800" w:type="dxa"/>
          </w:tcPr>
          <w:p>
            <w:pPr>
              <w:spacing w:after="0"/>
              <w:rPr>
                <w:rFonts w:ascii="Calibri" w:hAnsi="Calibri" w:cs="Calibri"/>
                <w:sz w:val="16"/>
                <w:szCs w:val="16"/>
              </w:rPr>
            </w:pPr>
            <w:r>
              <w:rPr>
                <w:rFonts w:ascii="Calibri" w:hAnsi="Calibri" w:cs="Calibri"/>
                <w:sz w:val="16"/>
                <w:szCs w:val="16"/>
              </w:rPr>
              <w:t xml:space="preserve">Approve / Return for Revision / Reject</w:t>
            </w:r>
          </w:p>
        </w:tc>
        <w:tc>
          <w:tcPr>
            <w:tcW w:w="1944" w:type="dxa"/>
          </w:tcPr>
          <w:p>
            <w:pPr>
              <w:spacing w:after="0"/>
              <w:rPr>
                <w:rFonts w:ascii="Calibri" w:hAnsi="Calibri" w:cs="Calibri"/>
                <w:sz w:val="16"/>
                <w:szCs w:val="16"/>
              </w:rPr>
            </w:pPr>
            <w:r>
              <w:rPr>
                <w:rFonts w:ascii="Calibri" w:hAnsi="Calibri" w:cs="Calibri"/>
                <w:sz w:val="16"/>
                <w:szCs w:val="16"/>
              </w:rPr>
              <w:t xml:space="preserve">The selected ManCom approver</w:t>
            </w:r>
          </w:p>
        </w:tc>
        <w:tc>
          <w:tcPr>
            <w:tcW w:w="1728" w:type="dxa"/>
          </w:tcPr>
          <w:p>
            <w:pPr>
              <w:spacing w:after="0"/>
              <w:rPr>
                <w:rFonts w:ascii="Calibri" w:hAnsi="Calibri" w:cs="Calibri"/>
                <w:sz w:val="16"/>
                <w:szCs w:val="16"/>
              </w:rPr>
            </w:pPr>
            <w:r>
              <w:rPr>
                <w:rFonts w:ascii="Calibri" w:hAnsi="Calibri" w:cs="Calibri"/>
                <w:sz w:val="16"/>
                <w:szCs w:val="16"/>
              </w:rPr>
              <w:t xml:space="preserve">His approval pending</w:t>
            </w:r>
          </w:p>
        </w:tc>
        <w:tc>
          <w:tcPr>
            <w:tcW w:w="3600" w:type="dxa"/>
          </w:tcPr>
          <w:p>
            <w:pPr>
              <w:spacing w:after="0"/>
              <w:rPr>
                <w:rFonts w:ascii="Calibri" w:hAnsi="Calibri" w:cs="Calibri"/>
                <w:sz w:val="16"/>
                <w:szCs w:val="16"/>
              </w:rPr>
            </w:pPr>
            <w:r>
              <w:rPr>
                <w:rFonts w:ascii="Calibri" w:hAnsi="Calibri" w:cs="Calibri"/>
                <w:sz w:val="16"/>
                <w:szCs w:val="16"/>
              </w:rPr>
              <w:t xml:space="preserve">Records the decision; a return or rejection needs remarks</w:t>
            </w:r>
          </w:p>
        </w:tc>
        <w:tc>
          <w:tcPr>
            <w:tcW w:w="1440" w:type="dxa"/>
          </w:tcPr>
          <w:p>
            <w:pPr>
              <w:spacing w:after="0"/>
              <w:rPr>
                <w:rFonts w:ascii="Calibri" w:hAnsi="Calibri" w:cs="Calibri"/>
                <w:sz w:val="16"/>
                <w:szCs w:val="16"/>
              </w:rPr>
            </w:pPr>
            <w:r>
              <w:rPr>
                <w:rFonts w:ascii="Calibri" w:hAnsi="Calibri" w:cs="Calibri"/>
                <w:sz w:val="16"/>
                <w:szCs w:val="16"/>
              </w:rPr>
              <w:t xml:space="preserve">Approved, returned or rejected</w:t>
            </w:r>
          </w:p>
        </w:tc>
      </w:tr>
      <w:tr>
        <w:tc>
          <w:tcPr>
            <w:tcW w:w="1800" w:type="dxa"/>
          </w:tcPr>
          <w:p>
            <w:pPr>
              <w:spacing w:after="0"/>
              <w:rPr>
                <w:rFonts w:ascii="Calibri" w:hAnsi="Calibri" w:cs="Calibri"/>
                <w:sz w:val="16"/>
                <w:szCs w:val="16"/>
              </w:rPr>
            </w:pPr>
            <w:r>
              <w:rPr>
                <w:rFonts w:ascii="Calibri" w:hAnsi="Calibri" w:cs="Calibri"/>
                <w:sz w:val="16"/>
                <w:szCs w:val="16"/>
              </w:rPr>
              <w:t xml:space="preserve">Request for Deployment</w:t>
            </w:r>
          </w:p>
        </w:tc>
        <w:tc>
          <w:tcPr>
            <w:tcW w:w="1944" w:type="dxa"/>
          </w:tcPr>
          <w:p>
            <w:pPr>
              <w:spacing w:after="0"/>
              <w:rPr>
                <w:rFonts w:ascii="Calibri" w:hAnsi="Calibri" w:cs="Calibri"/>
                <w:sz w:val="16"/>
                <w:szCs w:val="16"/>
              </w:rPr>
            </w:pPr>
            <w:r>
              <w:rPr>
                <w:rFonts w:ascii="Calibri" w:hAnsi="Calibri" w:cs="Calibri"/>
                <w:sz w:val="16"/>
                <w:szCs w:val="16"/>
              </w:rPr>
              <w:t xml:space="preserve">TSU</w:t>
            </w:r>
          </w:p>
        </w:tc>
        <w:tc>
          <w:tcPr>
            <w:tcW w:w="1728" w:type="dxa"/>
          </w:tcPr>
          <w:p>
            <w:pPr>
              <w:spacing w:after="0"/>
              <w:rPr>
                <w:rFonts w:ascii="Calibri" w:hAnsi="Calibri" w:cs="Calibri"/>
                <w:sz w:val="16"/>
                <w:szCs w:val="16"/>
              </w:rPr>
            </w:pPr>
            <w:r>
              <w:rPr>
                <w:rFonts w:ascii="Calibri" w:hAnsi="Calibri" w:cs="Calibri"/>
                <w:sz w:val="16"/>
                <w:szCs w:val="16"/>
              </w:rPr>
              <w:t xml:space="preserve">ManCom approved; forwarding by the button</w:t>
            </w:r>
          </w:p>
        </w:tc>
        <w:tc>
          <w:tcPr>
            <w:tcW w:w="3600" w:type="dxa"/>
          </w:tcPr>
          <w:p>
            <w:pPr>
              <w:spacing w:after="0"/>
              <w:rPr>
                <w:rFonts w:ascii="Calibri" w:hAnsi="Calibri" w:cs="Calibri"/>
                <w:sz w:val="16"/>
                <w:szCs w:val="16"/>
              </w:rPr>
            </w:pPr>
            <w:r>
              <w:rPr>
                <w:rFonts w:ascii="Calibri" w:hAnsi="Calibri" w:cs="Calibri"/>
                <w:sz w:val="16"/>
                <w:szCs w:val="16"/>
              </w:rPr>
              <w:t xml:space="preserve">Raises the deployment request PDR-yyyy-nnnnnn and forwards the package to MBS for set-up</w:t>
            </w:r>
          </w:p>
        </w:tc>
        <w:tc>
          <w:tcPr>
            <w:tcW w:w="1440" w:type="dxa"/>
          </w:tcPr>
          <w:p>
            <w:pPr>
              <w:spacing w:after="0"/>
              <w:rPr>
                <w:rFonts w:ascii="Calibri" w:hAnsi="Calibri" w:cs="Calibri"/>
                <w:sz w:val="16"/>
                <w:szCs w:val="16"/>
              </w:rPr>
            </w:pPr>
            <w:r>
              <w:rPr>
                <w:rFonts w:ascii="Calibri" w:hAnsi="Calibri" w:cs="Calibri"/>
                <w:sz w:val="16"/>
                <w:szCs w:val="16"/>
              </w:rPr>
              <w:t xml:space="preserve">With MBS for set-up</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147"/>
        </w:numPr>
        <w:rPr>
          <w:rFonts w:ascii="Arial" w:hAnsi="Arial" w:cs="Arial"/>
        </w:rPr>
      </w:pPr>
      <w:r>
        <w:rPr>
          <w:rFonts w:ascii="Arial" w:hAnsi="Arial" w:cs="Arial"/>
        </w:rPr>
        <w:t xml:space="preserve">The Marketing chain is a setting: one approval by the Team Leader, Team Head or Unit Head (as delivered), or the three in order (BDOI's FRS) (FRPM.011.02).</w:t>
      </w:r>
    </w:p>
    <w:p>
      <w:pPr>
        <w:pStyle w:val="ListParagraph"/>
        <w:numPr>
          <w:ilvl w:val="0"/>
          <w:numId w:val="147"/>
        </w:numPr>
        <w:rPr>
          <w:rFonts w:ascii="Arial" w:hAnsi="Arial" w:cs="Arial"/>
        </w:rPr>
      </w:pPr>
      <w:r>
        <w:rPr>
          <w:rFonts w:ascii="Arial" w:hAnsi="Arial" w:cs="Arial"/>
        </w:rPr>
        <w:t xml:space="preserve">The ManCom routing is a setting: the selected approvers in parallel, then the President (as delivered, BDOI's FRS), or one sign-off by any member (FRPM.014.01).</w:t>
      </w:r>
    </w:p>
    <w:p>
      <w:pPr>
        <w:pStyle w:val="ListParagraph"/>
        <w:numPr>
          <w:ilvl w:val="0"/>
          <w:numId w:val="147"/>
        </w:numPr>
        <w:rPr>
          <w:rFonts w:ascii="Arial" w:hAnsi="Arial" w:cs="Arial"/>
        </w:rPr>
      </w:pPr>
      <w:r>
        <w:rPr>
          <w:rFonts w:ascii="Arial" w:hAnsi="Arial" w:cs="Arial"/>
        </w:rPr>
        <w:t xml:space="preserve">The forwarding to MBS is a setting: automatic at the ManCom approval (as delivered) or by the Request for Deployment button (FRPM.014.01, FRPM.016.01).</w:t>
      </w:r>
    </w:p>
    <w:p>
      <w:pPr>
        <w:pStyle w:val="Heading2"/>
        <w:keepNext/>
        <w:numPr>
          <w:ilvl w:val="0"/>
          <w:numId w:val="0"/>
        </w:numPr>
        <w:rPr>
          <w:rFonts w:ascii="Arial" w:hAnsi="Arial" w:cs="Arial"/>
        </w:rPr>
      </w:pPr>
      <w:r>
        <w:rPr>
          <w:rFonts w:ascii="Arial" w:hAnsi="Arial" w:cs="Arial"/>
        </w:rPr>
        <w:t xml:space="preserve">G.30 Navigation: menu by persona</w:t>
      </w:r>
    </w:p>
    <w:p>
      <w:pPr>
        <w:rPr>
          <w:rFonts w:ascii="Arial" w:hAnsi="Arial" w:cs="Arial"/>
        </w:rPr>
      </w:pPr>
      <w:r>
        <w:rPr>
          <w:rFonts w:ascii="Arial" w:hAnsi="Arial" w:cs="Arial"/>
        </w:rPr>
        <w:t xml:space="preserve">The Product Maintenance entries of the menu (Client &amp; Policy › Product Maintenance) that each persona sees, with the sign-in ID of the persona in the BIBS UAT environment. A green cell means the persona sees the entry; the actions inside each screen follow the role (Annex J.5). The screen standards (layout, tables with row action menus, dates dd-MMM-yyyy, formatted amounts, messages) are those of the programme screen standards and are not repeated here.</w:t>
      </w:r>
    </w:p>
    <w:p>
      <w:pPr>
        <w:keepNext/>
        <w:jc w:val="center"/>
      </w:pPr>
      <w:r>
        <w:drawing>
          <wp:inline>
            <wp:extent cx="6583680" cy="2488241"/>
            <wp:docPr id="448933135" name="Picture 448933135"/>
            <wp:cNvGraphicFramePr>
              <a:graphicFrameLocks noChangeAspect="1"/>
            </wp:cNvGraphicFramePr>
            <a:graphic>
              <a:graphicData uri="http://schemas.openxmlformats.org/drawingml/2006/picture">
                <pic:pic>
                  <pic:nvPicPr>
                    <pic:cNvPr id="0" name="menu_persona.png"/>
                    <pic:cNvPicPr/>
                  </pic:nvPicPr>
                  <pic:blipFill>
                    <a:blip r:embed="rId68"/>
                    <a:stretch>
                      <a:fillRect/>
                    </a:stretch>
                  </pic:blipFill>
                  <pic:spPr>
                    <a:xfrm>
                      <a:off x="0" y="0"/>
                      <a:ext cx="6583680" cy="2488241"/>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G.30 – Product Maintenance menu by persona</w:t>
      </w:r>
    </w:p>
    <w:p>
      <w:pPr>
        <w:pStyle w:val="Heading1"/>
        <w:pageBreakBefore/>
        <w:spacing w:line="259" w:lineRule="auto"/>
      </w:pPr>
      <w:r>
        <w:rPr>
          <w:rFonts w:ascii="Arial" w:hAnsi="Arial" w:cs="Arial"/>
        </w:rPr>
        <w:t xml:space="preserve">Annex H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fields and messages of each screen are also in Annex 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576"/>
        <w:gridCol w:w="2015"/>
        <w:gridCol w:w="2520"/>
        <w:gridCol w:w="3671"/>
        <w:gridCol w:w="1584"/>
      </w:tblGrid>
      <w:tr>
        <w:trPr>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671"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015" w:type="dxa"/>
          </w:tcPr>
          <w:p>
            <w:pPr>
              <w:spacing w:after="0"/>
              <w:rPr>
                <w:rFonts w:ascii="Calibri" w:hAnsi="Calibri" w:cs="Calibri"/>
                <w:sz w:val="15"/>
                <w:szCs w:val="15"/>
              </w:rPr>
            </w:pPr>
            <w:r>
              <w:rPr>
                <w:rFonts w:ascii="Calibri" w:hAnsi="Calibri" w:cs="Calibri"/>
                <w:sz w:val="15"/>
                <w:szCs w:val="15"/>
              </w:rPr>
              <w:t xml:space="preserve">Login</w:t>
            </w:r>
          </w:p>
        </w:tc>
        <w:tc>
          <w:tcPr>
            <w:tcW w:w="2520"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671"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015" w:type="dxa"/>
          </w:tcPr>
          <w:p>
            <w:pPr>
              <w:spacing w:after="0"/>
              <w:rPr>
                <w:rFonts w:ascii="Calibri" w:hAnsi="Calibri" w:cs="Calibri"/>
                <w:sz w:val="15"/>
                <w:szCs w:val="15"/>
              </w:rPr>
            </w:pPr>
            <w:r>
              <w:rPr>
                <w:rFonts w:ascii="Calibri" w:hAnsi="Calibri" w:cs="Calibri"/>
                <w:sz w:val="15"/>
                <w:szCs w:val="15"/>
              </w:rPr>
              <w:t xml:space="preserve">All Product Maintenance screens</w:t>
            </w:r>
          </w:p>
        </w:tc>
        <w:tc>
          <w:tcPr>
            <w:tcW w:w="2520"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671"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584" w:type="dxa"/>
          </w:tcPr>
          <w:p>
            <w:pPr>
              <w:spacing w:after="0"/>
              <w:rPr>
                <w:rFonts w:ascii="Calibri" w:hAnsi="Calibri" w:cs="Calibri"/>
                <w:sz w:val="15"/>
                <w:szCs w:val="15"/>
              </w:rPr>
            </w:pPr>
            <w:r>
              <w:rPr>
                <w:rFonts w:ascii="Calibri" w:hAnsi="Calibri" w:cs="Calibri"/>
                <w:sz w:val="15"/>
                <w:szCs w:val="15"/>
              </w:rPr>
              <w:t xml:space="preserve">FRPM.002.01, FRPM.028.01</w:t>
            </w:r>
          </w:p>
        </w:tc>
      </w:tr>
      <w:t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No permission added or removed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permission to add or remove</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015" w:type="dxa"/>
          </w:tcPr>
          <w:p>
            <w:pPr>
              <w:spacing w:after="0"/>
              <w:rPr>
                <w:rFonts w:ascii="Calibri" w:hAnsi="Calibri" w:cs="Calibri"/>
                <w:sz w:val="15"/>
                <w:szCs w:val="15"/>
              </w:rPr>
            </w:pPr>
            <w:r>
              <w:rPr>
                <w:rFonts w:ascii="Calibri" w:hAnsi="Calibri" w:cs="Calibri"/>
                <w:sz w:val="15"/>
                <w:szCs w:val="15"/>
              </w:rPr>
              <w:t xml:space="preserve">Access Requests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671" w:type="dxa"/>
          </w:tcPr>
          <w:p>
            <w:pPr>
              <w:spacing w:after="0"/>
              <w:rPr>
                <w:rFonts w:ascii="Calibri" w:hAnsi="Calibri" w:cs="Calibri"/>
                <w:sz w:val="15"/>
                <w:szCs w:val="15"/>
              </w:rPr>
            </w:pPr>
            <w:r>
              <w:rPr>
                <w:rFonts w:ascii="Calibri" w:hAnsi="Calibri" w:cs="Calibri"/>
                <w:sz w:val="15"/>
                <w:szCs w:val="15"/>
              </w:rPr>
              <w:t xml:space="preserve">An access request is approved by someone other than the requester</w:t>
            </w:r>
          </w:p>
        </w:tc>
        <w:tc>
          <w:tcPr>
            <w:tcW w:w="1584" w:type="dxa"/>
          </w:tcPr>
          <w:p>
            <w:pPr>
              <w:spacing w:after="0"/>
              <w:rPr>
                <w:rFonts w:ascii="Calibri" w:hAnsi="Calibri" w:cs="Calibri"/>
                <w:sz w:val="15"/>
                <w:szCs w:val="15"/>
              </w:rPr>
            </w:pPr>
            <w:r>
              <w:rPr>
                <w:rFonts w:ascii="Calibri" w:hAnsi="Calibri" w:cs="Calibri"/>
                <w:sz w:val="15"/>
                <w:szCs w:val="15"/>
              </w:rPr>
              <w:t xml:space="preserve">User Access Maintenance FRS</w:t>
            </w:r>
          </w:p>
        </w:tc>
      </w:tr>
      <w:t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Packaged product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 (PMADD01)</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Risk code does not match the line pattern</w:t>
            </w:r>
          </w:p>
        </w:tc>
        <w:tc>
          <w:tcPr>
            <w:tcW w:w="3671" w:type="dxa"/>
          </w:tcPr>
          <w:p>
            <w:pPr>
              <w:spacing w:after="0"/>
              <w:rPr>
                <w:rFonts w:ascii="Calibri" w:hAnsi="Calibri" w:cs="Calibri"/>
                <w:sz w:val="15"/>
                <w:szCs w:val="15"/>
              </w:rPr>
            </w:pPr>
            <w:r>
              <w:rPr>
                <w:rFonts w:ascii="Calibri" w:hAnsi="Calibri" w:cs="Calibri"/>
                <w:sz w:val="15"/>
                <w:szCs w:val="15"/>
              </w:rPr>
              <w:t xml:space="preserve">Risk code &lt;code&gt; does not follow the naming convention of &lt;line&gt;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Wording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wording</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to before effective from</w:t>
            </w:r>
          </w:p>
        </w:tc>
        <w:tc>
          <w:tcPr>
            <w:tcW w:w="3671"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Mandatory field blank on submission</w:t>
            </w:r>
          </w:p>
        </w:tc>
        <w:tc>
          <w:tcPr>
            <w:tcW w:w="3671" w:type="dxa"/>
          </w:tcPr>
          <w:p>
            <w:pPr>
              <w:spacing w:after="0"/>
              <w:rPr>
                <w:rFonts w:ascii="Calibri" w:hAnsi="Calibri" w:cs="Calibri"/>
                <w:sz w:val="15"/>
                <w:szCs w:val="15"/>
              </w:rPr>
            </w:pPr>
            <w:r>
              <w:rPr>
                <w:rFonts w:ascii="Calibri" w:hAnsi="Calibri" w:cs="Calibri"/>
                <w:sz w:val="15"/>
                <w:szCs w:val="15"/>
              </w:rPr>
              <w:t xml:space="preserve">&lt;Field&gt; is required for &lt;product&gt;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Value outside the range or list</w:t>
            </w:r>
          </w:p>
        </w:tc>
        <w:tc>
          <w:tcPr>
            <w:tcW w:w="3671" w:type="dxa"/>
          </w:tcPr>
          <w:p>
            <w:pPr>
              <w:spacing w:after="0"/>
              <w:rPr>
                <w:rFonts w:ascii="Calibri" w:hAnsi="Calibri" w:cs="Calibri"/>
                <w:sz w:val="15"/>
                <w:szCs w:val="15"/>
              </w:rPr>
            </w:pPr>
            <w:r>
              <w:rPr>
                <w:rFonts w:ascii="Calibri" w:hAnsi="Calibri" w:cs="Calibri"/>
                <w:sz w:val="15"/>
                <w:szCs w:val="15"/>
              </w:rPr>
              <w:t xml:space="preserve">&lt;Field&gt; must be between &lt;min&gt; and &lt;max&gt; / &lt;Field&gt; is not a valid value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015" w:type="dxa"/>
          </w:tcPr>
          <w:p>
            <w:pPr>
              <w:spacing w:after="0"/>
              <w:rPr>
                <w:rFonts w:ascii="Calibri" w:hAnsi="Calibri" w:cs="Calibri"/>
                <w:sz w:val="15"/>
                <w:szCs w:val="15"/>
              </w:rPr>
            </w:pPr>
            <w:r>
              <w:rPr>
                <w:rFonts w:ascii="Calibri" w:hAnsi="Calibri" w:cs="Calibri"/>
                <w:sz w:val="15"/>
                <w:szCs w:val="15"/>
              </w:rPr>
              <w:t xml:space="preserve">Product page (Field Rules &amp; Documents tab)</w:t>
            </w:r>
          </w:p>
        </w:tc>
        <w:tc>
          <w:tcPr>
            <w:tcW w:w="2520" w:type="dxa"/>
          </w:tcPr>
          <w:p>
            <w:pPr>
              <w:spacing w:after="0"/>
              <w:rPr>
                <w:rFonts w:ascii="Calibri" w:hAnsi="Calibri" w:cs="Calibri"/>
                <w:sz w:val="15"/>
                <w:szCs w:val="15"/>
              </w:rPr>
            </w:pPr>
            <w:r>
              <w:rPr>
                <w:rFonts w:ascii="Calibri" w:hAnsi="Calibri" w:cs="Calibri"/>
                <w:sz w:val="15"/>
                <w:szCs w:val="15"/>
              </w:rPr>
              <w:t xml:space="preserve">Invalid pattern entered on a line rule</w:t>
            </w:r>
          </w:p>
        </w:tc>
        <w:tc>
          <w:tcPr>
            <w:tcW w:w="3671" w:type="dxa"/>
          </w:tcPr>
          <w:p>
            <w:pPr>
              <w:spacing w:after="0"/>
              <w:rPr>
                <w:rFonts w:ascii="Calibri" w:hAnsi="Calibri" w:cs="Calibri"/>
                <w:sz w:val="15"/>
                <w:szCs w:val="15"/>
              </w:rPr>
            </w:pPr>
            <w:r>
              <w:rPr>
                <w:rFonts w:ascii="Calibri" w:hAnsi="Calibri" w:cs="Calibri"/>
                <w:sz w:val="15"/>
                <w:szCs w:val="15"/>
              </w:rPr>
              <w:t xml:space="preserve">The risk-code pattern is not a valid pattern</w:t>
            </w:r>
          </w:p>
        </w:tc>
        <w:tc>
          <w:tcPr>
            <w:tcW w:w="1584" w:type="dxa"/>
          </w:tcPr>
          <w:p>
            <w:pPr>
              <w:spacing w:after="0"/>
              <w:rPr>
                <w:rFonts w:ascii="Calibri" w:hAnsi="Calibri" w:cs="Calibri"/>
                <w:sz w:val="15"/>
                <w:szCs w:val="15"/>
              </w:rPr>
            </w:pPr>
            <w:r>
              <w:rPr>
                <w:rFonts w:ascii="Calibri" w:hAnsi="Calibri" w:cs="Calibri"/>
                <w:sz w:val="15"/>
                <w:szCs w:val="15"/>
              </w:rPr>
              <w:t xml:space="preserve">FRPM.003.02, FRPM.003.08</w:t>
            </w:r>
          </w:p>
        </w:tc>
      </w:tr>
      <w:t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(form.pdf, QS, comparative, package slip, advisory downloads)</w:t>
            </w:r>
          </w:p>
        </w:tc>
        <w:tc>
          <w:tcPr>
            <w:tcW w:w="2520" w:type="dxa"/>
          </w:tcPr>
          <w:p>
            <w:pPr>
              <w:spacing w:after="0"/>
              <w:rPr>
                <w:rFonts w:ascii="Calibri" w:hAnsi="Calibri" w:cs="Calibri"/>
                <w:sz w:val="15"/>
                <w:szCs w:val="15"/>
              </w:rPr>
            </w:pPr>
            <w:r>
              <w:rPr>
                <w:rFonts w:ascii="Calibri" w:hAnsi="Calibri" w:cs="Calibri"/>
                <w:sz w:val="15"/>
                <w:szCs w:val="15"/>
              </w:rPr>
              <w:t xml:space="preserve">No active template of the type</w:t>
            </w:r>
          </w:p>
        </w:tc>
        <w:tc>
          <w:tcPr>
            <w:tcW w:w="3671" w:type="dxa"/>
          </w:tcPr>
          <w:p>
            <w:pPr>
              <w:spacing w:after="0"/>
              <w:rPr>
                <w:rFonts w:ascii="Calibri" w:hAnsi="Calibri" w:cs="Calibri"/>
                <w:sz w:val="15"/>
                <w:szCs w:val="15"/>
              </w:rPr>
            </w:pPr>
            <w:r>
              <w:rPr>
                <w:rFonts w:ascii="Calibri" w:hAnsi="Calibri" w:cs="Calibri"/>
                <w:sz w:val="15"/>
                <w:szCs w:val="15"/>
              </w:rPr>
              <w:t xml:space="preserve">The template &lt;code&gt; is not available</w:t>
            </w:r>
          </w:p>
        </w:tc>
        <w:tc>
          <w:tcPr>
            <w:tcW w:w="1584" w:type="dxa"/>
          </w:tcPr>
          <w:p>
            <w:pPr>
              <w:spacing w:after="0"/>
              <w:rPr>
                <w:rFonts w:ascii="Calibri" w:hAnsi="Calibri" w:cs="Calibri"/>
                <w:sz w:val="15"/>
                <w:szCs w:val="15"/>
              </w:rPr>
            </w:pPr>
            <w:r>
              <w:rPr>
                <w:rFonts w:ascii="Calibri" w:hAnsi="Calibri" w:cs="Calibri"/>
                <w:sz w:val="15"/>
                <w:szCs w:val="15"/>
              </w:rPr>
              <w:t xml:space="preserve">FRPM.012.01,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Shares do not total 100</w:t>
            </w:r>
          </w:p>
        </w:tc>
        <w:tc>
          <w:tcPr>
            <w:tcW w:w="3671" w:type="dxa"/>
          </w:tcPr>
          <w:p>
            <w:pPr>
              <w:spacing w:after="0"/>
              <w:rPr>
                <w:rFonts w:ascii="Calibri" w:hAnsi="Calibri" w:cs="Calibri"/>
                <w:sz w:val="15"/>
                <w:szCs w:val="15"/>
              </w:rPr>
            </w:pPr>
            <w:r>
              <w:rPr>
                <w:rFonts w:ascii="Calibri" w:hAnsi="Calibri" w:cs="Calibri"/>
                <w:sz w:val="15"/>
                <w:szCs w:val="15"/>
              </w:rPr>
              <w:t xml:space="preserve">The co-insurance shares must add up to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Insurer lacks a term for an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Non-panel insurer on a quotation</w:t>
            </w:r>
          </w:p>
        </w:tc>
        <w:tc>
          <w:tcPr>
            <w:tcW w:w="3671" w:type="dxa"/>
          </w:tcPr>
          <w:p>
            <w:pPr>
              <w:spacing w:after="0"/>
              <w:rPr>
                <w:rFonts w:ascii="Calibri" w:hAnsi="Calibri" w:cs="Calibri"/>
                <w:sz w:val="15"/>
                <w:szCs w:val="15"/>
              </w:rPr>
            </w:pPr>
            <w:r>
              <w:rPr>
                <w:rFonts w:ascii="Calibri" w:hAnsi="Calibri" w:cs="Calibri"/>
                <w:sz w:val="15"/>
                <w:szCs w:val="15"/>
              </w:rPr>
              <w:t xml:space="preserve">Insurer &lt;code&gt; is not on the panel of &lt;package&gt;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 (Insurers, Insurer Terms sections)</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 versioned field on the product</w:t>
            </w:r>
          </w:p>
        </w:tc>
        <w:tc>
          <w:tcPr>
            <w:tcW w:w="3671" w:type="dxa"/>
          </w:tcPr>
          <w:p>
            <w:pPr>
              <w:spacing w:after="0"/>
              <w:rPr>
                <w:rFonts w:ascii="Calibri" w:hAnsi="Calibri" w:cs="Calibri"/>
                <w:sz w:val="15"/>
                <w:szCs w:val="15"/>
              </w:rPr>
            </w:pPr>
            <w:r>
              <w:rPr>
                <w:rFonts w:ascii="Calibri" w:hAnsi="Calibri" w:cs="Calibri"/>
                <w:sz w:val="15"/>
                <w:szCs w:val="15"/>
              </w:rPr>
              <w:t xml:space="preserve">The rate, minimum premium, commission and TSI limit of package &lt;code&gt; change through a new version (Versions tab)</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Package or programme name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or programme name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Line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Reason not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reason</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NEW request without cover type</w:t>
            </w:r>
          </w:p>
        </w:tc>
        <w:tc>
          <w:tcPr>
            <w:tcW w:w="3671" w:type="dxa"/>
          </w:tcPr>
          <w:p>
            <w:pPr>
              <w:spacing w:after="0"/>
              <w:rPr>
                <w:rFonts w:ascii="Calibri" w:hAnsi="Calibri" w:cs="Calibri"/>
                <w:sz w:val="15"/>
                <w:szCs w:val="15"/>
              </w:rPr>
            </w:pPr>
            <w:r>
              <w:rPr>
                <w:rFonts w:ascii="Calibri" w:hAnsi="Calibri" w:cs="Calibri"/>
                <w:sz w:val="15"/>
                <w:szCs w:val="15"/>
              </w:rPr>
              <w:t xml:space="preserve">Select the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Other type without package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 of the &lt;type&gt; request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Client-specific without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 of the client-specific package (PQ14)</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start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its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Negative rate or amount</w:t>
            </w:r>
          </w:p>
        </w:tc>
        <w:tc>
          <w:tcPr>
            <w:tcW w:w="3671" w:type="dxa"/>
          </w:tcPr>
          <w:p>
            <w:pPr>
              <w:spacing w:after="0"/>
              <w:rPr>
                <w:rFonts w:ascii="Calibri" w:hAnsi="Calibri" w:cs="Calibri"/>
                <w:sz w:val="15"/>
                <w:szCs w:val="15"/>
              </w:rPr>
            </w:pPr>
            <w:r>
              <w:rPr>
                <w:rFonts w:ascii="Calibri" w:hAnsi="Calibri" w:cs="Calibri"/>
                <w:sz w:val="15"/>
                <w:szCs w:val="15"/>
              </w:rPr>
              <w:t xml:space="preserve">Rates and amounts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Missing items on submit</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&lt;items&gt;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w:t>
            </w:r>
          </w:p>
        </w:tc>
        <w:tc>
          <w:tcPr>
            <w:tcW w:w="2520" w:type="dxa"/>
          </w:tcPr>
          <w:p>
            <w:pPr>
              <w:spacing w:after="0"/>
              <w:rPr>
                <w:rFonts w:ascii="Calibri" w:hAnsi="Calibri" w:cs="Calibri"/>
                <w:sz w:val="15"/>
                <w:szCs w:val="15"/>
              </w:rPr>
            </w:pPr>
            <w:r>
              <w:rPr>
                <w:rFonts w:ascii="Calibri" w:hAnsi="Calibri" w:cs="Calibri"/>
                <w:sz w:val="15"/>
                <w:szCs w:val="15"/>
              </w:rPr>
              <w:t xml:space="preserve">Type changed on a saved request</w:t>
            </w:r>
          </w:p>
        </w:tc>
        <w:tc>
          <w:tcPr>
            <w:tcW w:w="3671" w:type="dxa"/>
          </w:tcPr>
          <w:p>
            <w:pPr>
              <w:spacing w:after="0"/>
              <w:rPr>
                <w:rFonts w:ascii="Calibri" w:hAnsi="Calibri" w:cs="Calibri"/>
                <w:sz w:val="15"/>
                <w:szCs w:val="15"/>
              </w:rPr>
            </w:pPr>
            <w:r>
              <w:rPr>
                <w:rFonts w:ascii="Calibri" w:hAnsi="Calibri" w:cs="Calibri"/>
                <w:sz w:val="15"/>
                <w:szCs w:val="15"/>
              </w:rPr>
              <w:t xml:space="preserve">The type of a request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Requests (tab For Approval)</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'&lt;action&gt;'</w:t>
            </w:r>
          </w:p>
        </w:tc>
        <w:tc>
          <w:tcPr>
            <w:tcW w:w="1584" w:type="dxa"/>
          </w:tcPr>
          <w:p>
            <w:pPr>
              <w:spacing w:after="0"/>
              <w:rPr>
                <w:rFonts w:ascii="Calibri" w:hAnsi="Calibri" w:cs="Calibri"/>
                <w:sz w:val="15"/>
                <w:szCs w:val="15"/>
              </w:rPr>
            </w:pPr>
            <w:r>
              <w:rPr>
                <w:rFonts w:ascii="Calibri" w:hAnsi="Calibri" w:cs="Calibri"/>
                <w:sz w:val="15"/>
                <w:szCs w:val="15"/>
              </w:rPr>
              <w:t xml:space="preserve">FRPM.011.02</w:t>
            </w:r>
          </w:p>
        </w:tc>
      </w:tr>
      <w:t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Recommendation blank</w:t>
            </w:r>
          </w:p>
        </w:tc>
        <w:tc>
          <w:tcPr>
            <w:tcW w:w="3671" w:type="dxa"/>
          </w:tcPr>
          <w:p>
            <w:pPr>
              <w:spacing w:after="0"/>
              <w:rPr>
                <w:rFonts w:ascii="Calibri" w:hAnsi="Calibri" w:cs="Calibri"/>
                <w:sz w:val="15"/>
                <w:szCs w:val="15"/>
              </w:rPr>
            </w:pPr>
            <w:r>
              <w:rPr>
                <w:rFonts w:ascii="Calibri" w:hAnsi="Calibri" w:cs="Calibri"/>
                <w:sz w:val="15"/>
                <w:szCs w:val="15"/>
              </w:rPr>
              <w:t xml:space="preserve">Write the recommendation for the TSU Head</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recommender</w:t>
            </w:r>
          </w:p>
        </w:tc>
        <w:tc>
          <w:tcPr>
            <w:tcW w:w="3671" w:type="dxa"/>
          </w:tcPr>
          <w:p>
            <w:pPr>
              <w:spacing w:after="0"/>
              <w:rPr>
                <w:rFonts w:ascii="Calibri" w:hAnsi="Calibri" w:cs="Calibri"/>
                <w:sz w:val="15"/>
                <w:szCs w:val="15"/>
              </w:rPr>
            </w:pPr>
            <w:r>
              <w:rPr>
                <w:rFonts w:ascii="Calibri" w:hAnsi="Calibri" w:cs="Calibri"/>
                <w:sz w:val="15"/>
                <w:szCs w:val="15"/>
              </w:rPr>
              <w:t xml:space="preserve">The TSU Head approval is given by someone other than the recommender</w:t>
            </w:r>
          </w:p>
        </w:tc>
        <w:tc>
          <w:tcPr>
            <w:tcW w:w="1584" w:type="dxa"/>
          </w:tcPr>
          <w:p>
            <w:pPr>
              <w:spacing w:after="0"/>
              <w:rPr>
                <w:rFonts w:ascii="Calibri" w:hAnsi="Calibri" w:cs="Calibri"/>
                <w:sz w:val="15"/>
                <w:szCs w:val="15"/>
              </w:rPr>
            </w:pPr>
            <w:r>
              <w:rPr>
                <w:rFonts w:ascii="Calibri" w:hAnsi="Calibri" w:cs="Calibri"/>
                <w:sz w:val="15"/>
                <w:szCs w:val="15"/>
              </w:rPr>
              <w:t xml:space="preserve">FRPM.011.03</w:t>
            </w:r>
          </w:p>
        </w:tc>
      </w:tr>
      <w:t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Edit after sign-off</w:t>
            </w:r>
          </w:p>
        </w:tc>
        <w:tc>
          <w:tcPr>
            <w:tcW w:w="3671" w:type="dxa"/>
          </w:tcPr>
          <w:p>
            <w:pPr>
              <w:spacing w:after="0"/>
              <w:rPr>
                <w:rFonts w:ascii="Calibri" w:hAnsi="Calibri" w:cs="Calibri"/>
                <w:sz w:val="15"/>
                <w:szCs w:val="15"/>
              </w:rPr>
            </w:pPr>
            <w:r>
              <w:rPr>
                <w:rFonts w:ascii="Calibri" w:hAnsi="Calibri" w:cs="Calibri"/>
                <w:sz w:val="15"/>
                <w:szCs w:val="15"/>
              </w:rPr>
              <w:t xml:space="preserve">The slips are locked since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Round already sent</w:t>
            </w:r>
          </w:p>
        </w:tc>
        <w:tc>
          <w:tcPr>
            <w:tcW w:w="3671" w:type="dxa"/>
          </w:tcPr>
          <w:p>
            <w:pPr>
              <w:spacing w:after="0"/>
              <w:rPr>
                <w:rFonts w:ascii="Calibri" w:hAnsi="Calibri" w:cs="Calibri"/>
                <w:sz w:val="15"/>
                <w:szCs w:val="15"/>
              </w:rPr>
            </w:pPr>
            <w:r>
              <w:rPr>
                <w:rFonts w:ascii="Calibri" w:hAnsi="Calibri" w:cs="Calibri"/>
                <w:sz w:val="15"/>
                <w:szCs w:val="15"/>
              </w:rPr>
              <w:t xml:space="preserve">Round &lt;n&gt; is already 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Resend of a closed round</w:t>
            </w:r>
          </w:p>
        </w:tc>
        <w:tc>
          <w:tcPr>
            <w:tcW w:w="3671" w:type="dxa"/>
          </w:tcPr>
          <w:p>
            <w:pPr>
              <w:spacing w:after="0"/>
              <w:rPr>
                <w:rFonts w:ascii="Calibri" w:hAnsi="Calibri" w:cs="Calibri"/>
                <w:sz w:val="15"/>
                <w:szCs w:val="15"/>
              </w:rPr>
            </w:pPr>
            <w:r>
              <w:rPr>
                <w:rFonts w:ascii="Calibri" w:hAnsi="Calibri" w:cs="Calibri"/>
                <w:sz w:val="15"/>
                <w:szCs w:val="15"/>
              </w:rPr>
              <w:t xml:space="preserve">Only the slip of an open, sent round can be resent</w:t>
            </w:r>
          </w:p>
        </w:tc>
        <w:tc>
          <w:tcPr>
            <w:tcW w:w="1584" w:type="dxa"/>
          </w:tcPr>
          <w:p>
            <w:pPr>
              <w:spacing w:after="0"/>
              <w:rPr>
                <w:rFonts w:ascii="Calibri" w:hAnsi="Calibri" w:cs="Calibri"/>
                <w:sz w:val="15"/>
                <w:szCs w:val="15"/>
              </w:rPr>
            </w:pPr>
            <w:r>
              <w:rPr>
                <w:rFonts w:ascii="Calibri" w:hAnsi="Calibri" w:cs="Calibri"/>
                <w:sz w:val="15"/>
                <w:szCs w:val="15"/>
              </w:rPr>
              <w:t xml:space="preserve">FRPM.012.01</w:t>
            </w:r>
          </w:p>
        </w:tc>
      </w:tr>
      <w:t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response dialog)</w:t>
            </w:r>
          </w:p>
        </w:tc>
        <w:tc>
          <w:tcPr>
            <w:tcW w:w="2520" w:type="dxa"/>
          </w:tcPr>
          <w:p>
            <w:pPr>
              <w:spacing w:after="0"/>
              <w:rPr>
                <w:rFonts w:ascii="Calibri" w:hAnsi="Calibri" w:cs="Calibri"/>
                <w:sz w:val="15"/>
                <w:szCs w:val="15"/>
              </w:rPr>
            </w:pPr>
            <w:r>
              <w:rPr>
                <w:rFonts w:ascii="Calibri" w:hAnsi="Calibri" w:cs="Calibri"/>
                <w:sz w:val="15"/>
                <w:szCs w:val="15"/>
              </w:rPr>
              <w:t xml:space="preserve">Offer without rate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 by &lt;insurer&gt; (&lt;outcome&gt;)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FRPM.012.03</w:t>
            </w:r>
          </w:p>
        </w:tc>
      </w:tr>
      <w:t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Revise before the current QS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FRPM.012.03</w:t>
            </w:r>
          </w:p>
        </w:tc>
      </w:tr>
      <w:t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An insurer still pending</w:t>
            </w:r>
          </w:p>
        </w:tc>
        <w:tc>
          <w:tcPr>
            <w:tcW w:w="3671" w:type="dxa"/>
          </w:tcPr>
          <w:p>
            <w:pPr>
              <w:spacing w:after="0"/>
              <w:rPr>
                <w:rFonts w:ascii="Calibri" w:hAnsi="Calibri" w:cs="Calibri"/>
                <w:sz w:val="15"/>
                <w:szCs w:val="15"/>
              </w:rPr>
            </w:pPr>
            <w:r>
              <w:rPr>
                <w:rFonts w:ascii="Calibri" w:hAnsi="Calibri" w:cs="Calibri"/>
                <w:sz w:val="15"/>
                <w:szCs w:val="15"/>
              </w:rPr>
              <w:t xml:space="preserve">Every insurer of round &lt;n&gt; needs an outcome before the terms are final (&lt;insurers&gt;)</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insurer(s) whose terms the package takes</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(Negotiation tab, Terms Final dialog)</w:t>
            </w:r>
          </w:p>
        </w:tc>
        <w:tc>
          <w:tcPr>
            <w:tcW w:w="2520" w:type="dxa"/>
          </w:tcPr>
          <w:p>
            <w:pPr>
              <w:spacing w:after="0"/>
              <w:rPr>
                <w:rFonts w:ascii="Calibri" w:hAnsi="Calibri" w:cs="Calibri"/>
                <w:sz w:val="15"/>
                <w:szCs w:val="15"/>
              </w:rPr>
            </w:pPr>
            <w:r>
              <w:rPr>
                <w:rFonts w:ascii="Calibri" w:hAnsi="Calibri" w:cs="Calibri"/>
                <w:sz w:val="15"/>
                <w:szCs w:val="15"/>
              </w:rPr>
              <w:t xml:space="preserve">Chosen insurer did not offer</w:t>
            </w:r>
          </w:p>
        </w:tc>
        <w:tc>
          <w:tcPr>
            <w:tcW w:w="3671" w:type="dxa"/>
          </w:tcPr>
          <w:p>
            <w:pPr>
              <w:spacing w:after="0"/>
              <w:rPr>
                <w:rFonts w:ascii="Calibri" w:hAnsi="Calibri" w:cs="Calibri"/>
                <w:sz w:val="15"/>
                <w:szCs w:val="15"/>
              </w:rPr>
            </w:pPr>
            <w:r>
              <w:rPr>
                <w:rFonts w:ascii="Calibri" w:hAnsi="Calibri" w:cs="Calibri"/>
                <w:sz w:val="15"/>
                <w:szCs w:val="15"/>
              </w:rPr>
              <w:t xml:space="preserve">&lt;insurer&gt; did not offer terms in this round</w:t>
            </w:r>
          </w:p>
        </w:tc>
        <w:tc>
          <w:tcPr>
            <w:tcW w:w="1584" w:type="dxa"/>
          </w:tcPr>
          <w:p>
            <w:pPr>
              <w:spacing w:after="0"/>
              <w:rPr>
                <w:rFonts w:ascii="Calibri" w:hAnsi="Calibri" w:cs="Calibri"/>
                <w:sz w:val="15"/>
                <w:szCs w:val="15"/>
              </w:rPr>
            </w:pPr>
            <w:r>
              <w:rPr>
                <w:rFonts w:ascii="Calibri" w:hAnsi="Calibri" w:cs="Calibri"/>
                <w:sz w:val="15"/>
                <w:szCs w:val="15"/>
              </w:rPr>
              <w:t xml:space="preserve">FRPM.013.01</w:t>
            </w:r>
          </w:p>
        </w:tc>
      </w:tr>
      <w:t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Compile before the quotation slip of the round is sent</w:t>
            </w:r>
          </w:p>
        </w:tc>
        <w:tc>
          <w:tcPr>
            <w:tcW w:w="3671" w:type="dxa"/>
          </w:tcPr>
          <w:p>
            <w:pPr>
              <w:spacing w:after="0"/>
              <w:rPr>
                <w:rFonts w:ascii="Calibri" w:hAnsi="Calibri" w:cs="Calibri"/>
                <w:sz w:val="15"/>
                <w:szCs w:val="15"/>
              </w:rPr>
            </w:pPr>
            <w:r>
              <w:rPr>
                <w:rFonts w:ascii="Calibri" w:hAnsi="Calibri" w:cs="Calibri"/>
                <w:sz w:val="15"/>
                <w:szCs w:val="15"/>
              </w:rPr>
              <w:t xml:space="preserve">Send the quotation slip of round &lt;n&gt; first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current master</w:t>
            </w:r>
          </w:p>
        </w:tc>
        <w:tc>
          <w:tcPr>
            <w:tcW w:w="3671" w:type="dxa"/>
          </w:tcPr>
          <w:p>
            <w:pPr>
              <w:spacing w:after="0"/>
              <w:rPr>
                <w:rFonts w:ascii="Calibri" w:hAnsi="Calibri" w:cs="Calibri"/>
                <w:sz w:val="15"/>
                <w:szCs w:val="15"/>
              </w:rPr>
            </w:pPr>
            <w:r>
              <w:rPr>
                <w:rFonts w:ascii="Calibri" w:hAnsi="Calibri" w:cs="Calibri"/>
                <w:sz w:val="15"/>
                <w:szCs w:val="15"/>
              </w:rPr>
              <w:t xml:space="preserve">Compile the comparative master first</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Title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 of the view</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(Comparative tab, Generate Client View dialog)</w:t>
            </w:r>
          </w:p>
        </w:tc>
        <w:tc>
          <w:tcPr>
            <w:tcW w:w="2520" w:type="dxa"/>
          </w:tcPr>
          <w:p>
            <w:pPr>
              <w:spacing w:after="0"/>
              <w:rPr>
                <w:rFonts w:ascii="Calibri" w:hAnsi="Calibri" w:cs="Calibri"/>
                <w:sz w:val="15"/>
                <w:szCs w:val="15"/>
              </w:rPr>
            </w:pPr>
            <w:r>
              <w:rPr>
                <w:rFonts w:ascii="Calibri" w:hAnsi="Calibri" w:cs="Calibri"/>
                <w:sz w:val="15"/>
                <w:szCs w:val="15"/>
              </w:rPr>
              <w:t xml:space="preserve">No insurer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master</w:t>
            </w:r>
          </w:p>
        </w:tc>
        <w:tc>
          <w:tcPr>
            <w:tcW w:w="1584" w:type="dxa"/>
          </w:tcPr>
          <w:p>
            <w:pPr>
              <w:spacing w:after="0"/>
              <w:rPr>
                <w:rFonts w:ascii="Calibri" w:hAnsi="Calibri" w:cs="Calibri"/>
                <w:sz w:val="15"/>
                <w:szCs w:val="15"/>
              </w:rPr>
            </w:pPr>
            <w:r>
              <w:rPr>
                <w:rFonts w:ascii="Calibri" w:hAnsi="Calibri" w:cs="Calibri"/>
                <w:sz w:val="15"/>
                <w:szCs w:val="15"/>
              </w:rPr>
              <w:t xml:space="preserve">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Skip review on a client-specific package</w:t>
            </w:r>
          </w:p>
        </w:tc>
        <w:tc>
          <w:tcPr>
            <w:tcW w:w="3671" w:type="dxa"/>
          </w:tcPr>
          <w:p>
            <w:pPr>
              <w:spacing w:after="0"/>
              <w:rPr>
                <w:rFonts w:ascii="Calibri" w:hAnsi="Calibri" w:cs="Calibri"/>
                <w:sz w:val="15"/>
                <w:szCs w:val="15"/>
              </w:rPr>
            </w:pPr>
            <w:r>
              <w:rPr>
                <w:rFonts w:ascii="Calibri" w:hAnsi="Calibri" w:cs="Calibri"/>
                <w:sz w:val="15"/>
                <w:szCs w:val="15"/>
              </w:rPr>
              <w:t xml:space="preserve">Marketing reviews the terms of a client-specific package</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w:t>
            </w:r>
          </w:p>
        </w:tc>
        <w:tc>
          <w:tcPr>
            <w:tcW w:w="2520" w:type="dxa"/>
          </w:tcPr>
          <w:p>
            <w:pPr>
              <w:spacing w:after="0"/>
              <w:rPr>
                <w:rFonts w:ascii="Calibri" w:hAnsi="Calibri" w:cs="Calibri"/>
                <w:sz w:val="15"/>
                <w:szCs w:val="15"/>
              </w:rPr>
            </w:pPr>
            <w:r>
              <w:rPr>
                <w:rFonts w:ascii="Calibri" w:hAnsi="Calibri" w:cs="Calibri"/>
                <w:sz w:val="15"/>
                <w:szCs w:val="15"/>
              </w:rPr>
              <w:t xml:space="preserve">Release to Marketing of a generic programme</w:t>
            </w:r>
          </w:p>
        </w:tc>
        <w:tc>
          <w:tcPr>
            <w:tcW w:w="3671" w:type="dxa"/>
          </w:tcPr>
          <w:p>
            <w:pPr>
              <w:spacing w:after="0"/>
              <w:rPr>
                <w:rFonts w:ascii="Calibri" w:hAnsi="Calibri" w:cs="Calibri"/>
                <w:sz w:val="15"/>
                <w:szCs w:val="15"/>
              </w:rPr>
            </w:pPr>
            <w:r>
              <w:rPr>
                <w:rFonts w:ascii="Calibri" w:hAnsi="Calibri" w:cs="Calibri"/>
                <w:sz w:val="15"/>
                <w:szCs w:val="15"/>
              </w:rPr>
              <w:t xml:space="preserve">A generic programme goes straight to the requirements</w:t>
            </w:r>
          </w:p>
        </w:tc>
        <w:tc>
          <w:tcPr>
            <w:tcW w:w="1584" w:type="dxa"/>
          </w:tcPr>
          <w:p>
            <w:pPr>
              <w:spacing w:after="0"/>
              <w:rPr>
                <w:rFonts w:ascii="Calibri" w:hAnsi="Calibri" w:cs="Calibri"/>
                <w:sz w:val="15"/>
                <w:szCs w:val="15"/>
              </w:rPr>
            </w:pPr>
            <w:r>
              <w:rPr>
                <w:rFonts w:ascii="Calibri" w:hAnsi="Calibri" w:cs="Calibri"/>
                <w:sz w:val="15"/>
                <w:szCs w:val="15"/>
              </w:rPr>
              <w:t xml:space="preserve">FRPM.013.02</w:t>
            </w:r>
          </w:p>
        </w:tc>
      </w:tr>
      <w:t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Pack incomplete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 items&gt;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End date not after effective date</w:t>
            </w:r>
          </w:p>
        </w:tc>
        <w:tc>
          <w:tcPr>
            <w:tcW w:w="3671" w:type="dxa"/>
          </w:tcPr>
          <w:p>
            <w:pPr>
              <w:spacing w:after="0"/>
              <w:rPr>
                <w:rFonts w:ascii="Calibri" w:hAnsi="Calibri" w:cs="Calibri"/>
                <w:sz w:val="15"/>
                <w:szCs w:val="15"/>
              </w:rPr>
            </w:pPr>
            <w:r>
              <w:rPr>
                <w:rFonts w:ascii="Calibri" w:hAnsi="Calibri" w:cs="Calibri"/>
                <w:sz w:val="15"/>
                <w:szCs w:val="15"/>
              </w:rPr>
              <w:t xml:space="preserve">The package end date must be after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FRPM.014.02</w:t>
            </w:r>
          </w:p>
        </w:tc>
      </w:tr>
      <w:t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Signer submitted the requirements</w:t>
            </w:r>
          </w:p>
        </w:tc>
        <w:tc>
          <w:tcPr>
            <w:tcW w:w="3671" w:type="dxa"/>
          </w:tcPr>
          <w:p>
            <w:pPr>
              <w:spacing w:after="0"/>
              <w:rPr>
                <w:rFonts w:ascii="Calibri" w:hAnsi="Calibri" w:cs="Calibri"/>
                <w:sz w:val="15"/>
                <w:szCs w:val="15"/>
              </w:rPr>
            </w:pPr>
            <w:r>
              <w:rPr>
                <w:rFonts w:ascii="Calibri" w:hAnsi="Calibri" w:cs="Calibri"/>
                <w:sz w:val="15"/>
                <w:szCs w:val="15"/>
              </w:rPr>
              <w:t xml:space="preserve">ManCom signs off requirements submitted by someone else</w:t>
            </w:r>
          </w:p>
        </w:tc>
        <w:tc>
          <w:tcPr>
            <w:tcW w:w="1584" w:type="dxa"/>
          </w:tcPr>
          <w:p>
            <w:pPr>
              <w:spacing w:after="0"/>
              <w:rPr>
                <w:rFonts w:ascii="Calibri" w:hAnsi="Calibri" w:cs="Calibri"/>
                <w:sz w:val="15"/>
                <w:szCs w:val="15"/>
              </w:rPr>
            </w:pPr>
            <w:r>
              <w:rPr>
                <w:rFonts w:ascii="Calibri" w:hAnsi="Calibri" w:cs="Calibri"/>
                <w:sz w:val="15"/>
                <w:szCs w:val="15"/>
              </w:rPr>
              <w:t xml:space="preserve">FRPM.014.01,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(Set-up tab)</w:t>
            </w:r>
          </w:p>
        </w:tc>
        <w:tc>
          <w:tcPr>
            <w:tcW w:w="2520" w:type="dxa"/>
          </w:tcPr>
          <w:p>
            <w:pPr>
              <w:spacing w:after="0"/>
              <w:rPr>
                <w:rFonts w:ascii="Calibri" w:hAnsi="Calibri" w:cs="Calibri"/>
                <w:sz w:val="15"/>
                <w:szCs w:val="15"/>
              </w:rPr>
            </w:pPr>
            <w:r>
              <w:rPr>
                <w:rFonts w:ascii="Calibri" w:hAnsi="Calibri" w:cs="Calibri"/>
                <w:sz w:val="15"/>
                <w:szCs w:val="15"/>
              </w:rPr>
              <w:t xml:space="preserve">A version is already being set up</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already has a version being set up</w:t>
            </w:r>
          </w:p>
        </w:tc>
        <w:tc>
          <w:tcPr>
            <w:tcW w:w="1584" w:type="dxa"/>
          </w:tcPr>
          <w:p>
            <w:pPr>
              <w:spacing w:after="0"/>
              <w:rPr>
                <w:rFonts w:ascii="Calibri" w:hAnsi="Calibri" w:cs="Calibri"/>
                <w:sz w:val="15"/>
                <w:szCs w:val="15"/>
              </w:rPr>
            </w:pPr>
            <w:r>
              <w:rPr>
                <w:rFonts w:ascii="Calibri" w:hAnsi="Calibri" w:cs="Calibri"/>
                <w:sz w:val="15"/>
                <w:szCs w:val="15"/>
              </w:rPr>
              <w:t xml:space="preserve">FRPM.016.01,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rate</w:t>
            </w:r>
          </w:p>
        </w:tc>
        <w:tc>
          <w:tcPr>
            <w:tcW w:w="3671" w:type="dxa"/>
          </w:tcPr>
          <w:p>
            <w:pPr>
              <w:spacing w:after="0"/>
              <w:rPr>
                <w:rFonts w:ascii="Calibri" w:hAnsi="Calibri" w:cs="Calibri"/>
                <w:sz w:val="15"/>
                <w:szCs w:val="15"/>
              </w:rPr>
            </w:pPr>
            <w:r>
              <w:rPr>
                <w:rFonts w:ascii="Calibri" w:hAnsi="Calibri" w:cs="Calibri"/>
                <w:sz w:val="15"/>
                <w:szCs w:val="15"/>
              </w:rPr>
              <w:t xml:space="preserve">Enter the package rate or a rate for every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No effective date</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 date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Validator is maker or submitter</w:t>
            </w:r>
          </w:p>
        </w:tc>
        <w:tc>
          <w:tcPr>
            <w:tcW w:w="3671" w:type="dxa"/>
          </w:tcPr>
          <w:p>
            <w:pPr>
              <w:spacing w:after="0"/>
              <w:rPr>
                <w:rFonts w:ascii="Calibri" w:hAnsi="Calibri" w:cs="Calibri"/>
                <w:sz w:val="15"/>
                <w:szCs w:val="15"/>
              </w:rPr>
            </w:pPr>
            <w:r>
              <w:rPr>
                <w:rFonts w:ascii="Calibri" w:hAnsi="Calibri" w:cs="Calibri"/>
                <w:sz w:val="15"/>
                <w:szCs w:val="15"/>
              </w:rPr>
              <w:t xml:space="preserve">A package version is validated by someone other than its maker and submitter</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Checklist not complete</w:t>
            </w:r>
          </w:p>
        </w:tc>
        <w:tc>
          <w:tcPr>
            <w:tcW w:w="3671" w:type="dxa"/>
          </w:tcPr>
          <w:p>
            <w:pPr>
              <w:spacing w:after="0"/>
              <w:rPr>
                <w:rFonts w:ascii="Calibri" w:hAnsi="Calibri" w:cs="Calibri"/>
                <w:sz w:val="15"/>
                <w:szCs w:val="15"/>
              </w:rPr>
            </w:pPr>
            <w:r>
              <w:rPr>
                <w:rFonts w:ascii="Calibri" w:hAnsi="Calibri" w:cs="Calibri"/>
                <w:sz w:val="15"/>
                <w:szCs w:val="15"/>
              </w:rPr>
              <w:t xml:space="preserve">Validate and Release stays disabled until every item is ticked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supporting documents before sending: &lt;documents&gt;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(Advisories tab)</w:t>
            </w:r>
          </w:p>
        </w:tc>
        <w:tc>
          <w:tcPr>
            <w:tcW w:w="2520" w:type="dxa"/>
          </w:tcPr>
          <w:p>
            <w:pPr>
              <w:spacing w:after="0"/>
              <w:rPr>
                <w:rFonts w:ascii="Calibri" w:hAnsi="Calibri" w:cs="Calibri"/>
                <w:sz w:val="15"/>
                <w:szCs w:val="15"/>
              </w:rPr>
            </w:pPr>
            <w:r>
              <w:rPr>
                <w:rFonts w:ascii="Calibri" w:hAnsi="Calibri" w:cs="Calibri"/>
                <w:sz w:val="15"/>
                <w:szCs w:val="15"/>
              </w:rPr>
              <w:t xml:space="preserve">Subject or text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subject and the text</w:t>
            </w:r>
          </w:p>
        </w:tc>
        <w:tc>
          <w:tcPr>
            <w:tcW w:w="1584" w:type="dxa"/>
          </w:tcPr>
          <w:p>
            <w:pPr>
              <w:spacing w:after="0"/>
              <w:rPr>
                <w:rFonts w:ascii="Calibri" w:hAnsi="Calibri" w:cs="Calibri"/>
                <w:sz w:val="15"/>
                <w:szCs w:val="15"/>
              </w:rPr>
            </w:pPr>
            <w:r>
              <w:rPr>
                <w:rFonts w:ascii="Calibri" w:hAnsi="Calibri" w:cs="Calibri"/>
                <w:sz w:val="15"/>
                <w:szCs w:val="15"/>
              </w:rPr>
              <w:t xml:space="preserve">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Retire on another request type</w:t>
            </w:r>
          </w:p>
        </w:tc>
        <w:tc>
          <w:tcPr>
            <w:tcW w:w="3671" w:type="dxa"/>
          </w:tcPr>
          <w:p>
            <w:pPr>
              <w:spacing w:after="0"/>
              <w:rPr>
                <w:rFonts w:ascii="Calibri" w:hAnsi="Calibri" w:cs="Calibri"/>
                <w:sz w:val="15"/>
                <w:szCs w:val="15"/>
              </w:rPr>
            </w:pPr>
            <w:r>
              <w:rPr>
                <w:rFonts w:ascii="Calibri" w:hAnsi="Calibri" w:cs="Calibri"/>
                <w:sz w:val="15"/>
                <w:szCs w:val="15"/>
              </w:rPr>
              <w:t xml:space="preserve">Only a request to retire the package can retire it</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Set-up on a retirement request</w:t>
            </w:r>
          </w:p>
        </w:tc>
        <w:tc>
          <w:tcPr>
            <w:tcW w:w="3671" w:type="dxa"/>
          </w:tcPr>
          <w:p>
            <w:pPr>
              <w:spacing w:after="0"/>
              <w:rPr>
                <w:rFonts w:ascii="Calibri" w:hAnsi="Calibri" w:cs="Calibri"/>
                <w:sz w:val="15"/>
                <w:szCs w:val="15"/>
              </w:rPr>
            </w:pPr>
            <w:r>
              <w:rPr>
                <w:rFonts w:ascii="Calibri" w:hAnsi="Calibri" w:cs="Calibri"/>
                <w:sz w:val="15"/>
                <w:szCs w:val="15"/>
              </w:rPr>
              <w:t xml:space="preserve">A retirement request retires the package; it has no version to set up</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(type RETIRE)</w:t>
            </w:r>
          </w:p>
        </w:tc>
        <w:tc>
          <w:tcPr>
            <w:tcW w:w="2520" w:type="dxa"/>
          </w:tcPr>
          <w:p>
            <w:pPr>
              <w:spacing w:after="0"/>
              <w:rPr>
                <w:rFonts w:ascii="Calibri" w:hAnsi="Calibri" w:cs="Calibri"/>
                <w:sz w:val="15"/>
                <w:szCs w:val="15"/>
              </w:rPr>
            </w:pPr>
            <w:r>
              <w:rPr>
                <w:rFonts w:ascii="Calibri" w:hAnsi="Calibri" w:cs="Calibri"/>
                <w:sz w:val="15"/>
                <w:szCs w:val="15"/>
              </w:rPr>
              <w:t xml:space="preserve">Quotation on a retired product</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RETIRED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w:t>
            </w:r>
          </w:p>
        </w:tc>
      </w:tr>
      <w:t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Deviating rate without exception</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is priced on the current rate scheme: rate &lt;n&gt;%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Rejection without a reason</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for the rejection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Decision by the requester</w:t>
            </w:r>
          </w:p>
        </w:tc>
        <w:tc>
          <w:tcPr>
            <w:tcW w:w="3671" w:type="dxa"/>
          </w:tcPr>
          <w:p>
            <w:pPr>
              <w:spacing w:after="0"/>
              <w:rPr>
                <w:rFonts w:ascii="Calibri" w:hAnsi="Calibri" w:cs="Calibri"/>
                <w:sz w:val="15"/>
                <w:szCs w:val="15"/>
              </w:rPr>
            </w:pPr>
            <w:r>
              <w:rPr>
                <w:rFonts w:ascii="Calibri" w:hAnsi="Calibri" w:cs="Calibri"/>
                <w:sz w:val="15"/>
                <w:szCs w:val="15"/>
              </w:rPr>
              <w:t xml:space="preserve">A rate exception is decided by someone other than its requester</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Exception already decided</w:t>
            </w:r>
          </w:p>
        </w:tc>
        <w:tc>
          <w:tcPr>
            <w:tcW w:w="3671" w:type="dxa"/>
          </w:tcPr>
          <w:p>
            <w:pPr>
              <w:spacing w:after="0"/>
              <w:rPr>
                <w:rFonts w:ascii="Calibri" w:hAnsi="Calibri" w:cs="Calibri"/>
                <w:sz w:val="15"/>
                <w:szCs w:val="15"/>
              </w:rPr>
            </w:pPr>
            <w:r>
              <w:rPr>
                <w:rFonts w:ascii="Calibri" w:hAnsi="Calibri" w:cs="Calibri"/>
                <w:sz w:val="15"/>
                <w:szCs w:val="15"/>
              </w:rPr>
              <w:t xml:space="preserve">Rate exception &lt;reference&gt; is already decided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Product expired or retired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&lt;status&gt; and cannot be sold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015" w:type="dxa"/>
          </w:tcPr>
          <w:p>
            <w:pPr>
              <w:spacing w:after="0"/>
              <w:rPr>
                <w:rFonts w:ascii="Calibri" w:hAnsi="Calibri" w:cs="Calibri"/>
                <w:sz w:val="15"/>
                <w:szCs w:val="15"/>
              </w:rPr>
            </w:pPr>
            <w:r>
              <w:rPr>
                <w:rFonts w:ascii="Calibri" w:hAnsi="Calibri" w:cs="Calibri"/>
                <w:sz w:val="15"/>
                <w:szCs w:val="15"/>
              </w:rPr>
              <w:t xml:space="preserve">Quotation (rate scheme panel, Request Rate Exception)</w:t>
            </w:r>
          </w:p>
        </w:tc>
        <w:tc>
          <w:tcPr>
            <w:tcW w:w="2520" w:type="dxa"/>
          </w:tcPr>
          <w:p>
            <w:pPr>
              <w:spacing w:after="0"/>
              <w:rPr>
                <w:rFonts w:ascii="Calibri" w:hAnsi="Calibri" w:cs="Calibri"/>
                <w:sz w:val="15"/>
                <w:szCs w:val="15"/>
              </w:rPr>
            </w:pPr>
            <w:r>
              <w:rPr>
                <w:rFonts w:ascii="Calibri" w:hAnsi="Calibri" w:cs="Calibri"/>
                <w:sz w:val="15"/>
                <w:szCs w:val="15"/>
              </w:rPr>
              <w:t xml:space="preserve">No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Package &lt;code&gt; has no released version in force on &lt;date&gt;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015" w:type="dxa"/>
          </w:tcPr>
          <w:p>
            <w:pPr>
              <w:spacing w:after="0"/>
              <w:rPr>
                <w:rFonts w:ascii="Calibri" w:hAnsi="Calibri" w:cs="Calibri"/>
                <w:sz w:val="15"/>
                <w:szCs w:val="15"/>
              </w:rPr>
            </w:pPr>
            <w:r>
              <w:rPr>
                <w:rFonts w:ascii="Calibri" w:hAnsi="Calibri" w:cs="Calibri"/>
                <w:sz w:val="15"/>
                <w:szCs w:val="15"/>
              </w:rPr>
              <w:t xml:space="preserve">Package Expiry (bulk Generate Renewal Request)</w:t>
            </w:r>
          </w:p>
        </w:tc>
        <w:tc>
          <w:tcPr>
            <w:tcW w:w="2520" w:type="dxa"/>
          </w:tcPr>
          <w:p>
            <w:pPr>
              <w:spacing w:after="0"/>
              <w:rPr>
                <w:rFonts w:ascii="Calibri" w:hAnsi="Calibri" w:cs="Calibri"/>
                <w:sz w:val="15"/>
                <w:szCs w:val="15"/>
              </w:rPr>
            </w:pPr>
            <w:r>
              <w:rPr>
                <w:rFonts w:ascii="Calibri" w:hAnsi="Calibri" w:cs="Calibri"/>
                <w:sz w:val="15"/>
                <w:szCs w:val="15"/>
              </w:rPr>
              <w:t xml:space="preserve">No package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packages to renew</w:t>
            </w:r>
          </w:p>
        </w:tc>
        <w:tc>
          <w:tcPr>
            <w:tcW w:w="1584" w:type="dxa"/>
          </w:tcPr>
          <w:p>
            <w:pPr>
              <w:spacing w:after="0"/>
              <w:rPr>
                <w:rFonts w:ascii="Calibri" w:hAnsi="Calibri" w:cs="Calibri"/>
                <w:sz w:val="15"/>
                <w:szCs w:val="15"/>
              </w:rPr>
            </w:pPr>
            <w:r>
              <w:rPr>
                <w:rFonts w:ascii="Calibri" w:hAnsi="Calibri" w:cs="Calibri"/>
                <w:sz w:val="15"/>
                <w:szCs w:val="15"/>
              </w:rPr>
              <w:t xml:space="preserve">FRPM.026.01</w:t>
            </w:r>
          </w:p>
        </w:tc>
      </w:tr>
      <w:t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015" w:type="dxa"/>
          </w:tcPr>
          <w:p>
            <w:pPr>
              <w:spacing w:after="0"/>
              <w:rPr>
                <w:rFonts w:ascii="Calibri" w:hAnsi="Calibri" w:cs="Calibri"/>
                <w:sz w:val="15"/>
                <w:szCs w:val="15"/>
              </w:rPr>
            </w:pPr>
            <w:r>
              <w:rPr>
                <w:rFonts w:ascii="Calibri" w:hAnsi="Calibri" w:cs="Calibri"/>
                <w:sz w:val="15"/>
                <w:szCs w:val="15"/>
              </w:rPr>
              <w:t xml:space="preserve">Reports (category New Business)</w:t>
            </w:r>
          </w:p>
        </w:tc>
        <w:tc>
          <w:tcPr>
            <w:tcW w:w="2520" w:type="dxa"/>
          </w:tcPr>
          <w:p>
            <w:pPr>
              <w:spacing w:after="0"/>
              <w:rPr>
                <w:rFonts w:ascii="Calibri" w:hAnsi="Calibri" w:cs="Calibri"/>
                <w:sz w:val="15"/>
                <w:szCs w:val="15"/>
              </w:rPr>
            </w:pPr>
            <w:r>
              <w:rPr>
                <w:rFonts w:ascii="Calibri" w:hAnsi="Calibri" w:cs="Calibri"/>
                <w:sz w:val="15"/>
                <w:szCs w:val="15"/>
              </w:rPr>
              <w:t xml:space="preserve">Days not a whole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whole number</w:t>
            </w:r>
          </w:p>
        </w:tc>
        <w:tc>
          <w:tcPr>
            <w:tcW w:w="1584" w:type="dxa"/>
          </w:tcPr>
          <w:p>
            <w:pPr>
              <w:spacing w:after="0"/>
              <w:rPr>
                <w:rFonts w:ascii="Calibri" w:hAnsi="Calibri" w:cs="Calibri"/>
                <w:sz w:val="15"/>
                <w:szCs w:val="15"/>
              </w:rPr>
            </w:pPr>
            <w:r>
              <w:rPr>
                <w:rFonts w:ascii="Calibri" w:hAnsi="Calibri" w:cs="Calibri"/>
                <w:sz w:val="15"/>
                <w:szCs w:val="15"/>
              </w:rPr>
              <w:t xml:space="preserve">FRPM.019.01, FRPM.020.01, FRPM.007.02, FRPM.019.02, FRPM.019.03</w:t>
            </w:r>
          </w:p>
        </w:tc>
      </w:tr>
      <w:t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page (workflow panel)</w:t>
            </w:r>
          </w:p>
        </w:tc>
        <w:tc>
          <w:tcPr>
            <w:tcW w:w="2520" w:type="dxa"/>
          </w:tcPr>
          <w:p>
            <w:pPr>
              <w:spacing w:after="0"/>
              <w:rPr>
                <w:rFonts w:ascii="Calibri" w:hAnsi="Calibri" w:cs="Calibri"/>
                <w:sz w:val="15"/>
                <w:szCs w:val="15"/>
              </w:rPr>
            </w:pPr>
            <w:r>
              <w:rPr>
                <w:rFonts w:ascii="Calibri" w:hAnsi="Calibri" w:cs="Calibri"/>
                <w:sz w:val="15"/>
                <w:szCs w:val="15"/>
              </w:rPr>
              <w:t xml:space="preserve">Action not allowed in the stage</w:t>
            </w:r>
          </w:p>
        </w:tc>
        <w:tc>
          <w:tcPr>
            <w:tcW w:w="3671" w:type="dxa"/>
          </w:tcPr>
          <w:p>
            <w:pPr>
              <w:spacing w:after="0"/>
              <w:rPr>
                <w:rFonts w:ascii="Calibri" w:hAnsi="Calibri" w:cs="Calibri"/>
                <w:sz w:val="15"/>
                <w:szCs w:val="15"/>
              </w:rPr>
            </w:pPr>
            <w:r>
              <w:rPr>
                <w:rFonts w:ascii="Calibri" w:hAnsi="Calibri" w:cs="Calibri"/>
                <w:sz w:val="15"/>
                <w:szCs w:val="15"/>
              </w:rPr>
              <w:t xml:space="preserve">'&lt;action&gt;' is not allowed while &lt;reference&gt; is in stage &lt;stage name&gt;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No product selected</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products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 not active</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an active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missing</w:t>
            </w:r>
          </w:p>
        </w:tc>
        <w:tc>
          <w:tcPr>
            <w:tcW w:w="3671" w:type="dxa"/>
          </w:tcPr>
          <w:p>
            <w:pPr>
              <w:spacing w:after="0"/>
              <w:rPr>
                <w:rFonts w:ascii="Calibri" w:hAnsi="Calibri" w:cs="Calibri"/>
                <w:sz w:val="15"/>
                <w:szCs w:val="15"/>
              </w:rPr>
            </w:pPr>
            <w:r>
              <w:rPr>
                <w:rFonts w:ascii="Calibri" w:hAnsi="Calibri" w:cs="Calibri"/>
                <w:sz w:val="15"/>
                <w:szCs w:val="15"/>
              </w:rPr>
              <w:t xml:space="preserve">Enter the value of the incentive criterion</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Period overlaps</w:t>
            </w:r>
          </w:p>
        </w:tc>
        <w:tc>
          <w:tcPr>
            <w:tcW w:w="3671" w:type="dxa"/>
          </w:tcPr>
          <w:p>
            <w:pPr>
              <w:spacing w:after="0"/>
              <w:rPr>
                <w:rFonts w:ascii="Calibri" w:hAnsi="Calibri" w:cs="Calibri"/>
                <w:sz w:val="15"/>
                <w:szCs w:val="15"/>
              </w:rPr>
            </w:pPr>
            <w:r>
              <w:rPr>
                <w:rFonts w:ascii="Calibri" w:hAnsi="Calibri" w:cs="Calibri"/>
                <w:sz w:val="15"/>
                <w:szCs w:val="15"/>
              </w:rPr>
              <w:t xml:space="preserve">Criterion &lt;code&gt; already covers part of this period</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without a value</w:t>
            </w:r>
          </w:p>
        </w:tc>
        <w:tc>
          <w:tcPr>
            <w:tcW w:w="3671" w:type="dxa"/>
          </w:tcPr>
          <w:p>
            <w:pPr>
              <w:spacing w:after="0"/>
              <w:rPr>
                <w:rFonts w:ascii="Calibri" w:hAnsi="Calibri" w:cs="Calibri"/>
                <w:sz w:val="15"/>
                <w:szCs w:val="15"/>
              </w:rPr>
            </w:pPr>
            <w:r>
              <w:rPr>
                <w:rFonts w:ascii="Calibri" w:hAnsi="Calibri" w:cs="Calibri"/>
                <w:sz w:val="15"/>
                <w:szCs w:val="15"/>
              </w:rPr>
              <w:t xml:space="preserve">Enter a value for each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value not a number</w:t>
            </w:r>
          </w:p>
        </w:tc>
        <w:tc>
          <w:tcPr>
            <w:tcW w:w="3671" w:type="dxa"/>
          </w:tcPr>
          <w:p>
            <w:pPr>
              <w:spacing w:after="0"/>
              <w:rPr>
                <w:rFonts w:ascii="Calibri" w:hAnsi="Calibri" w:cs="Calibri"/>
                <w:sz w:val="15"/>
                <w:szCs w:val="15"/>
              </w:rPr>
            </w:pPr>
            <w:r>
              <w:rPr>
                <w:rFonts w:ascii="Calibri" w:hAnsi="Calibri" w:cs="Calibri"/>
                <w:sz w:val="15"/>
                <w:szCs w:val="15"/>
              </w:rPr>
              <w:t xml:space="preserve">&lt;parameter&gt; must be a number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 below zero</w:t>
            </w:r>
          </w:p>
        </w:tc>
        <w:tc>
          <w:tcPr>
            <w:tcW w:w="3671" w:type="dxa"/>
          </w:tcPr>
          <w:p>
            <w:pPr>
              <w:spacing w:after="0"/>
              <w:rPr>
                <w:rFonts w:ascii="Calibri" w:hAnsi="Calibri" w:cs="Calibri"/>
                <w:sz w:val="15"/>
                <w:szCs w:val="15"/>
              </w:rPr>
            </w:pPr>
            <w:r>
              <w:rPr>
                <w:rFonts w:ascii="Calibri" w:hAnsi="Calibri" w:cs="Calibri"/>
                <w:sz w:val="15"/>
                <w:szCs w:val="15"/>
              </w:rPr>
              <w:t xml:space="preserve">&lt;parameter&gt;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Parameter not of the incentive type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not a parameter of this incentive type</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Direct edit of an active row</w:t>
            </w:r>
          </w:p>
        </w:tc>
        <w:tc>
          <w:tcPr>
            <w:tcW w:w="3671" w:type="dxa"/>
          </w:tcPr>
          <w:p>
            <w:pPr>
              <w:spacing w:after="0"/>
              <w:rPr>
                <w:rFonts w:ascii="Calibri" w:hAnsi="Calibri" w:cs="Calibri"/>
                <w:sz w:val="15"/>
                <w:szCs w:val="15"/>
              </w:rPr>
            </w:pPr>
            <w:r>
              <w:rPr>
                <w:rFonts w:ascii="Calibri" w:hAnsi="Calibri" w:cs="Calibri"/>
                <w:sz w:val="15"/>
                <w:szCs w:val="15"/>
              </w:rPr>
              <w:t xml:space="preserve">An active criterion is changed by amending it (successor)</w:t>
            </w:r>
          </w:p>
        </w:tc>
        <w:tc>
          <w:tcPr>
            <w:tcW w:w="1584" w:type="dxa"/>
          </w:tcPr>
          <w:p>
            <w:pPr>
              <w:spacing w:after="0"/>
              <w:rPr>
                <w:rFonts w:ascii="Calibri" w:hAnsi="Calibri" w:cs="Calibri"/>
                <w:sz w:val="15"/>
                <w:szCs w:val="15"/>
              </w:rPr>
            </w:pPr>
            <w:r>
              <w:rPr>
                <w:rFonts w:ascii="Calibri" w:hAnsi="Calibri" w:cs="Calibri"/>
                <w:sz w:val="15"/>
                <w:szCs w:val="15"/>
              </w:rPr>
              <w:t xml:space="preserve">FRPM.018.01</w:t>
            </w:r>
          </w:p>
        </w:tc>
      </w:tr>
      <w:t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015" w:type="dxa"/>
          </w:tcPr>
          <w:p>
            <w:pPr>
              <w:spacing w:after="0"/>
              <w:rPr>
                <w:rFonts w:ascii="Calibri" w:hAnsi="Calibri" w:cs="Calibri"/>
                <w:sz w:val="15"/>
                <w:szCs w:val="15"/>
              </w:rPr>
            </w:pPr>
            <w:r>
              <w:rPr>
                <w:rFonts w:ascii="Calibri" w:hAnsi="Calibri" w:cs="Calibri"/>
                <w:sz w:val="15"/>
                <w:szCs w:val="15"/>
              </w:rPr>
              <w:t xml:space="preserve">Invoice (booking)</w:t>
            </w:r>
          </w:p>
        </w:tc>
        <w:tc>
          <w:tcPr>
            <w:tcW w:w="2520" w:type="dxa"/>
          </w:tcPr>
          <w:p>
            <w:pPr>
              <w:spacing w:after="0"/>
              <w:rPr>
                <w:rFonts w:ascii="Calibri" w:hAnsi="Calibri" w:cs="Calibri"/>
                <w:sz w:val="15"/>
                <w:szCs w:val="15"/>
              </w:rPr>
            </w:pPr>
            <w:r>
              <w:rPr>
                <w:rFonts w:ascii="Calibri" w:hAnsi="Calibri" w:cs="Calibri"/>
                <w:sz w:val="15"/>
                <w:szCs w:val="15"/>
              </w:rPr>
              <w:t xml:space="preserve">Change to a former booking incentive rule</w:t>
            </w:r>
          </w:p>
        </w:tc>
        <w:tc>
          <w:tcPr>
            <w:tcW w:w="3671" w:type="dxa"/>
          </w:tcPr>
          <w:p>
            <w:pPr>
              <w:spacing w:after="0"/>
              <w:rPr>
                <w:rFonts w:ascii="Calibri" w:hAnsi="Calibri" w:cs="Calibri"/>
                <w:sz w:val="15"/>
                <w:szCs w:val="15"/>
              </w:rPr>
            </w:pPr>
            <w:r>
              <w:rPr>
                <w:rFonts w:ascii="Calibri" w:hAnsi="Calibri" w:cs="Calibri"/>
                <w:sz w:val="15"/>
                <w:szCs w:val="15"/>
              </w:rPr>
              <w:t xml:space="preserve">The booking incentive rules are read-only; use Incentive Criteria</w:t>
            </w:r>
          </w:p>
        </w:tc>
        <w:tc>
          <w:tcPr>
            <w:tcW w:w="1584" w:type="dxa"/>
          </w:tcPr>
          <w:p>
            <w:pPr>
              <w:spacing w:after="0"/>
              <w:rPr>
                <w:rFonts w:ascii="Calibri" w:hAnsi="Calibri" w:cs="Calibri"/>
                <w:sz w:val="15"/>
                <w:szCs w:val="15"/>
              </w:rPr>
            </w:pPr>
            <w:r>
              <w:rPr>
                <w:rFonts w:ascii="Calibri" w:hAnsi="Calibri" w:cs="Calibri"/>
                <w:sz w:val="15"/>
                <w:szCs w:val="15"/>
              </w:rPr>
              <w:t xml:space="preserve">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Client or product missing</w:t>
            </w:r>
          </w:p>
        </w:tc>
        <w:tc>
          <w:tcPr>
            <w:tcW w:w="3671" w:type="dxa"/>
          </w:tcPr>
          <w:p>
            <w:pPr>
              <w:spacing w:after="0"/>
              <w:rPr>
                <w:rFonts w:ascii="Calibri" w:hAnsi="Calibri" w:cs="Calibri"/>
                <w:sz w:val="15"/>
                <w:szCs w:val="15"/>
              </w:rPr>
            </w:pPr>
            <w:r>
              <w:rPr>
                <w:rFonts w:ascii="Calibri" w:hAnsi="Calibri" w:cs="Calibri"/>
                <w:sz w:val="15"/>
                <w:szCs w:val="15"/>
              </w:rPr>
              <w:t xml:space="preserve">Complete the PRF header</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No risk description</w:t>
            </w:r>
          </w:p>
        </w:tc>
        <w:tc>
          <w:tcPr>
            <w:tcW w:w="3671" w:type="dxa"/>
          </w:tcPr>
          <w:p>
            <w:pPr>
              <w:spacing w:after="0"/>
              <w:rPr>
                <w:rFonts w:ascii="Calibri" w:hAnsi="Calibri" w:cs="Calibri"/>
                <w:sz w:val="15"/>
                <w:szCs w:val="15"/>
              </w:rPr>
            </w:pPr>
            <w:r>
              <w:rPr>
                <w:rFonts w:ascii="Calibri" w:hAnsi="Calibri" w:cs="Calibri"/>
                <w:sz w:val="15"/>
                <w:szCs w:val="15"/>
              </w:rPr>
              <w:t xml:space="preserve">Describe the risk (sections or risk items) before submitting</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Documents missing</w:t>
            </w:r>
          </w:p>
        </w:tc>
        <w:tc>
          <w:tcPr>
            <w:tcW w:w="3671" w:type="dxa"/>
          </w:tcPr>
          <w:p>
            <w:pPr>
              <w:spacing w:after="0"/>
              <w:rPr>
                <w:rFonts w:ascii="Calibri" w:hAnsi="Calibri" w:cs="Calibri"/>
                <w:sz w:val="15"/>
                <w:szCs w:val="15"/>
              </w:rPr>
            </w:pPr>
            <w:r>
              <w:rPr>
                <w:rFonts w:ascii="Calibri" w:hAnsi="Calibri" w:cs="Calibri"/>
                <w:sz w:val="15"/>
                <w:szCs w:val="15"/>
              </w:rPr>
              <w:t xml:space="preserve">Attach the mandatory documents: &lt;types&gt;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TSU not needed</w:t>
            </w:r>
          </w:p>
        </w:tc>
        <w:tc>
          <w:tcPr>
            <w:tcW w:w="3671" w:type="dxa"/>
          </w:tcPr>
          <w:p>
            <w:pPr>
              <w:spacing w:after="0"/>
              <w:rPr>
                <w:rFonts w:ascii="Calibri" w:hAnsi="Calibri" w:cs="Calibri"/>
                <w:sz w:val="15"/>
                <w:szCs w:val="15"/>
              </w:rPr>
            </w:pPr>
            <w:r>
              <w:rPr>
                <w:rFonts w:ascii="Calibri" w:hAnsi="Calibri" w:cs="Calibri"/>
                <w:sz w:val="15"/>
                <w:szCs w:val="15"/>
              </w:rPr>
              <w:t xml:space="preserve">No TSU rule applies to this package risk: quote it directly as a package quotation</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Segment not allowed</w:t>
            </w:r>
          </w:p>
        </w:tc>
        <w:tc>
          <w:tcPr>
            <w:tcW w:w="3671" w:type="dxa"/>
          </w:tcPr>
          <w:p>
            <w:pPr>
              <w:spacing w:after="0"/>
              <w:rPr>
                <w:rFonts w:ascii="Calibri" w:hAnsi="Calibri" w:cs="Calibri"/>
                <w:sz w:val="15"/>
                <w:szCs w:val="15"/>
              </w:rPr>
            </w:pPr>
            <w:r>
              <w:rPr>
                <w:rFonts w:ascii="Calibri" w:hAnsi="Calibri" w:cs="Calibri"/>
                <w:sz w:val="15"/>
                <w:szCs w:val="15"/>
              </w:rPr>
              <w:t xml:space="preserve">Product &lt;code&gt; is not offered to segment &lt;segment&gt;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Period end not after start</w:t>
            </w:r>
          </w:p>
        </w:tc>
        <w:tc>
          <w:tcPr>
            <w:tcW w:w="3671" w:type="dxa"/>
          </w:tcPr>
          <w:p>
            <w:pPr>
              <w:spacing w:after="0"/>
              <w:rPr>
                <w:rFonts w:ascii="Calibri" w:hAnsi="Calibri" w:cs="Calibri"/>
                <w:sz w:val="15"/>
                <w:szCs w:val="15"/>
              </w:rPr>
            </w:pPr>
            <w:r>
              <w:rPr>
                <w:rFonts w:ascii="Calibri" w:hAnsi="Calibri" w:cs="Calibri"/>
                <w:sz w:val="15"/>
                <w:szCs w:val="15"/>
              </w:rPr>
              <w:t xml:space="preserve">The period end must be after the period start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Product changed</w:t>
            </w:r>
          </w:p>
        </w:tc>
        <w:tc>
          <w:tcPr>
            <w:tcW w:w="3671" w:type="dxa"/>
          </w:tcPr>
          <w:p>
            <w:pPr>
              <w:spacing w:after="0"/>
              <w:rPr>
                <w:rFonts w:ascii="Calibri" w:hAnsi="Calibri" w:cs="Calibri"/>
                <w:sz w:val="15"/>
                <w:szCs w:val="15"/>
              </w:rPr>
            </w:pPr>
            <w:r>
              <w:rPr>
                <w:rFonts w:ascii="Calibri" w:hAnsi="Calibri" w:cs="Calibri"/>
                <w:sz w:val="15"/>
                <w:szCs w:val="15"/>
              </w:rPr>
              <w:t xml:space="preserve">The product of a PRF cannot change</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w:t>
            </w:r>
          </w:p>
        </w:tc>
        <w:tc>
          <w:tcPr>
            <w:tcW w:w="2520" w:type="dxa"/>
          </w:tcPr>
          <w:p>
            <w:pPr>
              <w:spacing w:after="0"/>
              <w:rPr>
                <w:rFonts w:ascii="Calibri" w:hAnsi="Calibri" w:cs="Calibri"/>
                <w:sz w:val="15"/>
                <w:szCs w:val="15"/>
              </w:rPr>
            </w:pPr>
            <w:r>
              <w:rPr>
                <w:rFonts w:ascii="Calibri" w:hAnsi="Calibri" w:cs="Calibri"/>
                <w:sz w:val="15"/>
                <w:szCs w:val="15"/>
              </w:rPr>
              <w:t xml:space="preserve">Edit in a locked stage</w:t>
            </w:r>
          </w:p>
        </w:tc>
        <w:tc>
          <w:tcPr>
            <w:tcW w:w="3671" w:type="dxa"/>
          </w:tcPr>
          <w:p>
            <w:pPr>
              <w:spacing w:after="0"/>
              <w:rPr>
                <w:rFonts w:ascii="Calibri" w:hAnsi="Calibri" w:cs="Calibri"/>
                <w:sz w:val="15"/>
                <w:szCs w:val="15"/>
              </w:rPr>
            </w:pPr>
            <w:r>
              <w:rPr>
                <w:rFonts w:ascii="Calibri" w:hAnsi="Calibri" w:cs="Calibri"/>
                <w:sz w:val="15"/>
                <w:szCs w:val="15"/>
              </w:rPr>
              <w:t xml:space="preserve">PRF &lt;number&gt; cannot be changed while &lt;stage&gt;</w:t>
            </w:r>
          </w:p>
        </w:tc>
        <w:tc>
          <w:tcPr>
            <w:tcW w:w="1584" w:type="dxa"/>
          </w:tcPr>
          <w:p>
            <w:pPr>
              <w:spacing w:after="0"/>
              <w:rPr>
                <w:rFonts w:ascii="Calibri" w:hAnsi="Calibri" w:cs="Calibri"/>
                <w:sz w:val="15"/>
                <w:szCs w:val="15"/>
              </w:rPr>
            </w:pPr>
            <w:r>
              <w:rPr>
                <w:rFonts w:ascii="Calibri" w:hAnsi="Calibri" w:cs="Calibri"/>
                <w:sz w:val="15"/>
                <w:szCs w:val="15"/>
              </w:rPr>
              <w:t xml:space="preserve">FRPM.005.01</w:t>
            </w:r>
          </w:p>
        </w:tc>
      </w:tr>
      <w:tr>
        <w:tc>
          <w:tcPr>
            <w:tcW w:w="576" w:type="dxa"/>
          </w:tcPr>
          <w:p>
            <w:pPr>
              <w:spacing w:after="0"/>
              <w:rPr>
                <w:rFonts w:ascii="Calibri" w:hAnsi="Calibri" w:cs="Calibri"/>
                <w:sz w:val="15"/>
                <w:szCs w:val="15"/>
              </w:rPr>
            </w:pPr>
            <w:r>
              <w:rPr>
                <w:rFonts w:ascii="Calibri" w:hAnsi="Calibri" w:cs="Calibri"/>
                <w:sz w:val="15"/>
                <w:szCs w:val="15"/>
              </w:rPr>
              <w:t xml:space="preserve">87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maker</w:t>
            </w:r>
          </w:p>
        </w:tc>
        <w:tc>
          <w:tcPr>
            <w:tcW w:w="3671" w:type="dxa"/>
          </w:tcPr>
          <w:p>
            <w:pPr>
              <w:spacing w:after="0"/>
              <w:rPr>
                <w:rFonts w:ascii="Calibri" w:hAnsi="Calibri" w:cs="Calibri"/>
                <w:sz w:val="15"/>
                <w:szCs w:val="15"/>
              </w:rPr>
            </w:pPr>
            <w:r>
              <w:rPr>
                <w:rFonts w:ascii="Calibri" w:hAnsi="Calibri" w:cs="Calibri"/>
                <w:sz w:val="15"/>
                <w:szCs w:val="15"/>
              </w:rPr>
              <w:t xml:space="preserve">A PRF is approved by someone other than its maker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c>
          <w:tcPr>
            <w:tcW w:w="576" w:type="dxa"/>
          </w:tcPr>
          <w:p>
            <w:pPr>
              <w:spacing w:after="0"/>
              <w:rPr>
                <w:rFonts w:ascii="Calibri" w:hAnsi="Calibri" w:cs="Calibri"/>
                <w:sz w:val="15"/>
                <w:szCs w:val="15"/>
              </w:rPr>
            </w:pPr>
            <w:r>
              <w:rPr>
                <w:rFonts w:ascii="Calibri" w:hAnsi="Calibri" w:cs="Calibri"/>
                <w:sz w:val="15"/>
                <w:szCs w:val="15"/>
              </w:rPr>
              <w:t xml:space="preserve">88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Requests (For Approval tab)</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Account Officer'</w:t>
            </w:r>
          </w:p>
        </w:tc>
        <w:tc>
          <w:tcPr>
            <w:tcW w:w="1584" w:type="dxa"/>
          </w:tcPr>
          <w:p>
            <w:pPr>
              <w:spacing w:after="0"/>
              <w:rPr>
                <w:rFonts w:ascii="Calibri" w:hAnsi="Calibri" w:cs="Calibri"/>
                <w:sz w:val="15"/>
                <w:szCs w:val="15"/>
              </w:rPr>
            </w:pPr>
            <w:r>
              <w:rPr>
                <w:rFonts w:ascii="Calibri" w:hAnsi="Calibri" w:cs="Calibri"/>
                <w:sz w:val="15"/>
                <w:szCs w:val="15"/>
              </w:rPr>
              <w:t xml:space="preserve">FRPM.005.02</w:t>
            </w:r>
          </w:p>
        </w:tc>
      </w:tr>
      <w:tr>
        <w:tc>
          <w:tcPr>
            <w:tcW w:w="576" w:type="dxa"/>
          </w:tcPr>
          <w:p>
            <w:pPr>
              <w:spacing w:after="0"/>
              <w:rPr>
                <w:rFonts w:ascii="Calibri" w:hAnsi="Calibri" w:cs="Calibri"/>
                <w:sz w:val="15"/>
                <w:szCs w:val="15"/>
              </w:rPr>
            </w:pPr>
            <w:r>
              <w:rPr>
                <w:rFonts w:ascii="Calibri" w:hAnsi="Calibri" w:cs="Calibri"/>
                <w:sz w:val="15"/>
                <w:szCs w:val="15"/>
              </w:rPr>
              <w:t xml:space="preserve">89</w:t>
            </w:r>
          </w:p>
        </w:tc>
        <w:tc>
          <w:tcPr>
            <w:tcW w:w="2015" w:type="dxa"/>
          </w:tcPr>
          <w:p>
            <w:pPr>
              <w:spacing w:after="0"/>
              <w:rPr>
                <w:rFonts w:ascii="Calibri" w:hAnsi="Calibri" w:cs="Calibri"/>
                <w:sz w:val="15"/>
                <w:szCs w:val="15"/>
              </w:rPr>
            </w:pPr>
            <w:r>
              <w:rPr>
                <w:rFonts w:ascii="Calibri" w:hAnsi="Calibri" w:cs="Calibri"/>
                <w:sz w:val="15"/>
                <w:szCs w:val="15"/>
              </w:rPr>
              <w:t xml:space="preserve">TSU Workbench</w:t>
            </w:r>
          </w:p>
        </w:tc>
        <w:tc>
          <w:tcPr>
            <w:tcW w:w="2520" w:type="dxa"/>
          </w:tcPr>
          <w:p>
            <w:pPr>
              <w:spacing w:after="0"/>
              <w:rPr>
                <w:rFonts w:ascii="Calibri" w:hAnsi="Calibri" w:cs="Calibri"/>
                <w:sz w:val="15"/>
                <w:szCs w:val="15"/>
              </w:rPr>
            </w:pPr>
            <w:r>
              <w:rPr>
                <w:rFonts w:ascii="Calibri" w:hAnsi="Calibri" w:cs="Calibri"/>
                <w:sz w:val="15"/>
                <w:szCs w:val="15"/>
              </w:rPr>
              <w:t xml:space="preserve">Return without reason</w:t>
            </w:r>
          </w:p>
        </w:tc>
        <w:tc>
          <w:tcPr>
            <w:tcW w:w="3671" w:type="dxa"/>
          </w:tcPr>
          <w:p>
            <w:pPr>
              <w:spacing w:after="0"/>
              <w:rPr>
                <w:rFonts w:ascii="Calibri" w:hAnsi="Calibri" w:cs="Calibri"/>
                <w:sz w:val="15"/>
                <w:szCs w:val="15"/>
              </w:rPr>
            </w:pPr>
            <w:r>
              <w:rPr>
                <w:rFonts w:ascii="Calibri" w:hAnsi="Calibri" w:cs="Calibri"/>
                <w:sz w:val="15"/>
                <w:szCs w:val="15"/>
              </w:rPr>
              <w:t xml:space="preserve">Select a reason for 'Return to Marketing'</w:t>
            </w:r>
          </w:p>
        </w:tc>
        <w:tc>
          <w:tcPr>
            <w:tcW w:w="1584" w:type="dxa"/>
          </w:tcPr>
          <w:p>
            <w:pPr>
              <w:spacing w:after="0"/>
              <w:rPr>
                <w:rFonts w:ascii="Calibri" w:hAnsi="Calibri" w:cs="Calibri"/>
                <w:sz w:val="15"/>
                <w:szCs w:val="15"/>
              </w:rPr>
            </w:pPr>
            <w:r>
              <w:rPr>
                <w:rFonts w:ascii="Calibri" w:hAnsi="Calibri" w:cs="Calibri"/>
                <w:sz w:val="15"/>
                <w:szCs w:val="15"/>
              </w:rPr>
              <w:t xml:space="preserve">FRPM.005.01, FRPM.005.02</w:t>
            </w:r>
          </w:p>
        </w:tc>
      </w:tr>
      <w:tr>
        <w:tc>
          <w:tcPr>
            <w:tcW w:w="576" w:type="dxa"/>
          </w:tcPr>
          <w:p>
            <w:pPr>
              <w:spacing w:after="0"/>
              <w:rPr>
                <w:rFonts w:ascii="Calibri" w:hAnsi="Calibri" w:cs="Calibri"/>
                <w:sz w:val="15"/>
                <w:szCs w:val="15"/>
              </w:rPr>
            </w:pPr>
            <w:r>
              <w:rPr>
                <w:rFonts w:ascii="Calibri" w:hAnsi="Calibri" w:cs="Calibri"/>
                <w:sz w:val="15"/>
                <w:szCs w:val="15"/>
              </w:rPr>
              <w:t xml:space="preserve">90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No insurer</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insurer of the panel for the quotation slip</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change after submission</w:t>
            </w:r>
          </w:p>
        </w:tc>
        <w:tc>
          <w:tcPr>
            <w:tcW w:w="3671" w:type="dxa"/>
          </w:tcPr>
          <w:p>
            <w:pPr>
              <w:spacing w:after="0"/>
              <w:rPr>
                <w:rFonts w:ascii="Calibri" w:hAnsi="Calibri" w:cs="Calibri"/>
                <w:sz w:val="15"/>
                <w:szCs w:val="15"/>
              </w:rPr>
            </w:pPr>
            <w:r>
              <w:rPr>
                <w:rFonts w:ascii="Calibri" w:hAnsi="Calibri" w:cs="Calibri"/>
                <w:sz w:val="15"/>
                <w:szCs w:val="15"/>
              </w:rPr>
              <w:t xml:space="preserve">Insurers are selected before the quotation slip is submitted</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quotation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Insurer without e-mail</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(Quotation Slip tab, Routing and insurers)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quotation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FRPM.006.01</w:t>
            </w:r>
          </w:p>
        </w:tc>
      </w:tr>
      <w:tr>
        <w:tc>
          <w:tcPr>
            <w:tcW w:w="576" w:type="dxa"/>
          </w:tcPr>
          <w:p>
            <w:pPr>
              <w:spacing w:after="0"/>
              <w:rPr>
                <w:rFonts w:ascii="Calibri" w:hAnsi="Calibri" w:cs="Calibri"/>
                <w:sz w:val="15"/>
                <w:szCs w:val="15"/>
              </w:rPr>
            </w:pPr>
            <w:r>
              <w:rPr>
                <w:rFonts w:ascii="Calibri" w:hAnsi="Calibri" w:cs="Calibri"/>
                <w:sz w:val="15"/>
                <w:szCs w:val="15"/>
              </w:rPr>
              <w:t xml:space="preserve">95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Terms without premium</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quoted by &lt;insurer&gt;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Recommend a response without terms</w:t>
            </w:r>
          </w:p>
        </w:tc>
        <w:tc>
          <w:tcPr>
            <w:tcW w:w="3671" w:type="dxa"/>
          </w:tcPr>
          <w:p>
            <w:pPr>
              <w:spacing w:after="0"/>
              <w:rPr>
                <w:rFonts w:ascii="Calibri" w:hAnsi="Calibri" w:cs="Calibri"/>
                <w:sz w:val="15"/>
                <w:szCs w:val="15"/>
              </w:rPr>
            </w:pPr>
            <w:r>
              <w:rPr>
                <w:rFonts w:ascii="Calibri" w:hAnsi="Calibri" w:cs="Calibri"/>
                <w:sz w:val="15"/>
                <w:szCs w:val="15"/>
              </w:rPr>
              <w:t xml:space="preserve">Only received terms can be recommended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Keying in before the slip is sent</w:t>
            </w:r>
          </w:p>
        </w:tc>
        <w:tc>
          <w:tcPr>
            <w:tcW w:w="3671" w:type="dxa"/>
          </w:tcPr>
          <w:p>
            <w:pPr>
              <w:spacing w:after="0"/>
              <w:rPr>
                <w:rFonts w:ascii="Calibri" w:hAnsi="Calibri" w:cs="Calibri"/>
                <w:sz w:val="15"/>
                <w:szCs w:val="15"/>
              </w:rPr>
            </w:pPr>
            <w:r>
              <w:rPr>
                <w:rFonts w:ascii="Calibri" w:hAnsi="Calibri" w:cs="Calibri"/>
                <w:sz w:val="15"/>
                <w:szCs w:val="15"/>
              </w:rPr>
              <w:t xml:space="preserve">Insurer terms are keyed in after the quotation slip is sent</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no terms</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have been received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99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(Insurer Responses tab)</w:t>
            </w:r>
          </w:p>
        </w:tc>
        <w:tc>
          <w:tcPr>
            <w:tcW w:w="2520" w:type="dxa"/>
          </w:tcPr>
          <w:p>
            <w:pPr>
              <w:spacing w:after="0"/>
              <w:rPr>
                <w:rFonts w:ascii="Calibri" w:hAnsi="Calibri" w:cs="Calibri"/>
                <w:sz w:val="15"/>
                <w:szCs w:val="15"/>
              </w:rPr>
            </w:pPr>
            <w:r>
              <w:rPr>
                <w:rFonts w:ascii="Calibri" w:hAnsi="Calibri" w:cs="Calibri"/>
                <w:sz w:val="15"/>
                <w:szCs w:val="15"/>
              </w:rPr>
              <w:t xml:space="preserve">Complete with pending responses</w:t>
            </w:r>
          </w:p>
        </w:tc>
        <w:tc>
          <w:tcPr>
            <w:tcW w:w="3671" w:type="dxa"/>
          </w:tcPr>
          <w:p>
            <w:pPr>
              <w:spacing w:after="0"/>
              <w:rPr>
                <w:rFonts w:ascii="Calibri" w:hAnsi="Calibri" w:cs="Calibri"/>
                <w:sz w:val="15"/>
                <w:szCs w:val="15"/>
              </w:rPr>
            </w:pPr>
            <w:r>
              <w:rPr>
                <w:rFonts w:ascii="Calibri" w:hAnsi="Calibri" w:cs="Calibri"/>
                <w:sz w:val="15"/>
                <w:szCs w:val="15"/>
              </w:rPr>
              <w:t xml:space="preserve">&lt;n&gt; insurer(s) have not answered: close the request to proceed</w:t>
            </w:r>
          </w:p>
        </w:tc>
        <w:tc>
          <w:tcPr>
            <w:tcW w:w="1584" w:type="dxa"/>
          </w:tcPr>
          <w:p>
            <w:pPr>
              <w:spacing w:after="0"/>
              <w:rPr>
                <w:rFonts w:ascii="Calibri" w:hAnsi="Calibri" w:cs="Calibri"/>
                <w:sz w:val="15"/>
                <w:szCs w:val="15"/>
              </w:rPr>
            </w:pPr>
            <w:r>
              <w:rPr>
                <w:rFonts w:ascii="Calibri" w:hAnsi="Calibri" w:cs="Calibri"/>
                <w:sz w:val="15"/>
                <w:szCs w:val="15"/>
              </w:rPr>
              <w:t xml:space="preserve">FRPM.006.02, FRPM.008.01, FRPM.009.01</w:t>
            </w:r>
          </w:p>
        </w:tc>
      </w:tr>
      <w:tr>
        <w:tc>
          <w:tcPr>
            <w:tcW w:w="576" w:type="dxa"/>
          </w:tcPr>
          <w:p>
            <w:pPr>
              <w:spacing w:after="0"/>
              <w:rPr>
                <w:rFonts w:ascii="Calibri" w:hAnsi="Calibri" w:cs="Calibri"/>
                <w:sz w:val="15"/>
                <w:szCs w:val="15"/>
              </w:rPr>
            </w:pPr>
            <w:r>
              <w:rPr>
                <w:rFonts w:ascii="Calibri" w:hAnsi="Calibri" w:cs="Calibri"/>
                <w:sz w:val="15"/>
                <w:szCs w:val="15"/>
              </w:rPr>
              <w:t xml:space="preserve">100</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No insurer chosen</w:t>
            </w:r>
          </w:p>
        </w:tc>
        <w:tc>
          <w:tcPr>
            <w:tcW w:w="3671" w:type="dxa"/>
          </w:tcPr>
          <w:p>
            <w:pPr>
              <w:spacing w:after="0"/>
              <w:rPr>
                <w:rFonts w:ascii="Calibri" w:hAnsi="Calibri" w:cs="Calibri"/>
                <w:sz w:val="15"/>
                <w:szCs w:val="15"/>
              </w:rPr>
            </w:pPr>
            <w:r>
              <w:rPr>
                <w:rFonts w:ascii="Calibri" w:hAnsi="Calibri" w:cs="Calibri"/>
                <w:sz w:val="15"/>
                <w:szCs w:val="15"/>
              </w:rPr>
              <w:t xml:space="preserve">Choose the insurer (or flag the recommended one) for the proposal slip</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101</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Chosen insurer has no terms</w:t>
            </w:r>
          </w:p>
        </w:tc>
        <w:tc>
          <w:tcPr>
            <w:tcW w:w="3671" w:type="dxa"/>
          </w:tcPr>
          <w:p>
            <w:pPr>
              <w:spacing w:after="0"/>
              <w:rPr>
                <w:rFonts w:ascii="Calibri" w:hAnsi="Calibri" w:cs="Calibri"/>
                <w:sz w:val="15"/>
                <w:szCs w:val="15"/>
              </w:rPr>
            </w:pPr>
            <w:r>
              <w:rPr>
                <w:rFonts w:ascii="Calibri" w:hAnsi="Calibri" w:cs="Calibri"/>
                <w:sz w:val="15"/>
                <w:szCs w:val="15"/>
              </w:rPr>
              <w:t xml:space="preserve">&lt;insurer&gt; has not quoted terms</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102</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Approver is the preparer</w:t>
            </w:r>
          </w:p>
        </w:tc>
        <w:tc>
          <w:tcPr>
            <w:tcW w:w="3671" w:type="dxa"/>
          </w:tcPr>
          <w:p>
            <w:pPr>
              <w:spacing w:after="0"/>
              <w:rPr>
                <w:rFonts w:ascii="Calibri" w:hAnsi="Calibri" w:cs="Calibri"/>
                <w:sz w:val="15"/>
                <w:szCs w:val="15"/>
              </w:rPr>
            </w:pPr>
            <w:r>
              <w:rPr>
                <w:rFonts w:ascii="Calibri" w:hAnsi="Calibri" w:cs="Calibri"/>
                <w:sz w:val="15"/>
                <w:szCs w:val="15"/>
              </w:rPr>
              <w:t xml:space="preserve">The proposal slip is approved by another TSU officer</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103</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 (Proposal Slip tab, Archived versions)</w:t>
            </w:r>
          </w:p>
        </w:tc>
        <w:tc>
          <w:tcPr>
            <w:tcW w:w="2520" w:type="dxa"/>
          </w:tcPr>
          <w:p>
            <w:pPr>
              <w:spacing w:after="0"/>
              <w:rPr>
                <w:rFonts w:ascii="Calibri" w:hAnsi="Calibri" w:cs="Calibri"/>
                <w:sz w:val="15"/>
                <w:szCs w:val="15"/>
              </w:rPr>
            </w:pPr>
            <w:r>
              <w:rPr>
                <w:rFonts w:ascii="Calibri" w:hAnsi="Calibri" w:cs="Calibri"/>
                <w:sz w:val="15"/>
                <w:szCs w:val="15"/>
              </w:rPr>
              <w:t xml:space="preserve">Approve before preparation</w:t>
            </w:r>
          </w:p>
        </w:tc>
        <w:tc>
          <w:tcPr>
            <w:tcW w:w="3671" w:type="dxa"/>
          </w:tcPr>
          <w:p>
            <w:pPr>
              <w:spacing w:after="0"/>
              <w:rPr>
                <w:rFonts w:ascii="Calibri" w:hAnsi="Calibri" w:cs="Calibri"/>
                <w:sz w:val="15"/>
                <w:szCs w:val="15"/>
              </w:rPr>
            </w:pPr>
            <w:r>
              <w:rPr>
                <w:rFonts w:ascii="Calibri" w:hAnsi="Calibri" w:cs="Calibri"/>
                <w:sz w:val="15"/>
                <w:szCs w:val="15"/>
              </w:rPr>
              <w:t xml:space="preserve">No proposal slip has been prepared yet</w:t>
            </w:r>
          </w:p>
        </w:tc>
        <w:tc>
          <w:tcPr>
            <w:tcW w:w="1584"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576" w:type="dxa"/>
          </w:tcPr>
          <w:p>
            <w:pPr>
              <w:spacing w:after="0"/>
              <w:rPr>
                <w:rFonts w:ascii="Calibri" w:hAnsi="Calibri" w:cs="Calibri"/>
                <w:sz w:val="15"/>
                <w:szCs w:val="15"/>
              </w:rPr>
            </w:pPr>
            <w:r>
              <w:rPr>
                <w:rFonts w:ascii="Calibri" w:hAnsi="Calibri" w:cs="Calibri"/>
                <w:sz w:val="15"/>
                <w:szCs w:val="15"/>
              </w:rPr>
              <w:t xml:space="preserve">104</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No acceptance e-mail</w:t>
            </w:r>
          </w:p>
        </w:tc>
        <w:tc>
          <w:tcPr>
            <w:tcW w:w="3671" w:type="dxa"/>
          </w:tcPr>
          <w:p>
            <w:pPr>
              <w:spacing w:after="0"/>
              <w:rPr>
                <w:rFonts w:ascii="Calibri" w:hAnsi="Calibri" w:cs="Calibri"/>
                <w:sz w:val="15"/>
                <w:szCs w:val="15"/>
              </w:rPr>
            </w:pPr>
            <w:r>
              <w:rPr>
                <w:rFonts w:ascii="Calibri" w:hAnsi="Calibri" w:cs="Calibri"/>
                <w:sz w:val="15"/>
                <w:szCs w:val="15"/>
              </w:rPr>
              <w:t xml:space="preserve">Attach the client's acceptance e-mail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105</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Unknown risk group</w:t>
            </w:r>
          </w:p>
        </w:tc>
        <w:tc>
          <w:tcPr>
            <w:tcW w:w="3671" w:type="dxa"/>
          </w:tcPr>
          <w:p>
            <w:pPr>
              <w:spacing w:after="0"/>
              <w:rPr>
                <w:rFonts w:ascii="Calibri" w:hAnsi="Calibri" w:cs="Calibri"/>
                <w:sz w:val="15"/>
                <w:szCs w:val="15"/>
              </w:rPr>
            </w:pPr>
            <w:r>
              <w:rPr>
                <w:rFonts w:ascii="Calibri" w:hAnsi="Calibri" w:cs="Calibri"/>
                <w:sz w:val="15"/>
                <w:szCs w:val="15"/>
              </w:rPr>
              <w:t xml:space="preserve">The proposal covers risk groups &lt;groups&gt; only</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106</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Create accounts before acceptance</w:t>
            </w:r>
          </w:p>
        </w:tc>
        <w:tc>
          <w:tcPr>
            <w:tcW w:w="3671" w:type="dxa"/>
          </w:tcPr>
          <w:p>
            <w:pPr>
              <w:spacing w:after="0"/>
              <w:rPr>
                <w:rFonts w:ascii="Calibri" w:hAnsi="Calibri" w:cs="Calibri"/>
                <w:sz w:val="15"/>
                <w:szCs w:val="15"/>
              </w:rPr>
            </w:pPr>
            <w:r>
              <w:rPr>
                <w:rFonts w:ascii="Calibri" w:hAnsi="Calibri" w:cs="Calibri"/>
                <w:sz w:val="15"/>
                <w:szCs w:val="15"/>
              </w:rPr>
              <w:t xml:space="preserve">Record the client's acceptance of the proposal first</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107</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Chosen terms missing</w:t>
            </w:r>
          </w:p>
        </w:tc>
        <w:tc>
          <w:tcPr>
            <w:tcW w:w="3671" w:type="dxa"/>
          </w:tcPr>
          <w:p>
            <w:pPr>
              <w:spacing w:after="0"/>
              <w:rPr>
                <w:rFonts w:ascii="Calibri" w:hAnsi="Calibri" w:cs="Calibri"/>
                <w:sz w:val="15"/>
                <w:szCs w:val="15"/>
              </w:rPr>
            </w:pPr>
            <w:r>
              <w:rPr>
                <w:rFonts w:ascii="Calibri" w:hAnsi="Calibri" w:cs="Calibri"/>
                <w:sz w:val="15"/>
                <w:szCs w:val="15"/>
              </w:rPr>
              <w:t xml:space="preserve">No terms of &lt;insurer&gt; are recorded</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page</w:t>
            </w:r>
          </w:p>
        </w:tc>
        <w:tc>
          <w:tcPr>
            <w:tcW w:w="2520" w:type="dxa"/>
          </w:tcPr>
          <w:p>
            <w:pPr>
              <w:spacing w:after="0"/>
              <w:rPr>
                <w:rFonts w:ascii="Calibri" w:hAnsi="Calibri" w:cs="Calibri"/>
                <w:sz w:val="15"/>
                <w:szCs w:val="15"/>
              </w:rPr>
            </w:pPr>
            <w:r>
              <w:rPr>
                <w:rFonts w:ascii="Calibri" w:hAnsi="Calibri" w:cs="Calibri"/>
                <w:sz w:val="15"/>
                <w:szCs w:val="15"/>
              </w:rPr>
              <w:t xml:space="preserve">Client not confirmed</w:t>
            </w:r>
          </w:p>
        </w:tc>
        <w:tc>
          <w:tcPr>
            <w:tcW w:w="3671" w:type="dxa"/>
          </w:tcPr>
          <w:p>
            <w:pPr>
              <w:spacing w:after="0"/>
              <w:rPr>
                <w:rFonts w:ascii="Calibri" w:hAnsi="Calibri" w:cs="Calibri"/>
                <w:sz w:val="15"/>
                <w:szCs w:val="15"/>
              </w:rPr>
            </w:pPr>
            <w:r>
              <w:rPr>
                <w:rFonts w:ascii="Calibri" w:hAnsi="Calibri" w:cs="Calibri"/>
                <w:sz w:val="15"/>
                <w:szCs w:val="15"/>
              </w:rPr>
              <w:t xml:space="preserve">Client &lt;code&gt; is not yet confirmed (onboarding and KYC incomplete)</w:t>
            </w:r>
          </w:p>
        </w:tc>
        <w:tc>
          <w:tcPr>
            <w:tcW w:w="1584" w:type="dxa"/>
          </w:tcPr>
          <w:p>
            <w:pPr>
              <w:spacing w:after="0"/>
              <w:rPr>
                <w:rFonts w:ascii="Calibri" w:hAnsi="Calibri" w:cs="Calibri"/>
                <w:sz w:val="15"/>
                <w:szCs w:val="15"/>
              </w:rPr>
            </w:pPr>
            <w:r>
              <w:rPr>
                <w:rFonts w:ascii="Calibri" w:hAnsi="Calibri" w:cs="Calibri"/>
                <w:sz w:val="15"/>
                <w:szCs w:val="15"/>
              </w:rPr>
              <w:t xml:space="preserve">FRPM.010.01</w:t>
            </w:r>
          </w:p>
        </w:tc>
      </w:tr>
      <w:tr>
        <w:tc>
          <w:tcPr>
            <w:tcW w:w="576" w:type="dxa"/>
          </w:tcPr>
          <w:p>
            <w:pPr>
              <w:spacing w:after="0"/>
              <w:rPr>
                <w:rFonts w:ascii="Calibri" w:hAnsi="Calibri" w:cs="Calibri"/>
                <w:sz w:val="15"/>
                <w:szCs w:val="15"/>
              </w:rPr>
            </w:pPr>
            <w:r>
              <w:rPr>
                <w:rFonts w:ascii="Calibri" w:hAnsi="Calibri" w:cs="Calibri"/>
                <w:sz w:val="15"/>
                <w:szCs w:val="15"/>
              </w:rPr>
              <w:t xml:space="preserve">109</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Delete by a non-owner</w:t>
            </w:r>
          </w:p>
        </w:tc>
        <w:tc>
          <w:tcPr>
            <w:tcW w:w="3671" w:type="dxa"/>
          </w:tcPr>
          <w:p>
            <w:pPr>
              <w:spacing w:after="0"/>
              <w:rPr>
                <w:rFonts w:ascii="Calibri" w:hAnsi="Calibri" w:cs="Calibri"/>
                <w:sz w:val="15"/>
                <w:szCs w:val="15"/>
              </w:rPr>
            </w:pPr>
            <w:r>
              <w:rPr>
                <w:rFonts w:ascii="Calibri" w:hAnsi="Calibri" w:cs="Calibri"/>
                <w:sz w:val="15"/>
                <w:szCs w:val="15"/>
              </w:rPr>
              <w:t xml:space="preserve">Only the user who saved a report variant may delete it</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c>
          <w:tcPr>
            <w:tcW w:w="576" w:type="dxa"/>
          </w:tcPr>
          <w:p>
            <w:pPr>
              <w:spacing w:after="0"/>
              <w:rPr>
                <w:rFonts w:ascii="Calibri" w:hAnsi="Calibri" w:cs="Calibri"/>
                <w:sz w:val="15"/>
                <w:szCs w:val="15"/>
              </w:rPr>
            </w:pPr>
            <w:r>
              <w:rPr>
                <w:rFonts w:ascii="Calibri" w:hAnsi="Calibri" w:cs="Calibri"/>
                <w:sz w:val="15"/>
                <w:szCs w:val="15"/>
              </w:rPr>
              <w:t xml:space="preserve">110</w:t>
            </w:r>
          </w:p>
        </w:tc>
        <w:tc>
          <w:tcPr>
            <w:tcW w:w="2015" w:type="dxa"/>
          </w:tcPr>
          <w:p>
            <w:pPr>
              <w:spacing w:after="0"/>
              <w:rPr>
                <w:rFonts w:ascii="Calibri" w:hAnsi="Calibri" w:cs="Calibri"/>
                <w:sz w:val="15"/>
                <w:szCs w:val="15"/>
              </w:rPr>
            </w:pPr>
            <w:r>
              <w:rPr>
                <w:rFonts w:ascii="Calibri" w:hAnsi="Calibri" w:cs="Calibri"/>
                <w:sz w:val="15"/>
                <w:szCs w:val="15"/>
              </w:rPr>
              <w:t xml:space="preserve">New Business Reports</w:t>
            </w:r>
          </w:p>
        </w:tc>
        <w:tc>
          <w:tcPr>
            <w:tcW w:w="2520" w:type="dxa"/>
          </w:tcPr>
          <w:p>
            <w:pPr>
              <w:spacing w:after="0"/>
              <w:rPr>
                <w:rFonts w:ascii="Calibri" w:hAnsi="Calibri" w:cs="Calibri"/>
                <w:sz w:val="15"/>
                <w:szCs w:val="15"/>
              </w:rPr>
            </w:pPr>
            <w:r>
              <w:rPr>
                <w:rFonts w:ascii="Calibri" w:hAnsi="Calibri" w:cs="Calibri"/>
                <w:sz w:val="15"/>
                <w:szCs w:val="15"/>
              </w:rPr>
              <w:t xml:space="preserve">Report not permitted</w:t>
            </w:r>
          </w:p>
        </w:tc>
        <w:tc>
          <w:tcPr>
            <w:tcW w:w="3671" w:type="dxa"/>
          </w:tcPr>
          <w:p>
            <w:pPr>
              <w:spacing w:after="0"/>
              <w:rPr>
                <w:rFonts w:ascii="Calibri" w:hAnsi="Calibri" w:cs="Calibri"/>
                <w:sz w:val="15"/>
                <w:szCs w:val="15"/>
              </w:rPr>
            </w:pPr>
            <w:r>
              <w:rPr>
                <w:rFonts w:ascii="Calibri" w:hAnsi="Calibri" w:cs="Calibri"/>
                <w:sz w:val="15"/>
                <w:szCs w:val="15"/>
              </w:rPr>
              <w:t xml:space="preserve">Report &lt;code&gt; is not available to you</w:t>
            </w:r>
          </w:p>
        </w:tc>
        <w:tc>
          <w:tcPr>
            <w:tcW w:w="1584" w:type="dxa"/>
          </w:tcPr>
          <w:p>
            <w:pPr>
              <w:spacing w:after="0"/>
              <w:rPr>
                <w:rFonts w:ascii="Calibri" w:hAnsi="Calibri" w:cs="Calibri"/>
                <w:sz w:val="15"/>
                <w:szCs w:val="15"/>
              </w:rPr>
            </w:pPr>
            <w:r>
              <w:rPr>
                <w:rFonts w:ascii="Calibri" w:hAnsi="Calibri" w:cs="Calibri"/>
                <w:sz w:val="15"/>
                <w:szCs w:val="15"/>
              </w:rPr>
              <w:t xml:space="preserve">FRPM.007.01</w:t>
            </w:r>
          </w:p>
        </w:tc>
      </w:tr>
      <w:tr>
        <w:tc>
          <w:tcPr>
            <w:tcW w:w="576" w:type="dxa"/>
          </w:tcPr>
          <w:p>
            <w:pPr>
              <w:spacing w:after="0"/>
              <w:rPr>
                <w:rFonts w:ascii="Calibri" w:hAnsi="Calibri" w:cs="Calibri"/>
                <w:sz w:val="15"/>
                <w:szCs w:val="15"/>
              </w:rPr>
            </w:pPr>
            <w:r>
              <w:rPr>
                <w:rFonts w:ascii="Calibri" w:hAnsi="Calibri" w:cs="Calibri"/>
                <w:sz w:val="15"/>
                <w:szCs w:val="15"/>
              </w:rPr>
              <w:t xml:space="preserve">111</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Estimated No. of Policies to be Issued: At least the least number of policies (20 as delivered)</w:t>
            </w:r>
          </w:p>
        </w:tc>
        <w:tc>
          <w:tcPr>
            <w:tcW w:w="3671" w:type="dxa"/>
          </w:tcPr>
          <w:p>
            <w:pPr>
              <w:spacing w:after="0"/>
              <w:rPr>
                <w:rFonts w:ascii="Calibri" w:hAnsi="Calibri" w:cs="Calibri"/>
                <w:sz w:val="15"/>
                <w:szCs w:val="15"/>
              </w:rPr>
            </w:pPr>
            <w:r>
              <w:rPr>
                <w:rFonts w:ascii="Calibri" w:hAnsi="Calibri" w:cs="Calibri"/>
                <w:sz w:val="15"/>
                <w:szCs w:val="15"/>
              </w:rPr>
              <w:t xml:space="preserve">Enter at least 20 policies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112</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Estimated Total Basic Premium to be Issued: At least the least premium (5,000,000.00 as delivered)</w:t>
            </w:r>
          </w:p>
        </w:tc>
        <w:tc>
          <w:tcPr>
            <w:tcW w:w="3671" w:type="dxa"/>
          </w:tcPr>
          <w:p>
            <w:pPr>
              <w:spacing w:after="0"/>
              <w:rPr>
                <w:rFonts w:ascii="Calibri" w:hAnsi="Calibri" w:cs="Calibri"/>
                <w:sz w:val="15"/>
                <w:szCs w:val="15"/>
              </w:rPr>
            </w:pPr>
            <w:r>
              <w:rPr>
                <w:rFonts w:ascii="Calibri" w:hAnsi="Calibri" w:cs="Calibri"/>
                <w:sz w:val="15"/>
                <w:szCs w:val="15"/>
              </w:rPr>
              <w:t xml:space="preserve">Enter at least 5,000,000.00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113</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Incentive Eligible / Incentive Amount / Incentive Commission Rate (%): Amount above zero; rate above 0% and at most 100%</w:t>
            </w:r>
          </w:p>
        </w:tc>
        <w:tc>
          <w:tcPr>
            <w:tcW w:w="3671" w:type="dxa"/>
          </w:tcPr>
          <w:p>
            <w:pPr>
              <w:spacing w:after="0"/>
              <w:rPr>
                <w:rFonts w:ascii="Calibri" w:hAnsi="Calibri" w:cs="Calibri"/>
                <w:sz w:val="15"/>
                <w:szCs w:val="15"/>
              </w:rPr>
            </w:pPr>
            <w:r>
              <w:rPr>
                <w:rFonts w:ascii="Calibri" w:hAnsi="Calibri" w:cs="Calibri"/>
                <w:sz w:val="15"/>
                <w:szCs w:val="15"/>
              </w:rPr>
              <w:t xml:space="preserve">Enter the incentive amount or the incentive commission rate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114</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Scope: -</w:t>
            </w:r>
          </w:p>
        </w:tc>
        <w:tc>
          <w:tcPr>
            <w:tcW w:w="3671" w:type="dxa"/>
          </w:tcPr>
          <w:p>
            <w:pPr>
              <w:spacing w:after="0"/>
              <w:rPr>
                <w:rFonts w:ascii="Calibri" w:hAnsi="Calibri" w:cs="Calibri"/>
                <w:sz w:val="15"/>
                <w:szCs w:val="15"/>
              </w:rPr>
            </w:pPr>
            <w:r>
              <w:rPr>
                <w:rFonts w:ascii="Calibri" w:hAnsi="Calibri" w:cs="Calibri"/>
                <w:sz w:val="15"/>
                <w:szCs w:val="15"/>
              </w:rPr>
              <w:t xml:space="preserve">Select the request type and the package scope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115</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Client or prospect: An active client</w:t>
            </w:r>
          </w:p>
        </w:tc>
        <w:tc>
          <w:tcPr>
            <w:tcW w:w="3671" w:type="dxa"/>
          </w:tcPr>
          <w:p>
            <w:pPr>
              <w:spacing w:after="0"/>
              <w:rPr>
                <w:rFonts w:ascii="Calibri" w:hAnsi="Calibri" w:cs="Calibri"/>
                <w:sz w:val="15"/>
                <w:szCs w:val="15"/>
              </w:rPr>
            </w:pPr>
            <w:r>
              <w:rPr>
                <w:rFonts w:ascii="Calibri" w:hAnsi="Calibri" w:cs="Calibri"/>
                <w:sz w:val="15"/>
                <w:szCs w:val="15"/>
              </w:rPr>
              <w:t xml:space="preserve">Select the client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116</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Package product: A packaged product of the chosen line</w:t>
            </w:r>
          </w:p>
        </w:tc>
        <w:tc>
          <w:tcPr>
            <w:tcW w:w="3671" w:type="dxa"/>
          </w:tcPr>
          <w:p>
            <w:pPr>
              <w:spacing w:after="0"/>
              <w:rPr>
                <w:rFonts w:ascii="Calibri" w:hAnsi="Calibri" w:cs="Calibri"/>
                <w:sz w:val="15"/>
                <w:szCs w:val="15"/>
              </w:rPr>
            </w:pPr>
            <w:r>
              <w:rPr>
                <w:rFonts w:ascii="Calibri" w:hAnsi="Calibri" w:cs="Calibri"/>
                <w:sz w:val="15"/>
                <w:szCs w:val="15"/>
              </w:rPr>
              <w:t xml:space="preserve">Select the package product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117</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Heading / Details: Empty sections are dropped</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the requested terms (coverages or sections)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118</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Coverage: Every line has a coverage</w:t>
            </w:r>
          </w:p>
        </w:tc>
        <w:tc>
          <w:tcPr>
            <w:tcW w:w="3671" w:type="dxa"/>
          </w:tcPr>
          <w:p>
            <w:pPr>
              <w:spacing w:after="0"/>
              <w:rPr>
                <w:rFonts w:ascii="Calibri" w:hAnsi="Calibri" w:cs="Calibri"/>
                <w:sz w:val="15"/>
                <w:szCs w:val="15"/>
              </w:rPr>
            </w:pPr>
            <w:r>
              <w:rPr>
                <w:rFonts w:ascii="Calibri" w:hAnsi="Calibri" w:cs="Calibri"/>
                <w:sz w:val="15"/>
                <w:szCs w:val="15"/>
              </w:rPr>
              <w:t xml:space="preserve">Enter a code for every coverage or remove the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119</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[Insurer check boxes]: Authorised and active insurers</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request: at least one target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120</w:t>
            </w:r>
          </w:p>
        </w:tc>
        <w:tc>
          <w:tcPr>
            <w:tcW w:w="2015" w:type="dxa"/>
          </w:tcPr>
          <w:p>
            <w:pPr>
              <w:spacing w:after="0"/>
              <w:rPr>
                <w:rFonts w:ascii="Calibri" w:hAnsi="Calibri" w:cs="Calibri"/>
                <w:sz w:val="15"/>
                <w:szCs w:val="15"/>
              </w:rPr>
            </w:pPr>
            <w:r>
              <w:rPr>
                <w:rFonts w:ascii="Calibri" w:hAnsi="Calibri" w:cs="Calibri"/>
                <w:sz w:val="15"/>
                <w:szCs w:val="15"/>
              </w:rPr>
              <w:t xml:space="preserve">New Package Request and Edit Package Request</w:t>
            </w:r>
          </w:p>
        </w:tc>
        <w:tc>
          <w:tcPr>
            <w:tcW w:w="2520" w:type="dxa"/>
          </w:tcPr>
          <w:p>
            <w:pPr>
              <w:spacing w:after="0"/>
              <w:rPr>
                <w:rFonts w:ascii="Calibri" w:hAnsi="Calibri" w:cs="Calibri"/>
                <w:sz w:val="15"/>
                <w:szCs w:val="15"/>
              </w:rPr>
            </w:pPr>
            <w:r>
              <w:rPr>
                <w:rFonts w:ascii="Calibri" w:hAnsi="Calibri" w:cs="Calibri"/>
                <w:sz w:val="15"/>
                <w:szCs w:val="15"/>
              </w:rPr>
              <w:t xml:space="preserve">[Documents panel]: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Save the draft to attach the supporting documents.</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FRPM.003.04, FRPM.003.06, FRPM.003.07, FRPM.011.02, FRPM.022.01</w:t>
            </w:r>
          </w:p>
        </w:tc>
      </w:tr>
      <w:tr>
        <w:tc>
          <w:tcPr>
            <w:tcW w:w="576" w:type="dxa"/>
          </w:tcPr>
          <w:p>
            <w:pPr>
              <w:spacing w:after="0"/>
              <w:rPr>
                <w:rFonts w:ascii="Calibri" w:hAnsi="Calibri" w:cs="Calibri"/>
                <w:sz w:val="15"/>
                <w:szCs w:val="15"/>
              </w:rPr>
            </w:pPr>
            <w:r>
              <w:rPr>
                <w:rFonts w:ascii="Calibri" w:hAnsi="Calibri" w:cs="Calibri"/>
                <w:sz w:val="15"/>
                <w:szCs w:val="15"/>
              </w:rPr>
              <w:t xml:space="preserve">121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w:t>
            </w:r>
          </w:p>
        </w:tc>
        <w:tc>
          <w:tcPr>
            <w:tcW w:w="2520" w:type="dxa"/>
          </w:tcPr>
          <w:p>
            <w:pPr>
              <w:spacing w:after="0"/>
              <w:rPr>
                <w:rFonts w:ascii="Calibri" w:hAnsi="Calibri" w:cs="Calibri"/>
                <w:sz w:val="15"/>
                <w:szCs w:val="15"/>
              </w:rPr>
            </w:pPr>
            <w:r>
              <w:rPr>
                <w:rFonts w:ascii="Calibri" w:hAnsi="Calibri" w:cs="Calibri"/>
                <w:sz w:val="15"/>
                <w:szCs w:val="15"/>
              </w:rPr>
              <w:t xml:space="preserve">Changed / By / Rev. / Outcome / Rate % / Remarks: -</w:t>
            </w:r>
          </w:p>
        </w:tc>
        <w:tc>
          <w:tcPr>
            <w:tcW w:w="3671" w:type="dxa"/>
          </w:tcPr>
          <w:p>
            <w:pPr>
              <w:spacing w:after="0"/>
              <w:rPr>
                <w:rFonts w:ascii="Calibri" w:hAnsi="Calibri" w:cs="Calibri"/>
                <w:sz w:val="15"/>
                <w:szCs w:val="15"/>
              </w:rPr>
            </w:pPr>
            <w:r>
              <w:rPr>
                <w:rFonts w:ascii="Calibri" w:hAnsi="Calibri" w:cs="Calibri"/>
                <w:sz w:val="15"/>
                <w:szCs w:val="15"/>
              </w:rPr>
              <w:t xml:space="preserve">No insurer response keyed in yet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FRPM.011.02, FRPM.011.03, FRPM.015.01, FRPM.016.01, FRPM.017.01, FRPM.021.01, FRPM.021.02, FRPM.028.01</w:t>
            </w:r>
          </w:p>
        </w:tc>
      </w:tr>
      <w:tr>
        <w:tc>
          <w:tcPr>
            <w:tcW w:w="576" w:type="dxa"/>
          </w:tcPr>
          <w:p>
            <w:pPr>
              <w:spacing w:after="0"/>
              <w:rPr>
                <w:rFonts w:ascii="Calibri" w:hAnsi="Calibri" w:cs="Calibri"/>
                <w:sz w:val="15"/>
                <w:szCs w:val="15"/>
              </w:rPr>
            </w:pPr>
            <w:r>
              <w:rPr>
                <w:rFonts w:ascii="Calibri" w:hAnsi="Calibri" w:cs="Calibri"/>
                <w:sz w:val="15"/>
                <w:szCs w:val="15"/>
              </w:rPr>
              <w:t xml:space="preserve">122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w:t>
            </w:r>
          </w:p>
        </w:tc>
        <w:tc>
          <w:tcPr>
            <w:tcW w:w="2520" w:type="dxa"/>
          </w:tcPr>
          <w:p>
            <w:pPr>
              <w:spacing w:after="0"/>
              <w:rPr>
                <w:rFonts w:ascii="Calibri" w:hAnsi="Calibri" w:cs="Calibri"/>
                <w:sz w:val="15"/>
                <w:szCs w:val="15"/>
              </w:rPr>
            </w:pPr>
            <w:r>
              <w:rPr>
                <w:rFonts w:ascii="Calibri" w:hAnsi="Calibri" w:cs="Calibri"/>
                <w:sz w:val="15"/>
                <w:szCs w:val="15"/>
              </w:rPr>
              <w:t xml:space="preserve">Timestamp / Action Type / Description / Old Value / New Value / Performed By / Remarks: -</w:t>
            </w:r>
          </w:p>
        </w:tc>
        <w:tc>
          <w:tcPr>
            <w:tcW w:w="3671" w:type="dxa"/>
          </w:tcPr>
          <w:p>
            <w:pPr>
              <w:spacing w:after="0"/>
              <w:rPr>
                <w:rFonts w:ascii="Calibri" w:hAnsi="Calibri" w:cs="Calibri"/>
                <w:sz w:val="15"/>
                <w:szCs w:val="15"/>
              </w:rPr>
            </w:pPr>
            <w:r>
              <w:rPr>
                <w:rFonts w:ascii="Calibri" w:hAnsi="Calibri" w:cs="Calibri"/>
                <w:sz w:val="15"/>
                <w:szCs w:val="15"/>
              </w:rPr>
              <w:t xml:space="preserve">No activity recorded yet.</w:t>
            </w:r>
          </w:p>
        </w:tc>
        <w:tc>
          <w:tcPr>
            <w:tcW w:w="1584"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FRPM.011.02, FRPM.011.03, FRPM.015.01, FRPM.016.01, FRPM.017.01, FRPM.021.01, FRPM.021.02, FRPM.028.01</w:t>
            </w:r>
          </w:p>
        </w:tc>
      </w:tr>
      <w:tr>
        <w:tc>
          <w:tcPr>
            <w:tcW w:w="576" w:type="dxa"/>
          </w:tcPr>
          <w:p>
            <w:pPr>
              <w:spacing w:after="0"/>
              <w:rPr>
                <w:rFonts w:ascii="Calibri" w:hAnsi="Calibri" w:cs="Calibri"/>
                <w:sz w:val="15"/>
                <w:szCs w:val="15"/>
              </w:rPr>
            </w:pPr>
            <w:r>
              <w:rPr>
                <w:rFonts w:ascii="Calibri" w:hAnsi="Calibri" w:cs="Calibri"/>
                <w:sz w:val="15"/>
                <w:szCs w:val="15"/>
              </w:rPr>
              <w:t xml:space="preserve">123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Rate %: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rate offered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c>
          <w:tcPr>
            <w:tcW w:w="576" w:type="dxa"/>
          </w:tcPr>
          <w:p>
            <w:pPr>
              <w:spacing w:after="0"/>
              <w:rPr>
                <w:rFonts w:ascii="Calibri" w:hAnsi="Calibri" w:cs="Calibri"/>
                <w:sz w:val="15"/>
                <w:szCs w:val="15"/>
              </w:rPr>
            </w:pPr>
            <w:r>
              <w:rPr>
                <w:rFonts w:ascii="Calibri" w:hAnsi="Calibri" w:cs="Calibri"/>
                <w:sz w:val="15"/>
                <w:szCs w:val="15"/>
              </w:rPr>
              <w:t xml:space="preserve">124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Response document: File checks of every upload</w:t>
            </w:r>
          </w:p>
        </w:tc>
        <w:tc>
          <w:tcPr>
            <w:tcW w:w="3671" w:type="dxa"/>
          </w:tcPr>
          <w:p>
            <w:pPr>
              <w:spacing w:after="0"/>
              <w:rPr>
                <w:rFonts w:ascii="Calibri" w:hAnsi="Calibri" w:cs="Calibri"/>
                <w:sz w:val="15"/>
                <w:szCs w:val="15"/>
              </w:rPr>
            </w:pPr>
            <w:r>
              <w:rPr>
                <w:rFonts w:ascii="Calibri" w:hAnsi="Calibri" w:cs="Calibri"/>
                <w:sz w:val="15"/>
                <w:szCs w:val="15"/>
              </w:rPr>
              <w:t xml:space="preserve">The file could not be read</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c>
          <w:tcPr>
            <w:tcW w:w="576" w:type="dxa"/>
          </w:tcPr>
          <w:p>
            <w:pPr>
              <w:spacing w:after="0"/>
              <w:rPr>
                <w:rFonts w:ascii="Calibri" w:hAnsi="Calibri" w:cs="Calibri"/>
                <w:sz w:val="15"/>
                <w:szCs w:val="15"/>
              </w:rPr>
            </w:pPr>
            <w:r>
              <w:rPr>
                <w:rFonts w:ascii="Calibri" w:hAnsi="Calibri" w:cs="Calibri"/>
                <w:sz w:val="15"/>
                <w:szCs w:val="15"/>
              </w:rPr>
              <w:t xml:space="preserve">125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Negotiation tab</w:t>
            </w:r>
          </w:p>
        </w:tc>
        <w:tc>
          <w:tcPr>
            <w:tcW w:w="2520" w:type="dxa"/>
          </w:tcPr>
          <w:p>
            <w:pPr>
              <w:spacing w:after="0"/>
              <w:rPr>
                <w:rFonts w:ascii="Calibri" w:hAnsi="Calibri" w:cs="Calibri"/>
                <w:sz w:val="15"/>
                <w:szCs w:val="15"/>
              </w:rPr>
            </w:pPr>
            <w:r>
              <w:rPr>
                <w:rFonts w:ascii="Calibri" w:hAnsi="Calibri" w:cs="Calibri"/>
                <w:sz w:val="15"/>
                <w:szCs w:val="15"/>
              </w:rPr>
              <w:t xml:space="preserve">Share %: Shares given for every co-insurer and totalling 100</w:t>
            </w:r>
          </w:p>
        </w:tc>
        <w:tc>
          <w:tcPr>
            <w:tcW w:w="3671" w:type="dxa"/>
          </w:tcPr>
          <w:p>
            <w:pPr>
              <w:spacing w:after="0"/>
              <w:rPr>
                <w:rFonts w:ascii="Calibri" w:hAnsi="Calibri" w:cs="Calibri"/>
                <w:sz w:val="15"/>
                <w:szCs w:val="15"/>
              </w:rPr>
            </w:pPr>
            <w:r>
              <w:rPr>
                <w:rFonts w:ascii="Calibri" w:hAnsi="Calibri" w:cs="Calibri"/>
                <w:sz w:val="15"/>
                <w:szCs w:val="15"/>
              </w:rPr>
              <w:t xml:space="preserve">Co-insurance shares must be given for every insurer and total 100</w:t>
            </w:r>
          </w:p>
        </w:tc>
        <w:tc>
          <w:tcPr>
            <w:tcW w:w="1584" w:type="dxa"/>
          </w:tcPr>
          <w:p>
            <w:pPr>
              <w:spacing w:after="0"/>
              <w:rPr>
                <w:rFonts w:ascii="Calibri" w:hAnsi="Calibri" w:cs="Calibri"/>
                <w:sz w:val="15"/>
                <w:szCs w:val="15"/>
              </w:rPr>
            </w:pPr>
            <w:r>
              <w:rPr>
                <w:rFonts w:ascii="Calibri" w:hAnsi="Calibri" w:cs="Calibri"/>
                <w:sz w:val="15"/>
                <w:szCs w:val="15"/>
              </w:rPr>
              <w:t xml:space="preserve">FRPM.012.01, FRPM.012.02, FRPM.012.03, FRPM.013.01, FRPM.027.01</w:t>
            </w:r>
          </w:p>
        </w:tc>
      </w:tr>
      <w:tr>
        <w:tc>
          <w:tcPr>
            <w:tcW w:w="576" w:type="dxa"/>
          </w:tcPr>
          <w:p>
            <w:pPr>
              <w:spacing w:after="0"/>
              <w:rPr>
                <w:rFonts w:ascii="Calibri" w:hAnsi="Calibri" w:cs="Calibri"/>
                <w:sz w:val="15"/>
                <w:szCs w:val="15"/>
              </w:rPr>
            </w:pPr>
            <w:r>
              <w:rPr>
                <w:rFonts w:ascii="Calibri" w:hAnsi="Calibri" w:cs="Calibri"/>
                <w:sz w:val="15"/>
                <w:szCs w:val="15"/>
              </w:rPr>
              <w:t xml:space="preserve">126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w:t>
            </w:r>
          </w:p>
        </w:tc>
        <w:tc>
          <w:tcPr>
            <w:tcW w:w="3671" w:type="dxa"/>
          </w:tcPr>
          <w:p>
            <w:pPr>
              <w:spacing w:after="0"/>
              <w:rPr>
                <w:rFonts w:ascii="Calibri" w:hAnsi="Calibri" w:cs="Calibri"/>
                <w:sz w:val="15"/>
                <w:szCs w:val="15"/>
              </w:rPr>
            </w:pPr>
            <w:r>
              <w:rPr>
                <w:rFonts w:ascii="Calibri" w:hAnsi="Calibri" w:cs="Calibri"/>
                <w:sz w:val="15"/>
                <w:szCs w:val="15"/>
              </w:rPr>
              <w:t xml:space="preserve">No insurer terms to compare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127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Output: -</w:t>
            </w:r>
          </w:p>
        </w:tc>
        <w:tc>
          <w:tcPr>
            <w:tcW w:w="3671" w:type="dxa"/>
          </w:tcPr>
          <w:p>
            <w:pPr>
              <w:spacing w:after="0"/>
              <w:rPr>
                <w:rFonts w:ascii="Calibri" w:hAnsi="Calibri" w:cs="Calibri"/>
                <w:sz w:val="15"/>
                <w:szCs w:val="15"/>
              </w:rPr>
            </w:pPr>
            <w:r>
              <w:rPr>
                <w:rFonts w:ascii="Calibri" w:hAnsi="Calibri" w:cs="Calibri"/>
                <w:sz w:val="15"/>
                <w:szCs w:val="15"/>
              </w:rPr>
              <w:t xml:space="preserve">No comparative output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128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Response: Others needs the actual response</w:t>
            </w:r>
          </w:p>
        </w:tc>
        <w:tc>
          <w:tcPr>
            <w:tcW w:w="3671" w:type="dxa"/>
          </w:tcPr>
          <w:p>
            <w:pPr>
              <w:spacing w:after="0"/>
              <w:rPr>
                <w:rFonts w:ascii="Calibri" w:hAnsi="Calibri" w:cs="Calibri"/>
                <w:sz w:val="15"/>
                <w:szCs w:val="15"/>
              </w:rPr>
            </w:pPr>
            <w:r>
              <w:rPr>
                <w:rFonts w:ascii="Calibri" w:hAnsi="Calibri" w:cs="Calibri"/>
                <w:sz w:val="15"/>
                <w:szCs w:val="15"/>
              </w:rPr>
              <w:t xml:space="preserve">Specify the insurer's actual response for Others</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129</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Comparative tab</w:t>
            </w:r>
          </w:p>
        </w:tc>
        <w:tc>
          <w:tcPr>
            <w:tcW w:w="2520" w:type="dxa"/>
          </w:tcPr>
          <w:p>
            <w:pPr>
              <w:spacing w:after="0"/>
              <w:rPr>
                <w:rFonts w:ascii="Calibri" w:hAnsi="Calibri" w:cs="Calibri"/>
                <w:sz w:val="15"/>
                <w:szCs w:val="15"/>
              </w:rPr>
            </w:pPr>
            <w:r>
              <w:rPr>
                <w:rFonts w:ascii="Calibri" w:hAnsi="Calibri" w:cs="Calibri"/>
                <w:sz w:val="15"/>
                <w:szCs w:val="15"/>
              </w:rPr>
              <w:t xml:space="preserve">Insurer / Version / File Name / Generated By / Generated On: -</w:t>
            </w:r>
          </w:p>
        </w:tc>
        <w:tc>
          <w:tcPr>
            <w:tcW w:w="3671" w:type="dxa"/>
          </w:tcPr>
          <w:p>
            <w:pPr>
              <w:spacing w:after="0"/>
              <w:rPr>
                <w:rFonts w:ascii="Calibri" w:hAnsi="Calibri" w:cs="Calibri"/>
                <w:sz w:val="15"/>
                <w:szCs w:val="15"/>
              </w:rPr>
            </w:pPr>
            <w:r>
              <w:rPr>
                <w:rFonts w:ascii="Calibri" w:hAnsi="Calibri" w:cs="Calibri"/>
                <w:sz w:val="15"/>
                <w:szCs w:val="15"/>
              </w:rPr>
              <w:t xml:space="preserve">No proposal has been generated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w:t>
            </w:r>
          </w:p>
        </w:tc>
      </w:tr>
      <w:tr>
        <w:tc>
          <w:tcPr>
            <w:tcW w:w="576" w:type="dxa"/>
          </w:tcPr>
          <w:p>
            <w:pPr>
              <w:spacing w:after="0"/>
              <w:rPr>
                <w:rFonts w:ascii="Calibri" w:hAnsi="Calibri" w:cs="Calibri"/>
                <w:sz w:val="15"/>
                <w:szCs w:val="15"/>
              </w:rPr>
            </w:pPr>
            <w:r>
              <w:rPr>
                <w:rFonts w:ascii="Calibri" w:hAnsi="Calibri" w:cs="Calibri"/>
                <w:sz w:val="15"/>
                <w:szCs w:val="15"/>
              </w:rPr>
              <w:t xml:space="preserve">130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[Checklist]: The effective date and package end date, a scheme rate or a rate for every insurer, the computation basis, the chosen insurer(s) and the signed package slip</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&lt;missing&gt;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Computation basis: Not blank before submission</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computation basis</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Effective from: -</w:t>
            </w:r>
          </w:p>
        </w:tc>
        <w:tc>
          <w:tcPr>
            <w:tcW w:w="3671" w:type="dxa"/>
          </w:tcPr>
          <w:p>
            <w:pPr>
              <w:spacing w:after="0"/>
              <w:rPr>
                <w:rFonts w:ascii="Calibri" w:hAnsi="Calibri" w:cs="Calibri"/>
                <w:sz w:val="15"/>
                <w:szCs w:val="15"/>
              </w:rPr>
            </w:pPr>
            <w:r>
              <w:rPr>
                <w:rFonts w:ascii="Calibri" w:hAnsi="Calibri" w:cs="Calibri"/>
                <w:sz w:val="15"/>
                <w:szCs w:val="15"/>
              </w:rPr>
              <w:t xml:space="preserve">Complete the requirements: the effective date and the package end date</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133</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w:t>
            </w:r>
          </w:p>
        </w:tc>
        <w:tc>
          <w:tcPr>
            <w:tcW w:w="2520" w:type="dxa"/>
          </w:tcPr>
          <w:p>
            <w:pPr>
              <w:spacing w:after="0"/>
              <w:rPr>
                <w:rFonts w:ascii="Calibri" w:hAnsi="Calibri" w:cs="Calibri"/>
                <w:sz w:val="15"/>
                <w:szCs w:val="15"/>
              </w:rPr>
            </w:pPr>
            <w:r>
              <w:rPr>
                <w:rFonts w:ascii="Calibri" w:hAnsi="Calibri" w:cs="Calibri"/>
                <w:sz w:val="15"/>
                <w:szCs w:val="15"/>
              </w:rPr>
              <w:t xml:space="preserve">Reference / Decision / By / On / Comment: -</w:t>
            </w:r>
          </w:p>
        </w:tc>
        <w:tc>
          <w:tcPr>
            <w:tcW w:w="3671" w:type="dxa"/>
          </w:tcPr>
          <w:p>
            <w:pPr>
              <w:spacing w:after="0"/>
              <w:rPr>
                <w:rFonts w:ascii="Calibri" w:hAnsi="Calibri" w:cs="Calibri"/>
                <w:sz w:val="15"/>
                <w:szCs w:val="15"/>
              </w:rPr>
            </w:pPr>
            <w:r>
              <w:rPr>
                <w:rFonts w:ascii="Calibri" w:hAnsi="Calibri" w:cs="Calibri"/>
                <w:sz w:val="15"/>
                <w:szCs w:val="15"/>
              </w:rPr>
              <w:t xml:space="preserve">No ManCom decision yet</w:t>
            </w:r>
          </w:p>
        </w:tc>
        <w:tc>
          <w:tcPr>
            <w:tcW w:w="1584" w:type="dxa"/>
          </w:tcPr>
          <w:p>
            <w:pPr>
              <w:spacing w:after="0"/>
              <w:rPr>
                <w:rFonts w:ascii="Calibri" w:hAnsi="Calibri" w:cs="Calibri"/>
                <w:sz w:val="15"/>
                <w:szCs w:val="15"/>
              </w:rPr>
            </w:pPr>
            <w:r>
              <w:rPr>
                <w:rFonts w:ascii="Calibri" w:hAnsi="Calibri" w:cs="Calibri"/>
                <w:sz w:val="15"/>
                <w:szCs w:val="15"/>
              </w:rPr>
              <w:t xml:space="preserve">FRPM.013.01, FRPM.013.02, FRPM.014.01, FRPM.014.02, FRPM.015.01</w:t>
            </w:r>
          </w:p>
        </w:tc>
      </w:tr>
      <w:tr>
        <w:tc>
          <w:tcPr>
            <w:tcW w:w="576" w:type="dxa"/>
          </w:tcPr>
          <w:p>
            <w:pPr>
              <w:spacing w:after="0"/>
              <w:rPr>
                <w:rFonts w:ascii="Calibri" w:hAnsi="Calibri" w:cs="Calibri"/>
                <w:sz w:val="15"/>
                <w:szCs w:val="15"/>
              </w:rPr>
            </w:pPr>
            <w:r>
              <w:rPr>
                <w:rFonts w:ascii="Calibri" w:hAnsi="Calibri" w:cs="Calibri"/>
                <w:sz w:val="15"/>
                <w:szCs w:val="15"/>
              </w:rPr>
              <w:t xml:space="preserve">134</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Risk code of the new package: Not blank; not an existing product</w:t>
            </w:r>
          </w:p>
        </w:tc>
        <w:tc>
          <w:tcPr>
            <w:tcW w:w="3671" w:type="dxa"/>
          </w:tcPr>
          <w:p>
            <w:pPr>
              <w:spacing w:after="0"/>
              <w:rPr>
                <w:rFonts w:ascii="Calibri" w:hAnsi="Calibri" w:cs="Calibri"/>
                <w:sz w:val="15"/>
                <w:szCs w:val="15"/>
              </w:rPr>
            </w:pPr>
            <w:r>
              <w:rPr>
                <w:rFonts w:ascii="Calibri" w:hAnsi="Calibri" w:cs="Calibri"/>
                <w:sz w:val="15"/>
                <w:szCs w:val="15"/>
              </w:rPr>
              <w:t xml:space="preserve">Enter the risk code of the new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135</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Product / Version / Request stage: -</w:t>
            </w:r>
          </w:p>
        </w:tc>
        <w:tc>
          <w:tcPr>
            <w:tcW w:w="3671" w:type="dxa"/>
          </w:tcPr>
          <w:p>
            <w:pPr>
              <w:spacing w:after="0"/>
              <w:rPr>
                <w:rFonts w:ascii="Calibri" w:hAnsi="Calibri" w:cs="Calibri"/>
                <w:sz w:val="15"/>
                <w:szCs w:val="15"/>
              </w:rPr>
            </w:pPr>
            <w:r>
              <w:rPr>
                <w:rFonts w:ascii="Calibri" w:hAnsi="Calibri" w:cs="Calibri"/>
                <w:sz w:val="15"/>
                <w:szCs w:val="15"/>
              </w:rPr>
              <w:t xml:space="preserve">MBS sets the package up after the ManCom sign-off</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136</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[Advisory card]: -</w:t>
            </w:r>
          </w:p>
        </w:tc>
        <w:tc>
          <w:tcPr>
            <w:tcW w:w="3671" w:type="dxa"/>
          </w:tcPr>
          <w:p>
            <w:pPr>
              <w:spacing w:after="0"/>
              <w:rPr>
                <w:rFonts w:ascii="Calibri" w:hAnsi="Calibri" w:cs="Calibri"/>
                <w:sz w:val="15"/>
                <w:szCs w:val="15"/>
              </w:rPr>
            </w:pPr>
            <w:r>
              <w:rPr>
                <w:rFonts w:ascii="Calibri" w:hAnsi="Calibri" w:cs="Calibri"/>
                <w:sz w:val="15"/>
                <w:szCs w:val="15"/>
              </w:rPr>
              <w:t xml:space="preserve">An advisory is drafted when the package is released or retired</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137</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[Supporting documents checklist]: Both documents attached before sending</w:t>
            </w:r>
          </w:p>
        </w:tc>
        <w:tc>
          <w:tcPr>
            <w:tcW w:w="3671" w:type="dxa"/>
          </w:tcPr>
          <w:p>
            <w:pPr>
              <w:spacing w:after="0"/>
              <w:rPr>
                <w:rFonts w:ascii="Calibri" w:hAnsi="Calibri" w:cs="Calibri"/>
                <w:sz w:val="15"/>
                <w:szCs w:val="15"/>
              </w:rPr>
            </w:pPr>
            <w:r>
              <w:rPr>
                <w:rFonts w:ascii="Calibri" w:hAnsi="Calibri" w:cs="Calibri"/>
                <w:sz w:val="15"/>
                <w:szCs w:val="15"/>
              </w:rPr>
              <w:t xml:space="preserve">The advisory cannot be sent until the supporting documents are attached (Documents tab).</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138</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Set-up and Advisories tabs</w:t>
            </w:r>
          </w:p>
        </w:tc>
        <w:tc>
          <w:tcPr>
            <w:tcW w:w="2520" w:type="dxa"/>
          </w:tcPr>
          <w:p>
            <w:pPr>
              <w:spacing w:after="0"/>
              <w:rPr>
                <w:rFonts w:ascii="Calibri" w:hAnsi="Calibri" w:cs="Calibri"/>
                <w:sz w:val="15"/>
                <w:szCs w:val="15"/>
              </w:rPr>
            </w:pPr>
            <w:r>
              <w:rPr>
                <w:rFonts w:ascii="Calibri" w:hAnsi="Calibri" w:cs="Calibri"/>
                <w:sz w:val="15"/>
                <w:szCs w:val="15"/>
              </w:rPr>
              <w:t xml:space="preserve">Recipient groups: Active values of the list</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recipient group</w:t>
            </w:r>
          </w:p>
        </w:tc>
        <w:tc>
          <w:tcPr>
            <w:tcW w:w="1584" w:type="dxa"/>
          </w:tcPr>
          <w:p>
            <w:pPr>
              <w:spacing w:after="0"/>
              <w:rPr>
                <w:rFonts w:ascii="Calibri" w:hAnsi="Calibri" w:cs="Calibri"/>
                <w:sz w:val="15"/>
                <w:szCs w:val="15"/>
              </w:rPr>
            </w:pPr>
            <w:r>
              <w:rPr>
                <w:rFonts w:ascii="Calibri" w:hAnsi="Calibri" w:cs="Calibri"/>
                <w:sz w:val="15"/>
                <w:szCs w:val="15"/>
              </w:rPr>
              <w:t xml:space="preserve">FRPM.003.03, FRPM.003.04, FRPM.003.06, FRPM.003.07, FRPM.016.01, FRPM.016.02, FRPM.025.01</w:t>
            </w:r>
          </w:p>
        </w:tc>
      </w:tr>
      <w:tr>
        <w:tc>
          <w:tcPr>
            <w:tcW w:w="576" w:type="dxa"/>
          </w:tcPr>
          <w:p>
            <w:pPr>
              <w:spacing w:after="0"/>
              <w:rPr>
                <w:rFonts w:ascii="Calibri" w:hAnsi="Calibri" w:cs="Calibri"/>
                <w:sz w:val="15"/>
                <w:szCs w:val="15"/>
              </w:rPr>
            </w:pPr>
            <w:r>
              <w:rPr>
                <w:rFonts w:ascii="Calibri" w:hAnsi="Calibri" w:cs="Calibri"/>
                <w:sz w:val="15"/>
                <w:szCs w:val="15"/>
              </w:rPr>
              <w:t xml:space="preserve">139</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 Name / Line: -</w:t>
            </w:r>
          </w:p>
        </w:tc>
        <w:tc>
          <w:tcPr>
            <w:tcW w:w="3671" w:type="dxa"/>
          </w:tcPr>
          <w:p>
            <w:pPr>
              <w:spacing w:after="0"/>
              <w:rPr>
                <w:rFonts w:ascii="Calibri" w:hAnsi="Calibri" w:cs="Calibri"/>
                <w:sz w:val="15"/>
                <w:szCs w:val="15"/>
              </w:rPr>
            </w:pPr>
            <w:r>
              <w:rPr>
                <w:rFonts w:ascii="Calibri" w:hAnsi="Calibri" w:cs="Calibri"/>
                <w:sz w:val="15"/>
                <w:szCs w:val="15"/>
              </w:rPr>
              <w:t xml:space="preserve">No product matches the filters.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140</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Code: Unique; the naming convention of the line when set</w:t>
            </w:r>
          </w:p>
        </w:tc>
        <w:tc>
          <w:tcPr>
            <w:tcW w:w="3671" w:type="dxa"/>
          </w:tcPr>
          <w:p>
            <w:pPr>
              <w:spacing w:after="0"/>
              <w:rPr>
                <w:rFonts w:ascii="Calibri" w:hAnsi="Calibri" w:cs="Calibri"/>
                <w:sz w:val="15"/>
                <w:szCs w:val="15"/>
              </w:rPr>
            </w:pPr>
            <w:r>
              <w:rPr>
                <w:rFonts w:ascii="Calibri" w:hAnsi="Calibri" w:cs="Calibri"/>
                <w:sz w:val="15"/>
                <w:szCs w:val="15"/>
              </w:rPr>
              <w:t xml:space="preserve">Code: 1 to 20 capital letters or digits.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141</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Name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142</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Product line: -</w:t>
            </w:r>
          </w:p>
        </w:tc>
        <w:tc>
          <w:tcPr>
            <w:tcW w:w="3671" w:type="dxa"/>
          </w:tcPr>
          <w:p>
            <w:pPr>
              <w:spacing w:after="0"/>
              <w:rPr>
                <w:rFonts w:ascii="Calibri" w:hAnsi="Calibri" w:cs="Calibri"/>
                <w:sz w:val="15"/>
                <w:szCs w:val="15"/>
              </w:rPr>
            </w:pPr>
            <w:r>
              <w:rPr>
                <w:rFonts w:ascii="Calibri" w:hAnsi="Calibri" w:cs="Calibri"/>
                <w:sz w:val="15"/>
                <w:szCs w:val="15"/>
              </w:rPr>
              <w:t xml:space="preserve">Choose the product line.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143</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Cover type: A cover type of the line; a package needs one</w:t>
            </w:r>
          </w:p>
        </w:tc>
        <w:tc>
          <w:tcPr>
            <w:tcW w:w="3671" w:type="dxa"/>
          </w:tcPr>
          <w:p>
            <w:pPr>
              <w:spacing w:after="0"/>
              <w:rPr>
                <w:rFonts w:ascii="Calibri" w:hAnsi="Calibri" w:cs="Calibri"/>
                <w:sz w:val="15"/>
                <w:szCs w:val="15"/>
              </w:rPr>
            </w:pPr>
            <w:r>
              <w:rPr>
                <w:rFonts w:ascii="Calibri" w:hAnsi="Calibri" w:cs="Calibri"/>
                <w:sz w:val="15"/>
                <w:szCs w:val="15"/>
              </w:rPr>
              <w:t xml:space="preserve">A package needs its cover type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144</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Default 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Default commission rate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145</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minimum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146</w:t>
            </w:r>
          </w:p>
        </w:tc>
        <w:tc>
          <w:tcPr>
            <w:tcW w:w="2015" w:type="dxa"/>
          </w:tcPr>
          <w:p>
            <w:pPr>
              <w:spacing w:after="0"/>
              <w:rPr>
                <w:rFonts w:ascii="Calibri" w:hAnsi="Calibri" w:cs="Calibri"/>
                <w:sz w:val="15"/>
                <w:szCs w:val="15"/>
              </w:rPr>
            </w:pPr>
            <w:r>
              <w:rPr>
                <w:rFonts w:ascii="Calibri" w:hAnsi="Calibri" w:cs="Calibri"/>
                <w:sz w:val="15"/>
                <w:szCs w:val="15"/>
              </w:rPr>
              <w:t xml:space="preserve">Products</w:t>
            </w:r>
          </w:p>
        </w:tc>
        <w:tc>
          <w:tcPr>
            <w:tcW w:w="2520" w:type="dxa"/>
          </w:tcPr>
          <w:p>
            <w:pPr>
              <w:spacing w:after="0"/>
              <w:rPr>
                <w:rFonts w:ascii="Calibri" w:hAnsi="Calibri" w:cs="Calibri"/>
                <w:sz w:val="15"/>
                <w:szCs w:val="15"/>
              </w:rPr>
            </w:pPr>
            <w:r>
              <w:rPr>
                <w:rFonts w:ascii="Calibri" w:hAnsi="Calibri" w:cs="Calibri"/>
                <w:sz w:val="15"/>
                <w:szCs w:val="15"/>
              </w:rPr>
              <w:t xml:space="preserve">Maximum term (years): At least 2 for a multi-year product</w:t>
            </w:r>
          </w:p>
        </w:tc>
        <w:tc>
          <w:tcPr>
            <w:tcW w:w="3671" w:type="dxa"/>
          </w:tcPr>
          <w:p>
            <w:pPr>
              <w:spacing w:after="0"/>
              <w:rPr>
                <w:rFonts w:ascii="Calibri" w:hAnsi="Calibri" w:cs="Calibri"/>
                <w:sz w:val="15"/>
                <w:szCs w:val="15"/>
              </w:rPr>
            </w:pPr>
            <w:r>
              <w:rPr>
                <w:rFonts w:ascii="Calibri" w:hAnsi="Calibri" w:cs="Calibri"/>
                <w:sz w:val="15"/>
                <w:szCs w:val="15"/>
              </w:rPr>
              <w:t xml:space="preserve">A multi-year product needs a maximum term of at least 2 years.</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FRPM.003.02, FRPM.003.03, FRPM.003.05, FRPM.003.08, FRPM.012.01, FRPM.019.03, FRPM.022.01,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147</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Version / Status / Effective From / Effective To / Rate % / Package End / Request / Validated By / Change: -</w:t>
            </w:r>
          </w:p>
        </w:tc>
        <w:tc>
          <w:tcPr>
            <w:tcW w:w="3671" w:type="dxa"/>
          </w:tcPr>
          <w:p>
            <w:pPr>
              <w:spacing w:after="0"/>
              <w:rPr>
                <w:rFonts w:ascii="Calibri" w:hAnsi="Calibri" w:cs="Calibri"/>
                <w:sz w:val="15"/>
                <w:szCs w:val="15"/>
              </w:rPr>
            </w:pPr>
            <w:r>
              <w:rPr>
                <w:rFonts w:ascii="Calibri" w:hAnsi="Calibri" w:cs="Calibri"/>
                <w:sz w:val="15"/>
                <w:szCs w:val="15"/>
              </w:rPr>
              <w:t xml:space="preserve">No version yet.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148</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What changes: Not blank</w:t>
            </w:r>
          </w:p>
        </w:tc>
        <w:tc>
          <w:tcPr>
            <w:tcW w:w="3671" w:type="dxa"/>
          </w:tcPr>
          <w:p>
            <w:pPr>
              <w:spacing w:after="0"/>
              <w:rPr>
                <w:rFonts w:ascii="Calibri" w:hAnsi="Calibri" w:cs="Calibri"/>
                <w:sz w:val="15"/>
                <w:szCs w:val="15"/>
              </w:rPr>
            </w:pPr>
            <w:r>
              <w:rPr>
                <w:rFonts w:ascii="Calibri" w:hAnsi="Calibri" w:cs="Calibri"/>
                <w:sz w:val="15"/>
                <w:szCs w:val="15"/>
              </w:rPr>
              <w:t xml:space="preserve">Describe the change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149</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Level / Field / Key / Mandatory / Check / From: -</w:t>
            </w:r>
          </w:p>
        </w:tc>
        <w:tc>
          <w:tcPr>
            <w:tcW w:w="3671" w:type="dxa"/>
          </w:tcPr>
          <w:p>
            <w:pPr>
              <w:spacing w:after="0"/>
              <w:rPr>
                <w:rFonts w:ascii="Calibri" w:hAnsi="Calibri" w:cs="Calibri"/>
                <w:sz w:val="15"/>
                <w:szCs w:val="15"/>
              </w:rPr>
            </w:pPr>
            <w:r>
              <w:rPr>
                <w:rFonts w:ascii="Calibri" w:hAnsi="Calibri" w:cs="Calibri"/>
                <w:sz w:val="15"/>
                <w:szCs w:val="15"/>
              </w:rPr>
              <w:t xml:space="preserve">No field rules apply.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150</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Documents required before submission: -</w:t>
            </w:r>
          </w:p>
        </w:tc>
        <w:tc>
          <w:tcPr>
            <w:tcW w:w="3671" w:type="dxa"/>
          </w:tcPr>
          <w:p>
            <w:pPr>
              <w:spacing w:after="0"/>
              <w:rPr>
                <w:rFonts w:ascii="Calibri" w:hAnsi="Calibri" w:cs="Calibri"/>
                <w:sz w:val="15"/>
                <w:szCs w:val="15"/>
              </w:rPr>
            </w:pPr>
            <w:r>
              <w:rPr>
                <w:rFonts w:ascii="Calibri" w:hAnsi="Calibri" w:cs="Calibri"/>
                <w:sz w:val="15"/>
                <w:szCs w:val="15"/>
              </w:rPr>
              <w:t xml:space="preserve">No document is required.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151</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Applies to: Rules for every product use the scope code *</w:t>
            </w:r>
          </w:p>
        </w:tc>
        <w:tc>
          <w:tcPr>
            <w:tcW w:w="3671" w:type="dxa"/>
          </w:tcPr>
          <w:p>
            <w:pPr>
              <w:spacing w:after="0"/>
              <w:rPr>
                <w:rFonts w:ascii="Calibri" w:hAnsi="Calibri" w:cs="Calibri"/>
                <w:sz w:val="15"/>
                <w:szCs w:val="15"/>
              </w:rPr>
            </w:pPr>
            <w:r>
              <w:rPr>
                <w:rFonts w:ascii="Calibri" w:hAnsi="Calibri" w:cs="Calibri"/>
                <w:sz w:val="15"/>
                <w:szCs w:val="15"/>
              </w:rPr>
              <w:t xml:space="preserve">Rules for every product use the scope code '*'</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152</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Field key / Label: Unique per scope</w:t>
            </w:r>
          </w:p>
        </w:tc>
        <w:tc>
          <w:tcPr>
            <w:tcW w:w="3671" w:type="dxa"/>
          </w:tcPr>
          <w:p>
            <w:pPr>
              <w:spacing w:after="0"/>
              <w:rPr>
                <w:rFonts w:ascii="Calibri" w:hAnsi="Calibri" w:cs="Calibri"/>
                <w:sz w:val="15"/>
                <w:szCs w:val="15"/>
              </w:rPr>
            </w:pPr>
            <w:r>
              <w:rPr>
                <w:rFonts w:ascii="Calibri" w:hAnsi="Calibri" w:cs="Calibri"/>
                <w:sz w:val="15"/>
                <w:szCs w:val="15"/>
              </w:rPr>
              <w:t xml:space="preserve">Minimum-field rule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153</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Check: The parameters of the check are complete</w:t>
            </w:r>
          </w:p>
        </w:tc>
        <w:tc>
          <w:tcPr>
            <w:tcW w:w="3671" w:type="dxa"/>
          </w:tcPr>
          <w:p>
            <w:pPr>
              <w:spacing w:after="0"/>
              <w:rPr>
                <w:rFonts w:ascii="Calibri" w:hAnsi="Calibri" w:cs="Calibri"/>
                <w:sz w:val="15"/>
                <w:szCs w:val="15"/>
              </w:rPr>
            </w:pPr>
            <w:r>
              <w:rPr>
                <w:rFonts w:ascii="Calibri" w:hAnsi="Calibri" w:cs="Calibri"/>
                <w:sz w:val="15"/>
                <w:szCs w:val="15"/>
              </w:rPr>
              <w:t xml:space="preserve">Complete the parameters of the &lt;type&gt; rule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154</w:t>
            </w:r>
          </w:p>
        </w:tc>
        <w:tc>
          <w:tcPr>
            <w:tcW w:w="2015" w:type="dxa"/>
          </w:tcPr>
          <w:p>
            <w:pPr>
              <w:spacing w:after="0"/>
              <w:rPr>
                <w:rFonts w:ascii="Calibri" w:hAnsi="Calibri" w:cs="Calibri"/>
                <w:sz w:val="15"/>
                <w:szCs w:val="15"/>
              </w:rPr>
            </w:pPr>
            <w:r>
              <w:rPr>
                <w:rFonts w:ascii="Calibri" w:hAnsi="Calibri" w:cs="Calibri"/>
                <w:sz w:val="15"/>
                <w:szCs w:val="15"/>
              </w:rPr>
              <w:t xml:space="preserve">Product record</w:t>
            </w:r>
          </w:p>
        </w:tc>
        <w:tc>
          <w:tcPr>
            <w:tcW w:w="2520" w:type="dxa"/>
          </w:tcPr>
          <w:p>
            <w:pPr>
              <w:spacing w:after="0"/>
              <w:rPr>
                <w:rFonts w:ascii="Calibri" w:hAnsi="Calibri" w:cs="Calibri"/>
                <w:sz w:val="15"/>
                <w:szCs w:val="15"/>
              </w:rPr>
            </w:pPr>
            <w:r>
              <w:rPr>
                <w:rFonts w:ascii="Calibri" w:hAnsi="Calibri" w:cs="Calibri"/>
                <w:sz w:val="15"/>
                <w:szCs w:val="15"/>
              </w:rPr>
              <w:t xml:space="preserve">List of values / Minimum / Maximum / Pattern: Known list; valid pattern</w:t>
            </w:r>
          </w:p>
        </w:tc>
        <w:tc>
          <w:tcPr>
            <w:tcW w:w="3671" w:type="dxa"/>
          </w:tcPr>
          <w:p>
            <w:pPr>
              <w:spacing w:after="0"/>
              <w:rPr>
                <w:rFonts w:ascii="Calibri" w:hAnsi="Calibri" w:cs="Calibri"/>
                <w:sz w:val="15"/>
                <w:szCs w:val="15"/>
              </w:rPr>
            </w:pPr>
            <w:r>
              <w:rPr>
                <w:rFonts w:ascii="Calibri" w:hAnsi="Calibri" w:cs="Calibri"/>
                <w:sz w:val="15"/>
                <w:szCs w:val="15"/>
              </w:rPr>
              <w:t xml:space="preserve">Unknown list of values &lt;lov type&gt;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FRPM.003.08, FRPM.012.01, FRPM.016.01, FRPM.016.02, FRPM.019.03, FRPM.024.01, FRPM.030.01</w:t>
            </w:r>
          </w:p>
        </w:tc>
      </w:tr>
      <w:tr>
        <w:tc>
          <w:tcPr>
            <w:tcW w:w="576" w:type="dxa"/>
          </w:tcPr>
          <w:p>
            <w:pPr>
              <w:spacing w:after="0"/>
              <w:rPr>
                <w:rFonts w:ascii="Calibri" w:hAnsi="Calibri" w:cs="Calibri"/>
                <w:sz w:val="15"/>
                <w:szCs w:val="15"/>
              </w:rPr>
            </w:pPr>
            <w:r>
              <w:rPr>
                <w:rFonts w:ascii="Calibri" w:hAnsi="Calibri" w:cs="Calibri"/>
                <w:sz w:val="15"/>
                <w:szCs w:val="15"/>
              </w:rPr>
              <w:t xml:space="preserve">155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Rate %: 0 to 100; the package rate or a rate for every insurer</w:t>
            </w:r>
          </w:p>
        </w:tc>
        <w:tc>
          <w:tcPr>
            <w:tcW w:w="3671" w:type="dxa"/>
          </w:tcPr>
          <w:p>
            <w:pPr>
              <w:spacing w:after="0"/>
              <w:rPr>
                <w:rFonts w:ascii="Calibri" w:hAnsi="Calibri" w:cs="Calibri"/>
                <w:sz w:val="15"/>
                <w:szCs w:val="15"/>
              </w:rPr>
            </w:pPr>
            <w:r>
              <w:rPr>
                <w:rFonts w:ascii="Calibri" w:hAnsi="Calibri" w:cs="Calibri"/>
                <w:sz w:val="15"/>
                <w:szCs w:val="15"/>
              </w:rPr>
              <w:t xml:space="preserve">Enter a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Minimum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minimum premium</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157</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a commission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158</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Package TSI Limit: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a positive amount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159</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160</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Effective From: Today or later; after the start of the version in force</w:t>
            </w:r>
          </w:p>
        </w:tc>
        <w:tc>
          <w:tcPr>
            <w:tcW w:w="3671" w:type="dxa"/>
          </w:tcPr>
          <w:p>
            <w:pPr>
              <w:spacing w:after="0"/>
              <w:rPr>
                <w:rFonts w:ascii="Calibri" w:hAnsi="Calibri" w:cs="Calibri"/>
                <w:sz w:val="15"/>
                <w:szCs w:val="15"/>
              </w:rPr>
            </w:pPr>
            <w:r>
              <w:rPr>
                <w:rFonts w:ascii="Calibri" w:hAnsi="Calibri" w:cs="Calibri"/>
                <w:sz w:val="15"/>
                <w:szCs w:val="15"/>
              </w:rPr>
              <w:t xml:space="preserve">The effective date must be after the start of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161</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Include at least one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162</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Coverage: At least one included coverage; a basic coverage</w:t>
            </w:r>
          </w:p>
        </w:tc>
        <w:tc>
          <w:tcPr>
            <w:tcW w:w="3671" w:type="dxa"/>
          </w:tcPr>
          <w:p>
            <w:pPr>
              <w:spacing w:after="0"/>
              <w:rPr>
                <w:rFonts w:ascii="Calibri" w:hAnsi="Calibri" w:cs="Calibri"/>
                <w:sz w:val="15"/>
                <w:szCs w:val="15"/>
              </w:rPr>
            </w:pPr>
            <w:r>
              <w:rPr>
                <w:rFonts w:ascii="Calibri" w:hAnsi="Calibri" w:cs="Calibri"/>
                <w:sz w:val="15"/>
                <w:szCs w:val="15"/>
              </w:rPr>
              <w:t xml:space="preserve">The package needs its cover type and at least one included basic coverage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163</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Every insurer with terms is on the package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terms but is not on the package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164</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Share %: 0 to 100; lead and participant shares total 100%</w:t>
            </w:r>
          </w:p>
        </w:tc>
        <w:tc>
          <w:tcPr>
            <w:tcW w:w="3671" w:type="dxa"/>
          </w:tcPr>
          <w:p>
            <w:pPr>
              <w:spacing w:after="0"/>
              <w:rPr>
                <w:rFonts w:ascii="Calibri" w:hAnsi="Calibri" w:cs="Calibri"/>
                <w:sz w:val="15"/>
                <w:szCs w:val="15"/>
              </w:rPr>
            </w:pPr>
            <w:r>
              <w:rPr>
                <w:rFonts w:ascii="Calibri" w:hAnsi="Calibri" w:cs="Calibri"/>
                <w:sz w:val="15"/>
                <w:szCs w:val="15"/>
              </w:rPr>
              <w:t xml:space="preserve">Enter a share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165</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Insurer / Coverage: Every panel insurer has terms for each included coverage</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has no terms for coverage &lt;coverage&gt;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166</w:t>
            </w:r>
          </w:p>
        </w:tc>
        <w:tc>
          <w:tcPr>
            <w:tcW w:w="2015" w:type="dxa"/>
          </w:tcPr>
          <w:p>
            <w:pPr>
              <w:spacing w:after="0"/>
              <w:rPr>
                <w:rFonts w:ascii="Calibri" w:hAnsi="Calibri" w:cs="Calibri"/>
                <w:sz w:val="15"/>
                <w:szCs w:val="15"/>
              </w:rPr>
            </w:pPr>
            <w:r>
              <w:rPr>
                <w:rFonts w:ascii="Calibri" w:hAnsi="Calibri" w:cs="Calibri"/>
                <w:sz w:val="15"/>
                <w:szCs w:val="15"/>
              </w:rPr>
              <w:t xml:space="preserve">Package Version</w:t>
            </w:r>
          </w:p>
        </w:tc>
        <w:tc>
          <w:tcPr>
            <w:tcW w:w="2520" w:type="dxa"/>
          </w:tcPr>
          <w:p>
            <w:pPr>
              <w:spacing w:after="0"/>
              <w:rPr>
                <w:rFonts w:ascii="Calibri" w:hAnsi="Calibri" w:cs="Calibri"/>
                <w:sz w:val="15"/>
                <w:szCs w:val="15"/>
              </w:rPr>
            </w:pPr>
            <w:r>
              <w:rPr>
                <w:rFonts w:ascii="Calibri" w:hAnsi="Calibri" w:cs="Calibri"/>
                <w:sz w:val="15"/>
                <w:szCs w:val="15"/>
              </w:rPr>
              <w:t xml:space="preserve">Return reason / Comment: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 of the return</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FRPM.003.03, FRPM.016.01, FRPM.016.02, FRPM.019.03, FRPM.022.02, FRPM.023.01, FRPM.024.01</w:t>
            </w:r>
          </w:p>
        </w:tc>
      </w:tr>
      <w:tr>
        <w:tc>
          <w:tcPr>
            <w:tcW w:w="576" w:type="dxa"/>
          </w:tcPr>
          <w:p>
            <w:pPr>
              <w:spacing w:after="0"/>
              <w:rPr>
                <w:rFonts w:ascii="Calibri" w:hAnsi="Calibri" w:cs="Calibri"/>
                <w:sz w:val="15"/>
                <w:szCs w:val="15"/>
              </w:rPr>
            </w:pPr>
            <w:r>
              <w:rPr>
                <w:rFonts w:ascii="Calibri" w:hAnsi="Calibri" w:cs="Calibri"/>
                <w:sz w:val="15"/>
                <w:szCs w:val="15"/>
              </w:rPr>
              <w:t xml:space="preserve">167</w:t>
            </w:r>
          </w:p>
        </w:tc>
        <w:tc>
          <w:tcPr>
            <w:tcW w:w="2015" w:type="dxa"/>
          </w:tcPr>
          <w:p>
            <w:pPr>
              <w:spacing w:after="0"/>
              <w:rPr>
                <w:rFonts w:ascii="Calibri" w:hAnsi="Calibri" w:cs="Calibri"/>
                <w:sz w:val="15"/>
                <w:szCs w:val="15"/>
              </w:rPr>
            </w:pPr>
            <w:r>
              <w:rPr>
                <w:rFonts w:ascii="Calibri" w:hAnsi="Calibri" w:cs="Calibri"/>
                <w:sz w:val="15"/>
                <w:szCs w:val="15"/>
              </w:rPr>
              <w:t xml:space="preserve">Validation Queue</w:t>
            </w:r>
          </w:p>
        </w:tc>
        <w:tc>
          <w:tcPr>
            <w:tcW w:w="2520" w:type="dxa"/>
          </w:tcPr>
          <w:p>
            <w:pPr>
              <w:spacing w:after="0"/>
              <w:rPr>
                <w:rFonts w:ascii="Calibri" w:hAnsi="Calibri" w:cs="Calibri"/>
                <w:sz w:val="15"/>
                <w:szCs w:val="15"/>
              </w:rPr>
            </w:pPr>
            <w:r>
              <w:rPr>
                <w:rFonts w:ascii="Calibri" w:hAnsi="Calibri" w:cs="Calibri"/>
                <w:sz w:val="15"/>
                <w:szCs w:val="15"/>
              </w:rPr>
              <w:t xml:space="preserve">Product / Name / Version / Status: -</w:t>
            </w:r>
          </w:p>
        </w:tc>
        <w:tc>
          <w:tcPr>
            <w:tcW w:w="3671" w:type="dxa"/>
          </w:tcPr>
          <w:p>
            <w:pPr>
              <w:spacing w:after="0"/>
              <w:rPr>
                <w:rFonts w:ascii="Calibri" w:hAnsi="Calibri" w:cs="Calibri"/>
                <w:sz w:val="15"/>
                <w:szCs w:val="15"/>
              </w:rPr>
            </w:pPr>
            <w:r>
              <w:rPr>
                <w:rFonts w:ascii="Calibri" w:hAnsi="Calibri" w:cs="Calibri"/>
                <w:sz w:val="15"/>
                <w:szCs w:val="15"/>
              </w:rPr>
              <w:t xml:space="preserve">No package version waits for validation.</w:t>
            </w:r>
          </w:p>
        </w:tc>
        <w:tc>
          <w:tcPr>
            <w:tcW w:w="1584"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168</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Line / Code / Name / Kind / Basic / Status: -</w:t>
            </w:r>
          </w:p>
        </w:tc>
        <w:tc>
          <w:tcPr>
            <w:tcW w:w="3671" w:type="dxa"/>
          </w:tcPr>
          <w:p>
            <w:pPr>
              <w:spacing w:after="0"/>
              <w:rPr>
                <w:rFonts w:ascii="Calibri" w:hAnsi="Calibri" w:cs="Calibri"/>
                <w:sz w:val="15"/>
                <w:szCs w:val="15"/>
              </w:rPr>
            </w:pPr>
            <w:r>
              <w:rPr>
                <w:rFonts w:ascii="Calibri" w:hAnsi="Calibri" w:cs="Calibri"/>
                <w:sz w:val="15"/>
                <w:szCs w:val="15"/>
              </w:rPr>
              <w:t xml:space="preserve">No coverage is set up for this line.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169</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 Kind / Title / Line / Effective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The clause library is empty.</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170</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Code: Unique per line</w:t>
            </w:r>
          </w:p>
        </w:tc>
        <w:tc>
          <w:tcPr>
            <w:tcW w:w="3671" w:type="dxa"/>
          </w:tcPr>
          <w:p>
            <w:pPr>
              <w:spacing w:after="0"/>
              <w:rPr>
                <w:rFonts w:ascii="Calibri" w:hAnsi="Calibri" w:cs="Calibri"/>
                <w:sz w:val="15"/>
                <w:szCs w:val="15"/>
              </w:rPr>
            </w:pPr>
            <w:r>
              <w:rPr>
                <w:rFonts w:ascii="Calibri" w:hAnsi="Calibri" w:cs="Calibri"/>
                <w:sz w:val="15"/>
                <w:szCs w:val="15"/>
              </w:rPr>
              <w:t xml:space="preserve">Use A-Z, 0-9 and _</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171</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Name: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name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172</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Kind: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kind</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173</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Title: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title</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174</w:t>
            </w:r>
          </w:p>
        </w:tc>
        <w:tc>
          <w:tcPr>
            <w:tcW w:w="2015" w:type="dxa"/>
          </w:tcPr>
          <w:p>
            <w:pPr>
              <w:spacing w:after="0"/>
              <w:rPr>
                <w:rFonts w:ascii="Calibri" w:hAnsi="Calibri" w:cs="Calibri"/>
                <w:sz w:val="15"/>
                <w:szCs w:val="15"/>
              </w:rPr>
            </w:pPr>
            <w:r>
              <w:rPr>
                <w:rFonts w:ascii="Calibri" w:hAnsi="Calibri" w:cs="Calibri"/>
                <w:sz w:val="15"/>
                <w:szCs w:val="15"/>
              </w:rPr>
              <w:t xml:space="preserve">Coverages &amp; Clauses</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end is before the start</w:t>
            </w:r>
          </w:p>
        </w:tc>
        <w:tc>
          <w:tcPr>
            <w:tcW w:w="1584" w:type="dxa"/>
          </w:tcPr>
          <w:p>
            <w:pPr>
              <w:spacing w:after="0"/>
              <w:rPr>
                <w:rFonts w:ascii="Calibri" w:hAnsi="Calibri" w:cs="Calibri"/>
                <w:sz w:val="15"/>
                <w:szCs w:val="15"/>
              </w:rPr>
            </w:pPr>
            <w:r>
              <w:rPr>
                <w:rFonts w:ascii="Calibri" w:hAnsi="Calibri" w:cs="Calibri"/>
                <w:sz w:val="15"/>
                <w:szCs w:val="15"/>
              </w:rPr>
              <w:t xml:space="preserve">FRPM.003.01, FRPM.003.02, FRPM.022.01, FRPM.022.02</w:t>
            </w:r>
          </w:p>
        </w:tc>
      </w:tr>
      <w:tr>
        <w:tc>
          <w:tcPr>
            <w:tcW w:w="576" w:type="dxa"/>
          </w:tcPr>
          <w:p>
            <w:pPr>
              <w:spacing w:after="0"/>
              <w:rPr>
                <w:rFonts w:ascii="Calibri" w:hAnsi="Calibri" w:cs="Calibri"/>
                <w:sz w:val="15"/>
                <w:szCs w:val="15"/>
              </w:rPr>
            </w:pPr>
            <w:r>
              <w:rPr>
                <w:rFonts w:ascii="Calibri" w:hAnsi="Calibri" w:cs="Calibri"/>
                <w:sz w:val="15"/>
                <w:szCs w:val="15"/>
              </w:rPr>
              <w:t xml:space="preserve">175</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 Name / Type / Value / Products / From / Until / Status: -</w:t>
            </w:r>
          </w:p>
        </w:tc>
        <w:tc>
          <w:tcPr>
            <w:tcW w:w="3671" w:type="dxa"/>
          </w:tcPr>
          <w:p>
            <w:pPr>
              <w:spacing w:after="0"/>
              <w:rPr>
                <w:rFonts w:ascii="Calibri" w:hAnsi="Calibri" w:cs="Calibri"/>
                <w:sz w:val="15"/>
                <w:szCs w:val="15"/>
              </w:rPr>
            </w:pPr>
            <w:r>
              <w:rPr>
                <w:rFonts w:ascii="Calibri" w:hAnsi="Calibri" w:cs="Calibri"/>
                <w:sz w:val="15"/>
                <w:szCs w:val="15"/>
              </w:rPr>
              <w:t xml:space="preserve">No incentive criterion in this list.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176</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Code: Unique</w:t>
            </w:r>
          </w:p>
        </w:tc>
        <w:tc>
          <w:tcPr>
            <w:tcW w:w="3671" w:type="dxa"/>
          </w:tcPr>
          <w:p>
            <w:pPr>
              <w:spacing w:after="0"/>
              <w:rPr>
                <w:rFonts w:ascii="Calibri" w:hAnsi="Calibri" w:cs="Calibri"/>
                <w:sz w:val="15"/>
                <w:szCs w:val="15"/>
              </w:rPr>
            </w:pPr>
            <w:r>
              <w:rPr>
                <w:rFonts w:ascii="Calibri" w:hAnsi="Calibri" w:cs="Calibri"/>
                <w:sz w:val="15"/>
                <w:szCs w:val="15"/>
              </w:rPr>
              <w:t xml:space="preserve">Use A-Z, 0-9, _ and -</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177</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Incentive type: Active value</w:t>
            </w:r>
          </w:p>
        </w:tc>
        <w:tc>
          <w:tcPr>
            <w:tcW w:w="3671" w:type="dxa"/>
          </w:tcPr>
          <w:p>
            <w:pPr>
              <w:spacing w:after="0"/>
              <w:rPr>
                <w:rFonts w:ascii="Calibri" w:hAnsi="Calibri" w:cs="Calibri"/>
                <w:sz w:val="15"/>
                <w:szCs w:val="15"/>
              </w:rPr>
            </w:pPr>
            <w:r>
              <w:rPr>
                <w:rFonts w:ascii="Calibri" w:hAnsi="Calibri" w:cs="Calibri"/>
                <w:sz w:val="15"/>
                <w:szCs w:val="15"/>
              </w:rPr>
              <w:t xml:space="preserve">Select the type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178</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value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179</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Value: Zero or more; a rate up to 100</w:t>
            </w:r>
          </w:p>
        </w:tc>
        <w:tc>
          <w:tcPr>
            <w:tcW w:w="3671" w:type="dxa"/>
          </w:tcPr>
          <w:p>
            <w:pPr>
              <w:spacing w:after="0"/>
              <w:rPr>
                <w:rFonts w:ascii="Calibri" w:hAnsi="Calibri" w:cs="Calibri"/>
                <w:sz w:val="15"/>
                <w:szCs w:val="15"/>
              </w:rPr>
            </w:pPr>
            <w:r>
              <w:rPr>
                <w:rFonts w:ascii="Calibri" w:hAnsi="Calibri" w:cs="Calibri"/>
                <w:sz w:val="15"/>
                <w:szCs w:val="15"/>
              </w:rPr>
              <w:t xml:space="preserve">A rate is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180</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Enter the start date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181</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Effective from: An amendment starts after the active row; no overlap with another row of the code</w:t>
            </w:r>
          </w:p>
        </w:tc>
        <w:tc>
          <w:tcPr>
            <w:tcW w:w="3671" w:type="dxa"/>
          </w:tcPr>
          <w:p>
            <w:pPr>
              <w:spacing w:after="0"/>
              <w:rPr>
                <w:rFonts w:ascii="Calibri" w:hAnsi="Calibri" w:cs="Calibri"/>
                <w:sz w:val="15"/>
                <w:szCs w:val="15"/>
              </w:rPr>
            </w:pPr>
            <w:r>
              <w:rPr>
                <w:rFonts w:ascii="Calibri" w:hAnsi="Calibri" w:cs="Calibri"/>
                <w:sz w:val="15"/>
                <w:szCs w:val="15"/>
              </w:rPr>
              <w:t xml:space="preserve">The change must start after &lt;active from&gt;</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182</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Select the parameter</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183</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Rule Parameters: Each parameter once; a value for each parameter; a number, zero or more</w:t>
            </w:r>
          </w:p>
        </w:tc>
        <w:tc>
          <w:tcPr>
            <w:tcW w:w="3671" w:type="dxa"/>
          </w:tcPr>
          <w:p>
            <w:pPr>
              <w:spacing w:after="0"/>
              <w:rPr>
                <w:rFonts w:ascii="Calibri" w:hAnsi="Calibri" w:cs="Calibri"/>
                <w:sz w:val="15"/>
                <w:szCs w:val="15"/>
              </w:rPr>
            </w:pPr>
            <w:r>
              <w:rPr>
                <w:rFonts w:ascii="Calibri" w:hAnsi="Calibri" w:cs="Calibri"/>
                <w:sz w:val="15"/>
                <w:szCs w:val="15"/>
              </w:rPr>
              <w:t xml:space="preserve">&lt;parameter&gt; is listed twice</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184</w:t>
            </w:r>
          </w:p>
        </w:tc>
        <w:tc>
          <w:tcPr>
            <w:tcW w:w="2015" w:type="dxa"/>
          </w:tcPr>
          <w:p>
            <w:pPr>
              <w:spacing w:after="0"/>
              <w:rPr>
                <w:rFonts w:ascii="Calibri" w:hAnsi="Calibri" w:cs="Calibri"/>
                <w:sz w:val="15"/>
                <w:szCs w:val="15"/>
              </w:rPr>
            </w:pPr>
            <w:r>
              <w:rPr>
                <w:rFonts w:ascii="Calibri" w:hAnsi="Calibri" w:cs="Calibri"/>
                <w:sz w:val="15"/>
                <w:szCs w:val="15"/>
              </w:rPr>
              <w:t xml:space="preserve">Incentive Criteria</w:t>
            </w:r>
          </w:p>
        </w:tc>
        <w:tc>
          <w:tcPr>
            <w:tcW w:w="2520" w:type="dxa"/>
          </w:tcPr>
          <w:p>
            <w:pPr>
              <w:spacing w:after="0"/>
              <w:rPr>
                <w:rFonts w:ascii="Calibri" w:hAnsi="Calibri" w:cs="Calibri"/>
                <w:sz w:val="15"/>
                <w:szCs w:val="15"/>
              </w:rPr>
            </w:pPr>
            <w:r>
              <w:rPr>
                <w:rFonts w:ascii="Calibri" w:hAnsi="Calibri" w:cs="Calibri"/>
                <w:sz w:val="15"/>
                <w:szCs w:val="15"/>
              </w:rPr>
              <w:t xml:space="preserve">Products matrix: Active products only</w:t>
            </w:r>
          </w:p>
        </w:tc>
        <w:tc>
          <w:tcPr>
            <w:tcW w:w="3671" w:type="dxa"/>
          </w:tcPr>
          <w:p>
            <w:pPr>
              <w:spacing w:after="0"/>
              <w:rPr>
                <w:rFonts w:ascii="Calibri" w:hAnsi="Calibri" w:cs="Calibri"/>
                <w:sz w:val="15"/>
                <w:szCs w:val="15"/>
              </w:rPr>
            </w:pPr>
            <w:r>
              <w:rPr>
                <w:rFonts w:ascii="Calibri" w:hAnsi="Calibri" w:cs="Calibri"/>
                <w:sz w:val="15"/>
                <w:szCs w:val="15"/>
              </w:rPr>
              <w:t xml:space="preserve">Select at least one product of the matrix</w:t>
            </w:r>
          </w:p>
        </w:tc>
        <w:tc>
          <w:tcPr>
            <w:tcW w:w="1584" w:type="dxa"/>
          </w:tcPr>
          <w:p>
            <w:pPr>
              <w:spacing w:after="0"/>
              <w:rPr>
                <w:rFonts w:ascii="Calibri" w:hAnsi="Calibri" w:cs="Calibri"/>
                <w:sz w:val="15"/>
                <w:szCs w:val="15"/>
              </w:rPr>
            </w:pPr>
            <w:r>
              <w:rPr>
                <w:rFonts w:ascii="Calibri" w:hAnsi="Calibri" w:cs="Calibri"/>
                <w:sz w:val="15"/>
                <w:szCs w:val="15"/>
              </w:rPr>
              <w:t xml:space="preserve">FRPM.018.01, FRPM.018.02</w:t>
            </w:r>
          </w:p>
        </w:tc>
      </w:tr>
      <w:tr>
        <w:tc>
          <w:tcPr>
            <w:tcW w:w="576" w:type="dxa"/>
          </w:tcPr>
          <w:p>
            <w:pPr>
              <w:spacing w:after="0"/>
              <w:rPr>
                <w:rFonts w:ascii="Calibri" w:hAnsi="Calibri" w:cs="Calibri"/>
                <w:sz w:val="15"/>
                <w:szCs w:val="15"/>
              </w:rPr>
            </w:pPr>
            <w:r>
              <w:rPr>
                <w:rFonts w:ascii="Calibri" w:hAnsi="Calibri" w:cs="Calibri"/>
                <w:sz w:val="15"/>
                <w:szCs w:val="15"/>
              </w:rPr>
              <w:t xml:space="preserve">185</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Code: -</w:t>
            </w:r>
          </w:p>
        </w:tc>
        <w:tc>
          <w:tcPr>
            <w:tcW w:w="3671" w:type="dxa"/>
          </w:tcPr>
          <w:p>
            <w:pPr>
              <w:spacing w:after="0"/>
              <w:rPr>
                <w:rFonts w:ascii="Calibri" w:hAnsi="Calibri" w:cs="Calibri"/>
                <w:sz w:val="15"/>
                <w:szCs w:val="15"/>
              </w:rPr>
            </w:pPr>
            <w:r>
              <w:rPr>
                <w:rFonts w:ascii="Calibri" w:hAnsi="Calibri" w:cs="Calibri"/>
                <w:sz w:val="15"/>
                <w:szCs w:val="15"/>
              </w:rPr>
              <w:t xml:space="preserve">No insurer on the panel yet.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186</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Partner code: Unique; an existing party must be an insurer</w:t>
            </w:r>
          </w:p>
        </w:tc>
        <w:tc>
          <w:tcPr>
            <w:tcW w:w="3671" w:type="dxa"/>
          </w:tcPr>
          <w:p>
            <w:pPr>
              <w:spacing w:after="0"/>
              <w:rPr>
                <w:rFonts w:ascii="Calibri" w:hAnsi="Calibri" w:cs="Calibri"/>
                <w:sz w:val="15"/>
                <w:szCs w:val="15"/>
              </w:rPr>
            </w:pPr>
            <w:r>
              <w:rPr>
                <w:rFonts w:ascii="Calibri" w:hAnsi="Calibri" w:cs="Calibri"/>
                <w:sz w:val="15"/>
                <w:szCs w:val="15"/>
              </w:rPr>
              <w:t xml:space="preserve">Party &lt;party code&gt; exists and is not an insurer</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187</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channel: Only e-mail placement is available</w:t>
            </w:r>
          </w:p>
        </w:tc>
        <w:tc>
          <w:tcPr>
            <w:tcW w:w="3671" w:type="dxa"/>
          </w:tcPr>
          <w:p>
            <w:pPr>
              <w:spacing w:after="0"/>
              <w:rPr>
                <w:rFonts w:ascii="Calibri" w:hAnsi="Calibri" w:cs="Calibri"/>
                <w:sz w:val="15"/>
                <w:szCs w:val="15"/>
              </w:rPr>
            </w:pPr>
            <w:r>
              <w:rPr>
                <w:rFonts w:ascii="Calibri" w:hAnsi="Calibri" w:cs="Calibri"/>
                <w:sz w:val="15"/>
                <w:szCs w:val="15"/>
              </w:rPr>
              <w:t xml:space="preserve">Only e-mail placement is available; choose the e-mail placement channel</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188</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Placement e-mails: -</w:t>
            </w:r>
          </w:p>
        </w:tc>
        <w:tc>
          <w:tcPr>
            <w:tcW w:w="3671" w:type="dxa"/>
          </w:tcPr>
          <w:p>
            <w:pPr>
              <w:spacing w:after="0"/>
              <w:rPr>
                <w:rFonts w:ascii="Calibri" w:hAnsi="Calibri" w:cs="Calibri"/>
                <w:sz w:val="15"/>
                <w:szCs w:val="15"/>
              </w:rPr>
            </w:pPr>
            <w:r>
              <w:rPr>
                <w:rFonts w:ascii="Calibri" w:hAnsi="Calibri" w:cs="Calibri"/>
                <w:sz w:val="15"/>
                <w:szCs w:val="15"/>
              </w:rPr>
              <w:t xml:space="preserve">&lt;name&gt; has no placement e-mail address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189</w:t>
            </w:r>
          </w:p>
        </w:tc>
        <w:tc>
          <w:tcPr>
            <w:tcW w:w="2015" w:type="dxa"/>
          </w:tcPr>
          <w:p>
            <w:pPr>
              <w:spacing w:after="0"/>
              <w:rPr>
                <w:rFonts w:ascii="Calibri" w:hAnsi="Calibri" w:cs="Calibri"/>
                <w:sz w:val="15"/>
                <w:szCs w:val="15"/>
              </w:rPr>
            </w:pPr>
            <w:r>
              <w:rPr>
                <w:rFonts w:ascii="Calibri" w:hAnsi="Calibri" w:cs="Calibri"/>
                <w:sz w:val="15"/>
                <w:szCs w:val="15"/>
              </w:rPr>
              <w:t xml:space="preserve">Insurers</w:t>
            </w:r>
          </w:p>
        </w:tc>
        <w:tc>
          <w:tcPr>
            <w:tcW w:w="2520" w:type="dxa"/>
          </w:tcPr>
          <w:p>
            <w:pPr>
              <w:spacing w:after="0"/>
              <w:rPr>
                <w:rFonts w:ascii="Calibri" w:hAnsi="Calibri" w:cs="Calibri"/>
                <w:sz w:val="15"/>
                <w:szCs w:val="15"/>
              </w:rPr>
            </w:pPr>
            <w:r>
              <w:rPr>
                <w:rFonts w:ascii="Calibri" w:hAnsi="Calibri" w:cs="Calibri"/>
                <w:sz w:val="15"/>
                <w:szCs w:val="15"/>
              </w:rPr>
              <w:t xml:space="preserve">Credit days: 0 to 365</w:t>
            </w:r>
          </w:p>
        </w:tc>
        <w:tc>
          <w:tcPr>
            <w:tcW w:w="3671" w:type="dxa"/>
          </w:tcPr>
          <w:p>
            <w:pPr>
              <w:spacing w:after="0"/>
              <w:rPr>
                <w:rFonts w:ascii="Calibri" w:hAnsi="Calibri" w:cs="Calibri"/>
                <w:sz w:val="15"/>
                <w:szCs w:val="15"/>
              </w:rPr>
            </w:pPr>
            <w:r>
              <w:rPr>
                <w:rFonts w:ascii="Calibri" w:hAnsi="Calibri" w:cs="Calibri"/>
                <w:sz w:val="15"/>
                <w:szCs w:val="15"/>
              </w:rPr>
              <w:t xml:space="preserve">Default credit days must be between 0 and 365</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190</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 City / LGT % / Placement e-mail / Status: -</w:t>
            </w:r>
          </w:p>
        </w:tc>
        <w:tc>
          <w:tcPr>
            <w:tcW w:w="3671" w:type="dxa"/>
          </w:tcPr>
          <w:p>
            <w:pPr>
              <w:spacing w:after="0"/>
              <w:rPr>
                <w:rFonts w:ascii="Calibri" w:hAnsi="Calibri" w:cs="Calibri"/>
                <w:sz w:val="15"/>
                <w:szCs w:val="15"/>
              </w:rPr>
            </w:pPr>
            <w:r>
              <w:rPr>
                <w:rFonts w:ascii="Calibri" w:hAnsi="Calibri" w:cs="Calibri"/>
                <w:sz w:val="15"/>
                <w:szCs w:val="15"/>
              </w:rPr>
              <w:t xml:space="preserve">No branch recorded.</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191</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Product / Commission % / From / To / Status: -</w:t>
            </w:r>
          </w:p>
        </w:tc>
        <w:tc>
          <w:tcPr>
            <w:tcW w:w="3671" w:type="dxa"/>
          </w:tcPr>
          <w:p>
            <w:pPr>
              <w:spacing w:after="0"/>
              <w:rPr>
                <w:rFonts w:ascii="Calibri" w:hAnsi="Calibri" w:cs="Calibri"/>
                <w:sz w:val="15"/>
                <w:szCs w:val="15"/>
              </w:rPr>
            </w:pPr>
            <w:r>
              <w:rPr>
                <w:rFonts w:ascii="Calibri" w:hAnsi="Calibri" w:cs="Calibri"/>
                <w:sz w:val="15"/>
                <w:szCs w:val="15"/>
              </w:rPr>
              <w:t xml:space="preserve">No commission rate: the product default applies.</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192</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 per insurer</w:t>
            </w:r>
          </w:p>
        </w:tc>
        <w:tc>
          <w:tcPr>
            <w:tcW w:w="3671" w:type="dxa"/>
          </w:tcPr>
          <w:p>
            <w:pPr>
              <w:spacing w:after="0"/>
              <w:rPr>
                <w:rFonts w:ascii="Calibri" w:hAnsi="Calibri" w:cs="Calibri"/>
                <w:sz w:val="15"/>
                <w:szCs w:val="15"/>
              </w:rPr>
            </w:pPr>
            <w:r>
              <w:rPr>
                <w:rFonts w:ascii="Calibri" w:hAnsi="Calibri" w:cs="Calibri"/>
                <w:sz w:val="15"/>
                <w:szCs w:val="15"/>
              </w:rPr>
              <w:t xml:space="preserve">Insurer branch already exists: &lt;key&gt;</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193</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LGT %: 0 to 100</w:t>
            </w:r>
          </w:p>
        </w:tc>
        <w:tc>
          <w:tcPr>
            <w:tcW w:w="3671" w:type="dxa"/>
          </w:tcPr>
          <w:p>
            <w:pPr>
              <w:spacing w:after="0"/>
              <w:rPr>
                <w:rFonts w:ascii="Calibri" w:hAnsi="Calibri" w:cs="Calibri"/>
                <w:sz w:val="15"/>
                <w:szCs w:val="15"/>
              </w:rPr>
            </w:pPr>
            <w:r>
              <w:rPr>
                <w:rFonts w:ascii="Calibri" w:hAnsi="Calibri" w:cs="Calibri"/>
                <w:sz w:val="15"/>
                <w:szCs w:val="15"/>
              </w:rPr>
              <w:t xml:space="preserve">The LGT rate must be between 0 and 100 %</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194</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Commission %: 0 to 100</w:t>
            </w:r>
          </w:p>
        </w:tc>
        <w:tc>
          <w:tcPr>
            <w:tcW w:w="3671" w:type="dxa"/>
          </w:tcPr>
          <w:p>
            <w:pPr>
              <w:spacing w:after="0"/>
              <w:rPr>
                <w:rFonts w:ascii="Calibri" w:hAnsi="Calibri" w:cs="Calibri"/>
                <w:sz w:val="15"/>
                <w:szCs w:val="15"/>
              </w:rPr>
            </w:pPr>
            <w:r>
              <w:rPr>
                <w:rFonts w:ascii="Calibri" w:hAnsi="Calibri" w:cs="Calibri"/>
                <w:sz w:val="15"/>
                <w:szCs w:val="15"/>
              </w:rPr>
              <w:t xml:space="preserve">The commission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195</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Enter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196</w:t>
            </w:r>
          </w:p>
        </w:tc>
        <w:tc>
          <w:tcPr>
            <w:tcW w:w="2015" w:type="dxa"/>
          </w:tcPr>
          <w:p>
            <w:pPr>
              <w:spacing w:after="0"/>
              <w:rPr>
                <w:rFonts w:ascii="Calibri" w:hAnsi="Calibri" w:cs="Calibri"/>
                <w:sz w:val="15"/>
                <w:szCs w:val="15"/>
              </w:rPr>
            </w:pPr>
            <w:r>
              <w:rPr>
                <w:rFonts w:ascii="Calibri" w:hAnsi="Calibri" w:cs="Calibri"/>
                <w:sz w:val="15"/>
                <w:szCs w:val="15"/>
              </w:rPr>
              <w:t xml:space="preserve">Insurer record</w:t>
            </w:r>
          </w:p>
        </w:tc>
        <w:tc>
          <w:tcPr>
            <w:tcW w:w="2520" w:type="dxa"/>
          </w:tcPr>
          <w:p>
            <w:pPr>
              <w:spacing w:after="0"/>
              <w:rPr>
                <w:rFonts w:ascii="Calibri" w:hAnsi="Calibri" w:cs="Calibri"/>
                <w:sz w:val="15"/>
                <w:szCs w:val="15"/>
              </w:rPr>
            </w:pPr>
            <w:r>
              <w:rPr>
                <w:rFonts w:ascii="Calibri" w:hAnsi="Calibri" w:cs="Calibri"/>
                <w:sz w:val="15"/>
                <w:szCs w:val="15"/>
              </w:rPr>
              <w:t xml:space="preserve">Effective from / Effective to: To on or after from</w:t>
            </w:r>
          </w:p>
        </w:tc>
        <w:tc>
          <w:tcPr>
            <w:tcW w:w="3671" w:type="dxa"/>
          </w:tcPr>
          <w:p>
            <w:pPr>
              <w:spacing w:after="0"/>
              <w:rPr>
                <w:rFonts w:ascii="Calibri" w:hAnsi="Calibri" w:cs="Calibri"/>
                <w:sz w:val="15"/>
                <w:szCs w:val="15"/>
              </w:rPr>
            </w:pPr>
            <w:r>
              <w:rPr>
                <w:rFonts w:ascii="Calibri" w:hAnsi="Calibri" w:cs="Calibri"/>
                <w:sz w:val="15"/>
                <w:szCs w:val="15"/>
              </w:rPr>
              <w:t xml:space="preserve">The effective-to date is before the effective-from date</w:t>
            </w:r>
          </w:p>
        </w:tc>
        <w:tc>
          <w:tcPr>
            <w:tcW w:w="1584" w:type="dxa"/>
          </w:tcPr>
          <w:p>
            <w:pPr>
              <w:spacing w:after="0"/>
              <w:rPr>
                <w:rFonts w:ascii="Calibri" w:hAnsi="Calibri" w:cs="Calibri"/>
                <w:sz w:val="15"/>
                <w:szCs w:val="15"/>
              </w:rPr>
            </w:pPr>
            <w:r>
              <w:rPr>
                <w:rFonts w:ascii="Calibri" w:hAnsi="Calibri" w:cs="Calibri"/>
                <w:sz w:val="15"/>
                <w:szCs w:val="15"/>
              </w:rPr>
              <w:t xml:space="preserve">FRPM.003.02, FRPM.023.01</w:t>
            </w:r>
          </w:p>
        </w:tc>
      </w:tr>
      <w:tr>
        <w:tc>
          <w:tcPr>
            <w:tcW w:w="576" w:type="dxa"/>
          </w:tcPr>
          <w:p>
            <w:pPr>
              <w:spacing w:after="0"/>
              <w:rPr>
                <w:rFonts w:ascii="Calibri" w:hAnsi="Calibri" w:cs="Calibri"/>
                <w:sz w:val="15"/>
                <w:szCs w:val="15"/>
              </w:rPr>
            </w:pPr>
            <w:r>
              <w:rPr>
                <w:rFonts w:ascii="Calibri" w:hAnsi="Calibri" w:cs="Calibri"/>
                <w:sz w:val="15"/>
                <w:szCs w:val="15"/>
              </w:rPr>
              <w:t xml:space="preserve">197</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rate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198</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Rate % / % of annual premium: 0 to 100</w:t>
            </w:r>
          </w:p>
        </w:tc>
        <w:tc>
          <w:tcPr>
            <w:tcW w:w="3671" w:type="dxa"/>
          </w:tcPr>
          <w:p>
            <w:pPr>
              <w:spacing w:after="0"/>
              <w:rPr>
                <w:rFonts w:ascii="Calibri" w:hAnsi="Calibri" w:cs="Calibri"/>
                <w:sz w:val="15"/>
                <w:szCs w:val="15"/>
              </w:rPr>
            </w:pPr>
            <w:r>
              <w:rPr>
                <w:rFonts w:ascii="Calibri" w:hAnsi="Calibri" w:cs="Calibri"/>
                <w:sz w:val="15"/>
                <w:szCs w:val="15"/>
              </w:rPr>
              <w:t xml:space="preserve">The short-period percentage must be a percentage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199</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Months covered: 1 to 12</w:t>
            </w:r>
          </w:p>
        </w:tc>
        <w:tc>
          <w:tcPr>
            <w:tcW w:w="3671" w:type="dxa"/>
          </w:tcPr>
          <w:p>
            <w:pPr>
              <w:spacing w:after="0"/>
              <w:rPr>
                <w:rFonts w:ascii="Calibri" w:hAnsi="Calibri" w:cs="Calibri"/>
                <w:sz w:val="15"/>
                <w:szCs w:val="15"/>
              </w:rPr>
            </w:pPr>
            <w:r>
              <w:rPr>
                <w:rFonts w:ascii="Calibri" w:hAnsi="Calibri" w:cs="Calibri"/>
                <w:sz w:val="15"/>
                <w:szCs w:val="15"/>
              </w:rPr>
              <w:t xml:space="preserve">Months covered must be between 1 and 12</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200</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limit must be greater than zero</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201</w:t>
            </w:r>
          </w:p>
        </w:tc>
        <w:tc>
          <w:tcPr>
            <w:tcW w:w="2015" w:type="dxa"/>
          </w:tcPr>
          <w:p>
            <w:pPr>
              <w:spacing w:after="0"/>
              <w:rPr>
                <w:rFonts w:ascii="Calibri" w:hAnsi="Calibri" w:cs="Calibri"/>
                <w:sz w:val="15"/>
                <w:szCs w:val="15"/>
              </w:rPr>
            </w:pPr>
            <w:r>
              <w:rPr>
                <w:rFonts w:ascii="Calibri" w:hAnsi="Calibri" w:cs="Calibri"/>
                <w:sz w:val="15"/>
                <w:szCs w:val="15"/>
              </w:rPr>
              <w:t xml:space="preserve">Rates &amp; Taxes</w:t>
            </w:r>
          </w:p>
        </w:tc>
        <w:tc>
          <w:tcPr>
            <w:tcW w:w="2520" w:type="dxa"/>
          </w:tcPr>
          <w:p>
            <w:pPr>
              <w:spacing w:after="0"/>
              <w:rPr>
                <w:rFonts w:ascii="Calibri" w:hAnsi="Calibri" w:cs="Calibri"/>
                <w:sz w:val="15"/>
                <w:szCs w:val="15"/>
              </w:rPr>
            </w:pPr>
            <w:r>
              <w:rPr>
                <w:rFonts w:ascii="Calibri" w:hAnsi="Calibri" w:cs="Calibri"/>
                <w:sz w:val="15"/>
                <w:szCs w:val="15"/>
              </w:rPr>
              <w:t xml:space="preserve">Coverage / Limit / Premium: Limit greater than zero; premium zero or more</w:t>
            </w:r>
          </w:p>
        </w:tc>
        <w:tc>
          <w:tcPr>
            <w:tcW w:w="3671" w:type="dxa"/>
          </w:tcPr>
          <w:p>
            <w:pPr>
              <w:spacing w:after="0"/>
              <w:rPr>
                <w:rFonts w:ascii="Calibri" w:hAnsi="Calibri" w:cs="Calibri"/>
                <w:sz w:val="15"/>
                <w:szCs w:val="15"/>
              </w:rPr>
            </w:pPr>
            <w:r>
              <w:rPr>
                <w:rFonts w:ascii="Calibri" w:hAnsi="Calibri" w:cs="Calibri"/>
                <w:sz w:val="15"/>
                <w:szCs w:val="15"/>
              </w:rPr>
              <w:t xml:space="preserve">The premium cannot be negative</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202</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Search unit code, name or officer: Contains search; the matching branches open</w:t>
            </w:r>
          </w:p>
        </w:tc>
        <w:tc>
          <w:tcPr>
            <w:tcW w:w="3671" w:type="dxa"/>
          </w:tcPr>
          <w:p>
            <w:pPr>
              <w:spacing w:after="0"/>
              <w:rPr>
                <w:rFonts w:ascii="Calibri" w:hAnsi="Calibri" w:cs="Calibri"/>
                <w:sz w:val="15"/>
                <w:szCs w:val="15"/>
              </w:rPr>
            </w:pPr>
            <w:r>
              <w:rPr>
                <w:rFonts w:ascii="Calibri" w:hAnsi="Calibri" w:cs="Calibri"/>
                <w:sz w:val="15"/>
                <w:szCs w:val="15"/>
              </w:rPr>
              <w:t xml:space="preserve">No unit or officer matches the search</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203</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Unit: -</w:t>
            </w:r>
          </w:p>
        </w:tc>
        <w:tc>
          <w:tcPr>
            <w:tcW w:w="3671" w:type="dxa"/>
          </w:tcPr>
          <w:p>
            <w:pPr>
              <w:spacing w:after="0"/>
              <w:rPr>
                <w:rFonts w:ascii="Calibri" w:hAnsi="Calibri" w:cs="Calibri"/>
                <w:sz w:val="15"/>
                <w:szCs w:val="15"/>
              </w:rPr>
            </w:pPr>
            <w:r>
              <w:rPr>
                <w:rFonts w:ascii="Calibri" w:hAnsi="Calibri" w:cs="Calibri"/>
                <w:sz w:val="15"/>
                <w:szCs w:val="15"/>
              </w:rPr>
              <w:t xml:space="preserve">No sales unit defined yet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204</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Level: A department belongs to a region; a team to a department</w:t>
            </w:r>
          </w:p>
        </w:tc>
        <w:tc>
          <w:tcPr>
            <w:tcW w:w="3671" w:type="dxa"/>
          </w:tcPr>
          <w:p>
            <w:pPr>
              <w:spacing w:after="0"/>
              <w:rPr>
                <w:rFonts w:ascii="Calibri" w:hAnsi="Calibri" w:cs="Calibri"/>
                <w:sz w:val="15"/>
                <w:szCs w:val="15"/>
              </w:rPr>
            </w:pPr>
            <w:r>
              <w:rPr>
                <w:rFonts w:ascii="Calibri" w:hAnsi="Calibri" w:cs="Calibri"/>
                <w:sz w:val="15"/>
                <w:szCs w:val="15"/>
              </w:rPr>
              <w:t xml:space="preserve">A &lt;level&gt; must belong to an active &lt;parent level&gt;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205</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Code / Name: Unique</w:t>
            </w:r>
          </w:p>
        </w:tc>
        <w:tc>
          <w:tcPr>
            <w:tcW w:w="3671" w:type="dxa"/>
          </w:tcPr>
          <w:p>
            <w:pPr>
              <w:spacing w:after="0"/>
              <w:rPr>
                <w:rFonts w:ascii="Calibri" w:hAnsi="Calibri" w:cs="Calibri"/>
                <w:sz w:val="15"/>
                <w:szCs w:val="15"/>
              </w:rPr>
            </w:pPr>
            <w:r>
              <w:rPr>
                <w:rFonts w:ascii="Calibri" w:hAnsi="Calibri" w:cs="Calibri"/>
                <w:sz w:val="15"/>
                <w:szCs w:val="15"/>
              </w:rPr>
              <w:t xml:space="preserve">Sales unit already exists: &lt;key&gt;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206</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Team: An existing, active team</w:t>
            </w:r>
          </w:p>
        </w:tc>
        <w:tc>
          <w:tcPr>
            <w:tcW w:w="3671" w:type="dxa"/>
          </w:tcPr>
          <w:p>
            <w:pPr>
              <w:spacing w:after="0"/>
              <w:rPr>
                <w:rFonts w:ascii="Calibri" w:hAnsi="Calibri" w:cs="Calibri"/>
                <w:sz w:val="15"/>
                <w:szCs w:val="15"/>
              </w:rPr>
            </w:pPr>
            <w:r>
              <w:rPr>
                <w:rFonts w:ascii="Calibri" w:hAnsi="Calibri" w:cs="Calibri"/>
                <w:sz w:val="15"/>
                <w:szCs w:val="15"/>
              </w:rPr>
              <w:t xml:space="preserve">Team &lt;team code&gt; is unknown or inactive</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207</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Account Officer: An existing user</w:t>
            </w:r>
          </w:p>
        </w:tc>
        <w:tc>
          <w:tcPr>
            <w:tcW w:w="3671" w:type="dxa"/>
          </w:tcPr>
          <w:p>
            <w:pPr>
              <w:spacing w:after="0"/>
              <w:rPr>
                <w:rFonts w:ascii="Calibri" w:hAnsi="Calibri" w:cs="Calibri"/>
                <w:sz w:val="15"/>
                <w:szCs w:val="15"/>
              </w:rPr>
            </w:pPr>
            <w:r>
              <w:rPr>
                <w:rFonts w:ascii="Calibri" w:hAnsi="Calibri" w:cs="Calibri"/>
                <w:sz w:val="15"/>
                <w:szCs w:val="15"/>
              </w:rPr>
              <w:t xml:space="preserve">Unknown user &lt;user&gt;</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208</w:t>
            </w:r>
          </w:p>
        </w:tc>
        <w:tc>
          <w:tcPr>
            <w:tcW w:w="2015" w:type="dxa"/>
          </w:tcPr>
          <w:p>
            <w:pPr>
              <w:spacing w:after="0"/>
              <w:rPr>
                <w:rFonts w:ascii="Calibri" w:hAnsi="Calibri" w:cs="Calibri"/>
                <w:sz w:val="15"/>
                <w:szCs w:val="15"/>
              </w:rPr>
            </w:pPr>
            <w:r>
              <w:rPr>
                <w:rFonts w:ascii="Calibri" w:hAnsi="Calibri" w:cs="Calibri"/>
                <w:sz w:val="15"/>
                <w:szCs w:val="15"/>
              </w:rPr>
              <w:t xml:space="preserve">Sales Organisation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Enter the reason.</w:t>
            </w:r>
          </w:p>
        </w:tc>
        <w:tc>
          <w:tcPr>
            <w:tcW w:w="1584" w:type="dxa"/>
          </w:tcPr>
          <w:p>
            <w:pPr>
              <w:spacing w:after="0"/>
              <w:rPr>
                <w:rFonts w:ascii="Calibri" w:hAnsi="Calibri" w:cs="Calibri"/>
                <w:sz w:val="15"/>
                <w:szCs w:val="15"/>
              </w:rPr>
            </w:pPr>
          </w:p>
        </w:tc>
      </w:tr>
      <w:tr>
        <w:tc>
          <w:tcPr>
            <w:tcW w:w="576" w:type="dxa"/>
          </w:tcPr>
          <w:p>
            <w:pPr>
              <w:spacing w:after="0"/>
              <w:rPr>
                <w:rFonts w:ascii="Calibri" w:hAnsi="Calibri" w:cs="Calibri"/>
                <w:sz w:val="15"/>
                <w:szCs w:val="15"/>
              </w:rPr>
            </w:pPr>
            <w:r>
              <w:rPr>
                <w:rFonts w:ascii="Calibri" w:hAnsi="Calibri" w:cs="Calibri"/>
                <w:sz w:val="15"/>
                <w:szCs w:val="15"/>
              </w:rPr>
              <w:t xml:space="preserve">209</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Product: -</w:t>
            </w:r>
          </w:p>
        </w:tc>
        <w:tc>
          <w:tcPr>
            <w:tcW w:w="3671" w:type="dxa"/>
          </w:tcPr>
          <w:p>
            <w:pPr>
              <w:spacing w:after="0"/>
              <w:rPr>
                <w:rFonts w:ascii="Calibri" w:hAnsi="Calibri" w:cs="Calibri"/>
                <w:sz w:val="15"/>
                <w:szCs w:val="15"/>
              </w:rPr>
            </w:pPr>
            <w:r>
              <w:rPr>
                <w:rFonts w:ascii="Calibri" w:hAnsi="Calibri" w:cs="Calibri"/>
                <w:sz w:val="15"/>
                <w:szCs w:val="15"/>
              </w:rPr>
              <w:t xml:space="preserve">Choose a product.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210</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A package with a panel accepts only its panel insurers</w:t>
            </w:r>
          </w:p>
        </w:tc>
        <w:tc>
          <w:tcPr>
            <w:tcW w:w="3671" w:type="dxa"/>
          </w:tcPr>
          <w:p>
            <w:pPr>
              <w:spacing w:after="0"/>
              <w:rPr>
                <w:rFonts w:ascii="Calibri" w:hAnsi="Calibri" w:cs="Calibri"/>
                <w:sz w:val="15"/>
                <w:szCs w:val="15"/>
              </w:rPr>
            </w:pPr>
            <w:r>
              <w:rPr>
                <w:rFonts w:ascii="Calibri" w:hAnsi="Calibri" w:cs="Calibri"/>
                <w:sz w:val="15"/>
                <w:szCs w:val="15"/>
              </w:rPr>
              <w:t xml:space="preserve">Insurer &lt;insurer code&gt; is not on the panel of &lt;product code&gt; version &lt;version no&gt;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211</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Insurer branch (LGT): An authorised branch of the insurer</w:t>
            </w:r>
          </w:p>
        </w:tc>
        <w:tc>
          <w:tcPr>
            <w:tcW w:w="3671" w:type="dxa"/>
          </w:tcPr>
          <w:p>
            <w:pPr>
              <w:spacing w:after="0"/>
              <w:rPr>
                <w:rFonts w:ascii="Calibri" w:hAnsi="Calibri" w:cs="Calibri"/>
                <w:sz w:val="15"/>
                <w:szCs w:val="15"/>
              </w:rPr>
            </w:pPr>
            <w:r>
              <w:rPr>
                <w:rFonts w:ascii="Calibri" w:hAnsi="Calibri" w:cs="Calibri"/>
                <w:sz w:val="15"/>
                <w:szCs w:val="15"/>
              </w:rPr>
              <w:t xml:space="preserve">Branch &lt;branch code&gt; is not authorized or inactive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212</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Period basis: Pro-rata and short period need the period</w:t>
            </w:r>
          </w:p>
        </w:tc>
        <w:tc>
          <w:tcPr>
            <w:tcW w:w="3671" w:type="dxa"/>
          </w:tcPr>
          <w:p>
            <w:pPr>
              <w:spacing w:after="0"/>
              <w:rPr>
                <w:rFonts w:ascii="Calibri" w:hAnsi="Calibri" w:cs="Calibri"/>
                <w:sz w:val="15"/>
                <w:szCs w:val="15"/>
              </w:rPr>
            </w:pPr>
            <w:r>
              <w:rPr>
                <w:rFonts w:ascii="Calibri" w:hAnsi="Calibri" w:cs="Calibri"/>
                <w:sz w:val="15"/>
                <w:szCs w:val="15"/>
              </w:rPr>
              <w:t xml:space="preserve">Pro-rata and short-period rating need the period (for endorsements: the remaining term).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213</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Endorsement (remaining term, may return premium): Only an endorsement may reduce the sum insured</w:t>
            </w:r>
          </w:p>
        </w:tc>
        <w:tc>
          <w:tcPr>
            <w:tcW w:w="3671" w:type="dxa"/>
          </w:tcPr>
          <w:p>
            <w:pPr>
              <w:spacing w:after="0"/>
              <w:rPr>
                <w:rFonts w:ascii="Calibri" w:hAnsi="Calibri" w:cs="Calibri"/>
                <w:sz w:val="15"/>
                <w:szCs w:val="15"/>
              </w:rPr>
            </w:pPr>
            <w:r>
              <w:rPr>
                <w:rFonts w:ascii="Calibri" w:hAnsi="Calibri" w:cs="Calibri"/>
                <w:sz w:val="15"/>
                <w:szCs w:val="15"/>
              </w:rPr>
              <w:t xml:space="preserve">Only an endorsement may reduce the sum insured.</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214</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Item / Sum insured: Zero or more</w:t>
            </w:r>
          </w:p>
        </w:tc>
        <w:tc>
          <w:tcPr>
            <w:tcW w:w="3671" w:type="dxa"/>
          </w:tcPr>
          <w:p>
            <w:pPr>
              <w:spacing w:after="0"/>
              <w:rPr>
                <w:rFonts w:ascii="Calibri" w:hAnsi="Calibri" w:cs="Calibri"/>
                <w:sz w:val="15"/>
                <w:szCs w:val="15"/>
              </w:rPr>
            </w:pPr>
            <w:r>
              <w:rPr>
                <w:rFonts w:ascii="Calibri" w:hAnsi="Calibri" w:cs="Calibri"/>
                <w:sz w:val="15"/>
                <w:szCs w:val="15"/>
              </w:rPr>
              <w:t xml:space="preserve">Enter the sum insured of at least one item.</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215</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Rate %: A rate other than the scheme rate is priced but flagged</w:t>
            </w:r>
          </w:p>
        </w:tc>
        <w:tc>
          <w:tcPr>
            <w:tcW w:w="3671" w:type="dxa"/>
          </w:tcPr>
          <w:p>
            <w:pPr>
              <w:spacing w:after="0"/>
              <w:rPr>
                <w:rFonts w:ascii="Calibri" w:hAnsi="Calibri" w:cs="Calibri"/>
                <w:sz w:val="15"/>
                <w:szCs w:val="15"/>
              </w:rPr>
            </w:pPr>
            <w:r>
              <w:rPr>
                <w:rFonts w:ascii="Calibri" w:hAnsi="Calibri" w:cs="Calibri"/>
                <w:sz w:val="15"/>
                <w:szCs w:val="15"/>
              </w:rPr>
              <w:t xml:space="preserve">Enter the premium rate of &lt;item&gt;</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216</w:t>
            </w:r>
          </w:p>
        </w:tc>
        <w:tc>
          <w:tcPr>
            <w:tcW w:w="2015" w:type="dxa"/>
          </w:tcPr>
          <w:p>
            <w:pPr>
              <w:spacing w:after="0"/>
              <w:rPr>
                <w:rFonts w:ascii="Calibri" w:hAnsi="Calibri" w:cs="Calibri"/>
                <w:sz w:val="15"/>
                <w:szCs w:val="15"/>
              </w:rPr>
            </w:pPr>
            <w:r>
              <w:rPr>
                <w:rFonts w:ascii="Calibri" w:hAnsi="Calibri" w:cs="Calibri"/>
                <w:sz w:val="15"/>
                <w:szCs w:val="15"/>
              </w:rPr>
              <w:t xml:space="preserve">Premium Calculator</w:t>
            </w:r>
          </w:p>
        </w:tc>
        <w:tc>
          <w:tcPr>
            <w:tcW w:w="2520" w:type="dxa"/>
          </w:tcPr>
          <w:p>
            <w:pPr>
              <w:spacing w:after="0"/>
              <w:rPr>
                <w:rFonts w:ascii="Calibri" w:hAnsi="Calibri" w:cs="Calibri"/>
                <w:sz w:val="15"/>
                <w:szCs w:val="15"/>
              </w:rPr>
            </w:pPr>
            <w:r>
              <w:rPr>
                <w:rFonts w:ascii="Calibri" w:hAnsi="Calibri" w:cs="Calibri"/>
                <w:sz w:val="15"/>
                <w:szCs w:val="15"/>
              </w:rPr>
              <w:t xml:space="preserve">Excess BI limit / PD limit: A limit of the table</w:t>
            </w:r>
          </w:p>
        </w:tc>
        <w:tc>
          <w:tcPr>
            <w:tcW w:w="3671" w:type="dxa"/>
          </w:tcPr>
          <w:p>
            <w:pPr>
              <w:spacing w:after="0"/>
              <w:rPr>
                <w:rFonts w:ascii="Calibri" w:hAnsi="Calibri" w:cs="Calibri"/>
                <w:sz w:val="15"/>
                <w:szCs w:val="15"/>
              </w:rPr>
            </w:pPr>
            <w:r>
              <w:rPr>
                <w:rFonts w:ascii="Calibri" w:hAnsi="Calibri" w:cs="Calibri"/>
                <w:sz w:val="15"/>
                <w:szCs w:val="15"/>
              </w:rPr>
              <w:t xml:space="preserve">&lt;coverage&gt; limit &lt;amount&gt; is not in the limit table</w:t>
            </w:r>
          </w:p>
        </w:tc>
        <w:tc>
          <w:tcPr>
            <w:tcW w:w="1584" w:type="dxa"/>
          </w:tcPr>
          <w:p>
            <w:pPr>
              <w:spacing w:after="0"/>
              <w:rPr>
                <w:rFonts w:ascii="Calibri" w:hAnsi="Calibri" w:cs="Calibri"/>
                <w:sz w:val="15"/>
                <w:szCs w:val="15"/>
              </w:rPr>
            </w:pPr>
            <w:r>
              <w:rPr>
                <w:rFonts w:ascii="Calibri" w:hAnsi="Calibri" w:cs="Calibri"/>
                <w:sz w:val="15"/>
                <w:szCs w:val="15"/>
              </w:rPr>
              <w:t xml:space="preserve">FRPM.002.02, FRPM.003.01, FRPM.003.05, 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217</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[Pricing notice]: Shown while an item rate differs</w:t>
            </w:r>
          </w:p>
        </w:tc>
        <w:tc>
          <w:tcPr>
            <w:tcW w:w="3671" w:type="dxa"/>
          </w:tcPr>
          <w:p>
            <w:pPr>
              <w:spacing w:after="0"/>
              <w:rPr>
                <w:rFonts w:ascii="Calibri" w:hAnsi="Calibri" w:cs="Calibri"/>
                <w:sz w:val="15"/>
                <w:szCs w:val="15"/>
              </w:rPr>
            </w:pPr>
            <w:r>
              <w:rPr>
                <w:rFonts w:ascii="Calibri" w:hAnsi="Calibri" w:cs="Calibri"/>
                <w:sz w:val="15"/>
                <w:szCs w:val="15"/>
              </w:rPr>
              <w:t xml:space="preserve">Package &lt;product code&gt; is priced on the current rate scheme: &lt;what&gt; needs an approved rate exception</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218</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Item rate %: 0 to 100</w:t>
            </w:r>
          </w:p>
        </w:tc>
        <w:tc>
          <w:tcPr>
            <w:tcW w:w="3671" w:type="dxa"/>
          </w:tcPr>
          <w:p>
            <w:pPr>
              <w:spacing w:after="0"/>
              <w:rPr>
                <w:rFonts w:ascii="Calibri" w:hAnsi="Calibri" w:cs="Calibri"/>
                <w:sz w:val="15"/>
                <w:szCs w:val="15"/>
              </w:rPr>
            </w:pPr>
            <w:r>
              <w:rPr>
                <w:rFonts w:ascii="Calibri" w:hAnsi="Calibri" w:cs="Calibri"/>
                <w:sz w:val="15"/>
                <w:szCs w:val="15"/>
              </w:rPr>
              <w:t xml:space="preserve">Enter the item rate between 0 and 100</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219</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Valid until: Not in the past</w:t>
            </w:r>
          </w:p>
        </w:tc>
        <w:tc>
          <w:tcPr>
            <w:tcW w:w="3671" w:type="dxa"/>
          </w:tcPr>
          <w:p>
            <w:pPr>
              <w:spacing w:after="0"/>
              <w:rPr>
                <w:rFonts w:ascii="Calibri" w:hAnsi="Calibri" w:cs="Calibri"/>
                <w:sz w:val="15"/>
                <w:szCs w:val="15"/>
              </w:rPr>
            </w:pPr>
            <w:r>
              <w:rPr>
                <w:rFonts w:ascii="Calibri" w:hAnsi="Calibri" w:cs="Calibri"/>
                <w:sz w:val="15"/>
                <w:szCs w:val="15"/>
              </w:rPr>
              <w:t xml:space="preserve">The validity date cannot be in the past</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220</w:t>
            </w:r>
          </w:p>
        </w:tc>
        <w:tc>
          <w:tcPr>
            <w:tcW w:w="2015" w:type="dxa"/>
          </w:tcPr>
          <w:p>
            <w:pPr>
              <w:spacing w:after="0"/>
              <w:rPr>
                <w:rFonts w:ascii="Calibri" w:hAnsi="Calibri" w:cs="Calibri"/>
                <w:sz w:val="15"/>
                <w:szCs w:val="15"/>
              </w:rPr>
            </w:pPr>
            <w:r>
              <w:rPr>
                <w:rFonts w:ascii="Calibri" w:hAnsi="Calibri" w:cs="Calibri"/>
                <w:sz w:val="15"/>
                <w:szCs w:val="15"/>
              </w:rPr>
              <w:t xml:space="preserve">Quotation: package rate scheme and rate exception</w:t>
            </w:r>
          </w:p>
        </w:tc>
        <w:tc>
          <w:tcPr>
            <w:tcW w:w="2520" w:type="dxa"/>
          </w:tcPr>
          <w:p>
            <w:pPr>
              <w:spacing w:after="0"/>
              <w:rPr>
                <w:rFonts w:ascii="Calibri" w:hAnsi="Calibri" w:cs="Calibri"/>
                <w:sz w:val="15"/>
                <w:szCs w:val="15"/>
              </w:rPr>
            </w:pPr>
            <w:r>
              <w:rPr>
                <w:rFonts w:ascii="Calibri" w:hAnsi="Calibri" w:cs="Calibri"/>
                <w:sz w:val="15"/>
                <w:szCs w:val="15"/>
              </w:rPr>
              <w:t xml:space="preserve">Reason: Not blank</w:t>
            </w:r>
          </w:p>
        </w:tc>
        <w:tc>
          <w:tcPr>
            <w:tcW w:w="3671" w:type="dxa"/>
          </w:tcPr>
          <w:p>
            <w:pPr>
              <w:spacing w:after="0"/>
              <w:rPr>
                <w:rFonts w:ascii="Calibri" w:hAnsi="Calibri" w:cs="Calibri"/>
                <w:sz w:val="15"/>
                <w:szCs w:val="15"/>
              </w:rPr>
            </w:pPr>
            <w:r>
              <w:rPr>
                <w:rFonts w:ascii="Calibri" w:hAnsi="Calibri" w:cs="Calibri"/>
                <w:sz w:val="15"/>
                <w:szCs w:val="15"/>
              </w:rPr>
              <w:t xml:space="preserve">Explain why the scheme rate cannot be used</w:t>
            </w:r>
          </w:p>
        </w:tc>
        <w:tc>
          <w:tcPr>
            <w:tcW w:w="1584" w:type="dxa"/>
          </w:tcPr>
          <w:p>
            <w:pPr>
              <w:spacing w:after="0"/>
              <w:rPr>
                <w:rFonts w:ascii="Calibri" w:hAnsi="Calibri" w:cs="Calibri"/>
                <w:sz w:val="15"/>
                <w:szCs w:val="15"/>
              </w:rPr>
            </w:pPr>
            <w:r>
              <w:rPr>
                <w:rFonts w:ascii="Calibri" w:hAnsi="Calibri" w:cs="Calibri"/>
                <w:sz w:val="15"/>
                <w:szCs w:val="15"/>
              </w:rPr>
              <w:t xml:space="preserve">FRPM.024.02</w:t>
            </w:r>
          </w:p>
        </w:tc>
      </w:tr>
      <w:tr>
        <w:tc>
          <w:tcPr>
            <w:tcW w:w="576" w:type="dxa"/>
          </w:tcPr>
          <w:p>
            <w:pPr>
              <w:spacing w:after="0"/>
              <w:rPr>
                <w:rFonts w:ascii="Calibri" w:hAnsi="Calibri" w:cs="Calibri"/>
                <w:sz w:val="15"/>
                <w:szCs w:val="15"/>
              </w:rPr>
            </w:pPr>
            <w:r>
              <w:rPr>
                <w:rFonts w:ascii="Calibri" w:hAnsi="Calibri" w:cs="Calibri"/>
                <w:sz w:val="15"/>
                <w:szCs w:val="15"/>
              </w:rPr>
              <w:t xml:space="preserve">221</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Deactivation Effective Date: Today or later</w:t>
            </w:r>
          </w:p>
        </w:tc>
        <w:tc>
          <w:tcPr>
            <w:tcW w:w="3671" w:type="dxa"/>
          </w:tcPr>
          <w:p>
            <w:pPr>
              <w:spacing w:after="0"/>
              <w:rPr>
                <w:rFonts w:ascii="Calibri" w:hAnsi="Calibri" w:cs="Calibri"/>
                <w:sz w:val="15"/>
                <w:szCs w:val="15"/>
              </w:rPr>
            </w:pPr>
            <w:r>
              <w:rPr>
                <w:rFonts w:ascii="Calibri" w:hAnsi="Calibri" w:cs="Calibri"/>
                <w:sz w:val="15"/>
                <w:szCs w:val="15"/>
              </w:rPr>
              <w:t xml:space="preserve">Enter the deactivation effective date; The deactivation effective date must be today or later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c>
          <w:tcPr>
            <w:tcW w:w="576" w:type="dxa"/>
          </w:tcPr>
          <w:p>
            <w:pPr>
              <w:spacing w:after="0"/>
              <w:rPr>
                <w:rFonts w:ascii="Calibri" w:hAnsi="Calibri" w:cs="Calibri"/>
                <w:sz w:val="15"/>
                <w:szCs w:val="15"/>
              </w:rPr>
            </w:pPr>
            <w:r>
              <w:rPr>
                <w:rFonts w:ascii="Calibri" w:hAnsi="Calibri" w:cs="Calibri"/>
                <w:sz w:val="15"/>
                <w:szCs w:val="15"/>
              </w:rPr>
              <w:t xml:space="preserve">222</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Reason for Deactivation: -</w:t>
            </w:r>
          </w:p>
        </w:tc>
        <w:tc>
          <w:tcPr>
            <w:tcW w:w="3671" w:type="dxa"/>
          </w:tcPr>
          <w:p>
            <w:pPr>
              <w:spacing w:after="0"/>
              <w:rPr>
                <w:rFonts w:ascii="Calibri" w:hAnsi="Calibri" w:cs="Calibri"/>
                <w:sz w:val="15"/>
                <w:szCs w:val="15"/>
              </w:rPr>
            </w:pPr>
            <w:r>
              <w:rPr>
                <w:rFonts w:ascii="Calibri" w:hAnsi="Calibri" w:cs="Calibri"/>
                <w:sz w:val="15"/>
                <w:szCs w:val="15"/>
              </w:rPr>
              <w:t xml:space="preserve">Select the reason for deactivation</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c>
          <w:tcPr>
            <w:tcW w:w="576" w:type="dxa"/>
          </w:tcPr>
          <w:p>
            <w:pPr>
              <w:spacing w:after="0"/>
              <w:rPr>
                <w:rFonts w:ascii="Calibri" w:hAnsi="Calibri" w:cs="Calibri"/>
                <w:sz w:val="15"/>
                <w:szCs w:val="15"/>
              </w:rPr>
            </w:pPr>
            <w:r>
              <w:rPr>
                <w:rFonts w:ascii="Calibri" w:hAnsi="Calibri" w:cs="Calibri"/>
                <w:sz w:val="15"/>
                <w:szCs w:val="15"/>
              </w:rPr>
              <w:t xml:space="preserve">223</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Approver: -</w:t>
            </w:r>
          </w:p>
        </w:tc>
        <w:tc>
          <w:tcPr>
            <w:tcW w:w="3671" w:type="dxa"/>
          </w:tcPr>
          <w:p>
            <w:pPr>
              <w:spacing w:after="0"/>
              <w:rPr>
                <w:rFonts w:ascii="Calibri" w:hAnsi="Calibri" w:cs="Calibri"/>
                <w:sz w:val="15"/>
                <w:szCs w:val="15"/>
              </w:rPr>
            </w:pPr>
            <w:r>
              <w:rPr>
                <w:rFonts w:ascii="Calibri" w:hAnsi="Calibri" w:cs="Calibri"/>
                <w:sz w:val="15"/>
                <w:szCs w:val="15"/>
              </w:rPr>
              <w:t xml:space="preserve">Select the approver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c>
          <w:tcPr>
            <w:tcW w:w="576" w:type="dxa"/>
          </w:tcPr>
          <w:p>
            <w:pPr>
              <w:spacing w:after="0"/>
              <w:rPr>
                <w:rFonts w:ascii="Calibri" w:hAnsi="Calibri" w:cs="Calibri"/>
                <w:sz w:val="15"/>
                <w:szCs w:val="15"/>
              </w:rPr>
            </w:pPr>
            <w:r>
              <w:rPr>
                <w:rFonts w:ascii="Calibri" w:hAnsi="Calibri" w:cs="Calibri"/>
                <w:sz w:val="15"/>
                <w:szCs w:val="15"/>
              </w:rPr>
              <w:t xml:space="preserve">224</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Approval Remarks: Mandatory to reject</w:t>
            </w:r>
          </w:p>
        </w:tc>
        <w:tc>
          <w:tcPr>
            <w:tcW w:w="3671" w:type="dxa"/>
          </w:tcPr>
          <w:p>
            <w:pPr>
              <w:spacing w:after="0"/>
              <w:rPr>
                <w:rFonts w:ascii="Calibri" w:hAnsi="Calibri" w:cs="Calibri"/>
                <w:sz w:val="15"/>
                <w:szCs w:val="15"/>
              </w:rPr>
            </w:pPr>
            <w:r>
              <w:rPr>
                <w:rFonts w:ascii="Calibri" w:hAnsi="Calibri" w:cs="Calibri"/>
                <w:sz w:val="15"/>
                <w:szCs w:val="15"/>
              </w:rPr>
              <w:t xml:space="preserve">Enter the approval remarks of the rejection</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c>
          <w:tcPr>
            <w:tcW w:w="576" w:type="dxa"/>
          </w:tcPr>
          <w:p>
            <w:pPr>
              <w:spacing w:after="0"/>
              <w:rPr>
                <w:rFonts w:ascii="Calibri" w:hAnsi="Calibri" w:cs="Calibri"/>
                <w:sz w:val="15"/>
                <w:szCs w:val="15"/>
              </w:rPr>
            </w:pPr>
            <w:r>
              <w:rPr>
                <w:rFonts w:ascii="Calibri" w:hAnsi="Calibri" w:cs="Calibri"/>
                <w:sz w:val="15"/>
                <w:szCs w:val="15"/>
              </w:rPr>
              <w:t xml:space="preserve">225</w:t>
            </w:r>
          </w:p>
        </w:tc>
        <w:tc>
          <w:tcPr>
            <w:tcW w:w="2015" w:type="dxa"/>
          </w:tcPr>
          <w:p>
            <w:pPr>
              <w:spacing w:after="0"/>
              <w:rPr>
                <w:rFonts w:ascii="Calibri" w:hAnsi="Calibri" w:cs="Calibri"/>
                <w:sz w:val="15"/>
                <w:szCs w:val="15"/>
              </w:rPr>
            </w:pPr>
            <w:r>
              <w:rPr>
                <w:rFonts w:ascii="Calibri" w:hAnsi="Calibri" w:cs="Calibri"/>
                <w:sz w:val="15"/>
                <w:szCs w:val="15"/>
              </w:rPr>
              <w:t xml:space="preserve">Deactivation Requests</w:t>
            </w:r>
          </w:p>
        </w:tc>
        <w:tc>
          <w:tcPr>
            <w:tcW w:w="2520" w:type="dxa"/>
          </w:tcPr>
          <w:p>
            <w:pPr>
              <w:spacing w:after="0"/>
              <w:rPr>
                <w:rFonts w:ascii="Calibri" w:hAnsi="Calibri" w:cs="Calibri"/>
                <w:sz w:val="15"/>
                <w:szCs w:val="15"/>
              </w:rPr>
            </w:pPr>
            <w:r>
              <w:rPr>
                <w:rFonts w:ascii="Calibri" w:hAnsi="Calibri" w:cs="Calibri"/>
                <w:sz w:val="15"/>
                <w:szCs w:val="15"/>
              </w:rPr>
              <w:t xml:space="preserve">Reassign To: -</w:t>
            </w:r>
          </w:p>
        </w:tc>
        <w:tc>
          <w:tcPr>
            <w:tcW w:w="3671" w:type="dxa"/>
          </w:tcPr>
          <w:p>
            <w:pPr>
              <w:spacing w:after="0"/>
              <w:rPr>
                <w:rFonts w:ascii="Calibri" w:hAnsi="Calibri" w:cs="Calibri"/>
                <w:sz w:val="15"/>
                <w:szCs w:val="15"/>
              </w:rPr>
            </w:pPr>
            <w:r>
              <w:rPr>
                <w:rFonts w:ascii="Calibri" w:hAnsi="Calibri" w:cs="Calibri"/>
                <w:sz w:val="15"/>
                <w:szCs w:val="15"/>
              </w:rPr>
              <w:t xml:space="preserve">Select the new approver</w:t>
            </w:r>
          </w:p>
        </w:tc>
        <w:tc>
          <w:tcPr>
            <w:tcW w:w="1584" w:type="dxa"/>
          </w:tcPr>
          <w:p>
            <w:pPr>
              <w:spacing w:after="0"/>
              <w:rPr>
                <w:rFonts w:ascii="Calibri" w:hAnsi="Calibri" w:cs="Calibri"/>
                <w:sz w:val="15"/>
                <w:szCs w:val="15"/>
              </w:rPr>
            </w:pPr>
            <w:r>
              <w:rPr>
                <w:rFonts w:ascii="Calibri" w:hAnsi="Calibri" w:cs="Calibri"/>
                <w:sz w:val="15"/>
                <w:szCs w:val="15"/>
              </w:rPr>
              <w:t xml:space="preserve">FRPM.003.04, FRPM.003.06, FRPM.003.07, FRPM.021.01, FRPM.021.02, FRPM.029.01</w:t>
            </w:r>
          </w:p>
        </w:tc>
      </w:tr>
      <w:tr>
        <w:tc>
          <w:tcPr>
            <w:tcW w:w="576" w:type="dxa"/>
          </w:tcPr>
          <w:p>
            <w:pPr>
              <w:spacing w:after="0"/>
              <w:rPr>
                <w:rFonts w:ascii="Calibri" w:hAnsi="Calibri" w:cs="Calibri"/>
                <w:sz w:val="15"/>
                <w:szCs w:val="15"/>
              </w:rPr>
            </w:pPr>
            <w:r>
              <w:rPr>
                <w:rFonts w:ascii="Calibri" w:hAnsi="Calibri" w:cs="Calibri"/>
                <w:sz w:val="15"/>
                <w:szCs w:val="15"/>
              </w:rPr>
              <w:t xml:space="preserve">226</w:t>
            </w:r>
          </w:p>
        </w:tc>
        <w:tc>
          <w:tcPr>
            <w:tcW w:w="2015" w:type="dxa"/>
          </w:tcPr>
          <w:p>
            <w:pPr>
              <w:spacing w:after="0"/>
              <w:rPr>
                <w:rFonts w:ascii="Calibri" w:hAnsi="Calibri" w:cs="Calibri"/>
                <w:sz w:val="15"/>
                <w:szCs w:val="15"/>
              </w:rPr>
            </w:pPr>
            <w:r>
              <w:rPr>
                <w:rFonts w:ascii="Calibri" w:hAnsi="Calibri" w:cs="Calibri"/>
                <w:sz w:val="15"/>
                <w:szCs w:val="15"/>
              </w:rPr>
              <w:t xml:space="preserve">Placement Update Reports</w:t>
            </w:r>
          </w:p>
        </w:tc>
        <w:tc>
          <w:tcPr>
            <w:tcW w:w="2520" w:type="dxa"/>
          </w:tcPr>
          <w:p>
            <w:pPr>
              <w:spacing w:after="0"/>
              <w:rPr>
                <w:rFonts w:ascii="Calibri" w:hAnsi="Calibri" w:cs="Calibri"/>
                <w:sz w:val="15"/>
                <w:szCs w:val="15"/>
              </w:rPr>
            </w:pPr>
            <w:r>
              <w:rPr>
                <w:rFonts w:ascii="Calibri" w:hAnsi="Calibri" w:cs="Calibri"/>
                <w:sz w:val="15"/>
                <w:szCs w:val="15"/>
              </w:rPr>
              <w:t xml:space="preserve">File Name / Report Date / Reporting Period: -</w:t>
            </w:r>
          </w:p>
        </w:tc>
        <w:tc>
          <w:tcPr>
            <w:tcW w:w="3671" w:type="dxa"/>
          </w:tcPr>
          <w:p>
            <w:pPr>
              <w:spacing w:after="0"/>
              <w:rPr>
                <w:rFonts w:ascii="Calibri" w:hAnsi="Calibri" w:cs="Calibri"/>
                <w:sz w:val="15"/>
                <w:szCs w:val="15"/>
              </w:rPr>
            </w:pPr>
            <w:r>
              <w:rPr>
                <w:rFonts w:ascii="Calibri" w:hAnsi="Calibri" w:cs="Calibri"/>
                <w:sz w:val="15"/>
                <w:szCs w:val="15"/>
              </w:rPr>
              <w:t xml:space="preserve">No Placement Update Report has been generated yet</w:t>
            </w:r>
          </w:p>
        </w:tc>
        <w:tc>
          <w:tcPr>
            <w:tcW w:w="1584" w:type="dxa"/>
          </w:tcPr>
          <w:p>
            <w:pPr>
              <w:spacing w:after="0"/>
              <w:rPr>
                <w:rFonts w:ascii="Calibri" w:hAnsi="Calibri" w:cs="Calibri"/>
                <w:sz w:val="15"/>
                <w:szCs w:val="15"/>
              </w:rPr>
            </w:pPr>
            <w:r>
              <w:rPr>
                <w:rFonts w:ascii="Calibri" w:hAnsi="Calibri" w:cs="Calibri"/>
                <w:sz w:val="15"/>
                <w:szCs w:val="15"/>
              </w:rPr>
              <w:t xml:space="preserve">FRPM.007.02, FRPM.019.01, FRPM.019.02, FRPM.019.03, FRPM.020.01</w:t>
            </w:r>
          </w:p>
        </w:tc>
      </w:tr>
      <w:tr>
        <w:tc>
          <w:tcPr>
            <w:tcW w:w="576" w:type="dxa"/>
          </w:tcPr>
          <w:p>
            <w:pPr>
              <w:spacing w:after="0"/>
              <w:rPr>
                <w:rFonts w:ascii="Calibri" w:hAnsi="Calibri" w:cs="Calibri"/>
                <w:sz w:val="15"/>
                <w:szCs w:val="15"/>
              </w:rPr>
            </w:pPr>
            <w:r>
              <w:rPr>
                <w:rFonts w:ascii="Calibri" w:hAnsi="Calibri" w:cs="Calibri"/>
                <w:sz w:val="15"/>
                <w:szCs w:val="15"/>
              </w:rPr>
              <w:t xml:space="preserve">227</w:t>
            </w:r>
          </w:p>
        </w:tc>
        <w:tc>
          <w:tcPr>
            <w:tcW w:w="2015" w:type="dxa"/>
          </w:tcPr>
          <w:p>
            <w:pPr>
              <w:spacing w:after="0"/>
              <w:rPr>
                <w:rFonts w:ascii="Calibri" w:hAnsi="Calibri" w:cs="Calibri"/>
                <w:sz w:val="15"/>
                <w:szCs w:val="15"/>
              </w:rPr>
            </w:pPr>
            <w:r>
              <w:rPr>
                <w:rFonts w:ascii="Calibri" w:hAnsi="Calibri" w:cs="Calibri"/>
                <w:sz w:val="15"/>
                <w:szCs w:val="15"/>
              </w:rPr>
              <w:t xml:space="preserve">Audit Logs</w:t>
            </w:r>
          </w:p>
        </w:tc>
        <w:tc>
          <w:tcPr>
            <w:tcW w:w="2520" w:type="dxa"/>
          </w:tcPr>
          <w:p>
            <w:pPr>
              <w:spacing w:after="0"/>
              <w:rPr>
                <w:rFonts w:ascii="Calibri" w:hAnsi="Calibri" w:cs="Calibri"/>
                <w:sz w:val="15"/>
                <w:szCs w:val="15"/>
              </w:rPr>
            </w:pPr>
            <w:r>
              <w:rPr>
                <w:rFonts w:ascii="Calibri" w:hAnsi="Calibri" w:cs="Calibri"/>
                <w:sz w:val="15"/>
                <w:szCs w:val="15"/>
              </w:rPr>
              <w:t xml:space="preserve">Timestamp / Module / Reference Number / Client/Assured's Name: -</w:t>
            </w:r>
          </w:p>
        </w:tc>
        <w:tc>
          <w:tcPr>
            <w:tcW w:w="3671" w:type="dxa"/>
          </w:tcPr>
          <w:p>
            <w:pPr>
              <w:spacing w:after="0"/>
              <w:rPr>
                <w:rFonts w:ascii="Calibri" w:hAnsi="Calibri" w:cs="Calibri"/>
                <w:sz w:val="15"/>
                <w:szCs w:val="15"/>
              </w:rPr>
            </w:pPr>
            <w:r>
              <w:rPr>
                <w:rFonts w:ascii="Calibri" w:hAnsi="Calibri" w:cs="Calibri"/>
                <w:sz w:val="15"/>
                <w:szCs w:val="15"/>
              </w:rPr>
              <w:t xml:space="preserve">No activity for these filters.</w:t>
            </w:r>
          </w:p>
        </w:tc>
        <w:tc>
          <w:tcPr>
            <w:tcW w:w="1584" w:type="dxa"/>
          </w:tcPr>
          <w:p>
            <w:pPr>
              <w:spacing w:after="0"/>
              <w:rPr>
                <w:rFonts w:ascii="Calibri" w:hAnsi="Calibri" w:cs="Calibri"/>
                <w:sz w:val="15"/>
                <w:szCs w:val="15"/>
              </w:rPr>
            </w:pPr>
            <w:r>
              <w:rPr>
                <w:rFonts w:ascii="Calibri" w:hAnsi="Calibri" w:cs="Calibri"/>
                <w:sz w:val="15"/>
                <w:szCs w:val="15"/>
              </w:rPr>
              <w:t xml:space="preserve">FRPM.021.01, FRPM.021.02</w:t>
            </w:r>
          </w:p>
        </w:tc>
      </w:tr>
      <w:tr>
        <w:tc>
          <w:tcPr>
            <w:tcW w:w="576" w:type="dxa"/>
          </w:tcPr>
          <w:p>
            <w:pPr>
              <w:spacing w:after="0"/>
              <w:rPr>
                <w:rFonts w:ascii="Calibri" w:hAnsi="Calibri" w:cs="Calibri"/>
                <w:sz w:val="15"/>
                <w:szCs w:val="15"/>
              </w:rPr>
            </w:pPr>
            <w:r>
              <w:rPr>
                <w:rFonts w:ascii="Calibri" w:hAnsi="Calibri" w:cs="Calibri"/>
                <w:sz w:val="15"/>
                <w:szCs w:val="15"/>
              </w:rPr>
              <w:t xml:space="preserve">228</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Comparative Table, proposal slips and client response</w:t>
            </w:r>
          </w:p>
        </w:tc>
        <w:tc>
          <w:tcPr>
            <w:tcW w:w="2520" w:type="dxa"/>
          </w:tcPr>
          <w:p>
            <w:pPr>
              <w:spacing w:after="0"/>
              <w:rPr>
                <w:rFonts w:ascii="Calibri" w:hAnsi="Calibri" w:cs="Calibri"/>
                <w:sz w:val="15"/>
                <w:szCs w:val="15"/>
              </w:rPr>
            </w:pPr>
            <w:r>
              <w:rPr>
                <w:rFonts w:ascii="Calibri" w:hAnsi="Calibri" w:cs="Calibri"/>
                <w:sz w:val="15"/>
                <w:szCs w:val="15"/>
              </w:rPr>
              <w:t xml:space="preserve">[Insurer check boxes]: An insurer of the request</w:t>
            </w:r>
          </w:p>
        </w:tc>
        <w:tc>
          <w:tcPr>
            <w:tcW w:w="3671" w:type="dxa"/>
          </w:tcPr>
          <w:p>
            <w:pPr>
              <w:spacing w:after="0"/>
              <w:rPr>
                <w:rFonts w:ascii="Calibri" w:hAnsi="Calibri" w:cs="Calibri"/>
                <w:sz w:val="15"/>
                <w:szCs w:val="15"/>
              </w:rPr>
            </w:pPr>
            <w:r>
              <w:rPr>
                <w:rFonts w:ascii="Calibri" w:hAnsi="Calibri" w:cs="Calibri"/>
                <w:sz w:val="15"/>
                <w:szCs w:val="15"/>
              </w:rPr>
              <w:t xml:space="preserve">&lt;insurer&gt; is not an insurer of this request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 FRPM.013.01, FRPM.013.02</w:t>
            </w:r>
          </w:p>
        </w:tc>
      </w:tr>
      <w:tr>
        <w:tc>
          <w:tcPr>
            <w:tcW w:w="576" w:type="dxa"/>
          </w:tcPr>
          <w:p>
            <w:pPr>
              <w:spacing w:after="0"/>
              <w:rPr>
                <w:rFonts w:ascii="Calibri" w:hAnsi="Calibri" w:cs="Calibri"/>
                <w:sz w:val="15"/>
                <w:szCs w:val="15"/>
              </w:rPr>
            </w:pPr>
            <w:r>
              <w:rPr>
                <w:rFonts w:ascii="Calibri" w:hAnsi="Calibri" w:cs="Calibri"/>
                <w:sz w:val="15"/>
                <w:szCs w:val="15"/>
              </w:rPr>
              <w:t xml:space="preserve">229</w:t>
            </w:r>
          </w:p>
        </w:tc>
        <w:tc>
          <w:tcPr>
            <w:tcW w:w="2015" w:type="dxa"/>
          </w:tcPr>
          <w:p>
            <w:pPr>
              <w:spacing w:after="0"/>
              <w:rPr>
                <w:rFonts w:ascii="Calibri" w:hAnsi="Calibri" w:cs="Calibri"/>
                <w:sz w:val="15"/>
                <w:szCs w:val="15"/>
              </w:rPr>
            </w:pPr>
            <w:r>
              <w:rPr>
                <w:rFonts w:ascii="Calibri" w:hAnsi="Calibri" w:cs="Calibri"/>
                <w:sz w:val="15"/>
                <w:szCs w:val="15"/>
              </w:rPr>
              <w:t xml:space="preserve">Proposal request: Comparative Table, proposal slips and client response</w:t>
            </w:r>
          </w:p>
        </w:tc>
        <w:tc>
          <w:tcPr>
            <w:tcW w:w="2520" w:type="dxa"/>
          </w:tcPr>
          <w:p>
            <w:pPr>
              <w:spacing w:after="0"/>
              <w:rPr>
                <w:rFonts w:ascii="Calibri" w:hAnsi="Calibri" w:cs="Calibri"/>
                <w:sz w:val="15"/>
                <w:szCs w:val="15"/>
              </w:rPr>
            </w:pPr>
            <w:r>
              <w:rPr>
                <w:rFonts w:ascii="Calibri" w:hAnsi="Calibri" w:cs="Calibri"/>
                <w:sz w:val="15"/>
                <w:szCs w:val="15"/>
              </w:rPr>
              <w:t xml:space="preserve">Response / Response Date / Client Remarks / Recorded By / Recorded On: -</w:t>
            </w:r>
          </w:p>
        </w:tc>
        <w:tc>
          <w:tcPr>
            <w:tcW w:w="3671" w:type="dxa"/>
          </w:tcPr>
          <w:p>
            <w:pPr>
              <w:spacing w:after="0"/>
              <w:rPr>
                <w:rFonts w:ascii="Calibri" w:hAnsi="Calibri" w:cs="Calibri"/>
                <w:sz w:val="15"/>
                <w:szCs w:val="15"/>
              </w:rPr>
            </w:pPr>
            <w:r>
              <w:rPr>
                <w:rFonts w:ascii="Calibri" w:hAnsi="Calibri" w:cs="Calibri"/>
                <w:sz w:val="15"/>
                <w:szCs w:val="15"/>
              </w:rPr>
              <w:t xml:space="preserve">No client response recorded yet</w:t>
            </w:r>
          </w:p>
        </w:tc>
        <w:tc>
          <w:tcPr>
            <w:tcW w:w="1584" w:type="dxa"/>
          </w:tcPr>
          <w:p>
            <w:pPr>
              <w:spacing w:after="0"/>
              <w:rPr>
                <w:rFonts w:ascii="Calibri" w:hAnsi="Calibri" w:cs="Calibri"/>
                <w:sz w:val="15"/>
                <w:szCs w:val="15"/>
              </w:rPr>
            </w:pPr>
            <w:r>
              <w:rPr>
                <w:rFonts w:ascii="Calibri" w:hAnsi="Calibri" w:cs="Calibri"/>
                <w:sz w:val="15"/>
                <w:szCs w:val="15"/>
              </w:rPr>
              <w:t xml:space="preserve">FRPM.012.02, FRPM.012.04, FRPM.013.01, FRPM.013.02</w:t>
            </w:r>
          </w:p>
        </w:tc>
      </w:tr>
      <w:tr>
        <w:tc>
          <w:tcPr>
            <w:tcW w:w="576" w:type="dxa"/>
          </w:tcPr>
          <w:p>
            <w:pPr>
              <w:spacing w:after="0"/>
              <w:rPr>
                <w:rFonts w:ascii="Calibri" w:hAnsi="Calibri" w:cs="Calibri"/>
                <w:sz w:val="15"/>
                <w:szCs w:val="15"/>
              </w:rPr>
            </w:pPr>
            <w:r>
              <w:rPr>
                <w:rFonts w:ascii="Calibri" w:hAnsi="Calibri" w:cs="Calibri"/>
                <w:sz w:val="15"/>
                <w:szCs w:val="15"/>
              </w:rPr>
              <w:t xml:space="preserve">230</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spacing w:after="0"/>
              <w:rPr>
                <w:rFonts w:ascii="Calibri" w:hAnsi="Calibri" w:cs="Calibri"/>
                <w:sz w:val="15"/>
                <w:szCs w:val="15"/>
              </w:rPr>
            </w:pPr>
            <w:r>
              <w:rPr>
                <w:rFonts w:ascii="Calibri" w:hAnsi="Calibri" w:cs="Calibri"/>
                <w:sz w:val="15"/>
                <w:szCs w:val="15"/>
              </w:rPr>
              <w:t xml:space="preserve">Level / Approver / Decision / Remarks / Approved: -</w:t>
            </w:r>
          </w:p>
        </w:tc>
        <w:tc>
          <w:tcPr>
            <w:tcW w:w="3671" w:type="dxa"/>
          </w:tcPr>
          <w:p>
            <w:pPr>
              <w:spacing w:after="0"/>
              <w:rPr>
                <w:rFonts w:ascii="Calibri" w:hAnsi="Calibri" w:cs="Calibri"/>
                <w:sz w:val="15"/>
                <w:szCs w:val="15"/>
              </w:rPr>
            </w:pPr>
            <w:r>
              <w:rPr>
                <w:rFonts w:ascii="Calibri" w:hAnsi="Calibri" w:cs="Calibri"/>
                <w:sz w:val="15"/>
                <w:szCs w:val="15"/>
              </w:rPr>
              <w:t xml:space="preserve">No Marketing approval yet.</w:t>
            </w:r>
          </w:p>
        </w:tc>
        <w:tc>
          <w:tcPr>
            <w:tcW w:w="1584" w:type="dxa"/>
          </w:tcPr>
          <w:p>
            <w:pPr>
              <w:spacing w:after="0"/>
              <w:rPr>
                <w:rFonts w:ascii="Calibri" w:hAnsi="Calibri" w:cs="Calibri"/>
                <w:sz w:val="15"/>
                <w:szCs w:val="15"/>
              </w:rPr>
            </w:pPr>
            <w:r>
              <w:rPr>
                <w:rFonts w:ascii="Calibri" w:hAnsi="Calibri" w:cs="Calibri"/>
                <w:sz w:val="15"/>
                <w:szCs w:val="15"/>
              </w:rPr>
              <w:t xml:space="preserve">FRPM.011.02, FRPM.014.01, FRPM.015.01, FRPM.016.01,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231</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spacing w:after="0"/>
              <w:rPr>
                <w:rFonts w:ascii="Calibri" w:hAnsi="Calibri" w:cs="Calibri"/>
                <w:sz w:val="15"/>
                <w:szCs w:val="15"/>
              </w:rPr>
            </w:pPr>
            <w:r>
              <w:rPr>
                <w:rFonts w:ascii="Calibri" w:hAnsi="Calibri" w:cs="Calibri"/>
                <w:sz w:val="15"/>
                <w:szCs w:val="15"/>
              </w:rPr>
              <w:t xml:space="preserve">Round / Approver / Approval Progress / Remarks / Decided: -</w:t>
            </w:r>
          </w:p>
        </w:tc>
        <w:tc>
          <w:tcPr>
            <w:tcW w:w="3671" w:type="dxa"/>
          </w:tcPr>
          <w:p>
            <w:pPr>
              <w:spacing w:after="0"/>
              <w:rPr>
                <w:rFonts w:ascii="Calibri" w:hAnsi="Calibri" w:cs="Calibri"/>
                <w:sz w:val="15"/>
                <w:szCs w:val="15"/>
              </w:rPr>
            </w:pPr>
            <w:r>
              <w:rPr>
                <w:rFonts w:ascii="Calibri" w:hAnsi="Calibri" w:cs="Calibri"/>
                <w:sz w:val="15"/>
                <w:szCs w:val="15"/>
              </w:rPr>
              <w:t xml:space="preserve">No ManCom approvers selected yet.</w:t>
            </w:r>
          </w:p>
        </w:tc>
        <w:tc>
          <w:tcPr>
            <w:tcW w:w="1584" w:type="dxa"/>
          </w:tcPr>
          <w:p>
            <w:pPr>
              <w:spacing w:after="0"/>
              <w:rPr>
                <w:rFonts w:ascii="Calibri" w:hAnsi="Calibri" w:cs="Calibri"/>
                <w:sz w:val="15"/>
                <w:szCs w:val="15"/>
              </w:rPr>
            </w:pPr>
            <w:r>
              <w:rPr>
                <w:rFonts w:ascii="Calibri" w:hAnsi="Calibri" w:cs="Calibri"/>
                <w:sz w:val="15"/>
                <w:szCs w:val="15"/>
              </w:rPr>
              <w:t xml:space="preserve">FRPM.011.02, FRPM.014.01, FRPM.015.01, FRPM.016.01, FRPM.016.02</w:t>
            </w:r>
          </w:p>
        </w:tc>
      </w:tr>
      <w:tr>
        <w:tc>
          <w:tcPr>
            <w:tcW w:w="576" w:type="dxa"/>
          </w:tcPr>
          <w:p>
            <w:pPr>
              <w:spacing w:after="0"/>
              <w:rPr>
                <w:rFonts w:ascii="Calibri" w:hAnsi="Calibri" w:cs="Calibri"/>
                <w:sz w:val="15"/>
                <w:szCs w:val="15"/>
              </w:rPr>
            </w:pPr>
            <w:r>
              <w:rPr>
                <w:rFonts w:ascii="Calibri" w:hAnsi="Calibri" w:cs="Calibri"/>
                <w:sz w:val="15"/>
                <w:szCs w:val="15"/>
              </w:rPr>
              <w:t xml:space="preserve">232</w:t>
            </w:r>
          </w:p>
        </w:tc>
        <w:tc>
          <w:tcPr>
            <w:tcW w:w="2015" w:type="dxa"/>
          </w:tcPr>
          <w:p>
            <w:pPr>
              <w:spacing w:after="0"/>
              <w:rPr>
                <w:rFonts w:ascii="Calibri" w:hAnsi="Calibri" w:cs="Calibri"/>
                <w:sz w:val="15"/>
                <w:szCs w:val="15"/>
              </w:rPr>
            </w:pPr>
            <w:r>
              <w:rPr>
                <w:rFonts w:ascii="Calibri" w:hAnsi="Calibri" w:cs="Calibri"/>
                <w:sz w:val="15"/>
                <w:szCs w:val="15"/>
              </w:rPr>
              <w:t xml:space="preserve">Package Request record: Routing &amp; Approvals tab</w:t>
            </w:r>
          </w:p>
        </w:tc>
        <w:tc>
          <w:tcPr>
            <w:tcW w:w="2520" w:type="dxa"/>
          </w:tcPr>
          <w:p>
            <w:pPr>
              <w:spacing w:after="0"/>
              <w:rPr>
                <w:rFonts w:ascii="Calibri" w:hAnsi="Calibri" w:cs="Calibri"/>
                <w:sz w:val="15"/>
                <w:szCs w:val="15"/>
              </w:rPr>
            </w:pPr>
            <w:r>
              <w:rPr>
                <w:rFonts w:ascii="Calibri" w:hAnsi="Calibri" w:cs="Calibri"/>
                <w:sz w:val="15"/>
                <w:szCs w:val="15"/>
              </w:rPr>
              <w:t xml:space="preserve">Remarks: -</w:t>
            </w:r>
          </w:p>
        </w:tc>
        <w:tc>
          <w:tcPr>
            <w:tcW w:w="3671" w:type="dxa"/>
          </w:tcPr>
          <w:p>
            <w:pPr>
              <w:spacing w:after="0"/>
              <w:rPr>
                <w:rFonts w:ascii="Calibri" w:hAnsi="Calibri" w:cs="Calibri"/>
                <w:sz w:val="15"/>
                <w:szCs w:val="15"/>
              </w:rPr>
            </w:pPr>
            <w:r>
              <w:rPr>
                <w:rFonts w:ascii="Calibri" w:hAnsi="Calibri" w:cs="Calibri"/>
                <w:sz w:val="15"/>
                <w:szCs w:val="15"/>
              </w:rPr>
              <w:t xml:space="preserve">Enter the remarks of the rejection or the return</w:t>
            </w:r>
          </w:p>
        </w:tc>
        <w:tc>
          <w:tcPr>
            <w:tcW w:w="1584" w:type="dxa"/>
          </w:tcPr>
          <w:p>
            <w:pPr>
              <w:spacing w:after="0"/>
              <w:rPr>
                <w:rFonts w:ascii="Calibri" w:hAnsi="Calibri" w:cs="Calibri"/>
                <w:sz w:val="15"/>
                <w:szCs w:val="15"/>
              </w:rPr>
            </w:pPr>
            <w:r>
              <w:rPr>
                <w:rFonts w:ascii="Calibri" w:hAnsi="Calibri" w:cs="Calibri"/>
                <w:sz w:val="15"/>
                <w:szCs w:val="15"/>
              </w:rPr>
              <w:t xml:space="preserve">FRPM.011.02, FRPM.014.01, FRPM.015.01, FRPM.016.01, FRPM.016.02</w:t>
            </w:r>
          </w:p>
        </w:tc>
      </w:tr>
    </w:tbl>
    <w:p>
      <w:pPr>
        <w:spacing w:after="0"/>
        <w:rPr>
          <w:rFonts w:ascii="Arial" w:hAnsi="Arial" w:cs="Arial"/>
        </w:rPr>
      </w:pPr>
    </w:p>
    <w:p>
      <w:pPr>
        <w:pStyle w:val="Heading1"/>
        <w:pageBreakBefore/>
        <w:spacing w:line="259" w:lineRule="auto"/>
      </w:pPr>
      <w:r>
        <w:rPr>
          <w:rFonts w:ascii="Arial" w:hAnsi="Arial" w:cs="Arial"/>
        </w:rPr>
        <w:t xml:space="preserve">Annex I – Notifications and E-mails</w:t>
      </w:r>
    </w:p>
    <w:p>
      <w:pPr>
        <w:rPr>
          <w:rFonts w:ascii="Arial" w:hAnsi="Arial" w:cs="Arial"/>
        </w:rPr>
      </w:pPr>
      <w:r>
        <w:rPr>
          <w:rFonts w:ascii="Arial" w:hAnsi="Arial" w:cs="Arial"/>
        </w:rPr>
        <w:t xml:space="preserve">The notifications the system sends: in-system notices (bell in the page header), alerts and e-mails. E-mails with documents are password protected and the password follows in a separate e-mail (FRPM.027.01).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720"/>
        <w:gridCol w:w="1007"/>
        <w:gridCol w:w="2232"/>
        <w:gridCol w:w="1800"/>
        <w:gridCol w:w="2951"/>
        <w:gridCol w:w="1655"/>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007"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951"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request moves to another stage (any workflow action, including return, void, not proceeded and the automatic release or return of its version)</w:t>
            </w:r>
          </w:p>
        </w:tc>
        <w:tc>
          <w:tcPr>
            <w:tcW w:w="1800" w:type="dxa"/>
          </w:tcPr>
          <w:p>
            <w:pPr>
              <w:spacing w:after="0"/>
              <w:rPr>
                <w:rFonts w:ascii="Calibri" w:hAnsi="Calibri" w:cs="Calibri"/>
                <w:sz w:val="15"/>
                <w:szCs w:val="15"/>
              </w:rPr>
            </w:pPr>
            <w:r>
              <w:rPr>
                <w:rFonts w:ascii="Calibri" w:hAnsi="Calibri" w:cs="Calibri"/>
                <w:sz w:val="15"/>
                <w:szCs w:val="15"/>
              </w:rPr>
              <w:t xml:space="preserve">The creator of the request and its current assignee, unless they made the move themselves</w:t>
            </w:r>
          </w:p>
        </w:tc>
        <w:tc>
          <w:tcPr>
            <w:tcW w:w="2951" w:type="dxa"/>
          </w:tcPr>
          <w:p>
            <w:pPr>
              <w:spacing w:after="0"/>
              <w:rPr>
                <w:rFonts w:ascii="Calibri" w:hAnsi="Calibri" w:cs="Calibri"/>
                <w:sz w:val="15"/>
                <w:szCs w:val="15"/>
              </w:rPr>
            </w:pPr>
            <w:r>
              <w:rPr>
                <w:rFonts w:ascii="Calibri" w:hAnsi="Calibri" w:cs="Calibri"/>
                <w:sz w:val="15"/>
                <w:szCs w:val="15"/>
              </w:rPr>
              <w:t xml:space="preserve">Title: &lt;request no.&gt;: &lt;new stage name&gt;. Text: &lt;request description&gt; - &lt;comment&gt;</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FRPM.003.06, FRPM.003.07, FRPM.011.01, FRPM.011.03, FRPM.015.01, FRPM.016.01, FRPM.017.01, FRPM.028.01, FRPM.029.01</w:t>
            </w:r>
          </w:p>
        </w:tc>
      </w:tr>
      <w:t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package version set up from a request is validated and released</w:t>
            </w:r>
          </w:p>
        </w:tc>
        <w:tc>
          <w:tcPr>
            <w:tcW w:w="1800" w:type="dxa"/>
          </w:tcPr>
          <w:p>
            <w:pPr>
              <w:spacing w:after="0"/>
              <w:rPr>
                <w:rFonts w:ascii="Calibri" w:hAnsi="Calibri" w:cs="Calibri"/>
                <w:sz w:val="15"/>
                <w:szCs w:val="15"/>
              </w:rPr>
            </w:pPr>
            <w:r>
              <w:rPr>
                <w:rFonts w:ascii="Calibri" w:hAnsi="Calibri" w:cs="Calibri"/>
                <w:sz w:val="15"/>
                <w:szCs w:val="15"/>
              </w:rPr>
              <w:t xml:space="preserve">Every user who creates quotations (Marketing)</w:t>
            </w:r>
          </w:p>
        </w:tc>
        <w:tc>
          <w:tcPr>
            <w:tcW w:w="2951" w:type="dxa"/>
          </w:tcPr>
          <w:p>
            <w:pPr>
              <w:spacing w:after="0"/>
              <w:rPr>
                <w:rFonts w:ascii="Calibri" w:hAnsi="Calibri" w:cs="Calibri"/>
                <w:sz w:val="15"/>
                <w:szCs w:val="15"/>
              </w:rPr>
            </w:pPr>
            <w:r>
              <w:rPr>
                <w:rFonts w:ascii="Calibri" w:hAnsi="Calibri" w:cs="Calibri"/>
                <w:sz w:val="15"/>
                <w:szCs w:val="15"/>
              </w:rPr>
              <w:t xml:space="preserve">Title: Package available: &lt;risk code&gt;. Text: &lt;package name&gt; (version &lt;n&gt;) sells from &lt;effective date&gt;.</w:t>
            </w:r>
          </w:p>
        </w:tc>
        <w:tc>
          <w:tcPr>
            <w:tcW w:w="1655" w:type="dxa"/>
          </w:tcPr>
          <w:p>
            <w:pPr>
              <w:spacing w:after="0"/>
              <w:rPr>
                <w:rFonts w:ascii="Calibri" w:hAnsi="Calibri" w:cs="Calibri"/>
                <w:sz w:val="15"/>
                <w:szCs w:val="15"/>
              </w:rPr>
            </w:pPr>
            <w:r>
              <w:rPr>
                <w:rFonts w:ascii="Calibri" w:hAnsi="Calibri" w:cs="Calibri"/>
                <w:sz w:val="15"/>
                <w:szCs w:val="15"/>
              </w:rPr>
              <w:t xml:space="preserve">FRPM.003.03, FRPM.016.02, FRPM.029.01</w:t>
            </w:r>
          </w:p>
        </w:tc>
      </w:tr>
      <w:t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TSU sends an advisory (Send Advisory)</w:t>
            </w:r>
          </w:p>
        </w:tc>
        <w:tc>
          <w:tcPr>
            <w:tcW w:w="1800" w:type="dxa"/>
          </w:tcPr>
          <w:p>
            <w:pPr>
              <w:spacing w:after="0"/>
              <w:rPr>
                <w:rFonts w:ascii="Calibri" w:hAnsi="Calibri" w:cs="Calibri"/>
                <w:sz w:val="15"/>
                <w:szCs w:val="15"/>
              </w:rPr>
            </w:pPr>
            <w:r>
              <w:rPr>
                <w:rFonts w:ascii="Calibri" w:hAnsi="Calibri" w:cs="Calibri"/>
                <w:sz w:val="15"/>
                <w:szCs w:val="15"/>
              </w:rPr>
              <w:t xml:space="preserve">The users of each recipient group: Marketing, TSU, MBS, Processing, Operations</w:t>
            </w:r>
          </w:p>
        </w:tc>
        <w:tc>
          <w:tcPr>
            <w:tcW w:w="2951" w:type="dxa"/>
          </w:tcPr>
          <w:p>
            <w:pPr>
              <w:spacing w:after="0"/>
              <w:rPr>
                <w:rFonts w:ascii="Calibri" w:hAnsi="Calibri" w:cs="Calibri"/>
                <w:sz w:val="15"/>
                <w:szCs w:val="15"/>
              </w:rPr>
            </w:pPr>
            <w:r>
              <w:rPr>
                <w:rFonts w:ascii="Calibri" w:hAnsi="Calibri" w:cs="Calibri"/>
                <w:sz w:val="15"/>
                <w:szCs w:val="15"/>
              </w:rPr>
              <w:t xml:space="preserve">Title: &lt;advisory subject&gt;. Text: &lt;advisory text&gt;</w:t>
            </w:r>
          </w:p>
        </w:tc>
        <w:tc>
          <w:tcPr>
            <w:tcW w:w="1655" w:type="dxa"/>
          </w:tcPr>
          <w:p>
            <w:pPr>
              <w:spacing w:after="0"/>
              <w:rPr>
                <w:rFonts w:ascii="Calibri" w:hAnsi="Calibri" w:cs="Calibri"/>
                <w:sz w:val="15"/>
                <w:szCs w:val="15"/>
              </w:rPr>
            </w:pPr>
            <w:r>
              <w:rPr>
                <w:rFonts w:ascii="Calibri" w:hAnsi="Calibri" w:cs="Calibri"/>
                <w:sz w:val="15"/>
                <w:szCs w:val="15"/>
              </w:rPr>
              <w:t xml:space="preserve">FRPM.025.01</w:t>
            </w:r>
          </w:p>
        </w:tc>
      </w:tr>
      <w:t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The daily package version step finds a package whose package end date has passed without a released renewal; the product becomes Expired</w:t>
            </w:r>
          </w:p>
        </w:tc>
        <w:tc>
          <w:tcPr>
            <w:tcW w:w="1800" w:type="dxa"/>
          </w:tcPr>
          <w:p>
            <w:pPr>
              <w:spacing w:after="0"/>
              <w:rPr>
                <w:rFonts w:ascii="Calibri" w:hAnsi="Calibri" w:cs="Calibri"/>
                <w:sz w:val="15"/>
                <w:szCs w:val="15"/>
              </w:rPr>
            </w:pPr>
            <w:r>
              <w:rPr>
                <w:rFonts w:ascii="Calibri" w:hAnsi="Calibri" w:cs="Calibri"/>
                <w:sz w:val="15"/>
                <w:szCs w:val="15"/>
              </w:rPr>
              <w:t xml:space="preserve">Every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Title: Package expired: &lt;risk code&gt;. Text: Version &lt;n&gt; ended on &lt;package end date&gt; without a renewal; the package is no longer sold for new business.</w:t>
            </w:r>
          </w:p>
        </w:tc>
        <w:tc>
          <w:tcPr>
            <w:tcW w:w="1655" w:type="dxa"/>
          </w:tcPr>
          <w:p>
            <w:pPr>
              <w:spacing w:after="0"/>
              <w:rPr>
                <w:rFonts w:ascii="Calibri" w:hAnsi="Calibri" w:cs="Calibri"/>
                <w:sz w:val="15"/>
                <w:szCs w:val="15"/>
              </w:rPr>
            </w:pPr>
            <w:r>
              <w:rPr>
                <w:rFonts w:ascii="Calibri" w:hAnsi="Calibri" w:cs="Calibri"/>
                <w:sz w:val="15"/>
                <w:szCs w:val="15"/>
              </w:rPr>
              <w:t xml:space="preserve">FRPM.002.02, FRPM.003.01, FRPM.003.05, FRPM.004.01, FRPM.019.01, FRPM.019.02, FRPM.026.01</w:t>
            </w:r>
          </w:p>
        </w:tc>
      </w:tr>
      <w:t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 quotation slip is approved and sent (Approve and Send), or resent to one insurer (Resend)</w:t>
            </w:r>
          </w:p>
        </w:tc>
        <w:tc>
          <w:tcPr>
            <w:tcW w:w="1800" w:type="dxa"/>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2951" w:type="dxa"/>
          </w:tcPr>
          <w:p>
            <w:pPr>
              <w:spacing w:after="0"/>
              <w:rPr>
                <w:rFonts w:ascii="Calibri" w:hAnsi="Calibri" w:cs="Calibri"/>
                <w:sz w:val="15"/>
                <w:szCs w:val="15"/>
              </w:rPr>
            </w:pPr>
            <w:r>
              <w:rPr>
                <w:rFonts w:ascii="Calibri" w:hAnsi="Calibri" w:cs="Calibri"/>
                <w:sz w:val="15"/>
                <w:szCs w:val="15"/>
              </w:rPr>
              <w:t xml:space="preserve">Subject: Package quotation slip &lt;PQS no.&gt; - &lt;package name&gt;. Body: Dear &lt;insurer&gt;, Please find attached our package quotation slip &lt;PQS no.&gt; (round &lt;n&gt;) for &lt;package name&gt;. Kindly send your best terms on or before &lt;reply date&gt;. The document is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FRPM.012.01, 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An advisory is sent with e-mail addresses in E-mail to (optional)</w:t>
            </w:r>
          </w:p>
        </w:tc>
        <w:tc>
          <w:tcPr>
            <w:tcW w:w="1800" w:type="dxa"/>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2951" w:type="dxa"/>
          </w:tcPr>
          <w:p>
            <w:pPr>
              <w:spacing w:after="0"/>
              <w:rPr>
                <w:rFonts w:ascii="Calibri" w:hAnsi="Calibri" w:cs="Calibri"/>
                <w:sz w:val="15"/>
                <w:szCs w:val="15"/>
              </w:rPr>
            </w:pPr>
            <w:r>
              <w:rPr>
                <w:rFonts w:ascii="Calibri" w:hAnsi="Calibri" w:cs="Calibri"/>
                <w:sz w:val="15"/>
                <w:szCs w:val="15"/>
              </w:rPr>
              <w:t xml:space="preserve">Subject: &lt;advisory subject&gt;. Body: &lt;advisory text&gt; The advisory is attached (password protected; the password follows separately). BDO Insurance and Reinsurance Brokers, Inc.</w:t>
            </w:r>
          </w:p>
        </w:tc>
        <w:tc>
          <w:tcPr>
            <w:tcW w:w="1655" w:type="dxa"/>
          </w:tcPr>
          <w:p>
            <w:pPr>
              <w:spacing w:after="0"/>
              <w:rPr>
                <w:rFonts w:ascii="Calibri" w:hAnsi="Calibri" w:cs="Calibri"/>
                <w:sz w:val="15"/>
                <w:szCs w:val="15"/>
              </w:rPr>
            </w:pPr>
            <w:r>
              <w:rPr>
                <w:rFonts w:ascii="Calibri" w:hAnsi="Calibri" w:cs="Calibri"/>
                <w:sz w:val="15"/>
                <w:szCs w:val="15"/>
              </w:rPr>
              <w:t xml:space="preserve">FRPM.025.01, 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007" w:type="dxa"/>
          </w:tcPr>
          <w:p>
            <w:pPr>
              <w:spacing w:after="0"/>
              <w:rPr>
                <w:rFonts w:ascii="Calibri" w:hAnsi="Calibri" w:cs="Calibri"/>
                <w:sz w:val="15"/>
                <w:szCs w:val="15"/>
              </w:rPr>
            </w:pPr>
            <w:r>
              <w:rPr>
                <w:rFonts w:ascii="Calibri" w:hAnsi="Calibri" w:cs="Calibri"/>
                <w:sz w:val="15"/>
                <w:szCs w:val="15"/>
              </w:rPr>
              <w:t xml:space="preserve">E-mail</w:t>
            </w:r>
          </w:p>
        </w:tc>
        <w:tc>
          <w:tcPr>
            <w:tcW w:w="2232" w:type="dxa"/>
          </w:tcPr>
          <w:p>
            <w:pPr>
              <w:spacing w:after="0"/>
              <w:rPr>
                <w:rFonts w:ascii="Calibri" w:hAnsi="Calibri" w:cs="Calibri"/>
                <w:sz w:val="15"/>
                <w:szCs w:val="15"/>
              </w:rPr>
            </w:pPr>
            <w:r>
              <w:rPr>
                <w:rFonts w:ascii="Calibri" w:hAnsi="Calibri" w:cs="Calibri"/>
                <w:sz w:val="15"/>
                <w:szCs w:val="15"/>
              </w:rPr>
              <w:t xml:space="preserve">Every e-mail sent with a password-protected attachment (NT-05, NT-06)</w:t>
            </w:r>
          </w:p>
        </w:tc>
        <w:tc>
          <w:tcPr>
            <w:tcW w:w="1800" w:type="dxa"/>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2951" w:type="dxa"/>
          </w:tcPr>
          <w:p>
            <w:pPr>
              <w:spacing w:after="0"/>
              <w:rPr>
                <w:rFonts w:ascii="Calibri" w:hAnsi="Calibri" w:cs="Calibri"/>
                <w:sz w:val="15"/>
                <w:szCs w:val="15"/>
              </w:rPr>
            </w:pPr>
            <w:r>
              <w:rPr>
                <w:rFonts w:ascii="Calibri" w:hAnsi="Calibri" w:cs="Calibri"/>
                <w:sz w:val="15"/>
                <w:szCs w:val="15"/>
              </w:rPr>
              <w:t xml:space="preserve">Subject: Password for: &lt;subject of the document e-mail&gt;. Body: The documents sent to you in the e-mail "&lt;subject&gt;" are password protected. Password: &lt;password&gt;. This e-mail was sent separately for your security. Please do not forward it.</w:t>
            </w:r>
          </w:p>
        </w:tc>
        <w:tc>
          <w:tcPr>
            <w:tcW w:w="1655" w:type="dxa"/>
          </w:tcPr>
          <w:p>
            <w:pPr>
              <w:spacing w:after="0"/>
              <w:rPr>
                <w:rFonts w:ascii="Calibri" w:hAnsi="Calibri" w:cs="Calibri"/>
                <w:sz w:val="15"/>
                <w:szCs w:val="15"/>
              </w:rPr>
            </w:pPr>
            <w:r>
              <w:rPr>
                <w:rFonts w:ascii="Calibri" w:hAnsi="Calibri" w:cs="Calibri"/>
                <w:sz w:val="15"/>
                <w:szCs w:val="15"/>
              </w:rPr>
              <w:t xml:space="preserve">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expiry check finds an active package at the expiry alert days before its expiry date (90 days, FRPM.004.01) and at each reminder day; once per alert day</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Alert 'Package expiring': Package &lt;risk code&gt; version &lt;n&gt; ends on &lt;dd-MMM-yyyy&gt; (&lt;n&gt; days); no renewal request yet (or: renewal &lt;request no.&gt;). in-system notice: Title: Package ending: &lt;risk code&gt;, with the same text</w:t>
            </w:r>
          </w:p>
        </w:tc>
        <w:tc>
          <w:tcPr>
            <w:tcW w:w="1655" w:type="dxa"/>
          </w:tcPr>
          <w:p>
            <w:pPr>
              <w:spacing w:after="0"/>
              <w:rPr>
                <w:rFonts w:ascii="Calibri" w:hAnsi="Calibri" w:cs="Calibri"/>
                <w:sz w:val="15"/>
                <w:szCs w:val="15"/>
              </w:rPr>
            </w:pPr>
            <w:r>
              <w:rPr>
                <w:rFonts w:ascii="Calibri" w:hAnsi="Calibri" w:cs="Calibri"/>
                <w:sz w:val="15"/>
                <w:szCs w:val="15"/>
              </w:rPr>
              <w:t xml:space="preserve">FRPM.004.01, FRPM.019.01, FRPM.019.02, FRPM.026.01</w:t>
            </w:r>
          </w:p>
        </w:tc>
      </w:tr>
      <w:t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A package that an active incentive criterion names expires or is retired</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in the system, every TSU user and every MBS user</w:t>
            </w:r>
          </w:p>
        </w:tc>
        <w:tc>
          <w:tcPr>
            <w:tcW w:w="2951" w:type="dxa"/>
          </w:tcPr>
          <w:p>
            <w:pPr>
              <w:spacing w:after="0"/>
              <w:rPr>
                <w:rFonts w:ascii="Calibri" w:hAnsi="Calibri" w:cs="Calibri"/>
                <w:sz w:val="15"/>
                <w:szCs w:val="15"/>
              </w:rPr>
            </w:pPr>
            <w:r>
              <w:rPr>
                <w:rFonts w:ascii="Calibri" w:hAnsi="Calibri" w:cs="Calibri"/>
                <w:sz w:val="15"/>
                <w:szCs w:val="15"/>
              </w:rPr>
              <w:t xml:space="preserve">Alert 'Incentive criterion on an inactive product': Incentive criterion &lt;code&gt; applies to package &lt;risk code&gt;, which &lt;expired or retired&gt;: review or deactivate it. in-system notice: Title: Incentive criterion to review: &lt;code&gt;, with the same text</w:t>
            </w:r>
          </w:p>
        </w:tc>
        <w:tc>
          <w:tcPr>
            <w:tcW w:w="1655" w:type="dxa"/>
          </w:tcPr>
          <w:p>
            <w:pPr>
              <w:spacing w:after="0"/>
              <w:rPr>
                <w:rFonts w:ascii="Calibri" w:hAnsi="Calibri" w:cs="Calibri"/>
                <w:sz w:val="15"/>
                <w:szCs w:val="15"/>
              </w:rPr>
            </w:pPr>
            <w:r>
              <w:rPr>
                <w:rFonts w:ascii="Calibri" w:hAnsi="Calibri" w:cs="Calibri"/>
                <w:sz w:val="15"/>
                <w:szCs w:val="15"/>
              </w:rPr>
              <w:t xml:space="preserve">FRPM.018.02</w:t>
            </w:r>
          </w:p>
        </w:tc>
      </w:tr>
      <w:t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1007" w:type="dxa"/>
          </w:tcPr>
          <w:p>
            <w:pPr>
              <w:spacing w:after="0"/>
              <w:rPr>
                <w:rFonts w:ascii="Calibri" w:hAnsi="Calibri" w:cs="Calibri"/>
                <w:sz w:val="15"/>
                <w:szCs w:val="15"/>
              </w:rPr>
            </w:pPr>
            <w:r>
              <w:rPr>
                <w:rFonts w:ascii="Calibri" w:hAnsi="Calibri" w:cs="Calibri"/>
                <w:sz w:val="15"/>
                <w:szCs w:val="15"/>
              </w:rPr>
              <w:t xml:space="preserve">in-system</w:t>
            </w:r>
          </w:p>
        </w:tc>
        <w:tc>
          <w:tcPr>
            <w:tcW w:w="2232" w:type="dxa"/>
          </w:tcPr>
          <w:p>
            <w:pPr>
              <w:spacing w:after="0"/>
              <w:rPr>
                <w:rFonts w:ascii="Calibri" w:hAnsi="Calibri" w:cs="Calibri"/>
                <w:sz w:val="15"/>
                <w:szCs w:val="15"/>
              </w:rPr>
            </w:pPr>
            <w:r>
              <w:rPr>
                <w:rFonts w:ascii="Calibri" w:hAnsi="Calibri" w:cs="Calibri"/>
                <w:sz w:val="15"/>
                <w:szCs w:val="15"/>
              </w:rPr>
              <w:t xml:space="preserve">A team leader assigns package requests (Package Requests › Assign, TSU Workbench › Assign)</w:t>
            </w:r>
          </w:p>
        </w:tc>
        <w:tc>
          <w:tcPr>
            <w:tcW w:w="1800" w:type="dxa"/>
          </w:tcPr>
          <w:p>
            <w:pPr>
              <w:spacing w:after="0"/>
              <w:rPr>
                <w:rFonts w:ascii="Calibri" w:hAnsi="Calibri" w:cs="Calibri"/>
                <w:sz w:val="15"/>
                <w:szCs w:val="15"/>
              </w:rPr>
            </w:pPr>
            <w:r>
              <w:rPr>
                <w:rFonts w:ascii="Calibri" w:hAnsi="Calibri" w:cs="Calibri"/>
                <w:sz w:val="15"/>
                <w:szCs w:val="15"/>
              </w:rPr>
              <w:t xml:space="preserve">The new assignee, unless the team leader assigns them to himself</w:t>
            </w:r>
          </w:p>
        </w:tc>
        <w:tc>
          <w:tcPr>
            <w:tcW w:w="2951" w:type="dxa"/>
          </w:tcPr>
          <w:p>
            <w:pPr>
              <w:spacing w:after="0"/>
              <w:rPr>
                <w:rFonts w:ascii="Calibri" w:hAnsi="Calibri" w:cs="Calibri"/>
                <w:sz w:val="15"/>
                <w:szCs w:val="15"/>
              </w:rPr>
            </w:pPr>
            <w:r>
              <w:rPr>
                <w:rFonts w:ascii="Calibri" w:hAnsi="Calibri" w:cs="Calibri"/>
                <w:sz w:val="15"/>
                <w:szCs w:val="15"/>
              </w:rPr>
              <w:t xml:space="preserve">Title: &lt;request no.&gt; assigned to you. Text: &lt;request description&gt;</w:t>
            </w:r>
          </w:p>
        </w:tc>
        <w:tc>
          <w:tcPr>
            <w:tcW w:w="1655" w:type="dxa"/>
          </w:tcPr>
          <w:p>
            <w:pPr>
              <w:spacing w:after="0"/>
              <w:rPr>
                <w:rFonts w:ascii="Calibri" w:hAnsi="Calibri" w:cs="Calibri"/>
                <w:sz w:val="15"/>
                <w:szCs w:val="15"/>
              </w:rPr>
            </w:pPr>
            <w:r>
              <w:rPr>
                <w:rFonts w:ascii="Calibri" w:hAnsi="Calibri" w:cs="Calibri"/>
                <w:sz w:val="15"/>
                <w:szCs w:val="15"/>
              </w:rPr>
              <w:t xml:space="preserve">FRPM.002.02, FRPM.003.06, FRPM.011.01, FRPM.011.03, FRPM.016.01, FRPM.017.01</w:t>
            </w:r>
          </w:p>
        </w:tc>
      </w:tr>
      <w:t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007" w:type="dxa"/>
          </w:tcPr>
          <w:p>
            <w:pPr>
              <w:spacing w:after="0"/>
              <w:rPr>
                <w:rFonts w:ascii="Calibri" w:hAnsi="Calibri" w:cs="Calibri"/>
                <w:sz w:val="15"/>
                <w:szCs w:val="15"/>
              </w:rPr>
            </w:pPr>
            <w:r>
              <w:rPr>
                <w:rFonts w:ascii="Calibri" w:hAnsi="Calibri" w:cs="Calibri"/>
                <w:sz w:val="15"/>
                <w:szCs w:val="15"/>
              </w:rPr>
              <w:t xml:space="preserve">Alert inbox</w:t>
            </w:r>
          </w:p>
        </w:tc>
        <w:tc>
          <w:tcPr>
            <w:tcW w:w="2232" w:type="dxa"/>
          </w:tcPr>
          <w:p>
            <w:pPr>
              <w:spacing w:after="0"/>
              <w:rPr>
                <w:rFonts w:ascii="Calibri" w:hAnsi="Calibri" w:cs="Calibri"/>
                <w:sz w:val="15"/>
                <w:szCs w:val="15"/>
              </w:rPr>
            </w:pPr>
            <w:r>
              <w:rPr>
                <w:rFonts w:ascii="Calibri" w:hAnsi="Calibri" w:cs="Calibri"/>
                <w:sz w:val="15"/>
                <w:szCs w:val="15"/>
              </w:rPr>
              <w:t xml:space="preserve">The daily check finds package requests past the service level of their stage (FRPM.028.01)</w:t>
            </w:r>
          </w:p>
        </w:tc>
        <w:tc>
          <w:tcPr>
            <w:tcW w:w="1800" w:type="dxa"/>
          </w:tcPr>
          <w:p>
            <w:pPr>
              <w:spacing w:after="0"/>
              <w:rPr>
                <w:rFonts w:ascii="Calibri" w:hAnsi="Calibri" w:cs="Calibri"/>
                <w:sz w:val="15"/>
                <w:szCs w:val="15"/>
              </w:rPr>
            </w:pPr>
            <w:r>
              <w:rPr>
                <w:rFonts w:ascii="Calibri" w:hAnsi="Calibri" w:cs="Calibri"/>
                <w:sz w:val="15"/>
                <w:szCs w:val="15"/>
              </w:rPr>
              <w:t xml:space="preserve">Users of the Alerts screen (System Administrator, Auditor); the Product Maintenance roles see the same requests as overdue on the home tiles, Package Requests and TSU Workbench</w:t>
            </w:r>
          </w:p>
        </w:tc>
        <w:tc>
          <w:tcPr>
            <w:tcW w:w="2951" w:type="dxa"/>
          </w:tcPr>
          <w:p>
            <w:pPr>
              <w:spacing w:after="0"/>
              <w:rPr>
                <w:rFonts w:ascii="Calibri" w:hAnsi="Calibri" w:cs="Calibri"/>
                <w:sz w:val="15"/>
                <w:szCs w:val="15"/>
              </w:rPr>
            </w:pPr>
            <w:r>
              <w:rPr>
                <w:rFonts w:ascii="Calibri" w:hAnsi="Calibri" w:cs="Calibri"/>
                <w:sz w:val="15"/>
                <w:szCs w:val="15"/>
              </w:rPr>
              <w:t xml:space="preserve">Alert: Work item overdue</w:t>
            </w:r>
          </w:p>
        </w:tc>
        <w:tc>
          <w:tcPr>
            <w:tcW w:w="1655"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r>
    </w:tbl>
    <w:p>
      <w:pPr>
        <w:spacing w:after="0"/>
        <w:rPr>
          <w:rFonts w:ascii="Arial" w:hAnsi="Arial" w:cs="Arial"/>
        </w:rPr>
      </w:pPr>
    </w:p>
    <w:p>
      <w:pPr>
        <w:pStyle w:val="Heading1"/>
        <w:pageBreakBefore/>
        <w:spacing w:line="259" w:lineRule="auto"/>
      </w:pPr>
      <w:r>
        <w:rPr>
          <w:rFonts w:ascii="Arial" w:hAnsi="Arial" w:cs="Arial"/>
        </w:rPr>
        <w:t xml:space="preserve">Annex J – Business Rules and Configurable Parameters</w:t>
      </w:r>
    </w:p>
    <w:p>
      <w:pPr>
        <w:rPr>
          <w:rFonts w:ascii="Arial" w:hAnsi="Arial" w:cs="Arial"/>
        </w:rPr>
      </w:pPr>
      <w:r>
        <w:rPr>
          <w:rFonts w:ascii="Arial" w:hAnsi="Arial" w:cs="Arial"/>
        </w:rPr>
        <w:t xml:space="preserve">The business rules that apply across the Product Maintenance requirements, the values the System Administrator or the business maintains without a change to the system, and the proposed role-to-action matrix. Changes to parameters and lists are audited.</w:t>
      </w:r>
    </w:p>
    <w:p>
      <w:pPr>
        <w:pStyle w:val="Heading2"/>
        <w:keepNext/>
        <w:numPr>
          <w:ilvl w:val="0"/>
          <w:numId w:val="0"/>
        </w:numPr>
        <w:rPr>
          <w:rFonts w:ascii="Arial" w:hAnsi="Arial" w:cs="Arial"/>
        </w:rPr>
      </w:pPr>
      <w:r>
        <w:rPr>
          <w:rFonts w:ascii="Arial" w:hAnsi="Arial" w:cs="Arial"/>
        </w:rPr>
        <w:t xml:space="preserve">J.1 Business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648"/>
        <w:gridCol w:w="7200"/>
        <w:gridCol w:w="2520"/>
      </w:tblGrid>
      <w:tr>
        <w:trPr>
          <w:tblHeader/>
        </w:trPr>
        <w:tc>
          <w:tcPr>
            <w:tcW w:w="648" w:type="dxa"/>
            <w:shd w:val="clear" w:color="auto" w:fill="D9E1F2"/>
          </w:tcPr>
          <w:p>
            <w:pPr>
              <w:spacing w:after="0"/>
              <w:rPr>
                <w:rFonts w:ascii="Calibri" w:hAnsi="Calibri" w:cs="Calibri"/>
                <w:sz w:val="17"/>
                <w:szCs w:val="17"/>
              </w:rPr>
            </w:pPr>
            <w:r>
              <w:rPr>
                <w:rFonts w:ascii="Calibri" w:hAnsi="Calibri" w:cs="Calibri"/>
                <w:b/>
                <w:bCs/>
                <w:sz w:val="17"/>
                <w:szCs w:val="17"/>
              </w:rPr>
              <w:t xml:space="preserve">No.</w:t>
            </w:r>
          </w:p>
        </w:tc>
        <w:tc>
          <w:tcPr>
            <w:tcW w:w="7200"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2520"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c>
          <w:tcPr>
            <w:tcW w:w="648" w:type="dxa"/>
          </w:tcPr>
          <w:p>
            <w:pPr>
              <w:spacing w:after="0"/>
              <w:rPr>
                <w:rFonts w:ascii="Calibri" w:hAnsi="Calibri" w:cs="Calibri"/>
                <w:sz w:val="17"/>
                <w:szCs w:val="17"/>
              </w:rPr>
            </w:pPr>
            <w:r>
              <w:rPr>
                <w:rFonts w:ascii="Calibri" w:hAnsi="Calibri" w:cs="Calibri"/>
                <w:sz w:val="17"/>
                <w:szCs w:val="17"/>
              </w:rPr>
              <w:t xml:space="preserve">1</w:t>
            </w:r>
          </w:p>
        </w:tc>
        <w:tc>
          <w:tcPr>
            <w:tcW w:w="7200" w:type="dxa"/>
          </w:tcPr>
          <w:p>
            <w:pPr>
              <w:spacing w:after="0"/>
              <w:rPr>
                <w:rFonts w:ascii="Calibri" w:hAnsi="Calibri" w:cs="Calibri"/>
                <w:sz w:val="17"/>
                <w:szCs w:val="17"/>
              </w:rPr>
            </w:pPr>
            <w:r>
              <w:rPr>
                <w:rFonts w:ascii="Calibri" w:hAnsi="Calibri" w:cs="Calibri"/>
                <w:sz w:val="17"/>
                <w:szCs w:val="17"/>
              </w:rPr>
              <w:t xml:space="preserve">A request, Quotation Slip, Proposal, ManCom approval, package configuration or rate exception is never approved by the user who made or submitted it.</w:t>
            </w:r>
          </w:p>
        </w:tc>
        <w:tc>
          <w:tcPr>
            <w:tcW w:w="2520" w:type="dxa"/>
          </w:tcPr>
          <w:p>
            <w:pPr>
              <w:spacing w:after="0"/>
              <w:rPr>
                <w:rFonts w:ascii="Calibri" w:hAnsi="Calibri" w:cs="Calibri"/>
                <w:sz w:val="17"/>
                <w:szCs w:val="17"/>
              </w:rPr>
            </w:pPr>
            <w:r>
              <w:rPr>
                <w:rFonts w:ascii="Calibri" w:hAnsi="Calibri" w:cs="Calibri"/>
                <w:sz w:val="17"/>
                <w:szCs w:val="17"/>
              </w:rPr>
              <w:t xml:space="preserve">FRPM.028.01</w:t>
            </w:r>
          </w:p>
        </w:tc>
      </w:tr>
      <w:tr>
        <w:tc>
          <w:tcPr>
            <w:tcW w:w="648" w:type="dxa"/>
          </w:tcPr>
          <w:p>
            <w:pPr>
              <w:spacing w:after="0"/>
              <w:rPr>
                <w:rFonts w:ascii="Calibri" w:hAnsi="Calibri" w:cs="Calibri"/>
                <w:sz w:val="17"/>
                <w:szCs w:val="17"/>
              </w:rPr>
            </w:pPr>
            <w:r>
              <w:rPr>
                <w:rFonts w:ascii="Calibri" w:hAnsi="Calibri" w:cs="Calibri"/>
                <w:sz w:val="17"/>
                <w:szCs w:val="17"/>
              </w:rPr>
              <w:t xml:space="preserve">2</w:t>
            </w:r>
          </w:p>
        </w:tc>
        <w:tc>
          <w:tcPr>
            <w:tcW w:w="7200" w:type="dxa"/>
          </w:tcPr>
          <w:p>
            <w:pPr>
              <w:spacing w:after="0"/>
              <w:rPr>
                <w:rFonts w:ascii="Calibri" w:hAnsi="Calibri" w:cs="Calibri"/>
                <w:sz w:val="17"/>
                <w:szCs w:val="17"/>
              </w:rPr>
            </w:pPr>
            <w:r>
              <w:rPr>
                <w:rFonts w:ascii="Calibri" w:hAnsi="Calibri" w:cs="Calibri"/>
                <w:sz w:val="17"/>
                <w:szCs w:val="17"/>
              </w:rPr>
              <w:t xml:space="preserve">One released version of a package is in force at any date; the previous version ends on the day before the next takes effect.</w:t>
            </w:r>
          </w:p>
        </w:tc>
        <w:tc>
          <w:tcPr>
            <w:tcW w:w="2520" w:type="dxa"/>
          </w:tcPr>
          <w:p>
            <w:pPr>
              <w:spacing w:after="0"/>
              <w:rPr>
                <w:rFonts w:ascii="Calibri" w:hAnsi="Calibri" w:cs="Calibri"/>
                <w:sz w:val="17"/>
                <w:szCs w:val="17"/>
              </w:rPr>
            </w:pPr>
            <w:r>
              <w:rPr>
                <w:rFonts w:ascii="Calibri" w:hAnsi="Calibri" w:cs="Calibri"/>
                <w:sz w:val="17"/>
                <w:szCs w:val="17"/>
              </w:rPr>
              <w:t xml:space="preserve">FRPM.024.01</w:t>
            </w:r>
          </w:p>
        </w:tc>
      </w:tr>
      <w:tr>
        <w:tc>
          <w:tcPr>
            <w:tcW w:w="648" w:type="dxa"/>
          </w:tcPr>
          <w:p>
            <w:pPr>
              <w:spacing w:after="0"/>
              <w:rPr>
                <w:rFonts w:ascii="Calibri" w:hAnsi="Calibri" w:cs="Calibri"/>
                <w:sz w:val="17"/>
                <w:szCs w:val="17"/>
              </w:rPr>
            </w:pPr>
            <w:r>
              <w:rPr>
                <w:rFonts w:ascii="Calibri" w:hAnsi="Calibri" w:cs="Calibri"/>
                <w:sz w:val="17"/>
                <w:szCs w:val="17"/>
              </w:rPr>
              <w:t xml:space="preserve">3</w:t>
            </w:r>
          </w:p>
        </w:tc>
        <w:tc>
          <w:tcPr>
            <w:tcW w:w="7200" w:type="dxa"/>
          </w:tcPr>
          <w:p>
            <w:pPr>
              <w:spacing w:after="0"/>
              <w:rPr>
                <w:rFonts w:ascii="Calibri" w:hAnsi="Calibri" w:cs="Calibri"/>
                <w:sz w:val="17"/>
                <w:szCs w:val="17"/>
              </w:rPr>
            </w:pPr>
            <w:r>
              <w:rPr>
                <w:rFonts w:ascii="Calibri" w:hAnsi="Calibri" w:cs="Calibri"/>
                <w:sz w:val="17"/>
                <w:szCs w:val="17"/>
              </w:rPr>
              <w:t xml:space="preserve">New business is priced on the version in force on the transaction date; another rate needs an approved rate exception.</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c>
          <w:tcPr>
            <w:tcW w:w="648" w:type="dxa"/>
          </w:tcPr>
          <w:p>
            <w:pPr>
              <w:spacing w:after="0"/>
              <w:rPr>
                <w:rFonts w:ascii="Calibri" w:hAnsi="Calibri" w:cs="Calibri"/>
                <w:sz w:val="17"/>
                <w:szCs w:val="17"/>
              </w:rPr>
            </w:pPr>
            <w:r>
              <w:rPr>
                <w:rFonts w:ascii="Calibri" w:hAnsi="Calibri" w:cs="Calibri"/>
                <w:sz w:val="17"/>
                <w:szCs w:val="17"/>
              </w:rPr>
              <w:t xml:space="preserve">4</w:t>
            </w:r>
          </w:p>
        </w:tc>
        <w:tc>
          <w:tcPr>
            <w:tcW w:w="7200" w:type="dxa"/>
          </w:tcPr>
          <w:p>
            <w:pPr>
              <w:spacing w:after="0"/>
              <w:rPr>
                <w:rFonts w:ascii="Calibri" w:hAnsi="Calibri" w:cs="Calibri"/>
                <w:sz w:val="17"/>
                <w:szCs w:val="17"/>
              </w:rPr>
            </w:pPr>
            <w:r>
              <w:rPr>
                <w:rFonts w:ascii="Calibri" w:hAnsi="Calibri" w:cs="Calibri"/>
                <w:sz w:val="17"/>
                <w:szCs w:val="17"/>
              </w:rPr>
              <w:t xml:space="preserve">Renewals and endorsements use the version of the original account.</w:t>
            </w:r>
          </w:p>
        </w:tc>
        <w:tc>
          <w:tcPr>
            <w:tcW w:w="2520" w:type="dxa"/>
          </w:tcPr>
          <w:p>
            <w:pPr>
              <w:spacing w:after="0"/>
              <w:rPr>
                <w:rFonts w:ascii="Calibri" w:hAnsi="Calibri" w:cs="Calibri"/>
                <w:sz w:val="17"/>
                <w:szCs w:val="17"/>
              </w:rPr>
            </w:pPr>
            <w:r>
              <w:rPr>
                <w:rFonts w:ascii="Calibri" w:hAnsi="Calibri" w:cs="Calibri"/>
                <w:sz w:val="17"/>
                <w:szCs w:val="17"/>
              </w:rPr>
              <w:t xml:space="preserve">FRPM.024.02</w:t>
            </w:r>
          </w:p>
        </w:tc>
      </w:tr>
      <w:tr>
        <w:tc>
          <w:tcPr>
            <w:tcW w:w="648" w:type="dxa"/>
          </w:tcPr>
          <w:p>
            <w:pPr>
              <w:spacing w:after="0"/>
              <w:rPr>
                <w:rFonts w:ascii="Calibri" w:hAnsi="Calibri" w:cs="Calibri"/>
                <w:sz w:val="17"/>
                <w:szCs w:val="17"/>
              </w:rPr>
            </w:pPr>
            <w:r>
              <w:rPr>
                <w:rFonts w:ascii="Calibri" w:hAnsi="Calibri" w:cs="Calibri"/>
                <w:sz w:val="17"/>
                <w:szCs w:val="17"/>
              </w:rPr>
              <w:t xml:space="preserve">5</w:t>
            </w:r>
          </w:p>
        </w:tc>
        <w:tc>
          <w:tcPr>
            <w:tcW w:w="7200" w:type="dxa"/>
          </w:tcPr>
          <w:p>
            <w:pPr>
              <w:spacing w:after="0"/>
              <w:rPr>
                <w:rFonts w:ascii="Calibri" w:hAnsi="Calibri" w:cs="Calibri"/>
                <w:sz w:val="17"/>
                <w:szCs w:val="17"/>
              </w:rPr>
            </w:pPr>
            <w:r>
              <w:rPr>
                <w:rFonts w:ascii="Calibri" w:hAnsi="Calibri" w:cs="Calibri"/>
                <w:sz w:val="17"/>
                <w:szCs w:val="17"/>
              </w:rPr>
              <w:t xml:space="preserve">Package records, versions, clauses, audit entries and documents are never deleted; they are end-dated, deactivated or expired.</w:t>
            </w:r>
          </w:p>
        </w:tc>
        <w:tc>
          <w:tcPr>
            <w:tcW w:w="2520" w:type="dxa"/>
          </w:tcPr>
          <w:p>
            <w:pPr>
              <w:spacing w:after="0"/>
              <w:rPr>
                <w:rFonts w:ascii="Calibri" w:hAnsi="Calibri" w:cs="Calibri"/>
                <w:sz w:val="17"/>
                <w:szCs w:val="17"/>
              </w:rPr>
            </w:pPr>
            <w:r>
              <w:rPr>
                <w:rFonts w:ascii="Calibri" w:hAnsi="Calibri" w:cs="Calibri"/>
                <w:sz w:val="17"/>
                <w:szCs w:val="17"/>
              </w:rPr>
              <w:t xml:space="preserve">FRPM.003.04, FRPM.021.01</w:t>
            </w:r>
          </w:p>
        </w:tc>
      </w:tr>
      <w:tr>
        <w:tc>
          <w:tcPr>
            <w:tcW w:w="648" w:type="dxa"/>
          </w:tcPr>
          <w:p>
            <w:pPr>
              <w:spacing w:after="0"/>
              <w:rPr>
                <w:rFonts w:ascii="Calibri" w:hAnsi="Calibri" w:cs="Calibri"/>
                <w:sz w:val="17"/>
                <w:szCs w:val="17"/>
              </w:rPr>
            </w:pPr>
            <w:r>
              <w:rPr>
                <w:rFonts w:ascii="Calibri" w:hAnsi="Calibri" w:cs="Calibri"/>
                <w:sz w:val="17"/>
                <w:szCs w:val="17"/>
              </w:rPr>
              <w:t xml:space="preserve">6</w:t>
            </w:r>
          </w:p>
        </w:tc>
        <w:tc>
          <w:tcPr>
            <w:tcW w:w="7200" w:type="dxa"/>
          </w:tcPr>
          <w:p>
            <w:pPr>
              <w:spacing w:after="0"/>
              <w:rPr>
                <w:rFonts w:ascii="Calibri" w:hAnsi="Calibri" w:cs="Calibri"/>
                <w:sz w:val="17"/>
                <w:szCs w:val="17"/>
              </w:rPr>
            </w:pPr>
            <w:r>
              <w:rPr>
                <w:rFonts w:ascii="Calibri" w:hAnsi="Calibri" w:cs="Calibri"/>
                <w:sz w:val="17"/>
                <w:szCs w:val="17"/>
              </w:rPr>
              <w:t xml:space="preserve">Expired and deactivated packages are visible only to users authorized to view archived packages.</w:t>
            </w:r>
          </w:p>
        </w:tc>
        <w:tc>
          <w:tcPr>
            <w:tcW w:w="2520" w:type="dxa"/>
          </w:tcPr>
          <w:p>
            <w:pPr>
              <w:spacing w:after="0"/>
              <w:rPr>
                <w:rFonts w:ascii="Calibri" w:hAnsi="Calibri" w:cs="Calibri"/>
                <w:sz w:val="17"/>
                <w:szCs w:val="17"/>
              </w:rPr>
            </w:pPr>
            <w:r>
              <w:rPr>
                <w:rFonts w:ascii="Calibri" w:hAnsi="Calibri" w:cs="Calibri"/>
                <w:sz w:val="17"/>
                <w:szCs w:val="17"/>
              </w:rPr>
              <w:t xml:space="preserve">FRPM.003.05</w:t>
            </w:r>
          </w:p>
        </w:tc>
      </w:tr>
      <w:tr>
        <w:tc>
          <w:tcPr>
            <w:tcW w:w="648" w:type="dxa"/>
          </w:tcPr>
          <w:p>
            <w:pPr>
              <w:spacing w:after="0"/>
              <w:rPr>
                <w:rFonts w:ascii="Calibri" w:hAnsi="Calibri" w:cs="Calibri"/>
                <w:sz w:val="17"/>
                <w:szCs w:val="17"/>
              </w:rPr>
            </w:pPr>
            <w:r>
              <w:rPr>
                <w:rFonts w:ascii="Calibri" w:hAnsi="Calibri" w:cs="Calibri"/>
                <w:sz w:val="17"/>
                <w:szCs w:val="17"/>
              </w:rPr>
              <w:t xml:space="preserve">7</w:t>
            </w:r>
          </w:p>
        </w:tc>
        <w:tc>
          <w:tcPr>
            <w:tcW w:w="7200" w:type="dxa"/>
          </w:tcPr>
          <w:p>
            <w:pPr>
              <w:spacing w:after="0"/>
              <w:rPr>
                <w:rFonts w:ascii="Calibri" w:hAnsi="Calibri" w:cs="Calibri"/>
                <w:sz w:val="17"/>
                <w:szCs w:val="17"/>
              </w:rPr>
            </w:pPr>
            <w:r>
              <w:rPr>
                <w:rFonts w:ascii="Calibri" w:hAnsi="Calibri" w:cs="Calibri"/>
                <w:sz w:val="17"/>
                <w:szCs w:val="17"/>
              </w:rPr>
              <w:t xml:space="preserve">Quotation Slips lock at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w:t>
            </w:r>
          </w:p>
        </w:tc>
      </w:tr>
      <w:tr>
        <w:tc>
          <w:tcPr>
            <w:tcW w:w="648" w:type="dxa"/>
          </w:tcPr>
          <w:p>
            <w:pPr>
              <w:spacing w:after="0"/>
              <w:rPr>
                <w:rFonts w:ascii="Calibri" w:hAnsi="Calibri" w:cs="Calibri"/>
                <w:sz w:val="17"/>
                <w:szCs w:val="17"/>
              </w:rPr>
            </w:pPr>
            <w:r>
              <w:rPr>
                <w:rFonts w:ascii="Calibri" w:hAnsi="Calibri" w:cs="Calibri"/>
                <w:sz w:val="17"/>
                <w:szCs w:val="17"/>
              </w:rPr>
              <w:t xml:space="preserve">8</w:t>
            </w:r>
          </w:p>
        </w:tc>
        <w:tc>
          <w:tcPr>
            <w:tcW w:w="7200" w:type="dxa"/>
          </w:tcPr>
          <w:p>
            <w:pPr>
              <w:spacing w:after="0"/>
              <w:rPr>
                <w:rFonts w:ascii="Calibri" w:hAnsi="Calibri" w:cs="Calibri"/>
                <w:sz w:val="17"/>
                <w:szCs w:val="17"/>
              </w:rPr>
            </w:pPr>
            <w:r>
              <w:rPr>
                <w:rFonts w:ascii="Calibri" w:hAnsi="Calibri" w:cs="Calibri"/>
                <w:sz w:val="17"/>
                <w:szCs w:val="17"/>
              </w:rPr>
              <w:t xml:space="preserve">MBS receives product requirements only after the ManCom approval.</w:t>
            </w:r>
          </w:p>
        </w:tc>
        <w:tc>
          <w:tcPr>
            <w:tcW w:w="2520" w:type="dxa"/>
          </w:tcPr>
          <w:p>
            <w:pPr>
              <w:spacing w:after="0"/>
              <w:rPr>
                <w:rFonts w:ascii="Calibri" w:hAnsi="Calibri" w:cs="Calibri"/>
                <w:sz w:val="17"/>
                <w:szCs w:val="17"/>
              </w:rPr>
            </w:pPr>
            <w:r>
              <w:rPr>
                <w:rFonts w:ascii="Calibri" w:hAnsi="Calibri" w:cs="Calibri"/>
                <w:sz w:val="17"/>
                <w:szCs w:val="17"/>
              </w:rPr>
              <w:t xml:space="preserve">FRPM.014.01, FRPM.015.01</w:t>
            </w:r>
          </w:p>
        </w:tc>
      </w:tr>
      <w:tr>
        <w:tc>
          <w:tcPr>
            <w:tcW w:w="648" w:type="dxa"/>
          </w:tcPr>
          <w:p>
            <w:pPr>
              <w:spacing w:after="0"/>
              <w:rPr>
                <w:rFonts w:ascii="Calibri" w:hAnsi="Calibri" w:cs="Calibri"/>
                <w:sz w:val="17"/>
                <w:szCs w:val="17"/>
              </w:rPr>
            </w:pPr>
            <w:r>
              <w:rPr>
                <w:rFonts w:ascii="Calibri" w:hAnsi="Calibri" w:cs="Calibri"/>
                <w:sz w:val="17"/>
                <w:szCs w:val="17"/>
              </w:rPr>
              <w:t xml:space="preserve">9</w:t>
            </w:r>
          </w:p>
        </w:tc>
        <w:tc>
          <w:tcPr>
            <w:tcW w:w="7200" w:type="dxa"/>
          </w:tcPr>
          <w:p>
            <w:pPr>
              <w:spacing w:after="0"/>
              <w:rPr>
                <w:rFonts w:ascii="Calibri" w:hAnsi="Calibri" w:cs="Calibri"/>
                <w:sz w:val="17"/>
                <w:szCs w:val="17"/>
              </w:rPr>
            </w:pPr>
            <w:r>
              <w:rPr>
                <w:rFonts w:ascii="Calibri" w:hAnsi="Calibri" w:cs="Calibri"/>
                <w:sz w:val="17"/>
                <w:szCs w:val="17"/>
              </w:rPr>
              <w:t xml:space="preserve">A package configuration is used only after the post-setup validation.</w:t>
            </w:r>
          </w:p>
        </w:tc>
        <w:tc>
          <w:tcPr>
            <w:tcW w:w="2520" w:type="dxa"/>
          </w:tcPr>
          <w:p>
            <w:pPr>
              <w:spacing w:after="0"/>
              <w:rPr>
                <w:rFonts w:ascii="Calibri" w:hAnsi="Calibri" w:cs="Calibri"/>
                <w:sz w:val="17"/>
                <w:szCs w:val="17"/>
              </w:rPr>
            </w:pPr>
            <w:r>
              <w:rPr>
                <w:rFonts w:ascii="Calibri" w:hAnsi="Calibri" w:cs="Calibri"/>
                <w:sz w:val="17"/>
                <w:szCs w:val="17"/>
              </w:rPr>
              <w:t xml:space="preserve">FRPM.016.02</w:t>
            </w:r>
          </w:p>
        </w:tc>
      </w:tr>
      <w:tr>
        <w:tc>
          <w:tcPr>
            <w:tcW w:w="648" w:type="dxa"/>
          </w:tcPr>
          <w:p>
            <w:pPr>
              <w:spacing w:after="0"/>
              <w:rPr>
                <w:rFonts w:ascii="Calibri" w:hAnsi="Calibri" w:cs="Calibri"/>
                <w:sz w:val="17"/>
                <w:szCs w:val="17"/>
              </w:rPr>
            </w:pPr>
            <w:r>
              <w:rPr>
                <w:rFonts w:ascii="Calibri" w:hAnsi="Calibri" w:cs="Calibri"/>
                <w:sz w:val="17"/>
                <w:szCs w:val="17"/>
              </w:rPr>
              <w:t xml:space="preserve">10</w:t>
            </w:r>
          </w:p>
        </w:tc>
        <w:tc>
          <w:tcPr>
            <w:tcW w:w="7200" w:type="dxa"/>
          </w:tcPr>
          <w:p>
            <w:pPr>
              <w:spacing w:after="0"/>
              <w:rPr>
                <w:rFonts w:ascii="Calibri" w:hAnsi="Calibri" w:cs="Calibri"/>
                <w:sz w:val="17"/>
                <w:szCs w:val="17"/>
              </w:rPr>
            </w:pPr>
            <w:r>
              <w:rPr>
                <w:rFonts w:ascii="Calibri" w:hAnsi="Calibri" w:cs="Calibri"/>
                <w:sz w:val="17"/>
                <w:szCs w:val="17"/>
              </w:rPr>
              <w:t xml:space="preserve">Every document e-mailed outside the system is password protected; the password is sent separately.</w:t>
            </w:r>
          </w:p>
        </w:tc>
        <w:tc>
          <w:tcPr>
            <w:tcW w:w="2520" w:type="dxa"/>
          </w:tcPr>
          <w:p>
            <w:pPr>
              <w:spacing w:after="0"/>
              <w:rPr>
                <w:rFonts w:ascii="Calibri" w:hAnsi="Calibri" w:cs="Calibri"/>
                <w:sz w:val="17"/>
                <w:szCs w:val="17"/>
              </w:rPr>
            </w:pPr>
            <w:r>
              <w:rPr>
                <w:rFonts w:ascii="Calibri" w:hAnsi="Calibri" w:cs="Calibri"/>
                <w:sz w:val="17"/>
                <w:szCs w:val="17"/>
              </w:rPr>
              <w:t xml:space="preserve">FRPM.027.01</w:t>
            </w:r>
          </w:p>
        </w:tc>
      </w:tr>
      <w:tr>
        <w:tc>
          <w:tcPr>
            <w:tcW w:w="648" w:type="dxa"/>
          </w:tcPr>
          <w:p>
            <w:pPr>
              <w:spacing w:after="0"/>
              <w:rPr>
                <w:rFonts w:ascii="Calibri" w:hAnsi="Calibri" w:cs="Calibri"/>
                <w:sz w:val="17"/>
                <w:szCs w:val="17"/>
              </w:rPr>
            </w:pPr>
            <w:r>
              <w:rPr>
                <w:rFonts w:ascii="Calibri" w:hAnsi="Calibri" w:cs="Calibri"/>
                <w:sz w:val="17"/>
                <w:szCs w:val="17"/>
              </w:rPr>
              <w:t xml:space="preserve">11</w:t>
            </w:r>
          </w:p>
        </w:tc>
        <w:tc>
          <w:tcPr>
            <w:tcW w:w="7200" w:type="dxa"/>
          </w:tcPr>
          <w:p>
            <w:pPr>
              <w:spacing w:after="0"/>
              <w:rPr>
                <w:rFonts w:ascii="Calibri" w:hAnsi="Calibri" w:cs="Calibri"/>
                <w:sz w:val="17"/>
                <w:szCs w:val="17"/>
              </w:rPr>
            </w:pPr>
            <w:r>
              <w:rPr>
                <w:rFonts w:ascii="Calibri" w:hAnsi="Calibri" w:cs="Calibri"/>
                <w:sz w:val="17"/>
                <w:szCs w:val="17"/>
              </w:rPr>
              <w:t xml:space="preserve">Advisories are sent only with their supporting documents attached.</w:t>
            </w:r>
          </w:p>
        </w:tc>
        <w:tc>
          <w:tcPr>
            <w:tcW w:w="2520" w:type="dxa"/>
          </w:tcPr>
          <w:p>
            <w:pPr>
              <w:spacing w:after="0"/>
              <w:rPr>
                <w:rFonts w:ascii="Calibri" w:hAnsi="Calibri" w:cs="Calibri"/>
                <w:sz w:val="17"/>
                <w:szCs w:val="17"/>
              </w:rPr>
            </w:pPr>
            <w:r>
              <w:rPr>
                <w:rFonts w:ascii="Calibri" w:hAnsi="Calibri" w:cs="Calibri"/>
                <w:sz w:val="17"/>
                <w:szCs w:val="17"/>
              </w:rPr>
              <w:t xml:space="preserve">FRPM.025.01</w:t>
            </w:r>
          </w:p>
        </w:tc>
      </w:tr>
      <w:tr>
        <w:tc>
          <w:tcPr>
            <w:tcW w:w="648" w:type="dxa"/>
          </w:tcPr>
          <w:p>
            <w:pPr>
              <w:spacing w:after="0"/>
              <w:rPr>
                <w:rFonts w:ascii="Calibri" w:hAnsi="Calibri" w:cs="Calibri"/>
                <w:sz w:val="17"/>
                <w:szCs w:val="17"/>
              </w:rPr>
            </w:pPr>
            <w:r>
              <w:rPr>
                <w:rFonts w:ascii="Calibri" w:hAnsi="Calibri" w:cs="Calibri"/>
                <w:sz w:val="17"/>
                <w:szCs w:val="17"/>
              </w:rPr>
              <w:t xml:space="preserve">12</w:t>
            </w:r>
          </w:p>
        </w:tc>
        <w:tc>
          <w:tcPr>
            <w:tcW w:w="7200" w:type="dxa"/>
          </w:tcPr>
          <w:p>
            <w:pPr>
              <w:spacing w:after="0"/>
              <w:rPr>
                <w:rFonts w:ascii="Calibri" w:hAnsi="Calibri" w:cs="Calibri"/>
                <w:sz w:val="17"/>
                <w:szCs w:val="17"/>
              </w:rPr>
            </w:pPr>
            <w:r>
              <w:rPr>
                <w:rFonts w:ascii="Calibri" w:hAnsi="Calibri" w:cs="Calibri"/>
                <w:sz w:val="17"/>
                <w:szCs w:val="17"/>
              </w:rPr>
              <w:t xml:space="preserve">A package has at most one open renewal request.</w:t>
            </w:r>
          </w:p>
        </w:tc>
        <w:tc>
          <w:tcPr>
            <w:tcW w:w="2520" w:type="dxa"/>
          </w:tcPr>
          <w:p>
            <w:pPr>
              <w:spacing w:after="0"/>
              <w:rPr>
                <w:rFonts w:ascii="Calibri" w:hAnsi="Calibri" w:cs="Calibri"/>
                <w:sz w:val="17"/>
                <w:szCs w:val="17"/>
              </w:rPr>
            </w:pPr>
            <w:r>
              <w:rPr>
                <w:rFonts w:ascii="Calibri" w:hAnsi="Calibri" w:cs="Calibri"/>
                <w:sz w:val="17"/>
                <w:szCs w:val="17"/>
              </w:rPr>
              <w:t xml:space="preserve">FRPM.026.01</w:t>
            </w:r>
          </w:p>
        </w:tc>
      </w:tr>
      <w:tr>
        <w:tc>
          <w:tcPr>
            <w:tcW w:w="648" w:type="dxa"/>
          </w:tcPr>
          <w:p>
            <w:pPr>
              <w:spacing w:after="0"/>
              <w:rPr>
                <w:rFonts w:ascii="Calibri" w:hAnsi="Calibri" w:cs="Calibri"/>
                <w:sz w:val="17"/>
                <w:szCs w:val="17"/>
              </w:rPr>
            </w:pPr>
            <w:r>
              <w:rPr>
                <w:rFonts w:ascii="Calibri" w:hAnsi="Calibri" w:cs="Calibri"/>
                <w:sz w:val="17"/>
                <w:szCs w:val="17"/>
              </w:rPr>
              <w:t xml:space="preserve">13</w:t>
            </w:r>
          </w:p>
        </w:tc>
        <w:tc>
          <w:tcPr>
            <w:tcW w:w="7200" w:type="dxa"/>
          </w:tcPr>
          <w:p>
            <w:pPr>
              <w:spacing w:after="0"/>
              <w:rPr>
                <w:rFonts w:ascii="Calibri" w:hAnsi="Calibri" w:cs="Calibri"/>
                <w:sz w:val="17"/>
                <w:szCs w:val="17"/>
              </w:rPr>
            </w:pPr>
            <w:r>
              <w:rPr>
                <w:rFonts w:ascii="Calibri" w:hAnsi="Calibri" w:cs="Calibri"/>
                <w:sz w:val="17"/>
                <w:szCs w:val="17"/>
              </w:rPr>
              <w:t xml:space="preserve">Incentive rules apply only to products active on their effective date and do not overlap in time for the same code.</w:t>
            </w:r>
          </w:p>
        </w:tc>
        <w:tc>
          <w:tcPr>
            <w:tcW w:w="2520" w:type="dxa"/>
          </w:tcPr>
          <w:p>
            <w:pPr>
              <w:spacing w:after="0"/>
              <w:rPr>
                <w:rFonts w:ascii="Calibri" w:hAnsi="Calibri" w:cs="Calibri"/>
                <w:sz w:val="17"/>
                <w:szCs w:val="17"/>
              </w:rPr>
            </w:pPr>
            <w:r>
              <w:rPr>
                <w:rFonts w:ascii="Calibri" w:hAnsi="Calibri" w:cs="Calibri"/>
                <w:sz w:val="17"/>
                <w:szCs w:val="17"/>
              </w:rPr>
              <w:t xml:space="preserve">FRPM.018.01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J.2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1728"/>
        <w:gridCol w:w="4320"/>
        <w:gridCol w:w="1728"/>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Parameter</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Default</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r>
      <w:tr>
        <w:tc>
          <w:tcPr>
            <w:tcW w:w="2592" w:type="dxa"/>
          </w:tcPr>
          <w:p>
            <w:pPr>
              <w:spacing w:after="0"/>
              <w:rPr>
                <w:rFonts w:ascii="Calibri" w:hAnsi="Calibri" w:cs="Calibri"/>
                <w:sz w:val="17"/>
                <w:szCs w:val="17"/>
              </w:rPr>
            </w:pPr>
            <w:r>
              <w:rPr>
                <w:rFonts w:ascii="Calibri" w:hAnsi="Calibri" w:cs="Calibri"/>
                <w:sz w:val="17"/>
                <w:szCs w:val="17"/>
              </w:rPr>
              <w:t xml:space="preserve">Package request number prefix</w:t>
            </w:r>
          </w:p>
        </w:tc>
        <w:tc>
          <w:tcPr>
            <w:tcW w:w="1728" w:type="dxa"/>
          </w:tcPr>
          <w:p>
            <w:pPr>
              <w:spacing w:after="0"/>
              <w:rPr>
                <w:rFonts w:ascii="Calibri" w:hAnsi="Calibri" w:cs="Calibri"/>
                <w:sz w:val="17"/>
                <w:szCs w:val="17"/>
              </w:rPr>
            </w:pPr>
            <w:r>
              <w:rPr>
                <w:rFonts w:ascii="Calibri" w:hAnsi="Calibri" w:cs="Calibri"/>
                <w:sz w:val="17"/>
                <w:szCs w:val="17"/>
              </w:rPr>
              <w:t xml:space="preserve">PKR-</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request numbers; the year and a sequence are added (PKR-yyyy-nnnnnn)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Quotation slip number prefix</w:t>
            </w:r>
          </w:p>
        </w:tc>
        <w:tc>
          <w:tcPr>
            <w:tcW w:w="1728" w:type="dxa"/>
          </w:tcPr>
          <w:p>
            <w:pPr>
              <w:spacing w:after="0"/>
              <w:rPr>
                <w:rFonts w:ascii="Calibri" w:hAnsi="Calibri" w:cs="Calibri"/>
                <w:sz w:val="17"/>
                <w:szCs w:val="17"/>
              </w:rPr>
            </w:pPr>
            <w:r>
              <w:rPr>
                <w:rFonts w:ascii="Calibri" w:hAnsi="Calibri" w:cs="Calibri"/>
                <w:sz w:val="17"/>
                <w:szCs w:val="17"/>
              </w:rPr>
              <w:t xml:space="preserve">PQS-</w:t>
            </w:r>
          </w:p>
        </w:tc>
        <w:tc>
          <w:tcPr>
            <w:tcW w:w="4320" w:type="dxa"/>
          </w:tcPr>
          <w:p>
            <w:pPr>
              <w:spacing w:after="0"/>
              <w:rPr>
                <w:rFonts w:ascii="Calibri" w:hAnsi="Calibri" w:cs="Calibri"/>
                <w:sz w:val="17"/>
                <w:szCs w:val="17"/>
              </w:rPr>
            </w:pPr>
            <w:r>
              <w:rPr>
                <w:rFonts w:ascii="Calibri" w:hAnsi="Calibri" w:cs="Calibri"/>
                <w:sz w:val="17"/>
                <w:szCs w:val="17"/>
              </w:rPr>
              <w:t xml:space="preserve">Prefix of package Quotation Slip numbers (PQS-yyyy-nnnnnn)</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Insurer reply days</w:t>
            </w:r>
          </w:p>
        </w:tc>
        <w:tc>
          <w:tcPr>
            <w:tcW w:w="1728" w:type="dxa"/>
          </w:tcPr>
          <w:p>
            <w:pPr>
              <w:spacing w:after="0"/>
              <w:rPr>
                <w:rFonts w:ascii="Calibri" w:hAnsi="Calibri" w:cs="Calibri"/>
                <w:sz w:val="17"/>
                <w:szCs w:val="17"/>
              </w:rPr>
            </w:pPr>
            <w:r>
              <w:rPr>
                <w:rFonts w:ascii="Calibri" w:hAnsi="Calibri" w:cs="Calibri"/>
                <w:sz w:val="17"/>
                <w:szCs w:val="17"/>
              </w:rPr>
              <w:t xml:space="preserve">5</w:t>
            </w:r>
          </w:p>
        </w:tc>
        <w:tc>
          <w:tcPr>
            <w:tcW w:w="4320" w:type="dxa"/>
          </w:tcPr>
          <w:p>
            <w:pPr>
              <w:spacing w:after="0"/>
              <w:rPr>
                <w:rFonts w:ascii="Calibri" w:hAnsi="Calibri" w:cs="Calibri"/>
                <w:sz w:val="17"/>
                <w:szCs w:val="17"/>
              </w:rPr>
            </w:pPr>
            <w:r>
              <w:rPr>
                <w:rFonts w:ascii="Calibri" w:hAnsi="Calibri" w:cs="Calibri"/>
                <w:sz w:val="17"/>
                <w:szCs w:val="17"/>
              </w:rPr>
              <w:t xml:space="preserve">Days insurers have to reply to a Quotation Slip (1 to 60)</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Expiry alert days</w:t>
            </w:r>
          </w:p>
        </w:tc>
        <w:tc>
          <w:tcPr>
            <w:tcW w:w="1728" w:type="dxa"/>
          </w:tcPr>
          <w:p>
            <w:pPr>
              <w:spacing w:after="0"/>
              <w:rPr>
                <w:rFonts w:ascii="Calibri" w:hAnsi="Calibri" w:cs="Calibri"/>
                <w:sz w:val="17"/>
                <w:szCs w:val="17"/>
              </w:rPr>
            </w:pPr>
            <w:r>
              <w:rPr>
                <w:rFonts w:ascii="Calibri" w:hAnsi="Calibri" w:cs="Calibri"/>
                <w:sz w:val="17"/>
                <w:szCs w:val="17"/>
              </w:rPr>
              <w:t xml:space="preserve">90</w:t>
            </w:r>
          </w:p>
        </w:tc>
        <w:tc>
          <w:tcPr>
            <w:tcW w:w="4320" w:type="dxa"/>
          </w:tcPr>
          <w:p>
            <w:pPr>
              <w:spacing w:after="0"/>
              <w:rPr>
                <w:rFonts w:ascii="Calibri" w:hAnsi="Calibri" w:cs="Calibri"/>
                <w:sz w:val="17"/>
                <w:szCs w:val="17"/>
              </w:rPr>
            </w:pPr>
            <w:r>
              <w:rPr>
                <w:rFonts w:ascii="Calibri" w:hAnsi="Calibri" w:cs="Calibri"/>
                <w:sz w:val="17"/>
                <w:szCs w:val="17"/>
              </w:rPr>
              <w:t xml:space="preserve">Days before the package expiry date of the first alert (FRPM.004.01)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Expiry reminder days</w:t>
            </w:r>
          </w:p>
        </w:tc>
        <w:tc>
          <w:tcPr>
            <w:tcW w:w="1728" w:type="dxa"/>
          </w:tcPr>
          <w:p>
            <w:pPr>
              <w:spacing w:after="0"/>
              <w:rPr>
                <w:rFonts w:ascii="Calibri" w:hAnsi="Calibri" w:cs="Calibri"/>
                <w:sz w:val="17"/>
                <w:szCs w:val="17"/>
              </w:rPr>
            </w:pPr>
            <w:r>
              <w:rPr>
                <w:rFonts w:ascii="Calibri" w:hAnsi="Calibri" w:cs="Calibri"/>
                <w:sz w:val="17"/>
                <w:szCs w:val="17"/>
              </w:rPr>
              <w:t xml:space="preserve">30, 7</w:t>
            </w:r>
          </w:p>
        </w:tc>
        <w:tc>
          <w:tcPr>
            <w:tcW w:w="4320" w:type="dxa"/>
          </w:tcPr>
          <w:p>
            <w:pPr>
              <w:spacing w:after="0"/>
              <w:rPr>
                <w:rFonts w:ascii="Calibri" w:hAnsi="Calibri" w:cs="Calibri"/>
                <w:sz w:val="17"/>
                <w:szCs w:val="17"/>
              </w:rPr>
            </w:pPr>
            <w:r>
              <w:rPr>
                <w:rFonts w:ascii="Calibri" w:hAnsi="Calibri" w:cs="Calibri"/>
                <w:sz w:val="17"/>
                <w:szCs w:val="17"/>
              </w:rPr>
              <w:t xml:space="preserve">Days of the further reminders before the expiry date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Automatic drafting of renewal requests</w:t>
            </w:r>
          </w:p>
        </w:tc>
        <w:tc>
          <w:tcPr>
            <w:tcW w:w="1728" w:type="dxa"/>
          </w:tcPr>
          <w:p>
            <w:pPr>
              <w:spacing w:after="0"/>
              <w:rPr>
                <w:rFonts w:ascii="Calibri" w:hAnsi="Calibri" w:cs="Calibri"/>
                <w:sz w:val="17"/>
                <w:szCs w:val="17"/>
              </w:rPr>
            </w:pPr>
            <w:r>
              <w:rPr>
                <w:rFonts w:ascii="Calibri" w:hAnsi="Calibri" w:cs="Calibri"/>
                <w:sz w:val="17"/>
                <w:szCs w:val="17"/>
              </w:rPr>
              <w:t xml:space="preserve">Off (proposed On)</w:t>
            </w:r>
          </w:p>
        </w:tc>
        <w:tc>
          <w:tcPr>
            <w:tcW w:w="4320" w:type="dxa"/>
          </w:tcPr>
          <w:p>
            <w:pPr>
              <w:spacing w:after="0"/>
              <w:rPr>
                <w:rFonts w:ascii="Calibri" w:hAnsi="Calibri" w:cs="Calibri"/>
                <w:sz w:val="17"/>
                <w:szCs w:val="17"/>
              </w:rPr>
            </w:pPr>
            <w:r>
              <w:rPr>
                <w:rFonts w:ascii="Calibri" w:hAnsi="Calibri" w:cs="Calibri"/>
                <w:sz w:val="17"/>
                <w:szCs w:val="17"/>
              </w:rPr>
              <w:t xml:space="preserve">The first expiry alert also drafts the renewal request (FRPM.026.01)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Default advisory recipients</w:t>
            </w:r>
          </w:p>
        </w:tc>
        <w:tc>
          <w:tcPr>
            <w:tcW w:w="1728" w:type="dxa"/>
          </w:tcPr>
          <w:p>
            <w:pPr>
              <w:spacing w:after="0"/>
              <w:rPr>
                <w:rFonts w:ascii="Calibri" w:hAnsi="Calibri" w:cs="Calibri"/>
                <w:sz w:val="17"/>
                <w:szCs w:val="17"/>
              </w:rPr>
            </w:pPr>
            <w:r>
              <w:rPr>
                <w:rFonts w:ascii="Calibri" w:hAnsi="Calibri" w:cs="Calibri"/>
                <w:sz w:val="17"/>
                <w:szCs w:val="17"/>
              </w:rPr>
              <w:t xml:space="preserve">Marketing, TSU, MBS, Operations</w:t>
            </w:r>
          </w:p>
        </w:tc>
        <w:tc>
          <w:tcPr>
            <w:tcW w:w="4320" w:type="dxa"/>
          </w:tcPr>
          <w:p>
            <w:pPr>
              <w:spacing w:after="0"/>
              <w:rPr>
                <w:rFonts w:ascii="Calibri" w:hAnsi="Calibri" w:cs="Calibri"/>
                <w:sz w:val="17"/>
                <w:szCs w:val="17"/>
              </w:rPr>
            </w:pPr>
            <w:r>
              <w:rPr>
                <w:rFonts w:ascii="Calibri" w:hAnsi="Calibri" w:cs="Calibri"/>
                <w:sz w:val="17"/>
                <w:szCs w:val="17"/>
              </w:rPr>
              <w:t xml:space="preserve">Recipient groups proposed on a new advisory (FRPM.025.01)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Service level per stage</w:t>
            </w:r>
          </w:p>
        </w:tc>
        <w:tc>
          <w:tcPr>
            <w:tcW w:w="1728" w:type="dxa"/>
          </w:tcPr>
          <w:p>
            <w:pPr>
              <w:spacing w:after="0"/>
              <w:rPr>
                <w:rFonts w:ascii="Calibri" w:hAnsi="Calibri" w:cs="Calibri"/>
                <w:sz w:val="17"/>
                <w:szCs w:val="17"/>
              </w:rPr>
            </w:pPr>
            <w:r>
              <w:rPr>
                <w:rFonts w:ascii="Calibri" w:hAnsi="Calibri" w:cs="Calibri"/>
                <w:sz w:val="17"/>
                <w:szCs w:val="17"/>
              </w:rPr>
              <w:t xml:space="preserve">See FRPM.028.01</w:t>
            </w:r>
          </w:p>
        </w:tc>
        <w:tc>
          <w:tcPr>
            <w:tcW w:w="4320" w:type="dxa"/>
          </w:tcPr>
          <w:p>
            <w:pPr>
              <w:spacing w:after="0"/>
              <w:rPr>
                <w:rFonts w:ascii="Calibri" w:hAnsi="Calibri" w:cs="Calibri"/>
                <w:sz w:val="17"/>
                <w:szCs w:val="17"/>
              </w:rPr>
            </w:pPr>
            <w:r>
              <w:rPr>
                <w:rFonts w:ascii="Calibri" w:hAnsi="Calibri" w:cs="Calibri"/>
                <w:sz w:val="17"/>
                <w:szCs w:val="17"/>
              </w:rPr>
              <w:t xml:space="preserve">Hours of each workflow stage; amber from 80%, red past the service level</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Rate exception validity</w:t>
            </w:r>
          </w:p>
        </w:tc>
        <w:tc>
          <w:tcPr>
            <w:tcW w:w="1728" w:type="dxa"/>
          </w:tcPr>
          <w:p>
            <w:pPr>
              <w:spacing w:after="0"/>
              <w:rPr>
                <w:rFonts w:ascii="Calibri" w:hAnsi="Calibri" w:cs="Calibri"/>
                <w:sz w:val="17"/>
                <w:szCs w:val="17"/>
              </w:rPr>
            </w:pPr>
            <w:r>
              <w:rPr>
                <w:rFonts w:ascii="Calibri" w:hAnsi="Calibri" w:cs="Calibri"/>
                <w:sz w:val="17"/>
                <w:szCs w:val="17"/>
              </w:rPr>
              <w:t xml:space="preserve">30 days</w:t>
            </w:r>
          </w:p>
        </w:tc>
        <w:tc>
          <w:tcPr>
            <w:tcW w:w="4320" w:type="dxa"/>
          </w:tcPr>
          <w:p>
            <w:pPr>
              <w:spacing w:after="0"/>
              <w:rPr>
                <w:rFonts w:ascii="Calibri" w:hAnsi="Calibri" w:cs="Calibri"/>
                <w:sz w:val="17"/>
                <w:szCs w:val="17"/>
              </w:rPr>
            </w:pPr>
            <w:r>
              <w:rPr>
                <w:rFonts w:ascii="Calibri" w:hAnsi="Calibri" w:cs="Calibri"/>
                <w:sz w:val="17"/>
                <w:szCs w:val="17"/>
              </w:rPr>
              <w:t xml:space="preserve">Days an approved rate exception can be used (FRPM.024.02)</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Daily package checks</w:t>
            </w:r>
          </w:p>
        </w:tc>
        <w:tc>
          <w:tcPr>
            <w:tcW w:w="1728" w:type="dxa"/>
          </w:tcPr>
          <w:p>
            <w:pPr>
              <w:spacing w:after="0"/>
              <w:rPr>
                <w:rFonts w:ascii="Calibri" w:hAnsi="Calibri" w:cs="Calibri"/>
                <w:sz w:val="17"/>
                <w:szCs w:val="17"/>
              </w:rPr>
            </w:pPr>
            <w:r>
              <w:rPr>
                <w:rFonts w:ascii="Calibri" w:hAnsi="Calibri" w:cs="Calibri"/>
                <w:sz w:val="17"/>
                <w:szCs w:val="17"/>
              </w:rPr>
              <w:t xml:space="preserve">01:00 daily</w:t>
            </w:r>
          </w:p>
        </w:tc>
        <w:tc>
          <w:tcPr>
            <w:tcW w:w="4320" w:type="dxa"/>
          </w:tcPr>
          <w:p>
            <w:pPr>
              <w:spacing w:after="0"/>
              <w:rPr>
                <w:rFonts w:ascii="Calibri" w:hAnsi="Calibri" w:cs="Calibri"/>
                <w:sz w:val="17"/>
                <w:szCs w:val="17"/>
              </w:rPr>
            </w:pPr>
            <w:r>
              <w:rPr>
                <w:rFonts w:ascii="Calibri" w:hAnsi="Calibri" w:cs="Calibri"/>
                <w:sz w:val="17"/>
                <w:szCs w:val="17"/>
              </w:rPr>
              <w:t xml:space="preserve">Time of the expiry alerts and of the expiry of packages</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Placement Update Report schedule</w:t>
            </w:r>
          </w:p>
        </w:tc>
        <w:tc>
          <w:tcPr>
            <w:tcW w:w="1728" w:type="dxa"/>
          </w:tcPr>
          <w:p>
            <w:pPr>
              <w:spacing w:after="0"/>
              <w:rPr>
                <w:rFonts w:ascii="Calibri" w:hAnsi="Calibri" w:cs="Calibri"/>
                <w:sz w:val="17"/>
                <w:szCs w:val="17"/>
              </w:rPr>
            </w:pPr>
            <w:r>
              <w:rPr>
                <w:rFonts w:ascii="Calibri" w:hAnsi="Calibri" w:cs="Calibri"/>
                <w:sz w:val="17"/>
                <w:szCs w:val="17"/>
              </w:rPr>
              <w:t xml:space="preserve">Thursday 08:00</w:t>
            </w:r>
          </w:p>
        </w:tc>
        <w:tc>
          <w:tcPr>
            <w:tcW w:w="4320" w:type="dxa"/>
          </w:tcPr>
          <w:p>
            <w:pPr>
              <w:spacing w:after="0"/>
              <w:rPr>
                <w:rFonts w:ascii="Calibri" w:hAnsi="Calibri" w:cs="Calibri"/>
                <w:sz w:val="17"/>
                <w:szCs w:val="17"/>
              </w:rPr>
            </w:pPr>
            <w:r>
              <w:rPr>
                <w:rFonts w:ascii="Calibri" w:hAnsi="Calibri" w:cs="Calibri"/>
                <w:sz w:val="17"/>
                <w:szCs w:val="17"/>
              </w:rPr>
              <w:t xml:space="preserve">Schedule of the Consolidated Placement Update Report (FRPM.007.01)</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Minimum policies of a package request</w:t>
            </w:r>
          </w:p>
        </w:tc>
        <w:tc>
          <w:tcPr>
            <w:tcW w:w="1728" w:type="dxa"/>
          </w:tcPr>
          <w:p>
            <w:pPr>
              <w:spacing w:after="0"/>
              <w:rPr>
                <w:rFonts w:ascii="Calibri" w:hAnsi="Calibri" w:cs="Calibri"/>
                <w:sz w:val="17"/>
                <w:szCs w:val="17"/>
              </w:rPr>
            </w:pPr>
            <w:r>
              <w:rPr>
                <w:rFonts w:ascii="Calibri" w:hAnsi="Calibri" w:cs="Calibri"/>
                <w:sz w:val="17"/>
                <w:szCs w:val="17"/>
              </w:rPr>
              <w:t xml:space="preserve">20</w:t>
            </w:r>
          </w:p>
        </w:tc>
        <w:tc>
          <w:tcPr>
            <w:tcW w:w="4320" w:type="dxa"/>
          </w:tcPr>
          <w:p>
            <w:pPr>
              <w:spacing w:after="0"/>
              <w:rPr>
                <w:rFonts w:ascii="Calibri" w:hAnsi="Calibri" w:cs="Calibri"/>
                <w:sz w:val="17"/>
                <w:szCs w:val="17"/>
              </w:rPr>
            </w:pPr>
            <w:r>
              <w:rPr>
                <w:rFonts w:ascii="Calibri" w:hAnsi="Calibri" w:cs="Calibri"/>
                <w:sz w:val="17"/>
                <w:szCs w:val="17"/>
              </w:rPr>
              <w:t xml:space="preserve">Estimated No. of Policies to be Issued (Annex 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592" w:type="dxa"/>
          </w:tcPr>
          <w:p>
            <w:pPr>
              <w:spacing w:after="0"/>
              <w:rPr>
                <w:rFonts w:ascii="Calibri" w:hAnsi="Calibri" w:cs="Calibri"/>
                <w:sz w:val="17"/>
                <w:szCs w:val="17"/>
              </w:rPr>
            </w:pPr>
            <w:r>
              <w:rPr>
                <w:rFonts w:ascii="Calibri" w:hAnsi="Calibri" w:cs="Calibri"/>
                <w:sz w:val="17"/>
                <w:szCs w:val="17"/>
              </w:rPr>
              <w:t xml:space="preserve">Minimum premium of a package request</w:t>
            </w:r>
          </w:p>
        </w:tc>
        <w:tc>
          <w:tcPr>
            <w:tcW w:w="1728" w:type="dxa"/>
          </w:tcPr>
          <w:p>
            <w:pPr>
              <w:spacing w:after="0"/>
              <w:rPr>
                <w:rFonts w:ascii="Calibri" w:hAnsi="Calibri" w:cs="Calibri"/>
                <w:sz w:val="17"/>
                <w:szCs w:val="17"/>
              </w:rPr>
            </w:pPr>
            <w:r>
              <w:rPr>
                <w:rFonts w:ascii="Calibri" w:hAnsi="Calibri" w:cs="Calibri"/>
                <w:sz w:val="17"/>
                <w:szCs w:val="17"/>
              </w:rPr>
              <w:t xml:space="preserve">PHP 5,000,000.00</w:t>
            </w:r>
          </w:p>
        </w:tc>
        <w:tc>
          <w:tcPr>
            <w:tcW w:w="4320" w:type="dxa"/>
          </w:tcPr>
          <w:p>
            <w:pPr>
              <w:spacing w:after="0"/>
              <w:rPr>
                <w:rFonts w:ascii="Calibri" w:hAnsi="Calibri" w:cs="Calibri"/>
                <w:sz w:val="17"/>
                <w:szCs w:val="17"/>
              </w:rPr>
            </w:pPr>
            <w:r>
              <w:rPr>
                <w:rFonts w:ascii="Calibri" w:hAnsi="Calibri" w:cs="Calibri"/>
                <w:sz w:val="17"/>
                <w:szCs w:val="17"/>
              </w:rPr>
              <w:t xml:space="preserve">Estimated Total Basic Premium to be Issued (Annex E)</w:t>
            </w:r>
          </w:p>
        </w:tc>
        <w:tc>
          <w:tcPr>
            <w:tcW w:w="1728" w:type="dxa"/>
          </w:tcPr>
          <w:p>
            <w:pPr>
              <w:spacing w:after="0"/>
              <w:rPr>
                <w:rFonts w:ascii="Calibri" w:hAnsi="Calibri" w:cs="Calibri"/>
                <w:sz w:val="17"/>
                <w:szCs w:val="17"/>
              </w:rPr>
            </w:pPr>
            <w:r>
              <w:rPr>
                <w:rFonts w:ascii="Calibri" w:hAnsi="Calibri" w:cs="Calibri"/>
                <w:sz w:val="17"/>
                <w:szCs w:val="17"/>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J.3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777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c>
          <w:tcPr>
            <w:tcW w:w="2592" w:type="dxa"/>
          </w:tcPr>
          <w:p>
            <w:pPr>
              <w:spacing w:after="0"/>
              <w:rPr>
                <w:rFonts w:ascii="Calibri" w:hAnsi="Calibri" w:cs="Calibri"/>
                <w:sz w:val="17"/>
                <w:szCs w:val="17"/>
              </w:rPr>
            </w:pPr>
            <w:r>
              <w:rPr>
                <w:rFonts w:ascii="Calibri" w:hAnsi="Calibri" w:cs="Calibri"/>
                <w:sz w:val="17"/>
                <w:szCs w:val="17"/>
              </w:rPr>
              <w:t xml:space="preserve">Request reasons</w:t>
            </w:r>
          </w:p>
        </w:tc>
        <w:tc>
          <w:tcPr>
            <w:tcW w:w="7776" w:type="dxa"/>
          </w:tcPr>
          <w:p>
            <w:pPr>
              <w:spacing w:after="0"/>
              <w:rPr>
                <w:rFonts w:ascii="Calibri" w:hAnsi="Calibri" w:cs="Calibri"/>
                <w:sz w:val="17"/>
                <w:szCs w:val="17"/>
              </w:rPr>
            </w:pPr>
            <w:r>
              <w:rPr>
                <w:rFonts w:ascii="Calibri" w:hAnsi="Calibri" w:cs="Calibri"/>
                <w:sz w:val="17"/>
                <w:szCs w:val="17"/>
              </w:rPr>
              <w:t xml:space="preserve">Client requirement; New programme for a market segment; Market competitiveness; Change in insurer terms or rates; Loss experience; Regulatory change; Package expiry or anniversary; Others (see comment)</w:t>
            </w:r>
          </w:p>
        </w:tc>
      </w:tr>
      <w:tr>
        <w:tc>
          <w:tcPr>
            <w:tcW w:w="2592" w:type="dxa"/>
          </w:tcPr>
          <w:p>
            <w:pPr>
              <w:spacing w:after="0"/>
              <w:rPr>
                <w:rFonts w:ascii="Calibri" w:hAnsi="Calibri" w:cs="Calibri"/>
                <w:sz w:val="17"/>
                <w:szCs w:val="17"/>
              </w:rPr>
            </w:pPr>
            <w:r>
              <w:rPr>
                <w:rFonts w:ascii="Calibri" w:hAnsi="Calibri" w:cs="Calibri"/>
                <w:sz w:val="17"/>
                <w:szCs w:val="17"/>
              </w:rPr>
              <w:t xml:space="preserve">Return reasons</w:t>
            </w:r>
          </w:p>
        </w:tc>
        <w:tc>
          <w:tcPr>
            <w:tcW w:w="7776" w:type="dxa"/>
          </w:tcPr>
          <w:p>
            <w:pPr>
              <w:spacing w:after="0"/>
              <w:rPr>
                <w:rFonts w:ascii="Calibri" w:hAnsi="Calibri" w:cs="Calibri"/>
                <w:sz w:val="17"/>
                <w:szCs w:val="17"/>
              </w:rPr>
            </w:pPr>
            <w:r>
              <w:rPr>
                <w:rFonts w:ascii="Calibri" w:hAnsi="Calibri" w:cs="Calibri"/>
                <w:sz w:val="17"/>
                <w:szCs w:val="17"/>
              </w:rPr>
              <w:t xml:space="preserve">Incomplete or incorrect details; Missing supporting documents; Declined by insurer; Additional insurer requirements; Rate or terms to be reviewed; Insurer underwriting review; Others</w:t>
            </w:r>
          </w:p>
        </w:tc>
      </w:tr>
      <w:tr>
        <w:tc>
          <w:tcPr>
            <w:tcW w:w="2592" w:type="dxa"/>
          </w:tcPr>
          <w:p>
            <w:pPr>
              <w:spacing w:after="0"/>
              <w:rPr>
                <w:rFonts w:ascii="Calibri" w:hAnsi="Calibri" w:cs="Calibri"/>
                <w:sz w:val="17"/>
                <w:szCs w:val="17"/>
              </w:rPr>
            </w:pPr>
            <w:r>
              <w:rPr>
                <w:rFonts w:ascii="Calibri" w:hAnsi="Calibri" w:cs="Calibri"/>
                <w:sz w:val="17"/>
                <w:szCs w:val="17"/>
              </w:rPr>
              <w:t xml:space="preserve">Not proceeded reasons</w:t>
            </w:r>
          </w:p>
        </w:tc>
        <w:tc>
          <w:tcPr>
            <w:tcW w:w="7776" w:type="dxa"/>
          </w:tcPr>
          <w:p>
            <w:pPr>
              <w:spacing w:after="0"/>
              <w:rPr>
                <w:rFonts w:ascii="Calibri" w:hAnsi="Calibri" w:cs="Calibri"/>
                <w:sz w:val="17"/>
                <w:szCs w:val="17"/>
              </w:rPr>
            </w:pPr>
            <w:r>
              <w:rPr>
                <w:rFonts w:ascii="Calibri" w:hAnsi="Calibri" w:cs="Calibri"/>
                <w:sz w:val="17"/>
                <w:szCs w:val="17"/>
              </w:rPr>
              <w:t xml:space="preserve">Declined by the insurers; Negotiated terms not accepted; Client withdrew the request; Business decision; Others (see comment)</w:t>
            </w:r>
          </w:p>
        </w:tc>
      </w:tr>
      <w:tr>
        <w:tc>
          <w:tcPr>
            <w:tcW w:w="2592" w:type="dxa"/>
          </w:tcPr>
          <w:p>
            <w:pPr>
              <w:spacing w:after="0"/>
              <w:rPr>
                <w:rFonts w:ascii="Calibri" w:hAnsi="Calibri" w:cs="Calibri"/>
                <w:sz w:val="17"/>
                <w:szCs w:val="17"/>
              </w:rPr>
            </w:pPr>
            <w:r>
              <w:rPr>
                <w:rFonts w:ascii="Calibri" w:hAnsi="Calibri" w:cs="Calibri"/>
                <w:sz w:val="17"/>
                <w:szCs w:val="17"/>
              </w:rPr>
              <w:t xml:space="preserve">Insurer response values</w:t>
            </w:r>
          </w:p>
        </w:tc>
        <w:tc>
          <w:tcPr>
            <w:tcW w:w="7776" w:type="dxa"/>
          </w:tcPr>
          <w:p>
            <w:pPr>
              <w:spacing w:after="0"/>
              <w:rPr>
                <w:rFonts w:ascii="Calibri" w:hAnsi="Calibri" w:cs="Calibri"/>
                <w:sz w:val="17"/>
                <w:szCs w:val="17"/>
              </w:rPr>
            </w:pPr>
            <w:r>
              <w:rPr>
                <w:rFonts w:ascii="Calibri" w:hAnsi="Calibri" w:cs="Calibri"/>
                <w:sz w:val="17"/>
                <w:szCs w:val="17"/>
              </w:rPr>
              <w:t xml:space="preserve">Approved; Not Covered; Others (BDOI's list, FRPM.006.02); proposed additions: Approved with changes; Counter-proposal; Declined; No response (Annex M, C14)</w:t>
            </w:r>
          </w:p>
        </w:tc>
      </w:tr>
      <w:tr>
        <w:tc>
          <w:tcPr>
            <w:tcW w:w="2592" w:type="dxa"/>
          </w:tcPr>
          <w:p>
            <w:pPr>
              <w:spacing w:after="0"/>
              <w:rPr>
                <w:rFonts w:ascii="Calibri" w:hAnsi="Calibri" w:cs="Calibri"/>
                <w:sz w:val="17"/>
                <w:szCs w:val="17"/>
              </w:rPr>
            </w:pPr>
            <w:r>
              <w:rPr>
                <w:rFonts w:ascii="Calibri" w:hAnsi="Calibri" w:cs="Calibri"/>
                <w:sz w:val="17"/>
                <w:szCs w:val="17"/>
              </w:rPr>
              <w:t xml:space="preserve">Advisory recipient groups</w:t>
            </w:r>
          </w:p>
        </w:tc>
        <w:tc>
          <w:tcPr>
            <w:tcW w:w="7776" w:type="dxa"/>
          </w:tcPr>
          <w:p>
            <w:pPr>
              <w:spacing w:after="0"/>
              <w:rPr>
                <w:rFonts w:ascii="Calibri" w:hAnsi="Calibri" w:cs="Calibri"/>
                <w:sz w:val="17"/>
                <w:szCs w:val="17"/>
              </w:rPr>
            </w:pPr>
            <w:r>
              <w:rPr>
                <w:rFonts w:ascii="Calibri" w:hAnsi="Calibri" w:cs="Calibri"/>
                <w:sz w:val="17"/>
                <w:szCs w:val="17"/>
              </w:rPr>
              <w:t xml:space="preserve">Marketing; Technical Support Unit; Marketing Business Services; Processing; Operations</w:t>
            </w:r>
          </w:p>
        </w:tc>
      </w:tr>
      <w:tr>
        <w:tc>
          <w:tcPr>
            <w:tcW w:w="2592" w:type="dxa"/>
          </w:tcPr>
          <w:p>
            <w:pPr>
              <w:spacing w:after="0"/>
              <w:rPr>
                <w:rFonts w:ascii="Calibri" w:hAnsi="Calibri" w:cs="Calibri"/>
                <w:sz w:val="17"/>
                <w:szCs w:val="17"/>
              </w:rPr>
            </w:pPr>
            <w:r>
              <w:rPr>
                <w:rFonts w:ascii="Calibri" w:hAnsi="Calibri" w:cs="Calibri"/>
                <w:sz w:val="17"/>
                <w:szCs w:val="17"/>
              </w:rPr>
              <w:t xml:space="preserve">Coverage kinds</w:t>
            </w:r>
          </w:p>
        </w:tc>
        <w:tc>
          <w:tcPr>
            <w:tcW w:w="7776" w:type="dxa"/>
          </w:tcPr>
          <w:p>
            <w:pPr>
              <w:spacing w:after="0"/>
              <w:rPr>
                <w:rFonts w:ascii="Calibri" w:hAnsi="Calibri" w:cs="Calibri"/>
                <w:sz w:val="17"/>
                <w:szCs w:val="17"/>
              </w:rPr>
            </w:pPr>
            <w:r>
              <w:rPr>
                <w:rFonts w:ascii="Calibri" w:hAnsi="Calibri" w:cs="Calibri"/>
                <w:sz w:val="17"/>
                <w:szCs w:val="17"/>
              </w:rPr>
              <w:t xml:space="preserve">Section; Coverage; Peril; Extension</w:t>
            </w:r>
          </w:p>
        </w:tc>
      </w:tr>
      <w:tr>
        <w:tc>
          <w:tcPr>
            <w:tcW w:w="2592" w:type="dxa"/>
          </w:tcPr>
          <w:p>
            <w:pPr>
              <w:spacing w:after="0"/>
              <w:rPr>
                <w:rFonts w:ascii="Calibri" w:hAnsi="Calibri" w:cs="Calibri"/>
                <w:sz w:val="17"/>
                <w:szCs w:val="17"/>
              </w:rPr>
            </w:pPr>
            <w:r>
              <w:rPr>
                <w:rFonts w:ascii="Calibri" w:hAnsi="Calibri" w:cs="Calibri"/>
                <w:sz w:val="17"/>
                <w:szCs w:val="17"/>
              </w:rPr>
              <w:t xml:space="preserve">Clause kinds</w:t>
            </w:r>
          </w:p>
        </w:tc>
        <w:tc>
          <w:tcPr>
            <w:tcW w:w="7776" w:type="dxa"/>
          </w:tcPr>
          <w:p>
            <w:pPr>
              <w:spacing w:after="0"/>
              <w:rPr>
                <w:rFonts w:ascii="Calibri" w:hAnsi="Calibri" w:cs="Calibri"/>
                <w:sz w:val="17"/>
                <w:szCs w:val="17"/>
              </w:rPr>
            </w:pPr>
            <w:r>
              <w:rPr>
                <w:rFonts w:ascii="Calibri" w:hAnsi="Calibri" w:cs="Calibri"/>
                <w:sz w:val="17"/>
                <w:szCs w:val="17"/>
              </w:rPr>
              <w:t xml:space="preserve">Warranty; Clause; Exclusion; Deductible wording</w:t>
            </w:r>
          </w:p>
        </w:tc>
      </w:tr>
      <w:tr>
        <w:tc>
          <w:tcPr>
            <w:tcW w:w="2592" w:type="dxa"/>
          </w:tcPr>
          <w:p>
            <w:pPr>
              <w:spacing w:after="0"/>
              <w:rPr>
                <w:rFonts w:ascii="Calibri" w:hAnsi="Calibri" w:cs="Calibri"/>
                <w:sz w:val="17"/>
                <w:szCs w:val="17"/>
              </w:rPr>
            </w:pPr>
            <w:r>
              <w:rPr>
                <w:rFonts w:ascii="Calibri" w:hAnsi="Calibri" w:cs="Calibri"/>
                <w:sz w:val="17"/>
                <w:szCs w:val="17"/>
              </w:rPr>
              <w:t xml:space="preserve">Insurer roles</w:t>
            </w:r>
          </w:p>
        </w:tc>
        <w:tc>
          <w:tcPr>
            <w:tcW w:w="7776" w:type="dxa"/>
          </w:tcPr>
          <w:p>
            <w:pPr>
              <w:spacing w:after="0"/>
              <w:rPr>
                <w:rFonts w:ascii="Calibri" w:hAnsi="Calibri" w:cs="Calibri"/>
                <w:sz w:val="17"/>
                <w:szCs w:val="17"/>
              </w:rPr>
            </w:pPr>
            <w:r>
              <w:rPr>
                <w:rFonts w:ascii="Calibri" w:hAnsi="Calibri" w:cs="Calibri"/>
                <w:sz w:val="17"/>
                <w:szCs w:val="17"/>
              </w:rPr>
              <w:t xml:space="preserve">Lead; Participant; Panel</w:t>
            </w:r>
          </w:p>
        </w:tc>
      </w:tr>
      <w:tr>
        <w:tc>
          <w:tcPr>
            <w:tcW w:w="2592" w:type="dxa"/>
          </w:tcPr>
          <w:p>
            <w:pPr>
              <w:spacing w:after="0"/>
              <w:rPr>
                <w:rFonts w:ascii="Calibri" w:hAnsi="Calibri" w:cs="Calibri"/>
                <w:sz w:val="17"/>
                <w:szCs w:val="17"/>
              </w:rPr>
            </w:pPr>
            <w:r>
              <w:rPr>
                <w:rFonts w:ascii="Calibri" w:hAnsi="Calibri" w:cs="Calibri"/>
                <w:sz w:val="17"/>
                <w:szCs w:val="17"/>
              </w:rPr>
              <w:t xml:space="preserve">Incentive types</w:t>
            </w:r>
          </w:p>
        </w:tc>
        <w:tc>
          <w:tcPr>
            <w:tcW w:w="7776" w:type="dxa"/>
          </w:tcPr>
          <w:p>
            <w:pPr>
              <w:spacing w:after="0"/>
              <w:rPr>
                <w:rFonts w:ascii="Calibri" w:hAnsi="Calibri" w:cs="Calibri"/>
                <w:sz w:val="17"/>
                <w:szCs w:val="17"/>
              </w:rPr>
            </w:pPr>
            <w:r>
              <w:rPr>
                <w:rFonts w:ascii="Calibri" w:hAnsi="Calibri" w:cs="Calibri"/>
                <w:sz w:val="17"/>
                <w:szCs w:val="17"/>
              </w:rPr>
              <w:t xml:space="preserve">To be supplied by BDOI (for example CPC2)</w:t>
            </w:r>
          </w:p>
        </w:tc>
      </w:tr>
      <w:tr>
        <w:tc>
          <w:tcPr>
            <w:tcW w:w="2592" w:type="dxa"/>
          </w:tcPr>
          <w:p>
            <w:pPr>
              <w:spacing w:after="0"/>
              <w:rPr>
                <w:rFonts w:ascii="Calibri" w:hAnsi="Calibri" w:cs="Calibri"/>
                <w:sz w:val="17"/>
                <w:szCs w:val="17"/>
              </w:rPr>
            </w:pPr>
            <w:r>
              <w:rPr>
                <w:rFonts w:ascii="Calibri" w:hAnsi="Calibri" w:cs="Calibri"/>
                <w:sz w:val="17"/>
                <w:szCs w:val="17"/>
              </w:rPr>
              <w:t xml:space="preserve">Package documents</w:t>
            </w:r>
          </w:p>
        </w:tc>
        <w:tc>
          <w:tcPr>
            <w:tcW w:w="7776" w:type="dxa"/>
          </w:tcPr>
          <w:p>
            <w:pPr>
              <w:spacing w:after="0"/>
              <w:rPr>
                <w:rFonts w:ascii="Calibri" w:hAnsi="Calibri" w:cs="Calibri"/>
                <w:sz w:val="17"/>
                <w:szCs w:val="17"/>
              </w:rPr>
            </w:pPr>
            <w:r>
              <w:rPr>
                <w:rFonts w:ascii="Calibri" w:hAnsi="Calibri" w:cs="Calibri"/>
                <w:sz w:val="17"/>
                <w:szCs w:val="17"/>
              </w:rPr>
              <w:t xml:space="preserve">Package request form; Quotation Slip; Insurer response; Comparative Table; Package slip (signed); ManCom sign-off; Advisory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J.4 Workflow stages and service levels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744"/>
        <w:gridCol w:w="4320"/>
        <w:gridCol w:w="2304"/>
      </w:tblGrid>
      <w:tr>
        <w:trPr>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Owner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Service level (hours, default)</w:t>
            </w:r>
          </w:p>
        </w:tc>
      </w:tr>
      <w:tr>
        <w:tc>
          <w:tcPr>
            <w:tcW w:w="3744" w:type="dxa"/>
          </w:tcPr>
          <w:p>
            <w:pPr>
              <w:spacing w:after="0"/>
              <w:rPr>
                <w:rFonts w:ascii="Calibri" w:hAnsi="Calibri" w:cs="Calibri"/>
                <w:sz w:val="17"/>
                <w:szCs w:val="17"/>
              </w:rPr>
            </w:pPr>
            <w:r>
              <w:rPr>
                <w:rFonts w:ascii="Calibri" w:hAnsi="Calibri" w:cs="Calibri"/>
                <w:sz w:val="17"/>
                <w:szCs w:val="17"/>
              </w:rPr>
              <w:t xml:space="preserve">Draft</w:t>
            </w:r>
          </w:p>
        </w:tc>
        <w:tc>
          <w:tcPr>
            <w:tcW w:w="4320" w:type="dxa"/>
          </w:tcPr>
          <w:p>
            <w:pPr>
              <w:spacing w:after="0"/>
              <w:rPr>
                <w:rFonts w:ascii="Calibri" w:hAnsi="Calibri" w:cs="Calibri"/>
                <w:sz w:val="17"/>
                <w:szCs w:val="17"/>
              </w:rPr>
            </w:pPr>
            <w:r>
              <w:rPr>
                <w:rFonts w:ascii="Calibri" w:hAnsi="Calibri" w:cs="Calibri"/>
                <w:sz w:val="17"/>
                <w:szCs w:val="17"/>
              </w:rPr>
              <w:t xml:space="preserve">Requester (Marketing Account Officer or TSU Officer)</w:t>
            </w:r>
          </w:p>
        </w:tc>
        <w:tc>
          <w:tcPr>
            <w:tcW w:w="2304" w:type="dxa"/>
          </w:tcPr>
          <w:p>
            <w:pPr>
              <w:spacing w:after="0"/>
              <w:rPr>
                <w:rFonts w:ascii="Calibri" w:hAnsi="Calibri" w:cs="Calibri"/>
                <w:sz w:val="17"/>
                <w:szCs w:val="17"/>
              </w:rPr>
            </w:pPr>
            <w:r>
              <w:rPr>
                <w:rFonts w:ascii="Calibri" w:hAnsi="Calibri" w:cs="Calibri"/>
                <w:sz w:val="17"/>
                <w:szCs w:val="17"/>
              </w:rPr>
              <w:t xml:space="preserve">-</w:t>
            </w:r>
          </w:p>
        </w:tc>
      </w:tr>
      <w:tr>
        <w:tc>
          <w:tcPr>
            <w:tcW w:w="3744" w:type="dxa"/>
          </w:tcPr>
          <w:p>
            <w:pPr>
              <w:spacing w:after="0"/>
              <w:rPr>
                <w:rFonts w:ascii="Calibri" w:hAnsi="Calibri" w:cs="Calibri"/>
                <w:sz w:val="17"/>
                <w:szCs w:val="17"/>
              </w:rPr>
            </w:pPr>
            <w:r>
              <w:rPr>
                <w:rFonts w:ascii="Calibri" w:hAnsi="Calibri" w:cs="Calibri"/>
                <w:sz w:val="17"/>
                <w:szCs w:val="17"/>
              </w:rPr>
              <w:t xml:space="preserve">Marketing approval</w:t>
            </w:r>
          </w:p>
        </w:tc>
        <w:tc>
          <w:tcPr>
            <w:tcW w:w="4320" w:type="dxa"/>
          </w:tcPr>
          <w:p>
            <w:pPr>
              <w:spacing w:after="0"/>
              <w:rPr>
                <w:rFonts w:ascii="Calibri" w:hAnsi="Calibri" w:cs="Calibri"/>
                <w:sz w:val="17"/>
                <w:szCs w:val="17"/>
              </w:rPr>
            </w:pPr>
            <w:r>
              <w:rPr>
                <w:rFonts w:ascii="Calibri" w:hAnsi="Calibri" w:cs="Calibri"/>
                <w:sz w:val="17"/>
                <w:szCs w:val="17"/>
              </w:rPr>
              <w:t xml:space="preserve">Marketing TL, TH, UH</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TSU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Lead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TSU Head approval</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Negotiation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120</w:t>
            </w:r>
          </w:p>
        </w:tc>
      </w:tr>
      <w:tr>
        <w:tc>
          <w:tcPr>
            <w:tcW w:w="3744" w:type="dxa"/>
          </w:tcPr>
          <w:p>
            <w:pPr>
              <w:spacing w:after="0"/>
              <w:rPr>
                <w:rFonts w:ascii="Calibri" w:hAnsi="Calibri" w:cs="Calibri"/>
                <w:sz w:val="17"/>
                <w:szCs w:val="17"/>
              </w:rPr>
            </w:pPr>
            <w:r>
              <w:rPr>
                <w:rFonts w:ascii="Calibri" w:hAnsi="Calibri" w:cs="Calibri"/>
                <w:sz w:val="17"/>
                <w:szCs w:val="17"/>
              </w:rPr>
              <w:t xml:space="preserve">Negotiated terms review</w:t>
            </w:r>
          </w:p>
        </w:tc>
        <w:tc>
          <w:tcPr>
            <w:tcW w:w="4320" w:type="dxa"/>
          </w:tcPr>
          <w:p>
            <w:pPr>
              <w:spacing w:after="0"/>
              <w:rPr>
                <w:rFonts w:ascii="Calibri" w:hAnsi="Calibri" w:cs="Calibri"/>
                <w:sz w:val="17"/>
                <w:szCs w:val="17"/>
              </w:rPr>
            </w:pPr>
            <w:r>
              <w:rPr>
                <w:rFonts w:ascii="Calibri" w:hAnsi="Calibri" w:cs="Calibri"/>
                <w:sz w:val="17"/>
                <w:szCs w:val="17"/>
              </w:rPr>
              <w:t xml:space="preserve">TSU Team Head</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r>
        <w:tc>
          <w:tcPr>
            <w:tcW w:w="3744" w:type="dxa"/>
          </w:tcPr>
          <w:p>
            <w:pPr>
              <w:spacing w:after="0"/>
              <w:rPr>
                <w:rFonts w:ascii="Calibri" w:hAnsi="Calibri" w:cs="Calibri"/>
                <w:sz w:val="17"/>
                <w:szCs w:val="17"/>
              </w:rPr>
            </w:pPr>
            <w:r>
              <w:rPr>
                <w:rFonts w:ascii="Calibri" w:hAnsi="Calibri" w:cs="Calibri"/>
                <w:sz w:val="17"/>
                <w:szCs w:val="17"/>
              </w:rPr>
              <w:t xml:space="preserve">Marketing review (client-specific)</w:t>
            </w:r>
          </w:p>
        </w:tc>
        <w:tc>
          <w:tcPr>
            <w:tcW w:w="4320" w:type="dxa"/>
          </w:tcPr>
          <w:p>
            <w:pPr>
              <w:spacing w:after="0"/>
              <w:rPr>
                <w:rFonts w:ascii="Calibri" w:hAnsi="Calibri" w:cs="Calibri"/>
                <w:sz w:val="17"/>
                <w:szCs w:val="17"/>
              </w:rPr>
            </w:pPr>
            <w:r>
              <w:rPr>
                <w:rFonts w:ascii="Calibri" w:hAnsi="Calibri" w:cs="Calibri"/>
                <w:sz w:val="17"/>
                <w:szCs w:val="17"/>
              </w:rPr>
              <w:t xml:space="preserve">Marketing requestor</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c>
          <w:tcPr>
            <w:tcW w:w="3744" w:type="dxa"/>
          </w:tcPr>
          <w:p>
            <w:pPr>
              <w:spacing w:after="0"/>
              <w:rPr>
                <w:rFonts w:ascii="Calibri" w:hAnsi="Calibri" w:cs="Calibri"/>
                <w:sz w:val="17"/>
                <w:szCs w:val="17"/>
              </w:rPr>
            </w:pPr>
            <w:r>
              <w:rPr>
                <w:rFonts w:ascii="Calibri" w:hAnsi="Calibri" w:cs="Calibri"/>
                <w:sz w:val="17"/>
                <w:szCs w:val="17"/>
              </w:rPr>
              <w:t xml:space="preserve">Product requirements preparation</w:t>
            </w:r>
          </w:p>
        </w:tc>
        <w:tc>
          <w:tcPr>
            <w:tcW w:w="4320" w:type="dxa"/>
          </w:tcPr>
          <w:p>
            <w:pPr>
              <w:spacing w:after="0"/>
              <w:rPr>
                <w:rFonts w:ascii="Calibri" w:hAnsi="Calibri" w:cs="Calibri"/>
                <w:sz w:val="17"/>
                <w:szCs w:val="17"/>
              </w:rPr>
            </w:pPr>
            <w:r>
              <w:rPr>
                <w:rFonts w:ascii="Calibri" w:hAnsi="Calibri" w:cs="Calibri"/>
                <w:sz w:val="17"/>
                <w:szCs w:val="17"/>
              </w:rPr>
              <w:t xml:space="preserve">TSU Officer / Team Lead</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c>
          <w:tcPr>
            <w:tcW w:w="3744" w:type="dxa"/>
          </w:tcPr>
          <w:p>
            <w:pPr>
              <w:spacing w:after="0"/>
              <w:rPr>
                <w:rFonts w:ascii="Calibri" w:hAnsi="Calibri" w:cs="Calibri"/>
                <w:sz w:val="17"/>
                <w:szCs w:val="17"/>
              </w:rPr>
            </w:pPr>
            <w:r>
              <w:rPr>
                <w:rFonts w:ascii="Calibri" w:hAnsi="Calibri" w:cs="Calibri"/>
                <w:sz w:val="17"/>
                <w:szCs w:val="17"/>
              </w:rPr>
              <w:t xml:space="preserve">ManCom approval</w:t>
            </w:r>
          </w:p>
        </w:tc>
        <w:tc>
          <w:tcPr>
            <w:tcW w:w="4320" w:type="dxa"/>
          </w:tcPr>
          <w:p>
            <w:pPr>
              <w:spacing w:after="0"/>
              <w:rPr>
                <w:rFonts w:ascii="Calibri" w:hAnsi="Calibri" w:cs="Calibri"/>
                <w:sz w:val="17"/>
                <w:szCs w:val="17"/>
              </w:rPr>
            </w:pPr>
            <w:r>
              <w:rPr>
                <w:rFonts w:ascii="Calibri" w:hAnsi="Calibri" w:cs="Calibri"/>
                <w:sz w:val="17"/>
                <w:szCs w:val="17"/>
              </w:rPr>
              <w:t xml:space="preserve">ManCom approvers</w:t>
            </w:r>
          </w:p>
        </w:tc>
        <w:tc>
          <w:tcPr>
            <w:tcW w:w="2304" w:type="dxa"/>
          </w:tcPr>
          <w:p>
            <w:pPr>
              <w:spacing w:after="0"/>
              <w:rPr>
                <w:rFonts w:ascii="Calibri" w:hAnsi="Calibri" w:cs="Calibri"/>
                <w:sz w:val="17"/>
                <w:szCs w:val="17"/>
              </w:rPr>
            </w:pPr>
            <w:r>
              <w:rPr>
                <w:rFonts w:ascii="Calibri" w:hAnsi="Calibri" w:cs="Calibri"/>
                <w:sz w:val="17"/>
                <w:szCs w:val="17"/>
              </w:rPr>
              <w:t xml:space="preserve">72</w:t>
            </w:r>
          </w:p>
        </w:tc>
      </w:tr>
      <w:tr>
        <w:tc>
          <w:tcPr>
            <w:tcW w:w="3744" w:type="dxa"/>
          </w:tcPr>
          <w:p>
            <w:pPr>
              <w:spacing w:after="0"/>
              <w:rPr>
                <w:rFonts w:ascii="Calibri" w:hAnsi="Calibri" w:cs="Calibri"/>
                <w:sz w:val="17"/>
                <w:szCs w:val="17"/>
              </w:rPr>
            </w:pPr>
            <w:r>
              <w:rPr>
                <w:rFonts w:ascii="Calibri" w:hAnsi="Calibri" w:cs="Calibri"/>
                <w:sz w:val="17"/>
                <w:szCs w:val="17"/>
              </w:rPr>
              <w:t xml:space="preserve">MBS set-up</w:t>
            </w:r>
          </w:p>
        </w:tc>
        <w:tc>
          <w:tcPr>
            <w:tcW w:w="4320" w:type="dxa"/>
          </w:tcPr>
          <w:p>
            <w:pPr>
              <w:spacing w:after="0"/>
              <w:rPr>
                <w:rFonts w:ascii="Calibri" w:hAnsi="Calibri" w:cs="Calibri"/>
                <w:sz w:val="17"/>
                <w:szCs w:val="17"/>
              </w:rPr>
            </w:pPr>
            <w:r>
              <w:rPr>
                <w:rFonts w:ascii="Calibri" w:hAnsi="Calibri" w:cs="Calibri"/>
                <w:sz w:val="17"/>
                <w:szCs w:val="17"/>
              </w:rPr>
              <w:t xml:space="preserve">MBS</w:t>
            </w:r>
          </w:p>
        </w:tc>
        <w:tc>
          <w:tcPr>
            <w:tcW w:w="2304" w:type="dxa"/>
          </w:tcPr>
          <w:p>
            <w:pPr>
              <w:spacing w:after="0"/>
              <w:rPr>
                <w:rFonts w:ascii="Calibri" w:hAnsi="Calibri" w:cs="Calibri"/>
                <w:sz w:val="17"/>
                <w:szCs w:val="17"/>
              </w:rPr>
            </w:pPr>
            <w:r>
              <w:rPr>
                <w:rFonts w:ascii="Calibri" w:hAnsi="Calibri" w:cs="Calibri"/>
                <w:sz w:val="17"/>
                <w:szCs w:val="17"/>
              </w:rPr>
              <w:t xml:space="preserve">48</w:t>
            </w:r>
          </w:p>
        </w:tc>
      </w:tr>
      <w:tr>
        <w:tc>
          <w:tcPr>
            <w:tcW w:w="3744" w:type="dxa"/>
          </w:tcPr>
          <w:p>
            <w:pPr>
              <w:spacing w:after="0"/>
              <w:rPr>
                <w:rFonts w:ascii="Calibri" w:hAnsi="Calibri" w:cs="Calibri"/>
                <w:sz w:val="17"/>
                <w:szCs w:val="17"/>
              </w:rPr>
            </w:pPr>
            <w:r>
              <w:rPr>
                <w:rFonts w:ascii="Calibri" w:hAnsi="Calibri" w:cs="Calibri"/>
                <w:sz w:val="17"/>
                <w:szCs w:val="17"/>
              </w:rPr>
              <w:t xml:space="preserve">Post-setup validation</w:t>
            </w:r>
          </w:p>
        </w:tc>
        <w:tc>
          <w:tcPr>
            <w:tcW w:w="4320" w:type="dxa"/>
          </w:tcPr>
          <w:p>
            <w:pPr>
              <w:spacing w:after="0"/>
              <w:rPr>
                <w:rFonts w:ascii="Calibri" w:hAnsi="Calibri" w:cs="Calibri"/>
                <w:sz w:val="17"/>
                <w:szCs w:val="17"/>
              </w:rPr>
            </w:pPr>
            <w:r>
              <w:rPr>
                <w:rFonts w:ascii="Calibri" w:hAnsi="Calibri" w:cs="Calibri"/>
                <w:sz w:val="17"/>
                <w:szCs w:val="17"/>
              </w:rPr>
              <w:t xml:space="preserve">TSU Head or Business Administrator</w:t>
            </w:r>
          </w:p>
        </w:tc>
        <w:tc>
          <w:tcPr>
            <w:tcW w:w="2304" w:type="dxa"/>
          </w:tcPr>
          <w:p>
            <w:pPr>
              <w:spacing w:after="0"/>
              <w:rPr>
                <w:rFonts w:ascii="Calibri" w:hAnsi="Calibri" w:cs="Calibri"/>
                <w:sz w:val="17"/>
                <w:szCs w:val="17"/>
              </w:rPr>
            </w:pPr>
            <w:r>
              <w:rPr>
                <w:rFonts w:ascii="Calibri" w:hAnsi="Calibri" w:cs="Calibri"/>
                <w:sz w:val="17"/>
                <w:szCs w:val="17"/>
              </w:rPr>
              <w:t xml:space="preserve">24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J.5 Proposed role-to-action matrix</w:t>
      </w:r>
    </w:p>
    <w:p>
      <w:pPr>
        <w:rPr>
          <w:rFonts w:ascii="Arial" w:hAnsi="Arial" w:cs="Arial"/>
        </w:rPr>
      </w:pPr>
      <w:r>
        <w:rPr>
          <w:rFonts w:ascii="Arial" w:hAnsi="Arial" w:cs="Arial"/>
        </w:rPr>
        <w:t xml:space="preserve">Y = the role may perform the action. PMADD05 is specified in the User Access Maintenance FRS (sign-in, roles and their changes); the matrix below is the proposal for the Product Maintenance actions, for BDOI to confirm. The segregation of duties of FRPM.028.01 applies whatever the role grants.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7" w:type="dxa"/>
      </w:tblPr>
      <w:tblGrid>
        <w:gridCol w:w="3240"/>
        <w:gridCol w:w="792"/>
        <w:gridCol w:w="792"/>
        <w:gridCol w:w="792"/>
        <w:gridCol w:w="792"/>
        <w:gridCol w:w="792"/>
        <w:gridCol w:w="792"/>
        <w:gridCol w:w="792"/>
        <w:gridCol w:w="792"/>
        <w:gridCol w:w="792"/>
      </w:tblGrid>
      <w:tr>
        <w:trPr>
          <w:tblHeader/>
        </w:trPr>
        <w:tc>
          <w:tcPr>
            <w:tcW w:w="3240"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AO</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Mkt TL/TH/UH</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Officer</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TL</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TSU Head</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MBS</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ManCom</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 Admin</w:t>
            </w:r>
          </w:p>
        </w:tc>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c>
          <w:tcPr>
            <w:tcW w:w="3240" w:type="dxa"/>
          </w:tcPr>
          <w:p>
            <w:pPr>
              <w:spacing w:after="0"/>
              <w:rPr>
                <w:rFonts w:ascii="Calibri" w:hAnsi="Calibri" w:cs="Calibri"/>
                <w:sz w:val="15"/>
                <w:szCs w:val="15"/>
              </w:rPr>
            </w:pPr>
            <w:r>
              <w:rPr>
                <w:rFonts w:ascii="Calibri" w:hAnsi="Calibri" w:cs="Calibri"/>
                <w:sz w:val="15"/>
                <w:szCs w:val="15"/>
              </w:rPr>
              <w:t xml:space="preserve">View Product Maintenance screens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c>
          <w:tcPr>
            <w:tcW w:w="3240" w:type="dxa"/>
          </w:tcPr>
          <w:p>
            <w:pPr>
              <w:spacing w:after="0"/>
              <w:rPr>
                <w:rFonts w:ascii="Calibri" w:hAnsi="Calibri" w:cs="Calibri"/>
                <w:sz w:val="15"/>
                <w:szCs w:val="15"/>
              </w:rPr>
            </w:pPr>
            <w:r>
              <w:rPr>
                <w:rFonts w:ascii="Calibri" w:hAnsi="Calibri" w:cs="Calibri"/>
                <w:sz w:val="15"/>
                <w:szCs w:val="15"/>
              </w:rPr>
              <w:t xml:space="preserve">View expired and deactivated packages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c>
          <w:tcPr>
            <w:tcW w:w="3240" w:type="dxa"/>
          </w:tcPr>
          <w:p>
            <w:pPr>
              <w:spacing w:after="0"/>
              <w:rPr>
                <w:rFonts w:ascii="Calibri" w:hAnsi="Calibri" w:cs="Calibri"/>
                <w:sz w:val="15"/>
                <w:szCs w:val="15"/>
              </w:rPr>
            </w:pPr>
            <w:r>
              <w:rPr>
                <w:rFonts w:ascii="Calibri" w:hAnsi="Calibri" w:cs="Calibri"/>
                <w:sz w:val="15"/>
                <w:szCs w:val="15"/>
              </w:rPr>
              <w:t xml:space="preserve">Generate Product Maintenance reports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r>
      <w:tr>
        <w:tc>
          <w:tcPr>
            <w:tcW w:w="3240" w:type="dxa"/>
          </w:tcPr>
          <w:p>
            <w:pPr>
              <w:spacing w:after="0"/>
              <w:rPr>
                <w:rFonts w:ascii="Calibri" w:hAnsi="Calibri" w:cs="Calibri"/>
                <w:sz w:val="15"/>
                <w:szCs w:val="15"/>
              </w:rPr>
            </w:pPr>
            <w:r>
              <w:rPr>
                <w:rFonts w:ascii="Calibri" w:hAnsi="Calibri" w:cs="Calibri"/>
                <w:sz w:val="15"/>
                <w:szCs w:val="15"/>
              </w:rPr>
              <w:t xml:space="preserve">Create and submit package requests</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package requests (Marketing)</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Review package requests (TSU)</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package requests (TSU Head)</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Prepare Quotation Slips and record insurer responses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Quotation Slips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Approve product requirements (ManCom)</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Send advisories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Set up package configurations and maintain coverages and clauses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Validate and release package configurations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Authorize product masters, incentive rules and rate exceptions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r>
      <w:tr>
        <w:tc>
          <w:tcPr>
            <w:tcW w:w="3240" w:type="dxa"/>
          </w:tcPr>
          <w:p>
            <w:pPr>
              <w:spacing w:after="0"/>
              <w:rPr>
                <w:rFonts w:ascii="Calibri" w:hAnsi="Calibri" w:cs="Calibri"/>
                <w:sz w:val="15"/>
                <w:szCs w:val="15"/>
              </w:rPr>
            </w:pPr>
            <w:r>
              <w:rPr>
                <w:rFonts w:ascii="Calibri" w:hAnsi="Calibri" w:cs="Calibri"/>
                <w:sz w:val="15"/>
                <w:szCs w:val="15"/>
              </w:rPr>
              <w:t xml:space="preserve">Maintain incentive rules</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r>
              <w:rPr>
                <w:rFonts w:ascii="Calibri" w:hAnsi="Calibri" w:cs="Calibri"/>
                <w:sz w:val="15"/>
                <w:szCs w:val="15"/>
              </w:rPr>
              <w:t xml:space="preserve">Y</w:t>
            </w: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c>
          <w:tcPr>
            <w:tcW w:w="792" w:type="dxa"/>
          </w:tcPr>
          <w:p>
            <w:pPr>
              <w:spacing w:after="0"/>
              <w:rPr>
                <w:rFonts w:ascii="Calibri" w:hAnsi="Calibri" w:cs="Calibri"/>
                <w:sz w:val="15"/>
                <w:szCs w:val="15"/>
              </w:rPr>
            </w:pP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J.6 Masters maintained by the business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3744"/>
        <w:gridCol w:w="2304"/>
        <w:gridCol w:w="2592"/>
        <w:gridCol w:w="1728"/>
      </w:tblGrid>
      <w:tr>
        <w:trPr>
          <w:tblHeader/>
        </w:trPr>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Master</w:t>
            </w:r>
          </w:p>
        </w:tc>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Maintained by</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Authorized by</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Requirement</w:t>
            </w:r>
          </w:p>
        </w:tc>
      </w:tr>
      <w:tr>
        <w:tc>
          <w:tcPr>
            <w:tcW w:w="3744" w:type="dxa"/>
          </w:tcPr>
          <w:p>
            <w:pPr>
              <w:spacing w:after="0"/>
              <w:rPr>
                <w:rFonts w:ascii="Calibri" w:hAnsi="Calibri" w:cs="Calibri"/>
                <w:sz w:val="17"/>
                <w:szCs w:val="17"/>
              </w:rPr>
            </w:pPr>
            <w:r>
              <w:rPr>
                <w:rFonts w:ascii="Calibri" w:hAnsi="Calibri" w:cs="Calibri"/>
                <w:sz w:val="17"/>
                <w:szCs w:val="17"/>
              </w:rPr>
              <w:t xml:space="preserve">Lines of insurance, sub-lines / cover types, coverages and perils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FRPM.022.01</w:t>
            </w:r>
          </w:p>
        </w:tc>
      </w:tr>
      <w:tr>
        <w:tc>
          <w:tcPr>
            <w:tcW w:w="3744" w:type="dxa"/>
          </w:tcPr>
          <w:p>
            <w:pPr>
              <w:spacing w:after="0"/>
              <w:rPr>
                <w:rFonts w:ascii="Calibri" w:hAnsi="Calibri" w:cs="Calibri"/>
                <w:sz w:val="17"/>
                <w:szCs w:val="17"/>
              </w:rPr>
            </w:pPr>
            <w:r>
              <w:rPr>
                <w:rFonts w:ascii="Calibri" w:hAnsi="Calibri" w:cs="Calibri"/>
                <w:sz w:val="17"/>
                <w:szCs w:val="17"/>
              </w:rPr>
              <w:t xml:space="preserve">Clause library</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FRPM.022.02</w:t>
            </w:r>
          </w:p>
        </w:tc>
      </w:tr>
      <w:tr>
        <w:tc>
          <w:tcPr>
            <w:tcW w:w="3744" w:type="dxa"/>
          </w:tcPr>
          <w:p>
            <w:pPr>
              <w:spacing w:after="0"/>
              <w:rPr>
                <w:rFonts w:ascii="Calibri" w:hAnsi="Calibri" w:cs="Calibri"/>
                <w:sz w:val="17"/>
                <w:szCs w:val="17"/>
              </w:rPr>
            </w:pPr>
            <w:r>
              <w:rPr>
                <w:rFonts w:ascii="Calibri" w:hAnsi="Calibri" w:cs="Calibri"/>
                <w:sz w:val="17"/>
                <w:szCs w:val="17"/>
              </w:rPr>
              <w:t xml:space="preserve">Field rules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FRPM.003.08</w:t>
            </w:r>
          </w:p>
        </w:tc>
      </w:tr>
      <w:tr>
        <w:tc>
          <w:tcPr>
            <w:tcW w:w="3744" w:type="dxa"/>
          </w:tcPr>
          <w:p>
            <w:pPr>
              <w:spacing w:after="0"/>
              <w:rPr>
                <w:rFonts w:ascii="Calibri" w:hAnsi="Calibri" w:cs="Calibri"/>
                <w:sz w:val="17"/>
                <w:szCs w:val="17"/>
              </w:rPr>
            </w:pPr>
            <w:r>
              <w:rPr>
                <w:rFonts w:ascii="Calibri" w:hAnsi="Calibri" w:cs="Calibri"/>
                <w:sz w:val="17"/>
                <w:szCs w:val="17"/>
              </w:rPr>
              <w:t xml:space="preserve">Document templates</w:t>
            </w:r>
          </w:p>
        </w:tc>
        <w:tc>
          <w:tcPr>
            <w:tcW w:w="2304" w:type="dxa"/>
          </w:tcPr>
          <w:p>
            <w:pPr>
              <w:spacing w:after="0"/>
              <w:rPr>
                <w:rFonts w:ascii="Calibri" w:hAnsi="Calibri" w:cs="Calibri"/>
                <w:sz w:val="17"/>
                <w:szCs w:val="17"/>
              </w:rPr>
            </w:pPr>
            <w:r>
              <w:rPr>
                <w:rFonts w:ascii="Calibri" w:hAnsi="Calibri" w:cs="Calibri"/>
                <w:sz w:val="17"/>
                <w:szCs w:val="17"/>
              </w:rPr>
              <w:t xml:space="preserve">System Administrator</w:t>
            </w:r>
          </w:p>
        </w:tc>
        <w:tc>
          <w:tcPr>
            <w:tcW w:w="2592" w:type="dxa"/>
          </w:tcPr>
          <w:p>
            <w:pPr>
              <w:spacing w:after="0"/>
              <w:rPr>
                <w:rFonts w:ascii="Calibri" w:hAnsi="Calibri" w:cs="Calibri"/>
                <w:sz w:val="17"/>
                <w:szCs w:val="17"/>
              </w:rPr>
            </w:pPr>
            <w:r>
              <w:rPr>
                <w:rFonts w:ascii="Calibri" w:hAnsi="Calibri" w:cs="Calibri"/>
                <w:sz w:val="17"/>
                <w:szCs w:val="17"/>
              </w:rPr>
              <w:t xml:space="preserve">-</w:t>
            </w:r>
          </w:p>
        </w:tc>
        <w:tc>
          <w:tcPr>
            <w:tcW w:w="1728" w:type="dxa"/>
          </w:tcPr>
          <w:p>
            <w:pPr>
              <w:spacing w:after="0"/>
              <w:rPr>
                <w:rFonts w:ascii="Calibri" w:hAnsi="Calibri" w:cs="Calibri"/>
                <w:sz w:val="17"/>
                <w:szCs w:val="17"/>
              </w:rPr>
            </w:pPr>
            <w:r>
              <w:rPr>
                <w:rFonts w:ascii="Calibri" w:hAnsi="Calibri" w:cs="Calibri"/>
                <w:sz w:val="17"/>
                <w:szCs w:val="17"/>
              </w:rPr>
              <w:t xml:space="preserve">FRPM.030.01</w:t>
            </w:r>
          </w:p>
        </w:tc>
      </w:tr>
      <w:tr>
        <w:tc>
          <w:tcPr>
            <w:tcW w:w="3744" w:type="dxa"/>
          </w:tcPr>
          <w:p>
            <w:pPr>
              <w:spacing w:after="0"/>
              <w:rPr>
                <w:rFonts w:ascii="Calibri" w:hAnsi="Calibri" w:cs="Calibri"/>
                <w:sz w:val="17"/>
                <w:szCs w:val="17"/>
              </w:rPr>
            </w:pPr>
            <w:r>
              <w:rPr>
                <w:rFonts w:ascii="Calibri" w:hAnsi="Calibri" w:cs="Calibri"/>
                <w:sz w:val="17"/>
                <w:szCs w:val="17"/>
              </w:rPr>
              <w:t xml:space="preserve">Package versions and insurer terms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TSU Head or Business Administrator (validation)</w:t>
            </w:r>
          </w:p>
        </w:tc>
        <w:tc>
          <w:tcPr>
            <w:tcW w:w="1728" w:type="dxa"/>
          </w:tcPr>
          <w:p>
            <w:pPr>
              <w:spacing w:after="0"/>
              <w:rPr>
                <w:rFonts w:ascii="Calibri" w:hAnsi="Calibri" w:cs="Calibri"/>
                <w:sz w:val="17"/>
                <w:szCs w:val="17"/>
              </w:rPr>
            </w:pPr>
            <w:r>
              <w:rPr>
                <w:rFonts w:ascii="Calibri" w:hAnsi="Calibri" w:cs="Calibri"/>
                <w:sz w:val="17"/>
                <w:szCs w:val="17"/>
              </w:rPr>
              <w:t xml:space="preserve">FRPM.016.02, FRPM.023.01</w:t>
            </w:r>
          </w:p>
        </w:tc>
      </w:tr>
      <w:tr>
        <w:tc>
          <w:tcPr>
            <w:tcW w:w="3744" w:type="dxa"/>
          </w:tcPr>
          <w:p>
            <w:pPr>
              <w:spacing w:after="0"/>
              <w:rPr>
                <w:rFonts w:ascii="Calibri" w:hAnsi="Calibri" w:cs="Calibri"/>
                <w:sz w:val="17"/>
                <w:szCs w:val="17"/>
              </w:rPr>
            </w:pPr>
            <w:r>
              <w:rPr>
                <w:rFonts w:ascii="Calibri" w:hAnsi="Calibri" w:cs="Calibri"/>
                <w:sz w:val="17"/>
                <w:szCs w:val="17"/>
              </w:rPr>
              <w:t xml:space="preserve">Incentive rules</w:t>
            </w:r>
          </w:p>
        </w:tc>
        <w:tc>
          <w:tcPr>
            <w:tcW w:w="2304" w:type="dxa"/>
          </w:tcPr>
          <w:p>
            <w:pPr>
              <w:spacing w:after="0"/>
              <w:rPr>
                <w:rFonts w:ascii="Calibri" w:hAnsi="Calibri" w:cs="Calibri"/>
                <w:sz w:val="17"/>
                <w:szCs w:val="17"/>
              </w:rPr>
            </w:pPr>
            <w:r>
              <w:rPr>
                <w:rFonts w:ascii="Calibri" w:hAnsi="Calibri" w:cs="Calibri"/>
                <w:sz w:val="17"/>
                <w:szCs w:val="17"/>
              </w:rPr>
              <w:t xml:space="preserve">MBS</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1728" w:type="dxa"/>
          </w:tcPr>
          <w:p>
            <w:pPr>
              <w:spacing w:after="0"/>
              <w:rPr>
                <w:rFonts w:ascii="Calibri" w:hAnsi="Calibri" w:cs="Calibri"/>
                <w:sz w:val="17"/>
                <w:szCs w:val="17"/>
              </w:rPr>
            </w:pPr>
            <w:r>
              <w:rPr>
                <w:rFonts w:ascii="Calibri" w:hAnsi="Calibri" w:cs="Calibri"/>
                <w:sz w:val="17"/>
                <w:szCs w:val="17"/>
              </w:rPr>
              <w:t xml:space="preserve">FRPM.018.01</w:t>
            </w:r>
          </w:p>
        </w:tc>
      </w:tr>
      <w:tr>
        <w:tc>
          <w:tcPr>
            <w:tcW w:w="3744" w:type="dxa"/>
          </w:tcPr>
          <w:p>
            <w:pPr>
              <w:spacing w:after="0"/>
              <w:rPr>
                <w:rFonts w:ascii="Calibri" w:hAnsi="Calibri" w:cs="Calibri"/>
                <w:sz w:val="17"/>
                <w:szCs w:val="17"/>
              </w:rPr>
            </w:pPr>
            <w:r>
              <w:rPr>
                <w:rFonts w:ascii="Calibri" w:hAnsi="Calibri" w:cs="Calibri"/>
                <w:sz w:val="17"/>
                <w:szCs w:val="17"/>
              </w:rPr>
              <w:t xml:space="preserve">Rate exceptions</w:t>
            </w:r>
          </w:p>
        </w:tc>
        <w:tc>
          <w:tcPr>
            <w:tcW w:w="2304" w:type="dxa"/>
          </w:tcPr>
          <w:p>
            <w:pPr>
              <w:spacing w:after="0"/>
              <w:rPr>
                <w:rFonts w:ascii="Calibri" w:hAnsi="Calibri" w:cs="Calibri"/>
                <w:sz w:val="17"/>
                <w:szCs w:val="17"/>
              </w:rPr>
            </w:pPr>
            <w:r>
              <w:rPr>
                <w:rFonts w:ascii="Calibri" w:hAnsi="Calibri" w:cs="Calibri"/>
                <w:sz w:val="17"/>
                <w:szCs w:val="17"/>
              </w:rPr>
              <w:t xml:space="preserve">Marketing Account Officer (request)</w:t>
            </w:r>
          </w:p>
        </w:tc>
        <w:tc>
          <w:tcPr>
            <w:tcW w:w="2592" w:type="dxa"/>
          </w:tcPr>
          <w:p>
            <w:pPr>
              <w:spacing w:after="0"/>
              <w:rPr>
                <w:rFonts w:ascii="Calibri" w:hAnsi="Calibri" w:cs="Calibri"/>
                <w:sz w:val="17"/>
                <w:szCs w:val="17"/>
              </w:rPr>
            </w:pPr>
            <w:r>
              <w:rPr>
                <w:rFonts w:ascii="Calibri" w:hAnsi="Calibri" w:cs="Calibri"/>
                <w:sz w:val="17"/>
                <w:szCs w:val="17"/>
              </w:rPr>
              <w:t xml:space="preserve">Business Administrator or New Business approver</w:t>
            </w:r>
          </w:p>
        </w:tc>
        <w:tc>
          <w:tcPr>
            <w:tcW w:w="1728" w:type="dxa"/>
          </w:tcPr>
          <w:p>
            <w:pPr>
              <w:spacing w:after="0"/>
              <w:rPr>
                <w:rFonts w:ascii="Calibri" w:hAnsi="Calibri" w:cs="Calibri"/>
                <w:sz w:val="17"/>
                <w:szCs w:val="17"/>
              </w:rPr>
            </w:pPr>
            <w:r>
              <w:rPr>
                <w:rFonts w:ascii="Calibri" w:hAnsi="Calibri" w:cs="Calibri"/>
                <w:sz w:val="17"/>
                <w:szCs w:val="17"/>
              </w:rPr>
              <w:t xml:space="preserve">FRPM.024.02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J.7 Settings for the points BDOI decides</w:t>
      </w:r>
    </w:p>
    <w:p>
      <w:pPr>
        <w:rPr>
          <w:rFonts w:ascii="Arial" w:hAnsi="Arial" w:cs="Arial"/>
        </w:rPr>
      </w:pPr>
      <w:r>
        <w:rPr>
          <w:rFonts w:ascii="Arial" w:hAnsi="Arial" w:cs="Arial"/>
        </w:rPr>
        <w:t xml:space="preserve">The points where BDOI's FRS and the BRD or the earlier BIBS behaviour differ are offered both ways in BIBS, each chosen by a setting that the System Administrator changes with maker-checker, without a release. BDOI's decision only confirms the value; the points stay in Annex M as Configurable - BDOI to confirm the setting.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944" w:type="dxa"/>
      </w:tblPr>
      <w:tblGrid>
        <w:gridCol w:w="2160"/>
        <w:gridCol w:w="4031"/>
        <w:gridCol w:w="2304"/>
        <w:gridCol w:w="1007"/>
        <w:gridCol w:w="1440"/>
      </w:tblGrid>
      <w:tr>
        <w:trPr>
          <w:tblHeader/>
        </w:trPr>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Setting</w:t>
            </w:r>
          </w:p>
        </w:tc>
        <w:tc>
          <w:tcPr>
            <w:tcW w:w="4031"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1007" w:type="dxa"/>
            <w:shd w:val="clear" w:color="auto" w:fill="D9E1F2"/>
          </w:tcPr>
          <w:p>
            <w:pPr>
              <w:spacing w:after="0"/>
              <w:rPr>
                <w:rFonts w:ascii="Calibri" w:hAnsi="Calibri" w:cs="Calibri"/>
                <w:sz w:val="16"/>
                <w:szCs w:val="16"/>
              </w:rPr>
            </w:pPr>
            <w:r>
              <w:rPr>
                <w:rFonts w:ascii="Calibri" w:hAnsi="Calibri" w:cs="Calibri"/>
                <w:b/>
                <w:bCs/>
                <w:sz w:val="16"/>
                <w:szCs w:val="16"/>
              </w:rPr>
              <w:t xml:space="preserve">Settles (Annex M)</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c>
          <w:tcPr>
            <w:tcW w:w="2160" w:type="dxa"/>
          </w:tcPr>
          <w:p>
            <w:pPr>
              <w:spacing w:after="0"/>
              <w:rPr>
                <w:rFonts w:ascii="Calibri" w:hAnsi="Calibri" w:cs="Calibri"/>
                <w:sz w:val="16"/>
                <w:szCs w:val="16"/>
              </w:rPr>
            </w:pPr>
            <w:r>
              <w:rPr>
                <w:rFonts w:ascii="Calibri" w:hAnsi="Calibri" w:cs="Calibri"/>
                <w:sz w:val="16"/>
                <w:szCs w:val="16"/>
              </w:rPr>
              <w:t xml:space="preserve">Expiry and anniversary notices</w:t>
            </w:r>
          </w:p>
        </w:tc>
        <w:tc>
          <w:tcPr>
            <w:tcW w:w="4031" w:type="dxa"/>
          </w:tcPr>
          <w:p>
            <w:pPr>
              <w:spacing w:after="0"/>
              <w:rPr>
                <w:rFonts w:ascii="Calibri" w:hAnsi="Calibri" w:cs="Calibri"/>
                <w:sz w:val="16"/>
                <w:szCs w:val="16"/>
              </w:rPr>
            </w:pPr>
            <w:r>
              <w:rPr>
                <w:rFonts w:ascii="Calibri" w:hAnsi="Calibri" w:cs="Calibri"/>
                <w:sz w:val="16"/>
                <w:szCs w:val="16"/>
              </w:rPr>
              <w:t xml:space="preserve">Days before the expiry date and before the anniversary date at which TSU is told; MBS told as well or not</w:t>
            </w:r>
          </w:p>
        </w:tc>
        <w:tc>
          <w:tcPr>
            <w:tcW w:w="2304" w:type="dxa"/>
          </w:tcPr>
          <w:p>
            <w:pPr>
              <w:spacing w:after="0"/>
              <w:rPr>
                <w:rFonts w:ascii="Calibri" w:hAnsi="Calibri" w:cs="Calibri"/>
                <w:sz w:val="16"/>
                <w:szCs w:val="16"/>
              </w:rPr>
            </w:pPr>
            <w:r>
              <w:rPr>
                <w:rFonts w:ascii="Calibri" w:hAnsi="Calibri" w:cs="Calibri"/>
                <w:sz w:val="16"/>
                <w:szCs w:val="16"/>
              </w:rPr>
              <w:t xml:space="preserve">90 days and 90 days; TSU Officers and TSU Team Leads only (BDOI's FRS)</w:t>
            </w:r>
          </w:p>
        </w:tc>
        <w:tc>
          <w:tcPr>
            <w:tcW w:w="1007" w:type="dxa"/>
          </w:tcPr>
          <w:p>
            <w:pPr>
              <w:spacing w:after="0"/>
              <w:rPr>
                <w:rFonts w:ascii="Calibri" w:hAnsi="Calibri" w:cs="Calibri"/>
                <w:sz w:val="16"/>
                <w:szCs w:val="16"/>
              </w:rPr>
            </w:pPr>
            <w:r>
              <w:rPr>
                <w:rFonts w:ascii="Calibri" w:hAnsi="Calibri" w:cs="Calibri"/>
                <w:sz w:val="16"/>
                <w:szCs w:val="16"/>
              </w:rPr>
              <w:t xml:space="preserve">C02</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r>
      <w:tr>
        <w:tc>
          <w:tcPr>
            <w:tcW w:w="2160" w:type="dxa"/>
          </w:tcPr>
          <w:p>
            <w:pPr>
              <w:spacing w:after="0"/>
              <w:rPr>
                <w:rFonts w:ascii="Calibri" w:hAnsi="Calibri" w:cs="Calibri"/>
                <w:sz w:val="16"/>
                <w:szCs w:val="16"/>
              </w:rPr>
            </w:pPr>
            <w:r>
              <w:rPr>
                <w:rFonts w:ascii="Calibri" w:hAnsi="Calibri" w:cs="Calibri"/>
                <w:sz w:val="16"/>
                <w:szCs w:val="16"/>
              </w:rPr>
              <w:t xml:space="preserve">Consolidated Placement Update Report</w:t>
            </w:r>
          </w:p>
        </w:tc>
        <w:tc>
          <w:tcPr>
            <w:tcW w:w="4031" w:type="dxa"/>
          </w:tcPr>
          <w:p>
            <w:pPr>
              <w:spacing w:after="0"/>
              <w:rPr>
                <w:rFonts w:ascii="Calibri" w:hAnsi="Calibri" w:cs="Calibri"/>
                <w:sz w:val="16"/>
                <w:szCs w:val="16"/>
              </w:rPr>
            </w:pPr>
            <w:r>
              <w:rPr>
                <w:rFonts w:ascii="Calibri" w:hAnsi="Calibri" w:cs="Calibri"/>
                <w:sz w:val="16"/>
                <w:szCs w:val="16"/>
              </w:rPr>
              <w:t xml:space="preserve">Weekday, time, length of the reporting period and scope (quotation requests, or quotation and package requests)</w:t>
            </w:r>
          </w:p>
        </w:tc>
        <w:tc>
          <w:tcPr>
            <w:tcW w:w="2304" w:type="dxa"/>
          </w:tcPr>
          <w:p>
            <w:pPr>
              <w:spacing w:after="0"/>
              <w:rPr>
                <w:rFonts w:ascii="Calibri" w:hAnsi="Calibri" w:cs="Calibri"/>
                <w:sz w:val="16"/>
                <w:szCs w:val="16"/>
              </w:rPr>
            </w:pPr>
            <w:r>
              <w:rPr>
                <w:rFonts w:ascii="Calibri" w:hAnsi="Calibri" w:cs="Calibri"/>
                <w:sz w:val="16"/>
                <w:szCs w:val="16"/>
              </w:rPr>
              <w:t xml:space="preserve">Thursday 08:00, 7 days, quotation requests (BDOI's FRS)</w:t>
            </w:r>
          </w:p>
        </w:tc>
        <w:tc>
          <w:tcPr>
            <w:tcW w:w="1007" w:type="dxa"/>
          </w:tcPr>
          <w:p>
            <w:pPr>
              <w:spacing w:after="0"/>
              <w:rPr>
                <w:rFonts w:ascii="Calibri" w:hAnsi="Calibri" w:cs="Calibri"/>
                <w:sz w:val="16"/>
                <w:szCs w:val="16"/>
              </w:rPr>
            </w:pPr>
            <w:r>
              <w:rPr>
                <w:rFonts w:ascii="Calibri" w:hAnsi="Calibri" w:cs="Calibri"/>
                <w:sz w:val="16"/>
                <w:szCs w:val="16"/>
              </w:rPr>
              <w:t xml:space="preserve">C03</w:t>
            </w:r>
          </w:p>
        </w:tc>
        <w:tc>
          <w:tcPr>
            <w:tcW w:w="1440" w:type="dxa"/>
          </w:tcPr>
          <w:p>
            <w:pPr>
              <w:spacing w:after="0"/>
              <w:rPr>
                <w:rFonts w:ascii="Calibri" w:hAnsi="Calibri" w:cs="Calibri"/>
                <w:sz w:val="16"/>
                <w:szCs w:val="16"/>
              </w:rPr>
            </w:pPr>
            <w:r>
              <w:rPr>
                <w:rFonts w:ascii="Calibri" w:hAnsi="Calibri" w:cs="Calibri"/>
                <w:sz w:val="16"/>
                <w:szCs w:val="16"/>
              </w:rPr>
              <w:t xml:space="preserve">Head TSU; Head Retail Marketing</w:t>
            </w:r>
          </w:p>
        </w:tc>
      </w:tr>
      <w:tr>
        <w:tc>
          <w:tcPr>
            <w:tcW w:w="2160" w:type="dxa"/>
          </w:tcPr>
          <w:p>
            <w:pPr>
              <w:spacing w:after="0"/>
              <w:rPr>
                <w:rFonts w:ascii="Calibri" w:hAnsi="Calibri" w:cs="Calibri"/>
                <w:sz w:val="16"/>
                <w:szCs w:val="16"/>
              </w:rPr>
            </w:pPr>
            <w:r>
              <w:rPr>
                <w:rFonts w:ascii="Calibri" w:hAnsi="Calibri" w:cs="Calibri"/>
                <w:sz w:val="16"/>
                <w:szCs w:val="16"/>
              </w:rPr>
              <w:t xml:space="preserve">Marketing approval chain</w:t>
            </w:r>
          </w:p>
        </w:tc>
        <w:tc>
          <w:tcPr>
            <w:tcW w:w="4031" w:type="dxa"/>
          </w:tcPr>
          <w:p>
            <w:pPr>
              <w:spacing w:after="0"/>
              <w:rPr>
                <w:rFonts w:ascii="Calibri" w:hAnsi="Calibri" w:cs="Calibri"/>
                <w:sz w:val="16"/>
                <w:szCs w:val="16"/>
              </w:rPr>
            </w:pPr>
            <w:r>
              <w:rPr>
                <w:rFonts w:ascii="Calibri" w:hAnsi="Calibri" w:cs="Calibri"/>
                <w:sz w:val="16"/>
                <w:szCs w:val="16"/>
              </w:rPr>
              <w:t xml:space="preserve">One approval by the Marketing Team Leader, Team Head or Unit Head; or Team Leader, then Team Head, then Unit Head (BDOI's FRS)</w:t>
            </w:r>
          </w:p>
        </w:tc>
        <w:tc>
          <w:tcPr>
            <w:tcW w:w="2304" w:type="dxa"/>
          </w:tcPr>
          <w:p>
            <w:pPr>
              <w:spacing w:after="0"/>
              <w:rPr>
                <w:rFonts w:ascii="Calibri" w:hAnsi="Calibri" w:cs="Calibri"/>
                <w:sz w:val="16"/>
                <w:szCs w:val="16"/>
              </w:rPr>
            </w:pPr>
            <w:r>
              <w:rPr>
                <w:rFonts w:ascii="Calibri" w:hAnsi="Calibri" w:cs="Calibri"/>
                <w:sz w:val="16"/>
                <w:szCs w:val="16"/>
              </w:rPr>
              <w:t xml:space="preserve">One approval (the BRD)</w:t>
            </w:r>
          </w:p>
        </w:tc>
        <w:tc>
          <w:tcPr>
            <w:tcW w:w="1007" w:type="dxa"/>
          </w:tcPr>
          <w:p>
            <w:pPr>
              <w:spacing w:after="0"/>
              <w:rPr>
                <w:rFonts w:ascii="Calibri" w:hAnsi="Calibri" w:cs="Calibri"/>
                <w:sz w:val="16"/>
                <w:szCs w:val="16"/>
              </w:rPr>
            </w:pPr>
            <w:r>
              <w:rPr>
                <w:rFonts w:ascii="Calibri" w:hAnsi="Calibri" w:cs="Calibri"/>
                <w:sz w:val="16"/>
                <w:szCs w:val="16"/>
              </w:rPr>
              <w:t xml:space="preserve">C05</w:t>
            </w:r>
          </w:p>
        </w:tc>
        <w:tc>
          <w:tcPr>
            <w:tcW w:w="1440" w:type="dxa"/>
          </w:tcPr>
          <w:p>
            <w:pPr>
              <w:spacing w:after="0"/>
              <w:rPr>
                <w:rFonts w:ascii="Calibri" w:hAnsi="Calibri" w:cs="Calibri"/>
                <w:sz w:val="16"/>
                <w:szCs w:val="16"/>
              </w:rPr>
            </w:pPr>
            <w:r>
              <w:rPr>
                <w:rFonts w:ascii="Calibri" w:hAnsi="Calibri" w:cs="Calibri"/>
                <w:sz w:val="16"/>
                <w:szCs w:val="16"/>
              </w:rPr>
              <w:t xml:space="preserve">Head Retail Marketing; Product Owner</w:t>
            </w:r>
          </w:p>
        </w:tc>
      </w:tr>
      <w:tr>
        <w:tc>
          <w:tcPr>
            <w:tcW w:w="2160" w:type="dxa"/>
          </w:tcPr>
          <w:p>
            <w:pPr>
              <w:spacing w:after="0"/>
              <w:rPr>
                <w:rFonts w:ascii="Calibri" w:hAnsi="Calibri" w:cs="Calibri"/>
                <w:sz w:val="16"/>
                <w:szCs w:val="16"/>
              </w:rPr>
            </w:pPr>
            <w:r>
              <w:rPr>
                <w:rFonts w:ascii="Calibri" w:hAnsi="Calibri" w:cs="Calibri"/>
                <w:sz w:val="16"/>
                <w:szCs w:val="16"/>
              </w:rPr>
              <w:t xml:space="preserve">Direct maintenance of the Product Matrix</w:t>
            </w:r>
          </w:p>
        </w:tc>
        <w:tc>
          <w:tcPr>
            <w:tcW w:w="4031" w:type="dxa"/>
          </w:tcPr>
          <w:p>
            <w:pPr>
              <w:spacing w:after="0"/>
              <w:rPr>
                <w:rFonts w:ascii="Calibri" w:hAnsi="Calibri" w:cs="Calibri"/>
                <w:sz w:val="16"/>
                <w:szCs w:val="16"/>
              </w:rPr>
            </w:pPr>
            <w:r>
              <w:rPr>
                <w:rFonts w:ascii="Calibri" w:hAnsi="Calibri" w:cs="Calibri"/>
                <w:sz w:val="16"/>
                <w:szCs w:val="16"/>
              </w:rPr>
              <w:t xml:space="preserve">On: authorised users add and update Product Matrix records directly, with the approval of the named approver; Off: new packages only from package requests</w:t>
            </w:r>
          </w:p>
        </w:tc>
        <w:tc>
          <w:tcPr>
            <w:tcW w:w="2304" w:type="dxa"/>
          </w:tcPr>
          <w:p>
            <w:pPr>
              <w:spacing w:after="0"/>
              <w:rPr>
                <w:rFonts w:ascii="Calibri" w:hAnsi="Calibri" w:cs="Calibri"/>
                <w:sz w:val="16"/>
                <w:szCs w:val="16"/>
              </w:rPr>
            </w:pPr>
            <w:r>
              <w:rPr>
                <w:rFonts w:ascii="Calibri" w:hAnsi="Calibri" w:cs="Calibri"/>
                <w:sz w:val="16"/>
                <w:szCs w:val="16"/>
              </w:rPr>
              <w:t xml:space="preserve">On (BDOI's FRS)</w:t>
            </w:r>
          </w:p>
        </w:tc>
        <w:tc>
          <w:tcPr>
            <w:tcW w:w="1007" w:type="dxa"/>
          </w:tcPr>
          <w:p>
            <w:pPr>
              <w:spacing w:after="0"/>
              <w:rPr>
                <w:rFonts w:ascii="Calibri" w:hAnsi="Calibri" w:cs="Calibri"/>
                <w:sz w:val="16"/>
                <w:szCs w:val="16"/>
              </w:rPr>
            </w:pPr>
            <w:r>
              <w:rPr>
                <w:rFonts w:ascii="Calibri" w:hAnsi="Calibri" w:cs="Calibri"/>
                <w:sz w:val="16"/>
                <w:szCs w:val="16"/>
              </w:rPr>
              <w:t xml:space="preserve">C09</w:t>
            </w:r>
          </w:p>
        </w:tc>
        <w:tc>
          <w:tcPr>
            <w:tcW w:w="1440" w:type="dxa"/>
          </w:tcPr>
          <w:p>
            <w:pPr>
              <w:spacing w:after="0"/>
              <w:rPr>
                <w:rFonts w:ascii="Calibri" w:hAnsi="Calibri" w:cs="Calibri"/>
                <w:sz w:val="16"/>
                <w:szCs w:val="16"/>
              </w:rPr>
            </w:pPr>
            <w:r>
              <w:rPr>
                <w:rFonts w:ascii="Calibri" w:hAnsi="Calibri" w:cs="Calibri"/>
                <w:sz w:val="16"/>
                <w:szCs w:val="16"/>
              </w:rPr>
              <w:t xml:space="preserve">Head MBS; Head TSU</w:t>
            </w:r>
          </w:p>
        </w:tc>
      </w:tr>
      <w:tr>
        <w:tc>
          <w:tcPr>
            <w:tcW w:w="2160" w:type="dxa"/>
          </w:tcPr>
          <w:p>
            <w:pPr>
              <w:spacing w:after="0"/>
              <w:rPr>
                <w:rFonts w:ascii="Calibri" w:hAnsi="Calibri" w:cs="Calibri"/>
                <w:sz w:val="16"/>
                <w:szCs w:val="16"/>
              </w:rPr>
            </w:pPr>
            <w:r>
              <w:rPr>
                <w:rFonts w:ascii="Calibri" w:hAnsi="Calibri" w:cs="Calibri"/>
                <w:sz w:val="16"/>
                <w:szCs w:val="16"/>
              </w:rPr>
              <w:t xml:space="preserve">Package deactivation route</w:t>
            </w:r>
          </w:p>
        </w:tc>
        <w:tc>
          <w:tcPr>
            <w:tcW w:w="4031" w:type="dxa"/>
          </w:tcPr>
          <w:p>
            <w:pPr>
              <w:spacing w:after="0"/>
              <w:rPr>
                <w:rFonts w:ascii="Calibri" w:hAnsi="Calibri" w:cs="Calibri"/>
                <w:sz w:val="16"/>
                <w:szCs w:val="16"/>
              </w:rPr>
            </w:pPr>
            <w:r>
              <w:rPr>
                <w:rFonts w:ascii="Calibri" w:hAnsi="Calibri" w:cs="Calibri"/>
                <w:sz w:val="16"/>
                <w:szCs w:val="16"/>
              </w:rPr>
              <w:t xml:space="preserve">Deactivate Package with effective date, reason and approver (BDOI's FRS); or a retirement package request</w:t>
            </w:r>
          </w:p>
        </w:tc>
        <w:tc>
          <w:tcPr>
            <w:tcW w:w="2304" w:type="dxa"/>
          </w:tcPr>
          <w:p>
            <w:pPr>
              <w:spacing w:after="0"/>
              <w:rPr>
                <w:rFonts w:ascii="Calibri" w:hAnsi="Calibri" w:cs="Calibri"/>
                <w:sz w:val="16"/>
                <w:szCs w:val="16"/>
              </w:rPr>
            </w:pPr>
            <w:r>
              <w:rPr>
                <w:rFonts w:ascii="Calibri" w:hAnsi="Calibri" w:cs="Calibri"/>
                <w:sz w:val="16"/>
                <w:szCs w:val="16"/>
              </w:rPr>
              <w:t xml:space="preserve">Deactivate Package (BDOI's FRS)</w:t>
            </w:r>
          </w:p>
        </w:tc>
        <w:tc>
          <w:tcPr>
            <w:tcW w:w="1007" w:type="dxa"/>
          </w:tcPr>
          <w:p>
            <w:pPr>
              <w:spacing w:after="0"/>
              <w:rPr>
                <w:rFonts w:ascii="Calibri" w:hAnsi="Calibri" w:cs="Calibri"/>
                <w:sz w:val="16"/>
                <w:szCs w:val="16"/>
              </w:rPr>
            </w:pPr>
            <w:r>
              <w:rPr>
                <w:rFonts w:ascii="Calibri" w:hAnsi="Calibri" w:cs="Calibri"/>
                <w:sz w:val="16"/>
                <w:szCs w:val="16"/>
              </w:rPr>
              <w:t xml:space="preserve">C10</w:t>
            </w:r>
          </w:p>
        </w:tc>
        <w:tc>
          <w:tcPr>
            <w:tcW w:w="1440" w:type="dxa"/>
          </w:tcPr>
          <w:p>
            <w:pPr>
              <w:spacing w:after="0"/>
              <w:rPr>
                <w:rFonts w:ascii="Calibri" w:hAnsi="Calibri" w:cs="Calibri"/>
                <w:sz w:val="16"/>
                <w:szCs w:val="16"/>
              </w:rPr>
            </w:pPr>
            <w:r>
              <w:rPr>
                <w:rFonts w:ascii="Calibri" w:hAnsi="Calibri" w:cs="Calibri"/>
                <w:sz w:val="16"/>
                <w:szCs w:val="16"/>
              </w:rPr>
              <w:t xml:space="preserve">Head TSU; ManCom</w:t>
            </w:r>
          </w:p>
        </w:tc>
      </w:tr>
      <w:tr>
        <w:tc>
          <w:tcPr>
            <w:tcW w:w="2160" w:type="dxa"/>
          </w:tcPr>
          <w:p>
            <w:pPr>
              <w:spacing w:after="0"/>
              <w:rPr>
                <w:rFonts w:ascii="Calibri" w:hAnsi="Calibri" w:cs="Calibri"/>
                <w:sz w:val="16"/>
                <w:szCs w:val="16"/>
              </w:rPr>
            </w:pPr>
            <w:r>
              <w:rPr>
                <w:rFonts w:ascii="Calibri" w:hAnsi="Calibri" w:cs="Calibri"/>
                <w:sz w:val="16"/>
                <w:szCs w:val="16"/>
              </w:rPr>
              <w:t xml:space="preserve">ManCom routing</w:t>
            </w:r>
          </w:p>
        </w:tc>
        <w:tc>
          <w:tcPr>
            <w:tcW w:w="4031" w:type="dxa"/>
          </w:tcPr>
          <w:p>
            <w:pPr>
              <w:spacing w:after="0"/>
              <w:rPr>
                <w:rFonts w:ascii="Calibri" w:hAnsi="Calibri" w:cs="Calibri"/>
                <w:sz w:val="16"/>
                <w:szCs w:val="16"/>
              </w:rPr>
            </w:pPr>
            <w:r>
              <w:rPr>
                <w:rFonts w:ascii="Calibri" w:hAnsi="Calibri" w:cs="Calibri"/>
                <w:sz w:val="16"/>
                <w:szCs w:val="16"/>
              </w:rPr>
              <w:t xml:space="preserve">The selected approvers approve in parallel, then the President (BDOI's FRS); or one sign-off by any member; the President is named in the setting</w:t>
            </w:r>
          </w:p>
        </w:tc>
        <w:tc>
          <w:tcPr>
            <w:tcW w:w="2304" w:type="dxa"/>
          </w:tcPr>
          <w:p>
            <w:pPr>
              <w:spacing w:after="0"/>
              <w:rPr>
                <w:rFonts w:ascii="Calibri" w:hAnsi="Calibri" w:cs="Calibri"/>
                <w:sz w:val="16"/>
                <w:szCs w:val="16"/>
              </w:rPr>
            </w:pPr>
            <w:r>
              <w:rPr>
                <w:rFonts w:ascii="Calibri" w:hAnsi="Calibri" w:cs="Calibri"/>
                <w:sz w:val="16"/>
                <w:szCs w:val="16"/>
              </w:rPr>
              <w:t xml:space="preserve">Selected approvers, then the President (BDOI's FRS); President to be named</w:t>
            </w:r>
          </w:p>
        </w:tc>
        <w:tc>
          <w:tcPr>
            <w:tcW w:w="1007" w:type="dxa"/>
          </w:tcPr>
          <w:p>
            <w:pPr>
              <w:spacing w:after="0"/>
              <w:rPr>
                <w:rFonts w:ascii="Calibri" w:hAnsi="Calibri" w:cs="Calibri"/>
                <w:sz w:val="16"/>
                <w:szCs w:val="16"/>
              </w:rPr>
            </w:pPr>
            <w:r>
              <w:rPr>
                <w:rFonts w:ascii="Calibri" w:hAnsi="Calibri" w:cs="Calibri"/>
                <w:sz w:val="16"/>
                <w:szCs w:val="16"/>
              </w:rPr>
              <w:t xml:space="preserve">C17</w:t>
            </w:r>
          </w:p>
        </w:tc>
        <w:tc>
          <w:tcPr>
            <w:tcW w:w="1440" w:type="dxa"/>
          </w:tcPr>
          <w:p>
            <w:pPr>
              <w:spacing w:after="0"/>
              <w:rPr>
                <w:rFonts w:ascii="Calibri" w:hAnsi="Calibri" w:cs="Calibri"/>
                <w:sz w:val="16"/>
                <w:szCs w:val="16"/>
              </w:rPr>
            </w:pPr>
            <w:r>
              <w:rPr>
                <w:rFonts w:ascii="Calibri" w:hAnsi="Calibri" w:cs="Calibri"/>
                <w:sz w:val="16"/>
                <w:szCs w:val="16"/>
              </w:rPr>
              <w:t xml:space="preserve">ManCom; Product Owner</w:t>
            </w:r>
          </w:p>
        </w:tc>
      </w:tr>
      <w:tr>
        <w:tc>
          <w:tcPr>
            <w:tcW w:w="2160" w:type="dxa"/>
          </w:tcPr>
          <w:p>
            <w:pPr>
              <w:spacing w:after="0"/>
              <w:rPr>
                <w:rFonts w:ascii="Calibri" w:hAnsi="Calibri" w:cs="Calibri"/>
                <w:sz w:val="16"/>
                <w:szCs w:val="16"/>
              </w:rPr>
            </w:pPr>
            <w:r>
              <w:rPr>
                <w:rFonts w:ascii="Calibri" w:hAnsi="Calibri" w:cs="Calibri"/>
                <w:sz w:val="16"/>
                <w:szCs w:val="16"/>
              </w:rPr>
              <w:t xml:space="preserve">Forwarding to MBS after ManCom</w:t>
            </w:r>
          </w:p>
        </w:tc>
        <w:tc>
          <w:tcPr>
            <w:tcW w:w="4031" w:type="dxa"/>
          </w:tcPr>
          <w:p>
            <w:pPr>
              <w:spacing w:after="0"/>
              <w:rPr>
                <w:rFonts w:ascii="Calibri" w:hAnsi="Calibri" w:cs="Calibri"/>
                <w:sz w:val="16"/>
                <w:szCs w:val="16"/>
              </w:rPr>
            </w:pPr>
            <w:r>
              <w:rPr>
                <w:rFonts w:ascii="Calibri" w:hAnsi="Calibri" w:cs="Calibri"/>
                <w:sz w:val="16"/>
                <w:szCs w:val="16"/>
              </w:rPr>
              <w:t xml:space="preserve">Automatic at the ManCom approval (BRPM.015); or by the Request for Deployment button (BDOI's FRS)</w:t>
            </w:r>
          </w:p>
        </w:tc>
        <w:tc>
          <w:tcPr>
            <w:tcW w:w="2304" w:type="dxa"/>
          </w:tcPr>
          <w:p>
            <w:pPr>
              <w:spacing w:after="0"/>
              <w:rPr>
                <w:rFonts w:ascii="Calibri" w:hAnsi="Calibri" w:cs="Calibri"/>
                <w:sz w:val="16"/>
                <w:szCs w:val="16"/>
              </w:rPr>
            </w:pPr>
            <w:r>
              <w:rPr>
                <w:rFonts w:ascii="Calibri" w:hAnsi="Calibri" w:cs="Calibri"/>
                <w:sz w:val="16"/>
                <w:szCs w:val="16"/>
              </w:rPr>
              <w:t xml:space="preserve">Automatic (the BRD)</w:t>
            </w:r>
          </w:p>
        </w:tc>
        <w:tc>
          <w:tcPr>
            <w:tcW w:w="1007" w:type="dxa"/>
          </w:tcPr>
          <w:p>
            <w:pPr>
              <w:spacing w:after="0"/>
              <w:rPr>
                <w:rFonts w:ascii="Calibri" w:hAnsi="Calibri" w:cs="Calibri"/>
                <w:sz w:val="16"/>
                <w:szCs w:val="16"/>
              </w:rPr>
            </w:pPr>
            <w:r>
              <w:rPr>
                <w:rFonts w:ascii="Calibri" w:hAnsi="Calibri" w:cs="Calibri"/>
                <w:sz w:val="16"/>
                <w:szCs w:val="16"/>
              </w:rPr>
              <w:t xml:space="preserve">C20</w:t>
            </w:r>
          </w:p>
        </w:tc>
        <w:tc>
          <w:tcPr>
            <w:tcW w:w="1440" w:type="dxa"/>
          </w:tcPr>
          <w:p>
            <w:pPr>
              <w:spacing w:after="0"/>
              <w:rPr>
                <w:rFonts w:ascii="Calibri" w:hAnsi="Calibri" w:cs="Calibri"/>
                <w:sz w:val="16"/>
                <w:szCs w:val="16"/>
              </w:rPr>
            </w:pPr>
            <w:r>
              <w:rPr>
                <w:rFonts w:ascii="Calibri" w:hAnsi="Calibri" w:cs="Calibri"/>
                <w:sz w:val="16"/>
                <w:szCs w:val="16"/>
              </w:rPr>
              <w:t xml:space="preserve">Head MBS; Head TSU</w:t>
            </w:r>
          </w:p>
        </w:tc>
      </w:tr>
      <w:tr>
        <w:tc>
          <w:tcPr>
            <w:tcW w:w="2160" w:type="dxa"/>
          </w:tcPr>
          <w:p>
            <w:pPr>
              <w:spacing w:after="0"/>
              <w:rPr>
                <w:rFonts w:ascii="Calibri" w:hAnsi="Calibri" w:cs="Calibri"/>
                <w:sz w:val="16"/>
                <w:szCs w:val="16"/>
              </w:rPr>
            </w:pPr>
            <w:r>
              <w:rPr>
                <w:rFonts w:ascii="Calibri" w:hAnsi="Calibri" w:cs="Calibri"/>
                <w:sz w:val="16"/>
                <w:szCs w:val="16"/>
              </w:rPr>
              <w:t xml:space="preserve">File names of the documents and exports</w:t>
            </w:r>
          </w:p>
        </w:tc>
        <w:tc>
          <w:tcPr>
            <w:tcW w:w="4031" w:type="dxa"/>
          </w:tcPr>
          <w:p>
            <w:pPr>
              <w:spacing w:after="0"/>
              <w:rPr>
                <w:rFonts w:ascii="Calibri" w:hAnsi="Calibri" w:cs="Calibri"/>
                <w:sz w:val="16"/>
                <w:szCs w:val="16"/>
              </w:rPr>
            </w:pPr>
            <w:r>
              <w:rPr>
                <w:rFonts w:ascii="Calibri" w:hAnsi="Calibri" w:cs="Calibri"/>
                <w:sz w:val="16"/>
                <w:szCs w:val="16"/>
              </w:rPr>
              <w:t xml:space="preserve">BDOI's names with MMDDYYYY (QS_, ProposalSlip_, PlacementUpdate_, Audit Logs_); or the reference numbers</w:t>
            </w:r>
          </w:p>
        </w:tc>
        <w:tc>
          <w:tcPr>
            <w:tcW w:w="2304" w:type="dxa"/>
          </w:tcPr>
          <w:p>
            <w:pPr>
              <w:spacing w:after="0"/>
              <w:rPr>
                <w:rFonts w:ascii="Calibri" w:hAnsi="Calibri" w:cs="Calibri"/>
                <w:sz w:val="16"/>
                <w:szCs w:val="16"/>
              </w:rPr>
            </w:pPr>
            <w:r>
              <w:rPr>
                <w:rFonts w:ascii="Calibri" w:hAnsi="Calibri" w:cs="Calibri"/>
                <w:sz w:val="16"/>
                <w:szCs w:val="16"/>
              </w:rPr>
              <w:t xml:space="preserve">BDOI's names (BDOI's FRS)</w:t>
            </w:r>
          </w:p>
        </w:tc>
        <w:tc>
          <w:tcPr>
            <w:tcW w:w="1007" w:type="dxa"/>
          </w:tcPr>
          <w:p>
            <w:pPr>
              <w:spacing w:after="0"/>
              <w:rPr>
                <w:rFonts w:ascii="Calibri" w:hAnsi="Calibri" w:cs="Calibri"/>
                <w:sz w:val="16"/>
                <w:szCs w:val="16"/>
              </w:rPr>
            </w:pPr>
            <w:r>
              <w:rPr>
                <w:rFonts w:ascii="Calibri" w:hAnsi="Calibri" w:cs="Calibri"/>
                <w:sz w:val="16"/>
                <w:szCs w:val="16"/>
              </w:rPr>
              <w:t xml:space="preserve">C23</w:t>
            </w:r>
          </w:p>
        </w:tc>
        <w:tc>
          <w:tcPr>
            <w:tcW w:w="1440" w:type="dxa"/>
          </w:tcPr>
          <w:p>
            <w:pPr>
              <w:spacing w:after="0"/>
              <w:rPr>
                <w:rFonts w:ascii="Calibri" w:hAnsi="Calibri" w:cs="Calibri"/>
                <w:sz w:val="16"/>
                <w:szCs w:val="16"/>
              </w:rPr>
            </w:pPr>
            <w:r>
              <w:rPr>
                <w:rFonts w:ascii="Calibri" w:hAnsi="Calibri" w:cs="Calibri"/>
                <w:sz w:val="16"/>
                <w:szCs w:val="16"/>
              </w:rPr>
              <w:t xml:space="preserve">BDO ITG System Analyst</w:t>
            </w:r>
          </w:p>
        </w:tc>
      </w:tr>
      <w:tr>
        <w:tc>
          <w:tcPr>
            <w:tcW w:w="2160" w:type="dxa"/>
          </w:tcPr>
          <w:p>
            <w:pPr>
              <w:spacing w:after="0"/>
              <w:rPr>
                <w:rFonts w:ascii="Calibri" w:hAnsi="Calibri" w:cs="Calibri"/>
                <w:sz w:val="16"/>
                <w:szCs w:val="16"/>
              </w:rPr>
            </w:pPr>
            <w:r>
              <w:rPr>
                <w:rFonts w:ascii="Calibri" w:hAnsi="Calibri" w:cs="Calibri"/>
                <w:sz w:val="16"/>
                <w:szCs w:val="16"/>
              </w:rPr>
              <w:t xml:space="preserve">Least volume of a package request</w:t>
            </w:r>
          </w:p>
        </w:tc>
        <w:tc>
          <w:tcPr>
            <w:tcW w:w="4031" w:type="dxa"/>
          </w:tcPr>
          <w:p>
            <w:pPr>
              <w:spacing w:after="0"/>
              <w:rPr>
                <w:rFonts w:ascii="Calibri" w:hAnsi="Calibri" w:cs="Calibri"/>
                <w:sz w:val="16"/>
                <w:szCs w:val="16"/>
              </w:rPr>
            </w:pPr>
            <w:r>
              <w:rPr>
                <w:rFonts w:ascii="Calibri" w:hAnsi="Calibri" w:cs="Calibri"/>
                <w:sz w:val="16"/>
                <w:szCs w:val="16"/>
              </w:rPr>
              <w:t xml:space="preserve">Least estimated number of policies and least estimated total basic premium of a package request</w:t>
            </w:r>
          </w:p>
        </w:tc>
        <w:tc>
          <w:tcPr>
            <w:tcW w:w="2304" w:type="dxa"/>
          </w:tcPr>
          <w:p>
            <w:pPr>
              <w:spacing w:after="0"/>
              <w:rPr>
                <w:rFonts w:ascii="Calibri" w:hAnsi="Calibri" w:cs="Calibri"/>
                <w:sz w:val="16"/>
                <w:szCs w:val="16"/>
              </w:rPr>
            </w:pPr>
            <w:r>
              <w:rPr>
                <w:rFonts w:ascii="Calibri" w:hAnsi="Calibri" w:cs="Calibri"/>
                <w:sz w:val="16"/>
                <w:szCs w:val="16"/>
              </w:rPr>
              <w:t xml:space="preserve">20 policies; PHP 5,000,000.00</w:t>
            </w:r>
          </w:p>
        </w:tc>
        <w:tc>
          <w:tcPr>
            <w:tcW w:w="1007" w:type="dxa"/>
          </w:tcPr>
          <w:p>
            <w:pPr>
              <w:spacing w:after="0"/>
              <w:rPr>
                <w:rFonts w:ascii="Calibri" w:hAnsi="Calibri" w:cs="Calibri"/>
                <w:sz w:val="16"/>
                <w:szCs w:val="16"/>
              </w:rPr>
            </w:pPr>
            <w:r>
              <w:rPr>
                <w:rFonts w:ascii="Calibri" w:hAnsi="Calibri" w:cs="Calibri"/>
                <w:sz w:val="16"/>
                <w:szCs w:val="16"/>
              </w:rPr>
              <w:t xml:space="preserve">-</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r>
      <w:tr>
        <w:tc>
          <w:tcPr>
            <w:tcW w:w="2160" w:type="dxa"/>
          </w:tcPr>
          <w:p>
            <w:pPr>
              <w:spacing w:after="0"/>
              <w:rPr>
                <w:rFonts w:ascii="Calibri" w:hAnsi="Calibri" w:cs="Calibri"/>
                <w:sz w:val="16"/>
                <w:szCs w:val="16"/>
              </w:rPr>
            </w:pPr>
            <w:r>
              <w:rPr>
                <w:rFonts w:ascii="Calibri" w:hAnsi="Calibri" w:cs="Calibri"/>
                <w:sz w:val="16"/>
                <w:szCs w:val="16"/>
              </w:rPr>
              <w:t xml:space="preserve">Deactivation and deployment request numbers</w:t>
            </w:r>
          </w:p>
        </w:tc>
        <w:tc>
          <w:tcPr>
            <w:tcW w:w="4031" w:type="dxa"/>
          </w:tcPr>
          <w:p>
            <w:pPr>
              <w:spacing w:after="0"/>
              <w:rPr>
                <w:rFonts w:ascii="Calibri" w:hAnsi="Calibri" w:cs="Calibri"/>
                <w:sz w:val="16"/>
                <w:szCs w:val="16"/>
              </w:rPr>
            </w:pPr>
            <w:r>
              <w:rPr>
                <w:rFonts w:ascii="Calibri" w:hAnsi="Calibri" w:cs="Calibri"/>
                <w:sz w:val="16"/>
                <w:szCs w:val="16"/>
              </w:rPr>
              <w:t xml:space="preserve">Prefixes of the deactivation and deployment requests; the year and a sequence are added</w:t>
            </w:r>
          </w:p>
        </w:tc>
        <w:tc>
          <w:tcPr>
            <w:tcW w:w="2304" w:type="dxa"/>
          </w:tcPr>
          <w:p>
            <w:pPr>
              <w:spacing w:after="0"/>
              <w:rPr>
                <w:rFonts w:ascii="Calibri" w:hAnsi="Calibri" w:cs="Calibri"/>
                <w:sz w:val="16"/>
                <w:szCs w:val="16"/>
              </w:rPr>
            </w:pPr>
            <w:r>
              <w:rPr>
                <w:rFonts w:ascii="Calibri" w:hAnsi="Calibri" w:cs="Calibri"/>
                <w:sz w:val="16"/>
                <w:szCs w:val="16"/>
              </w:rPr>
              <w:t xml:space="preserve">PKD-; PDR-</w:t>
            </w:r>
          </w:p>
        </w:tc>
        <w:tc>
          <w:tcPr>
            <w:tcW w:w="1007" w:type="dxa"/>
          </w:tcPr>
          <w:p>
            <w:pPr>
              <w:spacing w:after="0"/>
              <w:rPr>
                <w:rFonts w:ascii="Calibri" w:hAnsi="Calibri" w:cs="Calibri"/>
                <w:sz w:val="16"/>
                <w:szCs w:val="16"/>
              </w:rPr>
            </w:pPr>
            <w:r>
              <w:rPr>
                <w:rFonts w:ascii="Calibri" w:hAnsi="Calibri" w:cs="Calibri"/>
                <w:sz w:val="16"/>
                <w:szCs w:val="16"/>
              </w:rPr>
              <w:t xml:space="preserve">-</w:t>
            </w:r>
          </w:p>
        </w:tc>
        <w:tc>
          <w:tcPr>
            <w:tcW w:w="1440" w:type="dxa"/>
          </w:tcPr>
          <w:p>
            <w:pPr>
              <w:spacing w:after="0"/>
              <w:rPr>
                <w:rFonts w:ascii="Calibri" w:hAnsi="Calibri" w:cs="Calibri"/>
                <w:sz w:val="16"/>
                <w:szCs w:val="16"/>
              </w:rPr>
            </w:pPr>
            <w:r>
              <w:rPr>
                <w:rFonts w:ascii="Calibri" w:hAnsi="Calibri" w:cs="Calibri"/>
                <w:sz w:val="16"/>
                <w:szCs w:val="16"/>
              </w:rPr>
              <w:t xml:space="preserve">System Administrator</w:t>
            </w:r>
          </w:p>
        </w:tc>
      </w:tr>
    </w:tbl>
    <w:p>
      <w:pPr>
        <w:spacing w:after="0"/>
        <w:rPr>
          <w:rFonts w:ascii="Arial" w:hAnsi="Arial" w:cs="Arial"/>
        </w:rPr>
      </w:pPr>
    </w:p>
    <w:p>
      <w:pPr>
        <w:pStyle w:val="Heading1"/>
        <w:pageBreakBefore/>
        <w:spacing w:line="259" w:lineRule="auto"/>
      </w:pPr>
      <w:r>
        <w:rPr>
          <w:rFonts w:ascii="Arial" w:hAnsi="Arial" w:cs="Arial"/>
        </w:rPr>
        <w:t xml:space="preserve">Annex K – Process Walkthroughs</w:t>
      </w:r>
    </w:p>
    <w:p>
      <w:pPr>
        <w:rPr>
          <w:rFonts w:ascii="Arial" w:hAnsi="Arial" w:cs="Arial"/>
        </w:rPr>
      </w:pPr>
      <w:r>
        <w:rPr>
          <w:rFonts w:ascii="Arial" w:hAnsi="Arial" w:cs="Arial"/>
        </w:rPr>
        <w:t xml:space="preserve">End-to-end walkthroughs of the Product Maintenance process, step by step (storyboard): who acts, on which screen, what the user does, what the user sees and the result. The screens are specified in Annex G.</w:t>
      </w:r>
    </w:p>
    <w:p>
      <w:pPr>
        <w:pStyle w:val="Heading2"/>
        <w:keepNext/>
        <w:numPr>
          <w:ilvl w:val="0"/>
          <w:numId w:val="0"/>
        </w:numPr>
        <w:rPr>
          <w:rFonts w:ascii="Arial" w:hAnsi="Arial" w:cs="Arial"/>
        </w:rPr>
      </w:pPr>
      <w:r>
        <w:rPr>
          <w:rFonts w:ascii="Arial" w:hAnsi="Arial" w:cs="Arial"/>
        </w:rPr>
        <w:t xml:space="preserve">WT-A A new package from the request to its first New Business quotation</w:t>
      </w:r>
    </w:p>
    <w:p>
      <w:pPr>
        <w:rPr>
          <w:rFonts w:ascii="Arial" w:hAnsi="Arial" w:cs="Arial"/>
        </w:rPr>
      </w:pPr>
      <w:r>
        <w:rPr>
          <w:rFonts w:ascii="Arial" w:hAnsi="Arial" w:cs="Arial"/>
        </w:rPr>
        <w:t xml:space="preserve">Marketing asks for a new generic motor package for SME fleets. MBS first adds a clause wording to the library, which the Business Administrator authorises. The request is approved by Marketing, recommended and approved by TSU, negotiated with two insurers and made final; the requirements pack with the signed package slip is signed off by ManCom. MBS sets up version 1 with its rate scheme, coverages, panel insurers and clauses; the TSU Head validates and releases it, the Business Administrator adds the insurer's commission rate for the new product and the New Business Approver authorises it. TSU sends the advisory. Marketing then prices the package and quotes it; a quotation with a different item rate needs a rate exception, which the New Business Approver opens from My Approvals and approves on its record, so the quotation can be submitted. The package documents use the templates of the Document Templates screen (New Business set, SCR-NB-44).</w:t>
      </w:r>
    </w:p>
    <w:p>
      <w:pPr>
        <w:rPr>
          <w:rFonts w:ascii="Arial" w:hAnsi="Arial" w:cs="Arial"/>
          <w:sz w:val="18"/>
          <w:szCs w:val="18"/>
        </w:rPr>
      </w:pPr>
      <w:r>
        <w:rPr>
          <w:rFonts w:ascii="Arial" w:hAnsi="Arial" w:cs="Arial"/>
          <w:i/>
          <w:sz w:val="18"/>
          <w:szCs w:val="18"/>
        </w:rPr>
        <w:t xml:space="preserve">SIT/UAT data: new request Motor Fleet Plus (fictitious), line Motor, cover type Comprehensive, insurers Mabuhay General Insurance Corp. and Luzon Assurance Co., new risk code MTR30, client Garcia (SIT/UAT client)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936" w:type="dxa"/>
          </w:tcPr>
          <w:p>
            <w:pPr>
              <w:spacing w:after="0"/>
              <w:rPr>
                <w:rFonts w:ascii="Calibri" w:hAnsi="Calibri" w:cs="Calibri"/>
                <w:sz w:val="15"/>
                <w:szCs w:val="15"/>
              </w:rPr>
            </w:pPr>
            <w:r>
              <w:rPr>
                <w:rFonts w:ascii="Calibri" w:hAnsi="Calibri" w:cs="Calibri"/>
                <w:sz w:val="15"/>
                <w:szCs w:val="15"/>
              </w:rPr>
              <w:t xml:space="preserve">WT-A.1</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Coverages &amp; Clauses › Clause Library, clicks New Clause, enters the code FLEET_REPAIR, kind, line Motor, title, effective date and wording,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Clause FLEET_REPAIR saved – pending authorization; the row shows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Clause pending authorisation</w:t>
            </w:r>
          </w:p>
        </w:tc>
      </w:tr>
      <w:tr>
        <w:tc>
          <w:tcPr>
            <w:tcW w:w="936" w:type="dxa"/>
          </w:tcPr>
          <w:p>
            <w:pPr>
              <w:spacing w:after="0"/>
              <w:rPr>
                <w:rFonts w:ascii="Calibri" w:hAnsi="Calibri" w:cs="Calibri"/>
                <w:sz w:val="15"/>
                <w:szCs w:val="15"/>
              </w:rPr>
            </w:pPr>
            <w:r>
              <w:rPr>
                <w:rFonts w:ascii="Calibri" w:hAnsi="Calibri" w:cs="Calibri"/>
                <w:sz w:val="15"/>
                <w:szCs w:val="15"/>
              </w:rPr>
              <w:t xml:space="preserve">WT-A.2</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Coverages &amp; Clauses (SCR-PM-15)</w:t>
            </w:r>
          </w:p>
        </w:tc>
        <w:tc>
          <w:tcPr>
            <w:tcW w:w="2736" w:type="dxa"/>
          </w:tcPr>
          <w:p>
            <w:pPr>
              <w:spacing w:after="0"/>
              <w:rPr>
                <w:rFonts w:ascii="Calibri" w:hAnsi="Calibri" w:cs="Calibri"/>
                <w:sz w:val="15"/>
                <w:szCs w:val="15"/>
              </w:rPr>
            </w:pPr>
            <w:r>
              <w:rPr>
                <w:rFonts w:ascii="Calibri" w:hAnsi="Calibri" w:cs="Calibri"/>
                <w:sz w:val="15"/>
                <w:szCs w:val="15"/>
              </w:rPr>
              <w:t xml:space="preserve">Opens the Clause Library and clicks Authorize on FLEET_REPAIR</w:t>
            </w:r>
          </w:p>
        </w:tc>
        <w:tc>
          <w:tcPr>
            <w:tcW w:w="2448" w:type="dxa"/>
          </w:tcPr>
          <w:p>
            <w:pPr>
              <w:spacing w:after="0"/>
              <w:rPr>
                <w:rFonts w:ascii="Calibri" w:hAnsi="Calibri" w:cs="Calibri"/>
                <w:sz w:val="15"/>
                <w:szCs w:val="15"/>
              </w:rPr>
            </w:pPr>
            <w:r>
              <w:rPr>
                <w:rFonts w:ascii="Calibri" w:hAnsi="Calibri" w:cs="Calibri"/>
                <w:sz w:val="15"/>
                <w:szCs w:val="15"/>
              </w:rPr>
              <w:t xml:space="preserve">Toast: FLEET_REPAIR authorized; the status is Active</w:t>
            </w:r>
          </w:p>
        </w:tc>
        <w:tc>
          <w:tcPr>
            <w:tcW w:w="1440" w:type="dxa"/>
          </w:tcPr>
          <w:p>
            <w:pPr>
              <w:spacing w:after="0"/>
              <w:rPr>
                <w:rFonts w:ascii="Calibri" w:hAnsi="Calibri" w:cs="Calibri"/>
                <w:sz w:val="15"/>
                <w:szCs w:val="15"/>
              </w:rPr>
            </w:pPr>
            <w:r>
              <w:rPr>
                <w:rFonts w:ascii="Calibri" w:hAnsi="Calibri" w:cs="Calibri"/>
                <w:sz w:val="15"/>
                <w:szCs w:val="15"/>
              </w:rPr>
              <w:t xml:space="preserve">Clause active</w:t>
            </w:r>
          </w:p>
        </w:tc>
      </w:tr>
      <w:tr>
        <w:tc>
          <w:tcPr>
            <w:tcW w:w="936" w:type="dxa"/>
          </w:tcPr>
          <w:p>
            <w:pPr>
              <w:spacing w:after="0"/>
              <w:rPr>
                <w:rFonts w:ascii="Calibri" w:hAnsi="Calibri" w:cs="Calibri"/>
                <w:sz w:val="15"/>
                <w:szCs w:val="15"/>
              </w:rPr>
            </w:pPr>
            <w:r>
              <w:rPr>
                <w:rFonts w:ascii="Calibri" w:hAnsi="Calibri" w:cs="Calibri"/>
                <w:sz w:val="15"/>
                <w:szCs w:val="15"/>
              </w:rPr>
              <w:t xml:space="preserve">WT-A.3</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Package Requests › New Package Request, chooses New package and Generic programme, enters Motor Fleet Plus, line Motor, cover type Comprehensive, reason New programme for a market segment, the segments, the requested coverages, rate 1.20%, minimum premium and package dates, ticks Mabuhay General Insurance Corp. and Luzon Assurance Co.,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PKR-yyyy-nnnnnn submitted for Marketing approval; the request opens in For Marketing approval</w:t>
            </w:r>
          </w:p>
        </w:tc>
        <w:tc>
          <w:tcPr>
            <w:tcW w:w="1440" w:type="dxa"/>
          </w:tcPr>
          <w:p>
            <w:pPr>
              <w:spacing w:after="0"/>
              <w:rPr>
                <w:rFonts w:ascii="Calibri" w:hAnsi="Calibri" w:cs="Calibri"/>
                <w:sz w:val="15"/>
                <w:szCs w:val="15"/>
              </w:rPr>
            </w:pPr>
            <w:r>
              <w:rPr>
                <w:rFonts w:ascii="Calibri" w:hAnsi="Calibri" w:cs="Calibri"/>
                <w:sz w:val="15"/>
                <w:szCs w:val="15"/>
              </w:rPr>
              <w:t xml:space="preserve">For Marketing approval</w:t>
            </w:r>
          </w:p>
        </w:tc>
      </w:tr>
      <w:tr>
        <w:tc>
          <w:tcPr>
            <w:tcW w:w="936" w:type="dxa"/>
          </w:tcPr>
          <w:p>
            <w:pPr>
              <w:spacing w:after="0"/>
              <w:rPr>
                <w:rFonts w:ascii="Calibri" w:hAnsi="Calibri" w:cs="Calibri"/>
                <w:sz w:val="15"/>
                <w:szCs w:val="15"/>
              </w:rPr>
            </w:pPr>
            <w:r>
              <w:rPr>
                <w:rFonts w:ascii="Calibri" w:hAnsi="Calibri" w:cs="Calibri"/>
                <w:sz w:val="15"/>
                <w:szCs w:val="15"/>
              </w:rPr>
              <w:t xml:space="preserve">WT-A.4</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the request from the For Approval tab and clicks Approve and send to TSU</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For TSU review; the history lists the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review</w:t>
            </w:r>
          </w:p>
        </w:tc>
      </w:tr>
      <w:tr>
        <w:tc>
          <w:tcPr>
            <w:tcW w:w="936" w:type="dxa"/>
          </w:tcPr>
          <w:p>
            <w:pPr>
              <w:spacing w:after="0"/>
              <w:rPr>
                <w:rFonts w:ascii="Calibri" w:hAnsi="Calibri" w:cs="Calibri"/>
                <w:sz w:val="15"/>
                <w:szCs w:val="15"/>
              </w:rPr>
            </w:pPr>
            <w:r>
              <w:rPr>
                <w:rFonts w:ascii="Calibri" w:hAnsi="Calibri" w:cs="Calibri"/>
                <w:sz w:val="15"/>
                <w:szCs w:val="15"/>
              </w:rPr>
              <w:t xml:space="preserve">WT-A.5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Recommend for approval, writes the recommendation and clicks Recommend</w:t>
            </w:r>
          </w:p>
        </w:tc>
        <w:tc>
          <w:tcPr>
            <w:tcW w:w="2448" w:type="dxa"/>
          </w:tcPr>
          <w:p>
            <w:pPr>
              <w:spacing w:after="0"/>
              <w:rPr>
                <w:rFonts w:ascii="Calibri" w:hAnsi="Calibri" w:cs="Calibri"/>
                <w:sz w:val="15"/>
                <w:szCs w:val="15"/>
              </w:rPr>
            </w:pPr>
            <w:r>
              <w:rPr>
                <w:rFonts w:ascii="Calibri" w:hAnsi="Calibri" w:cs="Calibri"/>
                <w:sz w:val="15"/>
                <w:szCs w:val="15"/>
              </w:rPr>
              <w:t xml:space="preserve">The TSU recommendation shows on the Details tab; the stage becomes For TSU Head approval</w:t>
            </w:r>
          </w:p>
        </w:tc>
        <w:tc>
          <w:tcPr>
            <w:tcW w:w="1440" w:type="dxa"/>
          </w:tcPr>
          <w:p>
            <w:pPr>
              <w:spacing w:after="0"/>
              <w:rPr>
                <w:rFonts w:ascii="Calibri" w:hAnsi="Calibri" w:cs="Calibri"/>
                <w:sz w:val="15"/>
                <w:szCs w:val="15"/>
              </w:rPr>
            </w:pPr>
            <w:r>
              <w:rPr>
                <w:rFonts w:ascii="Calibri" w:hAnsi="Calibri" w:cs="Calibri"/>
                <w:sz w:val="15"/>
                <w:szCs w:val="15"/>
              </w:rPr>
              <w:t xml:space="preserve">For TSU Head approval</w:t>
            </w:r>
          </w:p>
        </w:tc>
      </w:tr>
      <w:tr>
        <w:tc>
          <w:tcPr>
            <w:tcW w:w="936" w:type="dxa"/>
          </w:tcPr>
          <w:p>
            <w:pPr>
              <w:spacing w:after="0"/>
              <w:rPr>
                <w:rFonts w:ascii="Calibri" w:hAnsi="Calibri" w:cs="Calibri"/>
                <w:sz w:val="15"/>
                <w:szCs w:val="15"/>
              </w:rPr>
            </w:pPr>
            <w:r>
              <w:rPr>
                <w:rFonts w:ascii="Calibri" w:hAnsi="Calibri" w:cs="Calibri"/>
                <w:sz w:val="15"/>
                <w:szCs w:val="15"/>
              </w:rPr>
              <w:t xml:space="preserve">WT-A.6</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Reads the recommendation and clicks Approve for negotiation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Insurer negotiation; round 1 is opened with the two target insurers</w:t>
            </w:r>
          </w:p>
        </w:tc>
        <w:tc>
          <w:tcPr>
            <w:tcW w:w="1440" w:type="dxa"/>
          </w:tcPr>
          <w:p>
            <w:pPr>
              <w:spacing w:after="0"/>
              <w:rPr>
                <w:rFonts w:ascii="Calibri" w:hAnsi="Calibri" w:cs="Calibri"/>
                <w:sz w:val="15"/>
                <w:szCs w:val="15"/>
              </w:rPr>
            </w:pPr>
            <w:r>
              <w:rPr>
                <w:rFonts w:ascii="Calibri" w:hAnsi="Calibri" w:cs="Calibri"/>
                <w:sz w:val="15"/>
                <w:szCs w:val="15"/>
              </w:rPr>
              <w:t xml:space="preserve">Insurer negotiation</w:t>
            </w:r>
          </w:p>
        </w:tc>
      </w:tr>
      <w:tr>
        <w:tc>
          <w:tcPr>
            <w:tcW w:w="936" w:type="dxa"/>
          </w:tcPr>
          <w:p>
            <w:pPr>
              <w:spacing w:after="0"/>
              <w:rPr>
                <w:rFonts w:ascii="Calibri" w:hAnsi="Calibri" w:cs="Calibri"/>
                <w:sz w:val="15"/>
                <w:szCs w:val="15"/>
              </w:rPr>
            </w:pPr>
            <w:r>
              <w:rPr>
                <w:rFonts w:ascii="Calibri" w:hAnsi="Calibri" w:cs="Calibri"/>
                <w:sz w:val="15"/>
                <w:szCs w:val="15"/>
              </w:rPr>
              <w:t xml:space="preserve">WT-A.7</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the Negotiation tab, adds a note to the insurers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submitted for approval; round 1 shows For approval</w:t>
            </w:r>
          </w:p>
        </w:tc>
        <w:tc>
          <w:tcPr>
            <w:tcW w:w="1440" w:type="dxa"/>
          </w:tcPr>
          <w:p>
            <w:pPr>
              <w:spacing w:after="0"/>
              <w:rPr>
                <w:rFonts w:ascii="Calibri" w:hAnsi="Calibri" w:cs="Calibri"/>
                <w:sz w:val="15"/>
                <w:szCs w:val="15"/>
              </w:rPr>
            </w:pPr>
            <w:r>
              <w:rPr>
                <w:rFonts w:ascii="Calibri" w:hAnsi="Calibri" w:cs="Calibri"/>
                <w:sz w:val="15"/>
                <w:szCs w:val="15"/>
              </w:rPr>
              <w:t xml:space="preserve">Slip for approval</w:t>
            </w:r>
          </w:p>
        </w:tc>
      </w:tr>
      <w:tr>
        <w:tc>
          <w:tcPr>
            <w:tcW w:w="936" w:type="dxa"/>
          </w:tcPr>
          <w:p>
            <w:pPr>
              <w:spacing w:after="0"/>
              <w:rPr>
                <w:rFonts w:ascii="Calibri" w:hAnsi="Calibri" w:cs="Calibri"/>
                <w:sz w:val="15"/>
                <w:szCs w:val="15"/>
              </w:rPr>
            </w:pPr>
            <w:r>
              <w:rPr>
                <w:rFonts w:ascii="Calibri" w:hAnsi="Calibri" w:cs="Calibri"/>
                <w:sz w:val="15"/>
                <w:szCs w:val="15"/>
              </w:rPr>
              <w:t xml:space="preserve">WT-A.8</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Approve and Send on round 1</w:t>
            </w:r>
          </w:p>
        </w:tc>
        <w:tc>
          <w:tcPr>
            <w:tcW w:w="2448" w:type="dxa"/>
          </w:tcPr>
          <w:p>
            <w:pPr>
              <w:spacing w:after="0"/>
              <w:rPr>
                <w:rFonts w:ascii="Calibri" w:hAnsi="Calibri" w:cs="Calibri"/>
                <w:sz w:val="15"/>
                <w:szCs w:val="15"/>
              </w:rPr>
            </w:pPr>
            <w:r>
              <w:rPr>
                <w:rFonts w:ascii="Calibri" w:hAnsi="Calibri" w:cs="Calibri"/>
                <w:sz w:val="15"/>
                <w:szCs w:val="15"/>
              </w:rPr>
              <w:t xml:space="preserve">Toast: PQS-yyyy-nnnnnn sent to 2 insurer(s); both responses show Pending; the E-mails tab lists the slip and password e-mails</w:t>
            </w:r>
          </w:p>
        </w:tc>
        <w:tc>
          <w:tcPr>
            <w:tcW w:w="1440" w:type="dxa"/>
          </w:tcPr>
          <w:p>
            <w:pPr>
              <w:spacing w:after="0"/>
              <w:rPr>
                <w:rFonts w:ascii="Calibri" w:hAnsi="Calibri" w:cs="Calibri"/>
                <w:sz w:val="15"/>
                <w:szCs w:val="15"/>
              </w:rPr>
            </w:pPr>
            <w:r>
              <w:rPr>
                <w:rFonts w:ascii="Calibri" w:hAnsi="Calibri" w:cs="Calibri"/>
                <w:sz w:val="15"/>
                <w:szCs w:val="15"/>
              </w:rPr>
              <w:t xml:space="preserve">Slip sent</w:t>
            </w:r>
          </w:p>
        </w:tc>
      </w:tr>
      <w:tr>
        <w:tc>
          <w:tcPr>
            <w:tcW w:w="936" w:type="dxa"/>
          </w:tcPr>
          <w:p>
            <w:pPr>
              <w:spacing w:after="0"/>
              <w:rPr>
                <w:rFonts w:ascii="Calibri" w:hAnsi="Calibri" w:cs="Calibri"/>
                <w:sz w:val="15"/>
                <w:szCs w:val="15"/>
              </w:rPr>
            </w:pPr>
            <w:r>
              <w:rPr>
                <w:rFonts w:ascii="Calibri" w:hAnsi="Calibri" w:cs="Calibri"/>
                <w:sz w:val="15"/>
                <w:szCs w:val="15"/>
              </w:rPr>
              <w:t xml:space="preserve">WT-A.9</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Key In for each insurer, enters the outcome, rate, minimum premium and deductibles, attaches the insurer's reply and clicks Save Terms</w:t>
            </w:r>
          </w:p>
        </w:tc>
        <w:tc>
          <w:tcPr>
            <w:tcW w:w="2448" w:type="dxa"/>
          </w:tcPr>
          <w:p>
            <w:pPr>
              <w:spacing w:after="0"/>
              <w:rPr>
                <w:rFonts w:ascii="Calibri" w:hAnsi="Calibri" w:cs="Calibri"/>
                <w:sz w:val="15"/>
                <w:szCs w:val="15"/>
              </w:rPr>
            </w:pPr>
            <w:r>
              <w:rPr>
                <w:rFonts w:ascii="Calibri" w:hAnsi="Calibri" w:cs="Calibri"/>
                <w:sz w:val="15"/>
                <w:szCs w:val="15"/>
              </w:rPr>
              <w:t xml:space="preserve">Toast: Terms of &lt;insurer&gt; saved; the responses show Approved with changes and Counter-proposal with their rates</w:t>
            </w:r>
          </w:p>
        </w:tc>
        <w:tc>
          <w:tcPr>
            <w:tcW w:w="1440" w:type="dxa"/>
          </w:tcPr>
          <w:p>
            <w:pPr>
              <w:spacing w:after="0"/>
              <w:rPr>
                <w:rFonts w:ascii="Calibri" w:hAnsi="Calibri" w:cs="Calibri"/>
                <w:sz w:val="15"/>
                <w:szCs w:val="15"/>
              </w:rPr>
            </w:pPr>
            <w:r>
              <w:rPr>
                <w:rFonts w:ascii="Calibri" w:hAnsi="Calibri" w:cs="Calibri"/>
                <w:sz w:val="15"/>
                <w:szCs w:val="15"/>
              </w:rPr>
              <w:t xml:space="preserve">Responses recorded</w:t>
            </w:r>
          </w:p>
        </w:tc>
      </w:tr>
      <w:tr>
        <w:tc>
          <w:tcPr>
            <w:tcW w:w="936" w:type="dxa"/>
          </w:tcPr>
          <w:p>
            <w:pPr>
              <w:spacing w:after="0"/>
              <w:rPr>
                <w:rFonts w:ascii="Calibri" w:hAnsi="Calibri" w:cs="Calibri"/>
                <w:sz w:val="15"/>
                <w:szCs w:val="15"/>
              </w:rPr>
            </w:pPr>
            <w:r>
              <w:rPr>
                <w:rFonts w:ascii="Calibri" w:hAnsi="Calibri" w:cs="Calibri"/>
                <w:sz w:val="15"/>
                <w:szCs w:val="15"/>
              </w:rPr>
              <w:t xml:space="preserve">WT-A.10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Clicks Terms final, ticks the offer of Mabuhay General Insurance Corp. and clicks Make Terms Final</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Negotiated terms review; the chosen insurer shows in the header</w:t>
            </w:r>
          </w:p>
        </w:tc>
        <w:tc>
          <w:tcPr>
            <w:tcW w:w="1440" w:type="dxa"/>
          </w:tcPr>
          <w:p>
            <w:pPr>
              <w:spacing w:after="0"/>
              <w:rPr>
                <w:rFonts w:ascii="Calibri" w:hAnsi="Calibri" w:cs="Calibri"/>
                <w:sz w:val="15"/>
                <w:szCs w:val="15"/>
              </w:rPr>
            </w:pPr>
            <w:r>
              <w:rPr>
                <w:rFonts w:ascii="Calibri" w:hAnsi="Calibri" w:cs="Calibri"/>
                <w:sz w:val="15"/>
                <w:szCs w:val="15"/>
              </w:rPr>
              <w:t xml:space="preserve">Terms final</w:t>
            </w:r>
          </w:p>
        </w:tc>
      </w:tr>
      <w:tr>
        <w:tc>
          <w:tcPr>
            <w:tcW w:w="936" w:type="dxa"/>
          </w:tcPr>
          <w:p>
            <w:pPr>
              <w:spacing w:after="0"/>
              <w:rPr>
                <w:rFonts w:ascii="Calibri" w:hAnsi="Calibri" w:cs="Calibri"/>
                <w:sz w:val="15"/>
                <w:szCs w:val="15"/>
              </w:rPr>
            </w:pPr>
            <w:r>
              <w:rPr>
                <w:rFonts w:ascii="Calibri" w:hAnsi="Calibri" w:cs="Calibri"/>
                <w:sz w:val="15"/>
                <w:szCs w:val="15"/>
              </w:rPr>
              <w:t xml:space="preserve">WT-A.11</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Comparative tab (SCR-PM-06)</w:t>
            </w:r>
          </w:p>
        </w:tc>
        <w:tc>
          <w:tcPr>
            <w:tcW w:w="2736" w:type="dxa"/>
          </w:tcPr>
          <w:p>
            <w:pPr>
              <w:spacing w:after="0"/>
              <w:rPr>
                <w:rFonts w:ascii="Calibri" w:hAnsi="Calibri" w:cs="Calibri"/>
                <w:sz w:val="15"/>
                <w:szCs w:val="15"/>
              </w:rPr>
            </w:pPr>
            <w:r>
              <w:rPr>
                <w:rFonts w:ascii="Calibri" w:hAnsi="Calibri" w:cs="Calibri"/>
                <w:sz w:val="15"/>
                <w:szCs w:val="15"/>
              </w:rPr>
              <w:t xml:space="preserve">Opens the Comparative tab</w:t>
            </w:r>
          </w:p>
        </w:tc>
        <w:tc>
          <w:tcPr>
            <w:tcW w:w="2448" w:type="dxa"/>
          </w:tcPr>
          <w:p>
            <w:pPr>
              <w:spacing w:after="0"/>
              <w:rPr>
                <w:rFonts w:ascii="Calibri" w:hAnsi="Calibri" w:cs="Calibri"/>
                <w:sz w:val="15"/>
                <w:szCs w:val="15"/>
              </w:rPr>
            </w:pPr>
            <w:r>
              <w:rPr>
                <w:rFonts w:ascii="Calibri" w:hAnsi="Calibri" w:cs="Calibri"/>
                <w:sz w:val="15"/>
                <w:szCs w:val="15"/>
              </w:rPr>
              <w:t xml:space="preserve">The round 1 comparison with the Lowest rate tag and the current audit master in Stored outputs</w:t>
            </w:r>
          </w:p>
        </w:tc>
        <w:tc>
          <w:tcPr>
            <w:tcW w:w="1440" w:type="dxa"/>
          </w:tcPr>
          <w:p>
            <w:pPr>
              <w:spacing w:after="0"/>
              <w:rPr>
                <w:rFonts w:ascii="Calibri" w:hAnsi="Calibri" w:cs="Calibri"/>
                <w:sz w:val="15"/>
                <w:szCs w:val="15"/>
              </w:rPr>
            </w:pPr>
            <w:r>
              <w:rPr>
                <w:rFonts w:ascii="Calibri" w:hAnsi="Calibri" w:cs="Calibri"/>
                <w:sz w:val="15"/>
                <w:szCs w:val="15"/>
              </w:rPr>
              <w:t xml:space="preserve">Comparative master stored</w:t>
            </w:r>
          </w:p>
        </w:tc>
      </w:tr>
      <w:tr>
        <w:tc>
          <w:tcPr>
            <w:tcW w:w="936" w:type="dxa"/>
          </w:tcPr>
          <w:p>
            <w:pPr>
              <w:spacing w:after="0"/>
              <w:rPr>
                <w:rFonts w:ascii="Calibri" w:hAnsi="Calibri" w:cs="Calibri"/>
                <w:sz w:val="15"/>
                <w:szCs w:val="15"/>
              </w:rPr>
            </w:pPr>
            <w:r>
              <w:rPr>
                <w:rFonts w:ascii="Calibri" w:hAnsi="Calibri" w:cs="Calibri"/>
                <w:sz w:val="15"/>
                <w:szCs w:val="15"/>
              </w:rPr>
              <w:t xml:space="preserve">WT-A.12</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Clicks Proceed to requirements (generic package)</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Requirements preparation</w:t>
            </w:r>
          </w:p>
        </w:tc>
      </w:tr>
      <w:tr>
        <w:tc>
          <w:tcPr>
            <w:tcW w:w="936" w:type="dxa"/>
          </w:tcPr>
          <w:p>
            <w:pPr>
              <w:spacing w:after="0"/>
              <w:rPr>
                <w:rFonts w:ascii="Calibri" w:hAnsi="Calibri" w:cs="Calibri"/>
                <w:sz w:val="15"/>
                <w:szCs w:val="15"/>
              </w:rPr>
            </w:pPr>
            <w:r>
              <w:rPr>
                <w:rFonts w:ascii="Calibri" w:hAnsi="Calibri" w:cs="Calibri"/>
                <w:sz w:val="15"/>
                <w:szCs w:val="15"/>
              </w:rPr>
              <w:t xml:space="preserve">WT-A.13</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Enters the computation basis, clicks Save Requirements, downloads the Package Slip, uploads the signed slip on the Documents tab as Package slip (signed), and clicks Submit requirements for ManCom sign-off</w:t>
            </w:r>
          </w:p>
        </w:tc>
        <w:tc>
          <w:tcPr>
            <w:tcW w:w="2448" w:type="dxa"/>
          </w:tcPr>
          <w:p>
            <w:pPr>
              <w:spacing w:after="0"/>
              <w:rPr>
                <w:rFonts w:ascii="Calibri" w:hAnsi="Calibri" w:cs="Calibri"/>
                <w:sz w:val="15"/>
                <w:szCs w:val="15"/>
              </w:rPr>
            </w:pPr>
            <w:r>
              <w:rPr>
                <w:rFonts w:ascii="Calibri" w:hAnsi="Calibri" w:cs="Calibri"/>
                <w:sz w:val="15"/>
                <w:szCs w:val="15"/>
              </w:rPr>
              <w:t xml:space="preserve">The checklist reads The requirements pack is complete.; the stage becomes For ManCom sign-off</w:t>
            </w:r>
          </w:p>
        </w:tc>
        <w:tc>
          <w:tcPr>
            <w:tcW w:w="1440" w:type="dxa"/>
          </w:tcPr>
          <w:p>
            <w:pPr>
              <w:spacing w:after="0"/>
              <w:rPr>
                <w:rFonts w:ascii="Calibri" w:hAnsi="Calibri" w:cs="Calibri"/>
                <w:sz w:val="15"/>
                <w:szCs w:val="15"/>
              </w:rPr>
            </w:pPr>
            <w:r>
              <w:rPr>
                <w:rFonts w:ascii="Calibri" w:hAnsi="Calibri" w:cs="Calibri"/>
                <w:sz w:val="15"/>
                <w:szCs w:val="15"/>
              </w:rPr>
              <w:t xml:space="preserve">For ManCom sign-off</w:t>
            </w:r>
          </w:p>
        </w:tc>
      </w:tr>
      <w:tr>
        <w:tc>
          <w:tcPr>
            <w:tcW w:w="936" w:type="dxa"/>
          </w:tcPr>
          <w:p>
            <w:pPr>
              <w:spacing w:after="0"/>
              <w:rPr>
                <w:rFonts w:ascii="Calibri" w:hAnsi="Calibri" w:cs="Calibri"/>
                <w:sz w:val="15"/>
                <w:szCs w:val="15"/>
              </w:rPr>
            </w:pPr>
            <w:r>
              <w:rPr>
                <w:rFonts w:ascii="Calibri" w:hAnsi="Calibri" w:cs="Calibri"/>
                <w:sz w:val="15"/>
                <w:szCs w:val="15"/>
              </w:rPr>
              <w:t xml:space="preserve">WT-A.14</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Reviews the proposed terms and clicks Sign off and send to MBS</w:t>
            </w:r>
          </w:p>
        </w:tc>
        <w:tc>
          <w:tcPr>
            <w:tcW w:w="2448" w:type="dxa"/>
          </w:tcPr>
          <w:p>
            <w:pPr>
              <w:spacing w:after="0"/>
              <w:rPr>
                <w:rFonts w:ascii="Calibri" w:hAnsi="Calibri" w:cs="Calibri"/>
                <w:sz w:val="15"/>
                <w:szCs w:val="15"/>
              </w:rPr>
            </w:pPr>
            <w:r>
              <w:rPr>
                <w:rFonts w:ascii="Calibri" w:hAnsi="Calibri" w:cs="Calibri"/>
                <w:sz w:val="15"/>
                <w:szCs w:val="15"/>
              </w:rPr>
              <w:t xml:space="preserve">ManCom decisions lists MC-PKR-yyyy-nnnnnn Signed; the slips show Locked; the stage becomes With MBS for set-up</w:t>
            </w:r>
          </w:p>
        </w:tc>
        <w:tc>
          <w:tcPr>
            <w:tcW w:w="1440" w:type="dxa"/>
          </w:tcPr>
          <w:p>
            <w:pPr>
              <w:spacing w:after="0"/>
              <w:rPr>
                <w:rFonts w:ascii="Calibri" w:hAnsi="Calibri" w:cs="Calibri"/>
                <w:sz w:val="15"/>
                <w:szCs w:val="15"/>
              </w:rPr>
            </w:pPr>
            <w:r>
              <w:rPr>
                <w:rFonts w:ascii="Calibri" w:hAnsi="Calibri" w:cs="Calibri"/>
                <w:sz w:val="15"/>
                <w:szCs w:val="15"/>
              </w:rPr>
              <w:t xml:space="preserve">Signed off</w:t>
            </w:r>
          </w:p>
        </w:tc>
      </w:tr>
      <w:tr>
        <w:tc>
          <w:tcPr>
            <w:tcW w:w="936" w:type="dxa"/>
          </w:tcPr>
          <w:p>
            <w:pPr>
              <w:spacing w:after="0"/>
              <w:rPr>
                <w:rFonts w:ascii="Calibri" w:hAnsi="Calibri" w:cs="Calibri"/>
                <w:sz w:val="15"/>
                <w:szCs w:val="15"/>
              </w:rPr>
            </w:pPr>
            <w:r>
              <w:rPr>
                <w:rFonts w:ascii="Calibri" w:hAnsi="Calibri" w:cs="Calibri"/>
                <w:sz w:val="15"/>
                <w:szCs w:val="15"/>
              </w:rPr>
              <w:t xml:space="preserve">WT-A.15</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Clicks Set up package version, enters the risk code MTR30 and the product name, and clicks Set Up Version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set up; the Set-up tab shows MTR30 version 1; the stage becomes Package version for validation</w:t>
            </w:r>
          </w:p>
        </w:tc>
        <w:tc>
          <w:tcPr>
            <w:tcW w:w="1440" w:type="dxa"/>
          </w:tcPr>
          <w:p>
            <w:pPr>
              <w:spacing w:after="0"/>
              <w:rPr>
                <w:rFonts w:ascii="Calibri" w:hAnsi="Calibri" w:cs="Calibri"/>
                <w:sz w:val="15"/>
                <w:szCs w:val="15"/>
              </w:rPr>
            </w:pPr>
            <w:r>
              <w:rPr>
                <w:rFonts w:ascii="Calibri" w:hAnsi="Calibri" w:cs="Calibri"/>
                <w:sz w:val="15"/>
                <w:szCs w:val="15"/>
              </w:rPr>
              <w:t xml:space="preserve">Draft version 1</w:t>
            </w:r>
          </w:p>
        </w:tc>
      </w:tr>
      <w:tr>
        <w:tc>
          <w:tcPr>
            <w:tcW w:w="936" w:type="dxa"/>
          </w:tcPr>
          <w:p>
            <w:pPr>
              <w:spacing w:after="0"/>
              <w:rPr>
                <w:rFonts w:ascii="Calibri" w:hAnsi="Calibri" w:cs="Calibri"/>
                <w:sz w:val="15"/>
                <w:szCs w:val="15"/>
              </w:rPr>
            </w:pPr>
            <w:r>
              <w:rPr>
                <w:rFonts w:ascii="Calibri" w:hAnsi="Calibri" w:cs="Calibri"/>
                <w:sz w:val="15"/>
                <w:szCs w:val="15"/>
              </w:rPr>
              <w:t xml:space="preserve">WT-A.16</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Clicks Open Version Editor, adds the clause FLEET_REPAIR on the insurer terms, saves and clicks Submit for Validation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submitted for validation; the version shows For validation</w:t>
            </w:r>
          </w:p>
        </w:tc>
        <w:tc>
          <w:tcPr>
            <w:tcW w:w="1440" w:type="dxa"/>
          </w:tcPr>
          <w:p>
            <w:pPr>
              <w:spacing w:after="0"/>
              <w:rPr>
                <w:rFonts w:ascii="Calibri" w:hAnsi="Calibri" w:cs="Calibri"/>
                <w:sz w:val="15"/>
                <w:szCs w:val="15"/>
              </w:rPr>
            </w:pPr>
            <w:r>
              <w:rPr>
                <w:rFonts w:ascii="Calibri" w:hAnsi="Calibri" w:cs="Calibri"/>
                <w:sz w:val="15"/>
                <w:szCs w:val="15"/>
              </w:rPr>
              <w:t xml:space="preserve">For validation</w:t>
            </w:r>
          </w:p>
        </w:tc>
      </w:tr>
      <w:tr>
        <w:tc>
          <w:tcPr>
            <w:tcW w:w="936" w:type="dxa"/>
          </w:tcPr>
          <w:p>
            <w:pPr>
              <w:spacing w:after="0"/>
              <w:rPr>
                <w:rFonts w:ascii="Calibri" w:hAnsi="Calibri" w:cs="Calibri"/>
                <w:sz w:val="15"/>
                <w:szCs w:val="15"/>
              </w:rPr>
            </w:pPr>
            <w:r>
              <w:rPr>
                <w:rFonts w:ascii="Calibri" w:hAnsi="Calibri" w:cs="Calibri"/>
                <w:sz w:val="15"/>
                <w:szCs w:val="15"/>
              </w:rPr>
              <w:t xml:space="preserve">WT-A.17</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the version from the Validation Queue, ticks the five checklist items and clicks Validate and Release</w:t>
            </w:r>
          </w:p>
        </w:tc>
        <w:tc>
          <w:tcPr>
            <w:tcW w:w="2448" w:type="dxa"/>
          </w:tcPr>
          <w:p>
            <w:pPr>
              <w:spacing w:after="0"/>
              <w:rPr>
                <w:rFonts w:ascii="Calibri" w:hAnsi="Calibri" w:cs="Calibri"/>
                <w:sz w:val="15"/>
                <w:szCs w:val="15"/>
              </w:rPr>
            </w:pPr>
            <w:r>
              <w:rPr>
                <w:rFonts w:ascii="Calibri" w:hAnsi="Calibri" w:cs="Calibri"/>
                <w:sz w:val="15"/>
                <w:szCs w:val="15"/>
              </w:rPr>
              <w:t xml:space="preserve">Toast: Version 1 released; the Validation card shows the result Passed, the validator, the date, the test premium and the checks with their figures</w:t>
            </w:r>
          </w:p>
        </w:tc>
        <w:tc>
          <w:tcPr>
            <w:tcW w:w="1440" w:type="dxa"/>
          </w:tcPr>
          <w:p>
            <w:pPr>
              <w:spacing w:after="0"/>
              <w:rPr>
                <w:rFonts w:ascii="Calibri" w:hAnsi="Calibri" w:cs="Calibri"/>
                <w:sz w:val="15"/>
                <w:szCs w:val="15"/>
              </w:rPr>
            </w:pPr>
            <w:r>
              <w:rPr>
                <w:rFonts w:ascii="Calibri" w:hAnsi="Calibri" w:cs="Calibri"/>
                <w:sz w:val="15"/>
                <w:szCs w:val="15"/>
              </w:rPr>
              <w:t xml:space="preserve">Released</w:t>
            </w:r>
          </w:p>
        </w:tc>
      </w:tr>
      <w:tr>
        <w:tc>
          <w:tcPr>
            <w:tcW w:w="936" w:type="dxa"/>
          </w:tcPr>
          <w:p>
            <w:pPr>
              <w:spacing w:after="0"/>
              <w:rPr>
                <w:rFonts w:ascii="Calibri" w:hAnsi="Calibri" w:cs="Calibri"/>
                <w:sz w:val="15"/>
                <w:szCs w:val="15"/>
              </w:rPr>
            </w:pPr>
            <w:r>
              <w:rPr>
                <w:rFonts w:ascii="Calibri" w:hAnsi="Calibri" w:cs="Calibri"/>
                <w:sz w:val="15"/>
                <w:szCs w:val="15"/>
              </w:rPr>
              <w:t xml:space="preserve">WT-A.18</w:t>
            </w:r>
          </w:p>
        </w:tc>
        <w:tc>
          <w:tcPr>
            <w:tcW w:w="1224"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Insurers › Mabuhay General Insurance Corp., clicks Add rate, chooses MTR30, 15% from today and clicks Save for Authorization</w:t>
            </w:r>
          </w:p>
        </w:tc>
        <w:tc>
          <w:tcPr>
            <w:tcW w:w="2448" w:type="dxa"/>
          </w:tcPr>
          <w:p>
            <w:pPr>
              <w:spacing w:after="0"/>
              <w:rPr>
                <w:rFonts w:ascii="Calibri" w:hAnsi="Calibri" w:cs="Calibri"/>
                <w:sz w:val="15"/>
                <w:szCs w:val="15"/>
              </w:rPr>
            </w:pPr>
            <w:r>
              <w:rPr>
                <w:rFonts w:ascii="Calibri" w:hAnsi="Calibri" w:cs="Calibri"/>
                <w:sz w:val="15"/>
                <w:szCs w:val="15"/>
              </w:rPr>
              <w:t xml:space="preserve">Toast: Commission rate saved – pending authorization</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pending</w:t>
            </w:r>
          </w:p>
        </w:tc>
      </w:tr>
      <w:tr>
        <w:tc>
          <w:tcPr>
            <w:tcW w:w="936" w:type="dxa"/>
          </w:tcPr>
          <w:p>
            <w:pPr>
              <w:spacing w:after="0"/>
              <w:rPr>
                <w:rFonts w:ascii="Calibri" w:hAnsi="Calibri" w:cs="Calibri"/>
                <w:sz w:val="15"/>
                <w:szCs w:val="15"/>
              </w:rPr>
            </w:pPr>
            <w:r>
              <w:rPr>
                <w:rFonts w:ascii="Calibri" w:hAnsi="Calibri" w:cs="Calibri"/>
                <w:sz w:val="15"/>
                <w:szCs w:val="15"/>
              </w:rPr>
              <w:t xml:space="preserve">WT-A.19</w:t>
            </w:r>
          </w:p>
        </w:tc>
        <w:tc>
          <w:tcPr>
            <w:tcW w:w="1224"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spacing w:after="0"/>
              <w:rPr>
                <w:rFonts w:ascii="Calibri" w:hAnsi="Calibri" w:cs="Calibri"/>
                <w:sz w:val="15"/>
                <w:szCs w:val="15"/>
              </w:rPr>
            </w:pPr>
            <w:r>
              <w:rPr>
                <w:rFonts w:ascii="Calibri" w:hAnsi="Calibri" w:cs="Calibri"/>
                <w:sz w:val="15"/>
                <w:szCs w:val="15"/>
              </w:rPr>
              <w:t xml:space="preserve">Insurer record (SCR-PM-18)</w:t>
            </w:r>
          </w:p>
        </w:tc>
        <w:tc>
          <w:tcPr>
            <w:tcW w:w="2736" w:type="dxa"/>
          </w:tcPr>
          <w:p>
            <w:pPr>
              <w:spacing w:after="0"/>
              <w:rPr>
                <w:rFonts w:ascii="Calibri" w:hAnsi="Calibri" w:cs="Calibri"/>
                <w:sz w:val="15"/>
                <w:szCs w:val="15"/>
              </w:rPr>
            </w:pPr>
            <w:r>
              <w:rPr>
                <w:rFonts w:ascii="Calibri" w:hAnsi="Calibri" w:cs="Calibri"/>
                <w:sz w:val="15"/>
                <w:szCs w:val="15"/>
              </w:rPr>
              <w:t xml:space="preserve">Opens the insurer and clicks Authorize on the new commission rate</w:t>
            </w:r>
          </w:p>
        </w:tc>
        <w:tc>
          <w:tcPr>
            <w:tcW w:w="2448" w:type="dxa"/>
          </w:tcPr>
          <w:p>
            <w:pPr>
              <w:spacing w:after="0"/>
              <w:rPr>
                <w:rFonts w:ascii="Calibri" w:hAnsi="Calibri" w:cs="Calibri"/>
                <w:sz w:val="15"/>
                <w:szCs w:val="15"/>
              </w:rPr>
            </w:pPr>
            <w:r>
              <w:rPr>
                <w:rFonts w:ascii="Calibri" w:hAnsi="Calibri" w:cs="Calibri"/>
                <w:sz w:val="15"/>
                <w:szCs w:val="15"/>
              </w:rPr>
              <w:t xml:space="preserve">The rate for MTR30 shows Active</w:t>
            </w:r>
          </w:p>
        </w:tc>
        <w:tc>
          <w:tcPr>
            <w:tcW w:w="1440" w:type="dxa"/>
          </w:tcPr>
          <w:p>
            <w:pPr>
              <w:spacing w:after="0"/>
              <w:rPr>
                <w:rFonts w:ascii="Calibri" w:hAnsi="Calibri" w:cs="Calibri"/>
                <w:sz w:val="15"/>
                <w:szCs w:val="15"/>
              </w:rPr>
            </w:pPr>
            <w:r>
              <w:rPr>
                <w:rFonts w:ascii="Calibri" w:hAnsi="Calibri" w:cs="Calibri"/>
                <w:sz w:val="15"/>
                <w:szCs w:val="15"/>
              </w:rPr>
              <w:t xml:space="preserve">Commission rate active</w:t>
            </w:r>
          </w:p>
        </w:tc>
      </w:tr>
      <w:tr>
        <w:tc>
          <w:tcPr>
            <w:tcW w:w="936" w:type="dxa"/>
          </w:tcPr>
          <w:p>
            <w:pPr>
              <w:spacing w:after="0"/>
              <w:rPr>
                <w:rFonts w:ascii="Calibri" w:hAnsi="Calibri" w:cs="Calibri"/>
                <w:sz w:val="15"/>
                <w:szCs w:val="15"/>
              </w:rPr>
            </w:pPr>
            <w:r>
              <w:rPr>
                <w:rFonts w:ascii="Calibri" w:hAnsi="Calibri" w:cs="Calibri"/>
                <w:sz w:val="15"/>
                <w:szCs w:val="15"/>
              </w:rPr>
              <w:t xml:space="preserve">WT-A.20</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the Advisories tab of the released request, checks that both supporting documents are Attached and clicks Send Advisory</w:t>
            </w:r>
          </w:p>
        </w:tc>
        <w:tc>
          <w:tcPr>
            <w:tcW w:w="2448" w:type="dxa"/>
          </w:tcPr>
          <w:p>
            <w:pPr>
              <w:spacing w:after="0"/>
              <w:rPr>
                <w:rFonts w:ascii="Calibri" w:hAnsi="Calibri" w:cs="Calibri"/>
                <w:sz w:val="15"/>
                <w:szCs w:val="15"/>
              </w:rPr>
            </w:pPr>
            <w:r>
              <w:rPr>
                <w:rFonts w:ascii="Calibri" w:hAnsi="Calibri" w:cs="Calibri"/>
                <w:sz w:val="15"/>
                <w:szCs w:val="15"/>
              </w:rPr>
              <w:t xml:space="preserve">Toast: Advisory sent; the advisory shows Sent with the date; Marketing users receive the notice</w:t>
            </w:r>
          </w:p>
        </w:tc>
        <w:tc>
          <w:tcPr>
            <w:tcW w:w="1440" w:type="dxa"/>
          </w:tcPr>
          <w:p>
            <w:pPr>
              <w:spacing w:after="0"/>
              <w:rPr>
                <w:rFonts w:ascii="Calibri" w:hAnsi="Calibri" w:cs="Calibri"/>
                <w:sz w:val="15"/>
                <w:szCs w:val="15"/>
              </w:rPr>
            </w:pPr>
            <w:r>
              <w:rPr>
                <w:rFonts w:ascii="Calibri" w:hAnsi="Calibri" w:cs="Calibri"/>
                <w:sz w:val="15"/>
                <w:szCs w:val="15"/>
              </w:rPr>
              <w:t xml:space="preserve">Advisory sent</w:t>
            </w:r>
          </w:p>
        </w:tc>
      </w:tr>
      <w:tr>
        <w:tc>
          <w:tcPr>
            <w:tcW w:w="936" w:type="dxa"/>
          </w:tcPr>
          <w:p>
            <w:pPr>
              <w:spacing w:after="0"/>
              <w:rPr>
                <w:rFonts w:ascii="Calibri" w:hAnsi="Calibri" w:cs="Calibri"/>
                <w:sz w:val="15"/>
                <w:szCs w:val="15"/>
              </w:rPr>
            </w:pPr>
            <w:r>
              <w:rPr>
                <w:rFonts w:ascii="Calibri" w:hAnsi="Calibri" w:cs="Calibri"/>
                <w:sz w:val="15"/>
                <w:szCs w:val="15"/>
              </w:rPr>
              <w:t xml:space="preserve">WT-A.21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Premium Calculator (SCR-PM-21)</w:t>
            </w:r>
          </w:p>
        </w:tc>
        <w:tc>
          <w:tcPr>
            <w:tcW w:w="2736" w:type="dxa"/>
          </w:tcPr>
          <w:p>
            <w:pPr>
              <w:spacing w:after="0"/>
              <w:rPr>
                <w:rFonts w:ascii="Calibri" w:hAnsi="Calibri" w:cs="Calibri"/>
                <w:sz w:val="15"/>
                <w:szCs w:val="15"/>
              </w:rPr>
            </w:pPr>
            <w:r>
              <w:rPr>
                <w:rFonts w:ascii="Calibri" w:hAnsi="Calibri" w:cs="Calibri"/>
                <w:sz w:val="15"/>
                <w:szCs w:val="15"/>
              </w:rPr>
              <w:t xml:space="preserve">Opens Premium Calculator, chooses MTR30 and Mabuhay General Insurance Corp., enters a vehicle value and clicks Calculate</w:t>
            </w:r>
          </w:p>
        </w:tc>
        <w:tc>
          <w:tcPr>
            <w:tcW w:w="2448" w:type="dxa"/>
          </w:tcPr>
          <w:p>
            <w:pPr>
              <w:spacing w:after="0"/>
              <w:rPr>
                <w:rFonts w:ascii="Calibri" w:hAnsi="Calibri" w:cs="Calibri"/>
                <w:sz w:val="15"/>
                <w:szCs w:val="15"/>
              </w:rPr>
            </w:pPr>
            <w:r>
              <w:rPr>
                <w:rFonts w:ascii="Calibri" w:hAnsi="Calibri" w:cs="Calibri"/>
                <w:sz w:val="15"/>
                <w:szCs w:val="15"/>
              </w:rPr>
              <w:t xml:space="preserve">Priced on package version 1 (effective &lt;date&gt;, scheme rate 1.2%) with every charge and the commission</w:t>
            </w:r>
          </w:p>
        </w:tc>
        <w:tc>
          <w:tcPr>
            <w:tcW w:w="1440" w:type="dxa"/>
          </w:tcPr>
          <w:p>
            <w:pPr>
              <w:spacing w:after="0"/>
              <w:rPr>
                <w:rFonts w:ascii="Calibri" w:hAnsi="Calibri" w:cs="Calibri"/>
                <w:sz w:val="15"/>
                <w:szCs w:val="15"/>
              </w:rPr>
            </w:pPr>
            <w:r>
              <w:rPr>
                <w:rFonts w:ascii="Calibri" w:hAnsi="Calibri" w:cs="Calibri"/>
                <w:sz w:val="15"/>
                <w:szCs w:val="15"/>
              </w:rPr>
              <w:t xml:space="preserve">Priced on version 1</w:t>
            </w:r>
          </w:p>
        </w:tc>
      </w:tr>
      <w:tr>
        <w:tc>
          <w:tcPr>
            <w:tcW w:w="936" w:type="dxa"/>
          </w:tcPr>
          <w:p>
            <w:pPr>
              <w:spacing w:after="0"/>
              <w:rPr>
                <w:rFonts w:ascii="Calibri" w:hAnsi="Calibri" w:cs="Calibri"/>
                <w:sz w:val="15"/>
                <w:szCs w:val="15"/>
              </w:rPr>
            </w:pPr>
            <w:r>
              <w:rPr>
                <w:rFonts w:ascii="Calibri" w:hAnsi="Calibri" w:cs="Calibri"/>
                <w:sz w:val="15"/>
                <w:szCs w:val="15"/>
              </w:rPr>
              <w:t xml:space="preserve">WT-A.22</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Creates a New Business quotation of MTR30 for the SIT/UAT client with an item rate of 1.10%, opens it and clicks Request Rate Exception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rate scheme panel shows the exception pending approval</w:t>
            </w:r>
          </w:p>
        </w:tc>
        <w:tc>
          <w:tcPr>
            <w:tcW w:w="1440" w:type="dxa"/>
          </w:tcPr>
          <w:p>
            <w:pPr>
              <w:spacing w:after="0"/>
              <w:rPr>
                <w:rFonts w:ascii="Calibri" w:hAnsi="Calibri" w:cs="Calibri"/>
                <w:sz w:val="15"/>
                <w:szCs w:val="15"/>
              </w:rPr>
            </w:pPr>
            <w:r>
              <w:rPr>
                <w:rFonts w:ascii="Calibri" w:hAnsi="Calibri" w:cs="Calibri"/>
                <w:sz w:val="15"/>
                <w:szCs w:val="15"/>
              </w:rPr>
              <w:t xml:space="preserve">Exception requested</w:t>
            </w:r>
          </w:p>
        </w:tc>
      </w:tr>
      <w:tr>
        <w:tc>
          <w:tcPr>
            <w:tcW w:w="936" w:type="dxa"/>
          </w:tcPr>
          <w:p>
            <w:pPr>
              <w:spacing w:after="0"/>
              <w:rPr>
                <w:rFonts w:ascii="Calibri" w:hAnsi="Calibri" w:cs="Calibri"/>
                <w:sz w:val="15"/>
                <w:szCs w:val="15"/>
              </w:rPr>
            </w:pPr>
            <w:r>
              <w:rPr>
                <w:rFonts w:ascii="Calibri" w:hAnsi="Calibri" w:cs="Calibri"/>
                <w:sz w:val="15"/>
                <w:szCs w:val="15"/>
              </w:rPr>
              <w:t xml:space="preserve">WT-A.23</w:t>
            </w:r>
          </w:p>
        </w:tc>
        <w:tc>
          <w:tcPr>
            <w:tcW w:w="1224"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Opens My Approvals, clicks the rate exception of the quotation, compares the requested rate with the scheme in force on the exception record, clicks Approve, writes the comment and confirms</w:t>
            </w:r>
          </w:p>
        </w:tc>
        <w:tc>
          <w:tcPr>
            <w:tcW w:w="2448" w:type="dxa"/>
          </w:tcPr>
          <w:p>
            <w:pPr>
              <w:spacing w:after="0"/>
              <w:rPr>
                <w:rFonts w:ascii="Calibri" w:hAnsi="Calibri" w:cs="Calibri"/>
                <w:sz w:val="15"/>
                <w:szCs w:val="15"/>
              </w:rPr>
            </w:pPr>
            <w:r>
              <w:rPr>
                <w:rFonts w:ascii="Calibri" w:hAnsi="Calibri" w:cs="Calibri"/>
                <w:sz w:val="15"/>
                <w:szCs w:val="15"/>
              </w:rPr>
              <w:t xml:space="preserve">Toast: Rate exception RSE-yyyy-nnnnnn approved; the record shows Approved with the approver, the date and the comment; the Account Officer receives the notice</w:t>
            </w:r>
          </w:p>
        </w:tc>
        <w:tc>
          <w:tcPr>
            <w:tcW w:w="1440" w:type="dxa"/>
          </w:tcPr>
          <w:p>
            <w:pPr>
              <w:spacing w:after="0"/>
              <w:rPr>
                <w:rFonts w:ascii="Calibri" w:hAnsi="Calibri" w:cs="Calibri"/>
                <w:sz w:val="15"/>
                <w:szCs w:val="15"/>
              </w:rPr>
            </w:pPr>
            <w:r>
              <w:rPr>
                <w:rFonts w:ascii="Calibri" w:hAnsi="Calibri" w:cs="Calibri"/>
                <w:sz w:val="15"/>
                <w:szCs w:val="15"/>
              </w:rPr>
              <w:t xml:space="preserve">Exception approved</w:t>
            </w:r>
          </w:p>
        </w:tc>
      </w:tr>
      <w:tr>
        <w:tc>
          <w:tcPr>
            <w:tcW w:w="936" w:type="dxa"/>
          </w:tcPr>
          <w:p>
            <w:pPr>
              <w:spacing w:after="0"/>
              <w:rPr>
                <w:rFonts w:ascii="Calibri" w:hAnsi="Calibri" w:cs="Calibri"/>
                <w:sz w:val="15"/>
                <w:szCs w:val="15"/>
              </w:rPr>
            </w:pPr>
            <w:r>
              <w:rPr>
                <w:rFonts w:ascii="Calibri" w:hAnsi="Calibri" w:cs="Calibri"/>
                <w:sz w:val="15"/>
                <w:szCs w:val="15"/>
              </w:rPr>
              <w:t xml:space="preserve">WT-A.24</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Quotation: package rate scheme and rate exception (SCR-PM-22)</w:t>
            </w:r>
          </w:p>
        </w:tc>
        <w:tc>
          <w:tcPr>
            <w:tcW w:w="2736" w:type="dxa"/>
          </w:tcPr>
          <w:p>
            <w:pPr>
              <w:spacing w:after="0"/>
              <w:rPr>
                <w:rFonts w:ascii="Calibri" w:hAnsi="Calibri" w:cs="Calibri"/>
                <w:sz w:val="15"/>
                <w:szCs w:val="15"/>
              </w:rPr>
            </w:pPr>
            <w:r>
              <w:rPr>
                <w:rFonts w:ascii="Calibri" w:hAnsi="Calibri" w:cs="Calibri"/>
                <w:sz w:val="15"/>
                <w:szCs w:val="15"/>
              </w:rPr>
              <w:t xml:space="preserve">Opens the quotation again after the approval</w:t>
            </w:r>
          </w:p>
        </w:tc>
        <w:tc>
          <w:tcPr>
            <w:tcW w:w="2448" w:type="dxa"/>
          </w:tcPr>
          <w:p>
            <w:pPr>
              <w:spacing w:after="0"/>
              <w:rPr>
                <w:rFonts w:ascii="Calibri" w:hAnsi="Calibri" w:cs="Calibri"/>
                <w:sz w:val="15"/>
                <w:szCs w:val="15"/>
              </w:rPr>
            </w:pPr>
            <w:r>
              <w:rPr>
                <w:rFonts w:ascii="Calibri" w:hAnsi="Calibri" w:cs="Calibri"/>
                <w:sz w:val="15"/>
                <w:szCs w:val="15"/>
              </w:rPr>
              <w:t xml:space="preserve">The Rate Exceptions table lists the exception Approved; the quotation can be submitted for review</w:t>
            </w:r>
          </w:p>
        </w:tc>
        <w:tc>
          <w:tcPr>
            <w:tcW w:w="1440" w:type="dxa"/>
          </w:tcPr>
          <w:p>
            <w:pPr>
              <w:spacing w:after="0"/>
              <w:rPr>
                <w:rFonts w:ascii="Calibri" w:hAnsi="Calibri" w:cs="Calibri"/>
                <w:sz w:val="15"/>
                <w:szCs w:val="15"/>
              </w:rPr>
            </w:pPr>
            <w:r>
              <w:rPr>
                <w:rFonts w:ascii="Calibri" w:hAnsi="Calibri" w:cs="Calibri"/>
                <w:sz w:val="15"/>
                <w:szCs w:val="15"/>
              </w:rPr>
              <w:t xml:space="preserve">Quotation ready for review</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8"/>
        </w:numPr>
        <w:rPr>
          <w:rFonts w:ascii="Arial" w:hAnsi="Arial" w:cs="Arial"/>
        </w:rPr>
      </w:pPr>
      <w:r>
        <w:rPr>
          <w:rFonts w:ascii="Arial" w:hAnsi="Arial" w:cs="Arial"/>
        </w:rPr>
        <w:t xml:space="preserve">New Business (BRD-1): New Quotation and New Account offer MTR30 to the segments of the package; the quotation, the account and the booked invoice keep version 1 and the approved exception.</w:t>
      </w:r>
    </w:p>
    <w:p>
      <w:pPr>
        <w:pStyle w:val="ListParagraph"/>
        <w:numPr>
          <w:ilvl w:val="0"/>
          <w:numId w:val="148"/>
        </w:numPr>
        <w:rPr>
          <w:rFonts w:ascii="Arial" w:hAnsi="Arial" w:cs="Arial"/>
        </w:rPr>
      </w:pPr>
      <w:r>
        <w:rPr>
          <w:rFonts w:ascii="Arial" w:hAnsi="Arial" w:cs="Arial"/>
        </w:rPr>
        <w:t xml:space="preserve">Booking and Operations: the booked invoice stores version 1 and the incentive criteria it matches; endorsements re-rate on version 1.</w:t>
      </w:r>
    </w:p>
    <w:p>
      <w:pPr>
        <w:pStyle w:val="ListParagraph"/>
        <w:numPr>
          <w:ilvl w:val="0"/>
          <w:numId w:val="148"/>
        </w:numPr>
        <w:rPr>
          <w:rFonts w:ascii="Arial" w:hAnsi="Arial" w:cs="Arial"/>
        </w:rPr>
      </w:pPr>
      <w:r>
        <w:rPr>
          <w:rFonts w:ascii="Arial" w:hAnsi="Arial" w:cs="Arial"/>
        </w:rPr>
        <w:t xml:space="preserve">Renewal (BRD-6): renewal candidates of MTR30 accounts are priced on version 1 while it is released or superseded; the package map of the data migration may name MTR30 version 1 as the target of a legacy package.</w:t>
      </w:r>
    </w:p>
    <w:p>
      <w:pPr>
        <w:pStyle w:val="ListParagraph"/>
        <w:numPr>
          <w:ilvl w:val="0"/>
          <w:numId w:val="148"/>
        </w:numPr>
        <w:rPr>
          <w:rFonts w:ascii="Arial" w:hAnsi="Arial" w:cs="Arial"/>
        </w:rPr>
      </w:pPr>
      <w:r>
        <w:rPr>
          <w:rFonts w:ascii="Arial" w:hAnsi="Arial" w:cs="Arial"/>
        </w:rPr>
        <w:t xml:space="preserve">Package Expiry: MTR30 appears on the Expiring tab 90 days before its package end date; the alerts follow FRPM.004.01 (from 90 days).</w:t>
      </w:r>
    </w:p>
    <w:p>
      <w:pPr>
        <w:pStyle w:val="Heading2"/>
        <w:keepNext/>
        <w:numPr>
          <w:ilvl w:val="0"/>
          <w:numId w:val="0"/>
        </w:numPr>
        <w:rPr>
          <w:rFonts w:ascii="Arial" w:hAnsi="Arial" w:cs="Arial"/>
        </w:rPr>
      </w:pPr>
      <w:r>
        <w:rPr>
          <w:rFonts w:ascii="Arial" w:hAnsi="Arial" w:cs="Arial"/>
        </w:rPr>
        <w:t xml:space="preserve">WT-B Returns and refusals, and the messages the user sees</w:t>
      </w:r>
    </w:p>
    <w:p>
      <w:pPr>
        <w:rPr>
          <w:rFonts w:ascii="Arial" w:hAnsi="Arial" w:cs="Arial"/>
        </w:rPr>
      </w:pPr>
      <w:r>
        <w:rPr>
          <w:rFonts w:ascii="Arial" w:hAnsi="Arial" w:cs="Arial"/>
        </w:rPr>
        <w:t xml:space="preserve">The same process when something is missing or not allowed: an incomplete form, an approval by the maker, a return by TSU, a slip approved by its preparer, terms made final before every insurer answered, a ManCom return, a requirements pack without the signed slip, and a version returned by the validator. Each step shows the message on the screen and what the user does next.</w:t>
      </w:r>
    </w:p>
    <w:p>
      <w:pPr>
        <w:rPr>
          <w:rFonts w:ascii="Arial" w:hAnsi="Arial" w:cs="Arial"/>
          <w:sz w:val="18"/>
          <w:szCs w:val="18"/>
        </w:rPr>
      </w:pPr>
      <w:r>
        <w:rPr>
          <w:rFonts w:ascii="Arial" w:hAnsi="Arial" w:cs="Arial"/>
          <w:i/>
          <w:sz w:val="18"/>
          <w:szCs w:val="18"/>
        </w:rPr>
        <w:t xml:space="preserve">SIT/UAT data: package requests PKR-2026-900002 (For TSU review), PKR-2026-900003 (round 2 with one insurer pending), PKR-2026-900004 (For ManCom sign-off), PKR-2026-900005 (With MBS) and the draft version 2 of MTR12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936"/>
        <w:gridCol w:w="1224"/>
        <w:gridCol w:w="1584"/>
        <w:gridCol w:w="2736"/>
        <w:gridCol w:w="2448"/>
        <w:gridCol w:w="1440"/>
      </w:tblGrid>
      <w:tr>
        <w:trPr>
          <w:tblHeader/>
        </w:trPr>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936" w:type="dxa"/>
          </w:tcPr>
          <w:p>
            <w:pPr>
              <w:spacing w:after="0"/>
              <w:rPr>
                <w:rFonts w:ascii="Calibri" w:hAnsi="Calibri" w:cs="Calibri"/>
                <w:sz w:val="15"/>
                <w:szCs w:val="15"/>
              </w:rPr>
            </w:pPr>
            <w:r>
              <w:rPr>
                <w:rFonts w:ascii="Calibri" w:hAnsi="Calibri" w:cs="Calibri"/>
                <w:sz w:val="15"/>
                <w:szCs w:val="15"/>
              </w:rPr>
              <w:t xml:space="preserve">WT-B.1</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Opens New Package Request and clicks Save Draft without the name, line and reason</w:t>
            </w:r>
          </w:p>
        </w:tc>
        <w:tc>
          <w:tcPr>
            <w:tcW w:w="2448" w:type="dxa"/>
          </w:tcPr>
          <w:p>
            <w:pPr>
              <w:spacing w:after="0"/>
              <w:rPr>
                <w:rFonts w:ascii="Calibri" w:hAnsi="Calibri" w:cs="Calibri"/>
                <w:sz w:val="15"/>
                <w:szCs w:val="15"/>
              </w:rPr>
            </w:pPr>
            <w:r>
              <w:rPr>
                <w:rFonts w:ascii="Calibri" w:hAnsi="Calibri" w:cs="Calibri"/>
                <w:sz w:val="15"/>
                <w:szCs w:val="15"/>
              </w:rPr>
              <w:t xml:space="preserve">Under the fields: Enter the package or programme name; Select the product line; Select the reason.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c>
          <w:tcPr>
            <w:tcW w:w="936" w:type="dxa"/>
          </w:tcPr>
          <w:p>
            <w:pPr>
              <w:spacing w:after="0"/>
              <w:rPr>
                <w:rFonts w:ascii="Calibri" w:hAnsi="Calibri" w:cs="Calibri"/>
                <w:sz w:val="15"/>
                <w:szCs w:val="15"/>
              </w:rPr>
            </w:pPr>
            <w:r>
              <w:rPr>
                <w:rFonts w:ascii="Calibri" w:hAnsi="Calibri" w:cs="Calibri"/>
                <w:sz w:val="15"/>
                <w:szCs w:val="15"/>
              </w:rPr>
              <w:t xml:space="preserve">WT-B.2</w:t>
            </w:r>
          </w:p>
        </w:tc>
        <w:tc>
          <w:tcPr>
            <w:tcW w:w="1224" w:type="dxa"/>
          </w:tcPr>
          <w:p>
            <w:pPr>
              <w:spacing w:after="0"/>
              <w:rPr>
                <w:rFonts w:ascii="Calibri" w:hAnsi="Calibri" w:cs="Calibri"/>
                <w:sz w:val="15"/>
                <w:szCs w:val="15"/>
              </w:rPr>
            </w:pPr>
            <w:r>
              <w:rPr>
                <w:rFonts w:ascii="Calibri" w:hAnsi="Calibri" w:cs="Calibri"/>
                <w:sz w:val="15"/>
                <w:szCs w:val="15"/>
              </w:rPr>
              <w:t xml:space="preserve">Marketing AO</w:t>
            </w:r>
          </w:p>
        </w:tc>
        <w:tc>
          <w:tcPr>
            <w:tcW w:w="1584" w:type="dxa"/>
          </w:tcPr>
          <w:p>
            <w:pPr>
              <w:spacing w:after="0"/>
              <w:rPr>
                <w:rFonts w:ascii="Calibri" w:hAnsi="Calibri" w:cs="Calibri"/>
                <w:sz w:val="15"/>
                <w:szCs w:val="15"/>
              </w:rPr>
            </w:pPr>
            <w:r>
              <w:rPr>
                <w:rFonts w:ascii="Calibri" w:hAnsi="Calibri" w:cs="Calibri"/>
                <w:sz w:val="15"/>
                <w:szCs w:val="15"/>
              </w:rPr>
              <w:t xml:space="preserve">New Package Request and Edit Package Request (SCR-PM-03)</w:t>
            </w:r>
          </w:p>
        </w:tc>
        <w:tc>
          <w:tcPr>
            <w:tcW w:w="2736" w:type="dxa"/>
          </w:tcPr>
          <w:p>
            <w:pPr>
              <w:spacing w:after="0"/>
              <w:rPr>
                <w:rFonts w:ascii="Calibri" w:hAnsi="Calibri" w:cs="Calibri"/>
                <w:sz w:val="15"/>
                <w:szCs w:val="15"/>
              </w:rPr>
            </w:pPr>
            <w:r>
              <w:rPr>
                <w:rFonts w:ascii="Calibri" w:hAnsi="Calibri" w:cs="Calibri"/>
                <w:sz w:val="15"/>
                <w:szCs w:val="15"/>
              </w:rPr>
              <w:t xml:space="preserve">Completes the header only and clicks Submit for Approval</w:t>
            </w:r>
          </w:p>
        </w:tc>
        <w:tc>
          <w:tcPr>
            <w:tcW w:w="2448" w:type="dxa"/>
          </w:tcPr>
          <w:p>
            <w:pPr>
              <w:spacing w:after="0"/>
              <w:rPr>
                <w:rFonts w:ascii="Calibri" w:hAnsi="Calibri" w:cs="Calibri"/>
                <w:sz w:val="15"/>
                <w:szCs w:val="15"/>
              </w:rPr>
            </w:pPr>
            <w:r>
              <w:rPr>
                <w:rFonts w:ascii="Calibri" w:hAnsi="Calibri" w:cs="Calibri"/>
                <w:sz w:val="15"/>
                <w:szCs w:val="15"/>
              </w:rPr>
              <w:t xml:space="preserve">The hint Before submitting, complete the requested terms (coverages or sections); at least one target insurer; the package end date, and the refusal Complete the request:...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Request stays a draft</w:t>
            </w:r>
          </w:p>
        </w:tc>
      </w:tr>
      <w:tr>
        <w:tc>
          <w:tcPr>
            <w:tcW w:w="936" w:type="dxa"/>
          </w:tcPr>
          <w:p>
            <w:pPr>
              <w:spacing w:after="0"/>
              <w:rPr>
                <w:rFonts w:ascii="Calibri" w:hAnsi="Calibri" w:cs="Calibri"/>
                <w:sz w:val="15"/>
                <w:szCs w:val="15"/>
              </w:rPr>
            </w:pPr>
            <w:r>
              <w:rPr>
                <w:rFonts w:ascii="Calibri" w:hAnsi="Calibri" w:cs="Calibri"/>
                <w:sz w:val="15"/>
                <w:szCs w:val="15"/>
              </w:rPr>
              <w:t xml:space="preserve">WT-B.3</w:t>
            </w:r>
          </w:p>
        </w:tc>
        <w:tc>
          <w:tcPr>
            <w:tcW w:w="1224" w:type="dxa"/>
          </w:tcPr>
          <w:p>
            <w:pPr>
              <w:spacing w:after="0"/>
              <w:rPr>
                <w:rFonts w:ascii="Calibri" w:hAnsi="Calibri" w:cs="Calibri"/>
                <w:sz w:val="15"/>
                <w:szCs w:val="15"/>
              </w:rPr>
            </w:pPr>
            <w:r>
              <w:rPr>
                <w:rFonts w:ascii="Calibri" w:hAnsi="Calibri" w:cs="Calibri"/>
                <w:sz w:val="15"/>
                <w:szCs w:val="15"/>
              </w:rPr>
              <w:t xml:space="preserve">Marketing TL / TH / UH</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Creates and submits a request himself, then clicks Approve and send to TSU on it</w:t>
            </w:r>
          </w:p>
        </w:tc>
        <w:tc>
          <w:tcPr>
            <w:tcW w:w="2448" w:type="dxa"/>
          </w:tcPr>
          <w:p>
            <w:pPr>
              <w:spacing w:after="0"/>
              <w:rPr>
                <w:rFonts w:ascii="Calibri" w:hAnsi="Calibri" w:cs="Calibri"/>
                <w:sz w:val="15"/>
                <w:szCs w:val="15"/>
              </w:rPr>
            </w:pPr>
            <w:r>
              <w:rPr>
                <w:rFonts w:ascii="Calibri" w:hAnsi="Calibri" w:cs="Calibri"/>
                <w:sz w:val="15"/>
                <w:szCs w:val="15"/>
              </w:rPr>
              <w:t xml:space="preserve">A package request is approved by someone other than its maker</w:t>
            </w:r>
          </w:p>
        </w:tc>
        <w:tc>
          <w:tcPr>
            <w:tcW w:w="1440" w:type="dxa"/>
          </w:tcPr>
          <w:p>
            <w:pPr>
              <w:spacing w:after="0"/>
              <w:rPr>
                <w:rFonts w:ascii="Calibri" w:hAnsi="Calibri" w:cs="Calibri"/>
                <w:sz w:val="15"/>
                <w:szCs w:val="15"/>
              </w:rPr>
            </w:pPr>
            <w:r>
              <w:rPr>
                <w:rFonts w:ascii="Calibri" w:hAnsi="Calibri" w:cs="Calibri"/>
                <w:sz w:val="15"/>
                <w:szCs w:val="15"/>
              </w:rPr>
              <w:t xml:space="preserve">Another Marketing approver is needed</w:t>
            </w:r>
          </w:p>
        </w:tc>
      </w:tr>
      <w:tr>
        <w:tc>
          <w:tcPr>
            <w:tcW w:w="936" w:type="dxa"/>
          </w:tcPr>
          <w:p>
            <w:pPr>
              <w:spacing w:after="0"/>
              <w:rPr>
                <w:rFonts w:ascii="Calibri" w:hAnsi="Calibri" w:cs="Calibri"/>
                <w:sz w:val="15"/>
                <w:szCs w:val="15"/>
              </w:rPr>
            </w:pPr>
            <w:r>
              <w:rPr>
                <w:rFonts w:ascii="Calibri" w:hAnsi="Calibri" w:cs="Calibri"/>
                <w:sz w:val="15"/>
                <w:szCs w:val="15"/>
              </w:rPr>
              <w:t xml:space="preserve">WT-B.4</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PKR-2026-900002 and clicks Return to requester, chooses the reason and writes what is missing</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Draft request; the requester receives the workflow notice with the comment</w:t>
            </w:r>
          </w:p>
        </w:tc>
        <w:tc>
          <w:tcPr>
            <w:tcW w:w="1440" w:type="dxa"/>
          </w:tcPr>
          <w:p>
            <w:pPr>
              <w:spacing w:after="0"/>
              <w:rPr>
                <w:rFonts w:ascii="Calibri" w:hAnsi="Calibri" w:cs="Calibri"/>
                <w:sz w:val="15"/>
                <w:szCs w:val="15"/>
              </w:rPr>
            </w:pPr>
            <w:r>
              <w:rPr>
                <w:rFonts w:ascii="Calibri" w:hAnsi="Calibri" w:cs="Calibri"/>
                <w:sz w:val="15"/>
                <w:szCs w:val="15"/>
              </w:rPr>
              <w:t xml:space="preserve">Returned to the requester</w:t>
            </w:r>
          </w:p>
        </w:tc>
      </w:tr>
      <w:tr>
        <w:tc>
          <w:tcPr>
            <w:tcW w:w="936" w:type="dxa"/>
          </w:tcPr>
          <w:p>
            <w:pPr>
              <w:spacing w:after="0"/>
              <w:rPr>
                <w:rFonts w:ascii="Calibri" w:hAnsi="Calibri" w:cs="Calibri"/>
                <w:sz w:val="15"/>
                <w:szCs w:val="15"/>
              </w:rPr>
            </w:pPr>
            <w:r>
              <w:rPr>
                <w:rFonts w:ascii="Calibri" w:hAnsi="Calibri" w:cs="Calibri"/>
                <w:sz w:val="15"/>
                <w:szCs w:val="15"/>
              </w:rPr>
              <w:t xml:space="preserve">WT-B.5</w:t>
            </w:r>
          </w:p>
        </w:tc>
        <w:tc>
          <w:tcPr>
            <w:tcW w:w="1224" w:type="dxa"/>
          </w:tcPr>
          <w:p>
            <w:pPr>
              <w:spacing w:after="0"/>
              <w:rPr>
                <w:rFonts w:ascii="Calibri" w:hAnsi="Calibri" w:cs="Calibri"/>
                <w:sz w:val="15"/>
                <w:szCs w:val="15"/>
              </w:rPr>
            </w:pPr>
            <w:r>
              <w:rPr>
                <w:rFonts w:ascii="Calibri" w:hAnsi="Calibri" w:cs="Calibri"/>
                <w:sz w:val="15"/>
                <w:szCs w:val="15"/>
              </w:rPr>
              <w:t xml:space="preserve">TSU Team Lead</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Prepares and submits a slip himself, then clicks Approve and Send on it</w:t>
            </w:r>
          </w:p>
        </w:tc>
        <w:tc>
          <w:tcPr>
            <w:tcW w:w="2448" w:type="dxa"/>
          </w:tcPr>
          <w:p>
            <w:pPr>
              <w:spacing w:after="0"/>
              <w:rPr>
                <w:rFonts w:ascii="Calibri" w:hAnsi="Calibri" w:cs="Calibri"/>
                <w:sz w:val="15"/>
                <w:szCs w:val="15"/>
              </w:rPr>
            </w:pPr>
            <w:r>
              <w:rPr>
                <w:rFonts w:ascii="Calibri" w:hAnsi="Calibri" w:cs="Calibri"/>
                <w:sz w:val="15"/>
                <w:szCs w:val="15"/>
              </w:rPr>
              <w:t xml:space="preserve">The quotation slip is approved by a TL or a co-officer</w:t>
            </w:r>
          </w:p>
        </w:tc>
        <w:tc>
          <w:tcPr>
            <w:tcW w:w="1440" w:type="dxa"/>
          </w:tcPr>
          <w:p>
            <w:pPr>
              <w:spacing w:after="0"/>
              <w:rPr>
                <w:rFonts w:ascii="Calibri" w:hAnsi="Calibri" w:cs="Calibri"/>
                <w:sz w:val="15"/>
                <w:szCs w:val="15"/>
              </w:rPr>
            </w:pPr>
            <w:r>
              <w:rPr>
                <w:rFonts w:ascii="Calibri" w:hAnsi="Calibri" w:cs="Calibri"/>
                <w:sz w:val="15"/>
                <w:szCs w:val="15"/>
              </w:rPr>
              <w:t xml:space="preserve">Another approver is needed</w:t>
            </w:r>
          </w:p>
        </w:tc>
      </w:tr>
      <w:tr>
        <w:tc>
          <w:tcPr>
            <w:tcW w:w="936" w:type="dxa"/>
          </w:tcPr>
          <w:p>
            <w:pPr>
              <w:spacing w:after="0"/>
              <w:rPr>
                <w:rFonts w:ascii="Calibri" w:hAnsi="Calibri" w:cs="Calibri"/>
                <w:sz w:val="15"/>
                <w:szCs w:val="15"/>
              </w:rPr>
            </w:pPr>
            <w:r>
              <w:rPr>
                <w:rFonts w:ascii="Calibri" w:hAnsi="Calibri" w:cs="Calibri"/>
                <w:sz w:val="15"/>
                <w:szCs w:val="15"/>
              </w:rPr>
              <w:t xml:space="preserve">WT-B.6</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Negotiation tab (SCR-PM-05)</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PKR-2026-900003 and clicks Terms final while Luzon Assurance is still pending in round 2</w:t>
            </w:r>
          </w:p>
        </w:tc>
        <w:tc>
          <w:tcPr>
            <w:tcW w:w="2448" w:type="dxa"/>
          </w:tcPr>
          <w:p>
            <w:pPr>
              <w:spacing w:after="0"/>
              <w:rPr>
                <w:rFonts w:ascii="Calibri" w:hAnsi="Calibri" w:cs="Calibri"/>
                <w:sz w:val="15"/>
                <w:szCs w:val="15"/>
              </w:rPr>
            </w:pPr>
            <w:r>
              <w:rPr>
                <w:rFonts w:ascii="Calibri" w:hAnsi="Calibri" w:cs="Calibri"/>
                <w:sz w:val="15"/>
                <w:szCs w:val="15"/>
              </w:rPr>
              <w:t xml:space="preserve">Every insurer of round 2 needs an outcome before the terms are final (1 pending)</w:t>
            </w:r>
          </w:p>
        </w:tc>
        <w:tc>
          <w:tcPr>
            <w:tcW w:w="1440" w:type="dxa"/>
          </w:tcPr>
          <w:p>
            <w:pPr>
              <w:spacing w:after="0"/>
              <w:rPr>
                <w:rFonts w:ascii="Calibri" w:hAnsi="Calibri" w:cs="Calibri"/>
                <w:sz w:val="15"/>
                <w:szCs w:val="15"/>
              </w:rPr>
            </w:pPr>
            <w:r>
              <w:rPr>
                <w:rFonts w:ascii="Calibri" w:hAnsi="Calibri" w:cs="Calibri"/>
                <w:sz w:val="15"/>
                <w:szCs w:val="15"/>
              </w:rPr>
              <w:t xml:space="preserve">Outcome to be keyed in first</w:t>
            </w:r>
          </w:p>
        </w:tc>
      </w:tr>
      <w:tr>
        <w:tc>
          <w:tcPr>
            <w:tcW w:w="936" w:type="dxa"/>
          </w:tcPr>
          <w:p>
            <w:pPr>
              <w:spacing w:after="0"/>
              <w:rPr>
                <w:rFonts w:ascii="Calibri" w:hAnsi="Calibri" w:cs="Calibri"/>
                <w:sz w:val="15"/>
                <w:szCs w:val="15"/>
              </w:rPr>
            </w:pPr>
            <w:r>
              <w:rPr>
                <w:rFonts w:ascii="Calibri" w:hAnsi="Calibri" w:cs="Calibri"/>
                <w:sz w:val="15"/>
                <w:szCs w:val="15"/>
              </w:rPr>
              <w:t xml:space="preserve">WT-B.7</w:t>
            </w:r>
          </w:p>
        </w:tc>
        <w:tc>
          <w:tcPr>
            <w:tcW w:w="1224" w:type="dxa"/>
          </w:tcPr>
          <w:p>
            <w:pPr>
              <w:spacing w:after="0"/>
              <w:rPr>
                <w:rFonts w:ascii="Calibri" w:hAnsi="Calibri" w:cs="Calibri"/>
                <w:sz w:val="15"/>
                <w:szCs w:val="15"/>
              </w:rPr>
            </w:pPr>
            <w:r>
              <w:rPr>
                <w:rFonts w:ascii="Calibri" w:hAnsi="Calibri" w:cs="Calibri"/>
                <w:sz w:val="15"/>
                <w:szCs w:val="15"/>
              </w:rPr>
              <w:t xml:space="preserve">ManCom member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(SCR-PM-04)</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PKR-2026-900004 and clicks Return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 ManCom decisions lists the return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c>
          <w:tcPr>
            <w:tcW w:w="936" w:type="dxa"/>
          </w:tcPr>
          <w:p>
            <w:pPr>
              <w:spacing w:after="0"/>
              <w:rPr>
                <w:rFonts w:ascii="Calibri" w:hAnsi="Calibri" w:cs="Calibri"/>
                <w:sz w:val="15"/>
                <w:szCs w:val="15"/>
              </w:rPr>
            </w:pPr>
            <w:r>
              <w:rPr>
                <w:rFonts w:ascii="Calibri" w:hAnsi="Calibri" w:cs="Calibri"/>
                <w:sz w:val="15"/>
                <w:szCs w:val="15"/>
              </w:rPr>
              <w:t xml:space="preserve">WT-B.8</w:t>
            </w:r>
          </w:p>
        </w:tc>
        <w:tc>
          <w:tcPr>
            <w:tcW w:w="1224" w:type="dxa"/>
          </w:tcPr>
          <w:p>
            <w:pPr>
              <w:spacing w:after="0"/>
              <w:rPr>
                <w:rFonts w:ascii="Calibri" w:hAnsi="Calibri" w:cs="Calibri"/>
                <w:sz w:val="15"/>
                <w:szCs w:val="15"/>
              </w:rPr>
            </w:pPr>
            <w:r>
              <w:rPr>
                <w:rFonts w:ascii="Calibri" w:hAnsi="Calibri" w:cs="Calibri"/>
                <w:sz w:val="15"/>
                <w:szCs w:val="15"/>
              </w:rPr>
              <w:t xml:space="preserve">TSU Officer</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Requirements &amp; Sign-off tab (SCR-PM-07)</w:t>
            </w:r>
          </w:p>
        </w:tc>
        <w:tc>
          <w:tcPr>
            <w:tcW w:w="2736" w:type="dxa"/>
          </w:tcPr>
          <w:p>
            <w:pPr>
              <w:spacing w:after="0"/>
              <w:rPr>
                <w:rFonts w:ascii="Calibri" w:hAnsi="Calibri" w:cs="Calibri"/>
                <w:sz w:val="15"/>
                <w:szCs w:val="15"/>
              </w:rPr>
            </w:pPr>
            <w:r>
              <w:rPr>
                <w:rFonts w:ascii="Calibri" w:hAnsi="Calibri" w:cs="Calibri"/>
                <w:sz w:val="15"/>
                <w:szCs w:val="15"/>
              </w:rPr>
              <w:t xml:space="preserve">Clicks Submit requirements for ManCom sign-off before uploading the signed package slip</w:t>
            </w:r>
          </w:p>
        </w:tc>
        <w:tc>
          <w:tcPr>
            <w:tcW w:w="2448" w:type="dxa"/>
          </w:tcPr>
          <w:p>
            <w:pPr>
              <w:spacing w:after="0"/>
              <w:rPr>
                <w:rFonts w:ascii="Calibri" w:hAnsi="Calibri" w:cs="Calibri"/>
                <w:sz w:val="15"/>
                <w:szCs w:val="15"/>
              </w:rPr>
            </w:pPr>
            <w:r>
              <w:rPr>
                <w:rFonts w:ascii="Calibri" w:hAnsi="Calibri" w:cs="Calibri"/>
                <w:sz w:val="15"/>
                <w:szCs w:val="15"/>
              </w:rPr>
              <w:t xml:space="preserve">The checklist lists the missing signed package slip; the refusal Complete the requirements:...</w:t>
            </w:r>
          </w:p>
        </w:tc>
        <w:tc>
          <w:tcPr>
            <w:tcW w:w="1440" w:type="dxa"/>
          </w:tcPr>
          <w:p>
            <w:pPr>
              <w:spacing w:after="0"/>
              <w:rPr>
                <w:rFonts w:ascii="Calibri" w:hAnsi="Calibri" w:cs="Calibri"/>
                <w:sz w:val="15"/>
                <w:szCs w:val="15"/>
              </w:rPr>
            </w:pPr>
            <w:r>
              <w:rPr>
                <w:rFonts w:ascii="Calibri" w:hAnsi="Calibri" w:cs="Calibri"/>
                <w:sz w:val="15"/>
                <w:szCs w:val="15"/>
              </w:rPr>
              <w:t xml:space="preserve">Signed slip to be uploaded</w:t>
            </w:r>
          </w:p>
        </w:tc>
      </w:tr>
      <w:tr>
        <w:tc>
          <w:tcPr>
            <w:tcW w:w="936" w:type="dxa"/>
          </w:tcPr>
          <w:p>
            <w:pPr>
              <w:spacing w:after="0"/>
              <w:rPr>
                <w:rFonts w:ascii="Calibri" w:hAnsi="Calibri" w:cs="Calibri"/>
                <w:sz w:val="15"/>
                <w:szCs w:val="15"/>
              </w:rPr>
            </w:pPr>
            <w:r>
              <w:rPr>
                <w:rFonts w:ascii="Calibri" w:hAnsi="Calibri" w:cs="Calibri"/>
                <w:sz w:val="15"/>
                <w:szCs w:val="15"/>
              </w:rPr>
              <w:t xml:space="preserve">WT-B.9</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Request record: Set-up and Advisories tabs (SCR-PM-08)</w:t>
            </w:r>
          </w:p>
        </w:tc>
        <w:tc>
          <w:tcPr>
            <w:tcW w:w="2736" w:type="dxa"/>
          </w:tcPr>
          <w:p>
            <w:pPr>
              <w:spacing w:after="0"/>
              <w:rPr>
                <w:rFonts w:ascii="Calibri" w:hAnsi="Calibri" w:cs="Calibri"/>
                <w:sz w:val="15"/>
                <w:szCs w:val="15"/>
              </w:rPr>
            </w:pPr>
            <w:r>
              <w:rPr>
                <w:rFonts w:ascii="Calibri" w:hAnsi="Calibri" w:cs="Calibri"/>
                <w:sz w:val="15"/>
                <w:szCs w:val="15"/>
              </w:rPr>
              <w:t xml:space="preserve">Opens PKR-2026-900005 and clicks Return incomplete requirements to TSU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The stage becomes Requirements preparation</w:t>
            </w:r>
          </w:p>
        </w:tc>
        <w:tc>
          <w:tcPr>
            <w:tcW w:w="1440" w:type="dxa"/>
          </w:tcPr>
          <w:p>
            <w:pPr>
              <w:spacing w:after="0"/>
              <w:rPr>
                <w:rFonts w:ascii="Calibri" w:hAnsi="Calibri" w:cs="Calibri"/>
                <w:sz w:val="15"/>
                <w:szCs w:val="15"/>
              </w:rPr>
            </w:pPr>
            <w:r>
              <w:rPr>
                <w:rFonts w:ascii="Calibri" w:hAnsi="Calibri" w:cs="Calibri"/>
                <w:sz w:val="15"/>
                <w:szCs w:val="15"/>
              </w:rPr>
              <w:t xml:space="preserve">Returned to TSU</w:t>
            </w:r>
          </w:p>
        </w:tc>
      </w:tr>
      <w:tr>
        <w:tc>
          <w:tcPr>
            <w:tcW w:w="936" w:type="dxa"/>
          </w:tcPr>
          <w:p>
            <w:pPr>
              <w:spacing w:after="0"/>
              <w:rPr>
                <w:rFonts w:ascii="Calibri" w:hAnsi="Calibri" w:cs="Calibri"/>
                <w:sz w:val="15"/>
                <w:szCs w:val="15"/>
              </w:rPr>
            </w:pPr>
            <w:r>
              <w:rPr>
                <w:rFonts w:ascii="Calibri" w:hAnsi="Calibri" w:cs="Calibri"/>
                <w:sz w:val="15"/>
                <w:szCs w:val="15"/>
              </w:rPr>
              <w:t xml:space="preserve">WT-B.10</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MTR12 version 2, clears the minimum premium and sets an effective date before today, then clicks Submit for Validation</w:t>
            </w:r>
          </w:p>
        </w:tc>
        <w:tc>
          <w:tcPr>
            <w:tcW w:w="2448" w:type="dxa"/>
          </w:tcPr>
          <w:p>
            <w:pPr>
              <w:spacing w:after="0"/>
              <w:rPr>
                <w:rFonts w:ascii="Calibri" w:hAnsi="Calibri" w:cs="Calibri"/>
                <w:sz w:val="15"/>
                <w:szCs w:val="15"/>
              </w:rPr>
            </w:pPr>
            <w:r>
              <w:rPr>
                <w:rFonts w:ascii="Calibri" w:hAnsi="Calibri" w:cs="Calibri"/>
                <w:sz w:val="15"/>
                <w:szCs w:val="15"/>
              </w:rPr>
              <w:t xml:space="preserve">Toast Correct the highlighted fields; under the fields Enter the minimum premium and The effective date cannot be before today</w:t>
            </w:r>
          </w:p>
        </w:tc>
        <w:tc>
          <w:tcPr>
            <w:tcW w:w="1440" w:type="dxa"/>
          </w:tcPr>
          <w:p>
            <w:pPr>
              <w:spacing w:after="0"/>
              <w:rPr>
                <w:rFonts w:ascii="Calibri" w:hAnsi="Calibri" w:cs="Calibri"/>
                <w:sz w:val="15"/>
                <w:szCs w:val="15"/>
              </w:rPr>
            </w:pPr>
            <w:r>
              <w:rPr>
                <w:rFonts w:ascii="Calibri" w:hAnsi="Calibri" w:cs="Calibri"/>
                <w:sz w:val="15"/>
                <w:szCs w:val="15"/>
              </w:rPr>
              <w:t xml:space="preserve">Version stays a draft</w:t>
            </w:r>
          </w:p>
        </w:tc>
      </w:tr>
      <w:tr>
        <w:tc>
          <w:tcPr>
            <w:tcW w:w="936" w:type="dxa"/>
          </w:tcPr>
          <w:p>
            <w:pPr>
              <w:spacing w:after="0"/>
              <w:rPr>
                <w:rFonts w:ascii="Calibri" w:hAnsi="Calibri" w:cs="Calibri"/>
                <w:sz w:val="15"/>
                <w:szCs w:val="15"/>
              </w:rPr>
            </w:pPr>
            <w:r>
              <w:rPr>
                <w:rFonts w:ascii="Calibri" w:hAnsi="Calibri" w:cs="Calibri"/>
                <w:sz w:val="15"/>
                <w:szCs w:val="15"/>
              </w:rPr>
              <w:t xml:space="preserve">WT-B.11</w:t>
            </w:r>
          </w:p>
        </w:tc>
        <w:tc>
          <w:tcPr>
            <w:tcW w:w="1224" w:type="dxa"/>
          </w:tcPr>
          <w:p>
            <w:pPr>
              <w:spacing w:after="0"/>
              <w:rPr>
                <w:rFonts w:ascii="Calibri" w:hAnsi="Calibri" w:cs="Calibri"/>
                <w:sz w:val="15"/>
                <w:szCs w:val="15"/>
              </w:rPr>
            </w:pPr>
            <w:r>
              <w:rPr>
                <w:rFonts w:ascii="Calibri" w:hAnsi="Calibri" w:cs="Calibri"/>
                <w:sz w:val="15"/>
                <w:szCs w:val="15"/>
              </w:rPr>
              <w:t xml:space="preserve">TSU Head</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the submitted MTR12 version 2 and clicks Return to MBS with the reason</w:t>
            </w:r>
          </w:p>
        </w:tc>
        <w:tc>
          <w:tcPr>
            <w:tcW w:w="2448" w:type="dxa"/>
          </w:tcPr>
          <w:p>
            <w:pPr>
              <w:spacing w:after="0"/>
              <w:rPr>
                <w:rFonts w:ascii="Calibri" w:hAnsi="Calibri" w:cs="Calibri"/>
                <w:sz w:val="15"/>
                <w:szCs w:val="15"/>
              </w:rPr>
            </w:pPr>
            <w:r>
              <w:rPr>
                <w:rFonts w:ascii="Calibri" w:hAnsi="Calibri" w:cs="Calibri"/>
                <w:sz w:val="15"/>
                <w:szCs w:val="15"/>
              </w:rPr>
              <w:t xml:space="preserve">Toast: Version 2 returned to MBS</w:t>
            </w:r>
          </w:p>
        </w:tc>
        <w:tc>
          <w:tcPr>
            <w:tcW w:w="1440" w:type="dxa"/>
          </w:tcPr>
          <w:p>
            <w:pPr>
              <w:spacing w:after="0"/>
              <w:rPr>
                <w:rFonts w:ascii="Calibri" w:hAnsi="Calibri" w:cs="Calibri"/>
                <w:sz w:val="15"/>
                <w:szCs w:val="15"/>
              </w:rPr>
            </w:pPr>
            <w:r>
              <w:rPr>
                <w:rFonts w:ascii="Calibri" w:hAnsi="Calibri" w:cs="Calibri"/>
                <w:sz w:val="15"/>
                <w:szCs w:val="15"/>
              </w:rPr>
              <w:t xml:space="preserve">Returned to MBS</w:t>
            </w:r>
          </w:p>
        </w:tc>
      </w:tr>
      <w:tr>
        <w:tc>
          <w:tcPr>
            <w:tcW w:w="936" w:type="dxa"/>
          </w:tcPr>
          <w:p>
            <w:pPr>
              <w:spacing w:after="0"/>
              <w:rPr>
                <w:rFonts w:ascii="Calibri" w:hAnsi="Calibri" w:cs="Calibri"/>
                <w:sz w:val="15"/>
                <w:szCs w:val="15"/>
              </w:rPr>
            </w:pPr>
            <w:r>
              <w:rPr>
                <w:rFonts w:ascii="Calibri" w:hAnsi="Calibri" w:cs="Calibri"/>
                <w:sz w:val="15"/>
                <w:szCs w:val="15"/>
              </w:rPr>
              <w:t xml:space="preserve">WT-B.12</w:t>
            </w:r>
          </w:p>
        </w:tc>
        <w:tc>
          <w:tcPr>
            <w:tcW w:w="1224" w:type="dxa"/>
          </w:tcPr>
          <w:p>
            <w:pPr>
              <w:spacing w:after="0"/>
              <w:rPr>
                <w:rFonts w:ascii="Calibri" w:hAnsi="Calibri" w:cs="Calibri"/>
                <w:sz w:val="15"/>
                <w:szCs w:val="15"/>
              </w:rPr>
            </w:pPr>
            <w:r>
              <w:rPr>
                <w:rFonts w:ascii="Calibri" w:hAnsi="Calibri" w:cs="Calibri"/>
                <w:sz w:val="15"/>
                <w:szCs w:val="15"/>
              </w:rPr>
              <w:t xml:space="preserve">Marketing Business Services</w:t>
            </w:r>
          </w:p>
        </w:tc>
        <w:tc>
          <w:tcPr>
            <w:tcW w:w="1584" w:type="dxa"/>
          </w:tcPr>
          <w:p>
            <w:pPr>
              <w:spacing w:after="0"/>
              <w:rPr>
                <w:rFonts w:ascii="Calibri" w:hAnsi="Calibri" w:cs="Calibri"/>
                <w:sz w:val="15"/>
                <w:szCs w:val="15"/>
              </w:rPr>
            </w:pPr>
            <w:r>
              <w:rPr>
                <w:rFonts w:ascii="Calibri" w:hAnsi="Calibri" w:cs="Calibri"/>
                <w:sz w:val="15"/>
                <w:szCs w:val="15"/>
              </w:rPr>
              <w:t xml:space="preserve">Package Version (SCR-PM-13)</w:t>
            </w:r>
          </w:p>
        </w:tc>
        <w:tc>
          <w:tcPr>
            <w:tcW w:w="2736" w:type="dxa"/>
          </w:tcPr>
          <w:p>
            <w:pPr>
              <w:spacing w:after="0"/>
              <w:rPr>
                <w:rFonts w:ascii="Calibri" w:hAnsi="Calibri" w:cs="Calibri"/>
                <w:sz w:val="15"/>
                <w:szCs w:val="15"/>
              </w:rPr>
            </w:pPr>
            <w:r>
              <w:rPr>
                <w:rFonts w:ascii="Calibri" w:hAnsi="Calibri" w:cs="Calibri"/>
                <w:sz w:val="15"/>
                <w:szCs w:val="15"/>
              </w:rPr>
              <w:t xml:space="preserve">Opens MTR12 version 2</w:t>
            </w:r>
          </w:p>
        </w:tc>
        <w:tc>
          <w:tcPr>
            <w:tcW w:w="2448" w:type="dxa"/>
          </w:tcPr>
          <w:p>
            <w:pPr>
              <w:spacing w:after="0"/>
              <w:rPr>
                <w:rFonts w:ascii="Calibri" w:hAnsi="Calibri" w:cs="Calibri"/>
                <w:sz w:val="15"/>
                <w:szCs w:val="15"/>
              </w:rPr>
            </w:pPr>
            <w:r>
              <w:rPr>
                <w:rFonts w:ascii="Calibri" w:hAnsi="Calibri" w:cs="Calibri"/>
                <w:sz w:val="15"/>
                <w:szCs w:val="15"/>
              </w:rPr>
              <w:t xml:space="preserve">The banner Returned by the validator: &lt;reason&gt; above the tabs; the draft can be corrected and submitted again</w:t>
            </w:r>
          </w:p>
        </w:tc>
        <w:tc>
          <w:tcPr>
            <w:tcW w:w="1440" w:type="dxa"/>
          </w:tcPr>
          <w:p>
            <w:pPr>
              <w:spacing w:after="0"/>
              <w:rPr>
                <w:rFonts w:ascii="Calibri" w:hAnsi="Calibri" w:cs="Calibri"/>
                <w:sz w:val="15"/>
                <w:szCs w:val="15"/>
              </w:rPr>
            </w:pPr>
            <w:r>
              <w:rPr>
                <w:rFonts w:ascii="Calibri" w:hAnsi="Calibri" w:cs="Calibri"/>
                <w:sz w:val="15"/>
                <w:szCs w:val="15"/>
              </w:rPr>
              <w:t xml:space="preserve">Draft to correct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149"/>
        </w:numPr>
        <w:rPr>
          <w:rFonts w:ascii="Arial" w:hAnsi="Arial" w:cs="Arial"/>
        </w:rPr>
      </w:pPr>
      <w:r>
        <w:rPr>
          <w:rFonts w:ascii="Arial" w:hAnsi="Arial" w:cs="Arial"/>
        </w:rPr>
        <w:t xml:space="preserve">Every return keeps its reason and comment in the history of the request, and the notice reaches the user who must act.</w:t>
      </w:r>
    </w:p>
    <w:p>
      <w:pPr>
        <w:pStyle w:val="ListParagraph"/>
        <w:numPr>
          <w:ilvl w:val="0"/>
          <w:numId w:val="149"/>
        </w:numPr>
        <w:rPr>
          <w:rFonts w:ascii="Arial" w:hAnsi="Arial" w:cs="Arial"/>
        </w:rPr>
      </w:pPr>
      <w:r>
        <w:rPr>
          <w:rFonts w:ascii="Arial" w:hAnsi="Arial" w:cs="Arial"/>
        </w:rPr>
        <w:t xml:space="preserve">A refused action changes nothing; the message names what to correct, and a server refusal shows its reference for support.</w:t>
      </w:r>
    </w:p>
    <w:p>
      <w:pPr>
        <w:sectPr w:rsidR="00A0051F" w:rsidSect="004243A4">
          <w:pgSz w:w="12240" w:h="15840" w:orient="portrait"/>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L – Requirements Traceability</w:t>
      </w:r>
    </w:p>
    <w:p>
      <w:pPr>
        <w:rPr>
          <w:rFonts w:ascii="Arial" w:hAnsi="Arial" w:cs="Arial"/>
        </w:rPr>
      </w:pPr>
      <w:r>
        <w:rPr>
          <w:rFonts w:ascii="Arial" w:hAnsi="Arial" w:cs="Arial"/>
        </w:rPr>
        <w:t xml:space="preserve">L.1 traces every requirement of the Product Maintenance BRD to the functional requirements of this FRS (FRPM), to the reference requirements of the BIBS FRS BRD-3 Product Maintenance (FR-PM) and to the test conditions of the BIBS test plan BRD-3 (TC-PM-nnn.n; the cases of each condition are listed in the test plan workbook). L.2 lists every reference requirement with the FRPM items that incorporate it.</w:t>
      </w:r>
    </w:p>
    <w:p>
      <w:pPr>
        <w:pStyle w:val="Heading2"/>
        <w:keepNext/>
        <w:numPr>
          <w:ilvl w:val="0"/>
          <w:numId w:val="0"/>
        </w:numPr>
        <w:rPr>
          <w:rFonts w:ascii="Arial" w:hAnsi="Arial" w:cs="Arial"/>
        </w:rPr>
      </w:pPr>
      <w:r>
        <w:rPr>
          <w:rFonts w:ascii="Arial" w:hAnsi="Arial" w:cs="Arial"/>
        </w:rPr>
        <w:t xml:space="preserve">L.1 BRD requirement to FRPM, BIBS reference and test cases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96"/>
        <w:gridCol w:w="4896"/>
        <w:gridCol w:w="3168"/>
        <w:gridCol w:w="4896"/>
      </w:tblGrid>
      <w:tr>
        <w:trPr>
          <w:tblHeader/>
        </w:trPr>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4896"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(this FRS)</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BIBS reference (FR-PM)</w:t>
            </w:r>
          </w:p>
        </w:tc>
        <w:tc>
          <w:tcPr>
            <w:tcW w:w="48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 (BIBS test plan BRD-3)</w:t>
            </w:r>
          </w:p>
        </w:tc>
      </w:tr>
      <w:tr>
        <w:tc>
          <w:tcPr>
            <w:tcW w:w="1296" w:type="dxa"/>
          </w:tcPr>
          <w:p>
            <w:pPr>
              <w:spacing w:after="0"/>
              <w:rPr>
                <w:rFonts w:ascii="Calibri" w:hAnsi="Calibri" w:cs="Calibri"/>
                <w:sz w:val="15"/>
                <w:szCs w:val="15"/>
              </w:rPr>
            </w:pPr>
            <w:r>
              <w:rPr>
                <w:rFonts w:ascii="Calibri" w:hAnsi="Calibri" w:cs="Calibri"/>
                <w:sz w:val="15"/>
                <w:szCs w:val="15"/>
              </w:rPr>
              <w:t xml:space="preserve">PMADD01</w:t>
            </w:r>
          </w:p>
        </w:tc>
        <w:tc>
          <w:tcPr>
            <w:tcW w:w="4896" w:type="dxa"/>
          </w:tcPr>
          <w:p>
            <w:pPr>
              <w:spacing w:after="0"/>
              <w:rPr>
                <w:rFonts w:ascii="Calibri" w:hAnsi="Calibri" w:cs="Calibri"/>
                <w:sz w:val="15"/>
                <w:szCs w:val="15"/>
              </w:rPr>
            </w:pPr>
            <w:r>
              <w:rPr>
                <w:rFonts w:ascii="Calibri" w:hAnsi="Calibri" w:cs="Calibri"/>
                <w:sz w:val="15"/>
                <w:szCs w:val="15"/>
              </w:rPr>
              <w:t xml:space="preserve">FRPM.003, FRPM.022.01</w:t>
            </w:r>
          </w:p>
        </w:tc>
        <w:tc>
          <w:tcPr>
            <w:tcW w:w="3168" w:type="dxa"/>
          </w:tcPr>
          <w:p>
            <w:pPr>
              <w:spacing w:after="0"/>
              <w:rPr>
                <w:rFonts w:ascii="Calibri" w:hAnsi="Calibri" w:cs="Calibri"/>
                <w:sz w:val="15"/>
                <w:szCs w:val="15"/>
              </w:rPr>
            </w:pPr>
            <w:r>
              <w:rPr>
                <w:rFonts w:ascii="Calibri" w:hAnsi="Calibri" w:cs="Calibri"/>
                <w:sz w:val="15"/>
                <w:szCs w:val="15"/>
              </w:rPr>
              <w:t xml:space="preserve">FR-PM-010</w:t>
            </w:r>
          </w:p>
        </w:tc>
        <w:tc>
          <w:tcPr>
            <w:tcW w:w="4896" w:type="dxa"/>
          </w:tcPr>
          <w:p>
            <w:pPr>
              <w:spacing w:after="0"/>
              <w:rPr>
                <w:rFonts w:ascii="Calibri" w:hAnsi="Calibri" w:cs="Calibri"/>
                <w:sz w:val="15"/>
                <w:szCs w:val="15"/>
              </w:rPr>
            </w:pPr>
            <w:r>
              <w:rPr>
                <w:rFonts w:ascii="Calibri" w:hAnsi="Calibri" w:cs="Calibri"/>
                <w:sz w:val="15"/>
                <w:szCs w:val="15"/>
              </w:rPr>
              <w:t xml:space="preserve">TC-PM-010.1 to 010.4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PMADD02</w:t>
            </w:r>
          </w:p>
        </w:tc>
        <w:tc>
          <w:tcPr>
            <w:tcW w:w="4896" w:type="dxa"/>
          </w:tcPr>
          <w:p>
            <w:pPr>
              <w:spacing w:after="0"/>
              <w:rPr>
                <w:rFonts w:ascii="Calibri" w:hAnsi="Calibri" w:cs="Calibri"/>
                <w:sz w:val="15"/>
                <w:szCs w:val="15"/>
              </w:rPr>
            </w:pPr>
            <w:r>
              <w:rPr>
                <w:rFonts w:ascii="Calibri" w:hAnsi="Calibri" w:cs="Calibri"/>
                <w:sz w:val="15"/>
                <w:szCs w:val="15"/>
              </w:rPr>
              <w:t xml:space="preserve">FRPM.003, FRPM.022.02, FRPM.023.01</w:t>
            </w:r>
          </w:p>
        </w:tc>
        <w:tc>
          <w:tcPr>
            <w:tcW w:w="3168" w:type="dxa"/>
          </w:tcPr>
          <w:p>
            <w:pPr>
              <w:spacing w:after="0"/>
              <w:rPr>
                <w:rFonts w:ascii="Calibri" w:hAnsi="Calibri" w:cs="Calibri"/>
                <w:sz w:val="15"/>
                <w:szCs w:val="15"/>
              </w:rPr>
            </w:pPr>
            <w:r>
              <w:rPr>
                <w:rFonts w:ascii="Calibri" w:hAnsi="Calibri" w:cs="Calibri"/>
                <w:sz w:val="15"/>
                <w:szCs w:val="15"/>
              </w:rPr>
              <w:t xml:space="preserve">FR-PM-011, FR-PM-014</w:t>
            </w:r>
          </w:p>
        </w:tc>
        <w:tc>
          <w:tcPr>
            <w:tcW w:w="4896" w:type="dxa"/>
          </w:tcPr>
          <w:p>
            <w:pPr>
              <w:spacing w:after="0"/>
              <w:rPr>
                <w:rFonts w:ascii="Calibri" w:hAnsi="Calibri" w:cs="Calibri"/>
                <w:sz w:val="15"/>
                <w:szCs w:val="15"/>
              </w:rPr>
            </w:pPr>
            <w:r>
              <w:rPr>
                <w:rFonts w:ascii="Calibri" w:hAnsi="Calibri" w:cs="Calibri"/>
                <w:sz w:val="15"/>
                <w:szCs w:val="15"/>
              </w:rPr>
              <w:t xml:space="preserve">TC-PM-011.1 to 011.3 (5 cases); TC-PM-014.1 to 014.4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PMADD03</w:t>
            </w:r>
          </w:p>
        </w:tc>
        <w:tc>
          <w:tcPr>
            <w:tcW w:w="4896" w:type="dxa"/>
          </w:tcPr>
          <w:p>
            <w:pPr>
              <w:spacing w:after="0"/>
              <w:rPr>
                <w:rFonts w:ascii="Calibri" w:hAnsi="Calibri" w:cs="Calibri"/>
                <w:sz w:val="15"/>
                <w:szCs w:val="15"/>
              </w:rPr>
            </w:pPr>
            <w:r>
              <w:rPr>
                <w:rFonts w:ascii="Calibri" w:hAnsi="Calibri" w:cs="Calibri"/>
                <w:sz w:val="15"/>
                <w:szCs w:val="15"/>
              </w:rPr>
              <w:t xml:space="preserve">FRPM.006, FRPM.012.04</w:t>
            </w:r>
          </w:p>
        </w:tc>
        <w:tc>
          <w:tcPr>
            <w:tcW w:w="3168" w:type="dxa"/>
          </w:tcPr>
          <w:p>
            <w:pPr>
              <w:spacing w:after="0"/>
              <w:rPr>
                <w:rFonts w:ascii="Calibri" w:hAnsi="Calibri" w:cs="Calibri"/>
                <w:sz w:val="15"/>
                <w:szCs w:val="15"/>
              </w:rPr>
            </w:pPr>
            <w:r>
              <w:rPr>
                <w:rFonts w:ascii="Calibri" w:hAnsi="Calibri" w:cs="Calibri"/>
                <w:sz w:val="15"/>
                <w:szCs w:val="15"/>
              </w:rPr>
              <w:t xml:space="preserve">FR-PM-035</w:t>
            </w:r>
          </w:p>
        </w:tc>
        <w:tc>
          <w:tcPr>
            <w:tcW w:w="4896" w:type="dxa"/>
          </w:tcPr>
          <w:p>
            <w:pPr>
              <w:spacing w:after="0"/>
              <w:rPr>
                <w:rFonts w:ascii="Calibri" w:hAnsi="Calibri" w:cs="Calibri"/>
                <w:sz w:val="15"/>
                <w:szCs w:val="15"/>
              </w:rPr>
            </w:pPr>
            <w:r>
              <w:rPr>
                <w:rFonts w:ascii="Calibri" w:hAnsi="Calibri" w:cs="Calibri"/>
                <w:sz w:val="15"/>
                <w:szCs w:val="15"/>
              </w:rPr>
              <w:t xml:space="preserve">TC-PM-035.1 to 035.3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PMADD04</w:t>
            </w:r>
          </w:p>
        </w:tc>
        <w:tc>
          <w:tcPr>
            <w:tcW w:w="4896" w:type="dxa"/>
          </w:tcPr>
          <w:p>
            <w:pPr>
              <w:spacing w:after="0"/>
              <w:rPr>
                <w:rFonts w:ascii="Calibri" w:hAnsi="Calibri" w:cs="Calibri"/>
                <w:sz w:val="15"/>
                <w:szCs w:val="15"/>
              </w:rPr>
            </w:pPr>
            <w:r>
              <w:rPr>
                <w:rFonts w:ascii="Calibri" w:hAnsi="Calibri" w:cs="Calibri"/>
                <w:sz w:val="15"/>
                <w:szCs w:val="15"/>
              </w:rPr>
              <w:t xml:space="preserve">FRPM.006, FRPM.012.03</w:t>
            </w:r>
          </w:p>
        </w:tc>
        <w:tc>
          <w:tcPr>
            <w:tcW w:w="3168" w:type="dxa"/>
          </w:tcPr>
          <w:p>
            <w:pPr>
              <w:spacing w:after="0"/>
              <w:rPr>
                <w:rFonts w:ascii="Calibri" w:hAnsi="Calibri" w:cs="Calibri"/>
                <w:sz w:val="15"/>
                <w:szCs w:val="15"/>
              </w:rPr>
            </w:pPr>
            <w:r>
              <w:rPr>
                <w:rFonts w:ascii="Calibri" w:hAnsi="Calibri" w:cs="Calibri"/>
                <w:sz w:val="15"/>
                <w:szCs w:val="15"/>
              </w:rPr>
              <w:t xml:space="preserve">FR-PM-031, FR-PM-032</w:t>
            </w:r>
          </w:p>
        </w:tc>
        <w:tc>
          <w:tcPr>
            <w:tcW w:w="4896" w:type="dxa"/>
          </w:tcPr>
          <w:p>
            <w:pPr>
              <w:spacing w:after="0"/>
              <w:rPr>
                <w:rFonts w:ascii="Calibri" w:hAnsi="Calibri" w:cs="Calibri"/>
                <w:sz w:val="15"/>
                <w:szCs w:val="15"/>
              </w:rPr>
            </w:pPr>
            <w:r>
              <w:rPr>
                <w:rFonts w:ascii="Calibri" w:hAnsi="Calibri" w:cs="Calibri"/>
                <w:sz w:val="15"/>
                <w:szCs w:val="15"/>
              </w:rPr>
              <w:t xml:space="preserve">TC-PM-031.1 to 031.3 (6 cases); TC-PM-032.1 to 032.4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PMADD05</w:t>
            </w:r>
          </w:p>
        </w:tc>
        <w:tc>
          <w:tcPr>
            <w:tcW w:w="4896"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3168" w:type="dxa"/>
          </w:tcPr>
          <w:p>
            <w:pPr>
              <w:spacing w:after="0"/>
              <w:rPr>
                <w:rFonts w:ascii="Calibri" w:hAnsi="Calibri" w:cs="Calibri"/>
                <w:sz w:val="15"/>
                <w:szCs w:val="15"/>
              </w:rPr>
            </w:pPr>
            <w:r>
              <w:rPr>
                <w:rFonts w:ascii="Calibri" w:hAnsi="Calibri" w:cs="Calibri"/>
                <w:sz w:val="15"/>
                <w:szCs w:val="15"/>
              </w:rPr>
              <w:t xml:space="preserve">FR-PM-002, FR-PM-003</w:t>
            </w:r>
          </w:p>
        </w:tc>
        <w:tc>
          <w:tcPr>
            <w:tcW w:w="4896" w:type="dxa"/>
          </w:tcPr>
          <w:p>
            <w:pPr>
              <w:spacing w:after="0"/>
              <w:rPr>
                <w:rFonts w:ascii="Calibri" w:hAnsi="Calibri" w:cs="Calibri"/>
                <w:sz w:val="15"/>
                <w:szCs w:val="15"/>
              </w:rPr>
            </w:pPr>
            <w:r>
              <w:rPr>
                <w:rFonts w:ascii="Calibri" w:hAnsi="Calibri" w:cs="Calibri"/>
                <w:sz w:val="15"/>
                <w:szCs w:val="15"/>
              </w:rPr>
              <w:t xml:space="preserve">TC-PM-002.1 to 002.4 (6 cases); TC-PM-003.1 to 003.4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PMADD06</w:t>
            </w:r>
          </w:p>
        </w:tc>
        <w:tc>
          <w:tcPr>
            <w:tcW w:w="4896" w:type="dxa"/>
          </w:tcPr>
          <w:p>
            <w:pPr>
              <w:spacing w:after="0"/>
              <w:rPr>
                <w:rFonts w:ascii="Calibri" w:hAnsi="Calibri" w:cs="Calibri"/>
                <w:sz w:val="15"/>
                <w:szCs w:val="15"/>
              </w:rPr>
            </w:pPr>
            <w:r>
              <w:rPr>
                <w:rFonts w:ascii="Calibri" w:hAnsi="Calibri" w:cs="Calibri"/>
                <w:sz w:val="15"/>
                <w:szCs w:val="15"/>
              </w:rPr>
              <w:t xml:space="preserve">FRPM.003.03, FRPM.016.02</w:t>
            </w:r>
          </w:p>
        </w:tc>
        <w:tc>
          <w:tcPr>
            <w:tcW w:w="3168" w:type="dxa"/>
          </w:tcPr>
          <w:p>
            <w:pPr>
              <w:spacing w:after="0"/>
              <w:rPr>
                <w:rFonts w:ascii="Calibri" w:hAnsi="Calibri" w:cs="Calibri"/>
                <w:sz w:val="15"/>
                <w:szCs w:val="15"/>
              </w:rPr>
            </w:pPr>
            <w:r>
              <w:rPr>
                <w:rFonts w:ascii="Calibri" w:hAnsi="Calibri" w:cs="Calibri"/>
                <w:sz w:val="15"/>
                <w:szCs w:val="15"/>
              </w:rPr>
              <w:t xml:space="preserve">FR-PM-043</w:t>
            </w:r>
          </w:p>
        </w:tc>
        <w:tc>
          <w:tcPr>
            <w:tcW w:w="4896" w:type="dxa"/>
          </w:tcPr>
          <w:p>
            <w:pPr>
              <w:spacing w:after="0"/>
              <w:rPr>
                <w:rFonts w:ascii="Calibri" w:hAnsi="Calibri" w:cs="Calibri"/>
                <w:sz w:val="15"/>
                <w:szCs w:val="15"/>
              </w:rPr>
            </w:pPr>
            <w:r>
              <w:rPr>
                <w:rFonts w:ascii="Calibri" w:hAnsi="Calibri" w:cs="Calibri"/>
                <w:sz w:val="15"/>
                <w:szCs w:val="15"/>
              </w:rPr>
              <w:t xml:space="preserve">TC-PM-043.1 to 043.4 (9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PMADD07</w:t>
            </w:r>
          </w:p>
        </w:tc>
        <w:tc>
          <w:tcPr>
            <w:tcW w:w="4896"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3168" w:type="dxa"/>
          </w:tcPr>
          <w:p>
            <w:pPr>
              <w:spacing w:after="0"/>
              <w:rPr>
                <w:rFonts w:ascii="Calibri" w:hAnsi="Calibri" w:cs="Calibri"/>
                <w:sz w:val="15"/>
                <w:szCs w:val="15"/>
              </w:rPr>
            </w:pPr>
            <w:r>
              <w:rPr>
                <w:rFonts w:ascii="Calibri" w:hAnsi="Calibri" w:cs="Calibri"/>
                <w:sz w:val="15"/>
                <w:szCs w:val="15"/>
              </w:rPr>
              <w:t xml:space="preserve">FR-PM-080, FR-PM-081</w:t>
            </w:r>
          </w:p>
        </w:tc>
        <w:tc>
          <w:tcPr>
            <w:tcW w:w="489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PMADD08</w:t>
            </w:r>
          </w:p>
        </w:tc>
        <w:tc>
          <w:tcPr>
            <w:tcW w:w="4896" w:type="dxa"/>
          </w:tcPr>
          <w:p>
            <w:pPr>
              <w:spacing w:after="0"/>
              <w:rPr>
                <w:rFonts w:ascii="Calibri" w:hAnsi="Calibri" w:cs="Calibri"/>
                <w:sz w:val="15"/>
                <w:szCs w:val="15"/>
              </w:rPr>
            </w:pPr>
            <w:r>
              <w:rPr>
                <w:rFonts w:ascii="Calibri" w:hAnsi="Calibri" w:cs="Calibri"/>
                <w:sz w:val="15"/>
                <w:szCs w:val="15"/>
              </w:rPr>
              <w:t xml:space="preserve">FRPM.018, FRPM.003.02, FRPM.018.02</w:t>
            </w:r>
          </w:p>
        </w:tc>
        <w:tc>
          <w:tcPr>
            <w:tcW w:w="3168" w:type="dxa"/>
          </w:tcPr>
          <w:p>
            <w:pPr>
              <w:spacing w:after="0"/>
              <w:rPr>
                <w:rFonts w:ascii="Calibri" w:hAnsi="Calibri" w:cs="Calibri"/>
                <w:sz w:val="15"/>
                <w:szCs w:val="15"/>
              </w:rPr>
            </w:pPr>
            <w:r>
              <w:rPr>
                <w:rFonts w:ascii="Calibri" w:hAnsi="Calibri" w:cs="Calibri"/>
                <w:sz w:val="15"/>
                <w:szCs w:val="15"/>
              </w:rPr>
              <w:t xml:space="preserve">FR-PM-080, FR-PM-081</w:t>
            </w:r>
          </w:p>
        </w:tc>
        <w:tc>
          <w:tcPr>
            <w:tcW w:w="4896" w:type="dxa"/>
          </w:tcPr>
          <w:p>
            <w:pPr>
              <w:spacing w:after="0"/>
              <w:rPr>
                <w:rFonts w:ascii="Calibri" w:hAnsi="Calibri" w:cs="Calibri"/>
                <w:sz w:val="15"/>
                <w:szCs w:val="15"/>
              </w:rPr>
            </w:pPr>
            <w:r>
              <w:rPr>
                <w:rFonts w:ascii="Calibri" w:hAnsi="Calibri" w:cs="Calibri"/>
                <w:sz w:val="15"/>
                <w:szCs w:val="15"/>
              </w:rPr>
              <w:t xml:space="preserve">TC-PM-080.1 to 080.4 (11 cases); TC-PM-081.1 to 081.3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BRPM.001</w:t>
            </w:r>
          </w:p>
        </w:tc>
        <w:tc>
          <w:tcPr>
            <w:tcW w:w="4896"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3168" w:type="dxa"/>
          </w:tcPr>
          <w:p>
            <w:pPr>
              <w:spacing w:after="0"/>
              <w:rPr>
                <w:rFonts w:ascii="Calibri" w:hAnsi="Calibri" w:cs="Calibri"/>
                <w:sz w:val="15"/>
                <w:szCs w:val="15"/>
              </w:rPr>
            </w:pPr>
            <w:r>
              <w:rPr>
                <w:rFonts w:ascii="Calibri" w:hAnsi="Calibri" w:cs="Calibri"/>
                <w:sz w:val="15"/>
                <w:szCs w:val="15"/>
              </w:rPr>
              <w:t xml:space="preserve">FR-PM-001</w:t>
            </w:r>
          </w:p>
        </w:tc>
        <w:tc>
          <w:tcPr>
            <w:tcW w:w="4896" w:type="dxa"/>
          </w:tcPr>
          <w:p>
            <w:pPr>
              <w:spacing w:after="0"/>
              <w:rPr>
                <w:rFonts w:ascii="Calibri" w:hAnsi="Calibri" w:cs="Calibri"/>
                <w:sz w:val="15"/>
                <w:szCs w:val="15"/>
              </w:rPr>
            </w:pPr>
            <w:r>
              <w:rPr>
                <w:rFonts w:ascii="Calibri" w:hAnsi="Calibri" w:cs="Calibri"/>
                <w:sz w:val="15"/>
                <w:szCs w:val="15"/>
              </w:rPr>
              <w:t xml:space="preserve">TC-PM-001.1 to 001.5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BRPM.002</w:t>
            </w:r>
          </w:p>
        </w:tc>
        <w:tc>
          <w:tcPr>
            <w:tcW w:w="4896"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3168" w:type="dxa"/>
          </w:tcPr>
          <w:p>
            <w:pPr>
              <w:spacing w:after="0"/>
              <w:rPr>
                <w:rFonts w:ascii="Calibri" w:hAnsi="Calibri" w:cs="Calibri"/>
                <w:sz w:val="15"/>
                <w:szCs w:val="15"/>
              </w:rPr>
            </w:pPr>
            <w:r>
              <w:rPr>
                <w:rFonts w:ascii="Calibri" w:hAnsi="Calibri" w:cs="Calibri"/>
                <w:sz w:val="15"/>
                <w:szCs w:val="15"/>
              </w:rPr>
              <w:t xml:space="preserve">FR-PM-002</w:t>
            </w:r>
          </w:p>
        </w:tc>
        <w:tc>
          <w:tcPr>
            <w:tcW w:w="4896" w:type="dxa"/>
          </w:tcPr>
          <w:p>
            <w:pPr>
              <w:spacing w:after="0"/>
              <w:rPr>
                <w:rFonts w:ascii="Calibri" w:hAnsi="Calibri" w:cs="Calibri"/>
                <w:sz w:val="15"/>
                <w:szCs w:val="15"/>
              </w:rPr>
            </w:pPr>
            <w:r>
              <w:rPr>
                <w:rFonts w:ascii="Calibri" w:hAnsi="Calibri" w:cs="Calibri"/>
                <w:sz w:val="15"/>
                <w:szCs w:val="15"/>
              </w:rPr>
              <w:t xml:space="preserve">TC-PM-002.1 to 002.4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BRPM.003</w:t>
            </w:r>
          </w:p>
        </w:tc>
        <w:tc>
          <w:tcPr>
            <w:tcW w:w="4896" w:type="dxa"/>
          </w:tcPr>
          <w:p>
            <w:pPr>
              <w:spacing w:after="0"/>
              <w:rPr>
                <w:rFonts w:ascii="Calibri" w:hAnsi="Calibri" w:cs="Calibri"/>
                <w:sz w:val="15"/>
                <w:szCs w:val="15"/>
              </w:rPr>
            </w:pPr>
            <w:r>
              <w:rPr>
                <w:rFonts w:ascii="Calibri" w:hAnsi="Calibri" w:cs="Calibri"/>
                <w:sz w:val="15"/>
                <w:szCs w:val="15"/>
              </w:rPr>
              <w:t xml:space="preserve">FRPM.002, FRPM.003, FRPM.003.08</w:t>
            </w:r>
          </w:p>
        </w:tc>
        <w:tc>
          <w:tcPr>
            <w:tcW w:w="3168" w:type="dxa"/>
          </w:tcPr>
          <w:p>
            <w:pPr>
              <w:spacing w:after="0"/>
              <w:rPr>
                <w:rFonts w:ascii="Calibri" w:hAnsi="Calibri" w:cs="Calibri"/>
                <w:sz w:val="15"/>
                <w:szCs w:val="15"/>
              </w:rPr>
            </w:pPr>
            <w:r>
              <w:rPr>
                <w:rFonts w:ascii="Calibri" w:hAnsi="Calibri" w:cs="Calibri"/>
                <w:sz w:val="15"/>
                <w:szCs w:val="15"/>
              </w:rPr>
              <w:t xml:space="preserve">FR-PM-012</w:t>
            </w:r>
          </w:p>
        </w:tc>
        <w:tc>
          <w:tcPr>
            <w:tcW w:w="4896" w:type="dxa"/>
          </w:tcPr>
          <w:p>
            <w:pPr>
              <w:spacing w:after="0"/>
              <w:rPr>
                <w:rFonts w:ascii="Calibri" w:hAnsi="Calibri" w:cs="Calibri"/>
                <w:sz w:val="15"/>
                <w:szCs w:val="15"/>
              </w:rPr>
            </w:pPr>
            <w:r>
              <w:rPr>
                <w:rFonts w:ascii="Calibri" w:hAnsi="Calibri" w:cs="Calibri"/>
                <w:sz w:val="15"/>
                <w:szCs w:val="15"/>
              </w:rPr>
              <w:t xml:space="preserve">TC-PM-012.1 to 012.4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BRPM.004</w:t>
            </w:r>
          </w:p>
        </w:tc>
        <w:tc>
          <w:tcPr>
            <w:tcW w:w="4896" w:type="dxa"/>
          </w:tcPr>
          <w:p>
            <w:pPr>
              <w:spacing w:after="0"/>
              <w:rPr>
                <w:rFonts w:ascii="Calibri" w:hAnsi="Calibri" w:cs="Calibri"/>
                <w:sz w:val="15"/>
                <w:szCs w:val="15"/>
              </w:rPr>
            </w:pPr>
            <w:r>
              <w:rPr>
                <w:rFonts w:ascii="Calibri" w:hAnsi="Calibri" w:cs="Calibri"/>
                <w:sz w:val="15"/>
                <w:szCs w:val="15"/>
              </w:rPr>
              <w:t xml:space="preserve">FRPM.003, FRPM.003.08</w:t>
            </w:r>
          </w:p>
        </w:tc>
        <w:tc>
          <w:tcPr>
            <w:tcW w:w="3168" w:type="dxa"/>
          </w:tcPr>
          <w:p>
            <w:pPr>
              <w:spacing w:after="0"/>
              <w:rPr>
                <w:rFonts w:ascii="Calibri" w:hAnsi="Calibri" w:cs="Calibri"/>
                <w:sz w:val="15"/>
                <w:szCs w:val="15"/>
              </w:rPr>
            </w:pPr>
            <w:r>
              <w:rPr>
                <w:rFonts w:ascii="Calibri" w:hAnsi="Calibri" w:cs="Calibri"/>
                <w:sz w:val="15"/>
                <w:szCs w:val="15"/>
              </w:rPr>
              <w:t xml:space="preserve">FR-PM-012</w:t>
            </w:r>
          </w:p>
        </w:tc>
        <w:tc>
          <w:tcPr>
            <w:tcW w:w="4896" w:type="dxa"/>
          </w:tcPr>
          <w:p>
            <w:pPr>
              <w:spacing w:after="0"/>
              <w:rPr>
                <w:rFonts w:ascii="Calibri" w:hAnsi="Calibri" w:cs="Calibri"/>
                <w:sz w:val="15"/>
                <w:szCs w:val="15"/>
              </w:rPr>
            </w:pPr>
            <w:r>
              <w:rPr>
                <w:rFonts w:ascii="Calibri" w:hAnsi="Calibri" w:cs="Calibri"/>
                <w:sz w:val="15"/>
                <w:szCs w:val="15"/>
              </w:rPr>
              <w:t xml:space="preserve">TC-PM-012.1 to 012.4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BRPM.005</w:t>
            </w:r>
          </w:p>
        </w:tc>
        <w:tc>
          <w:tcPr>
            <w:tcW w:w="4896" w:type="dxa"/>
          </w:tcPr>
          <w:p>
            <w:pPr>
              <w:spacing w:after="0"/>
              <w:rPr>
                <w:rFonts w:ascii="Calibri" w:hAnsi="Calibri" w:cs="Calibri"/>
                <w:sz w:val="15"/>
                <w:szCs w:val="15"/>
              </w:rPr>
            </w:pPr>
            <w:r>
              <w:rPr>
                <w:rFonts w:ascii="Calibri" w:hAnsi="Calibri" w:cs="Calibri"/>
                <w:sz w:val="15"/>
                <w:szCs w:val="15"/>
              </w:rPr>
              <w:t xml:space="preserve">FRPM.020, FRPM.030.01</w:t>
            </w:r>
          </w:p>
        </w:tc>
        <w:tc>
          <w:tcPr>
            <w:tcW w:w="3168" w:type="dxa"/>
          </w:tcPr>
          <w:p>
            <w:pPr>
              <w:spacing w:after="0"/>
              <w:rPr>
                <w:rFonts w:ascii="Calibri" w:hAnsi="Calibri" w:cs="Calibri"/>
                <w:sz w:val="15"/>
                <w:szCs w:val="15"/>
              </w:rPr>
            </w:pPr>
            <w:r>
              <w:rPr>
                <w:rFonts w:ascii="Calibri" w:hAnsi="Calibri" w:cs="Calibri"/>
                <w:sz w:val="15"/>
                <w:szCs w:val="15"/>
              </w:rPr>
              <w:t xml:space="preserve">FR-PM-013</w:t>
            </w:r>
          </w:p>
        </w:tc>
        <w:tc>
          <w:tcPr>
            <w:tcW w:w="4896" w:type="dxa"/>
          </w:tcPr>
          <w:p>
            <w:pPr>
              <w:spacing w:after="0"/>
              <w:rPr>
                <w:rFonts w:ascii="Calibri" w:hAnsi="Calibri" w:cs="Calibri"/>
                <w:sz w:val="15"/>
                <w:szCs w:val="15"/>
              </w:rPr>
            </w:pPr>
            <w:r>
              <w:rPr>
                <w:rFonts w:ascii="Calibri" w:hAnsi="Calibri" w:cs="Calibri"/>
                <w:sz w:val="15"/>
                <w:szCs w:val="15"/>
              </w:rPr>
              <w:t xml:space="preserve">TC-PM-013.1 to 013.3 (3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BRPM.006</w:t>
            </w:r>
          </w:p>
        </w:tc>
        <w:tc>
          <w:tcPr>
            <w:tcW w:w="4896" w:type="dxa"/>
          </w:tcPr>
          <w:p>
            <w:pPr>
              <w:spacing w:after="0"/>
              <w:rPr>
                <w:rFonts w:ascii="Calibri" w:hAnsi="Calibri" w:cs="Calibri"/>
                <w:sz w:val="15"/>
                <w:szCs w:val="15"/>
              </w:rPr>
            </w:pPr>
            <w:r>
              <w:rPr>
                <w:rFonts w:ascii="Calibri" w:hAnsi="Calibri" w:cs="Calibri"/>
                <w:sz w:val="15"/>
                <w:szCs w:val="15"/>
              </w:rPr>
              <w:t xml:space="preserve">FRPM.002.02, FRPM.003.05, FRPM.019.03</w:t>
            </w:r>
          </w:p>
        </w:tc>
        <w:tc>
          <w:tcPr>
            <w:tcW w:w="3168" w:type="dxa"/>
          </w:tcPr>
          <w:p>
            <w:pPr>
              <w:spacing w:after="0"/>
              <w:rPr>
                <w:rFonts w:ascii="Calibri" w:hAnsi="Calibri" w:cs="Calibri"/>
                <w:sz w:val="15"/>
                <w:szCs w:val="15"/>
              </w:rPr>
            </w:pPr>
            <w:r>
              <w:rPr>
                <w:rFonts w:ascii="Calibri" w:hAnsi="Calibri" w:cs="Calibri"/>
                <w:sz w:val="15"/>
                <w:szCs w:val="15"/>
              </w:rPr>
              <w:t xml:space="preserve">FR-PM-045, FR-PM-052, FR-PM-071</w:t>
            </w:r>
          </w:p>
        </w:tc>
        <w:tc>
          <w:tcPr>
            <w:tcW w:w="4896" w:type="dxa"/>
          </w:tcPr>
          <w:p>
            <w:pPr>
              <w:spacing w:after="0"/>
              <w:rPr>
                <w:rFonts w:ascii="Calibri" w:hAnsi="Calibri" w:cs="Calibri"/>
                <w:sz w:val="15"/>
                <w:szCs w:val="15"/>
              </w:rPr>
            </w:pPr>
            <w:r>
              <w:rPr>
                <w:rFonts w:ascii="Calibri" w:hAnsi="Calibri" w:cs="Calibri"/>
                <w:sz w:val="15"/>
                <w:szCs w:val="15"/>
              </w:rPr>
              <w:t xml:space="preserve">TC-PM-045.1 to 045.4 (7 cases); TC-PM-052.1 to 052.3 (4 cases); TC-PM-071.1 to 071.3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BRPM.007</w:t>
            </w:r>
          </w:p>
        </w:tc>
        <w:tc>
          <w:tcPr>
            <w:tcW w:w="4896" w:type="dxa"/>
          </w:tcPr>
          <w:p>
            <w:pPr>
              <w:spacing w:after="0"/>
              <w:rPr>
                <w:rFonts w:ascii="Calibri" w:hAnsi="Calibri" w:cs="Calibri"/>
                <w:sz w:val="15"/>
                <w:szCs w:val="15"/>
              </w:rPr>
            </w:pPr>
            <w:r>
              <w:rPr>
                <w:rFonts w:ascii="Calibri" w:hAnsi="Calibri" w:cs="Calibri"/>
                <w:sz w:val="15"/>
                <w:szCs w:val="15"/>
              </w:rPr>
              <w:t xml:space="preserve">FRPM.003.03, FRPM.024.01, FRPM.024.02</w:t>
            </w:r>
          </w:p>
        </w:tc>
        <w:tc>
          <w:tcPr>
            <w:tcW w:w="3168" w:type="dxa"/>
          </w:tcPr>
          <w:p>
            <w:pPr>
              <w:spacing w:after="0"/>
              <w:rPr>
                <w:rFonts w:ascii="Calibri" w:hAnsi="Calibri" w:cs="Calibri"/>
                <w:sz w:val="15"/>
                <w:szCs w:val="15"/>
              </w:rPr>
            </w:pPr>
            <w:r>
              <w:rPr>
                <w:rFonts w:ascii="Calibri" w:hAnsi="Calibri" w:cs="Calibri"/>
                <w:sz w:val="15"/>
                <w:szCs w:val="15"/>
              </w:rPr>
              <w:t xml:space="preserve">FR-PM-050, FR-PM-051</w:t>
            </w:r>
          </w:p>
        </w:tc>
        <w:tc>
          <w:tcPr>
            <w:tcW w:w="4896" w:type="dxa"/>
          </w:tcPr>
          <w:p>
            <w:pPr>
              <w:spacing w:after="0"/>
              <w:rPr>
                <w:rFonts w:ascii="Calibri" w:hAnsi="Calibri" w:cs="Calibri"/>
                <w:sz w:val="15"/>
                <w:szCs w:val="15"/>
              </w:rPr>
            </w:pPr>
            <w:r>
              <w:rPr>
                <w:rFonts w:ascii="Calibri" w:hAnsi="Calibri" w:cs="Calibri"/>
                <w:sz w:val="15"/>
                <w:szCs w:val="15"/>
              </w:rPr>
              <w:t xml:space="preserve">TC-PM-050.1 to 050.4 (7 cases); TC-PM-051.1 to 051.4 (10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BRPM.008</w:t>
            </w:r>
          </w:p>
        </w:tc>
        <w:tc>
          <w:tcPr>
            <w:tcW w:w="4896" w:type="dxa"/>
          </w:tcPr>
          <w:p>
            <w:pPr>
              <w:spacing w:after="0"/>
              <w:rPr>
                <w:rFonts w:ascii="Calibri" w:hAnsi="Calibri" w:cs="Calibri"/>
                <w:sz w:val="15"/>
                <w:szCs w:val="15"/>
              </w:rPr>
            </w:pPr>
            <w:r>
              <w:rPr>
                <w:rFonts w:ascii="Calibri" w:hAnsi="Calibri" w:cs="Calibri"/>
                <w:sz w:val="15"/>
                <w:szCs w:val="15"/>
              </w:rPr>
              <w:t xml:space="preserve">FRPM.011</w:t>
            </w:r>
          </w:p>
        </w:tc>
        <w:tc>
          <w:tcPr>
            <w:tcW w:w="3168" w:type="dxa"/>
          </w:tcPr>
          <w:p>
            <w:pPr>
              <w:spacing w:after="0"/>
              <w:rPr>
                <w:rFonts w:ascii="Calibri" w:hAnsi="Calibri" w:cs="Calibri"/>
                <w:sz w:val="15"/>
                <w:szCs w:val="15"/>
              </w:rPr>
            </w:pPr>
            <w:r>
              <w:rPr>
                <w:rFonts w:ascii="Calibri" w:hAnsi="Calibri" w:cs="Calibri"/>
                <w:sz w:val="15"/>
                <w:szCs w:val="15"/>
              </w:rPr>
              <w:t xml:space="preserve">FR-PM-020, FR-PM-021</w:t>
            </w:r>
          </w:p>
        </w:tc>
        <w:tc>
          <w:tcPr>
            <w:tcW w:w="4896" w:type="dxa"/>
          </w:tcPr>
          <w:p>
            <w:pPr>
              <w:spacing w:after="0"/>
              <w:rPr>
                <w:rFonts w:ascii="Calibri" w:hAnsi="Calibri" w:cs="Calibri"/>
                <w:sz w:val="15"/>
                <w:szCs w:val="15"/>
              </w:rPr>
            </w:pPr>
            <w:r>
              <w:rPr>
                <w:rFonts w:ascii="Calibri" w:hAnsi="Calibri" w:cs="Calibri"/>
                <w:sz w:val="15"/>
                <w:szCs w:val="15"/>
              </w:rPr>
              <w:t xml:space="preserve">TC-PM-020.1 to 020.5 (11 cases); TC-PM-021.1 to 021.3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BRPM.009</w:t>
            </w:r>
          </w:p>
        </w:tc>
        <w:tc>
          <w:tcPr>
            <w:tcW w:w="4896" w:type="dxa"/>
          </w:tcPr>
          <w:p>
            <w:pPr>
              <w:spacing w:after="0"/>
              <w:rPr>
                <w:rFonts w:ascii="Calibri" w:hAnsi="Calibri" w:cs="Calibri"/>
                <w:sz w:val="15"/>
                <w:szCs w:val="15"/>
              </w:rPr>
            </w:pPr>
            <w:r>
              <w:rPr>
                <w:rFonts w:ascii="Calibri" w:hAnsi="Calibri" w:cs="Calibri"/>
                <w:sz w:val="15"/>
                <w:szCs w:val="15"/>
              </w:rPr>
              <w:t xml:space="preserve">FRPM.011.03</w:t>
            </w:r>
          </w:p>
        </w:tc>
        <w:tc>
          <w:tcPr>
            <w:tcW w:w="3168" w:type="dxa"/>
          </w:tcPr>
          <w:p>
            <w:pPr>
              <w:spacing w:after="0"/>
              <w:rPr>
                <w:rFonts w:ascii="Calibri" w:hAnsi="Calibri" w:cs="Calibri"/>
                <w:sz w:val="15"/>
                <w:szCs w:val="15"/>
              </w:rPr>
            </w:pPr>
            <w:r>
              <w:rPr>
                <w:rFonts w:ascii="Calibri" w:hAnsi="Calibri" w:cs="Calibri"/>
                <w:sz w:val="15"/>
                <w:szCs w:val="15"/>
              </w:rPr>
              <w:t xml:space="preserve">FR-PM-022, FR-PM-023</w:t>
            </w:r>
          </w:p>
        </w:tc>
        <w:tc>
          <w:tcPr>
            <w:tcW w:w="4896" w:type="dxa"/>
          </w:tcPr>
          <w:p>
            <w:pPr>
              <w:spacing w:after="0"/>
              <w:rPr>
                <w:rFonts w:ascii="Calibri" w:hAnsi="Calibri" w:cs="Calibri"/>
                <w:sz w:val="15"/>
                <w:szCs w:val="15"/>
              </w:rPr>
            </w:pPr>
            <w:r>
              <w:rPr>
                <w:rFonts w:ascii="Calibri" w:hAnsi="Calibri" w:cs="Calibri"/>
                <w:sz w:val="15"/>
                <w:szCs w:val="15"/>
              </w:rPr>
              <w:t xml:space="preserve">TC-PM-022.1 to 022.3 (5 cases); TC-PM-023.1 to 023.3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BRPM.010</w:t>
            </w:r>
          </w:p>
        </w:tc>
        <w:tc>
          <w:tcPr>
            <w:tcW w:w="4896" w:type="dxa"/>
          </w:tcPr>
          <w:p>
            <w:pPr>
              <w:spacing w:after="0"/>
              <w:rPr>
                <w:rFonts w:ascii="Calibri" w:hAnsi="Calibri" w:cs="Calibri"/>
                <w:sz w:val="15"/>
                <w:szCs w:val="15"/>
              </w:rPr>
            </w:pPr>
            <w:r>
              <w:rPr>
                <w:rFonts w:ascii="Calibri" w:hAnsi="Calibri" w:cs="Calibri"/>
                <w:sz w:val="15"/>
                <w:szCs w:val="15"/>
              </w:rPr>
              <w:t xml:space="preserve">FRPM.006.02, FRPM.008, FRPM.009, FRPM.010, FRPM.013, FRPM.012.03, FRPM.013.02</w:t>
            </w:r>
          </w:p>
        </w:tc>
        <w:tc>
          <w:tcPr>
            <w:tcW w:w="3168" w:type="dxa"/>
          </w:tcPr>
          <w:p>
            <w:pPr>
              <w:spacing w:after="0"/>
              <w:rPr>
                <w:rFonts w:ascii="Calibri" w:hAnsi="Calibri" w:cs="Calibri"/>
                <w:sz w:val="15"/>
                <w:szCs w:val="15"/>
              </w:rPr>
            </w:pPr>
            <w:r>
              <w:rPr>
                <w:rFonts w:ascii="Calibri" w:hAnsi="Calibri" w:cs="Calibri"/>
                <w:sz w:val="15"/>
                <w:szCs w:val="15"/>
              </w:rPr>
              <w:t xml:space="preserve">FR-PM-032, FR-PM-033, FR-PM-036</w:t>
            </w:r>
          </w:p>
        </w:tc>
        <w:tc>
          <w:tcPr>
            <w:tcW w:w="4896" w:type="dxa"/>
          </w:tcPr>
          <w:p>
            <w:pPr>
              <w:spacing w:after="0"/>
              <w:rPr>
                <w:rFonts w:ascii="Calibri" w:hAnsi="Calibri" w:cs="Calibri"/>
                <w:sz w:val="15"/>
                <w:szCs w:val="15"/>
              </w:rPr>
            </w:pPr>
            <w:r>
              <w:rPr>
                <w:rFonts w:ascii="Calibri" w:hAnsi="Calibri" w:cs="Calibri"/>
                <w:sz w:val="15"/>
                <w:szCs w:val="15"/>
              </w:rPr>
              <w:t xml:space="preserve">TC-PM-032.1 to 032.4 (5 cases); TC-PM-033.1 to 033.4 (8 cases); TC-PM-036.1 to 036.3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BRPM.011</w:t>
            </w:r>
          </w:p>
        </w:tc>
        <w:tc>
          <w:tcPr>
            <w:tcW w:w="4896" w:type="dxa"/>
          </w:tcPr>
          <w:p>
            <w:pPr>
              <w:spacing w:after="0"/>
              <w:rPr>
                <w:rFonts w:ascii="Calibri" w:hAnsi="Calibri" w:cs="Calibri"/>
                <w:sz w:val="15"/>
                <w:szCs w:val="15"/>
              </w:rPr>
            </w:pPr>
            <w:r>
              <w:rPr>
                <w:rFonts w:ascii="Calibri" w:hAnsi="Calibri" w:cs="Calibri"/>
                <w:sz w:val="15"/>
                <w:szCs w:val="15"/>
              </w:rPr>
              <w:t xml:space="preserve">FRPM.005, FRPM.017, FRPM.011.01, FRPM.011.02, FRPM.003.04</w:t>
            </w:r>
          </w:p>
        </w:tc>
        <w:tc>
          <w:tcPr>
            <w:tcW w:w="3168" w:type="dxa"/>
          </w:tcPr>
          <w:p>
            <w:pPr>
              <w:spacing w:after="0"/>
              <w:rPr>
                <w:rFonts w:ascii="Calibri" w:hAnsi="Calibri" w:cs="Calibri"/>
                <w:sz w:val="15"/>
                <w:szCs w:val="15"/>
              </w:rPr>
            </w:pPr>
            <w:r>
              <w:rPr>
                <w:rFonts w:ascii="Calibri" w:hAnsi="Calibri" w:cs="Calibri"/>
                <w:sz w:val="15"/>
                <w:szCs w:val="15"/>
              </w:rPr>
              <w:t xml:space="preserve">FR-PM-020, FR-PM-024, FR-PM-045</w:t>
            </w:r>
          </w:p>
        </w:tc>
        <w:tc>
          <w:tcPr>
            <w:tcW w:w="4896" w:type="dxa"/>
          </w:tcPr>
          <w:p>
            <w:pPr>
              <w:spacing w:after="0"/>
              <w:rPr>
                <w:rFonts w:ascii="Calibri" w:hAnsi="Calibri" w:cs="Calibri"/>
                <w:sz w:val="15"/>
                <w:szCs w:val="15"/>
              </w:rPr>
            </w:pPr>
            <w:r>
              <w:rPr>
                <w:rFonts w:ascii="Calibri" w:hAnsi="Calibri" w:cs="Calibri"/>
                <w:sz w:val="15"/>
                <w:szCs w:val="15"/>
              </w:rPr>
              <w:t xml:space="preserve">TC-PM-020.1 to 020.5 (11 cases); TC-PM-024.1 to 024.4 (6 cases); TC-PM-045.1 to 045.4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BRPM.012</w:t>
            </w:r>
          </w:p>
        </w:tc>
        <w:tc>
          <w:tcPr>
            <w:tcW w:w="4896" w:type="dxa"/>
          </w:tcPr>
          <w:p>
            <w:pPr>
              <w:spacing w:after="0"/>
              <w:rPr>
                <w:rFonts w:ascii="Calibri" w:hAnsi="Calibri" w:cs="Calibri"/>
                <w:sz w:val="15"/>
                <w:szCs w:val="15"/>
              </w:rPr>
            </w:pPr>
            <w:r>
              <w:rPr>
                <w:rFonts w:ascii="Calibri" w:hAnsi="Calibri" w:cs="Calibri"/>
                <w:sz w:val="15"/>
                <w:szCs w:val="15"/>
              </w:rPr>
              <w:t xml:space="preserve">FRPM.006, FRPM.012, FRPM.013</w:t>
            </w:r>
          </w:p>
        </w:tc>
        <w:tc>
          <w:tcPr>
            <w:tcW w:w="3168" w:type="dxa"/>
          </w:tcPr>
          <w:p>
            <w:pPr>
              <w:spacing w:after="0"/>
              <w:rPr>
                <w:rFonts w:ascii="Calibri" w:hAnsi="Calibri" w:cs="Calibri"/>
                <w:sz w:val="15"/>
                <w:szCs w:val="15"/>
              </w:rPr>
            </w:pPr>
            <w:r>
              <w:rPr>
                <w:rFonts w:ascii="Calibri" w:hAnsi="Calibri" w:cs="Calibri"/>
                <w:sz w:val="15"/>
                <w:szCs w:val="15"/>
              </w:rPr>
              <w:t xml:space="preserve">FR-PM-030</w:t>
            </w:r>
          </w:p>
        </w:tc>
        <w:tc>
          <w:tcPr>
            <w:tcW w:w="4896" w:type="dxa"/>
          </w:tcPr>
          <w:p>
            <w:pPr>
              <w:spacing w:after="0"/>
              <w:rPr>
                <w:rFonts w:ascii="Calibri" w:hAnsi="Calibri" w:cs="Calibri"/>
                <w:sz w:val="15"/>
                <w:szCs w:val="15"/>
              </w:rPr>
            </w:pPr>
            <w:r>
              <w:rPr>
                <w:rFonts w:ascii="Calibri" w:hAnsi="Calibri" w:cs="Calibri"/>
                <w:sz w:val="15"/>
                <w:szCs w:val="15"/>
              </w:rPr>
              <w:t xml:space="preserve">TC-PM-030.1 to 030.5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BRPM.013</w:t>
            </w:r>
          </w:p>
        </w:tc>
        <w:tc>
          <w:tcPr>
            <w:tcW w:w="4896" w:type="dxa"/>
          </w:tcPr>
          <w:p>
            <w:pPr>
              <w:spacing w:after="0"/>
              <w:rPr>
                <w:rFonts w:ascii="Calibri" w:hAnsi="Calibri" w:cs="Calibri"/>
                <w:sz w:val="15"/>
                <w:szCs w:val="15"/>
              </w:rPr>
            </w:pPr>
            <w:r>
              <w:rPr>
                <w:rFonts w:ascii="Calibri" w:hAnsi="Calibri" w:cs="Calibri"/>
                <w:sz w:val="15"/>
                <w:szCs w:val="15"/>
              </w:rPr>
              <w:t xml:space="preserve">FRPM.006.02, FRPM.008, FRPM.009, FRPM.012.02, FRPM.013.02</w:t>
            </w:r>
          </w:p>
        </w:tc>
        <w:tc>
          <w:tcPr>
            <w:tcW w:w="3168" w:type="dxa"/>
          </w:tcPr>
          <w:p>
            <w:pPr>
              <w:spacing w:after="0"/>
              <w:rPr>
                <w:rFonts w:ascii="Calibri" w:hAnsi="Calibri" w:cs="Calibri"/>
                <w:sz w:val="15"/>
                <w:szCs w:val="15"/>
              </w:rPr>
            </w:pPr>
            <w:r>
              <w:rPr>
                <w:rFonts w:ascii="Calibri" w:hAnsi="Calibri" w:cs="Calibri"/>
                <w:sz w:val="15"/>
                <w:szCs w:val="15"/>
              </w:rPr>
              <w:t xml:space="preserve">FR-PM-031, FR-PM-034, FR-PM-036</w:t>
            </w:r>
          </w:p>
        </w:tc>
        <w:tc>
          <w:tcPr>
            <w:tcW w:w="4896" w:type="dxa"/>
          </w:tcPr>
          <w:p>
            <w:pPr>
              <w:spacing w:after="0"/>
              <w:rPr>
                <w:rFonts w:ascii="Calibri" w:hAnsi="Calibri" w:cs="Calibri"/>
                <w:sz w:val="15"/>
                <w:szCs w:val="15"/>
              </w:rPr>
            </w:pPr>
            <w:r>
              <w:rPr>
                <w:rFonts w:ascii="Calibri" w:hAnsi="Calibri" w:cs="Calibri"/>
                <w:sz w:val="15"/>
                <w:szCs w:val="15"/>
              </w:rPr>
              <w:t xml:space="preserve">TC-PM-031.1 to 031.3 (6 cases); TC-PM-034.1 to 034.4 (5 cases); TC-PM-036.1 to 036.3 (6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BRPM.014</w:t>
            </w:r>
          </w:p>
        </w:tc>
        <w:tc>
          <w:tcPr>
            <w:tcW w:w="4896" w:type="dxa"/>
          </w:tcPr>
          <w:p>
            <w:pPr>
              <w:spacing w:after="0"/>
              <w:rPr>
                <w:rFonts w:ascii="Calibri" w:hAnsi="Calibri" w:cs="Calibri"/>
                <w:sz w:val="15"/>
                <w:szCs w:val="15"/>
              </w:rPr>
            </w:pPr>
            <w:r>
              <w:rPr>
                <w:rFonts w:ascii="Calibri" w:hAnsi="Calibri" w:cs="Calibri"/>
                <w:sz w:val="15"/>
                <w:szCs w:val="15"/>
              </w:rPr>
              <w:t xml:space="preserve">FRPM.006.02, FRPM.008, FRPM.009, FRPM.012.04</w:t>
            </w:r>
          </w:p>
        </w:tc>
        <w:tc>
          <w:tcPr>
            <w:tcW w:w="3168" w:type="dxa"/>
          </w:tcPr>
          <w:p>
            <w:pPr>
              <w:spacing w:after="0"/>
              <w:rPr>
                <w:rFonts w:ascii="Calibri" w:hAnsi="Calibri" w:cs="Calibri"/>
                <w:sz w:val="15"/>
                <w:szCs w:val="15"/>
              </w:rPr>
            </w:pPr>
            <w:r>
              <w:rPr>
                <w:rFonts w:ascii="Calibri" w:hAnsi="Calibri" w:cs="Calibri"/>
                <w:sz w:val="15"/>
                <w:szCs w:val="15"/>
              </w:rPr>
              <w:t xml:space="preserve">FR-PM-034</w:t>
            </w:r>
          </w:p>
        </w:tc>
        <w:tc>
          <w:tcPr>
            <w:tcW w:w="4896" w:type="dxa"/>
          </w:tcPr>
          <w:p>
            <w:pPr>
              <w:spacing w:after="0"/>
              <w:rPr>
                <w:rFonts w:ascii="Calibri" w:hAnsi="Calibri" w:cs="Calibri"/>
                <w:sz w:val="15"/>
                <w:szCs w:val="15"/>
              </w:rPr>
            </w:pPr>
            <w:r>
              <w:rPr>
                <w:rFonts w:ascii="Calibri" w:hAnsi="Calibri" w:cs="Calibri"/>
                <w:sz w:val="15"/>
                <w:szCs w:val="15"/>
              </w:rPr>
              <w:t xml:space="preserve">TC-PM-034.1 to 034.4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BRPM.015</w:t>
            </w:r>
          </w:p>
        </w:tc>
        <w:tc>
          <w:tcPr>
            <w:tcW w:w="4896" w:type="dxa"/>
          </w:tcPr>
          <w:p>
            <w:pPr>
              <w:spacing w:after="0"/>
              <w:rPr>
                <w:rFonts w:ascii="Calibri" w:hAnsi="Calibri" w:cs="Calibri"/>
                <w:sz w:val="15"/>
                <w:szCs w:val="15"/>
              </w:rPr>
            </w:pPr>
            <w:r>
              <w:rPr>
                <w:rFonts w:ascii="Calibri" w:hAnsi="Calibri" w:cs="Calibri"/>
                <w:sz w:val="15"/>
                <w:szCs w:val="15"/>
              </w:rPr>
              <w:t xml:space="preserve">FRPM.014, FRPM.015, FRPM.016, FRPM.014.02, FRPM.016.02</w:t>
            </w:r>
          </w:p>
        </w:tc>
        <w:tc>
          <w:tcPr>
            <w:tcW w:w="3168" w:type="dxa"/>
          </w:tcPr>
          <w:p>
            <w:pPr>
              <w:spacing w:after="0"/>
              <w:rPr>
                <w:rFonts w:ascii="Calibri" w:hAnsi="Calibri" w:cs="Calibri"/>
                <w:sz w:val="15"/>
                <w:szCs w:val="15"/>
              </w:rPr>
            </w:pPr>
            <w:r>
              <w:rPr>
                <w:rFonts w:ascii="Calibri" w:hAnsi="Calibri" w:cs="Calibri"/>
                <w:sz w:val="15"/>
                <w:szCs w:val="15"/>
              </w:rPr>
              <w:t xml:space="preserve">FR-PM-040, FR-PM-041, FR-PM-042, FR-PM-043</w:t>
            </w:r>
          </w:p>
        </w:tc>
        <w:tc>
          <w:tcPr>
            <w:tcW w:w="4896" w:type="dxa"/>
          </w:tcPr>
          <w:p>
            <w:pPr>
              <w:spacing w:after="0"/>
              <w:rPr>
                <w:rFonts w:ascii="Calibri" w:hAnsi="Calibri" w:cs="Calibri"/>
                <w:sz w:val="15"/>
                <w:szCs w:val="15"/>
              </w:rPr>
            </w:pPr>
            <w:r>
              <w:rPr>
                <w:rFonts w:ascii="Calibri" w:hAnsi="Calibri" w:cs="Calibri"/>
                <w:sz w:val="15"/>
                <w:szCs w:val="15"/>
              </w:rPr>
              <w:t xml:space="preserve">TC-PM-040.1 to 040.3 (5 cases); TC-PM-041.1 to 041.5 (8 cases); TC-PM-042.1 to 042.4 (7 cases); TC-PM-043.1 to 043.4 (9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BRPM.016</w:t>
            </w:r>
          </w:p>
        </w:tc>
        <w:tc>
          <w:tcPr>
            <w:tcW w:w="4896" w:type="dxa"/>
          </w:tcPr>
          <w:p>
            <w:pPr>
              <w:spacing w:after="0"/>
              <w:rPr>
                <w:rFonts w:ascii="Calibri" w:hAnsi="Calibri" w:cs="Calibri"/>
                <w:sz w:val="15"/>
                <w:szCs w:val="15"/>
              </w:rPr>
            </w:pPr>
            <w:r>
              <w:rPr>
                <w:rFonts w:ascii="Calibri" w:hAnsi="Calibri" w:cs="Calibri"/>
                <w:sz w:val="15"/>
                <w:szCs w:val="15"/>
              </w:rPr>
              <w:t xml:space="preserve">FRPM.011, FRPM.025.01</w:t>
            </w:r>
          </w:p>
        </w:tc>
        <w:tc>
          <w:tcPr>
            <w:tcW w:w="3168" w:type="dxa"/>
          </w:tcPr>
          <w:p>
            <w:pPr>
              <w:spacing w:after="0"/>
              <w:rPr>
                <w:rFonts w:ascii="Calibri" w:hAnsi="Calibri" w:cs="Calibri"/>
                <w:sz w:val="15"/>
                <w:szCs w:val="15"/>
              </w:rPr>
            </w:pPr>
            <w:r>
              <w:rPr>
                <w:rFonts w:ascii="Calibri" w:hAnsi="Calibri" w:cs="Calibri"/>
                <w:sz w:val="15"/>
                <w:szCs w:val="15"/>
              </w:rPr>
              <w:t xml:space="preserve">FR-PM-044</w:t>
            </w:r>
          </w:p>
        </w:tc>
        <w:tc>
          <w:tcPr>
            <w:tcW w:w="4896" w:type="dxa"/>
          </w:tcPr>
          <w:p>
            <w:pPr>
              <w:spacing w:after="0"/>
              <w:rPr>
                <w:rFonts w:ascii="Calibri" w:hAnsi="Calibri" w:cs="Calibri"/>
                <w:sz w:val="15"/>
                <w:szCs w:val="15"/>
              </w:rPr>
            </w:pPr>
            <w:r>
              <w:rPr>
                <w:rFonts w:ascii="Calibri" w:hAnsi="Calibri" w:cs="Calibri"/>
                <w:sz w:val="15"/>
                <w:szCs w:val="15"/>
              </w:rPr>
              <w:t xml:space="preserve">TC-PM-044.1 to 044.4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BRPM.017</w:t>
            </w:r>
          </w:p>
        </w:tc>
        <w:tc>
          <w:tcPr>
            <w:tcW w:w="4896" w:type="dxa"/>
          </w:tcPr>
          <w:p>
            <w:pPr>
              <w:spacing w:after="0"/>
              <w:rPr>
                <w:rFonts w:ascii="Calibri" w:hAnsi="Calibri" w:cs="Calibri"/>
                <w:sz w:val="15"/>
                <w:szCs w:val="15"/>
              </w:rPr>
            </w:pPr>
            <w:r>
              <w:rPr>
                <w:rFonts w:ascii="Calibri" w:hAnsi="Calibri" w:cs="Calibri"/>
                <w:sz w:val="15"/>
                <w:szCs w:val="15"/>
              </w:rPr>
              <w:t xml:space="preserve">FRPM.004, FRPM.019, FRPM.019.02, FRPM.025.01, FRPM.026.01</w:t>
            </w:r>
          </w:p>
        </w:tc>
        <w:tc>
          <w:tcPr>
            <w:tcW w:w="3168" w:type="dxa"/>
          </w:tcPr>
          <w:p>
            <w:pPr>
              <w:spacing w:after="0"/>
              <w:rPr>
                <w:rFonts w:ascii="Calibri" w:hAnsi="Calibri" w:cs="Calibri"/>
                <w:sz w:val="15"/>
                <w:szCs w:val="15"/>
              </w:rPr>
            </w:pPr>
            <w:r>
              <w:rPr>
                <w:rFonts w:ascii="Calibri" w:hAnsi="Calibri" w:cs="Calibri"/>
                <w:sz w:val="15"/>
                <w:szCs w:val="15"/>
              </w:rPr>
              <w:t xml:space="preserve">FR-PM-044, FR-PM-060, FR-PM-061, FR-PM-071</w:t>
            </w:r>
          </w:p>
        </w:tc>
        <w:tc>
          <w:tcPr>
            <w:tcW w:w="4896" w:type="dxa"/>
          </w:tcPr>
          <w:p>
            <w:pPr>
              <w:spacing w:after="0"/>
              <w:rPr>
                <w:rFonts w:ascii="Calibri" w:hAnsi="Calibri" w:cs="Calibri"/>
                <w:sz w:val="15"/>
                <w:szCs w:val="15"/>
              </w:rPr>
            </w:pPr>
            <w:r>
              <w:rPr>
                <w:rFonts w:ascii="Calibri" w:hAnsi="Calibri" w:cs="Calibri"/>
                <w:sz w:val="15"/>
                <w:szCs w:val="15"/>
              </w:rPr>
              <w:t xml:space="preserve">TC-PM-044.1 to 044.4 (7 cases); TC-PM-060.1 to 060.4 (7 cases); TC-PM-061.1 to 061.3 (4 cases); TC-PM-071.1 to 071.3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BRPM.018</w:t>
            </w:r>
          </w:p>
        </w:tc>
        <w:tc>
          <w:tcPr>
            <w:tcW w:w="4896" w:type="dxa"/>
          </w:tcPr>
          <w:p>
            <w:pPr>
              <w:spacing w:after="0"/>
              <w:rPr>
                <w:rFonts w:ascii="Calibri" w:hAnsi="Calibri" w:cs="Calibri"/>
                <w:sz w:val="15"/>
                <w:szCs w:val="15"/>
              </w:rPr>
            </w:pPr>
            <w:r>
              <w:rPr>
                <w:rFonts w:ascii="Calibri" w:hAnsi="Calibri" w:cs="Calibri"/>
                <w:sz w:val="15"/>
                <w:szCs w:val="15"/>
              </w:rPr>
              <w:t xml:space="preserve">FRPM.007, FRPM.007.02</w:t>
            </w:r>
          </w:p>
        </w:tc>
        <w:tc>
          <w:tcPr>
            <w:tcW w:w="3168" w:type="dxa"/>
          </w:tcPr>
          <w:p>
            <w:pPr>
              <w:spacing w:after="0"/>
              <w:rPr>
                <w:rFonts w:ascii="Calibri" w:hAnsi="Calibri" w:cs="Calibri"/>
                <w:sz w:val="15"/>
                <w:szCs w:val="15"/>
              </w:rPr>
            </w:pPr>
            <w:r>
              <w:rPr>
                <w:rFonts w:ascii="Calibri" w:hAnsi="Calibri" w:cs="Calibri"/>
                <w:sz w:val="15"/>
                <w:szCs w:val="15"/>
              </w:rPr>
              <w:t xml:space="preserve">FR-PM-071</w:t>
            </w:r>
          </w:p>
        </w:tc>
        <w:tc>
          <w:tcPr>
            <w:tcW w:w="4896" w:type="dxa"/>
          </w:tcPr>
          <w:p>
            <w:pPr>
              <w:spacing w:after="0"/>
              <w:rPr>
                <w:rFonts w:ascii="Calibri" w:hAnsi="Calibri" w:cs="Calibri"/>
                <w:sz w:val="15"/>
                <w:szCs w:val="15"/>
              </w:rPr>
            </w:pPr>
            <w:r>
              <w:rPr>
                <w:rFonts w:ascii="Calibri" w:hAnsi="Calibri" w:cs="Calibri"/>
                <w:sz w:val="15"/>
                <w:szCs w:val="15"/>
              </w:rPr>
              <w:t xml:space="preserve">TC-PM-071.1 to 071.3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BRPM.019</w:t>
            </w:r>
          </w:p>
        </w:tc>
        <w:tc>
          <w:tcPr>
            <w:tcW w:w="4896" w:type="dxa"/>
          </w:tcPr>
          <w:p>
            <w:pPr>
              <w:spacing w:after="0"/>
              <w:rPr>
                <w:rFonts w:ascii="Calibri" w:hAnsi="Calibri" w:cs="Calibri"/>
                <w:sz w:val="15"/>
                <w:szCs w:val="15"/>
              </w:rPr>
            </w:pPr>
            <w:r>
              <w:rPr>
                <w:rFonts w:ascii="Calibri" w:hAnsi="Calibri" w:cs="Calibri"/>
                <w:sz w:val="15"/>
                <w:szCs w:val="15"/>
              </w:rPr>
              <w:t xml:space="preserve">FRPM.001</w:t>
            </w:r>
          </w:p>
        </w:tc>
        <w:tc>
          <w:tcPr>
            <w:tcW w:w="3168" w:type="dxa"/>
          </w:tcPr>
          <w:p>
            <w:pPr>
              <w:spacing w:after="0"/>
              <w:rPr>
                <w:rFonts w:ascii="Calibri" w:hAnsi="Calibri" w:cs="Calibri"/>
                <w:sz w:val="15"/>
                <w:szCs w:val="15"/>
              </w:rPr>
            </w:pPr>
            <w:r>
              <w:rPr>
                <w:rFonts w:ascii="Calibri" w:hAnsi="Calibri" w:cs="Calibri"/>
                <w:sz w:val="15"/>
                <w:szCs w:val="15"/>
              </w:rPr>
              <w:t xml:space="preserve">FR-PM-070</w:t>
            </w:r>
          </w:p>
        </w:tc>
        <w:tc>
          <w:tcPr>
            <w:tcW w:w="4896" w:type="dxa"/>
          </w:tcPr>
          <w:p>
            <w:pPr>
              <w:spacing w:after="0"/>
              <w:rPr>
                <w:rFonts w:ascii="Calibri" w:hAnsi="Calibri" w:cs="Calibri"/>
                <w:sz w:val="15"/>
                <w:szCs w:val="15"/>
              </w:rPr>
            </w:pPr>
            <w:r>
              <w:rPr>
                <w:rFonts w:ascii="Calibri" w:hAnsi="Calibri" w:cs="Calibri"/>
                <w:sz w:val="15"/>
                <w:szCs w:val="15"/>
              </w:rPr>
              <w:t xml:space="preserve">TC-PM-070.1 to 070.4 (7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BRPM.020</w:t>
            </w:r>
          </w:p>
        </w:tc>
        <w:tc>
          <w:tcPr>
            <w:tcW w:w="4896" w:type="dxa"/>
          </w:tcPr>
          <w:p>
            <w:pPr>
              <w:spacing w:after="0"/>
              <w:rPr>
                <w:rFonts w:ascii="Calibri" w:hAnsi="Calibri" w:cs="Calibri"/>
                <w:sz w:val="15"/>
                <w:szCs w:val="15"/>
              </w:rPr>
            </w:pPr>
            <w:r>
              <w:rPr>
                <w:rFonts w:ascii="Calibri" w:hAnsi="Calibri" w:cs="Calibri"/>
                <w:sz w:val="15"/>
                <w:szCs w:val="15"/>
              </w:rPr>
              <w:t xml:space="preserve">FRPM.027.01</w:t>
            </w:r>
          </w:p>
        </w:tc>
        <w:tc>
          <w:tcPr>
            <w:tcW w:w="3168" w:type="dxa"/>
          </w:tcPr>
          <w:p>
            <w:pPr>
              <w:spacing w:after="0"/>
              <w:rPr>
                <w:rFonts w:ascii="Calibri" w:hAnsi="Calibri" w:cs="Calibri"/>
                <w:sz w:val="15"/>
                <w:szCs w:val="15"/>
              </w:rPr>
            </w:pPr>
            <w:r>
              <w:rPr>
                <w:rFonts w:ascii="Calibri" w:hAnsi="Calibri" w:cs="Calibri"/>
                <w:sz w:val="15"/>
                <w:szCs w:val="15"/>
              </w:rPr>
              <w:t xml:space="preserve">FR-PM-004</w:t>
            </w:r>
          </w:p>
        </w:tc>
        <w:tc>
          <w:tcPr>
            <w:tcW w:w="4896" w:type="dxa"/>
          </w:tcPr>
          <w:p>
            <w:pPr>
              <w:spacing w:after="0"/>
              <w:rPr>
                <w:rFonts w:ascii="Calibri" w:hAnsi="Calibri" w:cs="Calibri"/>
                <w:sz w:val="15"/>
                <w:szCs w:val="15"/>
              </w:rPr>
            </w:pPr>
            <w:r>
              <w:rPr>
                <w:rFonts w:ascii="Calibri" w:hAnsi="Calibri" w:cs="Calibri"/>
                <w:sz w:val="15"/>
                <w:szCs w:val="15"/>
              </w:rPr>
              <w:t xml:space="preserve">TC-PM-004.1 to 004.3 (4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BRPM.021</w:t>
            </w:r>
          </w:p>
        </w:tc>
        <w:tc>
          <w:tcPr>
            <w:tcW w:w="4896" w:type="dxa"/>
          </w:tcPr>
          <w:p>
            <w:pPr>
              <w:spacing w:after="0"/>
              <w:rPr>
                <w:rFonts w:ascii="Calibri" w:hAnsi="Calibri" w:cs="Calibri"/>
                <w:sz w:val="15"/>
                <w:szCs w:val="15"/>
              </w:rPr>
            </w:pPr>
            <w:r>
              <w:rPr>
                <w:rFonts w:ascii="Calibri" w:hAnsi="Calibri" w:cs="Calibri"/>
                <w:sz w:val="15"/>
                <w:szCs w:val="15"/>
              </w:rPr>
              <w:t xml:space="preserve">FRPM.003.03, FRPM.003.07, FRPM.005.02, FRPM.011.03, FRPM.012.01, FRPM.014, FRPM.028.01</w:t>
            </w:r>
          </w:p>
        </w:tc>
        <w:tc>
          <w:tcPr>
            <w:tcW w:w="3168" w:type="dxa"/>
          </w:tcPr>
          <w:p>
            <w:pPr>
              <w:spacing w:after="0"/>
              <w:rPr>
                <w:rFonts w:ascii="Calibri" w:hAnsi="Calibri" w:cs="Calibri"/>
                <w:sz w:val="15"/>
                <w:szCs w:val="15"/>
              </w:rPr>
            </w:pPr>
            <w:r>
              <w:rPr>
                <w:rFonts w:ascii="Calibri" w:hAnsi="Calibri" w:cs="Calibri"/>
                <w:sz w:val="15"/>
                <w:szCs w:val="15"/>
              </w:rPr>
              <w:t xml:space="preserve">FR-PM-021, FR-PM-073</w:t>
            </w:r>
          </w:p>
        </w:tc>
        <w:tc>
          <w:tcPr>
            <w:tcW w:w="4896" w:type="dxa"/>
          </w:tcPr>
          <w:p>
            <w:pPr>
              <w:spacing w:after="0"/>
              <w:rPr>
                <w:rFonts w:ascii="Calibri" w:hAnsi="Calibri" w:cs="Calibri"/>
                <w:sz w:val="15"/>
                <w:szCs w:val="15"/>
              </w:rPr>
            </w:pPr>
            <w:r>
              <w:rPr>
                <w:rFonts w:ascii="Calibri" w:hAnsi="Calibri" w:cs="Calibri"/>
                <w:sz w:val="15"/>
                <w:szCs w:val="15"/>
              </w:rPr>
              <w:t xml:space="preserve">TC-PM-021.1 to 021.3 (5 cases); TC-PM-073.1 to 073.3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BRPM.022</w:t>
            </w:r>
          </w:p>
        </w:tc>
        <w:tc>
          <w:tcPr>
            <w:tcW w:w="4896" w:type="dxa"/>
          </w:tcPr>
          <w:p>
            <w:pPr>
              <w:spacing w:after="0"/>
              <w:rPr>
                <w:rFonts w:ascii="Calibri" w:hAnsi="Calibri" w:cs="Calibri"/>
                <w:sz w:val="15"/>
                <w:szCs w:val="15"/>
              </w:rPr>
            </w:pPr>
            <w:r>
              <w:rPr>
                <w:rFonts w:ascii="Calibri" w:hAnsi="Calibri" w:cs="Calibri"/>
                <w:sz w:val="15"/>
                <w:szCs w:val="15"/>
              </w:rPr>
              <w:t xml:space="preserve">FRPM.003, FRPM.004, FRPM.005, FRPM.006, FRPM.008, FRPM.009, FRPM.010, FRPM.011, FRPM.012, FRPM.013, FRPM.014, FRPM.015, FRPM.017, FRPM.029.01</w:t>
            </w:r>
          </w:p>
        </w:tc>
        <w:tc>
          <w:tcPr>
            <w:tcW w:w="3168" w:type="dxa"/>
          </w:tcPr>
          <w:p>
            <w:pPr>
              <w:spacing w:after="0"/>
              <w:rPr>
                <w:rFonts w:ascii="Calibri" w:hAnsi="Calibri" w:cs="Calibri"/>
                <w:sz w:val="15"/>
                <w:szCs w:val="15"/>
              </w:rPr>
            </w:pPr>
            <w:r>
              <w:rPr>
                <w:rFonts w:ascii="Calibri" w:hAnsi="Calibri" w:cs="Calibri"/>
                <w:sz w:val="15"/>
                <w:szCs w:val="15"/>
              </w:rPr>
              <w:t xml:space="preserve">FR-PM-072</w:t>
            </w:r>
          </w:p>
        </w:tc>
        <w:tc>
          <w:tcPr>
            <w:tcW w:w="4896" w:type="dxa"/>
          </w:tcPr>
          <w:p>
            <w:pPr>
              <w:spacing w:after="0"/>
              <w:rPr>
                <w:rFonts w:ascii="Calibri" w:hAnsi="Calibri" w:cs="Calibri"/>
                <w:sz w:val="15"/>
                <w:szCs w:val="15"/>
              </w:rPr>
            </w:pPr>
            <w:r>
              <w:rPr>
                <w:rFonts w:ascii="Calibri" w:hAnsi="Calibri" w:cs="Calibri"/>
                <w:sz w:val="15"/>
                <w:szCs w:val="15"/>
              </w:rPr>
              <w:t xml:space="preserve">TC-PM-072.1 to 072.2 (5 cases)</w:t>
            </w:r>
          </w:p>
        </w:tc>
      </w:tr>
      <w:tr>
        <w:tc>
          <w:tcPr>
            <w:tcW w:w="1296" w:type="dxa"/>
          </w:tcPr>
          <w:p>
            <w:pPr>
              <w:spacing w:after="0"/>
              <w:rPr>
                <w:rFonts w:ascii="Calibri" w:hAnsi="Calibri" w:cs="Calibri"/>
                <w:sz w:val="15"/>
                <w:szCs w:val="15"/>
              </w:rPr>
            </w:pPr>
            <w:r>
              <w:rPr>
                <w:rFonts w:ascii="Calibri" w:hAnsi="Calibri" w:cs="Calibri"/>
                <w:sz w:val="15"/>
                <w:szCs w:val="15"/>
              </w:rPr>
              <w:t xml:space="preserve">BRPM.024</w:t>
            </w:r>
          </w:p>
        </w:tc>
        <w:tc>
          <w:tcPr>
            <w:tcW w:w="4896" w:type="dxa"/>
          </w:tcPr>
          <w:p>
            <w:pPr>
              <w:spacing w:after="0"/>
              <w:rPr>
                <w:rFonts w:ascii="Calibri" w:hAnsi="Calibri" w:cs="Calibri"/>
                <w:sz w:val="15"/>
                <w:szCs w:val="15"/>
              </w:rPr>
            </w:pPr>
            <w:r>
              <w:rPr>
                <w:rFonts w:ascii="Calibri" w:hAnsi="Calibri" w:cs="Calibri"/>
                <w:sz w:val="15"/>
                <w:szCs w:val="15"/>
              </w:rPr>
              <w:t xml:space="preserve">FRPM.021</w:t>
            </w:r>
          </w:p>
        </w:tc>
        <w:tc>
          <w:tcPr>
            <w:tcW w:w="3168" w:type="dxa"/>
          </w:tcPr>
          <w:p>
            <w:pPr>
              <w:spacing w:after="0"/>
              <w:rPr>
                <w:rFonts w:ascii="Calibri" w:hAnsi="Calibri" w:cs="Calibri"/>
                <w:sz w:val="15"/>
                <w:szCs w:val="15"/>
              </w:rPr>
            </w:pPr>
            <w:r>
              <w:rPr>
                <w:rFonts w:ascii="Calibri" w:hAnsi="Calibri" w:cs="Calibri"/>
                <w:sz w:val="15"/>
                <w:szCs w:val="15"/>
              </w:rPr>
              <w:t xml:space="preserve">FR-PM-005</w:t>
            </w:r>
          </w:p>
        </w:tc>
        <w:tc>
          <w:tcPr>
            <w:tcW w:w="4896" w:type="dxa"/>
          </w:tcPr>
          <w:p>
            <w:pPr>
              <w:spacing w:after="0"/>
              <w:rPr>
                <w:rFonts w:ascii="Calibri" w:hAnsi="Calibri" w:cs="Calibri"/>
                <w:sz w:val="15"/>
                <w:szCs w:val="15"/>
              </w:rPr>
            </w:pPr>
            <w:r>
              <w:rPr>
                <w:rFonts w:ascii="Calibri" w:hAnsi="Calibri" w:cs="Calibri"/>
                <w:sz w:val="15"/>
                <w:szCs w:val="15"/>
              </w:rPr>
              <w:t xml:space="preserve">TC-PM-005.1 to 005.4 (4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L.2 BIBS reference requirement to FRPM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24"/>
        <w:gridCol w:w="4176"/>
        <w:gridCol w:w="2160"/>
        <w:gridCol w:w="3671"/>
        <w:gridCol w:w="3024"/>
      </w:tblGrid>
      <w:tr>
        <w:trPr>
          <w:tblHeader/>
        </w:trPr>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Reference</w:t>
            </w:r>
          </w:p>
        </w:tc>
        <w:tc>
          <w:tcPr>
            <w:tcW w:w="4176" w:type="dxa"/>
            <w:shd w:val="clear" w:color="auto" w:fill="D9E1F2"/>
          </w:tcPr>
          <w:p>
            <w:pPr>
              <w:spacing w:after="0"/>
              <w:rPr>
                <w:rFonts w:ascii="Calibri" w:hAnsi="Calibri" w:cs="Calibri"/>
                <w:sz w:val="15"/>
                <w:szCs w:val="15"/>
              </w:rPr>
            </w:pPr>
            <w:r>
              <w:rPr>
                <w:rFonts w:ascii="Calibri" w:hAnsi="Calibri" w:cs="Calibri"/>
                <w:b/>
                <w:bCs/>
                <w:sz w:val="15"/>
                <w:szCs w:val="15"/>
              </w:rPr>
              <w:t xml:space="preserve">Title</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w:t>
            </w:r>
          </w:p>
        </w:tc>
        <w:tc>
          <w:tcPr>
            <w:tcW w:w="3671"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(this FRS)</w:t>
            </w:r>
          </w:p>
        </w:tc>
        <w:tc>
          <w:tcPr>
            <w:tcW w:w="3024"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c>
          <w:tcPr>
            <w:tcW w:w="1224" w:type="dxa"/>
          </w:tcPr>
          <w:p>
            <w:pPr>
              <w:spacing w:after="0"/>
              <w:rPr>
                <w:rFonts w:ascii="Calibri" w:hAnsi="Calibri" w:cs="Calibri"/>
                <w:sz w:val="15"/>
                <w:szCs w:val="15"/>
              </w:rPr>
            </w:pPr>
            <w:r>
              <w:rPr>
                <w:rFonts w:ascii="Calibri" w:hAnsi="Calibri" w:cs="Calibri"/>
                <w:sz w:val="15"/>
                <w:szCs w:val="15"/>
              </w:rPr>
              <w:t xml:space="preserve">FR-PM-001</w:t>
            </w:r>
          </w:p>
        </w:tc>
        <w:tc>
          <w:tcPr>
            <w:tcW w:w="4176" w:type="dxa"/>
          </w:tcPr>
          <w:p>
            <w:pPr>
              <w:spacing w:after="0"/>
              <w:rPr>
                <w:rFonts w:ascii="Calibri" w:hAnsi="Calibri" w:cs="Calibri"/>
                <w:sz w:val="15"/>
                <w:szCs w:val="15"/>
              </w:rPr>
            </w:pPr>
            <w:r>
              <w:rPr>
                <w:rFonts w:ascii="Calibri" w:hAnsi="Calibri" w:cs="Calibri"/>
                <w:sz w:val="15"/>
                <w:szCs w:val="15"/>
              </w:rPr>
              <w:t xml:space="preserve">Log in to the system</w:t>
            </w:r>
          </w:p>
        </w:tc>
        <w:tc>
          <w:tcPr>
            <w:tcW w:w="2160" w:type="dxa"/>
          </w:tcPr>
          <w:p>
            <w:pPr>
              <w:spacing w:after="0"/>
              <w:rPr>
                <w:rFonts w:ascii="Calibri" w:hAnsi="Calibri" w:cs="Calibri"/>
                <w:sz w:val="15"/>
                <w:szCs w:val="15"/>
              </w:rPr>
            </w:pPr>
            <w:r>
              <w:rPr>
                <w:rFonts w:ascii="Calibri" w:hAnsi="Calibri" w:cs="Calibri"/>
                <w:sz w:val="15"/>
                <w:szCs w:val="15"/>
              </w:rPr>
              <w:t xml:space="preserve">BRPM.001</w:t>
            </w:r>
          </w:p>
        </w:tc>
        <w:tc>
          <w:tcPr>
            <w:tcW w:w="3671"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3024" w:type="dxa"/>
          </w:tcPr>
          <w:p>
            <w:pPr>
              <w:spacing w:after="0"/>
              <w:rPr>
                <w:rFonts w:ascii="Calibri" w:hAnsi="Calibri" w:cs="Calibri"/>
                <w:sz w:val="15"/>
                <w:szCs w:val="15"/>
              </w:rPr>
            </w:pPr>
            <w:r>
              <w:rPr>
                <w:rFonts w:ascii="Calibri" w:hAnsi="Calibri" w:cs="Calibri"/>
                <w:sz w:val="15"/>
                <w:szCs w:val="15"/>
              </w:rPr>
              <w:t xml:space="preserve">TC-PM-001.1 to 001.5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FR-PM-002</w:t>
            </w:r>
          </w:p>
        </w:tc>
        <w:tc>
          <w:tcPr>
            <w:tcW w:w="4176" w:type="dxa"/>
          </w:tcPr>
          <w:p>
            <w:pPr>
              <w:spacing w:after="0"/>
              <w:rPr>
                <w:rFonts w:ascii="Calibri" w:hAnsi="Calibri" w:cs="Calibri"/>
                <w:sz w:val="15"/>
                <w:szCs w:val="15"/>
              </w:rPr>
            </w:pPr>
            <w:r>
              <w:rPr>
                <w:rFonts w:ascii="Calibri" w:hAnsi="Calibri" w:cs="Calibri"/>
                <w:sz w:val="15"/>
                <w:szCs w:val="15"/>
              </w:rPr>
              <w:t xml:space="preserve">Restrict each action to authorised roles</w:t>
            </w:r>
          </w:p>
        </w:tc>
        <w:tc>
          <w:tcPr>
            <w:tcW w:w="2160" w:type="dxa"/>
          </w:tcPr>
          <w:p>
            <w:pPr>
              <w:spacing w:after="0"/>
              <w:rPr>
                <w:rFonts w:ascii="Calibri" w:hAnsi="Calibri" w:cs="Calibri"/>
                <w:sz w:val="15"/>
                <w:szCs w:val="15"/>
              </w:rPr>
            </w:pPr>
            <w:r>
              <w:rPr>
                <w:rFonts w:ascii="Calibri" w:hAnsi="Calibri" w:cs="Calibri"/>
                <w:sz w:val="15"/>
                <w:szCs w:val="15"/>
              </w:rPr>
              <w:t xml:space="preserve">BRPM.002, PMADD05</w:t>
            </w:r>
          </w:p>
        </w:tc>
        <w:tc>
          <w:tcPr>
            <w:tcW w:w="3671" w:type="dxa"/>
          </w:tcPr>
          <w:p>
            <w:pPr>
              <w:spacing w:after="0"/>
              <w:rPr>
                <w:rFonts w:ascii="Calibri" w:hAnsi="Calibri" w:cs="Calibri"/>
                <w:sz w:val="15"/>
                <w:szCs w:val="15"/>
              </w:rPr>
            </w:pPr>
            <w:r>
              <w:rPr>
                <w:rFonts w:ascii="Calibri" w:hAnsi="Calibri" w:cs="Calibri"/>
                <w:sz w:val="15"/>
                <w:szCs w:val="15"/>
              </w:rPr>
              <w:t xml:space="preserve">FRPM.002.01, FRPM.028.01</w:t>
            </w:r>
          </w:p>
        </w:tc>
        <w:tc>
          <w:tcPr>
            <w:tcW w:w="3024" w:type="dxa"/>
          </w:tcPr>
          <w:p>
            <w:pPr>
              <w:spacing w:after="0"/>
              <w:rPr>
                <w:rFonts w:ascii="Calibri" w:hAnsi="Calibri" w:cs="Calibri"/>
                <w:sz w:val="15"/>
                <w:szCs w:val="15"/>
              </w:rPr>
            </w:pPr>
            <w:r>
              <w:rPr>
                <w:rFonts w:ascii="Calibri" w:hAnsi="Calibri" w:cs="Calibri"/>
                <w:sz w:val="15"/>
                <w:szCs w:val="15"/>
              </w:rPr>
              <w:t xml:space="preserve">TC-PM-002.1 to 002.4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FR-PM-003</w:t>
            </w:r>
          </w:p>
        </w:tc>
        <w:tc>
          <w:tcPr>
            <w:tcW w:w="4176" w:type="dxa"/>
          </w:tcPr>
          <w:p>
            <w:pPr>
              <w:spacing w:after="0"/>
              <w:rPr>
                <w:rFonts w:ascii="Calibri" w:hAnsi="Calibri" w:cs="Calibri"/>
                <w:sz w:val="15"/>
                <w:szCs w:val="15"/>
              </w:rPr>
            </w:pPr>
            <w:r>
              <w:rPr>
                <w:rFonts w:ascii="Calibri" w:hAnsi="Calibri" w:cs="Calibri"/>
                <w:sz w:val="15"/>
                <w:szCs w:val="15"/>
              </w:rPr>
              <w:t xml:space="preserve">Change role permissions through an approved request</w:t>
            </w:r>
          </w:p>
        </w:tc>
        <w:tc>
          <w:tcPr>
            <w:tcW w:w="2160" w:type="dxa"/>
          </w:tcPr>
          <w:p>
            <w:pPr>
              <w:spacing w:after="0"/>
              <w:rPr>
                <w:rFonts w:ascii="Calibri" w:hAnsi="Calibri" w:cs="Calibri"/>
                <w:sz w:val="15"/>
                <w:szCs w:val="15"/>
              </w:rPr>
            </w:pPr>
            <w:r>
              <w:rPr>
                <w:rFonts w:ascii="Calibri" w:hAnsi="Calibri" w:cs="Calibri"/>
                <w:sz w:val="15"/>
                <w:szCs w:val="15"/>
              </w:rPr>
              <w:t xml:space="preserve">PMADD05</w:t>
            </w:r>
          </w:p>
        </w:tc>
        <w:tc>
          <w:tcPr>
            <w:tcW w:w="3671" w:type="dxa"/>
          </w:tcPr>
          <w:p>
            <w:pPr>
              <w:spacing w:after="0"/>
              <w:rPr>
                <w:rFonts w:ascii="Calibri" w:hAnsi="Calibri" w:cs="Calibri"/>
                <w:sz w:val="15"/>
                <w:szCs w:val="15"/>
              </w:rPr>
            </w:pPr>
            <w:r>
              <w:rPr>
                <w:rFonts w:ascii="Calibri" w:hAnsi="Calibri" w:cs="Calibri"/>
                <w:sz w:val="15"/>
                <w:szCs w:val="15"/>
              </w:rPr>
              <w:t xml:space="preserve">Refer to User Access Maintenance FRS</w:t>
            </w:r>
          </w:p>
        </w:tc>
        <w:tc>
          <w:tcPr>
            <w:tcW w:w="3024" w:type="dxa"/>
          </w:tcPr>
          <w:p>
            <w:pPr>
              <w:spacing w:after="0"/>
              <w:rPr>
                <w:rFonts w:ascii="Calibri" w:hAnsi="Calibri" w:cs="Calibri"/>
                <w:sz w:val="15"/>
                <w:szCs w:val="15"/>
              </w:rPr>
            </w:pPr>
            <w:r>
              <w:rPr>
                <w:rFonts w:ascii="Calibri" w:hAnsi="Calibri" w:cs="Calibri"/>
                <w:sz w:val="15"/>
                <w:szCs w:val="15"/>
              </w:rPr>
              <w:t xml:space="preserve">TC-PM-003.1 to 003.4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FR-PM-004</w:t>
            </w:r>
          </w:p>
        </w:tc>
        <w:tc>
          <w:tcPr>
            <w:tcW w:w="4176" w:type="dxa"/>
          </w:tcPr>
          <w:p>
            <w:pPr>
              <w:spacing w:after="0"/>
              <w:rPr>
                <w:rFonts w:ascii="Calibri" w:hAnsi="Calibri" w:cs="Calibri"/>
                <w:sz w:val="15"/>
                <w:szCs w:val="15"/>
              </w:rPr>
            </w:pPr>
            <w:r>
              <w:rPr>
                <w:rFonts w:ascii="Calibri" w:hAnsi="Calibri" w:cs="Calibri"/>
                <w:sz w:val="15"/>
                <w:szCs w:val="15"/>
              </w:rPr>
              <w:t xml:space="preserve">Protect documents that leave the system</w:t>
            </w:r>
          </w:p>
        </w:tc>
        <w:tc>
          <w:tcPr>
            <w:tcW w:w="2160" w:type="dxa"/>
          </w:tcPr>
          <w:p>
            <w:pPr>
              <w:spacing w:after="0"/>
              <w:rPr>
                <w:rFonts w:ascii="Calibri" w:hAnsi="Calibri" w:cs="Calibri"/>
                <w:sz w:val="15"/>
                <w:szCs w:val="15"/>
              </w:rPr>
            </w:pPr>
            <w:r>
              <w:rPr>
                <w:rFonts w:ascii="Calibri" w:hAnsi="Calibri" w:cs="Calibri"/>
                <w:sz w:val="15"/>
                <w:szCs w:val="15"/>
              </w:rPr>
              <w:t xml:space="preserve">BRPM.020</w:t>
            </w:r>
          </w:p>
        </w:tc>
        <w:tc>
          <w:tcPr>
            <w:tcW w:w="3671" w:type="dxa"/>
          </w:tcPr>
          <w:p>
            <w:pPr>
              <w:spacing w:after="0"/>
              <w:rPr>
                <w:rFonts w:ascii="Calibri" w:hAnsi="Calibri" w:cs="Calibri"/>
                <w:sz w:val="15"/>
                <w:szCs w:val="15"/>
              </w:rPr>
            </w:pPr>
            <w:r>
              <w:rPr>
                <w:rFonts w:ascii="Calibri" w:hAnsi="Calibri" w:cs="Calibri"/>
                <w:sz w:val="15"/>
                <w:szCs w:val="15"/>
              </w:rPr>
              <w:t xml:space="preserve">FRPM.027.01</w:t>
            </w:r>
          </w:p>
        </w:tc>
        <w:tc>
          <w:tcPr>
            <w:tcW w:w="3024" w:type="dxa"/>
          </w:tcPr>
          <w:p>
            <w:pPr>
              <w:spacing w:after="0"/>
              <w:rPr>
                <w:rFonts w:ascii="Calibri" w:hAnsi="Calibri" w:cs="Calibri"/>
                <w:sz w:val="15"/>
                <w:szCs w:val="15"/>
              </w:rPr>
            </w:pPr>
            <w:r>
              <w:rPr>
                <w:rFonts w:ascii="Calibri" w:hAnsi="Calibri" w:cs="Calibri"/>
                <w:sz w:val="15"/>
                <w:szCs w:val="15"/>
              </w:rPr>
              <w:t xml:space="preserve">TC-PM-004.1 to 004.3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FR-PM-005</w:t>
            </w:r>
          </w:p>
        </w:tc>
        <w:tc>
          <w:tcPr>
            <w:tcW w:w="4176" w:type="dxa"/>
          </w:tcPr>
          <w:p>
            <w:pPr>
              <w:spacing w:after="0"/>
              <w:rPr>
                <w:rFonts w:ascii="Calibri" w:hAnsi="Calibri" w:cs="Calibri"/>
                <w:sz w:val="15"/>
                <w:szCs w:val="15"/>
              </w:rPr>
            </w:pPr>
            <w:r>
              <w:rPr>
                <w:rFonts w:ascii="Calibri" w:hAnsi="Calibri" w:cs="Calibri"/>
                <w:sz w:val="15"/>
                <w:szCs w:val="15"/>
              </w:rPr>
              <w:t xml:space="preserve">Keep a complete audit trail and history</w:t>
            </w:r>
          </w:p>
        </w:tc>
        <w:tc>
          <w:tcPr>
            <w:tcW w:w="2160" w:type="dxa"/>
          </w:tcPr>
          <w:p>
            <w:pPr>
              <w:spacing w:after="0"/>
              <w:rPr>
                <w:rFonts w:ascii="Calibri" w:hAnsi="Calibri" w:cs="Calibri"/>
                <w:sz w:val="15"/>
                <w:szCs w:val="15"/>
              </w:rPr>
            </w:pPr>
            <w:r>
              <w:rPr>
                <w:rFonts w:ascii="Calibri" w:hAnsi="Calibri" w:cs="Calibri"/>
                <w:sz w:val="15"/>
                <w:szCs w:val="15"/>
              </w:rPr>
              <w:t xml:space="preserve">BRPM.024</w:t>
            </w:r>
          </w:p>
        </w:tc>
        <w:tc>
          <w:tcPr>
            <w:tcW w:w="3671" w:type="dxa"/>
          </w:tcPr>
          <w:p>
            <w:pPr>
              <w:spacing w:after="0"/>
              <w:rPr>
                <w:rFonts w:ascii="Calibri" w:hAnsi="Calibri" w:cs="Calibri"/>
                <w:sz w:val="15"/>
                <w:szCs w:val="15"/>
              </w:rPr>
            </w:pPr>
            <w:r>
              <w:rPr>
                <w:rFonts w:ascii="Calibri" w:hAnsi="Calibri" w:cs="Calibri"/>
                <w:sz w:val="15"/>
                <w:szCs w:val="15"/>
              </w:rPr>
              <w:t xml:space="preserve">FRPM.021.01, FRPM.021.02</w:t>
            </w:r>
          </w:p>
        </w:tc>
        <w:tc>
          <w:tcPr>
            <w:tcW w:w="3024" w:type="dxa"/>
          </w:tcPr>
          <w:p>
            <w:pPr>
              <w:spacing w:after="0"/>
              <w:rPr>
                <w:rFonts w:ascii="Calibri" w:hAnsi="Calibri" w:cs="Calibri"/>
                <w:sz w:val="15"/>
                <w:szCs w:val="15"/>
              </w:rPr>
            </w:pPr>
            <w:r>
              <w:rPr>
                <w:rFonts w:ascii="Calibri" w:hAnsi="Calibri" w:cs="Calibri"/>
                <w:sz w:val="15"/>
                <w:szCs w:val="15"/>
              </w:rPr>
              <w:t xml:space="preserve">TC-PM-005.1 to 005.4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FR-PM-010</w:t>
            </w:r>
          </w:p>
        </w:tc>
        <w:tc>
          <w:tcPr>
            <w:tcW w:w="4176" w:type="dxa"/>
          </w:tcPr>
          <w:p>
            <w:pPr>
              <w:spacing w:after="0"/>
              <w:rPr>
                <w:rFonts w:ascii="Calibri" w:hAnsi="Calibri" w:cs="Calibri"/>
                <w:sz w:val="15"/>
                <w:szCs w:val="15"/>
              </w:rPr>
            </w:pPr>
            <w:r>
              <w:rPr>
                <w:rFonts w:ascii="Calibri" w:hAnsi="Calibri" w:cs="Calibri"/>
                <w:sz w:val="15"/>
                <w:szCs w:val="15"/>
              </w:rPr>
              <w:t xml:space="preserve">Maintain the product hierarchy</w:t>
            </w:r>
          </w:p>
        </w:tc>
        <w:tc>
          <w:tcPr>
            <w:tcW w:w="2160" w:type="dxa"/>
          </w:tcPr>
          <w:p>
            <w:pPr>
              <w:spacing w:after="0"/>
              <w:rPr>
                <w:rFonts w:ascii="Calibri" w:hAnsi="Calibri" w:cs="Calibri"/>
                <w:sz w:val="15"/>
                <w:szCs w:val="15"/>
              </w:rPr>
            </w:pPr>
            <w:r>
              <w:rPr>
                <w:rFonts w:ascii="Calibri" w:hAnsi="Calibri" w:cs="Calibri"/>
                <w:sz w:val="15"/>
                <w:szCs w:val="15"/>
              </w:rPr>
              <w:t xml:space="preserve">PMADD01</w:t>
            </w:r>
          </w:p>
        </w:tc>
        <w:tc>
          <w:tcPr>
            <w:tcW w:w="3671" w:type="dxa"/>
          </w:tcPr>
          <w:p>
            <w:pPr>
              <w:spacing w:after="0"/>
              <w:rPr>
                <w:rFonts w:ascii="Calibri" w:hAnsi="Calibri" w:cs="Calibri"/>
                <w:sz w:val="15"/>
                <w:szCs w:val="15"/>
              </w:rPr>
            </w:pPr>
            <w:r>
              <w:rPr>
                <w:rFonts w:ascii="Calibri" w:hAnsi="Calibri" w:cs="Calibri"/>
                <w:sz w:val="15"/>
                <w:szCs w:val="15"/>
              </w:rPr>
              <w:t xml:space="preserve">FRPM.003.01, FRPM.003.02, FRPM.022.01</w:t>
            </w:r>
          </w:p>
        </w:tc>
        <w:tc>
          <w:tcPr>
            <w:tcW w:w="3024" w:type="dxa"/>
          </w:tcPr>
          <w:p>
            <w:pPr>
              <w:spacing w:after="0"/>
              <w:rPr>
                <w:rFonts w:ascii="Calibri" w:hAnsi="Calibri" w:cs="Calibri"/>
                <w:sz w:val="15"/>
                <w:szCs w:val="15"/>
              </w:rPr>
            </w:pPr>
            <w:r>
              <w:rPr>
                <w:rFonts w:ascii="Calibri" w:hAnsi="Calibri" w:cs="Calibri"/>
                <w:sz w:val="15"/>
                <w:szCs w:val="15"/>
              </w:rPr>
              <w:t xml:space="preserve">TC-PM-010.1 to 010.4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FR-PM-011</w:t>
            </w:r>
          </w:p>
        </w:tc>
        <w:tc>
          <w:tcPr>
            <w:tcW w:w="4176" w:type="dxa"/>
          </w:tcPr>
          <w:p>
            <w:pPr>
              <w:spacing w:after="0"/>
              <w:rPr>
                <w:rFonts w:ascii="Calibri" w:hAnsi="Calibri" w:cs="Calibri"/>
                <w:sz w:val="15"/>
                <w:szCs w:val="15"/>
              </w:rPr>
            </w:pPr>
            <w:r>
              <w:rPr>
                <w:rFonts w:ascii="Calibri" w:hAnsi="Calibri" w:cs="Calibri"/>
                <w:sz w:val="15"/>
                <w:szCs w:val="15"/>
              </w:rPr>
              <w:t xml:space="preserve">Maintain the clause library</w:t>
            </w:r>
          </w:p>
        </w:tc>
        <w:tc>
          <w:tcPr>
            <w:tcW w:w="2160" w:type="dxa"/>
          </w:tcPr>
          <w:p>
            <w:pPr>
              <w:spacing w:after="0"/>
              <w:rPr>
                <w:rFonts w:ascii="Calibri" w:hAnsi="Calibri" w:cs="Calibri"/>
                <w:sz w:val="15"/>
                <w:szCs w:val="15"/>
              </w:rPr>
            </w:pPr>
            <w:r>
              <w:rPr>
                <w:rFonts w:ascii="Calibri" w:hAnsi="Calibri" w:cs="Calibri"/>
                <w:sz w:val="15"/>
                <w:szCs w:val="15"/>
              </w:rPr>
              <w:t xml:space="preserve">PMADD02</w:t>
            </w:r>
          </w:p>
        </w:tc>
        <w:tc>
          <w:tcPr>
            <w:tcW w:w="3671" w:type="dxa"/>
          </w:tcPr>
          <w:p>
            <w:pPr>
              <w:spacing w:after="0"/>
              <w:rPr>
                <w:rFonts w:ascii="Calibri" w:hAnsi="Calibri" w:cs="Calibri"/>
                <w:sz w:val="15"/>
                <w:szCs w:val="15"/>
              </w:rPr>
            </w:pPr>
            <w:r>
              <w:rPr>
                <w:rFonts w:ascii="Calibri" w:hAnsi="Calibri" w:cs="Calibri"/>
                <w:sz w:val="15"/>
                <w:szCs w:val="15"/>
              </w:rPr>
              <w:t xml:space="preserve">FRPM.022.02</w:t>
            </w:r>
          </w:p>
        </w:tc>
        <w:tc>
          <w:tcPr>
            <w:tcW w:w="3024" w:type="dxa"/>
          </w:tcPr>
          <w:p>
            <w:pPr>
              <w:spacing w:after="0"/>
              <w:rPr>
                <w:rFonts w:ascii="Calibri" w:hAnsi="Calibri" w:cs="Calibri"/>
                <w:sz w:val="15"/>
                <w:szCs w:val="15"/>
              </w:rPr>
            </w:pPr>
            <w:r>
              <w:rPr>
                <w:rFonts w:ascii="Calibri" w:hAnsi="Calibri" w:cs="Calibri"/>
                <w:sz w:val="15"/>
                <w:szCs w:val="15"/>
              </w:rPr>
              <w:t xml:space="preserve">TC-PM-011.1 to 011.3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FR-PM-012</w:t>
            </w:r>
          </w:p>
        </w:tc>
        <w:tc>
          <w:tcPr>
            <w:tcW w:w="4176" w:type="dxa"/>
          </w:tcPr>
          <w:p>
            <w:pPr>
              <w:spacing w:after="0"/>
              <w:rPr>
                <w:rFonts w:ascii="Calibri" w:hAnsi="Calibri" w:cs="Calibri"/>
                <w:sz w:val="15"/>
                <w:szCs w:val="15"/>
              </w:rPr>
            </w:pPr>
            <w:r>
              <w:rPr>
                <w:rFonts w:ascii="Calibri" w:hAnsi="Calibri" w:cs="Calibri"/>
                <w:sz w:val="15"/>
                <w:szCs w:val="15"/>
              </w:rPr>
              <w:t xml:space="preserve">Capture and validate product-specific fields</w:t>
            </w:r>
          </w:p>
        </w:tc>
        <w:tc>
          <w:tcPr>
            <w:tcW w:w="2160" w:type="dxa"/>
          </w:tcPr>
          <w:p>
            <w:pPr>
              <w:spacing w:after="0"/>
              <w:rPr>
                <w:rFonts w:ascii="Calibri" w:hAnsi="Calibri" w:cs="Calibri"/>
                <w:sz w:val="15"/>
                <w:szCs w:val="15"/>
              </w:rPr>
            </w:pPr>
            <w:r>
              <w:rPr>
                <w:rFonts w:ascii="Calibri" w:hAnsi="Calibri" w:cs="Calibri"/>
                <w:sz w:val="15"/>
                <w:szCs w:val="15"/>
              </w:rPr>
              <w:t xml:space="preserve">BRPM.003, BRPM.004</w:t>
            </w:r>
          </w:p>
        </w:tc>
        <w:tc>
          <w:tcPr>
            <w:tcW w:w="3671" w:type="dxa"/>
          </w:tcPr>
          <w:p>
            <w:pPr>
              <w:spacing w:after="0"/>
              <w:rPr>
                <w:rFonts w:ascii="Calibri" w:hAnsi="Calibri" w:cs="Calibri"/>
                <w:sz w:val="15"/>
                <w:szCs w:val="15"/>
              </w:rPr>
            </w:pPr>
            <w:r>
              <w:rPr>
                <w:rFonts w:ascii="Calibri" w:hAnsi="Calibri" w:cs="Calibri"/>
                <w:sz w:val="15"/>
                <w:szCs w:val="15"/>
              </w:rPr>
              <w:t xml:space="preserve">FRPM.003.02, FRPM.003.08</w:t>
            </w:r>
          </w:p>
        </w:tc>
        <w:tc>
          <w:tcPr>
            <w:tcW w:w="3024" w:type="dxa"/>
          </w:tcPr>
          <w:p>
            <w:pPr>
              <w:spacing w:after="0"/>
              <w:rPr>
                <w:rFonts w:ascii="Calibri" w:hAnsi="Calibri" w:cs="Calibri"/>
                <w:sz w:val="15"/>
                <w:szCs w:val="15"/>
              </w:rPr>
            </w:pPr>
            <w:r>
              <w:rPr>
                <w:rFonts w:ascii="Calibri" w:hAnsi="Calibri" w:cs="Calibri"/>
                <w:sz w:val="15"/>
                <w:szCs w:val="15"/>
              </w:rPr>
              <w:t xml:space="preserve">TC-PM-012.1 to 012.4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FR-PM-013</w:t>
            </w:r>
          </w:p>
        </w:tc>
        <w:tc>
          <w:tcPr>
            <w:tcW w:w="4176" w:type="dxa"/>
          </w:tcPr>
          <w:p>
            <w:pPr>
              <w:spacing w:after="0"/>
              <w:rPr>
                <w:rFonts w:ascii="Calibri" w:hAnsi="Calibri" w:cs="Calibri"/>
                <w:sz w:val="15"/>
                <w:szCs w:val="15"/>
              </w:rPr>
            </w:pPr>
            <w:r>
              <w:rPr>
                <w:rFonts w:ascii="Calibri" w:hAnsi="Calibri" w:cs="Calibri"/>
                <w:sz w:val="15"/>
                <w:szCs w:val="15"/>
              </w:rPr>
              <w:t xml:space="preserve">Use shared document templates with product-specific fields</w:t>
            </w:r>
          </w:p>
        </w:tc>
        <w:tc>
          <w:tcPr>
            <w:tcW w:w="2160" w:type="dxa"/>
          </w:tcPr>
          <w:p>
            <w:pPr>
              <w:spacing w:after="0"/>
              <w:rPr>
                <w:rFonts w:ascii="Calibri" w:hAnsi="Calibri" w:cs="Calibri"/>
                <w:sz w:val="15"/>
                <w:szCs w:val="15"/>
              </w:rPr>
            </w:pPr>
            <w:r>
              <w:rPr>
                <w:rFonts w:ascii="Calibri" w:hAnsi="Calibri" w:cs="Calibri"/>
                <w:sz w:val="15"/>
                <w:szCs w:val="15"/>
              </w:rPr>
              <w:t xml:space="preserve">BRPM.005</w:t>
            </w:r>
          </w:p>
        </w:tc>
        <w:tc>
          <w:tcPr>
            <w:tcW w:w="3671" w:type="dxa"/>
          </w:tcPr>
          <w:p>
            <w:pPr>
              <w:spacing w:after="0"/>
              <w:rPr>
                <w:rFonts w:ascii="Calibri" w:hAnsi="Calibri" w:cs="Calibri"/>
                <w:sz w:val="15"/>
                <w:szCs w:val="15"/>
              </w:rPr>
            </w:pPr>
            <w:r>
              <w:rPr>
                <w:rFonts w:ascii="Calibri" w:hAnsi="Calibri" w:cs="Calibri"/>
                <w:sz w:val="15"/>
                <w:szCs w:val="15"/>
              </w:rPr>
              <w:t xml:space="preserve">FRPM.012.01, FRPM.030.01</w:t>
            </w:r>
          </w:p>
        </w:tc>
        <w:tc>
          <w:tcPr>
            <w:tcW w:w="3024" w:type="dxa"/>
          </w:tcPr>
          <w:p>
            <w:pPr>
              <w:spacing w:after="0"/>
              <w:rPr>
                <w:rFonts w:ascii="Calibri" w:hAnsi="Calibri" w:cs="Calibri"/>
                <w:sz w:val="15"/>
                <w:szCs w:val="15"/>
              </w:rPr>
            </w:pPr>
            <w:r>
              <w:rPr>
                <w:rFonts w:ascii="Calibri" w:hAnsi="Calibri" w:cs="Calibri"/>
                <w:sz w:val="15"/>
                <w:szCs w:val="15"/>
              </w:rPr>
              <w:t xml:space="preserve">TC-PM-013.1 to 013.3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FR-PM-014</w:t>
            </w:r>
          </w:p>
        </w:tc>
        <w:tc>
          <w:tcPr>
            <w:tcW w:w="4176" w:type="dxa"/>
          </w:tcPr>
          <w:p>
            <w:pPr>
              <w:spacing w:after="0"/>
              <w:rPr>
                <w:rFonts w:ascii="Calibri" w:hAnsi="Calibri" w:cs="Calibri"/>
                <w:sz w:val="15"/>
                <w:szCs w:val="15"/>
              </w:rPr>
            </w:pPr>
            <w:r>
              <w:rPr>
                <w:rFonts w:ascii="Calibri" w:hAnsi="Calibri" w:cs="Calibri"/>
                <w:sz w:val="15"/>
                <w:szCs w:val="15"/>
              </w:rPr>
              <w:t xml:space="preserve">Maintain insurer-specific package terms</w:t>
            </w:r>
          </w:p>
        </w:tc>
        <w:tc>
          <w:tcPr>
            <w:tcW w:w="2160" w:type="dxa"/>
          </w:tcPr>
          <w:p>
            <w:pPr>
              <w:spacing w:after="0"/>
              <w:rPr>
                <w:rFonts w:ascii="Calibri" w:hAnsi="Calibri" w:cs="Calibri"/>
                <w:sz w:val="15"/>
                <w:szCs w:val="15"/>
              </w:rPr>
            </w:pPr>
            <w:r>
              <w:rPr>
                <w:rFonts w:ascii="Calibri" w:hAnsi="Calibri" w:cs="Calibri"/>
                <w:sz w:val="15"/>
                <w:szCs w:val="15"/>
              </w:rPr>
              <w:t xml:space="preserve">PMADD02</w:t>
            </w:r>
          </w:p>
        </w:tc>
        <w:tc>
          <w:tcPr>
            <w:tcW w:w="3671" w:type="dxa"/>
          </w:tcPr>
          <w:p>
            <w:pPr>
              <w:spacing w:after="0"/>
              <w:rPr>
                <w:rFonts w:ascii="Calibri" w:hAnsi="Calibri" w:cs="Calibri"/>
                <w:sz w:val="15"/>
                <w:szCs w:val="15"/>
              </w:rPr>
            </w:pPr>
            <w:r>
              <w:rPr>
                <w:rFonts w:ascii="Calibri" w:hAnsi="Calibri" w:cs="Calibri"/>
                <w:sz w:val="15"/>
                <w:szCs w:val="15"/>
              </w:rPr>
              <w:t xml:space="preserve">FRPM.003.02, FRPM.023.01</w:t>
            </w:r>
          </w:p>
        </w:tc>
        <w:tc>
          <w:tcPr>
            <w:tcW w:w="3024" w:type="dxa"/>
          </w:tcPr>
          <w:p>
            <w:pPr>
              <w:spacing w:after="0"/>
              <w:rPr>
                <w:rFonts w:ascii="Calibri" w:hAnsi="Calibri" w:cs="Calibri"/>
                <w:sz w:val="15"/>
                <w:szCs w:val="15"/>
              </w:rPr>
            </w:pPr>
            <w:r>
              <w:rPr>
                <w:rFonts w:ascii="Calibri" w:hAnsi="Calibri" w:cs="Calibri"/>
                <w:sz w:val="15"/>
                <w:szCs w:val="15"/>
              </w:rPr>
              <w:t xml:space="preserve">TC-PM-014.1 to 014.4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FR-PM-020</w:t>
            </w:r>
          </w:p>
        </w:tc>
        <w:tc>
          <w:tcPr>
            <w:tcW w:w="4176" w:type="dxa"/>
          </w:tcPr>
          <w:p>
            <w:pPr>
              <w:spacing w:after="0"/>
              <w:rPr>
                <w:rFonts w:ascii="Calibri" w:hAnsi="Calibri" w:cs="Calibri"/>
                <w:sz w:val="15"/>
                <w:szCs w:val="15"/>
              </w:rPr>
            </w:pPr>
            <w:r>
              <w:rPr>
                <w:rFonts w:ascii="Calibri" w:hAnsi="Calibri" w:cs="Calibri"/>
                <w:sz w:val="15"/>
                <w:szCs w:val="15"/>
              </w:rPr>
              <w:t xml:space="preserve">Create and submit a Package Request Form</w:t>
            </w:r>
          </w:p>
        </w:tc>
        <w:tc>
          <w:tcPr>
            <w:tcW w:w="2160" w:type="dxa"/>
          </w:tcPr>
          <w:p>
            <w:pPr>
              <w:spacing w:after="0"/>
              <w:rPr>
                <w:rFonts w:ascii="Calibri" w:hAnsi="Calibri" w:cs="Calibri"/>
                <w:sz w:val="15"/>
                <w:szCs w:val="15"/>
              </w:rPr>
            </w:pPr>
            <w:r>
              <w:rPr>
                <w:rFonts w:ascii="Calibri" w:hAnsi="Calibri" w:cs="Calibri"/>
                <w:sz w:val="15"/>
                <w:szCs w:val="15"/>
              </w:rPr>
              <w:t xml:space="preserve">BRPM.008, BRPM.011</w:t>
            </w:r>
          </w:p>
        </w:tc>
        <w:tc>
          <w:tcPr>
            <w:tcW w:w="3671" w:type="dxa"/>
          </w:tcPr>
          <w:p>
            <w:pPr>
              <w:spacing w:after="0"/>
              <w:rPr>
                <w:rFonts w:ascii="Calibri" w:hAnsi="Calibri" w:cs="Calibri"/>
                <w:sz w:val="15"/>
                <w:szCs w:val="15"/>
              </w:rPr>
            </w:pPr>
            <w:r>
              <w:rPr>
                <w:rFonts w:ascii="Calibri" w:hAnsi="Calibri" w:cs="Calibri"/>
                <w:sz w:val="15"/>
                <w:szCs w:val="15"/>
              </w:rPr>
              <w:t xml:space="preserve">FRPM.011.02</w:t>
            </w:r>
          </w:p>
        </w:tc>
        <w:tc>
          <w:tcPr>
            <w:tcW w:w="3024" w:type="dxa"/>
          </w:tcPr>
          <w:p>
            <w:pPr>
              <w:spacing w:after="0"/>
              <w:rPr>
                <w:rFonts w:ascii="Calibri" w:hAnsi="Calibri" w:cs="Calibri"/>
                <w:sz w:val="15"/>
                <w:szCs w:val="15"/>
              </w:rPr>
            </w:pPr>
            <w:r>
              <w:rPr>
                <w:rFonts w:ascii="Calibri" w:hAnsi="Calibri" w:cs="Calibri"/>
                <w:sz w:val="15"/>
                <w:szCs w:val="15"/>
              </w:rPr>
              <w:t xml:space="preserve">TC-PM-020.1 to 020.5 (11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FR-PM-021</w:t>
            </w:r>
          </w:p>
        </w:tc>
        <w:tc>
          <w:tcPr>
            <w:tcW w:w="4176" w:type="dxa"/>
          </w:tcPr>
          <w:p>
            <w:pPr>
              <w:spacing w:after="0"/>
              <w:rPr>
                <w:rFonts w:ascii="Calibri" w:hAnsi="Calibri" w:cs="Calibri"/>
                <w:sz w:val="15"/>
                <w:szCs w:val="15"/>
              </w:rPr>
            </w:pPr>
            <w:r>
              <w:rPr>
                <w:rFonts w:ascii="Calibri" w:hAnsi="Calibri" w:cs="Calibri"/>
                <w:sz w:val="15"/>
                <w:szCs w:val="15"/>
              </w:rPr>
              <w:t xml:space="preserve">Approve a package request (Marketing)</w:t>
            </w:r>
          </w:p>
        </w:tc>
        <w:tc>
          <w:tcPr>
            <w:tcW w:w="2160" w:type="dxa"/>
          </w:tcPr>
          <w:p>
            <w:pPr>
              <w:spacing w:after="0"/>
              <w:rPr>
                <w:rFonts w:ascii="Calibri" w:hAnsi="Calibri" w:cs="Calibri"/>
                <w:sz w:val="15"/>
                <w:szCs w:val="15"/>
              </w:rPr>
            </w:pPr>
            <w:r>
              <w:rPr>
                <w:rFonts w:ascii="Calibri" w:hAnsi="Calibri" w:cs="Calibri"/>
                <w:sz w:val="15"/>
                <w:szCs w:val="15"/>
              </w:rPr>
              <w:t xml:space="preserve">BRPM.008, BRPM.021</w:t>
            </w:r>
          </w:p>
        </w:tc>
        <w:tc>
          <w:tcPr>
            <w:tcW w:w="3671" w:type="dxa"/>
          </w:tcPr>
          <w:p>
            <w:pPr>
              <w:spacing w:after="0"/>
              <w:rPr>
                <w:rFonts w:ascii="Calibri" w:hAnsi="Calibri" w:cs="Calibri"/>
                <w:sz w:val="15"/>
                <w:szCs w:val="15"/>
              </w:rPr>
            </w:pPr>
            <w:r>
              <w:rPr>
                <w:rFonts w:ascii="Calibri" w:hAnsi="Calibri" w:cs="Calibri"/>
                <w:sz w:val="15"/>
                <w:szCs w:val="15"/>
              </w:rPr>
              <w:t xml:space="preserve">FRPM.011.02</w:t>
            </w:r>
          </w:p>
        </w:tc>
        <w:tc>
          <w:tcPr>
            <w:tcW w:w="3024" w:type="dxa"/>
          </w:tcPr>
          <w:p>
            <w:pPr>
              <w:spacing w:after="0"/>
              <w:rPr>
                <w:rFonts w:ascii="Calibri" w:hAnsi="Calibri" w:cs="Calibri"/>
                <w:sz w:val="15"/>
                <w:szCs w:val="15"/>
              </w:rPr>
            </w:pPr>
            <w:r>
              <w:rPr>
                <w:rFonts w:ascii="Calibri" w:hAnsi="Calibri" w:cs="Calibri"/>
                <w:sz w:val="15"/>
                <w:szCs w:val="15"/>
              </w:rPr>
              <w:t xml:space="preserve">TC-PM-021.1 to 021.3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FR-PM-022</w:t>
            </w:r>
          </w:p>
        </w:tc>
        <w:tc>
          <w:tcPr>
            <w:tcW w:w="4176" w:type="dxa"/>
          </w:tcPr>
          <w:p>
            <w:pPr>
              <w:spacing w:after="0"/>
              <w:rPr>
                <w:rFonts w:ascii="Calibri" w:hAnsi="Calibri" w:cs="Calibri"/>
                <w:sz w:val="15"/>
                <w:szCs w:val="15"/>
              </w:rPr>
            </w:pPr>
            <w:r>
              <w:rPr>
                <w:rFonts w:ascii="Calibri" w:hAnsi="Calibri" w:cs="Calibri"/>
                <w:sz w:val="15"/>
                <w:szCs w:val="15"/>
              </w:rPr>
              <w:t xml:space="preserve">Review and recommend a package request (TSU TL)</w:t>
            </w:r>
          </w:p>
        </w:tc>
        <w:tc>
          <w:tcPr>
            <w:tcW w:w="2160" w:type="dxa"/>
          </w:tcPr>
          <w:p>
            <w:pPr>
              <w:spacing w:after="0"/>
              <w:rPr>
                <w:rFonts w:ascii="Calibri" w:hAnsi="Calibri" w:cs="Calibri"/>
                <w:sz w:val="15"/>
                <w:szCs w:val="15"/>
              </w:rPr>
            </w:pPr>
            <w:r>
              <w:rPr>
                <w:rFonts w:ascii="Calibri" w:hAnsi="Calibri" w:cs="Calibri"/>
                <w:sz w:val="15"/>
                <w:szCs w:val="15"/>
              </w:rPr>
              <w:t xml:space="preserve">BRPM.009</w:t>
            </w:r>
          </w:p>
        </w:tc>
        <w:tc>
          <w:tcPr>
            <w:tcW w:w="3671" w:type="dxa"/>
          </w:tcPr>
          <w:p>
            <w:pPr>
              <w:spacing w:after="0"/>
              <w:rPr>
                <w:rFonts w:ascii="Calibri" w:hAnsi="Calibri" w:cs="Calibri"/>
                <w:sz w:val="15"/>
                <w:szCs w:val="15"/>
              </w:rPr>
            </w:pPr>
            <w:r>
              <w:rPr>
                <w:rFonts w:ascii="Calibri" w:hAnsi="Calibri" w:cs="Calibri"/>
                <w:sz w:val="15"/>
                <w:szCs w:val="15"/>
              </w:rPr>
              <w:t xml:space="preserve">FRPM.011.03</w:t>
            </w:r>
          </w:p>
        </w:tc>
        <w:tc>
          <w:tcPr>
            <w:tcW w:w="3024" w:type="dxa"/>
          </w:tcPr>
          <w:p>
            <w:pPr>
              <w:spacing w:after="0"/>
              <w:rPr>
                <w:rFonts w:ascii="Calibri" w:hAnsi="Calibri" w:cs="Calibri"/>
                <w:sz w:val="15"/>
                <w:szCs w:val="15"/>
              </w:rPr>
            </w:pPr>
            <w:r>
              <w:rPr>
                <w:rFonts w:ascii="Calibri" w:hAnsi="Calibri" w:cs="Calibri"/>
                <w:sz w:val="15"/>
                <w:szCs w:val="15"/>
              </w:rPr>
              <w:t xml:space="preserve">TC-PM-022.1 to 022.3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FR-PM-023</w:t>
            </w:r>
          </w:p>
        </w:tc>
        <w:tc>
          <w:tcPr>
            <w:tcW w:w="4176" w:type="dxa"/>
          </w:tcPr>
          <w:p>
            <w:pPr>
              <w:spacing w:after="0"/>
              <w:rPr>
                <w:rFonts w:ascii="Calibri" w:hAnsi="Calibri" w:cs="Calibri"/>
                <w:sz w:val="15"/>
                <w:szCs w:val="15"/>
              </w:rPr>
            </w:pPr>
            <w:r>
              <w:rPr>
                <w:rFonts w:ascii="Calibri" w:hAnsi="Calibri" w:cs="Calibri"/>
                <w:sz w:val="15"/>
                <w:szCs w:val="15"/>
              </w:rPr>
              <w:t xml:space="preserve">Approve a package request (TSU Head)</w:t>
            </w:r>
          </w:p>
        </w:tc>
        <w:tc>
          <w:tcPr>
            <w:tcW w:w="2160" w:type="dxa"/>
          </w:tcPr>
          <w:p>
            <w:pPr>
              <w:spacing w:after="0"/>
              <w:rPr>
                <w:rFonts w:ascii="Calibri" w:hAnsi="Calibri" w:cs="Calibri"/>
                <w:sz w:val="15"/>
                <w:szCs w:val="15"/>
              </w:rPr>
            </w:pPr>
            <w:r>
              <w:rPr>
                <w:rFonts w:ascii="Calibri" w:hAnsi="Calibri" w:cs="Calibri"/>
                <w:sz w:val="15"/>
                <w:szCs w:val="15"/>
              </w:rPr>
              <w:t xml:space="preserve">BRPM.009</w:t>
            </w:r>
          </w:p>
        </w:tc>
        <w:tc>
          <w:tcPr>
            <w:tcW w:w="3671" w:type="dxa"/>
          </w:tcPr>
          <w:p>
            <w:pPr>
              <w:spacing w:after="0"/>
              <w:rPr>
                <w:rFonts w:ascii="Calibri" w:hAnsi="Calibri" w:cs="Calibri"/>
                <w:sz w:val="15"/>
                <w:szCs w:val="15"/>
              </w:rPr>
            </w:pPr>
            <w:r>
              <w:rPr>
                <w:rFonts w:ascii="Calibri" w:hAnsi="Calibri" w:cs="Calibri"/>
                <w:sz w:val="15"/>
                <w:szCs w:val="15"/>
              </w:rPr>
              <w:t xml:space="preserve">FRPM.011.03</w:t>
            </w:r>
          </w:p>
        </w:tc>
        <w:tc>
          <w:tcPr>
            <w:tcW w:w="3024" w:type="dxa"/>
          </w:tcPr>
          <w:p>
            <w:pPr>
              <w:spacing w:after="0"/>
              <w:rPr>
                <w:rFonts w:ascii="Calibri" w:hAnsi="Calibri" w:cs="Calibri"/>
                <w:sz w:val="15"/>
                <w:szCs w:val="15"/>
              </w:rPr>
            </w:pPr>
            <w:r>
              <w:rPr>
                <w:rFonts w:ascii="Calibri" w:hAnsi="Calibri" w:cs="Calibri"/>
                <w:sz w:val="15"/>
                <w:szCs w:val="15"/>
              </w:rPr>
              <w:t xml:space="preserve">TC-PM-023.1 to 023.3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FR-PM-024</w:t>
            </w:r>
          </w:p>
        </w:tc>
        <w:tc>
          <w:tcPr>
            <w:tcW w:w="4176" w:type="dxa"/>
          </w:tcPr>
          <w:p>
            <w:pPr>
              <w:spacing w:after="0"/>
              <w:rPr>
                <w:rFonts w:ascii="Calibri" w:hAnsi="Calibri" w:cs="Calibri"/>
                <w:sz w:val="15"/>
                <w:szCs w:val="15"/>
              </w:rPr>
            </w:pPr>
            <w:r>
              <w:rPr>
                <w:rFonts w:ascii="Calibri" w:hAnsi="Calibri" w:cs="Calibri"/>
                <w:sz w:val="15"/>
                <w:szCs w:val="15"/>
              </w:rPr>
              <w:t xml:space="preserve">Receive, view and track package requests</w:t>
            </w:r>
          </w:p>
        </w:tc>
        <w:tc>
          <w:tcPr>
            <w:tcW w:w="2160" w:type="dxa"/>
          </w:tcPr>
          <w:p>
            <w:pPr>
              <w:spacing w:after="0"/>
              <w:rPr>
                <w:rFonts w:ascii="Calibri" w:hAnsi="Calibri" w:cs="Calibri"/>
                <w:sz w:val="15"/>
                <w:szCs w:val="15"/>
              </w:rPr>
            </w:pPr>
            <w:r>
              <w:rPr>
                <w:rFonts w:ascii="Calibri" w:hAnsi="Calibri" w:cs="Calibri"/>
                <w:sz w:val="15"/>
                <w:szCs w:val="15"/>
              </w:rPr>
              <w:t xml:space="preserve">BRPM.011</w:t>
            </w:r>
          </w:p>
        </w:tc>
        <w:tc>
          <w:tcPr>
            <w:tcW w:w="3671" w:type="dxa"/>
          </w:tcPr>
          <w:p>
            <w:pPr>
              <w:spacing w:after="0"/>
              <w:rPr>
                <w:rFonts w:ascii="Calibri" w:hAnsi="Calibri" w:cs="Calibri"/>
                <w:sz w:val="15"/>
                <w:szCs w:val="15"/>
              </w:rPr>
            </w:pPr>
            <w:r>
              <w:rPr>
                <w:rFonts w:ascii="Calibri" w:hAnsi="Calibri" w:cs="Calibri"/>
                <w:sz w:val="15"/>
                <w:szCs w:val="15"/>
              </w:rPr>
              <w:t xml:space="preserve">FRPM.002.02, FRPM.003.06, FRPM.011.01, FRPM.011.03, FRPM.016.01, FRPM.017.01</w:t>
            </w:r>
          </w:p>
        </w:tc>
        <w:tc>
          <w:tcPr>
            <w:tcW w:w="3024" w:type="dxa"/>
          </w:tcPr>
          <w:p>
            <w:pPr>
              <w:spacing w:after="0"/>
              <w:rPr>
                <w:rFonts w:ascii="Calibri" w:hAnsi="Calibri" w:cs="Calibri"/>
                <w:sz w:val="15"/>
                <w:szCs w:val="15"/>
              </w:rPr>
            </w:pPr>
            <w:r>
              <w:rPr>
                <w:rFonts w:ascii="Calibri" w:hAnsi="Calibri" w:cs="Calibri"/>
                <w:sz w:val="15"/>
                <w:szCs w:val="15"/>
              </w:rPr>
              <w:t xml:space="preserve">TC-PM-024.1 to 024.4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FR-PM-030</w:t>
            </w:r>
          </w:p>
        </w:tc>
        <w:tc>
          <w:tcPr>
            <w:tcW w:w="4176" w:type="dxa"/>
          </w:tcPr>
          <w:p>
            <w:pPr>
              <w:spacing w:after="0"/>
              <w:rPr>
                <w:rFonts w:ascii="Calibri" w:hAnsi="Calibri" w:cs="Calibri"/>
                <w:sz w:val="15"/>
                <w:szCs w:val="15"/>
              </w:rPr>
            </w:pPr>
            <w:r>
              <w:rPr>
                <w:rFonts w:ascii="Calibri" w:hAnsi="Calibri" w:cs="Calibri"/>
                <w:sz w:val="15"/>
                <w:szCs w:val="15"/>
              </w:rPr>
              <w:t xml:space="preserve">Prepare, approve and send the quotation slip</w:t>
            </w:r>
          </w:p>
        </w:tc>
        <w:tc>
          <w:tcPr>
            <w:tcW w:w="2160" w:type="dxa"/>
          </w:tcPr>
          <w:p>
            <w:pPr>
              <w:spacing w:after="0"/>
              <w:rPr>
                <w:rFonts w:ascii="Calibri" w:hAnsi="Calibri" w:cs="Calibri"/>
                <w:sz w:val="15"/>
                <w:szCs w:val="15"/>
              </w:rPr>
            </w:pPr>
            <w:r>
              <w:rPr>
                <w:rFonts w:ascii="Calibri" w:hAnsi="Calibri" w:cs="Calibri"/>
                <w:sz w:val="15"/>
                <w:szCs w:val="15"/>
              </w:rPr>
              <w:t xml:space="preserve">BRPM.012</w:t>
            </w:r>
          </w:p>
        </w:tc>
        <w:tc>
          <w:tcPr>
            <w:tcW w:w="3671" w:type="dxa"/>
          </w:tcPr>
          <w:p>
            <w:pPr>
              <w:spacing w:after="0"/>
              <w:rPr>
                <w:rFonts w:ascii="Calibri" w:hAnsi="Calibri" w:cs="Calibri"/>
                <w:sz w:val="15"/>
                <w:szCs w:val="15"/>
              </w:rPr>
            </w:pPr>
            <w:r>
              <w:rPr>
                <w:rFonts w:ascii="Calibri" w:hAnsi="Calibri" w:cs="Calibri"/>
                <w:sz w:val="15"/>
                <w:szCs w:val="15"/>
              </w:rPr>
              <w:t xml:space="preserve">FRPM.012.01</w:t>
            </w:r>
          </w:p>
        </w:tc>
        <w:tc>
          <w:tcPr>
            <w:tcW w:w="3024" w:type="dxa"/>
          </w:tcPr>
          <w:p>
            <w:pPr>
              <w:spacing w:after="0"/>
              <w:rPr>
                <w:rFonts w:ascii="Calibri" w:hAnsi="Calibri" w:cs="Calibri"/>
                <w:sz w:val="15"/>
                <w:szCs w:val="15"/>
              </w:rPr>
            </w:pPr>
            <w:r>
              <w:rPr>
                <w:rFonts w:ascii="Calibri" w:hAnsi="Calibri" w:cs="Calibri"/>
                <w:sz w:val="15"/>
                <w:szCs w:val="15"/>
              </w:rPr>
              <w:t xml:space="preserve">TC-PM-030.1 to 030.5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FR-PM-031</w:t>
            </w:r>
          </w:p>
        </w:tc>
        <w:tc>
          <w:tcPr>
            <w:tcW w:w="4176" w:type="dxa"/>
          </w:tcPr>
          <w:p>
            <w:pPr>
              <w:spacing w:after="0"/>
              <w:rPr>
                <w:rFonts w:ascii="Calibri" w:hAnsi="Calibri" w:cs="Calibri"/>
                <w:sz w:val="15"/>
                <w:szCs w:val="15"/>
              </w:rPr>
            </w:pPr>
            <w:r>
              <w:rPr>
                <w:rFonts w:ascii="Calibri" w:hAnsi="Calibri" w:cs="Calibri"/>
                <w:sz w:val="15"/>
                <w:szCs w:val="15"/>
              </w:rPr>
              <w:t xml:space="preserve">Record insurer responses and outcomes</w:t>
            </w:r>
          </w:p>
        </w:tc>
        <w:tc>
          <w:tcPr>
            <w:tcW w:w="2160" w:type="dxa"/>
          </w:tcPr>
          <w:p>
            <w:pPr>
              <w:spacing w:after="0"/>
              <w:rPr>
                <w:rFonts w:ascii="Calibri" w:hAnsi="Calibri" w:cs="Calibri"/>
                <w:sz w:val="15"/>
                <w:szCs w:val="15"/>
              </w:rPr>
            </w:pPr>
            <w:r>
              <w:rPr>
                <w:rFonts w:ascii="Calibri" w:hAnsi="Calibri" w:cs="Calibri"/>
                <w:sz w:val="15"/>
                <w:szCs w:val="15"/>
              </w:rPr>
              <w:t xml:space="preserve">BRPM.013, PMADD04</w:t>
            </w:r>
          </w:p>
        </w:tc>
        <w:tc>
          <w:tcPr>
            <w:tcW w:w="3671" w:type="dxa"/>
          </w:tcPr>
          <w:p>
            <w:pPr>
              <w:spacing w:after="0"/>
              <w:rPr>
                <w:rFonts w:ascii="Calibri" w:hAnsi="Calibri" w:cs="Calibri"/>
                <w:sz w:val="15"/>
                <w:szCs w:val="15"/>
              </w:rPr>
            </w:pPr>
            <w:r>
              <w:rPr>
                <w:rFonts w:ascii="Calibri" w:hAnsi="Calibri" w:cs="Calibri"/>
                <w:sz w:val="15"/>
                <w:szCs w:val="15"/>
              </w:rPr>
              <w:t xml:space="preserve">FRPM.012.02, FRPM.012.03</w:t>
            </w:r>
          </w:p>
        </w:tc>
        <w:tc>
          <w:tcPr>
            <w:tcW w:w="3024" w:type="dxa"/>
          </w:tcPr>
          <w:p>
            <w:pPr>
              <w:spacing w:after="0"/>
              <w:rPr>
                <w:rFonts w:ascii="Calibri" w:hAnsi="Calibri" w:cs="Calibri"/>
                <w:sz w:val="15"/>
                <w:szCs w:val="15"/>
              </w:rPr>
            </w:pPr>
            <w:r>
              <w:rPr>
                <w:rFonts w:ascii="Calibri" w:hAnsi="Calibri" w:cs="Calibri"/>
                <w:sz w:val="15"/>
                <w:szCs w:val="15"/>
              </w:rPr>
              <w:t xml:space="preserve">TC-PM-031.1 to 031.3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FR-PM-032</w:t>
            </w:r>
          </w:p>
        </w:tc>
        <w:tc>
          <w:tcPr>
            <w:tcW w:w="4176" w:type="dxa"/>
          </w:tcPr>
          <w:p>
            <w:pPr>
              <w:spacing w:after="0"/>
              <w:rPr>
                <w:rFonts w:ascii="Calibri" w:hAnsi="Calibri" w:cs="Calibri"/>
                <w:sz w:val="15"/>
                <w:szCs w:val="15"/>
              </w:rPr>
            </w:pPr>
            <w:r>
              <w:rPr>
                <w:rFonts w:ascii="Calibri" w:hAnsi="Calibri" w:cs="Calibri"/>
                <w:sz w:val="15"/>
                <w:szCs w:val="15"/>
              </w:rPr>
              <w:t xml:space="preserve">Run further negotiation rounds</w:t>
            </w:r>
          </w:p>
        </w:tc>
        <w:tc>
          <w:tcPr>
            <w:tcW w:w="2160" w:type="dxa"/>
          </w:tcPr>
          <w:p>
            <w:pPr>
              <w:spacing w:after="0"/>
              <w:rPr>
                <w:rFonts w:ascii="Calibri" w:hAnsi="Calibri" w:cs="Calibri"/>
                <w:sz w:val="15"/>
                <w:szCs w:val="15"/>
              </w:rPr>
            </w:pPr>
            <w:r>
              <w:rPr>
                <w:rFonts w:ascii="Calibri" w:hAnsi="Calibri" w:cs="Calibri"/>
                <w:sz w:val="15"/>
                <w:szCs w:val="15"/>
              </w:rPr>
              <w:t xml:space="preserve">PMADD04, BRPM.010</w:t>
            </w:r>
          </w:p>
        </w:tc>
        <w:tc>
          <w:tcPr>
            <w:tcW w:w="3671" w:type="dxa"/>
          </w:tcPr>
          <w:p>
            <w:pPr>
              <w:spacing w:after="0"/>
              <w:rPr>
                <w:rFonts w:ascii="Calibri" w:hAnsi="Calibri" w:cs="Calibri"/>
                <w:sz w:val="15"/>
                <w:szCs w:val="15"/>
              </w:rPr>
            </w:pPr>
            <w:r>
              <w:rPr>
                <w:rFonts w:ascii="Calibri" w:hAnsi="Calibri" w:cs="Calibri"/>
                <w:sz w:val="15"/>
                <w:szCs w:val="15"/>
              </w:rPr>
              <w:t xml:space="preserve">FRPM.012.03</w:t>
            </w:r>
          </w:p>
        </w:tc>
        <w:tc>
          <w:tcPr>
            <w:tcW w:w="3024" w:type="dxa"/>
          </w:tcPr>
          <w:p>
            <w:pPr>
              <w:spacing w:after="0"/>
              <w:rPr>
                <w:rFonts w:ascii="Calibri" w:hAnsi="Calibri" w:cs="Calibri"/>
                <w:sz w:val="15"/>
                <w:szCs w:val="15"/>
              </w:rPr>
            </w:pPr>
            <w:r>
              <w:rPr>
                <w:rFonts w:ascii="Calibri" w:hAnsi="Calibri" w:cs="Calibri"/>
                <w:sz w:val="15"/>
                <w:szCs w:val="15"/>
              </w:rPr>
              <w:t xml:space="preserve">TC-PM-032.1 to 032.4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FR-PM-033</w:t>
            </w:r>
          </w:p>
        </w:tc>
        <w:tc>
          <w:tcPr>
            <w:tcW w:w="4176" w:type="dxa"/>
          </w:tcPr>
          <w:p>
            <w:pPr>
              <w:spacing w:after="0"/>
              <w:rPr>
                <w:rFonts w:ascii="Calibri" w:hAnsi="Calibri" w:cs="Calibri"/>
                <w:sz w:val="15"/>
                <w:szCs w:val="15"/>
              </w:rPr>
            </w:pPr>
            <w:r>
              <w:rPr>
                <w:rFonts w:ascii="Calibri" w:hAnsi="Calibri" w:cs="Calibri"/>
                <w:sz w:val="15"/>
                <w:szCs w:val="15"/>
              </w:rPr>
              <w:t xml:space="preserve">Make the negotiated terms final</w:t>
            </w:r>
          </w:p>
        </w:tc>
        <w:tc>
          <w:tcPr>
            <w:tcW w:w="2160" w:type="dxa"/>
          </w:tcPr>
          <w:p>
            <w:pPr>
              <w:spacing w:after="0"/>
              <w:rPr>
                <w:rFonts w:ascii="Calibri" w:hAnsi="Calibri" w:cs="Calibri"/>
                <w:sz w:val="15"/>
                <w:szCs w:val="15"/>
              </w:rPr>
            </w:pPr>
            <w:r>
              <w:rPr>
                <w:rFonts w:ascii="Calibri" w:hAnsi="Calibri" w:cs="Calibri"/>
                <w:sz w:val="15"/>
                <w:szCs w:val="15"/>
              </w:rPr>
              <w:t xml:space="preserve">BRPM.010</w:t>
            </w:r>
          </w:p>
        </w:tc>
        <w:tc>
          <w:tcPr>
            <w:tcW w:w="3671" w:type="dxa"/>
          </w:tcPr>
          <w:p>
            <w:pPr>
              <w:spacing w:after="0"/>
              <w:rPr>
                <w:rFonts w:ascii="Calibri" w:hAnsi="Calibri" w:cs="Calibri"/>
                <w:sz w:val="15"/>
                <w:szCs w:val="15"/>
              </w:rPr>
            </w:pPr>
            <w:r>
              <w:rPr>
                <w:rFonts w:ascii="Calibri" w:hAnsi="Calibri" w:cs="Calibri"/>
                <w:sz w:val="15"/>
                <w:szCs w:val="15"/>
              </w:rPr>
              <w:t xml:space="preserve">FRPM.013.01</w:t>
            </w:r>
          </w:p>
        </w:tc>
        <w:tc>
          <w:tcPr>
            <w:tcW w:w="3024" w:type="dxa"/>
          </w:tcPr>
          <w:p>
            <w:pPr>
              <w:spacing w:after="0"/>
              <w:rPr>
                <w:rFonts w:ascii="Calibri" w:hAnsi="Calibri" w:cs="Calibri"/>
                <w:sz w:val="15"/>
                <w:szCs w:val="15"/>
              </w:rPr>
            </w:pPr>
            <w:r>
              <w:rPr>
                <w:rFonts w:ascii="Calibri" w:hAnsi="Calibri" w:cs="Calibri"/>
                <w:sz w:val="15"/>
                <w:szCs w:val="15"/>
              </w:rPr>
              <w:t xml:space="preserve">TC-PM-033.1 to 033.4 (8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FR-PM-034</w:t>
            </w:r>
          </w:p>
        </w:tc>
        <w:tc>
          <w:tcPr>
            <w:tcW w:w="4176" w:type="dxa"/>
          </w:tcPr>
          <w:p>
            <w:pPr>
              <w:spacing w:after="0"/>
              <w:rPr>
                <w:rFonts w:ascii="Calibri" w:hAnsi="Calibri" w:cs="Calibri"/>
                <w:sz w:val="15"/>
                <w:szCs w:val="15"/>
              </w:rPr>
            </w:pPr>
            <w:r>
              <w:rPr>
                <w:rFonts w:ascii="Calibri" w:hAnsi="Calibri" w:cs="Calibri"/>
                <w:sz w:val="15"/>
                <w:szCs w:val="15"/>
              </w:rPr>
              <w:t xml:space="preserve">Compile one comparative master per package request</w:t>
            </w:r>
          </w:p>
        </w:tc>
        <w:tc>
          <w:tcPr>
            <w:tcW w:w="2160" w:type="dxa"/>
          </w:tcPr>
          <w:p>
            <w:pPr>
              <w:spacing w:after="0"/>
              <w:rPr>
                <w:rFonts w:ascii="Calibri" w:hAnsi="Calibri" w:cs="Calibri"/>
                <w:sz w:val="15"/>
                <w:szCs w:val="15"/>
              </w:rPr>
            </w:pPr>
            <w:r>
              <w:rPr>
                <w:rFonts w:ascii="Calibri" w:hAnsi="Calibri" w:cs="Calibri"/>
                <w:sz w:val="15"/>
                <w:szCs w:val="15"/>
              </w:rPr>
              <w:t xml:space="preserve">BRPM.014, BRPM.013</w:t>
            </w:r>
          </w:p>
        </w:tc>
        <w:tc>
          <w:tcPr>
            <w:tcW w:w="3671" w:type="dxa"/>
          </w:tcPr>
          <w:p>
            <w:pPr>
              <w:spacing w:after="0"/>
              <w:rPr>
                <w:rFonts w:ascii="Calibri" w:hAnsi="Calibri" w:cs="Calibri"/>
                <w:sz w:val="15"/>
                <w:szCs w:val="15"/>
              </w:rPr>
            </w:pPr>
            <w:r>
              <w:rPr>
                <w:rFonts w:ascii="Calibri" w:hAnsi="Calibri" w:cs="Calibri"/>
                <w:sz w:val="15"/>
                <w:szCs w:val="15"/>
              </w:rPr>
              <w:t xml:space="preserve">FRPM.012.02, FRPM.012.04</w:t>
            </w:r>
          </w:p>
        </w:tc>
        <w:tc>
          <w:tcPr>
            <w:tcW w:w="3024" w:type="dxa"/>
          </w:tcPr>
          <w:p>
            <w:pPr>
              <w:spacing w:after="0"/>
              <w:rPr>
                <w:rFonts w:ascii="Calibri" w:hAnsi="Calibri" w:cs="Calibri"/>
                <w:sz w:val="15"/>
                <w:szCs w:val="15"/>
              </w:rPr>
            </w:pPr>
            <w:r>
              <w:rPr>
                <w:rFonts w:ascii="Calibri" w:hAnsi="Calibri" w:cs="Calibri"/>
                <w:sz w:val="15"/>
                <w:szCs w:val="15"/>
              </w:rPr>
              <w:t xml:space="preserve">TC-PM-034.1 to 034.4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FR-PM-035</w:t>
            </w:r>
          </w:p>
        </w:tc>
        <w:tc>
          <w:tcPr>
            <w:tcW w:w="4176" w:type="dxa"/>
          </w:tcPr>
          <w:p>
            <w:pPr>
              <w:spacing w:after="0"/>
              <w:rPr>
                <w:rFonts w:ascii="Calibri" w:hAnsi="Calibri" w:cs="Calibri"/>
                <w:sz w:val="15"/>
                <w:szCs w:val="15"/>
              </w:rPr>
            </w:pPr>
            <w:r>
              <w:rPr>
                <w:rFonts w:ascii="Calibri" w:hAnsi="Calibri" w:cs="Calibri"/>
                <w:sz w:val="15"/>
                <w:szCs w:val="15"/>
              </w:rPr>
              <w:t xml:space="preserve">Generate a client-tailored comparative view</w:t>
            </w:r>
          </w:p>
        </w:tc>
        <w:tc>
          <w:tcPr>
            <w:tcW w:w="2160" w:type="dxa"/>
          </w:tcPr>
          <w:p>
            <w:pPr>
              <w:spacing w:after="0"/>
              <w:rPr>
                <w:rFonts w:ascii="Calibri" w:hAnsi="Calibri" w:cs="Calibri"/>
                <w:sz w:val="15"/>
                <w:szCs w:val="15"/>
              </w:rPr>
            </w:pPr>
            <w:r>
              <w:rPr>
                <w:rFonts w:ascii="Calibri" w:hAnsi="Calibri" w:cs="Calibri"/>
                <w:sz w:val="15"/>
                <w:szCs w:val="15"/>
              </w:rPr>
              <w:t xml:space="preserve">PMADD03</w:t>
            </w:r>
          </w:p>
        </w:tc>
        <w:tc>
          <w:tcPr>
            <w:tcW w:w="3671" w:type="dxa"/>
          </w:tcPr>
          <w:p>
            <w:pPr>
              <w:spacing w:after="0"/>
              <w:rPr>
                <w:rFonts w:ascii="Calibri" w:hAnsi="Calibri" w:cs="Calibri"/>
                <w:sz w:val="15"/>
                <w:szCs w:val="15"/>
              </w:rPr>
            </w:pPr>
            <w:r>
              <w:rPr>
                <w:rFonts w:ascii="Calibri" w:hAnsi="Calibri" w:cs="Calibri"/>
                <w:sz w:val="15"/>
                <w:szCs w:val="15"/>
              </w:rPr>
              <w:t xml:space="preserve">FRPM.012.04</w:t>
            </w:r>
          </w:p>
        </w:tc>
        <w:tc>
          <w:tcPr>
            <w:tcW w:w="3024" w:type="dxa"/>
          </w:tcPr>
          <w:p>
            <w:pPr>
              <w:spacing w:after="0"/>
              <w:rPr>
                <w:rFonts w:ascii="Calibri" w:hAnsi="Calibri" w:cs="Calibri"/>
                <w:sz w:val="15"/>
                <w:szCs w:val="15"/>
              </w:rPr>
            </w:pPr>
            <w:r>
              <w:rPr>
                <w:rFonts w:ascii="Calibri" w:hAnsi="Calibri" w:cs="Calibri"/>
                <w:sz w:val="15"/>
                <w:szCs w:val="15"/>
              </w:rPr>
              <w:t xml:space="preserve">TC-PM-035.1 to 035.3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FR-PM-036</w:t>
            </w:r>
          </w:p>
        </w:tc>
        <w:tc>
          <w:tcPr>
            <w:tcW w:w="4176" w:type="dxa"/>
          </w:tcPr>
          <w:p>
            <w:pPr>
              <w:spacing w:after="0"/>
              <w:rPr>
                <w:rFonts w:ascii="Calibri" w:hAnsi="Calibri" w:cs="Calibri"/>
                <w:sz w:val="15"/>
                <w:szCs w:val="15"/>
              </w:rPr>
            </w:pPr>
            <w:r>
              <w:rPr>
                <w:rFonts w:ascii="Calibri" w:hAnsi="Calibri" w:cs="Calibri"/>
                <w:sz w:val="15"/>
                <w:szCs w:val="15"/>
              </w:rPr>
              <w:t xml:space="preserve">Review negotiated terms (TSU Head and Marketing)</w:t>
            </w:r>
          </w:p>
        </w:tc>
        <w:tc>
          <w:tcPr>
            <w:tcW w:w="2160" w:type="dxa"/>
          </w:tcPr>
          <w:p>
            <w:pPr>
              <w:spacing w:after="0"/>
              <w:rPr>
                <w:rFonts w:ascii="Calibri" w:hAnsi="Calibri" w:cs="Calibri"/>
                <w:sz w:val="15"/>
                <w:szCs w:val="15"/>
              </w:rPr>
            </w:pPr>
            <w:r>
              <w:rPr>
                <w:rFonts w:ascii="Calibri" w:hAnsi="Calibri" w:cs="Calibri"/>
                <w:sz w:val="15"/>
                <w:szCs w:val="15"/>
              </w:rPr>
              <w:t xml:space="preserve">BRPM.013, BRPM.010</w:t>
            </w:r>
          </w:p>
        </w:tc>
        <w:tc>
          <w:tcPr>
            <w:tcW w:w="3671" w:type="dxa"/>
          </w:tcPr>
          <w:p>
            <w:pPr>
              <w:spacing w:after="0"/>
              <w:rPr>
                <w:rFonts w:ascii="Calibri" w:hAnsi="Calibri" w:cs="Calibri"/>
                <w:sz w:val="15"/>
                <w:szCs w:val="15"/>
              </w:rPr>
            </w:pPr>
            <w:r>
              <w:rPr>
                <w:rFonts w:ascii="Calibri" w:hAnsi="Calibri" w:cs="Calibri"/>
                <w:sz w:val="15"/>
                <w:szCs w:val="15"/>
              </w:rPr>
              <w:t xml:space="preserve">FRPM.013.02</w:t>
            </w:r>
          </w:p>
        </w:tc>
        <w:tc>
          <w:tcPr>
            <w:tcW w:w="3024" w:type="dxa"/>
          </w:tcPr>
          <w:p>
            <w:pPr>
              <w:spacing w:after="0"/>
              <w:rPr>
                <w:rFonts w:ascii="Calibri" w:hAnsi="Calibri" w:cs="Calibri"/>
                <w:sz w:val="15"/>
                <w:szCs w:val="15"/>
              </w:rPr>
            </w:pPr>
            <w:r>
              <w:rPr>
                <w:rFonts w:ascii="Calibri" w:hAnsi="Calibri" w:cs="Calibri"/>
                <w:sz w:val="15"/>
                <w:szCs w:val="15"/>
              </w:rPr>
              <w:t xml:space="preserve">TC-PM-036.1 to 036.3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FR-PM-040</w:t>
            </w:r>
          </w:p>
        </w:tc>
        <w:tc>
          <w:tcPr>
            <w:tcW w:w="4176" w:type="dxa"/>
          </w:tcPr>
          <w:p>
            <w:pPr>
              <w:spacing w:after="0"/>
              <w:rPr>
                <w:rFonts w:ascii="Calibri" w:hAnsi="Calibri" w:cs="Calibri"/>
                <w:sz w:val="15"/>
                <w:szCs w:val="15"/>
              </w:rPr>
            </w:pPr>
            <w:r>
              <w:rPr>
                <w:rFonts w:ascii="Calibri" w:hAnsi="Calibri" w:cs="Calibri"/>
                <w:sz w:val="15"/>
                <w:szCs w:val="15"/>
              </w:rPr>
              <w:t xml:space="preserve">Prepare and submit the requirements pack</w:t>
            </w:r>
          </w:p>
        </w:tc>
        <w:tc>
          <w:tcPr>
            <w:tcW w:w="2160" w:type="dxa"/>
          </w:tcPr>
          <w:p>
            <w:pPr>
              <w:spacing w:after="0"/>
              <w:rPr>
                <w:rFonts w:ascii="Calibri" w:hAnsi="Calibri" w:cs="Calibri"/>
                <w:sz w:val="15"/>
                <w:szCs w:val="15"/>
              </w:rPr>
            </w:pPr>
            <w:r>
              <w:rPr>
                <w:rFonts w:ascii="Calibri" w:hAnsi="Calibri" w:cs="Calibri"/>
                <w:sz w:val="15"/>
                <w:szCs w:val="15"/>
              </w:rPr>
              <w:t xml:space="preserve">BRPM.015</w:t>
            </w:r>
          </w:p>
        </w:tc>
        <w:tc>
          <w:tcPr>
            <w:tcW w:w="3671" w:type="dxa"/>
          </w:tcPr>
          <w:p>
            <w:pPr>
              <w:spacing w:after="0"/>
              <w:rPr>
                <w:rFonts w:ascii="Calibri" w:hAnsi="Calibri" w:cs="Calibri"/>
                <w:sz w:val="15"/>
                <w:szCs w:val="15"/>
              </w:rPr>
            </w:pPr>
            <w:r>
              <w:rPr>
                <w:rFonts w:ascii="Calibri" w:hAnsi="Calibri" w:cs="Calibri"/>
                <w:sz w:val="15"/>
                <w:szCs w:val="15"/>
              </w:rPr>
              <w:t xml:space="preserve">FRPM.013.01, FRPM.014.02</w:t>
            </w:r>
          </w:p>
        </w:tc>
        <w:tc>
          <w:tcPr>
            <w:tcW w:w="3024" w:type="dxa"/>
          </w:tcPr>
          <w:p>
            <w:pPr>
              <w:spacing w:after="0"/>
              <w:rPr>
                <w:rFonts w:ascii="Calibri" w:hAnsi="Calibri" w:cs="Calibri"/>
                <w:sz w:val="15"/>
                <w:szCs w:val="15"/>
              </w:rPr>
            </w:pPr>
            <w:r>
              <w:rPr>
                <w:rFonts w:ascii="Calibri" w:hAnsi="Calibri" w:cs="Calibri"/>
                <w:sz w:val="15"/>
                <w:szCs w:val="15"/>
              </w:rPr>
              <w:t xml:space="preserve">TC-PM-040.1 to 040.3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FR-PM-041</w:t>
            </w:r>
          </w:p>
        </w:tc>
        <w:tc>
          <w:tcPr>
            <w:tcW w:w="4176" w:type="dxa"/>
          </w:tcPr>
          <w:p>
            <w:pPr>
              <w:spacing w:after="0"/>
              <w:rPr>
                <w:rFonts w:ascii="Calibri" w:hAnsi="Calibri" w:cs="Calibri"/>
                <w:sz w:val="15"/>
                <w:szCs w:val="15"/>
              </w:rPr>
            </w:pPr>
            <w:r>
              <w:rPr>
                <w:rFonts w:ascii="Calibri" w:hAnsi="Calibri" w:cs="Calibri"/>
                <w:sz w:val="15"/>
                <w:szCs w:val="15"/>
              </w:rPr>
              <w:t xml:space="preserve">Sign off package requirements (ManCom)</w:t>
            </w:r>
          </w:p>
        </w:tc>
        <w:tc>
          <w:tcPr>
            <w:tcW w:w="2160" w:type="dxa"/>
          </w:tcPr>
          <w:p>
            <w:pPr>
              <w:spacing w:after="0"/>
              <w:rPr>
                <w:rFonts w:ascii="Calibri" w:hAnsi="Calibri" w:cs="Calibri"/>
                <w:sz w:val="15"/>
                <w:szCs w:val="15"/>
              </w:rPr>
            </w:pPr>
            <w:r>
              <w:rPr>
                <w:rFonts w:ascii="Calibri" w:hAnsi="Calibri" w:cs="Calibri"/>
                <w:sz w:val="15"/>
                <w:szCs w:val="15"/>
              </w:rPr>
              <w:t xml:space="preserve">BRPM.015</w:t>
            </w:r>
          </w:p>
        </w:tc>
        <w:tc>
          <w:tcPr>
            <w:tcW w:w="3671" w:type="dxa"/>
          </w:tcPr>
          <w:p>
            <w:pPr>
              <w:spacing w:after="0"/>
              <w:rPr>
                <w:rFonts w:ascii="Calibri" w:hAnsi="Calibri" w:cs="Calibri"/>
                <w:sz w:val="15"/>
                <w:szCs w:val="15"/>
              </w:rPr>
            </w:pPr>
            <w:r>
              <w:rPr>
                <w:rFonts w:ascii="Calibri" w:hAnsi="Calibri" w:cs="Calibri"/>
                <w:sz w:val="15"/>
                <w:szCs w:val="15"/>
              </w:rPr>
              <w:t xml:space="preserve">FRPM.014.01, FRPM.015.01</w:t>
            </w:r>
          </w:p>
        </w:tc>
        <w:tc>
          <w:tcPr>
            <w:tcW w:w="3024" w:type="dxa"/>
          </w:tcPr>
          <w:p>
            <w:pPr>
              <w:spacing w:after="0"/>
              <w:rPr>
                <w:rFonts w:ascii="Calibri" w:hAnsi="Calibri" w:cs="Calibri"/>
                <w:sz w:val="15"/>
                <w:szCs w:val="15"/>
              </w:rPr>
            </w:pPr>
            <w:r>
              <w:rPr>
                <w:rFonts w:ascii="Calibri" w:hAnsi="Calibri" w:cs="Calibri"/>
                <w:sz w:val="15"/>
                <w:szCs w:val="15"/>
              </w:rPr>
              <w:t xml:space="preserve">TC-PM-041.1 to 041.5 (8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FR-PM-042</w:t>
            </w:r>
          </w:p>
        </w:tc>
        <w:tc>
          <w:tcPr>
            <w:tcW w:w="4176" w:type="dxa"/>
          </w:tcPr>
          <w:p>
            <w:pPr>
              <w:spacing w:after="0"/>
              <w:rPr>
                <w:rFonts w:ascii="Calibri" w:hAnsi="Calibri" w:cs="Calibri"/>
                <w:sz w:val="15"/>
                <w:szCs w:val="15"/>
              </w:rPr>
            </w:pPr>
            <w:r>
              <w:rPr>
                <w:rFonts w:ascii="Calibri" w:hAnsi="Calibri" w:cs="Calibri"/>
                <w:sz w:val="15"/>
                <w:szCs w:val="15"/>
              </w:rPr>
              <w:t xml:space="preserve">Set up the package (MBS)</w:t>
            </w:r>
          </w:p>
        </w:tc>
        <w:tc>
          <w:tcPr>
            <w:tcW w:w="2160" w:type="dxa"/>
          </w:tcPr>
          <w:p>
            <w:pPr>
              <w:spacing w:after="0"/>
              <w:rPr>
                <w:rFonts w:ascii="Calibri" w:hAnsi="Calibri" w:cs="Calibri"/>
                <w:sz w:val="15"/>
                <w:szCs w:val="15"/>
              </w:rPr>
            </w:pPr>
            <w:r>
              <w:rPr>
                <w:rFonts w:ascii="Calibri" w:hAnsi="Calibri" w:cs="Calibri"/>
                <w:sz w:val="15"/>
                <w:szCs w:val="15"/>
              </w:rPr>
              <w:t xml:space="preserve">BRPM.015</w:t>
            </w:r>
          </w:p>
        </w:tc>
        <w:tc>
          <w:tcPr>
            <w:tcW w:w="3671" w:type="dxa"/>
          </w:tcPr>
          <w:p>
            <w:pPr>
              <w:spacing w:after="0"/>
              <w:rPr>
                <w:rFonts w:ascii="Calibri" w:hAnsi="Calibri" w:cs="Calibri"/>
                <w:sz w:val="15"/>
                <w:szCs w:val="15"/>
              </w:rPr>
            </w:pPr>
            <w:r>
              <w:rPr>
                <w:rFonts w:ascii="Calibri" w:hAnsi="Calibri" w:cs="Calibri"/>
                <w:sz w:val="15"/>
                <w:szCs w:val="15"/>
              </w:rPr>
              <w:t xml:space="preserve">FRPM.016.01, FRPM.016.02</w:t>
            </w:r>
          </w:p>
        </w:tc>
        <w:tc>
          <w:tcPr>
            <w:tcW w:w="3024" w:type="dxa"/>
          </w:tcPr>
          <w:p>
            <w:pPr>
              <w:spacing w:after="0"/>
              <w:rPr>
                <w:rFonts w:ascii="Calibri" w:hAnsi="Calibri" w:cs="Calibri"/>
                <w:sz w:val="15"/>
                <w:szCs w:val="15"/>
              </w:rPr>
            </w:pPr>
            <w:r>
              <w:rPr>
                <w:rFonts w:ascii="Calibri" w:hAnsi="Calibri" w:cs="Calibri"/>
                <w:sz w:val="15"/>
                <w:szCs w:val="15"/>
              </w:rPr>
              <w:t xml:space="preserve">TC-PM-042.1 to 042.4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FR-PM-043</w:t>
            </w:r>
          </w:p>
        </w:tc>
        <w:tc>
          <w:tcPr>
            <w:tcW w:w="4176" w:type="dxa"/>
          </w:tcPr>
          <w:p>
            <w:pPr>
              <w:spacing w:after="0"/>
              <w:rPr>
                <w:rFonts w:ascii="Calibri" w:hAnsi="Calibri" w:cs="Calibri"/>
                <w:sz w:val="15"/>
                <w:szCs w:val="15"/>
              </w:rPr>
            </w:pPr>
            <w:r>
              <w:rPr>
                <w:rFonts w:ascii="Calibri" w:hAnsi="Calibri" w:cs="Calibri"/>
                <w:sz w:val="15"/>
                <w:szCs w:val="15"/>
              </w:rPr>
              <w:t xml:space="preserve">Validate and release a package version</w:t>
            </w:r>
          </w:p>
        </w:tc>
        <w:tc>
          <w:tcPr>
            <w:tcW w:w="2160" w:type="dxa"/>
          </w:tcPr>
          <w:p>
            <w:pPr>
              <w:spacing w:after="0"/>
              <w:rPr>
                <w:rFonts w:ascii="Calibri" w:hAnsi="Calibri" w:cs="Calibri"/>
                <w:sz w:val="15"/>
                <w:szCs w:val="15"/>
              </w:rPr>
            </w:pPr>
            <w:r>
              <w:rPr>
                <w:rFonts w:ascii="Calibri" w:hAnsi="Calibri" w:cs="Calibri"/>
                <w:sz w:val="15"/>
                <w:szCs w:val="15"/>
              </w:rPr>
              <w:t xml:space="preserve">PMADD06, BRPM.015</w:t>
            </w:r>
          </w:p>
        </w:tc>
        <w:tc>
          <w:tcPr>
            <w:tcW w:w="3671" w:type="dxa"/>
          </w:tcPr>
          <w:p>
            <w:pPr>
              <w:spacing w:after="0"/>
              <w:rPr>
                <w:rFonts w:ascii="Calibri" w:hAnsi="Calibri" w:cs="Calibri"/>
                <w:sz w:val="15"/>
                <w:szCs w:val="15"/>
              </w:rPr>
            </w:pPr>
            <w:r>
              <w:rPr>
                <w:rFonts w:ascii="Calibri" w:hAnsi="Calibri" w:cs="Calibri"/>
                <w:sz w:val="15"/>
                <w:szCs w:val="15"/>
              </w:rPr>
              <w:t xml:space="preserve">FRPM.003.03, FRPM.016.02</w:t>
            </w:r>
          </w:p>
        </w:tc>
        <w:tc>
          <w:tcPr>
            <w:tcW w:w="3024" w:type="dxa"/>
          </w:tcPr>
          <w:p>
            <w:pPr>
              <w:spacing w:after="0"/>
              <w:rPr>
                <w:rFonts w:ascii="Calibri" w:hAnsi="Calibri" w:cs="Calibri"/>
                <w:sz w:val="15"/>
                <w:szCs w:val="15"/>
              </w:rPr>
            </w:pPr>
            <w:r>
              <w:rPr>
                <w:rFonts w:ascii="Calibri" w:hAnsi="Calibri" w:cs="Calibri"/>
                <w:sz w:val="15"/>
                <w:szCs w:val="15"/>
              </w:rPr>
              <w:t xml:space="preserve">TC-PM-043.1 to 043.4 (9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FR-PM-044</w:t>
            </w:r>
          </w:p>
        </w:tc>
        <w:tc>
          <w:tcPr>
            <w:tcW w:w="4176" w:type="dxa"/>
          </w:tcPr>
          <w:p>
            <w:pPr>
              <w:spacing w:after="0"/>
              <w:rPr>
                <w:rFonts w:ascii="Calibri" w:hAnsi="Calibri" w:cs="Calibri"/>
                <w:sz w:val="15"/>
                <w:szCs w:val="15"/>
              </w:rPr>
            </w:pPr>
            <w:r>
              <w:rPr>
                <w:rFonts w:ascii="Calibri" w:hAnsi="Calibri" w:cs="Calibri"/>
                <w:sz w:val="15"/>
                <w:szCs w:val="15"/>
              </w:rPr>
              <w:t xml:space="preserve">Draft and send package advisories</w:t>
            </w:r>
          </w:p>
        </w:tc>
        <w:tc>
          <w:tcPr>
            <w:tcW w:w="2160" w:type="dxa"/>
          </w:tcPr>
          <w:p>
            <w:pPr>
              <w:spacing w:after="0"/>
              <w:rPr>
                <w:rFonts w:ascii="Calibri" w:hAnsi="Calibri" w:cs="Calibri"/>
                <w:sz w:val="15"/>
                <w:szCs w:val="15"/>
              </w:rPr>
            </w:pPr>
            <w:r>
              <w:rPr>
                <w:rFonts w:ascii="Calibri" w:hAnsi="Calibri" w:cs="Calibri"/>
                <w:sz w:val="15"/>
                <w:szCs w:val="15"/>
              </w:rPr>
              <w:t xml:space="preserve">BRPM.016, BRPM.017</w:t>
            </w:r>
          </w:p>
        </w:tc>
        <w:tc>
          <w:tcPr>
            <w:tcW w:w="3671" w:type="dxa"/>
          </w:tcPr>
          <w:p>
            <w:pPr>
              <w:spacing w:after="0"/>
              <w:rPr>
                <w:rFonts w:ascii="Calibri" w:hAnsi="Calibri" w:cs="Calibri"/>
                <w:sz w:val="15"/>
                <w:szCs w:val="15"/>
              </w:rPr>
            </w:pPr>
            <w:r>
              <w:rPr>
                <w:rFonts w:ascii="Calibri" w:hAnsi="Calibri" w:cs="Calibri"/>
                <w:sz w:val="15"/>
                <w:szCs w:val="15"/>
              </w:rPr>
              <w:t xml:space="preserve">FRPM.025.01</w:t>
            </w:r>
          </w:p>
        </w:tc>
        <w:tc>
          <w:tcPr>
            <w:tcW w:w="3024" w:type="dxa"/>
          </w:tcPr>
          <w:p>
            <w:pPr>
              <w:spacing w:after="0"/>
              <w:rPr>
                <w:rFonts w:ascii="Calibri" w:hAnsi="Calibri" w:cs="Calibri"/>
                <w:sz w:val="15"/>
                <w:szCs w:val="15"/>
              </w:rPr>
            </w:pPr>
            <w:r>
              <w:rPr>
                <w:rFonts w:ascii="Calibri" w:hAnsi="Calibri" w:cs="Calibri"/>
                <w:sz w:val="15"/>
                <w:szCs w:val="15"/>
              </w:rPr>
              <w:t xml:space="preserve">TC-PM-044.1 to 044.4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FR-PM-045</w:t>
            </w:r>
          </w:p>
        </w:tc>
        <w:tc>
          <w:tcPr>
            <w:tcW w:w="4176" w:type="dxa"/>
          </w:tcPr>
          <w:p>
            <w:pPr>
              <w:spacing w:after="0"/>
              <w:rPr>
                <w:rFonts w:ascii="Calibri" w:hAnsi="Calibri" w:cs="Calibri"/>
                <w:sz w:val="15"/>
                <w:szCs w:val="15"/>
              </w:rPr>
            </w:pPr>
            <w:r>
              <w:rPr>
                <w:rFonts w:ascii="Calibri" w:hAnsi="Calibri" w:cs="Calibri"/>
                <w:sz w:val="15"/>
                <w:szCs w:val="15"/>
              </w:rPr>
              <w:t xml:space="preserve">Retire a package</w:t>
            </w:r>
          </w:p>
        </w:tc>
        <w:tc>
          <w:tcPr>
            <w:tcW w:w="2160" w:type="dxa"/>
          </w:tcPr>
          <w:p>
            <w:pPr>
              <w:spacing w:after="0"/>
              <w:rPr>
                <w:rFonts w:ascii="Calibri" w:hAnsi="Calibri" w:cs="Calibri"/>
                <w:sz w:val="15"/>
                <w:szCs w:val="15"/>
              </w:rPr>
            </w:pPr>
            <w:r>
              <w:rPr>
                <w:rFonts w:ascii="Calibri" w:hAnsi="Calibri" w:cs="Calibri"/>
                <w:sz w:val="15"/>
                <w:szCs w:val="15"/>
              </w:rPr>
              <w:t xml:space="preserve">BRPM.011, BRPM.006</w:t>
            </w:r>
          </w:p>
        </w:tc>
        <w:tc>
          <w:tcPr>
            <w:tcW w:w="3671" w:type="dxa"/>
          </w:tcPr>
          <w:p>
            <w:pPr>
              <w:spacing w:after="0"/>
              <w:rPr>
                <w:rFonts w:ascii="Calibri" w:hAnsi="Calibri" w:cs="Calibri"/>
                <w:sz w:val="15"/>
                <w:szCs w:val="15"/>
              </w:rPr>
            </w:pPr>
            <w:r>
              <w:rPr>
                <w:rFonts w:ascii="Calibri" w:hAnsi="Calibri" w:cs="Calibri"/>
                <w:sz w:val="15"/>
                <w:szCs w:val="15"/>
              </w:rPr>
              <w:t xml:space="preserve">FRPM.003.04, FRPM.003.06, FRPM.003.07</w:t>
            </w:r>
          </w:p>
        </w:tc>
        <w:tc>
          <w:tcPr>
            <w:tcW w:w="3024" w:type="dxa"/>
          </w:tcPr>
          <w:p>
            <w:pPr>
              <w:spacing w:after="0"/>
              <w:rPr>
                <w:rFonts w:ascii="Calibri" w:hAnsi="Calibri" w:cs="Calibri"/>
                <w:sz w:val="15"/>
                <w:szCs w:val="15"/>
              </w:rPr>
            </w:pPr>
            <w:r>
              <w:rPr>
                <w:rFonts w:ascii="Calibri" w:hAnsi="Calibri" w:cs="Calibri"/>
                <w:sz w:val="15"/>
                <w:szCs w:val="15"/>
              </w:rPr>
              <w:t xml:space="preserve">TC-PM-045.1 to 045.4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FR-PM-050</w:t>
            </w:r>
          </w:p>
        </w:tc>
        <w:tc>
          <w:tcPr>
            <w:tcW w:w="4176" w:type="dxa"/>
          </w:tcPr>
          <w:p>
            <w:pPr>
              <w:spacing w:after="0"/>
              <w:rPr>
                <w:rFonts w:ascii="Calibri" w:hAnsi="Calibri" w:cs="Calibri"/>
                <w:sz w:val="15"/>
                <w:szCs w:val="15"/>
              </w:rPr>
            </w:pPr>
            <w:r>
              <w:rPr>
                <w:rFonts w:ascii="Calibri" w:hAnsi="Calibri" w:cs="Calibri"/>
                <w:sz w:val="15"/>
                <w:szCs w:val="15"/>
              </w:rPr>
              <w:t xml:space="preserve">Keep package terms as versions</w:t>
            </w:r>
          </w:p>
        </w:tc>
        <w:tc>
          <w:tcPr>
            <w:tcW w:w="2160" w:type="dxa"/>
          </w:tcPr>
          <w:p>
            <w:pPr>
              <w:spacing w:after="0"/>
              <w:rPr>
                <w:rFonts w:ascii="Calibri" w:hAnsi="Calibri" w:cs="Calibri"/>
                <w:sz w:val="15"/>
                <w:szCs w:val="15"/>
              </w:rPr>
            </w:pPr>
            <w:r>
              <w:rPr>
                <w:rFonts w:ascii="Calibri" w:hAnsi="Calibri" w:cs="Calibri"/>
                <w:sz w:val="15"/>
                <w:szCs w:val="15"/>
              </w:rPr>
              <w:t xml:space="preserve">BRPM.007</w:t>
            </w:r>
          </w:p>
        </w:tc>
        <w:tc>
          <w:tcPr>
            <w:tcW w:w="3671" w:type="dxa"/>
          </w:tcPr>
          <w:p>
            <w:pPr>
              <w:spacing w:after="0"/>
              <w:rPr>
                <w:rFonts w:ascii="Calibri" w:hAnsi="Calibri" w:cs="Calibri"/>
                <w:sz w:val="15"/>
                <w:szCs w:val="15"/>
              </w:rPr>
            </w:pPr>
            <w:r>
              <w:rPr>
                <w:rFonts w:ascii="Calibri" w:hAnsi="Calibri" w:cs="Calibri"/>
                <w:sz w:val="15"/>
                <w:szCs w:val="15"/>
              </w:rPr>
              <w:t xml:space="preserve">FRPM.003.01, FRPM.003.03, FRPM.019.03, FRPM.024.01</w:t>
            </w:r>
          </w:p>
        </w:tc>
        <w:tc>
          <w:tcPr>
            <w:tcW w:w="3024" w:type="dxa"/>
          </w:tcPr>
          <w:p>
            <w:pPr>
              <w:spacing w:after="0"/>
              <w:rPr>
                <w:rFonts w:ascii="Calibri" w:hAnsi="Calibri" w:cs="Calibri"/>
                <w:sz w:val="15"/>
                <w:szCs w:val="15"/>
              </w:rPr>
            </w:pPr>
            <w:r>
              <w:rPr>
                <w:rFonts w:ascii="Calibri" w:hAnsi="Calibri" w:cs="Calibri"/>
                <w:sz w:val="15"/>
                <w:szCs w:val="15"/>
              </w:rPr>
              <w:t xml:space="preserve">TC-PM-050.1 to 050.4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FR-PM-051</w:t>
            </w:r>
          </w:p>
        </w:tc>
        <w:tc>
          <w:tcPr>
            <w:tcW w:w="4176" w:type="dxa"/>
          </w:tcPr>
          <w:p>
            <w:pPr>
              <w:spacing w:after="0"/>
              <w:rPr>
                <w:rFonts w:ascii="Calibri" w:hAnsi="Calibri" w:cs="Calibri"/>
                <w:sz w:val="15"/>
                <w:szCs w:val="15"/>
              </w:rPr>
            </w:pPr>
            <w:r>
              <w:rPr>
                <w:rFonts w:ascii="Calibri" w:hAnsi="Calibri" w:cs="Calibri"/>
                <w:sz w:val="15"/>
                <w:szCs w:val="15"/>
              </w:rPr>
              <w:t xml:space="preserve">Price new business on the latest approved rate scheme</w:t>
            </w:r>
          </w:p>
        </w:tc>
        <w:tc>
          <w:tcPr>
            <w:tcW w:w="2160" w:type="dxa"/>
          </w:tcPr>
          <w:p>
            <w:pPr>
              <w:spacing w:after="0"/>
              <w:rPr>
                <w:rFonts w:ascii="Calibri" w:hAnsi="Calibri" w:cs="Calibri"/>
                <w:sz w:val="15"/>
                <w:szCs w:val="15"/>
              </w:rPr>
            </w:pPr>
            <w:r>
              <w:rPr>
                <w:rFonts w:ascii="Calibri" w:hAnsi="Calibri" w:cs="Calibri"/>
                <w:sz w:val="15"/>
                <w:szCs w:val="15"/>
              </w:rPr>
              <w:t xml:space="preserve">BRPM.007</w:t>
            </w:r>
          </w:p>
        </w:tc>
        <w:tc>
          <w:tcPr>
            <w:tcW w:w="3671" w:type="dxa"/>
          </w:tcPr>
          <w:p>
            <w:pPr>
              <w:spacing w:after="0"/>
              <w:rPr>
                <w:rFonts w:ascii="Calibri" w:hAnsi="Calibri" w:cs="Calibri"/>
                <w:sz w:val="15"/>
                <w:szCs w:val="15"/>
              </w:rPr>
            </w:pPr>
            <w:r>
              <w:rPr>
                <w:rFonts w:ascii="Calibri" w:hAnsi="Calibri" w:cs="Calibri"/>
                <w:sz w:val="15"/>
                <w:szCs w:val="15"/>
              </w:rPr>
              <w:t xml:space="preserve">FRPM.024.02</w:t>
            </w:r>
          </w:p>
        </w:tc>
        <w:tc>
          <w:tcPr>
            <w:tcW w:w="3024" w:type="dxa"/>
          </w:tcPr>
          <w:p>
            <w:pPr>
              <w:spacing w:after="0"/>
              <w:rPr>
                <w:rFonts w:ascii="Calibri" w:hAnsi="Calibri" w:cs="Calibri"/>
                <w:sz w:val="15"/>
                <w:szCs w:val="15"/>
              </w:rPr>
            </w:pPr>
            <w:r>
              <w:rPr>
                <w:rFonts w:ascii="Calibri" w:hAnsi="Calibri" w:cs="Calibri"/>
                <w:sz w:val="15"/>
                <w:szCs w:val="15"/>
              </w:rPr>
              <w:t xml:space="preserve">TC-PM-051.1 to 051.4 (10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FR-PM-052</w:t>
            </w:r>
          </w:p>
        </w:tc>
        <w:tc>
          <w:tcPr>
            <w:tcW w:w="4176" w:type="dxa"/>
          </w:tcPr>
          <w:p>
            <w:pPr>
              <w:spacing w:after="0"/>
              <w:rPr>
                <w:rFonts w:ascii="Calibri" w:hAnsi="Calibri" w:cs="Calibri"/>
                <w:sz w:val="15"/>
                <w:szCs w:val="15"/>
              </w:rPr>
            </w:pPr>
            <w:r>
              <w:rPr>
                <w:rFonts w:ascii="Calibri" w:hAnsi="Calibri" w:cs="Calibri"/>
                <w:sz w:val="15"/>
                <w:szCs w:val="15"/>
              </w:rPr>
              <w:t xml:space="preserve">Archive expired packages</w:t>
            </w:r>
          </w:p>
        </w:tc>
        <w:tc>
          <w:tcPr>
            <w:tcW w:w="2160" w:type="dxa"/>
          </w:tcPr>
          <w:p>
            <w:pPr>
              <w:spacing w:after="0"/>
              <w:rPr>
                <w:rFonts w:ascii="Calibri" w:hAnsi="Calibri" w:cs="Calibri"/>
                <w:sz w:val="15"/>
                <w:szCs w:val="15"/>
              </w:rPr>
            </w:pPr>
            <w:r>
              <w:rPr>
                <w:rFonts w:ascii="Calibri" w:hAnsi="Calibri" w:cs="Calibri"/>
                <w:sz w:val="15"/>
                <w:szCs w:val="15"/>
              </w:rPr>
              <w:t xml:space="preserve">BRPM.006</w:t>
            </w:r>
          </w:p>
        </w:tc>
        <w:tc>
          <w:tcPr>
            <w:tcW w:w="3671" w:type="dxa"/>
          </w:tcPr>
          <w:p>
            <w:pPr>
              <w:spacing w:after="0"/>
              <w:rPr>
                <w:rFonts w:ascii="Calibri" w:hAnsi="Calibri" w:cs="Calibri"/>
                <w:sz w:val="15"/>
                <w:szCs w:val="15"/>
              </w:rPr>
            </w:pPr>
            <w:r>
              <w:rPr>
                <w:rFonts w:ascii="Calibri" w:hAnsi="Calibri" w:cs="Calibri"/>
                <w:sz w:val="15"/>
                <w:szCs w:val="15"/>
              </w:rPr>
              <w:t xml:space="preserve">FRPM.002.02, FRPM.003.01, FRPM.003.05</w:t>
            </w:r>
          </w:p>
        </w:tc>
        <w:tc>
          <w:tcPr>
            <w:tcW w:w="3024" w:type="dxa"/>
          </w:tcPr>
          <w:p>
            <w:pPr>
              <w:spacing w:after="0"/>
              <w:rPr>
                <w:rFonts w:ascii="Calibri" w:hAnsi="Calibri" w:cs="Calibri"/>
                <w:sz w:val="15"/>
                <w:szCs w:val="15"/>
              </w:rPr>
            </w:pPr>
            <w:r>
              <w:rPr>
                <w:rFonts w:ascii="Calibri" w:hAnsi="Calibri" w:cs="Calibri"/>
                <w:sz w:val="15"/>
                <w:szCs w:val="15"/>
              </w:rPr>
              <w:t xml:space="preserve">TC-PM-052.1 to 052.3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FR-PM-060</w:t>
            </w:r>
          </w:p>
        </w:tc>
        <w:tc>
          <w:tcPr>
            <w:tcW w:w="4176" w:type="dxa"/>
          </w:tcPr>
          <w:p>
            <w:pPr>
              <w:spacing w:after="0"/>
              <w:rPr>
                <w:rFonts w:ascii="Calibri" w:hAnsi="Calibri" w:cs="Calibri"/>
                <w:sz w:val="15"/>
                <w:szCs w:val="15"/>
              </w:rPr>
            </w:pPr>
            <w:r>
              <w:rPr>
                <w:rFonts w:ascii="Calibri" w:hAnsi="Calibri" w:cs="Calibri"/>
                <w:sz w:val="15"/>
                <w:szCs w:val="15"/>
              </w:rPr>
              <w:t xml:space="preserve">Monitor package expiry and anniversary dates</w:t>
            </w:r>
          </w:p>
        </w:tc>
        <w:tc>
          <w:tcPr>
            <w:tcW w:w="2160" w:type="dxa"/>
          </w:tcPr>
          <w:p>
            <w:pPr>
              <w:spacing w:after="0"/>
              <w:rPr>
                <w:rFonts w:ascii="Calibri" w:hAnsi="Calibri" w:cs="Calibri"/>
                <w:sz w:val="15"/>
                <w:szCs w:val="15"/>
              </w:rPr>
            </w:pPr>
            <w:r>
              <w:rPr>
                <w:rFonts w:ascii="Calibri" w:hAnsi="Calibri" w:cs="Calibri"/>
                <w:sz w:val="15"/>
                <w:szCs w:val="15"/>
              </w:rPr>
              <w:t xml:space="preserve">BRPM.017</w:t>
            </w:r>
          </w:p>
        </w:tc>
        <w:tc>
          <w:tcPr>
            <w:tcW w:w="3671" w:type="dxa"/>
          </w:tcPr>
          <w:p>
            <w:pPr>
              <w:spacing w:after="0"/>
              <w:rPr>
                <w:rFonts w:ascii="Calibri" w:hAnsi="Calibri" w:cs="Calibri"/>
                <w:sz w:val="15"/>
                <w:szCs w:val="15"/>
              </w:rPr>
            </w:pPr>
            <w:r>
              <w:rPr>
                <w:rFonts w:ascii="Calibri" w:hAnsi="Calibri" w:cs="Calibri"/>
                <w:sz w:val="15"/>
                <w:szCs w:val="15"/>
              </w:rPr>
              <w:t xml:space="preserve">FRPM.004.01, FRPM.019.01, FRPM.019.02, FRPM.026.01</w:t>
            </w:r>
          </w:p>
        </w:tc>
        <w:tc>
          <w:tcPr>
            <w:tcW w:w="3024" w:type="dxa"/>
          </w:tcPr>
          <w:p>
            <w:pPr>
              <w:spacing w:after="0"/>
              <w:rPr>
                <w:rFonts w:ascii="Calibri" w:hAnsi="Calibri" w:cs="Calibri"/>
                <w:sz w:val="15"/>
                <w:szCs w:val="15"/>
              </w:rPr>
            </w:pPr>
            <w:r>
              <w:rPr>
                <w:rFonts w:ascii="Calibri" w:hAnsi="Calibri" w:cs="Calibri"/>
                <w:sz w:val="15"/>
                <w:szCs w:val="15"/>
              </w:rPr>
              <w:t xml:space="preserve">TC-PM-060.1 to 060.4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FR-PM-061</w:t>
            </w:r>
          </w:p>
        </w:tc>
        <w:tc>
          <w:tcPr>
            <w:tcW w:w="4176" w:type="dxa"/>
          </w:tcPr>
          <w:p>
            <w:pPr>
              <w:spacing w:after="0"/>
              <w:rPr>
                <w:rFonts w:ascii="Calibri" w:hAnsi="Calibri" w:cs="Calibri"/>
                <w:sz w:val="15"/>
                <w:szCs w:val="15"/>
              </w:rPr>
            </w:pPr>
            <w:r>
              <w:rPr>
                <w:rFonts w:ascii="Calibri" w:hAnsi="Calibri" w:cs="Calibri"/>
                <w:sz w:val="15"/>
                <w:szCs w:val="15"/>
              </w:rPr>
              <w:t xml:space="preserve">Generate renewal requests</w:t>
            </w:r>
          </w:p>
        </w:tc>
        <w:tc>
          <w:tcPr>
            <w:tcW w:w="2160" w:type="dxa"/>
          </w:tcPr>
          <w:p>
            <w:pPr>
              <w:spacing w:after="0"/>
              <w:rPr>
                <w:rFonts w:ascii="Calibri" w:hAnsi="Calibri" w:cs="Calibri"/>
                <w:sz w:val="15"/>
                <w:szCs w:val="15"/>
              </w:rPr>
            </w:pPr>
            <w:r>
              <w:rPr>
                <w:rFonts w:ascii="Calibri" w:hAnsi="Calibri" w:cs="Calibri"/>
                <w:sz w:val="15"/>
                <w:szCs w:val="15"/>
              </w:rPr>
              <w:t xml:space="preserve">BRPM.017</w:t>
            </w:r>
          </w:p>
        </w:tc>
        <w:tc>
          <w:tcPr>
            <w:tcW w:w="3671" w:type="dxa"/>
          </w:tcPr>
          <w:p>
            <w:pPr>
              <w:spacing w:after="0"/>
              <w:rPr>
                <w:rFonts w:ascii="Calibri" w:hAnsi="Calibri" w:cs="Calibri"/>
                <w:sz w:val="15"/>
                <w:szCs w:val="15"/>
              </w:rPr>
            </w:pPr>
            <w:r>
              <w:rPr>
                <w:rFonts w:ascii="Calibri" w:hAnsi="Calibri" w:cs="Calibri"/>
                <w:sz w:val="15"/>
                <w:szCs w:val="15"/>
              </w:rPr>
              <w:t xml:space="preserve">FRPM.026.01</w:t>
            </w:r>
          </w:p>
        </w:tc>
        <w:tc>
          <w:tcPr>
            <w:tcW w:w="3024" w:type="dxa"/>
          </w:tcPr>
          <w:p>
            <w:pPr>
              <w:spacing w:after="0"/>
              <w:rPr>
                <w:rFonts w:ascii="Calibri" w:hAnsi="Calibri" w:cs="Calibri"/>
                <w:sz w:val="15"/>
                <w:szCs w:val="15"/>
              </w:rPr>
            </w:pPr>
            <w:r>
              <w:rPr>
                <w:rFonts w:ascii="Calibri" w:hAnsi="Calibri" w:cs="Calibri"/>
                <w:sz w:val="15"/>
                <w:szCs w:val="15"/>
              </w:rPr>
              <w:t xml:space="preserve">TC-PM-061.1 to 061.3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FR-PM-070</w:t>
            </w:r>
          </w:p>
        </w:tc>
        <w:tc>
          <w:tcPr>
            <w:tcW w:w="4176" w:type="dxa"/>
          </w:tcPr>
          <w:p>
            <w:pPr>
              <w:spacing w:after="0"/>
              <w:rPr>
                <w:rFonts w:ascii="Calibri" w:hAnsi="Calibri" w:cs="Calibri"/>
                <w:sz w:val="15"/>
                <w:szCs w:val="15"/>
              </w:rPr>
            </w:pPr>
            <w:r>
              <w:rPr>
                <w:rFonts w:ascii="Calibri" w:hAnsi="Calibri" w:cs="Calibri"/>
                <w:sz w:val="15"/>
                <w:szCs w:val="15"/>
              </w:rPr>
              <w:t xml:space="preserve">Product Maintenance home and dashboard</w:t>
            </w:r>
          </w:p>
        </w:tc>
        <w:tc>
          <w:tcPr>
            <w:tcW w:w="2160" w:type="dxa"/>
          </w:tcPr>
          <w:p>
            <w:pPr>
              <w:spacing w:after="0"/>
              <w:rPr>
                <w:rFonts w:ascii="Calibri" w:hAnsi="Calibri" w:cs="Calibri"/>
                <w:sz w:val="15"/>
                <w:szCs w:val="15"/>
              </w:rPr>
            </w:pPr>
            <w:r>
              <w:rPr>
                <w:rFonts w:ascii="Calibri" w:hAnsi="Calibri" w:cs="Calibri"/>
                <w:sz w:val="15"/>
                <w:szCs w:val="15"/>
              </w:rPr>
              <w:t xml:space="preserve">BRPM.019</w:t>
            </w:r>
          </w:p>
        </w:tc>
        <w:tc>
          <w:tcPr>
            <w:tcW w:w="3671" w:type="dxa"/>
          </w:tcPr>
          <w:p>
            <w:pPr>
              <w:spacing w:after="0"/>
              <w:rPr>
                <w:rFonts w:ascii="Calibri" w:hAnsi="Calibri" w:cs="Calibri"/>
                <w:sz w:val="15"/>
                <w:szCs w:val="15"/>
              </w:rPr>
            </w:pPr>
            <w:r>
              <w:rPr>
                <w:rFonts w:ascii="Calibri" w:hAnsi="Calibri" w:cs="Calibri"/>
                <w:sz w:val="15"/>
                <w:szCs w:val="15"/>
              </w:rPr>
              <w:t xml:space="preserve">FRPM.001.01, FRPM.002.01</w:t>
            </w:r>
          </w:p>
        </w:tc>
        <w:tc>
          <w:tcPr>
            <w:tcW w:w="3024" w:type="dxa"/>
          </w:tcPr>
          <w:p>
            <w:pPr>
              <w:spacing w:after="0"/>
              <w:rPr>
                <w:rFonts w:ascii="Calibri" w:hAnsi="Calibri" w:cs="Calibri"/>
                <w:sz w:val="15"/>
                <w:szCs w:val="15"/>
              </w:rPr>
            </w:pPr>
            <w:r>
              <w:rPr>
                <w:rFonts w:ascii="Calibri" w:hAnsi="Calibri" w:cs="Calibri"/>
                <w:sz w:val="15"/>
                <w:szCs w:val="15"/>
              </w:rPr>
              <w:t xml:space="preserve">TC-PM-070.1 to 070.4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FR-PM-071</w:t>
            </w:r>
          </w:p>
        </w:tc>
        <w:tc>
          <w:tcPr>
            <w:tcW w:w="4176" w:type="dxa"/>
          </w:tcPr>
          <w:p>
            <w:pPr>
              <w:spacing w:after="0"/>
              <w:rPr>
                <w:rFonts w:ascii="Calibri" w:hAnsi="Calibri" w:cs="Calibri"/>
                <w:sz w:val="15"/>
                <w:szCs w:val="15"/>
              </w:rPr>
            </w:pPr>
            <w:r>
              <w:rPr>
                <w:rFonts w:ascii="Calibri" w:hAnsi="Calibri" w:cs="Calibri"/>
                <w:sz w:val="15"/>
                <w:szCs w:val="15"/>
              </w:rPr>
              <w:t xml:space="preserve">Package reports</w:t>
            </w:r>
          </w:p>
        </w:tc>
        <w:tc>
          <w:tcPr>
            <w:tcW w:w="2160" w:type="dxa"/>
          </w:tcPr>
          <w:p>
            <w:pPr>
              <w:spacing w:after="0"/>
              <w:rPr>
                <w:rFonts w:ascii="Calibri" w:hAnsi="Calibri" w:cs="Calibri"/>
                <w:sz w:val="15"/>
                <w:szCs w:val="15"/>
              </w:rPr>
            </w:pPr>
            <w:r>
              <w:rPr>
                <w:rFonts w:ascii="Calibri" w:hAnsi="Calibri" w:cs="Calibri"/>
                <w:sz w:val="15"/>
                <w:szCs w:val="15"/>
              </w:rPr>
              <w:t xml:space="preserve">BRPM.018, BRPM.017, BRPM.006</w:t>
            </w:r>
          </w:p>
        </w:tc>
        <w:tc>
          <w:tcPr>
            <w:tcW w:w="3671" w:type="dxa"/>
          </w:tcPr>
          <w:p>
            <w:pPr>
              <w:spacing w:after="0"/>
              <w:rPr>
                <w:rFonts w:ascii="Calibri" w:hAnsi="Calibri" w:cs="Calibri"/>
                <w:sz w:val="15"/>
                <w:szCs w:val="15"/>
              </w:rPr>
            </w:pPr>
            <w:r>
              <w:rPr>
                <w:rFonts w:ascii="Calibri" w:hAnsi="Calibri" w:cs="Calibri"/>
                <w:sz w:val="15"/>
                <w:szCs w:val="15"/>
              </w:rPr>
              <w:t xml:space="preserve">FRPM.019.01, FRPM.020.01, FRPM.007.02, FRPM.019.02, FRPM.019.03</w:t>
            </w:r>
          </w:p>
        </w:tc>
        <w:tc>
          <w:tcPr>
            <w:tcW w:w="3024" w:type="dxa"/>
          </w:tcPr>
          <w:p>
            <w:pPr>
              <w:spacing w:after="0"/>
              <w:rPr>
                <w:rFonts w:ascii="Calibri" w:hAnsi="Calibri" w:cs="Calibri"/>
                <w:sz w:val="15"/>
                <w:szCs w:val="15"/>
              </w:rPr>
            </w:pPr>
            <w:r>
              <w:rPr>
                <w:rFonts w:ascii="Calibri" w:hAnsi="Calibri" w:cs="Calibri"/>
                <w:sz w:val="15"/>
                <w:szCs w:val="15"/>
              </w:rPr>
              <w:t xml:space="preserve">TC-PM-071.1 to 071.3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FR-PM-072</w:t>
            </w:r>
          </w:p>
        </w:tc>
        <w:tc>
          <w:tcPr>
            <w:tcW w:w="4176" w:type="dxa"/>
          </w:tcPr>
          <w:p>
            <w:pPr>
              <w:spacing w:after="0"/>
              <w:rPr>
                <w:rFonts w:ascii="Calibri" w:hAnsi="Calibri" w:cs="Calibri"/>
                <w:sz w:val="15"/>
                <w:szCs w:val="15"/>
              </w:rPr>
            </w:pPr>
            <w:r>
              <w:rPr>
                <w:rFonts w:ascii="Calibri" w:hAnsi="Calibri" w:cs="Calibri"/>
                <w:sz w:val="15"/>
                <w:szCs w:val="15"/>
              </w:rPr>
              <w:t xml:space="preserve">Notify users and publish product master changes</w:t>
            </w:r>
          </w:p>
        </w:tc>
        <w:tc>
          <w:tcPr>
            <w:tcW w:w="2160" w:type="dxa"/>
          </w:tcPr>
          <w:p>
            <w:pPr>
              <w:spacing w:after="0"/>
              <w:rPr>
                <w:rFonts w:ascii="Calibri" w:hAnsi="Calibri" w:cs="Calibri"/>
                <w:sz w:val="15"/>
                <w:szCs w:val="15"/>
              </w:rPr>
            </w:pPr>
            <w:r>
              <w:rPr>
                <w:rFonts w:ascii="Calibri" w:hAnsi="Calibri" w:cs="Calibri"/>
                <w:sz w:val="15"/>
                <w:szCs w:val="15"/>
              </w:rPr>
              <w:t xml:space="preserve">BRPM.022</w:t>
            </w:r>
          </w:p>
        </w:tc>
        <w:tc>
          <w:tcPr>
            <w:tcW w:w="3671" w:type="dxa"/>
          </w:tcPr>
          <w:p>
            <w:pPr>
              <w:spacing w:after="0"/>
              <w:rPr>
                <w:rFonts w:ascii="Calibri" w:hAnsi="Calibri" w:cs="Calibri"/>
                <w:sz w:val="15"/>
                <w:szCs w:val="15"/>
              </w:rPr>
            </w:pPr>
            <w:r>
              <w:rPr>
                <w:rFonts w:ascii="Calibri" w:hAnsi="Calibri" w:cs="Calibri"/>
                <w:sz w:val="15"/>
                <w:szCs w:val="15"/>
              </w:rPr>
              <w:t xml:space="preserve">FRPM.029.01</w:t>
            </w:r>
          </w:p>
        </w:tc>
        <w:tc>
          <w:tcPr>
            <w:tcW w:w="3024" w:type="dxa"/>
          </w:tcPr>
          <w:p>
            <w:pPr>
              <w:spacing w:after="0"/>
              <w:rPr>
                <w:rFonts w:ascii="Calibri" w:hAnsi="Calibri" w:cs="Calibri"/>
                <w:sz w:val="15"/>
                <w:szCs w:val="15"/>
              </w:rPr>
            </w:pPr>
            <w:r>
              <w:rPr>
                <w:rFonts w:ascii="Calibri" w:hAnsi="Calibri" w:cs="Calibri"/>
                <w:sz w:val="15"/>
                <w:szCs w:val="15"/>
              </w:rPr>
              <w:t xml:space="preserve">TC-PM-072.1 to 072.2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FR-PM-073</w:t>
            </w:r>
          </w:p>
        </w:tc>
        <w:tc>
          <w:tcPr>
            <w:tcW w:w="4176" w:type="dxa"/>
          </w:tcPr>
          <w:p>
            <w:pPr>
              <w:spacing w:after="0"/>
              <w:rPr>
                <w:rFonts w:ascii="Calibri" w:hAnsi="Calibri" w:cs="Calibri"/>
                <w:sz w:val="15"/>
                <w:szCs w:val="15"/>
              </w:rPr>
            </w:pPr>
            <w:r>
              <w:rPr>
                <w:rFonts w:ascii="Calibri" w:hAnsi="Calibri" w:cs="Calibri"/>
                <w:sz w:val="15"/>
                <w:szCs w:val="15"/>
              </w:rPr>
              <w:t xml:space="preserve">Enforce validations, approvals and SLAs</w:t>
            </w:r>
          </w:p>
        </w:tc>
        <w:tc>
          <w:tcPr>
            <w:tcW w:w="2160" w:type="dxa"/>
          </w:tcPr>
          <w:p>
            <w:pPr>
              <w:spacing w:after="0"/>
              <w:rPr>
                <w:rFonts w:ascii="Calibri" w:hAnsi="Calibri" w:cs="Calibri"/>
                <w:sz w:val="15"/>
                <w:szCs w:val="15"/>
              </w:rPr>
            </w:pPr>
            <w:r>
              <w:rPr>
                <w:rFonts w:ascii="Calibri" w:hAnsi="Calibri" w:cs="Calibri"/>
                <w:sz w:val="15"/>
                <w:szCs w:val="15"/>
              </w:rPr>
              <w:t xml:space="preserve">BRPM.021</w:t>
            </w:r>
          </w:p>
        </w:tc>
        <w:tc>
          <w:tcPr>
            <w:tcW w:w="3671" w:type="dxa"/>
          </w:tcPr>
          <w:p>
            <w:pPr>
              <w:spacing w:after="0"/>
              <w:rPr>
                <w:rFonts w:ascii="Calibri" w:hAnsi="Calibri" w:cs="Calibri"/>
                <w:sz w:val="15"/>
                <w:szCs w:val="15"/>
              </w:rPr>
            </w:pPr>
            <w:r>
              <w:rPr>
                <w:rFonts w:ascii="Calibri" w:hAnsi="Calibri" w:cs="Calibri"/>
                <w:sz w:val="15"/>
                <w:szCs w:val="15"/>
              </w:rPr>
              <w:t xml:space="preserve">FRPM.001.01, FRPM.002.02, FRPM.003.07, FRPM.015.01, FRPM.028.01</w:t>
            </w:r>
          </w:p>
        </w:tc>
        <w:tc>
          <w:tcPr>
            <w:tcW w:w="3024" w:type="dxa"/>
          </w:tcPr>
          <w:p>
            <w:pPr>
              <w:spacing w:after="0"/>
              <w:rPr>
                <w:rFonts w:ascii="Calibri" w:hAnsi="Calibri" w:cs="Calibri"/>
                <w:sz w:val="15"/>
                <w:szCs w:val="15"/>
              </w:rPr>
            </w:pPr>
            <w:r>
              <w:rPr>
                <w:rFonts w:ascii="Calibri" w:hAnsi="Calibri" w:cs="Calibri"/>
                <w:sz w:val="15"/>
                <w:szCs w:val="15"/>
              </w:rPr>
              <w:t xml:space="preserve">TC-PM-073.1 to 073.3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FR-PM-080</w:t>
            </w:r>
          </w:p>
        </w:tc>
        <w:tc>
          <w:tcPr>
            <w:tcW w:w="4176" w:type="dxa"/>
          </w:tcPr>
          <w:p>
            <w:pPr>
              <w:spacing w:after="0"/>
              <w:rPr>
                <w:rFonts w:ascii="Calibri" w:hAnsi="Calibri" w:cs="Calibri"/>
                <w:sz w:val="15"/>
                <w:szCs w:val="15"/>
              </w:rPr>
            </w:pPr>
            <w:r>
              <w:rPr>
                <w:rFonts w:ascii="Calibri" w:hAnsi="Calibri" w:cs="Calibri"/>
                <w:sz w:val="15"/>
                <w:szCs w:val="15"/>
              </w:rPr>
              <w:t xml:space="preserve">Maintain incentive criteria on the products matrix</w:t>
            </w:r>
          </w:p>
        </w:tc>
        <w:tc>
          <w:tcPr>
            <w:tcW w:w="2160" w:type="dxa"/>
          </w:tcPr>
          <w:p>
            <w:pPr>
              <w:spacing w:after="0"/>
              <w:rPr>
                <w:rFonts w:ascii="Calibri" w:hAnsi="Calibri" w:cs="Calibri"/>
                <w:sz w:val="15"/>
                <w:szCs w:val="15"/>
              </w:rPr>
            </w:pPr>
            <w:r>
              <w:rPr>
                <w:rFonts w:ascii="Calibri" w:hAnsi="Calibri" w:cs="Calibri"/>
                <w:sz w:val="15"/>
                <w:szCs w:val="15"/>
              </w:rPr>
              <w:t xml:space="preserve">PMADD07, PMADD08</w:t>
            </w:r>
          </w:p>
        </w:tc>
        <w:tc>
          <w:tcPr>
            <w:tcW w:w="3671" w:type="dxa"/>
          </w:tcPr>
          <w:p>
            <w:pPr>
              <w:spacing w:after="0"/>
              <w:rPr>
                <w:rFonts w:ascii="Calibri" w:hAnsi="Calibri" w:cs="Calibri"/>
                <w:sz w:val="15"/>
                <w:szCs w:val="15"/>
              </w:rPr>
            </w:pPr>
            <w:r>
              <w:rPr>
                <w:rFonts w:ascii="Calibri" w:hAnsi="Calibri" w:cs="Calibri"/>
                <w:sz w:val="15"/>
                <w:szCs w:val="15"/>
              </w:rPr>
              <w:t xml:space="preserve">FRPM.018.01</w:t>
            </w:r>
          </w:p>
        </w:tc>
        <w:tc>
          <w:tcPr>
            <w:tcW w:w="3024" w:type="dxa"/>
          </w:tcPr>
          <w:p>
            <w:pPr>
              <w:spacing w:after="0"/>
              <w:rPr>
                <w:rFonts w:ascii="Calibri" w:hAnsi="Calibri" w:cs="Calibri"/>
                <w:sz w:val="15"/>
                <w:szCs w:val="15"/>
              </w:rPr>
            </w:pPr>
            <w:r>
              <w:rPr>
                <w:rFonts w:ascii="Calibri" w:hAnsi="Calibri" w:cs="Calibri"/>
                <w:sz w:val="15"/>
                <w:szCs w:val="15"/>
              </w:rPr>
              <w:t xml:space="preserve">TC-PM-080.1 to 080.4 (11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FR-PM-081</w:t>
            </w:r>
          </w:p>
        </w:tc>
        <w:tc>
          <w:tcPr>
            <w:tcW w:w="4176" w:type="dxa"/>
          </w:tcPr>
          <w:p>
            <w:pPr>
              <w:spacing w:after="0"/>
              <w:rPr>
                <w:rFonts w:ascii="Calibri" w:hAnsi="Calibri" w:cs="Calibri"/>
                <w:sz w:val="15"/>
                <w:szCs w:val="15"/>
              </w:rPr>
            </w:pPr>
            <w:r>
              <w:rPr>
                <w:rFonts w:ascii="Calibri" w:hAnsi="Calibri" w:cs="Calibri"/>
                <w:sz w:val="15"/>
                <w:szCs w:val="15"/>
              </w:rPr>
              <w:t xml:space="preserve">Apply incentive criteria and review them when products end</w:t>
            </w:r>
          </w:p>
        </w:tc>
        <w:tc>
          <w:tcPr>
            <w:tcW w:w="2160" w:type="dxa"/>
          </w:tcPr>
          <w:p>
            <w:pPr>
              <w:spacing w:after="0"/>
              <w:rPr>
                <w:rFonts w:ascii="Calibri" w:hAnsi="Calibri" w:cs="Calibri"/>
                <w:sz w:val="15"/>
                <w:szCs w:val="15"/>
              </w:rPr>
            </w:pPr>
            <w:r>
              <w:rPr>
                <w:rFonts w:ascii="Calibri" w:hAnsi="Calibri" w:cs="Calibri"/>
                <w:sz w:val="15"/>
                <w:szCs w:val="15"/>
              </w:rPr>
              <w:t xml:space="preserve">PMADD07, PMADD08</w:t>
            </w:r>
          </w:p>
        </w:tc>
        <w:tc>
          <w:tcPr>
            <w:tcW w:w="3671" w:type="dxa"/>
          </w:tcPr>
          <w:p>
            <w:pPr>
              <w:spacing w:after="0"/>
              <w:rPr>
                <w:rFonts w:ascii="Calibri" w:hAnsi="Calibri" w:cs="Calibri"/>
                <w:sz w:val="15"/>
                <w:szCs w:val="15"/>
              </w:rPr>
            </w:pPr>
            <w:r>
              <w:rPr>
                <w:rFonts w:ascii="Calibri" w:hAnsi="Calibri" w:cs="Calibri"/>
                <w:sz w:val="15"/>
                <w:szCs w:val="15"/>
              </w:rPr>
              <w:t xml:space="preserve">FRPM.018.02</w:t>
            </w:r>
          </w:p>
        </w:tc>
        <w:tc>
          <w:tcPr>
            <w:tcW w:w="3024" w:type="dxa"/>
          </w:tcPr>
          <w:p>
            <w:pPr>
              <w:spacing w:after="0"/>
              <w:rPr>
                <w:rFonts w:ascii="Calibri" w:hAnsi="Calibri" w:cs="Calibri"/>
                <w:sz w:val="15"/>
                <w:szCs w:val="15"/>
              </w:rPr>
            </w:pPr>
            <w:r>
              <w:rPr>
                <w:rFonts w:ascii="Calibri" w:hAnsi="Calibri" w:cs="Calibri"/>
                <w:sz w:val="15"/>
                <w:szCs w:val="15"/>
              </w:rPr>
              <w:t xml:space="preserve">TC-PM-081.1 to 081.3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FR-NB-050</w:t>
            </w:r>
          </w:p>
        </w:tc>
        <w:tc>
          <w:tcPr>
            <w:tcW w:w="4176" w:type="dxa"/>
          </w:tcPr>
          <w:p>
            <w:pPr>
              <w:spacing w:after="0"/>
              <w:rPr>
                <w:rFonts w:ascii="Calibri" w:hAnsi="Calibri" w:cs="Calibri"/>
                <w:sz w:val="15"/>
                <w:szCs w:val="15"/>
              </w:rPr>
            </w:pPr>
            <w:r>
              <w:rPr>
                <w:rFonts w:ascii="Calibri" w:hAnsi="Calibri" w:cs="Calibri"/>
                <w:sz w:val="15"/>
                <w:szCs w:val="15"/>
              </w:rPr>
              <w:t xml:space="preserve">Create and submit a Proposal Request Form</w:t>
            </w:r>
          </w:p>
        </w:tc>
        <w:tc>
          <w:tcPr>
            <w:tcW w:w="2160" w:type="dxa"/>
          </w:tcPr>
          <w:p>
            <w:pPr>
              <w:spacing w:after="0"/>
              <w:rPr>
                <w:rFonts w:ascii="Calibri" w:hAnsi="Calibri" w:cs="Calibri"/>
                <w:sz w:val="15"/>
                <w:szCs w:val="15"/>
              </w:rPr>
            </w:pPr>
            <w:r>
              <w:rPr>
                <w:rFonts w:ascii="Calibri" w:hAnsi="Calibri" w:cs="Calibri"/>
                <w:sz w:val="15"/>
                <w:szCs w:val="15"/>
              </w:rPr>
              <w:t xml:space="preserve">BRNB.005, BRNB.006</w:t>
            </w:r>
          </w:p>
        </w:tc>
        <w:tc>
          <w:tcPr>
            <w:tcW w:w="3671" w:type="dxa"/>
          </w:tcPr>
          <w:p>
            <w:pPr>
              <w:spacing w:after="0"/>
              <w:rPr>
                <w:rFonts w:ascii="Calibri" w:hAnsi="Calibri" w:cs="Calibri"/>
                <w:sz w:val="15"/>
                <w:szCs w:val="15"/>
              </w:rPr>
            </w:pPr>
            <w:r>
              <w:rPr>
                <w:rFonts w:ascii="Calibri" w:hAnsi="Calibri" w:cs="Calibri"/>
                <w:sz w:val="15"/>
                <w:szCs w:val="15"/>
              </w:rPr>
              <w:t xml:space="preserve">FRPM.005.01</w:t>
            </w:r>
          </w:p>
        </w:tc>
        <w:tc>
          <w:tcPr>
            <w:tcW w:w="3024" w:type="dxa"/>
          </w:tcPr>
          <w:p>
            <w:pPr>
              <w:spacing w:after="0"/>
              <w:rPr>
                <w:rFonts w:ascii="Calibri" w:hAnsi="Calibri" w:cs="Calibri"/>
                <w:sz w:val="15"/>
                <w:szCs w:val="15"/>
              </w:rPr>
            </w:pPr>
            <w:r>
              <w:rPr>
                <w:rFonts w:ascii="Calibri" w:hAnsi="Calibri" w:cs="Calibri"/>
                <w:sz w:val="15"/>
                <w:szCs w:val="15"/>
              </w:rPr>
              <w:t xml:space="preserve">TC-NB-050.1 to 050.3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FR-NB-051</w:t>
            </w:r>
          </w:p>
        </w:tc>
        <w:tc>
          <w:tcPr>
            <w:tcW w:w="4176" w:type="dxa"/>
          </w:tcPr>
          <w:p>
            <w:pPr>
              <w:spacing w:after="0"/>
              <w:rPr>
                <w:rFonts w:ascii="Calibri" w:hAnsi="Calibri" w:cs="Calibri"/>
                <w:sz w:val="15"/>
                <w:szCs w:val="15"/>
              </w:rPr>
            </w:pPr>
            <w:r>
              <w:rPr>
                <w:rFonts w:ascii="Calibri" w:hAnsi="Calibri" w:cs="Calibri"/>
                <w:sz w:val="15"/>
                <w:szCs w:val="15"/>
              </w:rPr>
              <w:t xml:space="preserve">Approve a PRF (Marketing)</w:t>
            </w:r>
          </w:p>
        </w:tc>
        <w:tc>
          <w:tcPr>
            <w:tcW w:w="2160" w:type="dxa"/>
          </w:tcPr>
          <w:p>
            <w:pPr>
              <w:spacing w:after="0"/>
              <w:rPr>
                <w:rFonts w:ascii="Calibri" w:hAnsi="Calibri" w:cs="Calibri"/>
                <w:sz w:val="15"/>
                <w:szCs w:val="15"/>
              </w:rPr>
            </w:pPr>
            <w:r>
              <w:rPr>
                <w:rFonts w:ascii="Calibri" w:hAnsi="Calibri" w:cs="Calibri"/>
                <w:sz w:val="15"/>
                <w:szCs w:val="15"/>
              </w:rPr>
              <w:t xml:space="preserve">BRNB.005, BRNB.014</w:t>
            </w:r>
          </w:p>
        </w:tc>
        <w:tc>
          <w:tcPr>
            <w:tcW w:w="3671" w:type="dxa"/>
          </w:tcPr>
          <w:p>
            <w:pPr>
              <w:spacing w:after="0"/>
              <w:rPr>
                <w:rFonts w:ascii="Calibri" w:hAnsi="Calibri" w:cs="Calibri"/>
                <w:sz w:val="15"/>
                <w:szCs w:val="15"/>
              </w:rPr>
            </w:pPr>
            <w:r>
              <w:rPr>
                <w:rFonts w:ascii="Calibri" w:hAnsi="Calibri" w:cs="Calibri"/>
                <w:sz w:val="15"/>
                <w:szCs w:val="15"/>
              </w:rPr>
              <w:t xml:space="preserve">FRPM.005.02</w:t>
            </w:r>
          </w:p>
        </w:tc>
        <w:tc>
          <w:tcPr>
            <w:tcW w:w="3024" w:type="dxa"/>
          </w:tcPr>
          <w:p>
            <w:pPr>
              <w:spacing w:after="0"/>
              <w:rPr>
                <w:rFonts w:ascii="Calibri" w:hAnsi="Calibri" w:cs="Calibri"/>
                <w:sz w:val="15"/>
                <w:szCs w:val="15"/>
              </w:rPr>
            </w:pPr>
            <w:r>
              <w:rPr>
                <w:rFonts w:ascii="Calibri" w:hAnsi="Calibri" w:cs="Calibri"/>
                <w:sz w:val="15"/>
                <w:szCs w:val="15"/>
              </w:rPr>
              <w:t xml:space="preserve">TC-NB-051.1 to 051.2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FR-NB-052</w:t>
            </w:r>
          </w:p>
        </w:tc>
        <w:tc>
          <w:tcPr>
            <w:tcW w:w="4176" w:type="dxa"/>
          </w:tcPr>
          <w:p>
            <w:pPr>
              <w:spacing w:after="0"/>
              <w:rPr>
                <w:rFonts w:ascii="Calibri" w:hAnsi="Calibri" w:cs="Calibri"/>
                <w:sz w:val="15"/>
                <w:szCs w:val="15"/>
              </w:rPr>
            </w:pPr>
            <w:r>
              <w:rPr>
                <w:rFonts w:ascii="Calibri" w:hAnsi="Calibri" w:cs="Calibri"/>
                <w:sz w:val="15"/>
                <w:szCs w:val="15"/>
              </w:rPr>
              <w:t xml:space="preserve">Receive, amend, return or delete PRFs (TSU)</w:t>
            </w:r>
          </w:p>
        </w:tc>
        <w:tc>
          <w:tcPr>
            <w:tcW w:w="2160" w:type="dxa"/>
          </w:tcPr>
          <w:p>
            <w:pPr>
              <w:spacing w:after="0"/>
              <w:rPr>
                <w:rFonts w:ascii="Calibri" w:hAnsi="Calibri" w:cs="Calibri"/>
                <w:sz w:val="15"/>
                <w:szCs w:val="15"/>
              </w:rPr>
            </w:pPr>
            <w:r>
              <w:rPr>
                <w:rFonts w:ascii="Calibri" w:hAnsi="Calibri" w:cs="Calibri"/>
                <w:sz w:val="15"/>
                <w:szCs w:val="15"/>
              </w:rPr>
              <w:t xml:space="preserve">BRNB.007</w:t>
            </w:r>
          </w:p>
        </w:tc>
        <w:tc>
          <w:tcPr>
            <w:tcW w:w="3671" w:type="dxa"/>
          </w:tcPr>
          <w:p>
            <w:pPr>
              <w:spacing w:after="0"/>
              <w:rPr>
                <w:rFonts w:ascii="Calibri" w:hAnsi="Calibri" w:cs="Calibri"/>
                <w:sz w:val="15"/>
                <w:szCs w:val="15"/>
              </w:rPr>
            </w:pPr>
            <w:r>
              <w:rPr>
                <w:rFonts w:ascii="Calibri" w:hAnsi="Calibri" w:cs="Calibri"/>
                <w:sz w:val="15"/>
                <w:szCs w:val="15"/>
              </w:rPr>
              <w:t xml:space="preserve">FRPM.005.01, FRPM.005.02</w:t>
            </w:r>
          </w:p>
        </w:tc>
        <w:tc>
          <w:tcPr>
            <w:tcW w:w="3024" w:type="dxa"/>
          </w:tcPr>
          <w:p>
            <w:pPr>
              <w:spacing w:after="0"/>
              <w:rPr>
                <w:rFonts w:ascii="Calibri" w:hAnsi="Calibri" w:cs="Calibri"/>
                <w:sz w:val="15"/>
                <w:szCs w:val="15"/>
              </w:rPr>
            </w:pPr>
            <w:r>
              <w:rPr>
                <w:rFonts w:ascii="Calibri" w:hAnsi="Calibri" w:cs="Calibri"/>
                <w:sz w:val="15"/>
                <w:szCs w:val="15"/>
              </w:rPr>
              <w:t xml:space="preserve">TC-NB-052.1 to 052.3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FR-NB-053</w:t>
            </w:r>
          </w:p>
        </w:tc>
        <w:tc>
          <w:tcPr>
            <w:tcW w:w="4176" w:type="dxa"/>
          </w:tcPr>
          <w:p>
            <w:pPr>
              <w:spacing w:after="0"/>
              <w:rPr>
                <w:rFonts w:ascii="Calibri" w:hAnsi="Calibri" w:cs="Calibri"/>
                <w:sz w:val="15"/>
                <w:szCs w:val="15"/>
              </w:rPr>
            </w:pPr>
            <w:r>
              <w:rPr>
                <w:rFonts w:ascii="Calibri" w:hAnsi="Calibri" w:cs="Calibri"/>
                <w:sz w:val="15"/>
                <w:szCs w:val="15"/>
              </w:rPr>
              <w:t xml:space="preserve">Prepare, approve and send the Quotation Slip</w:t>
            </w:r>
          </w:p>
        </w:tc>
        <w:tc>
          <w:tcPr>
            <w:tcW w:w="2160" w:type="dxa"/>
          </w:tcPr>
          <w:p>
            <w:pPr>
              <w:spacing w:after="0"/>
              <w:rPr>
                <w:rFonts w:ascii="Calibri" w:hAnsi="Calibri" w:cs="Calibri"/>
                <w:sz w:val="15"/>
                <w:szCs w:val="15"/>
              </w:rPr>
            </w:pPr>
            <w:r>
              <w:rPr>
                <w:rFonts w:ascii="Calibri" w:hAnsi="Calibri" w:cs="Calibri"/>
                <w:sz w:val="15"/>
                <w:szCs w:val="15"/>
              </w:rPr>
              <w:t xml:space="preserve">BRNB.008</w:t>
            </w:r>
          </w:p>
        </w:tc>
        <w:tc>
          <w:tcPr>
            <w:tcW w:w="3671" w:type="dxa"/>
          </w:tcPr>
          <w:p>
            <w:pPr>
              <w:spacing w:after="0"/>
              <w:rPr>
                <w:rFonts w:ascii="Calibri" w:hAnsi="Calibri" w:cs="Calibri"/>
                <w:sz w:val="15"/>
                <w:szCs w:val="15"/>
              </w:rPr>
            </w:pPr>
            <w:r>
              <w:rPr>
                <w:rFonts w:ascii="Calibri" w:hAnsi="Calibri" w:cs="Calibri"/>
                <w:sz w:val="15"/>
                <w:szCs w:val="15"/>
              </w:rPr>
              <w:t xml:space="preserve">FRPM.006.01</w:t>
            </w:r>
          </w:p>
        </w:tc>
        <w:tc>
          <w:tcPr>
            <w:tcW w:w="3024" w:type="dxa"/>
          </w:tcPr>
          <w:p>
            <w:pPr>
              <w:spacing w:after="0"/>
              <w:rPr>
                <w:rFonts w:ascii="Calibri" w:hAnsi="Calibri" w:cs="Calibri"/>
                <w:sz w:val="15"/>
                <w:szCs w:val="15"/>
              </w:rPr>
            </w:pPr>
            <w:r>
              <w:rPr>
                <w:rFonts w:ascii="Calibri" w:hAnsi="Calibri" w:cs="Calibri"/>
                <w:sz w:val="15"/>
                <w:szCs w:val="15"/>
              </w:rPr>
              <w:t xml:space="preserve">TC-NB-053.1 to 053.3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FR-NB-054</w:t>
            </w:r>
          </w:p>
        </w:tc>
        <w:tc>
          <w:tcPr>
            <w:tcW w:w="4176" w:type="dxa"/>
          </w:tcPr>
          <w:p>
            <w:pPr>
              <w:spacing w:after="0"/>
              <w:rPr>
                <w:rFonts w:ascii="Calibri" w:hAnsi="Calibri" w:cs="Calibri"/>
                <w:sz w:val="15"/>
                <w:szCs w:val="15"/>
              </w:rPr>
            </w:pPr>
            <w:r>
              <w:rPr>
                <w:rFonts w:ascii="Calibri" w:hAnsi="Calibri" w:cs="Calibri"/>
                <w:sz w:val="15"/>
                <w:szCs w:val="15"/>
              </w:rPr>
              <w:t xml:space="preserve">Key in insurer terms</w:t>
            </w:r>
          </w:p>
        </w:tc>
        <w:tc>
          <w:tcPr>
            <w:tcW w:w="2160" w:type="dxa"/>
          </w:tcPr>
          <w:p>
            <w:pPr>
              <w:spacing w:after="0"/>
              <w:rPr>
                <w:rFonts w:ascii="Calibri" w:hAnsi="Calibri" w:cs="Calibri"/>
                <w:sz w:val="15"/>
                <w:szCs w:val="15"/>
              </w:rPr>
            </w:pPr>
            <w:r>
              <w:rPr>
                <w:rFonts w:ascii="Calibri" w:hAnsi="Calibri" w:cs="Calibri"/>
                <w:sz w:val="15"/>
                <w:szCs w:val="15"/>
              </w:rPr>
              <w:t xml:space="preserve">BRNB.009</w:t>
            </w:r>
          </w:p>
        </w:tc>
        <w:tc>
          <w:tcPr>
            <w:tcW w:w="3671" w:type="dxa"/>
          </w:tcPr>
          <w:p>
            <w:pPr>
              <w:spacing w:after="0"/>
              <w:rPr>
                <w:rFonts w:ascii="Calibri" w:hAnsi="Calibri" w:cs="Calibri"/>
                <w:sz w:val="15"/>
                <w:szCs w:val="15"/>
              </w:rPr>
            </w:pPr>
            <w:r>
              <w:rPr>
                <w:rFonts w:ascii="Calibri" w:hAnsi="Calibri" w:cs="Calibri"/>
                <w:sz w:val="15"/>
                <w:szCs w:val="15"/>
              </w:rPr>
              <w:t xml:space="preserve">FRPM.006.02, FRPM.008.01, FRPM.009.01</w:t>
            </w:r>
          </w:p>
        </w:tc>
        <w:tc>
          <w:tcPr>
            <w:tcW w:w="3024" w:type="dxa"/>
          </w:tcPr>
          <w:p>
            <w:pPr>
              <w:spacing w:after="0"/>
              <w:rPr>
                <w:rFonts w:ascii="Calibri" w:hAnsi="Calibri" w:cs="Calibri"/>
                <w:sz w:val="15"/>
                <w:szCs w:val="15"/>
              </w:rPr>
            </w:pPr>
            <w:r>
              <w:rPr>
                <w:rFonts w:ascii="Calibri" w:hAnsi="Calibri" w:cs="Calibri"/>
                <w:sz w:val="15"/>
                <w:szCs w:val="15"/>
              </w:rPr>
              <w:t xml:space="preserve">TC-NB-054.1 to 054.3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FR-NB-055</w:t>
            </w:r>
          </w:p>
        </w:tc>
        <w:tc>
          <w:tcPr>
            <w:tcW w:w="4176" w:type="dxa"/>
          </w:tcPr>
          <w:p>
            <w:pPr>
              <w:spacing w:after="0"/>
              <w:rPr>
                <w:rFonts w:ascii="Calibri" w:hAnsi="Calibri" w:cs="Calibri"/>
                <w:sz w:val="15"/>
                <w:szCs w:val="15"/>
              </w:rPr>
            </w:pPr>
            <w:r>
              <w:rPr>
                <w:rFonts w:ascii="Calibri" w:hAnsi="Calibri" w:cs="Calibri"/>
                <w:sz w:val="15"/>
                <w:szCs w:val="15"/>
              </w:rPr>
              <w:t xml:space="preserve">Compile the comparative table</w:t>
            </w:r>
          </w:p>
        </w:tc>
        <w:tc>
          <w:tcPr>
            <w:tcW w:w="2160" w:type="dxa"/>
          </w:tcPr>
          <w:p>
            <w:pPr>
              <w:spacing w:after="0"/>
              <w:rPr>
                <w:rFonts w:ascii="Calibri" w:hAnsi="Calibri" w:cs="Calibri"/>
                <w:sz w:val="15"/>
                <w:szCs w:val="15"/>
              </w:rPr>
            </w:pPr>
            <w:r>
              <w:rPr>
                <w:rFonts w:ascii="Calibri" w:hAnsi="Calibri" w:cs="Calibri"/>
                <w:sz w:val="15"/>
                <w:szCs w:val="15"/>
              </w:rPr>
              <w:t xml:space="preserve">BRNB.010, BRNB.009</w:t>
            </w:r>
          </w:p>
        </w:tc>
        <w:tc>
          <w:tcPr>
            <w:tcW w:w="3671" w:type="dxa"/>
          </w:tcPr>
          <w:p>
            <w:pPr>
              <w:spacing w:after="0"/>
              <w:rPr>
                <w:rFonts w:ascii="Calibri" w:hAnsi="Calibri" w:cs="Calibri"/>
                <w:sz w:val="15"/>
                <w:szCs w:val="15"/>
              </w:rPr>
            </w:pPr>
            <w:r>
              <w:rPr>
                <w:rFonts w:ascii="Calibri" w:hAnsi="Calibri" w:cs="Calibri"/>
                <w:sz w:val="15"/>
                <w:szCs w:val="15"/>
              </w:rPr>
              <w:t xml:space="preserve">FRPM.006.02</w:t>
            </w:r>
          </w:p>
        </w:tc>
        <w:tc>
          <w:tcPr>
            <w:tcW w:w="3024" w:type="dxa"/>
          </w:tcPr>
          <w:p>
            <w:pPr>
              <w:spacing w:after="0"/>
              <w:rPr>
                <w:rFonts w:ascii="Calibri" w:hAnsi="Calibri" w:cs="Calibri"/>
                <w:sz w:val="15"/>
                <w:szCs w:val="15"/>
              </w:rPr>
            </w:pPr>
            <w:r>
              <w:rPr>
                <w:rFonts w:ascii="Calibri" w:hAnsi="Calibri" w:cs="Calibri"/>
                <w:sz w:val="15"/>
                <w:szCs w:val="15"/>
              </w:rPr>
              <w:t xml:space="preserve">TC-NB-055.1 to 055.2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FR-NB-056</w:t>
            </w:r>
          </w:p>
        </w:tc>
        <w:tc>
          <w:tcPr>
            <w:tcW w:w="4176" w:type="dxa"/>
          </w:tcPr>
          <w:p>
            <w:pPr>
              <w:spacing w:after="0"/>
              <w:rPr>
                <w:rFonts w:ascii="Calibri" w:hAnsi="Calibri" w:cs="Calibri"/>
                <w:sz w:val="15"/>
                <w:szCs w:val="15"/>
              </w:rPr>
            </w:pPr>
            <w:r>
              <w:rPr>
                <w:rFonts w:ascii="Calibri" w:hAnsi="Calibri" w:cs="Calibri"/>
                <w:sz w:val="15"/>
                <w:szCs w:val="15"/>
              </w:rPr>
              <w:t xml:space="preserve">Generate, approve and release the Proposal Slip</w:t>
            </w:r>
          </w:p>
        </w:tc>
        <w:tc>
          <w:tcPr>
            <w:tcW w:w="2160" w:type="dxa"/>
          </w:tcPr>
          <w:p>
            <w:pPr>
              <w:spacing w:after="0"/>
              <w:rPr>
                <w:rFonts w:ascii="Calibri" w:hAnsi="Calibri" w:cs="Calibri"/>
                <w:sz w:val="15"/>
                <w:szCs w:val="15"/>
              </w:rPr>
            </w:pPr>
            <w:r>
              <w:rPr>
                <w:rFonts w:ascii="Calibri" w:hAnsi="Calibri" w:cs="Calibri"/>
                <w:sz w:val="15"/>
                <w:szCs w:val="15"/>
              </w:rPr>
              <w:t xml:space="preserve">BRNB.017</w:t>
            </w:r>
          </w:p>
        </w:tc>
        <w:tc>
          <w:tcPr>
            <w:tcW w:w="3671" w:type="dxa"/>
          </w:tcPr>
          <w:p>
            <w:pPr>
              <w:spacing w:after="0"/>
              <w:rPr>
                <w:rFonts w:ascii="Calibri" w:hAnsi="Calibri" w:cs="Calibri"/>
                <w:sz w:val="15"/>
                <w:szCs w:val="15"/>
              </w:rPr>
            </w:pPr>
            <w:r>
              <w:rPr>
                <w:rFonts w:ascii="Calibri" w:hAnsi="Calibri" w:cs="Calibri"/>
                <w:sz w:val="15"/>
                <w:szCs w:val="15"/>
              </w:rPr>
              <w:t xml:space="preserve">FRPM.009.01, FRPM.009.02</w:t>
            </w:r>
          </w:p>
        </w:tc>
        <w:tc>
          <w:tcPr>
            <w:tcW w:w="3024" w:type="dxa"/>
          </w:tcPr>
          <w:p>
            <w:pPr>
              <w:spacing w:after="0"/>
              <w:rPr>
                <w:rFonts w:ascii="Calibri" w:hAnsi="Calibri" w:cs="Calibri"/>
                <w:sz w:val="15"/>
                <w:szCs w:val="15"/>
              </w:rPr>
            </w:pPr>
            <w:r>
              <w:rPr>
                <w:rFonts w:ascii="Calibri" w:hAnsi="Calibri" w:cs="Calibri"/>
                <w:sz w:val="15"/>
                <w:szCs w:val="15"/>
              </w:rPr>
              <w:t xml:space="preserve">TC-NB-056.1 to 056.3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FR-NB-057</w:t>
            </w:r>
          </w:p>
        </w:tc>
        <w:tc>
          <w:tcPr>
            <w:tcW w:w="4176" w:type="dxa"/>
          </w:tcPr>
          <w:p>
            <w:pPr>
              <w:spacing w:after="0"/>
              <w:rPr>
                <w:rFonts w:ascii="Calibri" w:hAnsi="Calibri" w:cs="Calibri"/>
                <w:sz w:val="15"/>
                <w:szCs w:val="15"/>
              </w:rPr>
            </w:pPr>
            <w:r>
              <w:rPr>
                <w:rFonts w:ascii="Calibri" w:hAnsi="Calibri" w:cs="Calibri"/>
                <w:sz w:val="15"/>
                <w:szCs w:val="15"/>
              </w:rPr>
              <w:t xml:space="preserve">Send the proposal, record acceptance and create the accounts</w:t>
            </w:r>
          </w:p>
        </w:tc>
        <w:tc>
          <w:tcPr>
            <w:tcW w:w="2160" w:type="dxa"/>
          </w:tcPr>
          <w:p>
            <w:pPr>
              <w:spacing w:after="0"/>
              <w:rPr>
                <w:rFonts w:ascii="Calibri" w:hAnsi="Calibri" w:cs="Calibri"/>
                <w:sz w:val="15"/>
                <w:szCs w:val="15"/>
              </w:rPr>
            </w:pPr>
            <w:r>
              <w:rPr>
                <w:rFonts w:ascii="Calibri" w:hAnsi="Calibri" w:cs="Calibri"/>
                <w:sz w:val="15"/>
                <w:szCs w:val="15"/>
              </w:rPr>
              <w:t xml:space="preserve">BRNB.017, BRNB.045, BRNB.013</w:t>
            </w:r>
          </w:p>
        </w:tc>
        <w:tc>
          <w:tcPr>
            <w:tcW w:w="3671" w:type="dxa"/>
          </w:tcPr>
          <w:p>
            <w:pPr>
              <w:spacing w:after="0"/>
              <w:rPr>
                <w:rFonts w:ascii="Calibri" w:hAnsi="Calibri" w:cs="Calibri"/>
                <w:sz w:val="15"/>
                <w:szCs w:val="15"/>
              </w:rPr>
            </w:pPr>
            <w:r>
              <w:rPr>
                <w:rFonts w:ascii="Calibri" w:hAnsi="Calibri" w:cs="Calibri"/>
                <w:sz w:val="15"/>
                <w:szCs w:val="15"/>
              </w:rPr>
              <w:t xml:space="preserve">FRPM.010.01</w:t>
            </w:r>
          </w:p>
        </w:tc>
        <w:tc>
          <w:tcPr>
            <w:tcW w:w="3024" w:type="dxa"/>
          </w:tcPr>
          <w:p>
            <w:pPr>
              <w:spacing w:after="0"/>
              <w:rPr>
                <w:rFonts w:ascii="Calibri" w:hAnsi="Calibri" w:cs="Calibri"/>
                <w:sz w:val="15"/>
                <w:szCs w:val="15"/>
              </w:rPr>
            </w:pPr>
            <w:r>
              <w:rPr>
                <w:rFonts w:ascii="Calibri" w:hAnsi="Calibri" w:cs="Calibri"/>
                <w:sz w:val="15"/>
                <w:szCs w:val="15"/>
              </w:rPr>
              <w:t xml:space="preserve">TC-NB-057.1 to 057.2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FR-NB-121</w:t>
            </w:r>
          </w:p>
        </w:tc>
        <w:tc>
          <w:tcPr>
            <w:tcW w:w="4176" w:type="dxa"/>
          </w:tcPr>
          <w:p>
            <w:pPr>
              <w:spacing w:after="0"/>
              <w:rPr>
                <w:rFonts w:ascii="Calibri" w:hAnsi="Calibri" w:cs="Calibri"/>
                <w:sz w:val="15"/>
                <w:szCs w:val="15"/>
              </w:rPr>
            </w:pPr>
            <w:r>
              <w:rPr>
                <w:rFonts w:ascii="Calibri" w:hAnsi="Calibri" w:cs="Calibri"/>
                <w:sz w:val="15"/>
                <w:szCs w:val="15"/>
              </w:rPr>
              <w:t xml:space="preserve">Placement Update Report (individual and collective)</w:t>
            </w:r>
          </w:p>
        </w:tc>
        <w:tc>
          <w:tcPr>
            <w:tcW w:w="2160" w:type="dxa"/>
          </w:tcPr>
          <w:p>
            <w:pPr>
              <w:spacing w:after="0"/>
              <w:rPr>
                <w:rFonts w:ascii="Calibri" w:hAnsi="Calibri" w:cs="Calibri"/>
                <w:sz w:val="15"/>
                <w:szCs w:val="15"/>
              </w:rPr>
            </w:pPr>
            <w:r>
              <w:rPr>
                <w:rFonts w:ascii="Calibri" w:hAnsi="Calibri" w:cs="Calibri"/>
                <w:sz w:val="15"/>
                <w:szCs w:val="15"/>
              </w:rPr>
              <w:t xml:space="preserve">BRNB.011</w:t>
            </w:r>
          </w:p>
        </w:tc>
        <w:tc>
          <w:tcPr>
            <w:tcW w:w="3671" w:type="dxa"/>
          </w:tcPr>
          <w:p>
            <w:pPr>
              <w:spacing w:after="0"/>
              <w:rPr>
                <w:rFonts w:ascii="Calibri" w:hAnsi="Calibri" w:cs="Calibri"/>
                <w:sz w:val="15"/>
                <w:szCs w:val="15"/>
              </w:rPr>
            </w:pPr>
            <w:r>
              <w:rPr>
                <w:rFonts w:ascii="Calibri" w:hAnsi="Calibri" w:cs="Calibri"/>
                <w:sz w:val="15"/>
                <w:szCs w:val="15"/>
              </w:rPr>
              <w:t xml:space="preserve">FRPM.007.01</w:t>
            </w:r>
          </w:p>
        </w:tc>
        <w:tc>
          <w:tcPr>
            <w:tcW w:w="3024" w:type="dxa"/>
          </w:tcPr>
          <w:p>
            <w:pPr>
              <w:spacing w:after="0"/>
              <w:rPr>
                <w:rFonts w:ascii="Calibri" w:hAnsi="Calibri" w:cs="Calibri"/>
                <w:sz w:val="15"/>
                <w:szCs w:val="15"/>
              </w:rPr>
            </w:pPr>
            <w:r>
              <w:rPr>
                <w:rFonts w:ascii="Calibri" w:hAnsi="Calibri" w:cs="Calibri"/>
                <w:sz w:val="15"/>
                <w:szCs w:val="15"/>
              </w:rPr>
              <w:t xml:space="preserve">TC-NB-121.1 to 121.2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FR-NB-123</w:t>
            </w:r>
          </w:p>
        </w:tc>
        <w:tc>
          <w:tcPr>
            <w:tcW w:w="4176" w:type="dxa"/>
          </w:tcPr>
          <w:p>
            <w:pPr>
              <w:spacing w:after="0"/>
              <w:rPr>
                <w:rFonts w:ascii="Calibri" w:hAnsi="Calibri" w:cs="Calibri"/>
                <w:sz w:val="15"/>
                <w:szCs w:val="15"/>
              </w:rPr>
            </w:pPr>
            <w:r>
              <w:rPr>
                <w:rFonts w:ascii="Calibri" w:hAnsi="Calibri" w:cs="Calibri"/>
                <w:sz w:val="15"/>
                <w:szCs w:val="15"/>
              </w:rPr>
              <w:t xml:space="preserve">Role-based reports and saved report variants</w:t>
            </w:r>
          </w:p>
        </w:tc>
        <w:tc>
          <w:tcPr>
            <w:tcW w:w="2160" w:type="dxa"/>
          </w:tcPr>
          <w:p>
            <w:pPr>
              <w:spacing w:after="0"/>
              <w:rPr>
                <w:rFonts w:ascii="Calibri" w:hAnsi="Calibri" w:cs="Calibri"/>
                <w:sz w:val="15"/>
                <w:szCs w:val="15"/>
              </w:rPr>
            </w:pPr>
            <w:r>
              <w:rPr>
                <w:rFonts w:ascii="Calibri" w:hAnsi="Calibri" w:cs="Calibri"/>
                <w:sz w:val="15"/>
                <w:szCs w:val="15"/>
              </w:rPr>
              <w:t xml:space="preserve">BRNB.057</w:t>
            </w:r>
          </w:p>
        </w:tc>
        <w:tc>
          <w:tcPr>
            <w:tcW w:w="3671" w:type="dxa"/>
          </w:tcPr>
          <w:p>
            <w:pPr>
              <w:spacing w:after="0"/>
              <w:rPr>
                <w:rFonts w:ascii="Calibri" w:hAnsi="Calibri" w:cs="Calibri"/>
                <w:sz w:val="15"/>
                <w:szCs w:val="15"/>
              </w:rPr>
            </w:pPr>
            <w:r>
              <w:rPr>
                <w:rFonts w:ascii="Calibri" w:hAnsi="Calibri" w:cs="Calibri"/>
                <w:sz w:val="15"/>
                <w:szCs w:val="15"/>
              </w:rPr>
              <w:t xml:space="preserve">FRPM.007.01</w:t>
            </w:r>
          </w:p>
        </w:tc>
        <w:tc>
          <w:tcPr>
            <w:tcW w:w="3024" w:type="dxa"/>
          </w:tcPr>
          <w:p>
            <w:pPr>
              <w:spacing w:after="0"/>
              <w:rPr>
                <w:rFonts w:ascii="Calibri" w:hAnsi="Calibri" w:cs="Calibri"/>
                <w:sz w:val="15"/>
                <w:szCs w:val="15"/>
              </w:rPr>
            </w:pPr>
            <w:r>
              <w:rPr>
                <w:rFonts w:ascii="Calibri" w:hAnsi="Calibri" w:cs="Calibri"/>
                <w:sz w:val="15"/>
                <w:szCs w:val="15"/>
              </w:rPr>
              <w:t xml:space="preserve">TC-NB-123.1 to 123.2 (3 cases)</w:t>
            </w:r>
          </w:p>
        </w:tc>
      </w:tr>
    </w:tbl>
    <w:p>
      <w:pPr>
        <w:spacing w:after="0"/>
        <w:rPr>
          <w:rFonts w:ascii="Arial" w:hAnsi="Arial" w:cs="Arial"/>
        </w:rPr>
      </w:pPr>
    </w:p>
    <w:p>
      <w:pPr>
        <w:pStyle w:val="Heading1"/>
        <w:pageBreakBefore/>
        <w:spacing w:line="259" w:lineRule="auto"/>
      </w:pPr>
      <w:r>
        <w:rPr>
          <w:rFonts w:ascii="Arial" w:hAnsi="Arial" w:cs="Arial"/>
        </w:rPr>
        <w:t xml:space="preserve">Annex M – Observations and Points for BDOI Decision</w:t>
      </w:r>
    </w:p>
    <w:p>
      <w:pPr>
        <w:rPr>
          <w:rFonts w:ascii="Arial" w:hAnsi="Arial" w:cs="Arial"/>
        </w:rPr>
      </w:pPr>
      <w:r>
        <w:rPr>
          <w:rFonts w:ascii="Arial" w:hAnsi="Arial" w:cs="Arial"/>
        </w:rPr>
        <w:t xml:space="preserve">Every point where BDOI's FRS and the BIBS reference FRS differ, BDOI's open item, the changes made to the Business Requirements Mapping, the slips noticed in BDOI's text and the other observations of this version. BDOI's text is kept in the body of the document; this annex gives both readings, the BRD text, what version 1.1 proposes, the impact and who decides. Every point starts as Open; a point that BIBS offers both ways, chosen by a system setting, reads Configurable - BDOI to confirm the setting.</w:t>
      </w:r>
    </w:p>
    <w:p>
      <w:pPr>
        <w:pStyle w:val="Heading2"/>
        <w:keepNext/>
        <w:numPr>
          <w:ilvl w:val="0"/>
          <w:numId w:val="0"/>
        </w:numPr>
        <w:rPr>
          <w:rFonts w:ascii="Arial" w:hAnsi="Arial" w:cs="Arial"/>
        </w:rPr>
      </w:pPr>
      <w:r>
        <w:rPr>
          <w:rFonts w:ascii="Arial" w:hAnsi="Arial" w:cs="Arial"/>
        </w:rPr>
        <w:t xml:space="preserve">M.1 Conflicts between BDOI's FRS and the BIBS reference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M-01</w:t>
            </w:r>
          </w:p>
        </w:tc>
        <w:tc>
          <w:tcPr>
            <w:tcW w:w="720" w:type="dxa"/>
          </w:tcPr>
          <w:p>
            <w:pPr>
              <w:spacing w:after="0"/>
              <w:rPr>
                <w:rFonts w:ascii="Calibri" w:hAnsi="Calibri" w:cs="Calibri"/>
                <w:sz w:val="14"/>
                <w:szCs w:val="14"/>
              </w:rPr>
            </w:pPr>
            <w:r>
              <w:rPr>
                <w:rFonts w:ascii="Calibri" w:hAnsi="Calibri" w:cs="Calibri"/>
                <w:sz w:val="14"/>
                <w:szCs w:val="14"/>
              </w:rPr>
              <w:t xml:space="preserve">C01</w:t>
            </w:r>
          </w:p>
        </w:tc>
        <w:tc>
          <w:tcPr>
            <w:tcW w:w="1368" w:type="dxa"/>
          </w:tcPr>
          <w:p>
            <w:pPr>
              <w:spacing w:after="0"/>
              <w:rPr>
                <w:rFonts w:ascii="Calibri" w:hAnsi="Calibri" w:cs="Calibri"/>
                <w:sz w:val="14"/>
                <w:szCs w:val="14"/>
              </w:rPr>
            </w:pPr>
            <w:r>
              <w:rPr>
                <w:rFonts w:ascii="Calibri" w:hAnsi="Calibri" w:cs="Calibri"/>
                <w:sz w:val="14"/>
                <w:szCs w:val="14"/>
              </w:rPr>
              <w:t xml:space="preserve">Scope: non-package requests and products in Product Maintenance</w:t>
            </w:r>
          </w:p>
        </w:tc>
        <w:tc>
          <w:tcPr>
            <w:tcW w:w="2520" w:type="dxa"/>
          </w:tcPr>
          <w:p>
            <w:pPr>
              <w:spacing w:after="0"/>
              <w:rPr>
                <w:rFonts w:ascii="Calibri" w:hAnsi="Calibri" w:cs="Calibri"/>
                <w:sz w:val="14"/>
                <w:szCs w:val="14"/>
              </w:rPr>
            </w:pPr>
            <w:r>
              <w:rPr>
                <w:rFonts w:ascii="Calibri" w:hAnsi="Calibri" w:cs="Calibri"/>
                <w:sz w:val="14"/>
                <w:szCs w:val="14"/>
              </w:rPr>
              <w:t xml:space="preserve">'centralized repository for package-related configurations and quotation requests for non-package products' (FRPM.002.01); Product type 'Package/ Non-Package' (FRPM.003.02); Annex B, C,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27-Oct-2025: 'Exclude Non-Package and include this as part of an' addendum; the addendum's PMADD01 speaks of 'packaged and non-packaged products' for the product structure only.</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FRPM.005 to FRPM.010 and Annex B, C and D are kept and completed with the rules of the New Business FRS (proposal request, quotation slip, insurer terms, comparative table, proposal slip, client acceptance). The non-package process is specified in one place only; v1.1 proposes that it stays in this FRS as BDOI wrote it, and that the New Business FRS refers to it.</w:t>
            </w:r>
          </w:p>
        </w:tc>
        <w:tc>
          <w:tcPr>
            <w:tcW w:w="1512" w:type="dxa"/>
          </w:tcPr>
          <w:p>
            <w:pPr>
              <w:spacing w:after="0"/>
              <w:rPr>
                <w:rFonts w:ascii="Calibri" w:hAnsi="Calibri" w:cs="Calibri"/>
                <w:sz w:val="14"/>
                <w:szCs w:val="14"/>
              </w:rPr>
            </w:pPr>
            <w:r>
              <w:rPr>
                <w:rFonts w:ascii="Calibri" w:hAnsi="Calibri" w:cs="Calibri"/>
                <w:sz w:val="14"/>
                <w:szCs w:val="14"/>
              </w:rPr>
              <w:t xml:space="preserve">Scope of this FRS and of its sign-off; menu placement of non-package quotation requests.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M-02</w:t>
            </w:r>
          </w:p>
        </w:tc>
        <w:tc>
          <w:tcPr>
            <w:tcW w:w="720" w:type="dxa"/>
          </w:tcPr>
          <w:p>
            <w:pPr>
              <w:spacing w:after="0"/>
              <w:rPr>
                <w:rFonts w:ascii="Calibri" w:hAnsi="Calibri" w:cs="Calibri"/>
                <w:sz w:val="14"/>
                <w:szCs w:val="14"/>
              </w:rPr>
            </w:pPr>
            <w:r>
              <w:rPr>
                <w:rFonts w:ascii="Calibri" w:hAnsi="Calibri" w:cs="Calibri"/>
                <w:sz w:val="14"/>
                <w:szCs w:val="14"/>
              </w:rPr>
              <w:t xml:space="preserve">C02</w:t>
            </w:r>
          </w:p>
        </w:tc>
        <w:tc>
          <w:tcPr>
            <w:tcW w:w="1368" w:type="dxa"/>
          </w:tcPr>
          <w:p>
            <w:pPr>
              <w:spacing w:after="0"/>
              <w:rPr>
                <w:rFonts w:ascii="Calibri" w:hAnsi="Calibri" w:cs="Calibri"/>
                <w:sz w:val="14"/>
                <w:szCs w:val="14"/>
              </w:rPr>
            </w:pPr>
            <w:r>
              <w:rPr>
                <w:rFonts w:ascii="Calibri" w:hAnsi="Calibri" w:cs="Calibri"/>
                <w:sz w:val="14"/>
                <w:szCs w:val="14"/>
              </w:rPr>
              <w:t xml:space="preserve">Expiry alerts: notice days, anniversary alerts, recipients</w:t>
            </w:r>
          </w:p>
        </w:tc>
        <w:tc>
          <w:tcPr>
            <w:tcW w:w="2520" w:type="dxa"/>
          </w:tcPr>
          <w:p>
            <w:pPr>
              <w:spacing w:after="0"/>
              <w:rPr>
                <w:rFonts w:ascii="Calibri" w:hAnsi="Calibri" w:cs="Calibri"/>
                <w:sz w:val="14"/>
                <w:szCs w:val="14"/>
              </w:rPr>
            </w:pPr>
            <w:r>
              <w:rPr>
                <w:rFonts w:ascii="Calibri" w:hAnsi="Calibri" w:cs="Calibri"/>
                <w:sz w:val="14"/>
                <w:szCs w:val="14"/>
              </w:rPr>
              <w:t xml:space="preserve">'alerts beginning: 90 calendar days before the package expiry date; 90 calendar days before the package anniversary date'; recipients 'TSU Officer, TSU Team Lead' (FRPM.004.01); Expiring Products tab 'expiring within 90 days' (FRPM.002.02).</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date' without days or recipients.</w:t>
            </w:r>
          </w:p>
        </w:tc>
        <w:tc>
          <w:tcPr>
            <w:tcW w:w="3096" w:type="dxa"/>
          </w:tcPr>
          <w:p>
            <w:pPr>
              <w:spacing w:after="0"/>
              <w:rPr>
                <w:rFonts w:ascii="Calibri" w:hAnsi="Calibri" w:cs="Calibri"/>
                <w:sz w:val="14"/>
                <w:szCs w:val="14"/>
              </w:rPr>
            </w:pPr>
            <w:r>
              <w:rPr>
                <w:rFonts w:ascii="Calibri" w:hAnsi="Calibri" w:cs="Calibri"/>
                <w:sz w:val="14"/>
                <w:szCs w:val="14"/>
              </w:rPr>
              <w:t xml:space="preserve">BDOI's 90-day alerts, anniversary alerts and recipients (TSU Officer and TSU Team Lead) are kept. v1.1 adds configurable reminder days and the rule that each alert is raised once per alert day (FRPM.004.01). MBS is proposed as an additional recipient, for the set-up of renewals. Available in BIBS: the expiry notice period (90 days), the anniversary notice period (90 days) and whether MBS is also told (default: TSU Officers and TSU Team Leads only, as BDOI's text).</w:t>
            </w:r>
          </w:p>
        </w:tc>
        <w:tc>
          <w:tcPr>
            <w:tcW w:w="1512" w:type="dxa"/>
          </w:tcPr>
          <w:p>
            <w:pPr>
              <w:spacing w:after="0"/>
              <w:rPr>
                <w:rFonts w:ascii="Calibri" w:hAnsi="Calibri" w:cs="Calibri"/>
                <w:sz w:val="14"/>
                <w:szCs w:val="14"/>
              </w:rPr>
            </w:pPr>
            <w:r>
              <w:rPr>
                <w:rFonts w:ascii="Calibri" w:hAnsi="Calibri" w:cs="Calibri"/>
                <w:sz w:val="14"/>
                <w:szCs w:val="14"/>
              </w:rPr>
              <w:t xml:space="preserve">Alert days are a configurable value; the anniversary alert and MBS as recipient need confirmation.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M-03</w:t>
            </w:r>
          </w:p>
        </w:tc>
        <w:tc>
          <w:tcPr>
            <w:tcW w:w="720" w:type="dxa"/>
          </w:tcPr>
          <w:p>
            <w:pPr>
              <w:spacing w:after="0"/>
              <w:rPr>
                <w:rFonts w:ascii="Calibri" w:hAnsi="Calibri" w:cs="Calibri"/>
                <w:sz w:val="14"/>
                <w:szCs w:val="14"/>
              </w:rPr>
            </w:pPr>
            <w:r>
              <w:rPr>
                <w:rFonts w:ascii="Calibri" w:hAnsi="Calibri" w:cs="Calibri"/>
                <w:sz w:val="14"/>
                <w:szCs w:val="14"/>
              </w:rPr>
              <w:t xml:space="preserve">C03</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Report: schedule, scope and columns</w:t>
            </w:r>
          </w:p>
        </w:tc>
        <w:tc>
          <w:tcPr>
            <w:tcW w:w="2520" w:type="dxa"/>
          </w:tcPr>
          <w:p>
            <w:pPr>
              <w:spacing w:after="0"/>
              <w:rPr>
                <w:rFonts w:ascii="Calibri" w:hAnsi="Calibri" w:cs="Calibri"/>
                <w:sz w:val="14"/>
                <w:szCs w:val="14"/>
              </w:rPr>
            </w:pPr>
            <w:r>
              <w:rPr>
                <w:rFonts w:ascii="Calibri" w:hAnsi="Calibri" w:cs="Calibri"/>
                <w:sz w:val="14"/>
                <w:szCs w:val="14"/>
              </w:rPr>
              <w:t xml:space="preserve">'automatically generate a Consolidated Placement Update Report every Thursday at 8am. The schedule shall be configurable'; 'all quotation requests that are active or processed within the reporting period'; 12 columns; 'PlacementUpdate_MMDDYYYY.xlsx'; repository (FRPM.007.01).</w:t>
            </w:r>
          </w:p>
        </w:tc>
        <w:tc>
          <w:tcPr>
            <w:tcW w:w="2088" w:type="dxa"/>
          </w:tcPr>
          <w:p>
            <w:pPr>
              <w:spacing w:after="0"/>
              <w:rPr>
                <w:rFonts w:ascii="Calibri" w:hAnsi="Calibri" w:cs="Calibri"/>
                <w:sz w:val="14"/>
                <w:szCs w:val="14"/>
              </w:rPr>
            </w:pPr>
            <w:r>
              <w:rPr>
                <w:rFonts w:ascii="Calibri" w:hAnsi="Calibri" w:cs="Calibri"/>
                <w:sz w:val="14"/>
                <w:szCs w:val="14"/>
              </w:rPr>
              <w:t xml:space="preserve">BRPM.018: 'generate Placement Update Reports (both for individual accounts and collectively for all accounts) ... to track and report the status of package creation'; no schedule.</w:t>
            </w:r>
          </w:p>
        </w:tc>
        <w:tc>
          <w:tcPr>
            <w:tcW w:w="3096" w:type="dxa"/>
          </w:tcPr>
          <w:p>
            <w:pPr>
              <w:spacing w:after="0"/>
              <w:rPr>
                <w:rFonts w:ascii="Calibri" w:hAnsi="Calibri" w:cs="Calibri"/>
                <w:sz w:val="14"/>
                <w:szCs w:val="14"/>
              </w:rPr>
            </w:pPr>
            <w:r>
              <w:rPr>
                <w:rFonts w:ascii="Calibri" w:hAnsi="Calibri" w:cs="Calibri"/>
                <w:sz w:val="14"/>
                <w:szCs w:val="14"/>
              </w:rPr>
              <w:t xml:space="preserve">BDOI's weekly report of quotation requests is kept and v1.1 adds on-request individual and collective runs (FRPM.007.01). The package creation status asked by BRPM.018 is covered by the new Package Status Update Report (FRPM.007.02). Available in BIBS: the weekly Consolidated Placement Update Report runs on the day and at the time set (default Thursday 08:00) for a period of days set (default 7) and a scope set (default quotation requests, as BDOI's text); the on-request run is also available.</w:t>
            </w:r>
          </w:p>
        </w:tc>
        <w:tc>
          <w:tcPr>
            <w:tcW w:w="1512" w:type="dxa"/>
          </w:tcPr>
          <w:p>
            <w:pPr>
              <w:spacing w:after="0"/>
              <w:rPr>
                <w:rFonts w:ascii="Calibri" w:hAnsi="Calibri" w:cs="Calibri"/>
                <w:sz w:val="14"/>
                <w:szCs w:val="14"/>
              </w:rPr>
            </w:pPr>
            <w:r>
              <w:rPr>
                <w:rFonts w:ascii="Calibri" w:hAnsi="Calibri" w:cs="Calibri"/>
                <w:sz w:val="14"/>
                <w:szCs w:val="14"/>
              </w:rPr>
              <w:t xml:space="preserve">Two reports instead of one; BDOI to confirm the scope and columns of each, and the Placement Update Status rules (see D05).</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M-04</w:t>
            </w:r>
          </w:p>
        </w:tc>
        <w:tc>
          <w:tcPr>
            <w:tcW w:w="720" w:type="dxa"/>
          </w:tcPr>
          <w:p>
            <w:pPr>
              <w:spacing w:after="0"/>
              <w:rPr>
                <w:rFonts w:ascii="Calibri" w:hAnsi="Calibri" w:cs="Calibri"/>
                <w:sz w:val="14"/>
                <w:szCs w:val="14"/>
              </w:rPr>
            </w:pPr>
            <w:r>
              <w:rPr>
                <w:rFonts w:ascii="Calibri" w:hAnsi="Calibri" w:cs="Calibri"/>
                <w:sz w:val="14"/>
                <w:szCs w:val="14"/>
              </w:rPr>
              <w:t xml:space="preserve">C04</w:t>
            </w:r>
          </w:p>
        </w:tc>
        <w:tc>
          <w:tcPr>
            <w:tcW w:w="1368" w:type="dxa"/>
          </w:tcPr>
          <w:p>
            <w:pPr>
              <w:spacing w:after="0"/>
              <w:rPr>
                <w:rFonts w:ascii="Calibri" w:hAnsi="Calibri" w:cs="Calibri"/>
                <w:sz w:val="14"/>
                <w:szCs w:val="14"/>
              </w:rPr>
            </w:pPr>
            <w:r>
              <w:rPr>
                <w:rFonts w:ascii="Calibri" w:hAnsi="Calibri" w:cs="Calibri"/>
                <w:sz w:val="14"/>
                <w:szCs w:val="14"/>
              </w:rPr>
              <w:t xml:space="preserve">Decision outcomes: Reject as well as Return</w:t>
            </w:r>
          </w:p>
        </w:tc>
        <w:tc>
          <w:tcPr>
            <w:tcW w:w="2520" w:type="dxa"/>
          </w:tcPr>
          <w:p>
            <w:pPr>
              <w:spacing w:after="0"/>
              <w:rPr>
                <w:rFonts w:ascii="Calibri" w:hAnsi="Calibri" w:cs="Calibri"/>
                <w:sz w:val="14"/>
                <w:szCs w:val="14"/>
              </w:rPr>
            </w:pPr>
            <w:r>
              <w:rPr>
                <w:rFonts w:ascii="Calibri" w:hAnsi="Calibri" w:cs="Calibri"/>
                <w:sz w:val="14"/>
                <w:szCs w:val="14"/>
              </w:rPr>
              <w:t xml:space="preserve">'approve, return, or reject' at the matrix, quotation request, package request, quotation slip, proposal and ManCom steps; 'Remarks shall be mandatory for Rejected and Returned'.</w:t>
            </w:r>
          </w:p>
        </w:tc>
        <w:tc>
          <w:tcPr>
            <w:tcW w:w="2088" w:type="dxa"/>
          </w:tcPr>
          <w:p>
            <w:pPr>
              <w:spacing w:after="0"/>
              <w:rPr>
                <w:rFonts w:ascii="Calibri" w:hAnsi="Calibri" w:cs="Calibri"/>
                <w:sz w:val="14"/>
                <w:szCs w:val="14"/>
              </w:rPr>
            </w:pPr>
            <w:r>
              <w:rPr>
                <w:rFonts w:ascii="Calibri" w:hAnsi="Calibri" w:cs="Calibri"/>
                <w:sz w:val="14"/>
                <w:szCs w:val="14"/>
              </w:rPr>
              <w:t xml:space="preserve">The BRD uses 'approved', 'returns incomplete submissions' and negative scenarios; it does not define a rejected state.</w:t>
            </w:r>
          </w:p>
        </w:tc>
        <w:tc>
          <w:tcPr>
            <w:tcW w:w="3096" w:type="dxa"/>
          </w:tcPr>
          <w:p>
            <w:pPr>
              <w:spacing w:after="0"/>
              <w:rPr>
                <w:rFonts w:ascii="Calibri" w:hAnsi="Calibri" w:cs="Calibri"/>
                <w:sz w:val="14"/>
                <w:szCs w:val="14"/>
              </w:rPr>
            </w:pPr>
            <w:r>
              <w:rPr>
                <w:rFonts w:ascii="Calibri" w:hAnsi="Calibri" w:cs="Calibri"/>
                <w:sz w:val="14"/>
                <w:szCs w:val="14"/>
              </w:rPr>
              <w:t xml:space="preserve">BDOI's Reject outcome is kept at every step. v1.1 proposes that a rejected request closes and cannot be resubmitted (the requester raises a new request), and that the reason is recorded.</w:t>
            </w:r>
          </w:p>
        </w:tc>
        <w:tc>
          <w:tcPr>
            <w:tcW w:w="1512" w:type="dxa"/>
          </w:tcPr>
          <w:p>
            <w:pPr>
              <w:spacing w:after="0"/>
              <w:rPr>
                <w:rFonts w:ascii="Calibri" w:hAnsi="Calibri" w:cs="Calibri"/>
                <w:sz w:val="14"/>
                <w:szCs w:val="14"/>
              </w:rPr>
            </w:pPr>
            <w:r>
              <w:rPr>
                <w:rFonts w:ascii="Calibri" w:hAnsi="Calibri" w:cs="Calibri"/>
                <w:sz w:val="14"/>
                <w:szCs w:val="14"/>
              </w:rPr>
              <w:t xml:space="preserve">Status lists and closing reasons.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M-05</w:t>
            </w:r>
          </w:p>
        </w:tc>
        <w:tc>
          <w:tcPr>
            <w:tcW w:w="720" w:type="dxa"/>
          </w:tcPr>
          <w:p>
            <w:pPr>
              <w:spacing w:after="0"/>
              <w:rPr>
                <w:rFonts w:ascii="Calibri" w:hAnsi="Calibri" w:cs="Calibri"/>
                <w:sz w:val="14"/>
                <w:szCs w:val="14"/>
              </w:rPr>
            </w:pPr>
            <w:r>
              <w:rPr>
                <w:rFonts w:ascii="Calibri" w:hAnsi="Calibri" w:cs="Calibri"/>
                <w:sz w:val="14"/>
                <w:szCs w:val="14"/>
              </w:rPr>
              <w:t xml:space="preserve">C05</w:t>
            </w:r>
          </w:p>
        </w:tc>
        <w:tc>
          <w:tcPr>
            <w:tcW w:w="1368" w:type="dxa"/>
          </w:tcPr>
          <w:p>
            <w:pPr>
              <w:spacing w:after="0"/>
              <w:rPr>
                <w:rFonts w:ascii="Calibri" w:hAnsi="Calibri" w:cs="Calibri"/>
                <w:sz w:val="14"/>
                <w:szCs w:val="14"/>
              </w:rPr>
            </w:pPr>
            <w:r>
              <w:rPr>
                <w:rFonts w:ascii="Calibri" w:hAnsi="Calibri" w:cs="Calibri"/>
                <w:sz w:val="14"/>
                <w:szCs w:val="14"/>
              </w:rPr>
              <w:t xml:space="preserve">Marketing approval chain</w:t>
            </w:r>
          </w:p>
        </w:tc>
        <w:tc>
          <w:tcPr>
            <w:tcW w:w="2520" w:type="dxa"/>
          </w:tcPr>
          <w:p>
            <w:pPr>
              <w:spacing w:after="0"/>
              <w:rPr>
                <w:rFonts w:ascii="Calibri" w:hAnsi="Calibri" w:cs="Calibri"/>
                <w:sz w:val="14"/>
                <w:szCs w:val="14"/>
              </w:rPr>
            </w:pPr>
            <w:r>
              <w:rPr>
                <w:rFonts w:ascii="Calibri" w:hAnsi="Calibri" w:cs="Calibri"/>
                <w:sz w:val="14"/>
                <w:szCs w:val="14"/>
              </w:rPr>
              <w:t xml:space="preserve">'route the Package Request through the Marketing approval hierarchy (until Unit Head) ... Each approver shall approve or reject independently ... shall not proceed to TSU until the Marketing Unit Head has approved' (FRPM.011.02); statuses Pending Marketing TL, TH, UH Approval.</w:t>
            </w:r>
          </w:p>
        </w:tc>
        <w:tc>
          <w:tcPr>
            <w:tcW w:w="2088" w:type="dxa"/>
          </w:tcPr>
          <w:p>
            <w:pPr>
              <w:spacing w:after="0"/>
              <w:rPr>
                <w:rFonts w:ascii="Calibri" w:hAnsi="Calibri" w:cs="Calibri"/>
                <w:sz w:val="14"/>
                <w:szCs w:val="14"/>
              </w:rPr>
            </w:pPr>
            <w:r>
              <w:rPr>
                <w:rFonts w:ascii="Calibri" w:hAnsi="Calibri" w:cs="Calibri"/>
                <w:sz w:val="14"/>
                <w:szCs w:val="14"/>
              </w:rPr>
              <w:t xml:space="preserve">BRPM.008: 'reviewed and approved by the Marketing Team Lead (TL), Team Head (TH), or Marketing Unit Head (UH)'; BRPM.021: 'multi-level approvals'.</w:t>
            </w:r>
          </w:p>
        </w:tc>
        <w:tc>
          <w:tcPr>
            <w:tcW w:w="3096" w:type="dxa"/>
          </w:tcPr>
          <w:p>
            <w:pPr>
              <w:spacing w:after="0"/>
              <w:rPr>
                <w:rFonts w:ascii="Calibri" w:hAnsi="Calibri" w:cs="Calibri"/>
                <w:sz w:val="14"/>
                <w:szCs w:val="14"/>
              </w:rPr>
            </w:pPr>
            <w:r>
              <w:rPr>
                <w:rFonts w:ascii="Calibri" w:hAnsi="Calibri" w:cs="Calibri"/>
                <w:sz w:val="14"/>
                <w:szCs w:val="14"/>
              </w:rPr>
              <w:t xml:space="preserve">BDOI's sequential Marketing approval (TL, TH, then UH) is kept. v1.1 adds that no approver approves a request he or she created (FRPM.011.02). BDOI to confirm that every request passes all three levels, or state the levels by market segment or amount. Available in BIBS: the Marketing approval chain is a setting: one approval by the Team Leader, Team Head or Unit Head (default, as the BRD), or Team Leader, then Team Head, then Unit Head (BDOI's text).</w:t>
            </w:r>
          </w:p>
        </w:tc>
        <w:tc>
          <w:tcPr>
            <w:tcW w:w="1512" w:type="dxa"/>
          </w:tcPr>
          <w:p>
            <w:pPr>
              <w:spacing w:after="0"/>
              <w:rPr>
                <w:rFonts w:ascii="Calibri" w:hAnsi="Calibri" w:cs="Calibri"/>
                <w:sz w:val="14"/>
                <w:szCs w:val="14"/>
              </w:rPr>
            </w:pPr>
            <w:r>
              <w:rPr>
                <w:rFonts w:ascii="Calibri" w:hAnsi="Calibri" w:cs="Calibri"/>
                <w:sz w:val="14"/>
                <w:szCs w:val="14"/>
              </w:rPr>
              <w:t xml:space="preserve">Number of approval steps and service levels before TSU receives a request.</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M-06</w:t>
            </w:r>
          </w:p>
        </w:tc>
        <w:tc>
          <w:tcPr>
            <w:tcW w:w="720" w:type="dxa"/>
          </w:tcPr>
          <w:p>
            <w:pPr>
              <w:spacing w:after="0"/>
              <w:rPr>
                <w:rFonts w:ascii="Calibri" w:hAnsi="Calibri" w:cs="Calibri"/>
                <w:sz w:val="14"/>
                <w:szCs w:val="14"/>
              </w:rPr>
            </w:pPr>
            <w:r>
              <w:rPr>
                <w:rFonts w:ascii="Calibri" w:hAnsi="Calibri" w:cs="Calibri"/>
                <w:sz w:val="14"/>
                <w:szCs w:val="14"/>
              </w:rPr>
              <w:t xml:space="preserve">C06</w:t>
            </w:r>
          </w:p>
        </w:tc>
        <w:tc>
          <w:tcPr>
            <w:tcW w:w="1368" w:type="dxa"/>
          </w:tcPr>
          <w:p>
            <w:pPr>
              <w:spacing w:after="0"/>
              <w:rPr>
                <w:rFonts w:ascii="Calibri" w:hAnsi="Calibri" w:cs="Calibri"/>
                <w:sz w:val="14"/>
                <w:szCs w:val="14"/>
              </w:rPr>
            </w:pPr>
            <w:r>
              <w:rPr>
                <w:rFonts w:ascii="Calibri" w:hAnsi="Calibri" w:cs="Calibri"/>
                <w:sz w:val="14"/>
                <w:szCs w:val="14"/>
              </w:rPr>
              <w:t xml:space="preserve">TSU review: one step or recommendation then approval</w:t>
            </w:r>
          </w:p>
        </w:tc>
        <w:tc>
          <w:tcPr>
            <w:tcW w:w="2520" w:type="dxa"/>
          </w:tcPr>
          <w:p>
            <w:pPr>
              <w:spacing w:after="0"/>
              <w:rPr>
                <w:rFonts w:ascii="Calibri" w:hAnsi="Calibri" w:cs="Calibri"/>
                <w:sz w:val="14"/>
                <w:szCs w:val="14"/>
              </w:rPr>
            </w:pPr>
            <w:r>
              <w:rPr>
                <w:rFonts w:ascii="Calibri" w:hAnsi="Calibri" w:cs="Calibri"/>
                <w:sz w:val="14"/>
                <w:szCs w:val="14"/>
              </w:rPr>
              <w:t xml:space="preserve">'enable approvers to approve, return, or reject the quotation request with For TSU Review status' (FRPM.011.03), then 'For Quotation Slip Creation'.</w:t>
            </w:r>
          </w:p>
        </w:tc>
        <w:tc>
          <w:tcPr>
            <w:tcW w:w="2088" w:type="dxa"/>
          </w:tcPr>
          <w:p>
            <w:pPr>
              <w:spacing w:after="0"/>
              <w:rPr>
                <w:rFonts w:ascii="Calibri" w:hAnsi="Calibri" w:cs="Calibri"/>
                <w:sz w:val="14"/>
                <w:szCs w:val="14"/>
              </w:rPr>
            </w:pPr>
            <w:r>
              <w:rPr>
                <w:rFonts w:ascii="Calibri" w:hAnsi="Calibri" w:cs="Calibri"/>
                <w:sz w:val="14"/>
                <w:szCs w:val="14"/>
              </w:rPr>
              <w:t xml:space="preserve">BRPM.009: 'TSU TL provides a recommendation for approval ... TSU Team Head (TH) reviews the recommendation and provides formal approval'.</w:t>
            </w:r>
          </w:p>
        </w:tc>
        <w:tc>
          <w:tcPr>
            <w:tcW w:w="3096" w:type="dxa"/>
          </w:tcPr>
          <w:p>
            <w:pPr>
              <w:spacing w:after="0"/>
              <w:rPr>
                <w:rFonts w:ascii="Calibri" w:hAnsi="Calibri" w:cs="Calibri"/>
                <w:sz w:val="14"/>
                <w:szCs w:val="14"/>
              </w:rPr>
            </w:pPr>
            <w:r>
              <w:rPr>
                <w:rFonts w:ascii="Calibri" w:hAnsi="Calibri" w:cs="Calibri"/>
                <w:sz w:val="14"/>
                <w:szCs w:val="14"/>
              </w:rPr>
              <w:t xml:space="preserve">BDOI's single TSU review (FRPM.011.03) is kept. The BRD (BRPM.009) asks for a written recommendation by the TSU Team Lead followed by the formal approval of the TSU Team Head. v1.1 adds that the reviewer's remarks are kept and shown to the next approver; it recommends two sub-items under FRPM.011: TSU Team Lead review with mandatory recommendation, then TSU Team Head approval, never by the recommender.</w:t>
            </w:r>
          </w:p>
        </w:tc>
        <w:tc>
          <w:tcPr>
            <w:tcW w:w="1512" w:type="dxa"/>
          </w:tcPr>
          <w:p>
            <w:pPr>
              <w:spacing w:after="0"/>
              <w:rPr>
                <w:rFonts w:ascii="Calibri" w:hAnsi="Calibri" w:cs="Calibri"/>
                <w:sz w:val="14"/>
                <w:szCs w:val="14"/>
              </w:rPr>
            </w:pPr>
            <w:r>
              <w:rPr>
                <w:rFonts w:ascii="Calibri" w:hAnsi="Calibri" w:cs="Calibri"/>
                <w:sz w:val="14"/>
                <w:szCs w:val="14"/>
              </w:rPr>
              <w:t xml:space="preserve">Full coverage of BRPM.009 depends on this decision; one more approval step for TSU.</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M-07</w:t>
            </w:r>
          </w:p>
        </w:tc>
        <w:tc>
          <w:tcPr>
            <w:tcW w:w="720" w:type="dxa"/>
          </w:tcPr>
          <w:p>
            <w:pPr>
              <w:spacing w:after="0"/>
              <w:rPr>
                <w:rFonts w:ascii="Calibri" w:hAnsi="Calibri" w:cs="Calibri"/>
                <w:sz w:val="14"/>
                <w:szCs w:val="14"/>
              </w:rPr>
            </w:pPr>
            <w:r>
              <w:rPr>
                <w:rFonts w:ascii="Calibri" w:hAnsi="Calibri" w:cs="Calibri"/>
                <w:sz w:val="14"/>
                <w:szCs w:val="14"/>
              </w:rPr>
              <w:t xml:space="preserve">C07</w:t>
            </w:r>
          </w:p>
        </w:tc>
        <w:tc>
          <w:tcPr>
            <w:tcW w:w="1368" w:type="dxa"/>
          </w:tcPr>
          <w:p>
            <w:pPr>
              <w:spacing w:after="0"/>
              <w:rPr>
                <w:rFonts w:ascii="Calibri" w:hAnsi="Calibri" w:cs="Calibri"/>
                <w:sz w:val="14"/>
                <w:szCs w:val="14"/>
              </w:rPr>
            </w:pPr>
            <w:r>
              <w:rPr>
                <w:rFonts w:ascii="Calibri" w:hAnsi="Calibri" w:cs="Calibri"/>
                <w:sz w:val="14"/>
                <w:szCs w:val="14"/>
              </w:rPr>
              <w:t xml:space="preserve">Source of a package request and its routing</w:t>
            </w:r>
          </w:p>
        </w:tc>
        <w:tc>
          <w:tcPr>
            <w:tcW w:w="2520" w:type="dxa"/>
          </w:tcPr>
          <w:p>
            <w:pPr>
              <w:spacing w:after="0"/>
              <w:rPr>
                <w:rFonts w:ascii="Calibri" w:hAnsi="Calibri" w:cs="Calibri"/>
                <w:sz w:val="14"/>
                <w:szCs w:val="14"/>
              </w:rPr>
            </w:pPr>
            <w:r>
              <w:rPr>
                <w:rFonts w:ascii="Calibri" w:hAnsi="Calibri" w:cs="Calibri"/>
                <w:sz w:val="14"/>
                <w:szCs w:val="14"/>
              </w:rPr>
              <w:t xml:space="preserve">Source 'Marketing / TSU / Insurer'; 'When source is TSU or Insurer, ... route ... through the TSU approval hierarchy'; 'If Source is Insurer, proceed to proposal preparation' (no quotation slip).</w:t>
            </w:r>
          </w:p>
        </w:tc>
        <w:tc>
          <w:tcPr>
            <w:tcW w:w="2088" w:type="dxa"/>
          </w:tcPr>
          <w:p>
            <w:pPr>
              <w:spacing w:after="0"/>
              <w:rPr>
                <w:rFonts w:ascii="Calibri" w:hAnsi="Calibri" w:cs="Calibri"/>
                <w:sz w:val="14"/>
                <w:szCs w:val="14"/>
              </w:rPr>
            </w:pPr>
            <w:r>
              <w:rPr>
                <w:rFonts w:ascii="Calibri" w:hAnsi="Calibri" w:cs="Calibri"/>
                <w:sz w:val="14"/>
                <w:szCs w:val="14"/>
              </w:rPr>
              <w:t xml:space="preserve">BRPM.008 persona 'Marketing AO / TSU' with approval by Marketing TL, TH or UH; insurer-initiated packages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Source field (Marketing, TSU, Insurer) and its routing are kept. v1.1 proposes that, for the Insurer source, the insurer's offer is recorded as the first insurer response so that the Comparative Table and audit trail stay complete.</w:t>
            </w:r>
          </w:p>
        </w:tc>
        <w:tc>
          <w:tcPr>
            <w:tcW w:w="1512" w:type="dxa"/>
          </w:tcPr>
          <w:p>
            <w:pPr>
              <w:spacing w:after="0"/>
              <w:rPr>
                <w:rFonts w:ascii="Calibri" w:hAnsi="Calibri" w:cs="Calibri"/>
                <w:sz w:val="14"/>
                <w:szCs w:val="14"/>
              </w:rPr>
            </w:pPr>
            <w:r>
              <w:rPr>
                <w:rFonts w:ascii="Calibri" w:hAnsi="Calibri" w:cs="Calibri"/>
                <w:sz w:val="14"/>
                <w:szCs w:val="14"/>
              </w:rPr>
              <w:t xml:space="preserve">Routing of TSU- and insurer-initiated requests.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M-08</w:t>
            </w:r>
          </w:p>
        </w:tc>
        <w:tc>
          <w:tcPr>
            <w:tcW w:w="720" w:type="dxa"/>
          </w:tcPr>
          <w:p>
            <w:pPr>
              <w:spacing w:after="0"/>
              <w:rPr>
                <w:rFonts w:ascii="Calibri" w:hAnsi="Calibri" w:cs="Calibri"/>
                <w:sz w:val="14"/>
                <w:szCs w:val="14"/>
              </w:rPr>
            </w:pPr>
            <w:r>
              <w:rPr>
                <w:rFonts w:ascii="Calibri" w:hAnsi="Calibri" w:cs="Calibri"/>
                <w:sz w:val="14"/>
                <w:szCs w:val="14"/>
              </w:rPr>
              <w:t xml:space="preserve">C08</w:t>
            </w:r>
          </w:p>
        </w:tc>
        <w:tc>
          <w:tcPr>
            <w:tcW w:w="1368" w:type="dxa"/>
          </w:tcPr>
          <w:p>
            <w:pPr>
              <w:spacing w:after="0"/>
              <w:rPr>
                <w:rFonts w:ascii="Calibri" w:hAnsi="Calibri" w:cs="Calibri"/>
                <w:sz w:val="14"/>
                <w:szCs w:val="14"/>
              </w:rPr>
            </w:pPr>
            <w:r>
              <w:rPr>
                <w:rFonts w:ascii="Calibri" w:hAnsi="Calibri" w:cs="Calibri"/>
                <w:sz w:val="14"/>
                <w:szCs w:val="14"/>
              </w:rPr>
              <w:t xml:space="preserve">Who approves: approver picked by name or role queue with four-eyes</w:t>
            </w:r>
          </w:p>
        </w:tc>
        <w:tc>
          <w:tcPr>
            <w:tcW w:w="2520" w:type="dxa"/>
          </w:tcPr>
          <w:p>
            <w:pPr>
              <w:spacing w:after="0"/>
              <w:rPr>
                <w:rFonts w:ascii="Calibri" w:hAnsi="Calibri" w:cs="Calibri"/>
                <w:sz w:val="14"/>
                <w:szCs w:val="14"/>
              </w:rPr>
            </w:pPr>
            <w:r>
              <w:rPr>
                <w:rFonts w:ascii="Calibri" w:hAnsi="Calibri" w:cs="Calibri"/>
                <w:sz w:val="14"/>
                <w:szCs w:val="14"/>
              </w:rPr>
              <w:t xml:space="preserve">'select an approver and send the Draft matrix for approval' (FRPM.003.02); 'require the user to select an Approver' (FRPM.003.04); ManCom approvers selected (FRPM.014.01); reassignment (FRPM.017.01).</w:t>
            </w:r>
          </w:p>
        </w:tc>
        <w:tc>
          <w:tcPr>
            <w:tcW w:w="2088" w:type="dxa"/>
          </w:tcPr>
          <w:p>
            <w:pPr>
              <w:spacing w:after="0"/>
              <w:rPr>
                <w:rFonts w:ascii="Calibri" w:hAnsi="Calibri" w:cs="Calibri"/>
                <w:sz w:val="14"/>
                <w:szCs w:val="14"/>
              </w:rPr>
            </w:pPr>
            <w:r>
              <w:rPr>
                <w:rFonts w:ascii="Calibri" w:hAnsi="Calibri" w:cs="Calibri"/>
                <w:sz w:val="14"/>
                <w:szCs w:val="14"/>
              </w:rPr>
              <w:t xml:space="preserve">BRPM.021: 'Each approval step is completed by the designated authority (e.g., TSU TL, TSU TH, Marketing TL/TH/UH)'.</w:t>
            </w:r>
          </w:p>
        </w:tc>
        <w:tc>
          <w:tcPr>
            <w:tcW w:w="3096" w:type="dxa"/>
          </w:tcPr>
          <w:p>
            <w:pPr>
              <w:spacing w:after="0"/>
              <w:rPr>
                <w:rFonts w:ascii="Calibri" w:hAnsi="Calibri" w:cs="Calibri"/>
                <w:sz w:val="14"/>
                <w:szCs w:val="14"/>
              </w:rPr>
            </w:pPr>
            <w:r>
              <w:rPr>
                <w:rFonts w:ascii="Calibri" w:hAnsi="Calibri" w:cs="Calibri"/>
                <w:sz w:val="14"/>
                <w:szCs w:val="14"/>
              </w:rPr>
              <w:t xml:space="preserve">BDOI's selection of the approver by name is kept. v1.1 adds that the maker is never offered as approver and that the segregation of duties applies at every step (FRPM.028.01). Work queues by role, with reassignment (FRPM.017.01), are proposed so that requests do not wait when a named approver is absent.</w:t>
            </w:r>
          </w:p>
        </w:tc>
        <w:tc>
          <w:tcPr>
            <w:tcW w:w="1512" w:type="dxa"/>
          </w:tcPr>
          <w:p>
            <w:pPr>
              <w:spacing w:after="0"/>
              <w:rPr>
                <w:rFonts w:ascii="Calibri" w:hAnsi="Calibri" w:cs="Calibri"/>
                <w:sz w:val="14"/>
                <w:szCs w:val="14"/>
              </w:rPr>
            </w:pPr>
            <w:r>
              <w:rPr>
                <w:rFonts w:ascii="Calibri" w:hAnsi="Calibri" w:cs="Calibri"/>
                <w:sz w:val="14"/>
                <w:szCs w:val="14"/>
              </w:rPr>
              <w:t xml:space="preserve">How approvers receive work; segregation of duties.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M-09</w:t>
            </w:r>
          </w:p>
        </w:tc>
        <w:tc>
          <w:tcPr>
            <w:tcW w:w="720" w:type="dxa"/>
          </w:tcPr>
          <w:p>
            <w:pPr>
              <w:spacing w:after="0"/>
              <w:rPr>
                <w:rFonts w:ascii="Calibri" w:hAnsi="Calibri" w:cs="Calibri"/>
                <w:sz w:val="14"/>
                <w:szCs w:val="14"/>
              </w:rPr>
            </w:pPr>
            <w:r>
              <w:rPr>
                <w:rFonts w:ascii="Calibri" w:hAnsi="Calibri" w:cs="Calibri"/>
                <w:sz w:val="14"/>
                <w:szCs w:val="14"/>
              </w:rPr>
              <w:t xml:space="preserve">C09</w:t>
            </w:r>
          </w:p>
        </w:tc>
        <w:tc>
          <w:tcPr>
            <w:tcW w:w="1368" w:type="dxa"/>
          </w:tcPr>
          <w:p>
            <w:pPr>
              <w:spacing w:after="0"/>
              <w:rPr>
                <w:rFonts w:ascii="Calibri" w:hAnsi="Calibri" w:cs="Calibri"/>
                <w:sz w:val="14"/>
                <w:szCs w:val="14"/>
              </w:rPr>
            </w:pPr>
            <w:r>
              <w:rPr>
                <w:rFonts w:ascii="Calibri" w:hAnsi="Calibri" w:cs="Calibri"/>
                <w:sz w:val="14"/>
                <w:szCs w:val="14"/>
              </w:rPr>
              <w:t xml:space="preserve">How a package is created and changed</w:t>
            </w:r>
          </w:p>
        </w:tc>
        <w:tc>
          <w:tcPr>
            <w:tcW w:w="2520" w:type="dxa"/>
          </w:tcPr>
          <w:p>
            <w:pPr>
              <w:spacing w:after="0"/>
              <w:rPr>
                <w:rFonts w:ascii="Calibri" w:hAnsi="Calibri" w:cs="Calibri"/>
                <w:sz w:val="14"/>
                <w:szCs w:val="14"/>
              </w:rPr>
            </w:pPr>
            <w:r>
              <w:rPr>
                <w:rFonts w:ascii="Calibri" w:hAnsi="Calibri" w:cs="Calibri"/>
                <w:sz w:val="14"/>
                <w:szCs w:val="14"/>
              </w:rPr>
              <w:t xml:space="preserve">Authorised users 'create and update a Product Matrix record' directly, Draft, then approval; MBS 'Maintain package as draft' after ManCom (process flow).</w:t>
            </w:r>
          </w:p>
        </w:tc>
        <w:tc>
          <w:tcPr>
            <w:tcW w:w="2088" w:type="dxa"/>
          </w:tcPr>
          <w:p>
            <w:pPr>
              <w:spacing w:after="0"/>
              <w:rPr>
                <w:rFonts w:ascii="Calibri" w:hAnsi="Calibri" w:cs="Calibri"/>
                <w:sz w:val="14"/>
                <w:szCs w:val="14"/>
              </w:rPr>
            </w:pPr>
            <w:r>
              <w:rPr>
                <w:rFonts w:ascii="Calibri" w:hAnsi="Calibri" w:cs="Calibri"/>
                <w:sz w:val="14"/>
                <w:szCs w:val="14"/>
              </w:rPr>
              <w:t xml:space="preserve">BRPM.015 (set-up by MBS after ManCom) and BRPM.007 (latest approved rate scheme; old packages locked) support versions set up from signed-off requirements.</w:t>
            </w:r>
          </w:p>
        </w:tc>
        <w:tc>
          <w:tcPr>
            <w:tcW w:w="3096" w:type="dxa"/>
          </w:tcPr>
          <w:p>
            <w:pPr>
              <w:spacing w:after="0"/>
              <w:rPr>
                <w:rFonts w:ascii="Calibri" w:hAnsi="Calibri" w:cs="Calibri"/>
                <w:sz w:val="14"/>
                <w:szCs w:val="14"/>
              </w:rPr>
            </w:pPr>
            <w:r>
              <w:rPr>
                <w:rFonts w:ascii="Calibri" w:hAnsi="Calibri" w:cs="Calibri"/>
                <w:sz w:val="14"/>
                <w:szCs w:val="14"/>
              </w:rPr>
              <w:t xml:space="preserve">BDOI's direct creation and update of Product Matrix records with Draft and approval is kept. v1.1 adds package versions (FRPM.024.01): the commercial terms of an active package change through a new version, validated before it takes effect, while descriptive details may be edited directly with approval. Available in BIBS: direct add and update of Product Matrix records with approval is a setting (default on, as BDOI's text); the request route stays available.</w:t>
            </w:r>
          </w:p>
        </w:tc>
        <w:tc>
          <w:tcPr>
            <w:tcW w:w="1512" w:type="dxa"/>
          </w:tcPr>
          <w:p>
            <w:pPr>
              <w:spacing w:after="0"/>
              <w:rPr>
                <w:rFonts w:ascii="Calibri" w:hAnsi="Calibri" w:cs="Calibri"/>
                <w:sz w:val="14"/>
                <w:szCs w:val="14"/>
              </w:rPr>
            </w:pPr>
            <w:r>
              <w:rPr>
                <w:rFonts w:ascii="Calibri" w:hAnsi="Calibri" w:cs="Calibri"/>
                <w:sz w:val="14"/>
                <w:szCs w:val="14"/>
              </w:rPr>
              <w:t xml:space="preserve">How rates and terms of an active package are changed; history for BRPM.007.</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M-10</w:t>
            </w:r>
          </w:p>
        </w:tc>
        <w:tc>
          <w:tcPr>
            <w:tcW w:w="720" w:type="dxa"/>
          </w:tcPr>
          <w:p>
            <w:pPr>
              <w:spacing w:after="0"/>
              <w:rPr>
                <w:rFonts w:ascii="Calibri" w:hAnsi="Calibri" w:cs="Calibri"/>
                <w:sz w:val="14"/>
                <w:szCs w:val="14"/>
              </w:rPr>
            </w:pPr>
            <w:r>
              <w:rPr>
                <w:rFonts w:ascii="Calibri" w:hAnsi="Calibri" w:cs="Calibri"/>
                <w:sz w:val="14"/>
                <w:szCs w:val="14"/>
              </w:rPr>
              <w:t xml:space="preserve">C10</w:t>
            </w:r>
          </w:p>
        </w:tc>
        <w:tc>
          <w:tcPr>
            <w:tcW w:w="1368" w:type="dxa"/>
          </w:tcPr>
          <w:p>
            <w:pPr>
              <w:spacing w:after="0"/>
              <w:rPr>
                <w:rFonts w:ascii="Calibri" w:hAnsi="Calibri" w:cs="Calibri"/>
                <w:sz w:val="14"/>
                <w:szCs w:val="14"/>
              </w:rPr>
            </w:pPr>
            <w:r>
              <w:rPr>
                <w:rFonts w:ascii="Calibri" w:hAnsi="Calibri" w:cs="Calibri"/>
                <w:sz w:val="14"/>
                <w:szCs w:val="14"/>
              </w:rPr>
              <w:t xml:space="preserve">Package deactivation route and dates</w:t>
            </w:r>
          </w:p>
        </w:tc>
        <w:tc>
          <w:tcPr>
            <w:tcW w:w="2520" w:type="dxa"/>
          </w:tcPr>
          <w:p>
            <w:pPr>
              <w:spacing w:after="0"/>
              <w:rPr>
                <w:rFonts w:ascii="Calibri" w:hAnsi="Calibri" w:cs="Calibri"/>
                <w:sz w:val="14"/>
                <w:szCs w:val="14"/>
              </w:rPr>
            </w:pPr>
            <w:r>
              <w:rPr>
                <w:rFonts w:ascii="Calibri" w:hAnsi="Calibri" w:cs="Calibri"/>
                <w:sz w:val="14"/>
                <w:szCs w:val="14"/>
              </w:rPr>
              <w:t xml:space="preserve">Deactivation request with 'Deactivation Effective Date ... current and future dates only', one selected approver; on approval 'expiry date shall be set using the later of: Deactivation Effective Date or Approval Date' (FRPM.003.04 to 07).</w:t>
            </w:r>
          </w:p>
        </w:tc>
        <w:tc>
          <w:tcPr>
            <w:tcW w:w="2088" w:type="dxa"/>
          </w:tcPr>
          <w:p>
            <w:pPr>
              <w:spacing w:after="0"/>
              <w:rPr>
                <w:rFonts w:ascii="Calibri" w:hAnsi="Calibri" w:cs="Calibri"/>
                <w:sz w:val="14"/>
                <w:szCs w:val="14"/>
              </w:rPr>
            </w:pPr>
            <w:r>
              <w:rPr>
                <w:rFonts w:ascii="Calibri" w:hAnsi="Calibri" w:cs="Calibri"/>
                <w:sz w:val="14"/>
                <w:szCs w:val="14"/>
              </w:rPr>
              <w:t xml:space="preserve">BRPM.011 lists 'deletion' among requests; the route is not described.</w:t>
            </w:r>
          </w:p>
        </w:tc>
        <w:tc>
          <w:tcPr>
            <w:tcW w:w="3096" w:type="dxa"/>
          </w:tcPr>
          <w:p>
            <w:pPr>
              <w:spacing w:after="0"/>
              <w:rPr>
                <w:rFonts w:ascii="Calibri" w:hAnsi="Calibri" w:cs="Calibri"/>
                <w:sz w:val="14"/>
                <w:szCs w:val="14"/>
              </w:rPr>
            </w:pPr>
            <w:r>
              <w:rPr>
                <w:rFonts w:ascii="Calibri" w:hAnsi="Calibri" w:cs="Calibri"/>
                <w:sz w:val="14"/>
                <w:szCs w:val="14"/>
              </w:rPr>
              <w:t xml:space="preserve">BDOI's deactivation request with an effective date and one approver is kept (FRPM.003.04 to 07). v1.1 adds that nothing is deleted, that incentive rules are flagged for review and that a deactivation advisory is drafted. BDOI to confirm whether a ManCom sign-off is needed for a deactivation. Available in BIBS: the deactivation route is a setting: Deactivate Package with effective date, reason and approver (default, as BDOI's text) or the retirement package request.</w:t>
            </w:r>
          </w:p>
        </w:tc>
        <w:tc>
          <w:tcPr>
            <w:tcW w:w="1512" w:type="dxa"/>
          </w:tcPr>
          <w:p>
            <w:pPr>
              <w:spacing w:after="0"/>
              <w:rPr>
                <w:rFonts w:ascii="Calibri" w:hAnsi="Calibri" w:cs="Calibri"/>
                <w:sz w:val="14"/>
                <w:szCs w:val="14"/>
              </w:rPr>
            </w:pPr>
            <w:r>
              <w:rPr>
                <w:rFonts w:ascii="Calibri" w:hAnsi="Calibri" w:cs="Calibri"/>
                <w:sz w:val="14"/>
                <w:szCs w:val="14"/>
              </w:rPr>
              <w:t xml:space="preserve">Approval route of a deactivation.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M-11</w:t>
            </w:r>
          </w:p>
        </w:tc>
        <w:tc>
          <w:tcPr>
            <w:tcW w:w="720" w:type="dxa"/>
          </w:tcPr>
          <w:p>
            <w:pPr>
              <w:spacing w:after="0"/>
              <w:rPr>
                <w:rFonts w:ascii="Calibri" w:hAnsi="Calibri" w:cs="Calibri"/>
                <w:sz w:val="14"/>
                <w:szCs w:val="14"/>
              </w:rPr>
            </w:pPr>
            <w:r>
              <w:rPr>
                <w:rFonts w:ascii="Calibri" w:hAnsi="Calibri" w:cs="Calibri"/>
                <w:sz w:val="14"/>
                <w:szCs w:val="14"/>
              </w:rPr>
              <w:t xml:space="preserve">C11</w:t>
            </w:r>
          </w:p>
        </w:tc>
        <w:tc>
          <w:tcPr>
            <w:tcW w:w="1368" w:type="dxa"/>
          </w:tcPr>
          <w:p>
            <w:pPr>
              <w:spacing w:after="0"/>
              <w:rPr>
                <w:rFonts w:ascii="Calibri" w:hAnsi="Calibri" w:cs="Calibri"/>
                <w:sz w:val="14"/>
                <w:szCs w:val="14"/>
              </w:rPr>
            </w:pPr>
            <w:r>
              <w:rPr>
                <w:rFonts w:ascii="Calibri" w:hAnsi="Calibri" w:cs="Calibri"/>
                <w:sz w:val="14"/>
                <w:szCs w:val="14"/>
              </w:rPr>
              <w:t xml:space="preserve">Expired package: label and reactivation</w:t>
            </w:r>
          </w:p>
        </w:tc>
        <w:tc>
          <w:tcPr>
            <w:tcW w:w="2520" w:type="dxa"/>
          </w:tcPr>
          <w:p>
            <w:pPr>
              <w:spacing w:after="0"/>
              <w:rPr>
                <w:rFonts w:ascii="Calibri" w:hAnsi="Calibri" w:cs="Calibri"/>
                <w:sz w:val="14"/>
                <w:szCs w:val="14"/>
              </w:rPr>
            </w:pPr>
            <w:r>
              <w:rPr>
                <w:rFonts w:ascii="Calibri" w:hAnsi="Calibri" w:cs="Calibri"/>
                <w:sz w:val="14"/>
                <w:szCs w:val="14"/>
              </w:rPr>
              <w:t xml:space="preserve">'automatically update the package status to Inactive. The package shall no longer be available for: Update Package Requests ...' (FRPM.003.05).</w:t>
            </w:r>
          </w:p>
        </w:tc>
        <w:tc>
          <w:tcPr>
            <w:tcW w:w="2088" w:type="dxa"/>
          </w:tcPr>
          <w:p>
            <w:pPr>
              <w:spacing w:after="0"/>
              <w:rPr>
                <w:rFonts w:ascii="Calibri" w:hAnsi="Calibri" w:cs="Calibri"/>
                <w:sz w:val="14"/>
                <w:szCs w:val="14"/>
              </w:rPr>
            </w:pPr>
            <w:r>
              <w:rPr>
                <w:rFonts w:ascii="Calibri" w:hAnsi="Calibri" w:cs="Calibri"/>
                <w:sz w:val="14"/>
                <w:szCs w:val="14"/>
              </w:rPr>
              <w:t xml:space="preserve">BRPM.006: 'store and archive details of expired insurance products ...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BDOI's label Inactive and its rule that an expired package is no longer available are kept. The BRD (BRPM.006) mentions potential reactivation; v1.1 recommends that an expired package can return to sale only through an approved package request that creates a new version.</w:t>
            </w:r>
          </w:p>
        </w:tc>
        <w:tc>
          <w:tcPr>
            <w:tcW w:w="1512" w:type="dxa"/>
          </w:tcPr>
          <w:p>
            <w:pPr>
              <w:spacing w:after="0"/>
              <w:rPr>
                <w:rFonts w:ascii="Calibri" w:hAnsi="Calibri" w:cs="Calibri"/>
                <w:sz w:val="14"/>
                <w:szCs w:val="14"/>
              </w:rPr>
            </w:pPr>
            <w:r>
              <w:rPr>
                <w:rFonts w:ascii="Calibri" w:hAnsi="Calibri" w:cs="Calibri"/>
                <w:sz w:val="14"/>
                <w:szCs w:val="14"/>
              </w:rPr>
              <w:t xml:space="preserve">Whether expired packages can be reactivated; label shown to users.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M-12</w:t>
            </w:r>
          </w:p>
        </w:tc>
        <w:tc>
          <w:tcPr>
            <w:tcW w:w="720" w:type="dxa"/>
          </w:tcPr>
          <w:p>
            <w:pPr>
              <w:spacing w:after="0"/>
              <w:rPr>
                <w:rFonts w:ascii="Calibri" w:hAnsi="Calibri" w:cs="Calibri"/>
                <w:sz w:val="14"/>
                <w:szCs w:val="14"/>
              </w:rPr>
            </w:pPr>
            <w:r>
              <w:rPr>
                <w:rFonts w:ascii="Calibri" w:hAnsi="Calibri" w:cs="Calibri"/>
                <w:sz w:val="14"/>
                <w:szCs w:val="14"/>
              </w:rPr>
              <w:t xml:space="preserve">C12</w:t>
            </w:r>
          </w:p>
        </w:tc>
        <w:tc>
          <w:tcPr>
            <w:tcW w:w="1368" w:type="dxa"/>
          </w:tcPr>
          <w:p>
            <w:pPr>
              <w:spacing w:after="0"/>
              <w:rPr>
                <w:rFonts w:ascii="Calibri" w:hAnsi="Calibri" w:cs="Calibri"/>
                <w:sz w:val="14"/>
                <w:szCs w:val="14"/>
              </w:rPr>
            </w:pPr>
            <w:r>
              <w:rPr>
                <w:rFonts w:ascii="Calibri" w:hAnsi="Calibri" w:cs="Calibri"/>
                <w:sz w:val="14"/>
                <w:szCs w:val="14"/>
              </w:rPr>
              <w:t xml:space="preserve">Quotation slip: sent by the system or by the user; one slip per insurer or per round</w:t>
            </w:r>
          </w:p>
        </w:tc>
        <w:tc>
          <w:tcPr>
            <w:tcW w:w="2520" w:type="dxa"/>
          </w:tcPr>
          <w:p>
            <w:pPr>
              <w:spacing w:after="0"/>
              <w:rPr>
                <w:rFonts w:ascii="Calibri" w:hAnsi="Calibri" w:cs="Calibri"/>
                <w:sz w:val="14"/>
                <w:szCs w:val="14"/>
              </w:rPr>
            </w:pPr>
            <w:r>
              <w:rPr>
                <w:rFonts w:ascii="Calibri" w:hAnsi="Calibri" w:cs="Calibri"/>
                <w:sz w:val="14"/>
                <w:szCs w:val="14"/>
              </w:rPr>
              <w:t xml:space="preserve">'generate a Quotation Slip (QS) per insurer'; 'The downloaded QS shall be the official insurer-facing document and may be used by users for manual email transmission' (FRPM.006.01, 012.01).</w:t>
            </w:r>
          </w:p>
        </w:tc>
        <w:tc>
          <w:tcPr>
            <w:tcW w:w="2088" w:type="dxa"/>
          </w:tcPr>
          <w:p>
            <w:pPr>
              <w:spacing w:after="0"/>
              <w:rPr>
                <w:rFonts w:ascii="Calibri" w:hAnsi="Calibri" w:cs="Calibri"/>
                <w:sz w:val="14"/>
                <w:szCs w:val="14"/>
              </w:rPr>
            </w:pPr>
            <w:r>
              <w:rPr>
                <w:rFonts w:ascii="Calibri" w:hAnsi="Calibri" w:cs="Calibri"/>
                <w:sz w:val="14"/>
                <w:szCs w:val="14"/>
              </w:rPr>
              <w:t xml:space="preserve">BRPM.012: 'send ... to insurers directly from the system (e.g., via email ...)'; 'Users receive confirmation of successful transmission'; 'view sent history and resend'.</w:t>
            </w:r>
          </w:p>
        </w:tc>
        <w:tc>
          <w:tcPr>
            <w:tcW w:w="3096" w:type="dxa"/>
          </w:tcPr>
          <w:p>
            <w:pPr>
              <w:spacing w:after="0"/>
              <w:rPr>
                <w:rFonts w:ascii="Calibri" w:hAnsi="Calibri" w:cs="Calibri"/>
                <w:sz w:val="14"/>
                <w:szCs w:val="14"/>
              </w:rPr>
            </w:pPr>
            <w:r>
              <w:rPr>
                <w:rFonts w:ascii="Calibri" w:hAnsi="Calibri" w:cs="Calibri"/>
                <w:sz w:val="14"/>
                <w:szCs w:val="14"/>
              </w:rPr>
              <w:t xml:space="preserve">BDOI's Quotation Slip per insurer and its download for manual e-mail are kept. To cover BRPM.012 (send from the system, confirmation, sent history and resend), v1.1 adds sending from the system as a protected document, with send status and resend (FRPM.006.01, FRPM.012.01).</w:t>
            </w:r>
          </w:p>
        </w:tc>
        <w:tc>
          <w:tcPr>
            <w:tcW w:w="1512" w:type="dxa"/>
          </w:tcPr>
          <w:p>
            <w:pPr>
              <w:spacing w:after="0"/>
              <w:rPr>
                <w:rFonts w:ascii="Calibri" w:hAnsi="Calibri" w:cs="Calibri"/>
                <w:sz w:val="14"/>
                <w:szCs w:val="14"/>
              </w:rPr>
            </w:pPr>
            <w:r>
              <w:rPr>
                <w:rFonts w:ascii="Calibri" w:hAnsi="Calibri" w:cs="Calibri"/>
                <w:sz w:val="14"/>
                <w:szCs w:val="14"/>
              </w:rPr>
              <w:t xml:space="preserve">How slips reach insurers; evidence of transmission.</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M-13</w:t>
            </w:r>
          </w:p>
        </w:tc>
        <w:tc>
          <w:tcPr>
            <w:tcW w:w="720" w:type="dxa"/>
          </w:tcPr>
          <w:p>
            <w:pPr>
              <w:spacing w:after="0"/>
              <w:rPr>
                <w:rFonts w:ascii="Calibri" w:hAnsi="Calibri" w:cs="Calibri"/>
                <w:sz w:val="14"/>
                <w:szCs w:val="14"/>
              </w:rPr>
            </w:pPr>
            <w:r>
              <w:rPr>
                <w:rFonts w:ascii="Calibri" w:hAnsi="Calibri" w:cs="Calibri"/>
                <w:sz w:val="14"/>
                <w:szCs w:val="14"/>
              </w:rPr>
              <w:t xml:space="preserve">C13</w:t>
            </w:r>
          </w:p>
        </w:tc>
        <w:tc>
          <w:tcPr>
            <w:tcW w:w="1368" w:type="dxa"/>
          </w:tcPr>
          <w:p>
            <w:pPr>
              <w:spacing w:after="0"/>
              <w:rPr>
                <w:rFonts w:ascii="Calibri" w:hAnsi="Calibri" w:cs="Calibri"/>
                <w:sz w:val="14"/>
                <w:szCs w:val="14"/>
              </w:rPr>
            </w:pPr>
            <w:r>
              <w:rPr>
                <w:rFonts w:ascii="Calibri" w:hAnsi="Calibri" w:cs="Calibri"/>
                <w:sz w:val="14"/>
                <w:szCs w:val="14"/>
              </w:rPr>
              <w:t xml:space="preserve">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'Under negotiation if can be waived' (Business Requirements Mapping).</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See section M.2 (BDOI's open item BRPM.020): v1.1 maps BRPM.020 to the new item FRPM.027 (document protection) and recommends not to waive it.</w:t>
            </w:r>
          </w:p>
        </w:tc>
        <w:tc>
          <w:tcPr>
            <w:tcW w:w="1512" w:type="dxa"/>
          </w:tcPr>
          <w:p>
            <w:pPr>
              <w:spacing w:after="0"/>
              <w:rPr>
                <w:rFonts w:ascii="Calibri" w:hAnsi="Calibri" w:cs="Calibri"/>
                <w:sz w:val="14"/>
                <w:szCs w:val="14"/>
              </w:rPr>
            </w:pPr>
            <w:r>
              <w:rPr>
                <w:rFonts w:ascii="Calibri" w:hAnsi="Calibri" w:cs="Calibri"/>
                <w:sz w:val="14"/>
                <w:szCs w:val="14"/>
              </w:rPr>
              <w:t xml:space="preserve">BRD priority Must have.</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M-14</w:t>
            </w:r>
          </w:p>
        </w:tc>
        <w:tc>
          <w:tcPr>
            <w:tcW w:w="720" w:type="dxa"/>
          </w:tcPr>
          <w:p>
            <w:pPr>
              <w:spacing w:after="0"/>
              <w:rPr>
                <w:rFonts w:ascii="Calibri" w:hAnsi="Calibri" w:cs="Calibri"/>
                <w:sz w:val="14"/>
                <w:szCs w:val="14"/>
              </w:rPr>
            </w:pPr>
            <w:r>
              <w:rPr>
                <w:rFonts w:ascii="Calibri" w:hAnsi="Calibri" w:cs="Calibri"/>
                <w:sz w:val="14"/>
                <w:szCs w:val="14"/>
              </w:rPr>
              <w:t xml:space="preserve">C14</w:t>
            </w:r>
          </w:p>
        </w:tc>
        <w:tc>
          <w:tcPr>
            <w:tcW w:w="1368" w:type="dxa"/>
          </w:tcPr>
          <w:p>
            <w:pPr>
              <w:spacing w:after="0"/>
              <w:rPr>
                <w:rFonts w:ascii="Calibri" w:hAnsi="Calibri" w:cs="Calibri"/>
                <w:sz w:val="14"/>
                <w:szCs w:val="14"/>
              </w:rPr>
            </w:pPr>
            <w:r>
              <w:rPr>
                <w:rFonts w:ascii="Calibri" w:hAnsi="Calibri" w:cs="Calibri"/>
                <w:sz w:val="14"/>
                <w:szCs w:val="14"/>
              </w:rPr>
              <w:t xml:space="preserve">Insurer response values and options per insurer</w:t>
            </w:r>
          </w:p>
        </w:tc>
        <w:tc>
          <w:tcPr>
            <w:tcW w:w="2520" w:type="dxa"/>
          </w:tcPr>
          <w:p>
            <w:pPr>
              <w:spacing w:after="0"/>
              <w:rPr>
                <w:rFonts w:ascii="Calibri" w:hAnsi="Calibri" w:cs="Calibri"/>
                <w:sz w:val="14"/>
                <w:szCs w:val="14"/>
              </w:rPr>
            </w:pPr>
            <w:r>
              <w:rPr>
                <w:rFonts w:ascii="Calibri" w:hAnsi="Calibri" w:cs="Calibri"/>
                <w:sz w:val="14"/>
                <w:szCs w:val="14"/>
              </w:rPr>
              <w:t xml:space="preserve">'Approved', 'Not Covered', 'Others' (specify); 'capture multiple quotation options from the same insurer' (FRPM.006.02, 012.02).</w:t>
            </w:r>
          </w:p>
        </w:tc>
        <w:tc>
          <w:tcPr>
            <w:tcW w:w="2088" w:type="dxa"/>
          </w:tcPr>
          <w:p>
            <w:pPr>
              <w:spacing w:after="0"/>
              <w:rPr>
                <w:rFonts w:ascii="Calibri" w:hAnsi="Calibri" w:cs="Calibri"/>
                <w:sz w:val="14"/>
                <w:szCs w:val="14"/>
              </w:rPr>
            </w:pPr>
            <w:r>
              <w:rPr>
                <w:rFonts w:ascii="Calibri" w:hAnsi="Calibri" w:cs="Calibri"/>
                <w:sz w:val="14"/>
                <w:szCs w:val="14"/>
              </w:rPr>
              <w:t xml:space="preserve">PMADD04 asks for 'explicit exception states'; options per insurer are not mentioned.</w:t>
            </w:r>
          </w:p>
        </w:tc>
        <w:tc>
          <w:tcPr>
            <w:tcW w:w="3096" w:type="dxa"/>
          </w:tcPr>
          <w:p>
            <w:pPr>
              <w:spacing w:after="0"/>
              <w:rPr>
                <w:rFonts w:ascii="Calibri" w:hAnsi="Calibri" w:cs="Calibri"/>
                <w:sz w:val="14"/>
                <w:szCs w:val="14"/>
              </w:rPr>
            </w:pPr>
            <w:r>
              <w:rPr>
                <w:rFonts w:ascii="Calibri" w:hAnsi="Calibri" w:cs="Calibri"/>
                <w:sz w:val="14"/>
                <w:szCs w:val="14"/>
              </w:rPr>
              <w:t xml:space="preserve">BDOI's response values (Approved, Not Covered, Others) and multiple options per insurer are kept. For PMADD04 (explicit exception states), v1.1 proposes to complete the list with Approved with changes, Counter-proposal, Declined and No response, as a configurable list, and adds negotiation rounds (FRPM.012.03).</w:t>
            </w:r>
          </w:p>
        </w:tc>
        <w:tc>
          <w:tcPr>
            <w:tcW w:w="1512" w:type="dxa"/>
          </w:tcPr>
          <w:p>
            <w:pPr>
              <w:spacing w:after="0"/>
              <w:rPr>
                <w:rFonts w:ascii="Calibri" w:hAnsi="Calibri" w:cs="Calibri"/>
                <w:sz w:val="14"/>
                <w:szCs w:val="14"/>
              </w:rPr>
            </w:pPr>
            <w:r>
              <w:rPr>
                <w:rFonts w:ascii="Calibri" w:hAnsi="Calibri" w:cs="Calibri"/>
                <w:sz w:val="14"/>
                <w:szCs w:val="14"/>
              </w:rPr>
              <w:t xml:space="preserve">Response values used in the Comparative Table and reports.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M-15</w:t>
            </w:r>
          </w:p>
        </w:tc>
        <w:tc>
          <w:tcPr>
            <w:tcW w:w="720" w:type="dxa"/>
          </w:tcPr>
          <w:p>
            <w:pPr>
              <w:spacing w:after="0"/>
              <w:rPr>
                <w:rFonts w:ascii="Calibri" w:hAnsi="Calibri" w:cs="Calibri"/>
                <w:sz w:val="14"/>
                <w:szCs w:val="14"/>
              </w:rPr>
            </w:pPr>
            <w:r>
              <w:rPr>
                <w:rFonts w:ascii="Calibri" w:hAnsi="Calibri" w:cs="Calibri"/>
                <w:sz w:val="14"/>
                <w:szCs w:val="14"/>
              </w:rPr>
              <w:t xml:space="preserve">C15</w:t>
            </w:r>
          </w:p>
        </w:tc>
        <w:tc>
          <w:tcPr>
            <w:tcW w:w="1368" w:type="dxa"/>
          </w:tcPr>
          <w:p>
            <w:pPr>
              <w:spacing w:after="0"/>
              <w:rPr>
                <w:rFonts w:ascii="Calibri" w:hAnsi="Calibri" w:cs="Calibri"/>
                <w:sz w:val="14"/>
                <w:szCs w:val="14"/>
              </w:rPr>
            </w:pPr>
            <w:r>
              <w:rPr>
                <w:rFonts w:ascii="Calibri" w:hAnsi="Calibri" w:cs="Calibri"/>
                <w:sz w:val="14"/>
                <w:szCs w:val="14"/>
              </w:rPr>
              <w:t xml:space="preserve">Comparative table: capture in the table, QS value column, retained master</w:t>
            </w:r>
          </w:p>
        </w:tc>
        <w:tc>
          <w:tcPr>
            <w:tcW w:w="2520" w:type="dxa"/>
          </w:tcPr>
          <w:p>
            <w:pPr>
              <w:spacing w:after="0"/>
              <w:rPr>
                <w:rFonts w:ascii="Calibri" w:hAnsi="Calibri" w:cs="Calibri"/>
                <w:sz w:val="14"/>
                <w:szCs w:val="14"/>
              </w:rPr>
            </w:pPr>
            <w:r>
              <w:rPr>
                <w:rFonts w:ascii="Calibri" w:hAnsi="Calibri" w:cs="Calibri"/>
                <w:sz w:val="14"/>
                <w:szCs w:val="14"/>
              </w:rPr>
              <w:t xml:space="preserve">'The second column shall display the corresponding QS value'; 'Users shall be able to input insurer responses directly into the corresponding insurer column'; 'The table shall always reflect the latest available insurer responses'.</w:t>
            </w:r>
          </w:p>
        </w:tc>
        <w:tc>
          <w:tcPr>
            <w:tcW w:w="2088" w:type="dxa"/>
          </w:tcPr>
          <w:p>
            <w:pPr>
              <w:spacing w:after="0"/>
              <w:rPr>
                <w:rFonts w:ascii="Calibri" w:hAnsi="Calibri" w:cs="Calibri"/>
                <w:sz w:val="14"/>
                <w:szCs w:val="14"/>
              </w:rPr>
            </w:pPr>
            <w:r>
              <w:rPr>
                <w:rFonts w:ascii="Calibri" w:hAnsi="Calibri" w:cs="Calibri"/>
                <w:sz w:val="14"/>
                <w:szCs w:val="14"/>
              </w:rPr>
              <w:t xml:space="preserve">PMADD03: 'retaining an auditable master version'; BRPM.014: one consolidated table per package.</w:t>
            </w:r>
          </w:p>
        </w:tc>
        <w:tc>
          <w:tcPr>
            <w:tcW w:w="3096" w:type="dxa"/>
          </w:tcPr>
          <w:p>
            <w:pPr>
              <w:spacing w:after="0"/>
              <w:rPr>
                <w:rFonts w:ascii="Calibri" w:hAnsi="Calibri" w:cs="Calibri"/>
                <w:sz w:val="14"/>
                <w:szCs w:val="14"/>
              </w:rPr>
            </w:pPr>
            <w:r>
              <w:rPr>
                <w:rFonts w:ascii="Calibri" w:hAnsi="Calibri" w:cs="Calibri"/>
                <w:sz w:val="14"/>
                <w:szCs w:val="14"/>
              </w:rPr>
              <w:t xml:space="preserve">BDOI's capture of responses in the Comparative Table, the QS value column and the latest responses are kept. For PMADD03 (auditable master version), v1.1 adds one current master with superseded masters retained and client views derived from it (FRPM.012.04).</w:t>
            </w:r>
          </w:p>
        </w:tc>
        <w:tc>
          <w:tcPr>
            <w:tcW w:w="1512" w:type="dxa"/>
          </w:tcPr>
          <w:p>
            <w:pPr>
              <w:spacing w:after="0"/>
              <w:rPr>
                <w:rFonts w:ascii="Calibri" w:hAnsi="Calibri" w:cs="Calibri"/>
                <w:sz w:val="14"/>
                <w:szCs w:val="14"/>
              </w:rPr>
            </w:pPr>
            <w:r>
              <w:rPr>
                <w:rFonts w:ascii="Calibri" w:hAnsi="Calibri" w:cs="Calibri"/>
                <w:sz w:val="14"/>
                <w:szCs w:val="14"/>
              </w:rPr>
              <w:t xml:space="preserve">Audit of what was presented to the client.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M-16</w:t>
            </w:r>
          </w:p>
        </w:tc>
        <w:tc>
          <w:tcPr>
            <w:tcW w:w="720" w:type="dxa"/>
          </w:tcPr>
          <w:p>
            <w:pPr>
              <w:spacing w:after="0"/>
              <w:rPr>
                <w:rFonts w:ascii="Calibri" w:hAnsi="Calibri" w:cs="Calibri"/>
                <w:sz w:val="14"/>
                <w:szCs w:val="14"/>
              </w:rPr>
            </w:pPr>
            <w:r>
              <w:rPr>
                <w:rFonts w:ascii="Calibri" w:hAnsi="Calibri" w:cs="Calibri"/>
                <w:sz w:val="14"/>
                <w:szCs w:val="14"/>
              </w:rPr>
              <w:t xml:space="preserve">C16</w:t>
            </w:r>
          </w:p>
        </w:tc>
        <w:tc>
          <w:tcPr>
            <w:tcW w:w="1368" w:type="dxa"/>
          </w:tcPr>
          <w:p>
            <w:pPr>
              <w:spacing w:after="0"/>
              <w:rPr>
                <w:rFonts w:ascii="Calibri" w:hAnsi="Calibri" w:cs="Calibri"/>
                <w:sz w:val="14"/>
                <w:szCs w:val="14"/>
              </w:rPr>
            </w:pPr>
            <w:r>
              <w:rPr>
                <w:rFonts w:ascii="Calibri" w:hAnsi="Calibri" w:cs="Calibri"/>
                <w:sz w:val="14"/>
                <w:szCs w:val="14"/>
              </w:rPr>
              <w:t xml:space="preserve">Status names of package and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20 statuses for package requests (for example 'Pending Marketing TL Approval', 'QS for Approval', 'Under Negotiation', 'Terms Agreed', 'Proposal Ready', 'Awaiting Mancom Approval', 'For Deployment', 'Deployed').</w:t>
            </w:r>
          </w:p>
        </w:tc>
        <w:tc>
          <w:tcPr>
            <w:tcW w:w="2088" w:type="dxa"/>
          </w:tcPr>
          <w:p>
            <w:pPr>
              <w:spacing w:after="0"/>
              <w:rPr>
                <w:rFonts w:ascii="Calibri" w:hAnsi="Calibri" w:cs="Calibri"/>
                <w:sz w:val="14"/>
                <w:szCs w:val="14"/>
              </w:rPr>
            </w:pPr>
            <w:r>
              <w:rPr>
                <w:rFonts w:ascii="Calibri" w:hAnsi="Calibri" w:cs="Calibri"/>
                <w:sz w:val="14"/>
                <w:szCs w:val="14"/>
              </w:rPr>
              <w:t xml:space="preserve">The BRD does not name statuses.</w:t>
            </w:r>
          </w:p>
        </w:tc>
        <w:tc>
          <w:tcPr>
            <w:tcW w:w="3096" w:type="dxa"/>
          </w:tcPr>
          <w:p>
            <w:pPr>
              <w:spacing w:after="0"/>
              <w:rPr>
                <w:rFonts w:ascii="Calibri" w:hAnsi="Calibri" w:cs="Calibri"/>
                <w:sz w:val="14"/>
                <w:szCs w:val="14"/>
              </w:rPr>
            </w:pPr>
            <w:r>
              <w:rPr>
                <w:rFonts w:ascii="Calibri" w:hAnsi="Calibri" w:cs="Calibri"/>
                <w:sz w:val="14"/>
                <w:szCs w:val="14"/>
              </w:rPr>
              <w:t xml:space="preserve">BDOI's status lists are kept. v1.1 adds the stages BDOI's lists do not have (TSU Head approval, negotiated terms review, Marketing review, requirements preparation, post-setup validation). One list of status names is to be agreed once C04 to C20 are decided; status names are configurable labels.</w:t>
            </w:r>
          </w:p>
        </w:tc>
        <w:tc>
          <w:tcPr>
            <w:tcW w:w="1512" w:type="dxa"/>
          </w:tcPr>
          <w:p>
            <w:pPr>
              <w:spacing w:after="0"/>
              <w:rPr>
                <w:rFonts w:ascii="Calibri" w:hAnsi="Calibri" w:cs="Calibri"/>
                <w:sz w:val="14"/>
                <w:szCs w:val="14"/>
              </w:rPr>
            </w:pPr>
            <w:r>
              <w:rPr>
                <w:rFonts w:ascii="Calibri" w:hAnsi="Calibri" w:cs="Calibri"/>
                <w:sz w:val="14"/>
                <w:szCs w:val="14"/>
              </w:rPr>
              <w:t xml:space="preserve">Status names on screens, reports and notifications.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M-17</w:t>
            </w:r>
          </w:p>
        </w:tc>
        <w:tc>
          <w:tcPr>
            <w:tcW w:w="720" w:type="dxa"/>
          </w:tcPr>
          <w:p>
            <w:pPr>
              <w:spacing w:after="0"/>
              <w:rPr>
                <w:rFonts w:ascii="Calibri" w:hAnsi="Calibri" w:cs="Calibri"/>
                <w:sz w:val="14"/>
                <w:szCs w:val="14"/>
              </w:rPr>
            </w:pPr>
            <w:r>
              <w:rPr>
                <w:rFonts w:ascii="Calibri" w:hAnsi="Calibri" w:cs="Calibri"/>
                <w:sz w:val="14"/>
                <w:szCs w:val="14"/>
              </w:rPr>
              <w:t xml:space="preserve">C17</w:t>
            </w:r>
          </w:p>
        </w:tc>
        <w:tc>
          <w:tcPr>
            <w:tcW w:w="1368" w:type="dxa"/>
          </w:tcPr>
          <w:p>
            <w:pPr>
              <w:spacing w:after="0"/>
              <w:rPr>
                <w:rFonts w:ascii="Calibri" w:hAnsi="Calibri" w:cs="Calibri"/>
                <w:sz w:val="14"/>
                <w:szCs w:val="14"/>
              </w:rPr>
            </w:pPr>
            <w:r>
              <w:rPr>
                <w:rFonts w:ascii="Calibri" w:hAnsi="Calibri" w:cs="Calibri"/>
                <w:sz w:val="14"/>
                <w:szCs w:val="14"/>
              </w:rPr>
              <w:t xml:space="preserve">ManCom approval routing</w:t>
            </w:r>
          </w:p>
        </w:tc>
        <w:tc>
          <w:tcPr>
            <w:tcW w:w="2520" w:type="dxa"/>
          </w:tcPr>
          <w:p>
            <w:pPr>
              <w:spacing w:after="0"/>
              <w:rPr>
                <w:rFonts w:ascii="Calibri" w:hAnsi="Calibri" w:cs="Calibri"/>
                <w:sz w:val="14"/>
                <w:szCs w:val="14"/>
              </w:rPr>
            </w:pPr>
            <w:r>
              <w:rPr>
                <w:rFonts w:ascii="Calibri" w:hAnsi="Calibri" w:cs="Calibri"/>
                <w:sz w:val="14"/>
                <w:szCs w:val="14"/>
              </w:rPr>
              <w:t xml:space="preserve">'select one or more approvers from the maintained ManCom approver list'; 'parallel approval for all approvers except the President'; 'Route the request to the President only after all preceding approvers have approved'; e-mail 'via Microsoft 365'.</w:t>
            </w:r>
          </w:p>
        </w:tc>
        <w:tc>
          <w:tcPr>
            <w:tcW w:w="2088" w:type="dxa"/>
          </w:tcPr>
          <w:p>
            <w:pPr>
              <w:spacing w:after="0"/>
              <w:rPr>
                <w:rFonts w:ascii="Calibri" w:hAnsi="Calibri" w:cs="Calibri"/>
                <w:sz w:val="14"/>
                <w:szCs w:val="14"/>
              </w:rPr>
            </w:pPr>
            <w:r>
              <w:rPr>
                <w:rFonts w:ascii="Calibri" w:hAnsi="Calibri" w:cs="Calibri"/>
                <w:sz w:val="14"/>
                <w:szCs w:val="14"/>
              </w:rPr>
              <w:t xml:space="preserve">BRPM.015: 'ManCom reviews and signs off within the system; approval is mandatory and logged'.</w:t>
            </w:r>
          </w:p>
        </w:tc>
        <w:tc>
          <w:tcPr>
            <w:tcW w:w="3096" w:type="dxa"/>
          </w:tcPr>
          <w:p>
            <w:pPr>
              <w:spacing w:after="0"/>
              <w:rPr>
                <w:rFonts w:ascii="Calibri" w:hAnsi="Calibri" w:cs="Calibri"/>
                <w:sz w:val="14"/>
                <w:szCs w:val="14"/>
              </w:rPr>
            </w:pPr>
            <w:r>
              <w:rPr>
                <w:rFonts w:ascii="Calibri" w:hAnsi="Calibri" w:cs="Calibri"/>
                <w:sz w:val="14"/>
                <w:szCs w:val="14"/>
              </w:rPr>
              <w:t xml:space="preserve">BDOI's ManCom routing (selected approvers in parallel, then the President, with e-mail notice) is kept. v1.1 adds that the submitter cannot approve, the optional upload of the signed sheet, the sign-off reference and the locking of the Quotation Slips (FRPM.014.01). BDOI to give the ManCom approver list and confirm the quorum. Available in BIBS: the ManCom routing is a setting: the selected approvers approve in parallel, then the President (default, as BDOI's text), or one sign-off; the President is named in the settings.</w:t>
            </w:r>
          </w:p>
        </w:tc>
        <w:tc>
          <w:tcPr>
            <w:tcW w:w="1512" w:type="dxa"/>
          </w:tcPr>
          <w:p>
            <w:pPr>
              <w:spacing w:after="0"/>
              <w:rPr>
                <w:rFonts w:ascii="Calibri" w:hAnsi="Calibri" w:cs="Calibri"/>
                <w:sz w:val="14"/>
                <w:szCs w:val="14"/>
              </w:rPr>
            </w:pPr>
            <w:r>
              <w:rPr>
                <w:rFonts w:ascii="Calibri" w:hAnsi="Calibri" w:cs="Calibri"/>
                <w:sz w:val="14"/>
                <w:szCs w:val="14"/>
              </w:rPr>
              <w:t xml:space="preserve">ManCom approval time and evidence.</w:t>
            </w:r>
          </w:p>
        </w:tc>
        <w:tc>
          <w:tcPr>
            <w:tcW w:w="1440" w:type="dxa"/>
          </w:tcPr>
          <w:p>
            <w:pPr>
              <w:spacing w:after="0"/>
              <w:rPr>
                <w:rFonts w:ascii="Calibri" w:hAnsi="Calibri" w:cs="Calibri"/>
                <w:sz w:val="14"/>
                <w:szCs w:val="14"/>
              </w:rPr>
            </w:pPr>
            <w:r>
              <w:rPr>
                <w:rFonts w:ascii="Calibri" w:hAnsi="Calibri" w:cs="Calibri"/>
                <w:sz w:val="14"/>
                <w:szCs w:val="14"/>
              </w:rPr>
              <w:t xml:space="preserve">Management Committee (ManCom);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M-18</w:t>
            </w:r>
          </w:p>
        </w:tc>
        <w:tc>
          <w:tcPr>
            <w:tcW w:w="720" w:type="dxa"/>
          </w:tcPr>
          <w:p>
            <w:pPr>
              <w:spacing w:after="0"/>
              <w:rPr>
                <w:rFonts w:ascii="Calibri" w:hAnsi="Calibri" w:cs="Calibri"/>
                <w:sz w:val="14"/>
                <w:szCs w:val="14"/>
              </w:rPr>
            </w:pPr>
            <w:r>
              <w:rPr>
                <w:rFonts w:ascii="Calibri" w:hAnsi="Calibri" w:cs="Calibri"/>
                <w:sz w:val="14"/>
                <w:szCs w:val="14"/>
              </w:rPr>
              <w:t xml:space="preserve">C18</w:t>
            </w:r>
          </w:p>
        </w:tc>
        <w:tc>
          <w:tcPr>
            <w:tcW w:w="1368" w:type="dxa"/>
          </w:tcPr>
          <w:p>
            <w:pPr>
              <w:spacing w:after="0"/>
              <w:rPr>
                <w:rFonts w:ascii="Calibri" w:hAnsi="Calibri" w:cs="Calibri"/>
                <w:sz w:val="14"/>
                <w:szCs w:val="14"/>
              </w:rPr>
            </w:pPr>
            <w:r>
              <w:rPr>
                <w:rFonts w:ascii="Calibri" w:hAnsi="Calibri" w:cs="Calibri"/>
                <w:sz w:val="14"/>
                <w:szCs w:val="14"/>
              </w:rPr>
              <w:t xml:space="preserve">Package path after negotiation: proposal slips or package slip; who selects insurers</w:t>
            </w:r>
          </w:p>
        </w:tc>
        <w:tc>
          <w:tcPr>
            <w:tcW w:w="2520" w:type="dxa"/>
          </w:tcPr>
          <w:p>
            <w:pPr>
              <w:spacing w:after="0"/>
              <w:rPr>
                <w:rFonts w:ascii="Calibri" w:hAnsi="Calibri" w:cs="Calibri"/>
                <w:sz w:val="14"/>
                <w:szCs w:val="14"/>
              </w:rPr>
            </w:pPr>
            <w:r>
              <w:rPr>
                <w:rFonts w:ascii="Calibri" w:hAnsi="Calibri" w:cs="Calibri"/>
                <w:sz w:val="14"/>
                <w:szCs w:val="14"/>
              </w:rPr>
              <w:t xml:space="preserve">Requestor selects insurers, 'Proceed to Proposal', status 'Terms Agreed' (FRPM.008); 'Final Terms for Proposal' column (FRPM.009.01); 'Generate Proposal ... separate Proposal Slips' then ManCom (FRPM.013, 014).</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BRPM.015: 'Product requirements and details from TSU are submitted ... triggering a ManCom review';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BDOI's Proposal path for packages (FRPM.013.01) is kept. v1.1 adds the review of negotiated terms by the TSU Head and, for client-specific packages, by Marketing (FRPM.013.02), and the product requirements with the signed package slip before ManCom (FRPM.014.02), as BRPM.013, 015 and 016 ask. BDOI to confirm whether proposal slips per insurer are produced for packages and who selects the insurers.</w:t>
            </w:r>
          </w:p>
        </w:tc>
        <w:tc>
          <w:tcPr>
            <w:tcW w:w="1512" w:type="dxa"/>
          </w:tcPr>
          <w:p>
            <w:pPr>
              <w:spacing w:after="0"/>
              <w:rPr>
                <w:rFonts w:ascii="Calibri" w:hAnsi="Calibri" w:cs="Calibri"/>
                <w:sz w:val="14"/>
                <w:szCs w:val="14"/>
              </w:rPr>
            </w:pPr>
            <w:r>
              <w:rPr>
                <w:rFonts w:ascii="Calibri" w:hAnsi="Calibri" w:cs="Calibri"/>
                <w:sz w:val="14"/>
                <w:szCs w:val="14"/>
              </w:rPr>
              <w:t xml:space="preserve">Steps between negotiation and ManCom for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M-19</w:t>
            </w:r>
          </w:p>
        </w:tc>
        <w:tc>
          <w:tcPr>
            <w:tcW w:w="720" w:type="dxa"/>
          </w:tcPr>
          <w:p>
            <w:pPr>
              <w:spacing w:after="0"/>
              <w:rPr>
                <w:rFonts w:ascii="Calibri" w:hAnsi="Calibri" w:cs="Calibri"/>
                <w:sz w:val="14"/>
                <w:szCs w:val="14"/>
              </w:rPr>
            </w:pPr>
            <w:r>
              <w:rPr>
                <w:rFonts w:ascii="Calibri" w:hAnsi="Calibri" w:cs="Calibri"/>
                <w:sz w:val="14"/>
                <w:szCs w:val="14"/>
              </w:rPr>
              <w:t xml:space="preserve">C19</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on the product or in criteria</w:t>
            </w:r>
          </w:p>
        </w:tc>
        <w:tc>
          <w:tcPr>
            <w:tcW w:w="2520" w:type="dxa"/>
          </w:tcPr>
          <w:p>
            <w:pPr>
              <w:spacing w:after="0"/>
              <w:rPr>
                <w:rFonts w:ascii="Calibri" w:hAnsi="Calibri" w:cs="Calibri"/>
                <w:sz w:val="14"/>
                <w:szCs w:val="14"/>
              </w:rPr>
            </w:pPr>
            <w:r>
              <w:rPr>
                <w:rFonts w:ascii="Calibri" w:hAnsi="Calibri" w:cs="Calibri"/>
                <w:sz w:val="14"/>
                <w:szCs w:val="14"/>
              </w:rPr>
              <w:t xml:space="preserve">'Incentive Eligible indicator. Default value is No ... require ... either: Incentive Amount; or Incentive Commission Rate' on the product (FRPM.003.02) and incentive rules (FRPM.018).</w:t>
            </w:r>
          </w:p>
        </w:tc>
        <w:tc>
          <w:tcPr>
            <w:tcW w:w="2088" w:type="dxa"/>
          </w:tcPr>
          <w:p>
            <w:pPr>
              <w:spacing w:after="0"/>
              <w:rPr>
                <w:rFonts w:ascii="Calibri" w:hAnsi="Calibri" w:cs="Calibri"/>
                <w:sz w:val="14"/>
                <w:szCs w:val="14"/>
              </w:rPr>
            </w:pPr>
            <w:r>
              <w:rPr>
                <w:rFonts w:ascii="Calibri" w:hAnsi="Calibri" w:cs="Calibri"/>
                <w:sz w:val="14"/>
                <w:szCs w:val="14"/>
              </w:rPr>
              <w:t xml:space="preserve">PMADD07: 'define and maintain Incentive criteria based on the Maintained Products Matrix'.</w:t>
            </w:r>
          </w:p>
        </w:tc>
        <w:tc>
          <w:tcPr>
            <w:tcW w:w="3096" w:type="dxa"/>
          </w:tcPr>
          <w:p>
            <w:pPr>
              <w:spacing w:after="0"/>
              <w:rPr>
                <w:rFonts w:ascii="Calibri" w:hAnsi="Calibri" w:cs="Calibri"/>
                <w:sz w:val="14"/>
                <w:szCs w:val="14"/>
              </w:rPr>
            </w:pPr>
            <w:r>
              <w:rPr>
                <w:rFonts w:ascii="Calibri" w:hAnsi="Calibri" w:cs="Calibri"/>
                <w:sz w:val="14"/>
                <w:szCs w:val="14"/>
              </w:rPr>
              <w:t xml:space="preserve">BDOI's Incentive Eligible indicator on the product and the incentive rules (FRPM.018.01) are kept. v1.1 adds the content of the rules and their application at booking (FRPM.018.02) and recommends one source of truth: the indicator on the product shown from the active rules, so that the two cannot disagree.</w:t>
            </w:r>
          </w:p>
        </w:tc>
        <w:tc>
          <w:tcPr>
            <w:tcW w:w="1512" w:type="dxa"/>
          </w:tcPr>
          <w:p>
            <w:pPr>
              <w:spacing w:after="0"/>
              <w:rPr>
                <w:rFonts w:ascii="Calibri" w:hAnsi="Calibri" w:cs="Calibri"/>
                <w:sz w:val="14"/>
                <w:szCs w:val="14"/>
              </w:rPr>
            </w:pPr>
            <w:r>
              <w:rPr>
                <w:rFonts w:ascii="Calibri" w:hAnsi="Calibri" w:cs="Calibri"/>
                <w:sz w:val="14"/>
                <w:szCs w:val="14"/>
              </w:rPr>
              <w:t xml:space="preserve">Where incentive eligibility is maintained.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M-20</w:t>
            </w:r>
          </w:p>
        </w:tc>
        <w:tc>
          <w:tcPr>
            <w:tcW w:w="720" w:type="dxa"/>
          </w:tcPr>
          <w:p>
            <w:pPr>
              <w:spacing w:after="0"/>
              <w:rPr>
                <w:rFonts w:ascii="Calibri" w:hAnsi="Calibri" w:cs="Calibri"/>
                <w:sz w:val="14"/>
                <w:szCs w:val="14"/>
              </w:rPr>
            </w:pPr>
            <w:r>
              <w:rPr>
                <w:rFonts w:ascii="Calibri" w:hAnsi="Calibri" w:cs="Calibri"/>
                <w:sz w:val="14"/>
                <w:szCs w:val="14"/>
              </w:rPr>
              <w:t xml:space="preserve">C20</w:t>
            </w:r>
          </w:p>
        </w:tc>
        <w:tc>
          <w:tcPr>
            <w:tcW w:w="1368" w:type="dxa"/>
          </w:tcPr>
          <w:p>
            <w:pPr>
              <w:spacing w:after="0"/>
              <w:rPr>
                <w:rFonts w:ascii="Calibri" w:hAnsi="Calibri" w:cs="Calibri"/>
                <w:sz w:val="14"/>
                <w:szCs w:val="14"/>
              </w:rPr>
            </w:pPr>
            <w:r>
              <w:rPr>
                <w:rFonts w:ascii="Calibri" w:hAnsi="Calibri" w:cs="Calibri"/>
                <w:sz w:val="14"/>
                <w:szCs w:val="14"/>
              </w:rPr>
              <w:t xml:space="preserve">Hand-over to MBS after ManCom</w:t>
            </w:r>
          </w:p>
        </w:tc>
        <w:tc>
          <w:tcPr>
            <w:tcW w:w="2520" w:type="dxa"/>
          </w:tcPr>
          <w:p>
            <w:pPr>
              <w:spacing w:after="0"/>
              <w:rPr>
                <w:rFonts w:ascii="Calibri" w:hAnsi="Calibri" w:cs="Calibri"/>
                <w:sz w:val="14"/>
                <w:szCs w:val="14"/>
              </w:rPr>
            </w:pPr>
            <w:r>
              <w:rPr>
                <w:rFonts w:ascii="Calibri" w:hAnsi="Calibri" w:cs="Calibri"/>
                <w:sz w:val="14"/>
                <w:szCs w:val="14"/>
              </w:rPr>
              <w:t xml:space="preserve">'Request for Deployment button ... available when all required approvals have been completed ... Assign a unique Deployment Request Number' (FRPM.015.01).</w:t>
            </w:r>
          </w:p>
        </w:tc>
        <w:tc>
          <w:tcPr>
            <w:tcW w:w="2088" w:type="dxa"/>
          </w:tcPr>
          <w:p>
            <w:pPr>
              <w:spacing w:after="0"/>
              <w:rPr>
                <w:rFonts w:ascii="Calibri" w:hAnsi="Calibri" w:cs="Calibri"/>
                <w:sz w:val="14"/>
                <w:szCs w:val="14"/>
              </w:rPr>
            </w:pPr>
            <w:r>
              <w:rPr>
                <w:rFonts w:ascii="Calibri" w:hAnsi="Calibri" w:cs="Calibri"/>
                <w:sz w:val="14"/>
                <w:szCs w:val="14"/>
              </w:rPr>
              <w:t xml:space="preserve">BRPM.015: 'Only after ManCom’s in-system approval are requirements automatically forwarded to MBS'.</w:t>
            </w:r>
          </w:p>
        </w:tc>
        <w:tc>
          <w:tcPr>
            <w:tcW w:w="3096" w:type="dxa"/>
          </w:tcPr>
          <w:p>
            <w:pPr>
              <w:spacing w:after="0"/>
              <w:rPr>
                <w:rFonts w:ascii="Calibri" w:hAnsi="Calibri" w:cs="Calibri"/>
                <w:sz w:val="14"/>
                <w:szCs w:val="14"/>
              </w:rPr>
            </w:pPr>
            <w:r>
              <w:rPr>
                <w:rFonts w:ascii="Calibri" w:hAnsi="Calibri" w:cs="Calibri"/>
                <w:sz w:val="14"/>
                <w:szCs w:val="14"/>
              </w:rPr>
              <w:t xml:space="preserve">BDOI's Request for Deployment step is kept (FRPM.015.01). The BRD (BRPM.015) asks for automatic forwarding to MBS after ManCom approval; v1.1 adds that a deployment request is never possible without the completed ManCom approval and recommends that the deployment request be created automatically on ManCom approval. Available in BIBS: the forwarding to MBS is a setting: automatic on the ManCom approval (default, as BRPM.015) or by the Request for Deployment button (BDOI's text).</w:t>
            </w:r>
          </w:p>
        </w:tc>
        <w:tc>
          <w:tcPr>
            <w:tcW w:w="1512" w:type="dxa"/>
          </w:tcPr>
          <w:p>
            <w:pPr>
              <w:spacing w:after="0"/>
              <w:rPr>
                <w:rFonts w:ascii="Calibri" w:hAnsi="Calibri" w:cs="Calibri"/>
                <w:sz w:val="14"/>
                <w:szCs w:val="14"/>
              </w:rPr>
            </w:pPr>
            <w:r>
              <w:rPr>
                <w:rFonts w:ascii="Calibri" w:hAnsi="Calibri" w:cs="Calibri"/>
                <w:sz w:val="14"/>
                <w:szCs w:val="14"/>
              </w:rPr>
              <w:t xml:space="preserve">One manual step less for TSU if automatic.</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648" w:type="dxa"/>
          </w:tcPr>
          <w:p>
            <w:pPr>
              <w:spacing w:after="0"/>
              <w:rPr>
                <w:rFonts w:ascii="Calibri" w:hAnsi="Calibri" w:cs="Calibri"/>
                <w:sz w:val="14"/>
                <w:szCs w:val="14"/>
              </w:rPr>
            </w:pPr>
            <w:r>
              <w:rPr>
                <w:rFonts w:ascii="Calibri" w:hAnsi="Calibri" w:cs="Calibri"/>
                <w:sz w:val="14"/>
                <w:szCs w:val="14"/>
              </w:rPr>
              <w:t xml:space="preserve">M-21</w:t>
            </w:r>
          </w:p>
        </w:tc>
        <w:tc>
          <w:tcPr>
            <w:tcW w:w="720" w:type="dxa"/>
          </w:tcPr>
          <w:p>
            <w:pPr>
              <w:spacing w:after="0"/>
              <w:rPr>
                <w:rFonts w:ascii="Calibri" w:hAnsi="Calibri" w:cs="Calibri"/>
                <w:sz w:val="14"/>
                <w:szCs w:val="14"/>
              </w:rPr>
            </w:pPr>
            <w:r>
              <w:rPr>
                <w:rFonts w:ascii="Calibri" w:hAnsi="Calibri" w:cs="Calibri"/>
                <w:sz w:val="14"/>
                <w:szCs w:val="14"/>
              </w:rPr>
              <w:t xml:space="preserve">C21</w:t>
            </w:r>
          </w:p>
        </w:tc>
        <w:tc>
          <w:tcPr>
            <w:tcW w:w="1368" w:type="dxa"/>
          </w:tcPr>
          <w:p>
            <w:pPr>
              <w:spacing w:after="0"/>
              <w:rPr>
                <w:rFonts w:ascii="Calibri" w:hAnsi="Calibri" w:cs="Calibri"/>
                <w:sz w:val="14"/>
                <w:szCs w:val="14"/>
              </w:rPr>
            </w:pPr>
            <w:r>
              <w:rPr>
                <w:rFonts w:ascii="Calibri" w:hAnsi="Calibri" w:cs="Calibri"/>
                <w:sz w:val="14"/>
                <w:szCs w:val="14"/>
              </w:rPr>
              <w:t xml:space="preserve">BRPM.005 shared templates: reports builder or document templates</w:t>
            </w:r>
          </w:p>
        </w:tc>
        <w:tc>
          <w:tcPr>
            <w:tcW w:w="2520" w:type="dxa"/>
          </w:tcPr>
          <w:p>
            <w:pPr>
              <w:spacing w:after="0"/>
              <w:rPr>
                <w:rFonts w:ascii="Calibri" w:hAnsi="Calibri" w:cs="Calibri"/>
                <w:sz w:val="14"/>
                <w:szCs w:val="14"/>
              </w:rPr>
            </w:pPr>
            <w:r>
              <w:rPr>
                <w:rFonts w:ascii="Calibri" w:hAnsi="Calibri" w:cs="Calibri"/>
                <w:sz w:val="14"/>
                <w:szCs w:val="14"/>
              </w:rPr>
              <w:t xml:space="preserve">BRPM.005 mapped to FRPM.020 'custom reports using the Reports Builder'.</w:t>
            </w:r>
          </w:p>
        </w:tc>
        <w:tc>
          <w:tcPr>
            <w:tcW w:w="2088" w:type="dxa"/>
          </w:tcPr>
          <w:p>
            <w:pPr>
              <w:spacing w:after="0"/>
              <w:rPr>
                <w:rFonts w:ascii="Calibri" w:hAnsi="Calibri" w:cs="Calibri"/>
                <w:sz w:val="14"/>
                <w:szCs w:val="14"/>
              </w:rPr>
            </w:pPr>
            <w:r>
              <w:rPr>
                <w:rFonts w:ascii="Calibri" w:hAnsi="Calibri" w:cs="Calibri"/>
                <w:sz w:val="14"/>
                <w:szCs w:val="14"/>
              </w:rPr>
              <w:t xml:space="preserve">BRPM.005: 'shared document templates that can dynamically adjust to include fields specific to each insurance product line (e.g., CGL, Equipment Floater, Marine Cargo, Fire, Motor, etc.)'.</w:t>
            </w:r>
          </w:p>
        </w:tc>
        <w:tc>
          <w:tcPr>
            <w:tcW w:w="3096" w:type="dxa"/>
          </w:tcPr>
          <w:p>
            <w:pPr>
              <w:spacing w:after="0"/>
              <w:rPr>
                <w:rFonts w:ascii="Calibri" w:hAnsi="Calibri" w:cs="Calibri"/>
                <w:sz w:val="14"/>
                <w:szCs w:val="14"/>
              </w:rPr>
            </w:pPr>
            <w:r>
              <w:rPr>
                <w:rFonts w:ascii="Calibri" w:hAnsi="Calibri" w:cs="Calibri"/>
                <w:sz w:val="14"/>
                <w:szCs w:val="14"/>
              </w:rPr>
              <w:t xml:space="preserve">BDOI's Reports Builder (FRPM.020.01) is kept. BRPM.005 asks for shared document templates with product-specific fields; v1.1 adds FRPM.030 (shared document templates, loaded from BDOI's Annex D and F) and maps BRPM.005 to FRPM.020 and FRPM.030.</w:t>
            </w:r>
          </w:p>
        </w:tc>
        <w:tc>
          <w:tcPr>
            <w:tcW w:w="1512" w:type="dxa"/>
          </w:tcPr>
          <w:p>
            <w:pPr>
              <w:spacing w:after="0"/>
              <w:rPr>
                <w:rFonts w:ascii="Calibri" w:hAnsi="Calibri" w:cs="Calibri"/>
                <w:sz w:val="14"/>
                <w:szCs w:val="14"/>
              </w:rPr>
            </w:pPr>
            <w:r>
              <w:rPr>
                <w:rFonts w:ascii="Calibri" w:hAnsi="Calibri" w:cs="Calibri"/>
                <w:sz w:val="14"/>
                <w:szCs w:val="14"/>
              </w:rPr>
              <w:t xml:space="preserve">Coverage of BRPM.005.</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M-22</w:t>
            </w:r>
          </w:p>
        </w:tc>
        <w:tc>
          <w:tcPr>
            <w:tcW w:w="720" w:type="dxa"/>
          </w:tcPr>
          <w:p>
            <w:pPr>
              <w:spacing w:after="0"/>
              <w:rPr>
                <w:rFonts w:ascii="Calibri" w:hAnsi="Calibri" w:cs="Calibri"/>
                <w:sz w:val="14"/>
                <w:szCs w:val="14"/>
              </w:rPr>
            </w:pPr>
            <w:r>
              <w:rPr>
                <w:rFonts w:ascii="Calibri" w:hAnsi="Calibri" w:cs="Calibri"/>
                <w:sz w:val="14"/>
                <w:szCs w:val="14"/>
              </w:rPr>
              <w:t xml:space="preserve">C22</w:t>
            </w:r>
          </w:p>
        </w:tc>
        <w:tc>
          <w:tcPr>
            <w:tcW w:w="1368" w:type="dxa"/>
          </w:tcPr>
          <w:p>
            <w:pPr>
              <w:spacing w:after="0"/>
              <w:rPr>
                <w:rFonts w:ascii="Calibri" w:hAnsi="Calibri" w:cs="Calibri"/>
                <w:sz w:val="14"/>
                <w:szCs w:val="14"/>
              </w:rPr>
            </w:pPr>
            <w:r>
              <w:rPr>
                <w:rFonts w:ascii="Calibri" w:hAnsi="Calibri" w:cs="Calibri"/>
                <w:sz w:val="14"/>
                <w:szCs w:val="14"/>
              </w:rPr>
              <w:t xml:space="preserve">Renewal Request Report: packages or client accounts</w:t>
            </w:r>
          </w:p>
        </w:tc>
        <w:tc>
          <w:tcPr>
            <w:tcW w:w="2520" w:type="dxa"/>
          </w:tcPr>
          <w:p>
            <w:pPr>
              <w:spacing w:after="0"/>
              <w:rPr>
                <w:rFonts w:ascii="Calibri" w:hAnsi="Calibri" w:cs="Calibri"/>
                <w:sz w:val="14"/>
                <w:szCs w:val="14"/>
              </w:rPr>
            </w:pPr>
            <w:r>
              <w:rPr>
                <w:rFonts w:ascii="Calibri" w:hAnsi="Calibri" w:cs="Calibri"/>
                <w:sz w:val="14"/>
                <w:szCs w:val="14"/>
              </w:rPr>
              <w:t xml:space="preserve">'all expiring package accounts within the selected reporting period, regardless of whether a renewal request has been created' (FRPM.019.01).</w:t>
            </w:r>
          </w:p>
        </w:tc>
        <w:tc>
          <w:tcPr>
            <w:tcW w:w="2088" w:type="dxa"/>
          </w:tcPr>
          <w:p>
            <w:pPr>
              <w:spacing w:after="0"/>
              <w:rPr>
                <w:rFonts w:ascii="Calibri" w:hAnsi="Calibri" w:cs="Calibri"/>
                <w:sz w:val="14"/>
                <w:szCs w:val="14"/>
              </w:rPr>
            </w:pPr>
            <w:r>
              <w:rPr>
                <w:rFonts w:ascii="Calibri" w:hAnsi="Calibri" w:cs="Calibri"/>
                <w:sz w:val="14"/>
                <w:szCs w:val="14"/>
              </w:rPr>
              <w:t xml:space="preserve">BRPM.017 asks to monitor the expiry or anniversary of each package.</w:t>
            </w:r>
          </w:p>
        </w:tc>
        <w:tc>
          <w:tcPr>
            <w:tcW w:w="3096" w:type="dxa"/>
          </w:tcPr>
          <w:p>
            <w:pPr>
              <w:spacing w:after="0"/>
              <w:rPr>
                <w:rFonts w:ascii="Calibri" w:hAnsi="Calibri" w:cs="Calibri"/>
                <w:sz w:val="14"/>
                <w:szCs w:val="14"/>
              </w:rPr>
            </w:pPr>
            <w:r>
              <w:rPr>
                <w:rFonts w:ascii="Calibri" w:hAnsi="Calibri" w:cs="Calibri"/>
                <w:sz w:val="14"/>
                <w:szCs w:val="14"/>
              </w:rPr>
              <w:t xml:space="preserve">BDOI's Renewal Request Report of expiring package accounts is kept and v1.1 adds the renewal request and its stage (FRPM.019.01). A Package Expiry Report of the packages themselves is added (FRPM.019.02). BDOI to confirm whether FRPM.019.01 lists packages or client accounts sold on packages.</w:t>
            </w:r>
          </w:p>
        </w:tc>
        <w:tc>
          <w:tcPr>
            <w:tcW w:w="1512" w:type="dxa"/>
          </w:tcPr>
          <w:p>
            <w:pPr>
              <w:spacing w:after="0"/>
              <w:rPr>
                <w:rFonts w:ascii="Calibri" w:hAnsi="Calibri" w:cs="Calibri"/>
                <w:sz w:val="14"/>
                <w:szCs w:val="14"/>
              </w:rPr>
            </w:pPr>
            <w:r>
              <w:rPr>
                <w:rFonts w:ascii="Calibri" w:hAnsi="Calibri" w:cs="Calibri"/>
                <w:sz w:val="14"/>
                <w:szCs w:val="14"/>
              </w:rPr>
              <w:t xml:space="preserve">Report content for TSU monitoring.</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M-23</w:t>
            </w:r>
          </w:p>
        </w:tc>
        <w:tc>
          <w:tcPr>
            <w:tcW w:w="720" w:type="dxa"/>
          </w:tcPr>
          <w:p>
            <w:pPr>
              <w:spacing w:after="0"/>
              <w:rPr>
                <w:rFonts w:ascii="Calibri" w:hAnsi="Calibri" w:cs="Calibri"/>
                <w:sz w:val="14"/>
                <w:szCs w:val="14"/>
              </w:rPr>
            </w:pPr>
            <w:r>
              <w:rPr>
                <w:rFonts w:ascii="Calibri" w:hAnsi="Calibri" w:cs="Calibri"/>
                <w:sz w:val="14"/>
                <w:szCs w:val="14"/>
              </w:rPr>
              <w:t xml:space="preserve">C23</w:t>
            </w:r>
          </w:p>
        </w:tc>
        <w:tc>
          <w:tcPr>
            <w:tcW w:w="1368" w:type="dxa"/>
          </w:tcPr>
          <w:p>
            <w:pPr>
              <w:spacing w:after="0"/>
              <w:rPr>
                <w:rFonts w:ascii="Calibri" w:hAnsi="Calibri" w:cs="Calibri"/>
                <w:sz w:val="14"/>
                <w:szCs w:val="14"/>
              </w:rPr>
            </w:pPr>
            <w:r>
              <w:rPr>
                <w:rFonts w:ascii="Calibri" w:hAnsi="Calibri" w:cs="Calibri"/>
                <w:sz w:val="14"/>
                <w:szCs w:val="14"/>
              </w:rPr>
              <w:t xml:space="preserve">File names and document numbers</w:t>
            </w:r>
          </w:p>
        </w:tc>
        <w:tc>
          <w:tcPr>
            <w:tcW w:w="2520" w:type="dxa"/>
          </w:tcPr>
          <w:p>
            <w:pPr>
              <w:spacing w:after="0"/>
              <w:rPr>
                <w:rFonts w:ascii="Calibri" w:hAnsi="Calibri" w:cs="Calibri"/>
                <w:sz w:val="14"/>
                <w:szCs w:val="14"/>
              </w:rPr>
            </w:pPr>
            <w:r>
              <w:rPr>
                <w:rFonts w:ascii="Calibri" w:hAnsi="Calibri" w:cs="Calibri"/>
                <w:sz w:val="14"/>
                <w:szCs w:val="14"/>
              </w:rPr>
              <w:t xml:space="preserve">'QS_&lt;Reference Number&gt;_&lt;Insurer&gt;_MMDDYYYY.pdf'; 'ProposalSlip_&lt;Reference Number&gt;_&lt;Insurer Name&gt;_&lt;Version Number&gt;_MMDDYYYY.pdf'; 'PlacementUpdate_MMDDYYYY.xlsx'; 'Audit Logs_MMDDYYYY'.</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BDOI's file names are kept. v1.1 adds the request and slip numbers printed in the documents (PKR-yyyy-nnnnnn, PQS-yyyy-nnnnnn). Available in BIBS: BDOI's file names (QS_, ProposalSlip_, PlacementUpdate_, Audit Logs_ with MMDDYYYY) are a setting, on by default.</w:t>
            </w:r>
          </w:p>
        </w:tc>
        <w:tc>
          <w:tcPr>
            <w:tcW w:w="1512" w:type="dxa"/>
          </w:tcPr>
          <w:p>
            <w:pPr>
              <w:spacing w:after="0"/>
              <w:rPr>
                <w:rFonts w:ascii="Calibri" w:hAnsi="Calibri" w:cs="Calibri"/>
                <w:sz w:val="14"/>
                <w:szCs w:val="14"/>
              </w:rPr>
            </w:pPr>
            <w:r>
              <w:rPr>
                <w:rFonts w:ascii="Calibri" w:hAnsi="Calibri" w:cs="Calibri"/>
                <w:sz w:val="14"/>
                <w:szCs w:val="14"/>
              </w:rPr>
              <w:t xml:space="preserve">Names of downloaded files and document references.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BDOI's open item and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M-24</w:t>
            </w:r>
          </w:p>
        </w:tc>
        <w:tc>
          <w:tcPr>
            <w:tcW w:w="720" w:type="dxa"/>
          </w:tcPr>
          <w:p>
            <w:pPr>
              <w:spacing w:after="0"/>
              <w:rPr>
                <w:rFonts w:ascii="Calibri" w:hAnsi="Calibri" w:cs="Calibri"/>
                <w:sz w:val="14"/>
                <w:szCs w:val="14"/>
              </w:rPr>
            </w:pPr>
            <w:r>
              <w:rPr>
                <w:rFonts w:ascii="Calibri" w:hAnsi="Calibri" w:cs="Calibri"/>
                <w:sz w:val="14"/>
                <w:szCs w:val="14"/>
              </w:rPr>
              <w:t xml:space="preserve">BRPM.020</w:t>
            </w:r>
          </w:p>
        </w:tc>
        <w:tc>
          <w:tcPr>
            <w:tcW w:w="1368" w:type="dxa"/>
          </w:tcPr>
          <w:p>
            <w:pPr>
              <w:spacing w:after="0"/>
              <w:rPr>
                <w:rFonts w:ascii="Calibri" w:hAnsi="Calibri" w:cs="Calibri"/>
                <w:sz w:val="14"/>
                <w:szCs w:val="14"/>
              </w:rPr>
            </w:pPr>
            <w:r>
              <w:rPr>
                <w:rFonts w:ascii="Calibri" w:hAnsi="Calibri" w:cs="Calibri"/>
                <w:sz w:val="14"/>
                <w:szCs w:val="14"/>
              </w:rPr>
              <w:t xml:space="preserve">BDOI's open item: document security (BRPM.020)</w:t>
            </w:r>
          </w:p>
        </w:tc>
        <w:tc>
          <w:tcPr>
            <w:tcW w:w="2520" w:type="dxa"/>
          </w:tcPr>
          <w:p>
            <w:pPr>
              <w:spacing w:after="0"/>
              <w:rPr>
                <w:rFonts w:ascii="Calibri" w:hAnsi="Calibri" w:cs="Calibri"/>
                <w:sz w:val="14"/>
                <w:szCs w:val="14"/>
              </w:rPr>
            </w:pPr>
            <w:r>
              <w:rPr>
                <w:rFonts w:ascii="Calibri" w:hAnsi="Calibri" w:cs="Calibri"/>
                <w:sz w:val="14"/>
                <w:szCs w:val="14"/>
              </w:rPr>
              <w:t xml:space="preserve">Business Requirements Mapping: 'Under negotiation if can be waived'.</w:t>
            </w:r>
          </w:p>
        </w:tc>
        <w:tc>
          <w:tcPr>
            <w:tcW w:w="2088" w:type="dxa"/>
          </w:tcPr>
          <w:p>
            <w:pPr>
              <w:spacing w:after="0"/>
              <w:rPr>
                <w:rFonts w:ascii="Calibri" w:hAnsi="Calibri" w:cs="Calibri"/>
                <w:sz w:val="14"/>
                <w:szCs w:val="14"/>
              </w:rPr>
            </w:pPr>
            <w:r>
              <w:rPr>
                <w:rFonts w:ascii="Calibri" w:hAnsi="Calibri" w:cs="Calibri"/>
                <w:sz w:val="14"/>
                <w:szCs w:val="14"/>
              </w:rPr>
              <w:t xml:space="preserve">BRPM.020 (Must have): 'Capability to check for document security (password protection/ encryption).' All shared documents are password protected or encrypted.</w:t>
            </w:r>
          </w:p>
        </w:tc>
        <w:tc>
          <w:tcPr>
            <w:tcW w:w="3096" w:type="dxa"/>
          </w:tcPr>
          <w:p>
            <w:pPr>
              <w:spacing w:after="0"/>
              <w:rPr>
                <w:rFonts w:ascii="Calibri" w:hAnsi="Calibri" w:cs="Calibri"/>
                <w:sz w:val="14"/>
                <w:szCs w:val="14"/>
              </w:rPr>
            </w:pPr>
            <w:r>
              <w:rPr>
                <w:rFonts w:ascii="Calibri" w:hAnsi="Calibri" w:cs="Calibri"/>
                <w:sz w:val="14"/>
                <w:szCs w:val="14"/>
              </w:rPr>
              <w:t xml:space="preserve">Mapping changed from 'Under negotiation if can be waived' to FRPM.027 (new: password protection of documents shared outside the system, password in a separate e-mail). Recommendation: do not waive; BDOI to confirm the password convention.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a Must-have requirement; protection of client and insurer documents.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M-25</w:t>
            </w:r>
          </w:p>
        </w:tc>
        <w:tc>
          <w:tcPr>
            <w:tcW w:w="720" w:type="dxa"/>
          </w:tcPr>
          <w:p>
            <w:pPr>
              <w:spacing w:after="0"/>
              <w:rPr>
                <w:rFonts w:ascii="Calibri" w:hAnsi="Calibri" w:cs="Calibri"/>
                <w:sz w:val="14"/>
                <w:szCs w:val="14"/>
              </w:rPr>
            </w:pPr>
            <w:r>
              <w:rPr>
                <w:rFonts w:ascii="Calibri" w:hAnsi="Calibri" w:cs="Calibri"/>
                <w:sz w:val="14"/>
                <w:szCs w:val="14"/>
              </w:rPr>
              <w:t xml:space="preserve">PMADD01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a standard reusable product structure hierarchy so that product data is consistent and scalable across packaged and non-packaged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FRPM.022.01. Product hierarchy with levels for line, sub-line / cover type, product and coverage / peril.</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M-26</w:t>
            </w:r>
          </w:p>
        </w:tc>
        <w:tc>
          <w:tcPr>
            <w:tcW w:w="720" w:type="dxa"/>
          </w:tcPr>
          <w:p>
            <w:pPr>
              <w:spacing w:after="0"/>
              <w:rPr>
                <w:rFonts w:ascii="Calibri" w:hAnsi="Calibri" w:cs="Calibri"/>
                <w:sz w:val="14"/>
                <w:szCs w:val="14"/>
              </w:rPr>
            </w:pPr>
            <w:r>
              <w:rPr>
                <w:rFonts w:ascii="Calibri" w:hAnsi="Calibri" w:cs="Calibri"/>
                <w:sz w:val="14"/>
                <w:szCs w:val="14"/>
              </w:rPr>
              <w:t xml:space="preserve">PMADD02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I want insurer-specific coverage, deductibles, and warranty mappings maintained without IT intervention so that insurer variability is supported in a controlled manner.</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FRPM.022.02, FRPM.023.01. Clause library and terms per insurer and coverage.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M-27</w:t>
            </w:r>
          </w:p>
        </w:tc>
        <w:tc>
          <w:tcPr>
            <w:tcW w:w="720" w:type="dxa"/>
          </w:tcPr>
          <w:p>
            <w:pPr>
              <w:spacing w:after="0"/>
              <w:rPr>
                <w:rFonts w:ascii="Calibri" w:hAnsi="Calibri" w:cs="Calibri"/>
                <w:sz w:val="14"/>
                <w:szCs w:val="14"/>
              </w:rPr>
            </w:pPr>
            <w:r>
              <w:rPr>
                <w:rFonts w:ascii="Calibri" w:hAnsi="Calibri" w:cs="Calibri"/>
                <w:sz w:val="14"/>
                <w:szCs w:val="14"/>
              </w:rPr>
              <w:t xml:space="preserve">PMADD03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configurable comparative tables so that client-specific outputs can be generated without manual Excel rework while retaining an auditable master version.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FRPM.012.04. Auditable master Comparative Table and client views.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M-28</w:t>
            </w:r>
          </w:p>
        </w:tc>
        <w:tc>
          <w:tcPr>
            <w:tcW w:w="720" w:type="dxa"/>
          </w:tcPr>
          <w:p>
            <w:pPr>
              <w:spacing w:after="0"/>
              <w:rPr>
                <w:rFonts w:ascii="Calibri" w:hAnsi="Calibri" w:cs="Calibri"/>
                <w:sz w:val="14"/>
                <w:szCs w:val="14"/>
              </w:rPr>
            </w:pPr>
            <w:r>
              <w:rPr>
                <w:rFonts w:ascii="Calibri" w:hAnsi="Calibri" w:cs="Calibri"/>
                <w:sz w:val="14"/>
                <w:szCs w:val="14"/>
              </w:rPr>
              <w:t xml:space="preserve">PMADD04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w:t>
            </w:r>
          </w:p>
        </w:tc>
        <w:tc>
          <w:tcPr>
            <w:tcW w:w="2088" w:type="dxa"/>
          </w:tcPr>
          <w:p>
            <w:pPr>
              <w:spacing w:after="0"/>
              <w:rPr>
                <w:rFonts w:ascii="Calibri" w:hAnsi="Calibri" w:cs="Calibri"/>
                <w:sz w:val="14"/>
                <w:szCs w:val="14"/>
              </w:rPr>
            </w:pPr>
            <w:r>
              <w:rPr>
                <w:rFonts w:ascii="Calibri" w:hAnsi="Calibri" w:cs="Calibri"/>
                <w:sz w:val="14"/>
                <w:szCs w:val="14"/>
              </w:rPr>
              <w:t xml:space="preserve">I want to have explicit exception states and iterative negotiation loop support so that non-linear insurer negotiations, revisions, and declines are handled as formal workflow outcomes rather than informal handling.</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 + FRPM.012.03. Negotiation rounds and exception outcomes.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M-29</w:t>
            </w:r>
          </w:p>
        </w:tc>
        <w:tc>
          <w:tcPr>
            <w:tcW w:w="720" w:type="dxa"/>
          </w:tcPr>
          <w:p>
            <w:pPr>
              <w:spacing w:after="0"/>
              <w:rPr>
                <w:rFonts w:ascii="Calibri" w:hAnsi="Calibri" w:cs="Calibri"/>
                <w:sz w:val="14"/>
                <w:szCs w:val="14"/>
              </w:rPr>
            </w:pPr>
            <w:r>
              <w:rPr>
                <w:rFonts w:ascii="Calibri" w:hAnsi="Calibri" w:cs="Calibri"/>
                <w:sz w:val="14"/>
                <w:szCs w:val="14"/>
              </w:rPr>
              <w:t xml:space="preserve">PMADD06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I want an explicit post-setup validation checkpoint (e.g., by TSU Head / Business Administrator role) so that incorrect package/product configurations do not propagate downstream without accountability.</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FRPM.016.02. Post-setup validation checklist and record.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M-30</w:t>
            </w:r>
          </w:p>
        </w:tc>
        <w:tc>
          <w:tcPr>
            <w:tcW w:w="720" w:type="dxa"/>
          </w:tcPr>
          <w:p>
            <w:pPr>
              <w:spacing w:after="0"/>
              <w:rPr>
                <w:rFonts w:ascii="Calibri" w:hAnsi="Calibri" w:cs="Calibri"/>
                <w:sz w:val="14"/>
                <w:szCs w:val="14"/>
              </w:rPr>
            </w:pPr>
            <w:r>
              <w:rPr>
                <w:rFonts w:ascii="Calibri" w:hAnsi="Calibri" w:cs="Calibri"/>
                <w:sz w:val="14"/>
                <w:szCs w:val="14"/>
              </w:rPr>
              <w:t xml:space="preserve">PMADD07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want to define and maintain Incentive criteria based on the Maintained Products Matrix, so that incentives are accurately configured and applied only to eligible product combinations.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Application of the incentive rules at booking and review when products end.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M-31</w:t>
            </w:r>
          </w:p>
        </w:tc>
        <w:tc>
          <w:tcPr>
            <w:tcW w:w="720" w:type="dxa"/>
          </w:tcPr>
          <w:p>
            <w:pPr>
              <w:spacing w:after="0"/>
              <w:rPr>
                <w:rFonts w:ascii="Calibri" w:hAnsi="Calibri" w:cs="Calibri"/>
                <w:sz w:val="14"/>
                <w:szCs w:val="14"/>
              </w:rPr>
            </w:pPr>
            <w:r>
              <w:rPr>
                <w:rFonts w:ascii="Calibri" w:hAnsi="Calibri" w:cs="Calibri"/>
                <w:sz w:val="14"/>
                <w:szCs w:val="14"/>
              </w:rPr>
              <w:t xml:space="preserve">PMADD08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FRPM.018 / FRPM.003.02</w:t>
            </w:r>
          </w:p>
        </w:tc>
        <w:tc>
          <w:tcPr>
            <w:tcW w:w="2088" w:type="dxa"/>
          </w:tcPr>
          <w:p>
            <w:pPr>
              <w:spacing w:after="0"/>
              <w:rPr>
                <w:rFonts w:ascii="Calibri" w:hAnsi="Calibri" w:cs="Calibri"/>
                <w:sz w:val="14"/>
                <w:szCs w:val="14"/>
              </w:rPr>
            </w:pPr>
            <w:r>
              <w:rPr>
                <w:rFonts w:ascii="Calibri" w:hAnsi="Calibri" w:cs="Calibri"/>
                <w:sz w:val="14"/>
                <w:szCs w:val="14"/>
              </w:rPr>
              <w:t xml:space="preserve">I must have a maintenance facility to define and update Incentives (i.e. CPC2) criteria based on the maintained products.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FRPM.018, FRPM.003.02 + FRPM.018.02. As PMADD07.</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M-32</w:t>
            </w:r>
          </w:p>
        </w:tc>
        <w:tc>
          <w:tcPr>
            <w:tcW w:w="720" w:type="dxa"/>
          </w:tcPr>
          <w:p>
            <w:pPr>
              <w:spacing w:after="0"/>
              <w:rPr>
                <w:rFonts w:ascii="Calibri" w:hAnsi="Calibri" w:cs="Calibri"/>
                <w:sz w:val="14"/>
                <w:szCs w:val="14"/>
              </w:rPr>
            </w:pPr>
            <w:r>
              <w:rPr>
                <w:rFonts w:ascii="Calibri" w:hAnsi="Calibri" w:cs="Calibri"/>
                <w:sz w:val="14"/>
                <w:szCs w:val="14"/>
              </w:rPr>
              <w:t xml:space="preserve">BRPM.003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 /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capture, store, and validate all mandatory, critical and product-specific fields.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 FRPM.003 + FRPM.003.08. Field rules per line of insurance and product.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M-33</w:t>
            </w:r>
          </w:p>
        </w:tc>
        <w:tc>
          <w:tcPr>
            <w:tcW w:w="720" w:type="dxa"/>
          </w:tcPr>
          <w:p>
            <w:pPr>
              <w:spacing w:after="0"/>
              <w:rPr>
                <w:rFonts w:ascii="Calibri" w:hAnsi="Calibri" w:cs="Calibri"/>
                <w:sz w:val="14"/>
                <w:szCs w:val="14"/>
              </w:rPr>
            </w:pPr>
            <w:r>
              <w:rPr>
                <w:rFonts w:ascii="Calibri" w:hAnsi="Calibri" w:cs="Calibri"/>
                <w:sz w:val="14"/>
                <w:szCs w:val="14"/>
              </w:rPr>
              <w:t xml:space="preserve">BRPM.004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apply validation rules based on product type.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 FRPM.003.08. Validation rules by product type.</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M-34</w:t>
            </w:r>
          </w:p>
        </w:tc>
        <w:tc>
          <w:tcPr>
            <w:tcW w:w="720" w:type="dxa"/>
          </w:tcPr>
          <w:p>
            <w:pPr>
              <w:spacing w:after="0"/>
              <w:rPr>
                <w:rFonts w:ascii="Calibri" w:hAnsi="Calibri" w:cs="Calibri"/>
                <w:sz w:val="14"/>
                <w:szCs w:val="14"/>
              </w:rPr>
            </w:pPr>
            <w:r>
              <w:rPr>
                <w:rFonts w:ascii="Calibri" w:hAnsi="Calibri" w:cs="Calibri"/>
                <w:sz w:val="14"/>
                <w:szCs w:val="14"/>
              </w:rPr>
              <w:t xml:space="preserve">BRPM.005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FRPM.020</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use shared templates with dynamic fields for product-specific data.</w:t>
            </w:r>
          </w:p>
        </w:tc>
        <w:tc>
          <w:tcPr>
            <w:tcW w:w="3096" w:type="dxa"/>
          </w:tcPr>
          <w:p>
            <w:pPr>
              <w:spacing w:after="0"/>
              <w:rPr>
                <w:rFonts w:ascii="Calibri" w:hAnsi="Calibri" w:cs="Calibri"/>
                <w:sz w:val="14"/>
                <w:szCs w:val="14"/>
              </w:rPr>
            </w:pPr>
            <w:r>
              <w:rPr>
                <w:rFonts w:ascii="Calibri" w:hAnsi="Calibri" w:cs="Calibri"/>
                <w:sz w:val="14"/>
                <w:szCs w:val="14"/>
              </w:rPr>
              <w:t xml:space="preserve">Mapped to: FRPM.020 + FRPM.030.01. Shared document templates with product-specific sections (see C21).</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M-35</w:t>
            </w:r>
          </w:p>
        </w:tc>
        <w:tc>
          <w:tcPr>
            <w:tcW w:w="720" w:type="dxa"/>
          </w:tcPr>
          <w:p>
            <w:pPr>
              <w:spacing w:after="0"/>
              <w:rPr>
                <w:rFonts w:ascii="Calibri" w:hAnsi="Calibri" w:cs="Calibri"/>
                <w:sz w:val="14"/>
                <w:szCs w:val="14"/>
              </w:rPr>
            </w:pPr>
            <w:r>
              <w:rPr>
                <w:rFonts w:ascii="Calibri" w:hAnsi="Calibri" w:cs="Calibri"/>
                <w:sz w:val="14"/>
                <w:szCs w:val="14"/>
              </w:rPr>
              <w:t xml:space="preserve">BRPM.006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FRPM.002.02</w:t>
            </w:r>
          </w:p>
        </w:tc>
        <w:tc>
          <w:tcPr>
            <w:tcW w:w="2088" w:type="dxa"/>
          </w:tcPr>
          <w:p>
            <w:pPr>
              <w:spacing w:after="0"/>
              <w:rPr>
                <w:rFonts w:ascii="Calibri" w:hAnsi="Calibri" w:cs="Calibri"/>
                <w:sz w:val="14"/>
                <w:szCs w:val="14"/>
              </w:rPr>
            </w:pPr>
            <w:r>
              <w:rPr>
                <w:rFonts w:ascii="Calibri" w:hAnsi="Calibri" w:cs="Calibri"/>
                <w:sz w:val="14"/>
                <w:szCs w:val="14"/>
              </w:rPr>
              <w:t xml:space="preserve">There must be a capability to store and archive details of expired insurance products (policies/packages) for future reference or potential reactivation.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FRPM.002.02 + FRPM.003.05, FRPM.019.03. Archive of expired packages and the version history report.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M-36</w:t>
            </w:r>
          </w:p>
        </w:tc>
        <w:tc>
          <w:tcPr>
            <w:tcW w:w="720" w:type="dxa"/>
          </w:tcPr>
          <w:p>
            <w:pPr>
              <w:spacing w:after="0"/>
              <w:rPr>
                <w:rFonts w:ascii="Calibri" w:hAnsi="Calibri" w:cs="Calibri"/>
                <w:sz w:val="14"/>
                <w:szCs w:val="14"/>
              </w:rPr>
            </w:pPr>
            <w:r>
              <w:rPr>
                <w:rFonts w:ascii="Calibri" w:hAnsi="Calibri" w:cs="Calibri"/>
                <w:sz w:val="14"/>
                <w:szCs w:val="14"/>
              </w:rPr>
              <w:t xml:space="preserve">BRPM.007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w:t>
            </w:r>
          </w:p>
        </w:tc>
        <w:tc>
          <w:tcPr>
            <w:tcW w:w="2088" w:type="dxa"/>
          </w:tcPr>
          <w:p>
            <w:pPr>
              <w:spacing w:after="0"/>
              <w:rPr>
                <w:rFonts w:ascii="Calibri" w:hAnsi="Calibri" w:cs="Calibri"/>
                <w:sz w:val="14"/>
                <w:szCs w:val="14"/>
              </w:rPr>
            </w:pPr>
            <w:r>
              <w:rPr>
                <w:rFonts w:ascii="Calibri" w:hAnsi="Calibri" w:cs="Calibri"/>
                <w:sz w:val="14"/>
                <w:szCs w:val="14"/>
              </w:rPr>
              <w:t xml:space="preserve">The system ensures that all new business (new insurance placements) must automatically use the latest approved rate scheme. Outdated rates cannot be selected for new business.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 FRPM.024.01, FRPM.024.02. Package versions; new business on the latest approved rate scheme; approval of rate exceptions; version logged on each transaction.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M-37</w:t>
            </w:r>
          </w:p>
        </w:tc>
        <w:tc>
          <w:tcPr>
            <w:tcW w:w="720" w:type="dxa"/>
          </w:tcPr>
          <w:p>
            <w:pPr>
              <w:spacing w:after="0"/>
              <w:rPr>
                <w:rFonts w:ascii="Calibri" w:hAnsi="Calibri" w:cs="Calibri"/>
                <w:sz w:val="14"/>
                <w:szCs w:val="14"/>
              </w:rPr>
            </w:pPr>
            <w:r>
              <w:rPr>
                <w:rFonts w:ascii="Calibri" w:hAnsi="Calibri" w:cs="Calibri"/>
                <w:sz w:val="14"/>
                <w:szCs w:val="14"/>
              </w:rPr>
              <w:t xml:space="preserve">BRPM.010</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 / FRPM.010 / FRPM.013</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support the process where the Technical Support Unit (TSU) or authorized users negotiate terms, rates, and conditions with insurers for insurance packages.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FRPM.010, FRPM.013 + FRPM.012.03, FRPM.013.02. Negotiation rounds and the review of negotiated terms.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M-38</w:t>
            </w:r>
          </w:p>
        </w:tc>
        <w:tc>
          <w:tcPr>
            <w:tcW w:w="720" w:type="dxa"/>
          </w:tcPr>
          <w:p>
            <w:pPr>
              <w:spacing w:after="0"/>
              <w:rPr>
                <w:rFonts w:ascii="Calibri" w:hAnsi="Calibri" w:cs="Calibri"/>
                <w:sz w:val="14"/>
                <w:szCs w:val="14"/>
              </w:rPr>
            </w:pPr>
            <w:r>
              <w:rPr>
                <w:rFonts w:ascii="Calibri" w:hAnsi="Calibri" w:cs="Calibri"/>
                <w:sz w:val="14"/>
                <w:szCs w:val="14"/>
              </w:rPr>
              <w:t xml:space="preserve">BRPM.011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FRPM.005 / FRPM.017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receive and view requests for product creation, amend, updating, or deletion based on client or business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FRPM.005, FRPM.017 + FRPM.011.01, FRPM.011.02, FRPM.003.04. BDOI's mapping points to the non-package quotation request; the package requests (creation, update, deactivation) are added.</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M-39</w:t>
            </w:r>
          </w:p>
        </w:tc>
        <w:tc>
          <w:tcPr>
            <w:tcW w:w="720" w:type="dxa"/>
          </w:tcPr>
          <w:p>
            <w:pPr>
              <w:spacing w:after="0"/>
              <w:rPr>
                <w:rFonts w:ascii="Calibri" w:hAnsi="Calibri" w:cs="Calibri"/>
                <w:sz w:val="14"/>
                <w:szCs w:val="14"/>
              </w:rPr>
            </w:pPr>
            <w:r>
              <w:rPr>
                <w:rFonts w:ascii="Calibri" w:hAnsi="Calibri" w:cs="Calibri"/>
                <w:sz w:val="14"/>
                <w:szCs w:val="14"/>
              </w:rPr>
              <w:t xml:space="preserve">BRPM.013</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key-in the terms and conditions / feedback from the Insurers, which may be edited by TSU later on.</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FRPM.012.02, FRPM.013.02. Insurer terms keyed in for packages; Marketing review of client-specific packages.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M-40</w:t>
            </w:r>
          </w:p>
        </w:tc>
        <w:tc>
          <w:tcPr>
            <w:tcW w:w="720" w:type="dxa"/>
          </w:tcPr>
          <w:p>
            <w:pPr>
              <w:spacing w:after="0"/>
              <w:rPr>
                <w:rFonts w:ascii="Calibri" w:hAnsi="Calibri" w:cs="Calibri"/>
                <w:sz w:val="14"/>
                <w:szCs w:val="14"/>
              </w:rPr>
            </w:pPr>
            <w:r>
              <w:rPr>
                <w:rFonts w:ascii="Calibri" w:hAnsi="Calibri" w:cs="Calibri"/>
                <w:sz w:val="14"/>
                <w:szCs w:val="14"/>
              </w:rPr>
              <w:t xml:space="preserve">BRPM.014</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FRPM.006.02 / FRPM.008 / FRPM.009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automatically compile all insurers’ feedback and responses into a single, consolidated comparative table for each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FRPM.006.02, FRPM.008, FRPM.009 + FRPM.012.04. One consolidated master Comparative Table per package request.</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M-41</w:t>
            </w:r>
          </w:p>
        </w:tc>
        <w:tc>
          <w:tcPr>
            <w:tcW w:w="720" w:type="dxa"/>
          </w:tcPr>
          <w:p>
            <w:pPr>
              <w:spacing w:after="0"/>
              <w:rPr>
                <w:rFonts w:ascii="Calibri" w:hAnsi="Calibri" w:cs="Calibri"/>
                <w:sz w:val="14"/>
                <w:szCs w:val="14"/>
              </w:rPr>
            </w:pPr>
            <w:r>
              <w:rPr>
                <w:rFonts w:ascii="Calibri" w:hAnsi="Calibri" w:cs="Calibri"/>
                <w:sz w:val="14"/>
                <w:szCs w:val="14"/>
              </w:rPr>
              <w:t xml:space="preserve">BRPM.015</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FRPM.014 / FRPM.015 / FRPM.016</w:t>
            </w:r>
          </w:p>
        </w:tc>
        <w:tc>
          <w:tcPr>
            <w:tcW w:w="2088" w:type="dxa"/>
          </w:tcPr>
          <w:p>
            <w:pPr>
              <w:spacing w:after="0"/>
              <w:rPr>
                <w:rFonts w:ascii="Calibri" w:hAnsi="Calibri" w:cs="Calibri"/>
                <w:sz w:val="14"/>
                <w:szCs w:val="14"/>
              </w:rPr>
            </w:pPr>
            <w:r>
              <w:rPr>
                <w:rFonts w:ascii="Calibri" w:hAnsi="Calibri" w:cs="Calibri"/>
                <w:sz w:val="14"/>
                <w:szCs w:val="14"/>
              </w:rPr>
              <w:t xml:space="preserve">Received product requirements from TSU. (i.e. computation and details that Marketing needed for their transactions). Product requirements and details from TSU are submitted via the system, triggering a ManCom review and signoff workflow. Only after ManCom’s in-system approval are requirements automatically forwarded to MBS for processing. MBS receives only validated, signed-off requirements and returns incomplete submissions. Marketing is notified by the system when the package is ready. While some manual steps (like physical signatures) may still occur, most information should flow through the system.</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FRPM.014, FRPM.015, FRPM.016 + FRPM.014.02, FRPM.016.02. Product requirements before ManCom; MBS set-up and validation.</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M-42</w:t>
            </w:r>
          </w:p>
        </w:tc>
        <w:tc>
          <w:tcPr>
            <w:tcW w:w="720" w:type="dxa"/>
          </w:tcPr>
          <w:p>
            <w:pPr>
              <w:spacing w:after="0"/>
              <w:rPr>
                <w:rFonts w:ascii="Calibri" w:hAnsi="Calibri" w:cs="Calibri"/>
                <w:sz w:val="14"/>
                <w:szCs w:val="14"/>
              </w:rPr>
            </w:pPr>
            <w:r>
              <w:rPr>
                <w:rFonts w:ascii="Calibri" w:hAnsi="Calibri" w:cs="Calibri"/>
                <w:sz w:val="14"/>
                <w:szCs w:val="14"/>
              </w:rPr>
              <w:t xml:space="preserve">BRPM.016</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FRPM.011</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allow Users to access supporting documents necessary for creating advisories. This means users should be able to retrieve, view, and utilize all relevant documentation directly within the system when preparing advisory communications (e.g., notifications, emails, or reports about product/package status). Documents could be but not limited to the following: Advisory / email broadcast that Package is ready. Package slip (signed) ManCom signed off</w:t>
            </w:r>
          </w:p>
        </w:tc>
        <w:tc>
          <w:tcPr>
            <w:tcW w:w="3096" w:type="dxa"/>
          </w:tcPr>
          <w:p>
            <w:pPr>
              <w:spacing w:after="0"/>
              <w:rPr>
                <w:rFonts w:ascii="Calibri" w:hAnsi="Calibri" w:cs="Calibri"/>
                <w:sz w:val="14"/>
                <w:szCs w:val="14"/>
              </w:rPr>
            </w:pPr>
            <w:r>
              <w:rPr>
                <w:rFonts w:ascii="Calibri" w:hAnsi="Calibri" w:cs="Calibri"/>
                <w:sz w:val="14"/>
                <w:szCs w:val="14"/>
              </w:rPr>
              <w:t xml:space="preserve">Mapped to: FRPM.011 + FRPM.025.01. Advisories with their supporting documents.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M-43</w:t>
            </w:r>
          </w:p>
        </w:tc>
        <w:tc>
          <w:tcPr>
            <w:tcW w:w="720" w:type="dxa"/>
          </w:tcPr>
          <w:p>
            <w:pPr>
              <w:spacing w:after="0"/>
              <w:rPr>
                <w:rFonts w:ascii="Calibri" w:hAnsi="Calibri" w:cs="Calibri"/>
                <w:sz w:val="14"/>
                <w:szCs w:val="14"/>
              </w:rPr>
            </w:pPr>
            <w:r>
              <w:rPr>
                <w:rFonts w:ascii="Calibri" w:hAnsi="Calibri" w:cs="Calibri"/>
                <w:sz w:val="14"/>
                <w:szCs w:val="14"/>
              </w:rPr>
              <w:t xml:space="preserve">BRPM.017</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FRPM.004 / FRPM.019</w:t>
            </w:r>
          </w:p>
        </w:tc>
        <w:tc>
          <w:tcPr>
            <w:tcW w:w="2088" w:type="dxa"/>
          </w:tcPr>
          <w:p>
            <w:pPr>
              <w:spacing w:after="0"/>
              <w:rPr>
                <w:rFonts w:ascii="Calibri" w:hAnsi="Calibri" w:cs="Calibri"/>
                <w:sz w:val="14"/>
                <w:szCs w:val="14"/>
              </w:rPr>
            </w:pPr>
            <w:r>
              <w:rPr>
                <w:rFonts w:ascii="Calibri" w:hAnsi="Calibri" w:cs="Calibri"/>
                <w:sz w:val="14"/>
                <w:szCs w:val="14"/>
              </w:rPr>
              <w:t xml:space="preserve">The system must enable the TSU Officer to monitor the expiry or anniversary date of each insurance package</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FRPM.004, FRPM.019 + FRPM.019.02, FRPM.025.01, FRPM.026.01. Package Expiry Report, renewal advisory and renewal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M-44</w:t>
            </w:r>
          </w:p>
        </w:tc>
        <w:tc>
          <w:tcPr>
            <w:tcW w:w="720" w:type="dxa"/>
          </w:tcPr>
          <w:p>
            <w:pPr>
              <w:spacing w:after="0"/>
              <w:rPr>
                <w:rFonts w:ascii="Calibri" w:hAnsi="Calibri" w:cs="Calibri"/>
                <w:sz w:val="14"/>
                <w:szCs w:val="14"/>
              </w:rPr>
            </w:pPr>
            <w:r>
              <w:rPr>
                <w:rFonts w:ascii="Calibri" w:hAnsi="Calibri" w:cs="Calibri"/>
                <w:sz w:val="14"/>
                <w:szCs w:val="14"/>
              </w:rPr>
              <w:t xml:space="preserve">BRPM.018</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FRPM.007</w:t>
            </w:r>
          </w:p>
        </w:tc>
        <w:tc>
          <w:tcPr>
            <w:tcW w:w="2088" w:type="dxa"/>
          </w:tcPr>
          <w:p>
            <w:pPr>
              <w:spacing w:after="0"/>
              <w:rPr>
                <w:rFonts w:ascii="Calibri" w:hAnsi="Calibri" w:cs="Calibri"/>
                <w:sz w:val="14"/>
                <w:szCs w:val="14"/>
              </w:rPr>
            </w:pPr>
            <w:r>
              <w:rPr>
                <w:rFonts w:ascii="Calibri" w:hAnsi="Calibri" w:cs="Calibri"/>
                <w:sz w:val="14"/>
                <w:szCs w:val="14"/>
              </w:rPr>
              <w:t xml:space="preserve">Facility to allow User to generate Placement Update Reports (both for individual accounts and collectively for all accounts). This is to track and report the status of package creation, including key details such as but not limited to the following: account information, package status, expiry dates, terms, rates, and recent actions. Reports should support business monitoring, audit, and operational needs.</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FRPM.007 + FRPM.007.02. Package creation status, individual and for all requests.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M-45</w:t>
            </w:r>
          </w:p>
        </w:tc>
        <w:tc>
          <w:tcPr>
            <w:tcW w:w="720" w:type="dxa"/>
          </w:tcPr>
          <w:p>
            <w:pPr>
              <w:spacing w:after="0"/>
              <w:rPr>
                <w:rFonts w:ascii="Calibri" w:hAnsi="Calibri" w:cs="Calibri"/>
                <w:sz w:val="14"/>
                <w:szCs w:val="14"/>
              </w:rPr>
            </w:pPr>
            <w:r>
              <w:rPr>
                <w:rFonts w:ascii="Calibri" w:hAnsi="Calibri" w:cs="Calibri"/>
                <w:sz w:val="14"/>
                <w:szCs w:val="14"/>
              </w:rPr>
              <w:t xml:space="preserve">BRPM.021</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FRPM.003.03 / FRPM.003.07 / FRPM.005.02 / FRPM.011.03 / FRPM.012.01 / FRPM.014</w:t>
            </w:r>
          </w:p>
        </w:tc>
        <w:tc>
          <w:tcPr>
            <w:tcW w:w="2088" w:type="dxa"/>
          </w:tcPr>
          <w:p>
            <w:pPr>
              <w:spacing w:after="0"/>
              <w:rPr>
                <w:rFonts w:ascii="Calibri" w:hAnsi="Calibri" w:cs="Calibri"/>
                <w:sz w:val="14"/>
                <w:szCs w:val="14"/>
              </w:rPr>
            </w:pPr>
            <w:r>
              <w:rPr>
                <w:rFonts w:ascii="Calibri" w:hAnsi="Calibri" w:cs="Calibri"/>
                <w:sz w:val="14"/>
                <w:szCs w:val="14"/>
              </w:rPr>
              <w:t xml:space="preserve">Validation and approval workflow enforcement.</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FRPM.003.03, FRPM.003.07, FRPM.005.02, FRPM.011.03, FRPM.012.01, FRPM.014 + FRPM.028.01. Workflow enforcement, segregation of duties and service levels.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Mapping extended</w:t>
            </w:r>
          </w:p>
        </w:tc>
        <w:tc>
          <w:tcPr>
            <w:tcW w:w="2520" w:type="dxa"/>
          </w:tcPr>
          <w:p>
            <w:pPr>
              <w:spacing w:after="0"/>
              <w:rPr>
                <w:rFonts w:ascii="Calibri" w:hAnsi="Calibri" w:cs="Calibri"/>
                <w:sz w:val="14"/>
                <w:szCs w:val="14"/>
              </w:rPr>
            </w:pPr>
            <w:r>
              <w:rPr>
                <w:rFonts w:ascii="Calibri" w:hAnsi="Calibri" w:cs="Calibri"/>
                <w:sz w:val="14"/>
                <w:szCs w:val="14"/>
              </w:rPr>
              <w:t xml:space="preserve">Mapped to: FRPM.003 / FRPM.004 / FRPM.005 / FRPM.006 / FRPM.008 / FRPM.009 / FRPM.010 / FRPM.011 / FRPM.012 / FRPM.013 / FRPM.014 / FRPM.015 / FRPM.017</w:t>
            </w:r>
          </w:p>
        </w:tc>
        <w:tc>
          <w:tcPr>
            <w:tcW w:w="2088" w:type="dxa"/>
          </w:tcPr>
          <w:p>
            <w:pPr>
              <w:spacing w:after="0"/>
              <w:rPr>
                <w:rFonts w:ascii="Calibri" w:hAnsi="Calibri" w:cs="Calibri"/>
                <w:sz w:val="14"/>
                <w:szCs w:val="14"/>
              </w:rPr>
            </w:pPr>
            <w:r>
              <w:rPr>
                <w:rFonts w:ascii="Calibri" w:hAnsi="Calibri" w:cs="Calibri"/>
                <w:sz w:val="14"/>
                <w:szCs w:val="14"/>
              </w:rPr>
              <w:t xml:space="preserve">Notification and integration for seamless data flow.</w:t>
            </w:r>
          </w:p>
        </w:tc>
        <w:tc>
          <w:tcPr>
            <w:tcW w:w="3096" w:type="dxa"/>
          </w:tcPr>
          <w:p>
            <w:pPr>
              <w:spacing w:after="0"/>
              <w:rPr>
                <w:rFonts w:ascii="Calibri" w:hAnsi="Calibri" w:cs="Calibri"/>
                <w:sz w:val="14"/>
                <w:szCs w:val="14"/>
              </w:rPr>
            </w:pPr>
            <w:r>
              <w:rPr>
                <w:rFonts w:ascii="Calibri" w:hAnsi="Calibri" w:cs="Calibri"/>
                <w:sz w:val="14"/>
                <w:szCs w:val="14"/>
              </w:rPr>
              <w:t xml:space="preserve">Mapped to: FRPM.003, FRPM.004, FRPM.005, FRPM.006, FRPM.008, FRPM.009, FRPM.010, FRPM.011, FRPM.012, FRPM.013, FRPM.014, FRPM.015, FRPM.017 + FRPM.029.01. Notifications and product master change records for BDOI systems.</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Slips noticed in BDOI's FRS (proposed corrections; the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M-47</w:t>
            </w:r>
          </w:p>
        </w:tc>
        <w:tc>
          <w:tcPr>
            <w:tcW w:w="720" w:type="dxa"/>
          </w:tcPr>
          <w:p>
            <w:pPr>
              <w:spacing w:after="0"/>
              <w:rPr>
                <w:rFonts w:ascii="Calibri" w:hAnsi="Calibri" w:cs="Calibri"/>
                <w:sz w:val="14"/>
                <w:szCs w:val="14"/>
              </w:rPr>
            </w:pPr>
            <w:r>
              <w:rPr>
                <w:rFonts w:ascii="Calibri" w:hAnsi="Calibri" w:cs="Calibri"/>
                <w:sz w:val="14"/>
                <w:szCs w:val="14"/>
              </w:rPr>
              <w:t xml:space="preserve">D01</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List heading</w:t>
            </w:r>
          </w:p>
        </w:tc>
        <w:tc>
          <w:tcPr>
            <w:tcW w:w="2520" w:type="dxa"/>
          </w:tcPr>
          <w:p>
            <w:pPr>
              <w:spacing w:after="0"/>
              <w:rPr>
                <w:rFonts w:ascii="Calibri" w:hAnsi="Calibri" w:cs="Calibri"/>
                <w:sz w:val="14"/>
                <w:szCs w:val="14"/>
              </w:rPr>
            </w:pPr>
            <w:r>
              <w:rPr>
                <w:rFonts w:ascii="Calibri" w:hAnsi="Calibri" w:cs="Calibri"/>
                <w:sz w:val="14"/>
                <w:szCs w:val="14"/>
              </w:rPr>
              <w:t xml:space="preserve">FRPM.011.01 'Package Request List': 'The system shall provide a Quotation Request List screen displaying all Quotation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'The system shall provide a Package Request List screen displaying all Package Requests created within the system.'</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M-48</w:t>
            </w:r>
          </w:p>
        </w:tc>
        <w:tc>
          <w:tcPr>
            <w:tcW w:w="720" w:type="dxa"/>
          </w:tcPr>
          <w:p>
            <w:pPr>
              <w:spacing w:after="0"/>
              <w:rPr>
                <w:rFonts w:ascii="Calibri" w:hAnsi="Calibri" w:cs="Calibri"/>
                <w:sz w:val="14"/>
                <w:szCs w:val="14"/>
              </w:rPr>
            </w:pPr>
            <w:r>
              <w:rPr>
                <w:rFonts w:ascii="Calibri" w:hAnsi="Calibri" w:cs="Calibri"/>
                <w:sz w:val="14"/>
                <w:szCs w:val="14"/>
              </w:rPr>
              <w:t xml:space="preserve">D02</w:t>
            </w:r>
          </w:p>
        </w:tc>
        <w:tc>
          <w:tcPr>
            <w:tcW w:w="1368" w:type="dxa"/>
          </w:tcPr>
          <w:p>
            <w:pPr>
              <w:spacing w:after="0"/>
              <w:rPr>
                <w:rFonts w:ascii="Calibri" w:hAnsi="Calibri" w:cs="Calibri"/>
                <w:sz w:val="14"/>
                <w:szCs w:val="14"/>
              </w:rPr>
            </w:pPr>
            <w:r>
              <w:rPr>
                <w:rFonts w:ascii="Calibri" w:hAnsi="Calibri" w:cs="Calibri"/>
                <w:sz w:val="14"/>
                <w:szCs w:val="14"/>
              </w:rPr>
              <w:t xml:space="preserve">Package request review refers to quotation requests</w:t>
            </w:r>
          </w:p>
        </w:tc>
        <w:tc>
          <w:tcPr>
            <w:tcW w:w="2520" w:type="dxa"/>
          </w:tcPr>
          <w:p>
            <w:pPr>
              <w:spacing w:after="0"/>
              <w:rPr>
                <w:rFonts w:ascii="Calibri" w:hAnsi="Calibri" w:cs="Calibri"/>
                <w:sz w:val="14"/>
                <w:szCs w:val="14"/>
              </w:rPr>
            </w:pPr>
            <w:r>
              <w:rPr>
                <w:rFonts w:ascii="Calibri" w:hAnsi="Calibri" w:cs="Calibri"/>
                <w:sz w:val="14"/>
                <w:szCs w:val="14"/>
              </w:rPr>
              <w:t xml:space="preserve">FRPM.011.03 (package): 'approve, return, or reject the quotation request with For TSU Review status'.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(not applied in the text): 'approve, return, or reject the package request with "For TSU Review" status'.</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M-49</w:t>
            </w:r>
          </w:p>
        </w:tc>
        <w:tc>
          <w:tcPr>
            <w:tcW w:w="720" w:type="dxa"/>
          </w:tcPr>
          <w:p>
            <w:pPr>
              <w:spacing w:after="0"/>
              <w:rPr>
                <w:rFonts w:ascii="Calibri" w:hAnsi="Calibri" w:cs="Calibri"/>
                <w:sz w:val="14"/>
                <w:szCs w:val="14"/>
              </w:rPr>
            </w:pPr>
            <w:r>
              <w:rPr>
                <w:rFonts w:ascii="Calibri" w:hAnsi="Calibri" w:cs="Calibri"/>
                <w:sz w:val="14"/>
                <w:szCs w:val="14"/>
              </w:rPr>
              <w:t xml:space="preserve">D03</w:t>
            </w:r>
          </w:p>
        </w:tc>
        <w:tc>
          <w:tcPr>
            <w:tcW w:w="1368" w:type="dxa"/>
          </w:tcPr>
          <w:p>
            <w:pPr>
              <w:spacing w:after="0"/>
              <w:rPr>
                <w:rFonts w:ascii="Calibri" w:hAnsi="Calibri" w:cs="Calibri"/>
                <w:sz w:val="14"/>
                <w:szCs w:val="14"/>
              </w:rPr>
            </w:pPr>
            <w:r>
              <w:rPr>
                <w:rFonts w:ascii="Calibri" w:hAnsi="Calibri" w:cs="Calibri"/>
                <w:sz w:val="14"/>
                <w:szCs w:val="14"/>
              </w:rPr>
              <w:t xml:space="preserve">'For Negotiation' vs 'Under Negotiation'</w:t>
            </w:r>
          </w:p>
        </w:tc>
        <w:tc>
          <w:tcPr>
            <w:tcW w:w="2520" w:type="dxa"/>
          </w:tcPr>
          <w:p>
            <w:pPr>
              <w:spacing w:after="0"/>
              <w:rPr>
                <w:rFonts w:ascii="Calibri" w:hAnsi="Calibri" w:cs="Calibri"/>
                <w:sz w:val="14"/>
                <w:szCs w:val="14"/>
              </w:rPr>
            </w:pPr>
            <w:r>
              <w:rPr>
                <w:rFonts w:ascii="Calibri" w:hAnsi="Calibri" w:cs="Calibri"/>
                <w:sz w:val="14"/>
                <w:szCs w:val="14"/>
              </w:rPr>
              <w:t xml:space="preserve">FRPM.006.01 and 012.01: 'update the status to For Negotiation'; the status lists of FRPM.005.01 and 011.01 have 'Under Negotiation'.</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'Under Negotiation' in FRPM.006.01 and FRPM.012.01, as in the status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M-50</w:t>
            </w:r>
          </w:p>
        </w:tc>
        <w:tc>
          <w:tcPr>
            <w:tcW w:w="720" w:type="dxa"/>
          </w:tcPr>
          <w:p>
            <w:pPr>
              <w:spacing w:after="0"/>
              <w:rPr>
                <w:rFonts w:ascii="Calibri" w:hAnsi="Calibri" w:cs="Calibri"/>
                <w:sz w:val="14"/>
                <w:szCs w:val="14"/>
              </w:rPr>
            </w:pPr>
            <w:r>
              <w:rPr>
                <w:rFonts w:ascii="Calibri" w:hAnsi="Calibri" w:cs="Calibri"/>
                <w:sz w:val="14"/>
                <w:szCs w:val="14"/>
              </w:rPr>
              <w:t xml:space="preserve">D04</w:t>
            </w:r>
          </w:p>
        </w:tc>
        <w:tc>
          <w:tcPr>
            <w:tcW w:w="1368" w:type="dxa"/>
          </w:tcPr>
          <w:p>
            <w:pPr>
              <w:spacing w:after="0"/>
              <w:rPr>
                <w:rFonts w:ascii="Calibri" w:hAnsi="Calibri" w:cs="Calibri"/>
                <w:sz w:val="14"/>
                <w:szCs w:val="14"/>
              </w:rPr>
            </w:pPr>
            <w:r>
              <w:rPr>
                <w:rFonts w:ascii="Calibri" w:hAnsi="Calibri" w:cs="Calibri"/>
                <w:sz w:val="14"/>
                <w:szCs w:val="14"/>
              </w:rPr>
              <w:t xml:space="preserve">'Proposal Released' status</w:t>
            </w:r>
          </w:p>
        </w:tc>
        <w:tc>
          <w:tcPr>
            <w:tcW w:w="2520" w:type="dxa"/>
          </w:tcPr>
          <w:p>
            <w:pPr>
              <w:spacing w:after="0"/>
              <w:rPr>
                <w:rFonts w:ascii="Calibri" w:hAnsi="Calibri" w:cs="Calibri"/>
                <w:sz w:val="14"/>
                <w:szCs w:val="14"/>
              </w:rPr>
            </w:pPr>
            <w:r>
              <w:rPr>
                <w:rFonts w:ascii="Calibri" w:hAnsi="Calibri" w:cs="Calibri"/>
                <w:sz w:val="14"/>
                <w:szCs w:val="14"/>
              </w:rPr>
              <w:t xml:space="preserve">FRPM.010.01: 'available for proposals with a status of: Proposal Released'; the status lists have 'Proposal Ready', not 'Proposal Released'.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use 'Proposal Ready' in FRPM.010.01, as in the status lists, or add 'Proposal Released' to the lists.</w:t>
            </w:r>
          </w:p>
        </w:tc>
        <w:tc>
          <w:tcPr>
            <w:tcW w:w="1512" w:type="dxa"/>
          </w:tcPr>
          <w:p>
            <w:pPr>
              <w:spacing w:after="0"/>
              <w:rPr>
                <w:rFonts w:ascii="Calibri" w:hAnsi="Calibri" w:cs="Calibri"/>
                <w:sz w:val="14"/>
                <w:szCs w:val="14"/>
              </w:rPr>
            </w:pPr>
            <w:r>
              <w:rPr>
                <w:rFonts w:ascii="Calibri" w:hAnsi="Calibri" w:cs="Calibri"/>
                <w:sz w:val="14"/>
                <w:szCs w:val="14"/>
              </w:rPr>
              <w:t xml:space="preserve">Status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M-51</w:t>
            </w:r>
          </w:p>
        </w:tc>
        <w:tc>
          <w:tcPr>
            <w:tcW w:w="720" w:type="dxa"/>
          </w:tcPr>
          <w:p>
            <w:pPr>
              <w:spacing w:after="0"/>
              <w:rPr>
                <w:rFonts w:ascii="Calibri" w:hAnsi="Calibri" w:cs="Calibri"/>
                <w:sz w:val="14"/>
                <w:szCs w:val="14"/>
              </w:rPr>
            </w:pPr>
            <w:r>
              <w:rPr>
                <w:rFonts w:ascii="Calibri" w:hAnsi="Calibri" w:cs="Calibri"/>
                <w:sz w:val="14"/>
                <w:szCs w:val="14"/>
              </w:rPr>
              <w:t xml:space="preserve">D05</w:t>
            </w:r>
          </w:p>
        </w:tc>
        <w:tc>
          <w:tcPr>
            <w:tcW w:w="1368" w:type="dxa"/>
          </w:tcPr>
          <w:p>
            <w:pPr>
              <w:spacing w:after="0"/>
              <w:rPr>
                <w:rFonts w:ascii="Calibri" w:hAnsi="Calibri" w:cs="Calibri"/>
                <w:sz w:val="14"/>
                <w:szCs w:val="14"/>
              </w:rPr>
            </w:pPr>
            <w:r>
              <w:rPr>
                <w:rFonts w:ascii="Calibri" w:hAnsi="Calibri" w:cs="Calibri"/>
                <w:sz w:val="14"/>
                <w:szCs w:val="14"/>
              </w:rPr>
              <w:t xml:space="preserve">Placement Update Status rules missing</w:t>
            </w:r>
          </w:p>
        </w:tc>
        <w:tc>
          <w:tcPr>
            <w:tcW w:w="2520" w:type="dxa"/>
          </w:tcPr>
          <w:p>
            <w:pPr>
              <w:spacing w:after="0"/>
              <w:rPr>
                <w:rFonts w:ascii="Calibri" w:hAnsi="Calibri" w:cs="Calibri"/>
                <w:sz w:val="14"/>
                <w:szCs w:val="14"/>
              </w:rPr>
            </w:pPr>
            <w:r>
              <w:rPr>
                <w:rFonts w:ascii="Calibri" w:hAnsi="Calibri" w:cs="Calibri"/>
                <w:sz w:val="14"/>
                <w:szCs w:val="14"/>
              </w:rPr>
              <w:t xml:space="preserve">FRPM.007.01: 'determine the Placement Update Status using the following rules:' followed by no rules.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The rules are to be supplied. Proposed starting point: Received (request submitted, not yet with TSU); For QS (with TSU, slip not sent); With Insurers (slip sent, responses pending); Terms Received (at least one response); Proposal Ready; Client Response Received; Closed (deployed, rejected or not proceeded).</w:t>
            </w:r>
          </w:p>
        </w:tc>
        <w:tc>
          <w:tcPr>
            <w:tcW w:w="1512" w:type="dxa"/>
          </w:tcPr>
          <w:p>
            <w:pPr>
              <w:spacing w:after="0"/>
              <w:rPr>
                <w:rFonts w:ascii="Calibri" w:hAnsi="Calibri" w:cs="Calibri"/>
                <w:sz w:val="14"/>
                <w:szCs w:val="14"/>
              </w:rPr>
            </w:pPr>
            <w:r>
              <w:rPr>
                <w:rFonts w:ascii="Calibri" w:hAnsi="Calibri" w:cs="Calibri"/>
                <w:sz w:val="14"/>
                <w:szCs w:val="14"/>
              </w:rPr>
              <w:t xml:space="preserve">Content of the Placement Update Report.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M-52</w:t>
            </w:r>
          </w:p>
        </w:tc>
        <w:tc>
          <w:tcPr>
            <w:tcW w:w="720" w:type="dxa"/>
          </w:tcPr>
          <w:p>
            <w:pPr>
              <w:spacing w:after="0"/>
              <w:rPr>
                <w:rFonts w:ascii="Calibri" w:hAnsi="Calibri" w:cs="Calibri"/>
                <w:sz w:val="14"/>
                <w:szCs w:val="14"/>
              </w:rPr>
            </w:pPr>
            <w:r>
              <w:rPr>
                <w:rFonts w:ascii="Calibri" w:hAnsi="Calibri" w:cs="Calibri"/>
                <w:sz w:val="14"/>
                <w:szCs w:val="14"/>
              </w:rPr>
              <w:t xml:space="preserve">D06</w:t>
            </w:r>
          </w:p>
        </w:tc>
        <w:tc>
          <w:tcPr>
            <w:tcW w:w="1368" w:type="dxa"/>
          </w:tcPr>
          <w:p>
            <w:pPr>
              <w:spacing w:after="0"/>
              <w:rPr>
                <w:rFonts w:ascii="Calibri" w:hAnsi="Calibri" w:cs="Calibri"/>
                <w:sz w:val="14"/>
                <w:szCs w:val="14"/>
              </w:rPr>
            </w:pPr>
            <w:r>
              <w:rPr>
                <w:rFonts w:ascii="Calibri" w:hAnsi="Calibri" w:cs="Calibri"/>
                <w:sz w:val="14"/>
                <w:szCs w:val="14"/>
              </w:rPr>
              <w:t xml:space="preserve">'Renewal' among the audit log fields</w:t>
            </w:r>
          </w:p>
        </w:tc>
        <w:tc>
          <w:tcPr>
            <w:tcW w:w="2520" w:type="dxa"/>
          </w:tcPr>
          <w:p>
            <w:pPr>
              <w:spacing w:after="0"/>
              <w:rPr>
                <w:rFonts w:ascii="Calibri" w:hAnsi="Calibri" w:cs="Calibri"/>
                <w:sz w:val="14"/>
                <w:szCs w:val="14"/>
              </w:rPr>
            </w:pPr>
            <w:r>
              <w:rPr>
                <w:rFonts w:ascii="Calibri" w:hAnsi="Calibri" w:cs="Calibri"/>
                <w:sz w:val="14"/>
                <w:szCs w:val="14"/>
              </w:rPr>
              <w:t xml:space="preserve">FRPM.021.01 field list: 'Timestamp ... Module, Renewal, Reference Number ...'.</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remove 'Renewal' under Module, or list the modules (Product Maintenance, Package Request, Quotation Request).</w:t>
            </w:r>
          </w:p>
        </w:tc>
        <w:tc>
          <w:tcPr>
            <w:tcW w:w="1512" w:type="dxa"/>
          </w:tcPr>
          <w:p>
            <w:pPr>
              <w:spacing w:after="0"/>
              <w:rPr>
                <w:rFonts w:ascii="Calibri" w:hAnsi="Calibri" w:cs="Calibri"/>
                <w:sz w:val="14"/>
                <w:szCs w:val="14"/>
              </w:rPr>
            </w:pPr>
            <w:r>
              <w:rPr>
                <w:rFonts w:ascii="Calibri" w:hAnsi="Calibri" w:cs="Calibri"/>
                <w:sz w:val="14"/>
                <w:szCs w:val="14"/>
              </w:rPr>
              <w:t xml:space="preserve">Wording only.</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M-53</w:t>
            </w:r>
          </w:p>
        </w:tc>
        <w:tc>
          <w:tcPr>
            <w:tcW w:w="720" w:type="dxa"/>
          </w:tcPr>
          <w:p>
            <w:pPr>
              <w:spacing w:after="0"/>
              <w:rPr>
                <w:rFonts w:ascii="Calibri" w:hAnsi="Calibri" w:cs="Calibri"/>
                <w:sz w:val="14"/>
                <w:szCs w:val="14"/>
              </w:rPr>
            </w:pPr>
            <w:r>
              <w:rPr>
                <w:rFonts w:ascii="Calibri" w:hAnsi="Calibri" w:cs="Calibri"/>
                <w:sz w:val="14"/>
                <w:szCs w:val="14"/>
              </w:rPr>
              <w:t xml:space="preserve">D07</w:t>
            </w:r>
          </w:p>
        </w:tc>
        <w:tc>
          <w:tcPr>
            <w:tcW w:w="1368" w:type="dxa"/>
          </w:tcPr>
          <w:p>
            <w:pPr>
              <w:spacing w:after="0"/>
              <w:rPr>
                <w:rFonts w:ascii="Calibri" w:hAnsi="Calibri" w:cs="Calibri"/>
                <w:sz w:val="14"/>
                <w:szCs w:val="14"/>
              </w:rPr>
            </w:pPr>
            <w:r>
              <w:rPr>
                <w:rFonts w:ascii="Calibri" w:hAnsi="Calibri" w:cs="Calibri"/>
                <w:sz w:val="14"/>
                <w:szCs w:val="14"/>
              </w:rPr>
              <w:t xml:space="preserve">Package path lacks insurer selection and Final Terms column</w:t>
            </w:r>
          </w:p>
        </w:tc>
        <w:tc>
          <w:tcPr>
            <w:tcW w:w="2520" w:type="dxa"/>
          </w:tcPr>
          <w:p>
            <w:pPr>
              <w:spacing w:after="0"/>
              <w:rPr>
                <w:rFonts w:ascii="Calibri" w:hAnsi="Calibri" w:cs="Calibri"/>
                <w:sz w:val="14"/>
                <w:szCs w:val="14"/>
              </w:rPr>
            </w:pPr>
            <w:r>
              <w:rPr>
                <w:rFonts w:ascii="Calibri" w:hAnsi="Calibri" w:cs="Calibri"/>
                <w:sz w:val="14"/>
                <w:szCs w:val="14"/>
              </w:rPr>
              <w:t xml:space="preserve">FRPM.013 is titled 'Insurer Selection for Proposal Creation' but only generates proposals; the selection (FRPM.008) and Final Terms column (FRPM.009.01) are written for non-package requests.</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State in FRPM.013 that FRPM.008.01 and FRPM.009.01 also apply to package requests, if confirmed under C18.</w:t>
            </w:r>
          </w:p>
        </w:tc>
        <w:tc>
          <w:tcPr>
            <w:tcW w:w="1512" w:type="dxa"/>
          </w:tcPr>
          <w:p>
            <w:pPr>
              <w:spacing w:after="0"/>
              <w:rPr>
                <w:rFonts w:ascii="Calibri" w:hAnsi="Calibri" w:cs="Calibri"/>
                <w:sz w:val="14"/>
                <w:szCs w:val="14"/>
              </w:rPr>
            </w:pPr>
            <w:r>
              <w:rPr>
                <w:rFonts w:ascii="Calibri" w:hAnsi="Calibri" w:cs="Calibri"/>
                <w:sz w:val="14"/>
                <w:szCs w:val="14"/>
              </w:rPr>
              <w:t xml:space="preserve">Package path completeness.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M-54</w:t>
            </w:r>
          </w:p>
        </w:tc>
        <w:tc>
          <w:tcPr>
            <w:tcW w:w="720" w:type="dxa"/>
          </w:tcPr>
          <w:p>
            <w:pPr>
              <w:spacing w:after="0"/>
              <w:rPr>
                <w:rFonts w:ascii="Calibri" w:hAnsi="Calibri" w:cs="Calibri"/>
                <w:sz w:val="14"/>
                <w:szCs w:val="14"/>
              </w:rPr>
            </w:pPr>
            <w:r>
              <w:rPr>
                <w:rFonts w:ascii="Calibri" w:hAnsi="Calibri" w:cs="Calibri"/>
                <w:sz w:val="14"/>
                <w:szCs w:val="14"/>
              </w:rPr>
              <w:t xml:space="preserve">D08</w:t>
            </w:r>
          </w:p>
        </w:tc>
        <w:tc>
          <w:tcPr>
            <w:tcW w:w="1368" w:type="dxa"/>
          </w:tcPr>
          <w:p>
            <w:pPr>
              <w:spacing w:after="0"/>
              <w:rPr>
                <w:rFonts w:ascii="Calibri" w:hAnsi="Calibri" w:cs="Calibri"/>
                <w:sz w:val="14"/>
                <w:szCs w:val="14"/>
              </w:rPr>
            </w:pPr>
            <w:r>
              <w:rPr>
                <w:rFonts w:ascii="Calibri" w:hAnsi="Calibri" w:cs="Calibri"/>
                <w:sz w:val="14"/>
                <w:szCs w:val="14"/>
              </w:rPr>
              <w:t xml:space="preserve">Two status sets for MBS deployment</w:t>
            </w:r>
          </w:p>
        </w:tc>
        <w:tc>
          <w:tcPr>
            <w:tcW w:w="2520" w:type="dxa"/>
          </w:tcPr>
          <w:p>
            <w:pPr>
              <w:spacing w:after="0"/>
              <w:rPr>
                <w:rFonts w:ascii="Calibri" w:hAnsi="Calibri" w:cs="Calibri"/>
                <w:sz w:val="14"/>
                <w:szCs w:val="14"/>
              </w:rPr>
            </w:pPr>
            <w:r>
              <w:rPr>
                <w:rFonts w:ascii="Calibri" w:hAnsi="Calibri" w:cs="Calibri"/>
                <w:sz w:val="14"/>
                <w:szCs w:val="14"/>
              </w:rPr>
              <w:t xml:space="preserve">FRPM.011.01 has 'Package Deployment for Review', 'Package Deployment Returned', 'Deployed'; FRPM.016.01 has 'For Deployment, Draft Setup, Pending Approval, Approved, Deployed, Returned'.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Use one status set for the MBS deployment: For Deployment, Draft Setup, Pending Approval (post-setup validation), Approved, Deployed, Returned; map 'Package Deployment for Review' and 'Package Deployment Returned' to these.</w:t>
            </w:r>
          </w:p>
        </w:tc>
        <w:tc>
          <w:tcPr>
            <w:tcW w:w="1512" w:type="dxa"/>
          </w:tcPr>
          <w:p>
            <w:pPr>
              <w:spacing w:after="0"/>
              <w:rPr>
                <w:rFonts w:ascii="Calibri" w:hAnsi="Calibri" w:cs="Calibri"/>
                <w:sz w:val="14"/>
                <w:szCs w:val="14"/>
              </w:rPr>
            </w:pPr>
            <w:r>
              <w:rPr>
                <w:rFonts w:ascii="Calibri" w:hAnsi="Calibri" w:cs="Calibri"/>
                <w:sz w:val="14"/>
                <w:szCs w:val="14"/>
              </w:rPr>
              <w:t xml:space="preserve">Status names.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M-55</w:t>
            </w:r>
          </w:p>
        </w:tc>
        <w:tc>
          <w:tcPr>
            <w:tcW w:w="720" w:type="dxa"/>
          </w:tcPr>
          <w:p>
            <w:pPr>
              <w:spacing w:after="0"/>
              <w:rPr>
                <w:rFonts w:ascii="Calibri" w:hAnsi="Calibri" w:cs="Calibri"/>
                <w:sz w:val="14"/>
                <w:szCs w:val="14"/>
              </w:rPr>
            </w:pPr>
            <w:r>
              <w:rPr>
                <w:rFonts w:ascii="Calibri" w:hAnsi="Calibri" w:cs="Calibri"/>
                <w:sz w:val="14"/>
                <w:szCs w:val="14"/>
              </w:rPr>
              <w:t xml:space="preserve">D09</w:t>
            </w:r>
          </w:p>
        </w:tc>
        <w:tc>
          <w:tcPr>
            <w:tcW w:w="1368" w:type="dxa"/>
          </w:tcPr>
          <w:p>
            <w:pPr>
              <w:spacing w:after="0"/>
              <w:rPr>
                <w:rFonts w:ascii="Calibri" w:hAnsi="Calibri" w:cs="Calibri"/>
                <w:sz w:val="14"/>
                <w:szCs w:val="14"/>
              </w:rPr>
            </w:pPr>
            <w:r>
              <w:rPr>
                <w:rFonts w:ascii="Calibri" w:hAnsi="Calibri" w:cs="Calibri"/>
                <w:sz w:val="14"/>
                <w:szCs w:val="14"/>
              </w:rPr>
              <w:t xml:space="preserve">Field types differ between annexes</w:t>
            </w:r>
          </w:p>
        </w:tc>
        <w:tc>
          <w:tcPr>
            <w:tcW w:w="2520" w:type="dxa"/>
          </w:tcPr>
          <w:p>
            <w:pPr>
              <w:spacing w:after="0"/>
              <w:rPr>
                <w:rFonts w:ascii="Calibri" w:hAnsi="Calibri" w:cs="Calibri"/>
                <w:sz w:val="14"/>
                <w:szCs w:val="14"/>
              </w:rPr>
            </w:pPr>
            <w:r>
              <w:rPr>
                <w:rFonts w:ascii="Calibri" w:hAnsi="Calibri" w:cs="Calibri"/>
                <w:sz w:val="14"/>
                <w:szCs w:val="14"/>
              </w:rPr>
              <w:t xml:space="preserve">'Warranties, Clauses' is Dropdown in Annex A and E but Text in Annex B and C; 'Perils/Coverages' Text in Annex A, Dropdown in Annex E; 'Benefits/Coverages' Text in Annex A, Dropdown in Annex B and C; 'Incentive Amount' Float in Annex A and E, Currency in B and C; several types blank in Annex B.</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One type per field: Warranties, Clauses as Dropdown (from the clause library, FRPM.022.02); Perils/Coverages and Benefits/Coverages as Dropdown (from the coverage list, FRPM.022.01); Incentive Amount as Currency; blank types in Annex B to be completed.</w:t>
            </w:r>
          </w:p>
        </w:tc>
        <w:tc>
          <w:tcPr>
            <w:tcW w:w="1512" w:type="dxa"/>
          </w:tcPr>
          <w:p>
            <w:pPr>
              <w:spacing w:after="0"/>
              <w:rPr>
                <w:rFonts w:ascii="Calibri" w:hAnsi="Calibri" w:cs="Calibri"/>
                <w:sz w:val="14"/>
                <w:szCs w:val="14"/>
              </w:rPr>
            </w:pPr>
            <w:r>
              <w:rPr>
                <w:rFonts w:ascii="Calibri" w:hAnsi="Calibri" w:cs="Calibri"/>
                <w:sz w:val="14"/>
                <w:szCs w:val="14"/>
              </w:rPr>
              <w:t xml:space="preserve">Field types on screens.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M-56</w:t>
            </w:r>
          </w:p>
        </w:tc>
        <w:tc>
          <w:tcPr>
            <w:tcW w:w="720" w:type="dxa"/>
          </w:tcPr>
          <w:p>
            <w:pPr>
              <w:spacing w:after="0"/>
              <w:rPr>
                <w:rFonts w:ascii="Calibri" w:hAnsi="Calibri" w:cs="Calibri"/>
                <w:sz w:val="14"/>
                <w:szCs w:val="14"/>
              </w:rPr>
            </w:pPr>
            <w:r>
              <w:rPr>
                <w:rFonts w:ascii="Calibri" w:hAnsi="Calibri" w:cs="Calibri"/>
                <w:sz w:val="14"/>
                <w:szCs w:val="14"/>
              </w:rPr>
              <w:t xml:space="preserve">D10</w:t>
            </w:r>
          </w:p>
        </w:tc>
        <w:tc>
          <w:tcPr>
            <w:tcW w:w="1368" w:type="dxa"/>
          </w:tcPr>
          <w:p>
            <w:pPr>
              <w:spacing w:after="0"/>
              <w:rPr>
                <w:rFonts w:ascii="Calibri" w:hAnsi="Calibri" w:cs="Calibri"/>
                <w:sz w:val="14"/>
                <w:szCs w:val="14"/>
              </w:rPr>
            </w:pPr>
            <w:r>
              <w:rPr>
                <w:rFonts w:ascii="Calibri" w:hAnsi="Calibri" w:cs="Calibri"/>
                <w:sz w:val="14"/>
                <w:szCs w:val="14"/>
              </w:rPr>
              <w:t xml:space="preserve">'Aircraft Usage' under Marine Hull</w:t>
            </w:r>
          </w:p>
        </w:tc>
        <w:tc>
          <w:tcPr>
            <w:tcW w:w="2520" w:type="dxa"/>
          </w:tcPr>
          <w:p>
            <w:pPr>
              <w:spacing w:after="0"/>
              <w:rPr>
                <w:rFonts w:ascii="Calibri" w:hAnsi="Calibri" w:cs="Calibri"/>
                <w:sz w:val="14"/>
                <w:szCs w:val="14"/>
              </w:rPr>
            </w:pPr>
            <w:r>
              <w:rPr>
                <w:rFonts w:ascii="Calibri" w:hAnsi="Calibri" w:cs="Calibri"/>
                <w:sz w:val="14"/>
                <w:szCs w:val="14"/>
              </w:rPr>
              <w:t xml:space="preserve">Annex B: 'Aircraft Usage ... Marine Hull'; Annex C: 'Vessel Usage ... Marine Hull'.</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Proposed correction in Annex B: 'Vessel Usage' (Dropdown) under Marine Hull, as in Annex C.</w:t>
            </w:r>
          </w:p>
        </w:tc>
        <w:tc>
          <w:tcPr>
            <w:tcW w:w="1512" w:type="dxa"/>
          </w:tcPr>
          <w:p>
            <w:pPr>
              <w:spacing w:after="0"/>
              <w:rPr>
                <w:rFonts w:ascii="Calibri" w:hAnsi="Calibri" w:cs="Calibri"/>
                <w:sz w:val="14"/>
                <w:szCs w:val="14"/>
              </w:rPr>
            </w:pPr>
            <w:r>
              <w:rPr>
                <w:rFonts w:ascii="Calibri" w:hAnsi="Calibri" w:cs="Calibri"/>
                <w:sz w:val="14"/>
                <w:szCs w:val="14"/>
              </w:rPr>
              <w:t xml:space="preserve">Field name.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M-57</w:t>
            </w:r>
          </w:p>
        </w:tc>
        <w:tc>
          <w:tcPr>
            <w:tcW w:w="720" w:type="dxa"/>
          </w:tcPr>
          <w:p>
            <w:pPr>
              <w:spacing w:after="0"/>
              <w:rPr>
                <w:rFonts w:ascii="Calibri" w:hAnsi="Calibri" w:cs="Calibri"/>
                <w:sz w:val="14"/>
                <w:szCs w:val="14"/>
              </w:rPr>
            </w:pPr>
            <w:r>
              <w:rPr>
                <w:rFonts w:ascii="Calibri" w:hAnsi="Calibri" w:cs="Calibri"/>
                <w:sz w:val="14"/>
                <w:szCs w:val="14"/>
              </w:rPr>
              <w:t xml:space="preserve">D11</w:t>
            </w:r>
          </w:p>
        </w:tc>
        <w:tc>
          <w:tcPr>
            <w:tcW w:w="1368" w:type="dxa"/>
          </w:tcPr>
          <w:p>
            <w:pPr>
              <w:spacing w:after="0"/>
              <w:rPr>
                <w:rFonts w:ascii="Calibri" w:hAnsi="Calibri" w:cs="Calibri"/>
                <w:sz w:val="14"/>
                <w:szCs w:val="14"/>
              </w:rPr>
            </w:pPr>
            <w:r>
              <w:rPr>
                <w:rFonts w:ascii="Calibri" w:hAnsi="Calibri" w:cs="Calibri"/>
                <w:sz w:val="14"/>
                <w:szCs w:val="14"/>
              </w:rPr>
              <w:t xml:space="preserve">Incentive eligibility criteria not defined</w:t>
            </w:r>
          </w:p>
        </w:tc>
        <w:tc>
          <w:tcPr>
            <w:tcW w:w="2520" w:type="dxa"/>
          </w:tcPr>
          <w:p>
            <w:pPr>
              <w:spacing w:after="0"/>
              <w:rPr>
                <w:rFonts w:ascii="Calibri" w:hAnsi="Calibri" w:cs="Calibri"/>
                <w:sz w:val="14"/>
                <w:szCs w:val="14"/>
              </w:rPr>
            </w:pPr>
            <w:r>
              <w:rPr>
                <w:rFonts w:ascii="Calibri" w:hAnsi="Calibri" w:cs="Calibri"/>
                <w:sz w:val="14"/>
                <w:szCs w:val="14"/>
              </w:rPr>
              <w:t xml:space="preserve">FRPM.018.01: 'Users shall be able to define one or more criteria' without the criteria attributes; CPC2 not described.</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v1.1 adds the criteria attributes (FRPM.018.01): type, value basis and value, rule parameters, applicable products with cover type, segment, channel and insurer. BDOI to define CPC2 and the other incentive types.</w:t>
            </w:r>
          </w:p>
        </w:tc>
        <w:tc>
          <w:tcPr>
            <w:tcW w:w="1512" w:type="dxa"/>
          </w:tcPr>
          <w:p>
            <w:pPr>
              <w:spacing w:after="0"/>
              <w:rPr>
                <w:rFonts w:ascii="Calibri" w:hAnsi="Calibri" w:cs="Calibri"/>
                <w:sz w:val="14"/>
                <w:szCs w:val="14"/>
              </w:rPr>
            </w:pPr>
            <w:r>
              <w:rPr>
                <w:rFonts w:ascii="Calibri" w:hAnsi="Calibri" w:cs="Calibri"/>
                <w:sz w:val="14"/>
                <w:szCs w:val="14"/>
              </w:rPr>
              <w:t xml:space="preserve">Incentive set-up.</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Scope, added requirements and added annex rows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M-58</w:t>
            </w:r>
          </w:p>
        </w:tc>
        <w:tc>
          <w:tcPr>
            <w:tcW w:w="720" w:type="dxa"/>
          </w:tcPr>
          <w:p>
            <w:pPr>
              <w:spacing w:after="0"/>
              <w:rPr>
                <w:rFonts w:ascii="Calibri" w:hAnsi="Calibri" w:cs="Calibri"/>
                <w:sz w:val="14"/>
                <w:szCs w:val="14"/>
              </w:rPr>
            </w:pPr>
            <w:r>
              <w:rPr>
                <w:rFonts w:ascii="Calibri" w:hAnsi="Calibri" w:cs="Calibri"/>
                <w:sz w:val="14"/>
                <w:szCs w:val="14"/>
              </w:rPr>
              <w:t xml:space="preserve">Scope</w:t>
            </w:r>
          </w:p>
        </w:tc>
        <w:tc>
          <w:tcPr>
            <w:tcW w:w="1368" w:type="dxa"/>
          </w:tcPr>
          <w:p>
            <w:pPr>
              <w:spacing w:after="0"/>
              <w:rPr>
                <w:rFonts w:ascii="Calibri" w:hAnsi="Calibri" w:cs="Calibri"/>
                <w:sz w:val="14"/>
                <w:szCs w:val="14"/>
              </w:rPr>
            </w:pPr>
            <w:r>
              <w:rPr>
                <w:rFonts w:ascii="Calibri" w:hAnsi="Calibri" w:cs="Calibri"/>
                <w:sz w:val="14"/>
                <w:szCs w:val="14"/>
              </w:rPr>
              <w:t xml:space="preserve">Non-package flows in this FRS</w:t>
            </w:r>
          </w:p>
        </w:tc>
        <w:tc>
          <w:tcPr>
            <w:tcW w:w="2520" w:type="dxa"/>
          </w:tcPr>
          <w:p>
            <w:pPr>
              <w:spacing w:after="0"/>
              <w:rPr>
                <w:rFonts w:ascii="Calibri" w:hAnsi="Calibri" w:cs="Calibri"/>
                <w:sz w:val="14"/>
                <w:szCs w:val="14"/>
              </w:rPr>
            </w:pPr>
            <w:r>
              <w:rPr>
                <w:rFonts w:ascii="Calibri" w:hAnsi="Calibri" w:cs="Calibri"/>
                <w:sz w:val="14"/>
                <w:szCs w:val="14"/>
              </w:rPr>
              <w:t xml:space="preserve">FRPM.002.01: 'centralized repository for package-related configurations and quotation requests for non-package products'; FRPM.005 to FRPM.010; Annex B, C and D.</w:t>
            </w:r>
          </w:p>
        </w:tc>
        <w:tc>
          <w:tcPr>
            <w:tcW w:w="2088" w:type="dxa"/>
          </w:tcPr>
          <w:p>
            <w:pPr>
              <w:spacing w:after="0"/>
              <w:rPr>
                <w:rFonts w:ascii="Calibri" w:hAnsi="Calibri" w:cs="Calibri"/>
                <w:sz w:val="14"/>
                <w:szCs w:val="14"/>
              </w:rPr>
            </w:pPr>
            <w:r>
              <w:rPr>
                <w:rFonts w:ascii="Calibri" w:hAnsi="Calibri" w:cs="Calibri"/>
                <w:sz w:val="14"/>
                <w:szCs w:val="14"/>
              </w:rPr>
              <w:t xml:space="preserve">BRD revision log of 27-Oct-2025: non-package excluded and to be part of an addendum; PMADD01 speaks of 'packaged and non-packaged products' for the product structure.</w:t>
            </w:r>
          </w:p>
        </w:tc>
        <w:tc>
          <w:tcPr>
            <w:tcW w:w="3096" w:type="dxa"/>
          </w:tcPr>
          <w:p>
            <w:pPr>
              <w:spacing w:after="0"/>
              <w:rPr>
                <w:rFonts w:ascii="Calibri" w:hAnsi="Calibri" w:cs="Calibri"/>
                <w:sz w:val="14"/>
                <w:szCs w:val="14"/>
              </w:rPr>
            </w:pPr>
            <w:r>
              <w:rPr>
                <w:rFonts w:ascii="Calibri" w:hAnsi="Calibri" w:cs="Calibri"/>
                <w:sz w:val="14"/>
                <w:szCs w:val="14"/>
              </w:rPr>
              <w:t xml:space="preserve">BDOI's non-package items are kept and completed from the New Business FRS (numbering, mandatory documents, return reasons, approval by someone other than the maker, sending from the system, insurer terms and history, proposal versions, client acceptance and account creation). See C01.</w:t>
            </w:r>
          </w:p>
        </w:tc>
        <w:tc>
          <w:tcPr>
            <w:tcW w:w="1512" w:type="dxa"/>
          </w:tcPr>
          <w:p>
            <w:pPr>
              <w:spacing w:after="0"/>
              <w:rPr>
                <w:rFonts w:ascii="Calibri" w:hAnsi="Calibri" w:cs="Calibri"/>
                <w:sz w:val="14"/>
                <w:szCs w:val="14"/>
              </w:rPr>
            </w:pPr>
            <w:r>
              <w:rPr>
                <w:rFonts w:ascii="Calibri" w:hAnsi="Calibri" w:cs="Calibri"/>
                <w:sz w:val="14"/>
                <w:szCs w:val="14"/>
              </w:rPr>
              <w:t xml:space="preserve">The non-package requirements are signed off with this FRS.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Program Manager, Business Project Services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M-59</w:t>
            </w:r>
          </w:p>
        </w:tc>
        <w:tc>
          <w:tcPr>
            <w:tcW w:w="720" w:type="dxa"/>
          </w:tcPr>
          <w:p>
            <w:pPr>
              <w:spacing w:after="0"/>
              <w:rPr>
                <w:rFonts w:ascii="Calibri" w:hAnsi="Calibri" w:cs="Calibri"/>
                <w:sz w:val="14"/>
                <w:szCs w:val="14"/>
              </w:rPr>
            </w:pPr>
            <w:r>
              <w:rPr>
                <w:rFonts w:ascii="Calibri" w:hAnsi="Calibri" w:cs="Calibri"/>
                <w:sz w:val="14"/>
                <w:szCs w:val="14"/>
              </w:rPr>
              <w:t xml:space="preserve">Terms</w:t>
            </w:r>
          </w:p>
        </w:tc>
        <w:tc>
          <w:tcPr>
            <w:tcW w:w="1368" w:type="dxa"/>
          </w:tcPr>
          <w:p>
            <w:pPr>
              <w:spacing w:after="0"/>
              <w:rPr>
                <w:rFonts w:ascii="Calibri" w:hAnsi="Calibri" w:cs="Calibri"/>
                <w:sz w:val="14"/>
                <w:szCs w:val="14"/>
              </w:rPr>
            </w:pPr>
            <w:r>
              <w:rPr>
                <w:rFonts w:ascii="Calibri" w:hAnsi="Calibri" w:cs="Calibri"/>
                <w:sz w:val="14"/>
                <w:szCs w:val="14"/>
              </w:rPr>
              <w:t xml:space="preserve">Name of the non-package request</w:t>
            </w:r>
          </w:p>
        </w:tc>
        <w:tc>
          <w:tcPr>
            <w:tcW w:w="2520" w:type="dxa"/>
          </w:tcPr>
          <w:p>
            <w:pPr>
              <w:spacing w:after="0"/>
              <w:rPr>
                <w:rFonts w:ascii="Calibri" w:hAnsi="Calibri" w:cs="Calibri"/>
                <w:sz w:val="14"/>
                <w:szCs w:val="14"/>
              </w:rPr>
            </w:pPr>
            <w:r>
              <w:rPr>
                <w:rFonts w:ascii="Calibri" w:hAnsi="Calibri" w:cs="Calibri"/>
                <w:sz w:val="14"/>
                <w:szCs w:val="14"/>
              </w:rPr>
              <w:t xml:space="preserve">'Quotation Request' (FRPM.005).</w:t>
            </w:r>
          </w:p>
        </w:tc>
        <w:tc>
          <w:tcPr>
            <w:tcW w:w="2088" w:type="dxa"/>
          </w:tcPr>
          <w:p>
            <w:pPr>
              <w:spacing w:after="0"/>
              <w:rPr>
                <w:rFonts w:ascii="Calibri" w:hAnsi="Calibri" w:cs="Calibri"/>
                <w:sz w:val="14"/>
                <w:szCs w:val="14"/>
              </w:rPr>
            </w:pPr>
            <w:r>
              <w:rPr>
                <w:rFonts w:ascii="Calibri" w:hAnsi="Calibri" w:cs="Calibri"/>
                <w:sz w:val="14"/>
                <w:szCs w:val="14"/>
              </w:rPr>
              <w:t xml:space="preserve">New Business BRD: 'Proposal Request Form (PRF)'.</w:t>
            </w:r>
          </w:p>
        </w:tc>
        <w:tc>
          <w:tcPr>
            <w:tcW w:w="3096" w:type="dxa"/>
          </w:tcPr>
          <w:p>
            <w:pPr>
              <w:spacing w:after="0"/>
              <w:rPr>
                <w:rFonts w:ascii="Calibri" w:hAnsi="Calibri" w:cs="Calibri"/>
                <w:sz w:val="14"/>
                <w:szCs w:val="14"/>
              </w:rPr>
            </w:pPr>
            <w:r>
              <w:rPr>
                <w:rFonts w:ascii="Calibri" w:hAnsi="Calibri" w:cs="Calibri"/>
                <w:sz w:val="14"/>
                <w:szCs w:val="14"/>
              </w:rPr>
              <w:t xml:space="preserve">The two names refer to the same request; v1.1 keeps BDOI's 'Quotation Request' and quotes the system messages, which say 'PRF'. BDOI to confirm one name for screens and messages.</w:t>
            </w:r>
          </w:p>
        </w:tc>
        <w:tc>
          <w:tcPr>
            <w:tcW w:w="1512" w:type="dxa"/>
          </w:tcPr>
          <w:p>
            <w:pPr>
              <w:spacing w:after="0"/>
              <w:rPr>
                <w:rFonts w:ascii="Calibri" w:hAnsi="Calibri" w:cs="Calibri"/>
                <w:sz w:val="14"/>
                <w:szCs w:val="14"/>
              </w:rPr>
            </w:pPr>
            <w:r>
              <w:rPr>
                <w:rFonts w:ascii="Calibri" w:hAnsi="Calibri" w:cs="Calibri"/>
                <w:sz w:val="14"/>
                <w:szCs w:val="14"/>
              </w:rPr>
              <w:t xml:space="preserve">Labels and messages.</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M-60</w:t>
            </w:r>
          </w:p>
        </w:tc>
        <w:tc>
          <w:tcPr>
            <w:tcW w:w="720" w:type="dxa"/>
          </w:tcPr>
          <w:p>
            <w:pPr>
              <w:spacing w:after="0"/>
              <w:rPr>
                <w:rFonts w:ascii="Calibri" w:hAnsi="Calibri" w:cs="Calibri"/>
                <w:sz w:val="14"/>
                <w:szCs w:val="14"/>
              </w:rPr>
            </w:pPr>
            <w:r>
              <w:rPr>
                <w:rFonts w:ascii="Calibri" w:hAnsi="Calibri" w:cs="Calibri"/>
                <w:sz w:val="14"/>
                <w:szCs w:val="14"/>
              </w:rPr>
              <w:t xml:space="preserve">Request types</w:t>
            </w:r>
          </w:p>
        </w:tc>
        <w:tc>
          <w:tcPr>
            <w:tcW w:w="1368" w:type="dxa"/>
          </w:tcPr>
          <w:p>
            <w:pPr>
              <w:spacing w:after="0"/>
              <w:rPr>
                <w:rFonts w:ascii="Calibri" w:hAnsi="Calibri" w:cs="Calibri"/>
                <w:sz w:val="14"/>
                <w:szCs w:val="14"/>
              </w:rPr>
            </w:pPr>
            <w:r>
              <w:rPr>
                <w:rFonts w:ascii="Calibri" w:hAnsi="Calibri" w:cs="Calibri"/>
                <w:sz w:val="14"/>
                <w:szCs w:val="14"/>
              </w:rPr>
              <w:t xml:space="preserve">Types of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FRPM.002.02: 'Request Type (New/ Update)'; FRPM.003.04 deactivation request.</w:t>
            </w:r>
          </w:p>
        </w:tc>
        <w:tc>
          <w:tcPr>
            <w:tcW w:w="2088" w:type="dxa"/>
          </w:tcPr>
          <w:p>
            <w:pPr>
              <w:spacing w:after="0"/>
              <w:rPr>
                <w:rFonts w:ascii="Calibri" w:hAnsi="Calibri" w:cs="Calibri"/>
                <w:sz w:val="14"/>
                <w:szCs w:val="14"/>
              </w:rPr>
            </w:pPr>
            <w:r>
              <w:rPr>
                <w:rFonts w:ascii="Calibri" w:hAnsi="Calibri" w:cs="Calibri"/>
                <w:sz w:val="14"/>
                <w:szCs w:val="14"/>
              </w:rPr>
              <w:t xml:space="preserve">BRPM.011: requests for product creation, amend, updating or deletion; BRPM.006: potential reactivation; BRPM.017: renewal of packages.</w:t>
            </w:r>
          </w:p>
        </w:tc>
        <w:tc>
          <w:tcPr>
            <w:tcW w:w="3096" w:type="dxa"/>
          </w:tcPr>
          <w:p>
            <w:pPr>
              <w:spacing w:after="0"/>
              <w:rPr>
                <w:rFonts w:ascii="Calibri" w:hAnsi="Calibri" w:cs="Calibri"/>
                <w:sz w:val="14"/>
                <w:szCs w:val="14"/>
              </w:rPr>
            </w:pPr>
            <w:r>
              <w:rPr>
                <w:rFonts w:ascii="Calibri" w:hAnsi="Calibri" w:cs="Calibri"/>
                <w:sz w:val="14"/>
                <w:szCs w:val="14"/>
              </w:rPr>
              <w:t xml:space="preserve">BDOI's New and Update are kept. v1.1 proposes that the Request Type list also distinguishes Renew (FRPM.026.01) and Reactivate (C11), and that Update covers both changes of terms (with negotiation) and of details (without), chosen on the form.</w:t>
            </w:r>
          </w:p>
        </w:tc>
        <w:tc>
          <w:tcPr>
            <w:tcW w:w="1512" w:type="dxa"/>
          </w:tcPr>
          <w:p>
            <w:pPr>
              <w:spacing w:after="0"/>
              <w:rPr>
                <w:rFonts w:ascii="Calibri" w:hAnsi="Calibri" w:cs="Calibri"/>
                <w:sz w:val="14"/>
                <w:szCs w:val="14"/>
              </w:rPr>
            </w:pPr>
            <w:r>
              <w:rPr>
                <w:rFonts w:ascii="Calibri" w:hAnsi="Calibri" w:cs="Calibri"/>
                <w:sz w:val="14"/>
                <w:szCs w:val="14"/>
              </w:rPr>
              <w:t xml:space="preserve">Request type list and routing; Annex E remarks.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M-61</w:t>
            </w:r>
          </w:p>
        </w:tc>
        <w:tc>
          <w:tcPr>
            <w:tcW w:w="720" w:type="dxa"/>
          </w:tcPr>
          <w:p>
            <w:pPr>
              <w:spacing w:after="0"/>
              <w:rPr>
                <w:rFonts w:ascii="Calibri" w:hAnsi="Calibri" w:cs="Calibri"/>
                <w:sz w:val="14"/>
                <w:szCs w:val="14"/>
              </w:rPr>
            </w:pPr>
            <w:r>
              <w:rPr>
                <w:rFonts w:ascii="Calibri" w:hAnsi="Calibri" w:cs="Calibri"/>
                <w:sz w:val="14"/>
                <w:szCs w:val="14"/>
              </w:rPr>
              <w:t xml:space="preserve">FRPM.013.02</w:t>
            </w:r>
          </w:p>
        </w:tc>
        <w:tc>
          <w:tcPr>
            <w:tcW w:w="1368" w:type="dxa"/>
          </w:tcPr>
          <w:p>
            <w:pPr>
              <w:spacing w:after="0"/>
              <w:rPr>
                <w:rFonts w:ascii="Calibri" w:hAnsi="Calibri" w:cs="Calibri"/>
                <w:sz w:val="14"/>
                <w:szCs w:val="14"/>
              </w:rPr>
            </w:pPr>
            <w:r>
              <w:rPr>
                <w:rFonts w:ascii="Calibri" w:hAnsi="Calibri" w:cs="Calibri"/>
                <w:sz w:val="14"/>
                <w:szCs w:val="14"/>
              </w:rPr>
              <w:t xml:space="preserve">Review of negotiated terms added</w:t>
            </w:r>
          </w:p>
        </w:tc>
        <w:tc>
          <w:tcPr>
            <w:tcW w:w="2520" w:type="dxa"/>
          </w:tcPr>
          <w:p>
            <w:pPr>
              <w:spacing w:after="0"/>
              <w:rPr>
                <w:rFonts w:ascii="Calibri" w:hAnsi="Calibri" w:cs="Calibri"/>
                <w:sz w:val="14"/>
                <w:szCs w:val="14"/>
              </w:rPr>
            </w:pPr>
            <w:r>
              <w:rPr>
                <w:rFonts w:ascii="Calibri" w:hAnsi="Calibri" w:cs="Calibri"/>
                <w:sz w:val="14"/>
                <w:szCs w:val="14"/>
              </w:rPr>
              <w:t xml:space="preserve">FRPM.013.01: proposal ready, then FRPM.014.01 Select ManCom Approvers.</w:t>
            </w:r>
          </w:p>
        </w:tc>
        <w:tc>
          <w:tcPr>
            <w:tcW w:w="2088" w:type="dxa"/>
          </w:tcPr>
          <w:p>
            <w:pPr>
              <w:spacing w:after="0"/>
              <w:rPr>
                <w:rFonts w:ascii="Calibri" w:hAnsi="Calibri" w:cs="Calibri"/>
                <w:sz w:val="14"/>
                <w:szCs w:val="14"/>
              </w:rPr>
            </w:pPr>
            <w:r>
              <w:rPr>
                <w:rFonts w:ascii="Calibri" w:hAnsi="Calibri" w:cs="Calibri"/>
                <w:sz w:val="14"/>
                <w:szCs w:val="14"/>
              </w:rPr>
              <w:t xml:space="preserve">BRPM.013: Marketing reviews client-specific terms before any client presentation; BRPM.010: TSU negotiates and finalises terms.</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FRPM.013.02: the TSU Head reviews the proposed terms; for client-specific packages Marketing accepts them or requests changes before the ManCom step.</w:t>
            </w:r>
          </w:p>
        </w:tc>
        <w:tc>
          <w:tcPr>
            <w:tcW w:w="1512" w:type="dxa"/>
          </w:tcPr>
          <w:p>
            <w:pPr>
              <w:spacing w:after="0"/>
              <w:rPr>
                <w:rFonts w:ascii="Calibri" w:hAnsi="Calibri" w:cs="Calibri"/>
                <w:sz w:val="14"/>
                <w:szCs w:val="14"/>
              </w:rPr>
            </w:pPr>
            <w:r>
              <w:rPr>
                <w:rFonts w:ascii="Calibri" w:hAnsi="Calibri" w:cs="Calibri"/>
                <w:sz w:val="14"/>
                <w:szCs w:val="14"/>
              </w:rPr>
              <w:t xml:space="preserve">One review step before ManCom for client-specific packages.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M-62</w:t>
            </w:r>
          </w:p>
        </w:tc>
        <w:tc>
          <w:tcPr>
            <w:tcW w:w="720" w:type="dxa"/>
          </w:tcPr>
          <w:p>
            <w:pPr>
              <w:spacing w:after="0"/>
              <w:rPr>
                <w:rFonts w:ascii="Calibri" w:hAnsi="Calibri" w:cs="Calibri"/>
                <w:sz w:val="14"/>
                <w:szCs w:val="14"/>
              </w:rPr>
            </w:pPr>
            <w:r>
              <w:rPr>
                <w:rFonts w:ascii="Calibri" w:hAnsi="Calibri" w:cs="Calibri"/>
                <w:sz w:val="14"/>
                <w:szCs w:val="14"/>
              </w:rPr>
              <w:t xml:space="preserve">FRPM.014.02</w:t>
            </w:r>
          </w:p>
        </w:tc>
        <w:tc>
          <w:tcPr>
            <w:tcW w:w="1368" w:type="dxa"/>
          </w:tcPr>
          <w:p>
            <w:pPr>
              <w:spacing w:after="0"/>
              <w:rPr>
                <w:rFonts w:ascii="Calibri" w:hAnsi="Calibri" w:cs="Calibri"/>
                <w:sz w:val="14"/>
                <w:szCs w:val="14"/>
              </w:rPr>
            </w:pPr>
            <w:r>
              <w:rPr>
                <w:rFonts w:ascii="Calibri" w:hAnsi="Calibri" w:cs="Calibri"/>
                <w:sz w:val="14"/>
                <w:szCs w:val="14"/>
              </w:rPr>
              <w:t xml:space="preserve">Product requirements before ManCom added</w:t>
            </w:r>
          </w:p>
        </w:tc>
        <w:tc>
          <w:tcPr>
            <w:tcW w:w="2520" w:type="dxa"/>
          </w:tcPr>
          <w:p>
            <w:pPr>
              <w:spacing w:after="0"/>
              <w:rPr>
                <w:rFonts w:ascii="Calibri" w:hAnsi="Calibri" w:cs="Calibri"/>
                <w:sz w:val="14"/>
                <w:szCs w:val="14"/>
              </w:rPr>
            </w:pPr>
            <w:r>
              <w:rPr>
                <w:rFonts w:ascii="Calibri" w:hAnsi="Calibri" w:cs="Calibri"/>
                <w:sz w:val="14"/>
                <w:szCs w:val="14"/>
              </w:rPr>
              <w:t xml:space="preserve">FRPM.014.01: 'Select ManCom Approvers button once proposal is ready'.</w:t>
            </w:r>
          </w:p>
        </w:tc>
        <w:tc>
          <w:tcPr>
            <w:tcW w:w="2088" w:type="dxa"/>
          </w:tcPr>
          <w:p>
            <w:pPr>
              <w:spacing w:after="0"/>
              <w:rPr>
                <w:rFonts w:ascii="Calibri" w:hAnsi="Calibri" w:cs="Calibri"/>
                <w:sz w:val="14"/>
                <w:szCs w:val="14"/>
              </w:rPr>
            </w:pPr>
            <w:r>
              <w:rPr>
                <w:rFonts w:ascii="Calibri" w:hAnsi="Calibri" w:cs="Calibri"/>
                <w:sz w:val="14"/>
                <w:szCs w:val="14"/>
              </w:rPr>
              <w:t xml:space="preserve">BRPM.015: product requirements (computation and details that Marketing needs) submitted via the system; BRPM.016: package slip (signed).</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FRPM.014.02: TSU completes the product requirements and attaches the signed package slip before the ManCom approvers are selected.</w:t>
            </w:r>
          </w:p>
        </w:tc>
        <w:tc>
          <w:tcPr>
            <w:tcW w:w="1512" w:type="dxa"/>
          </w:tcPr>
          <w:p>
            <w:pPr>
              <w:spacing w:after="0"/>
              <w:rPr>
                <w:rFonts w:ascii="Calibri" w:hAnsi="Calibri" w:cs="Calibri"/>
                <w:sz w:val="14"/>
                <w:szCs w:val="14"/>
              </w:rPr>
            </w:pPr>
            <w:r>
              <w:rPr>
                <w:rFonts w:ascii="Calibri" w:hAnsi="Calibri" w:cs="Calibri"/>
                <w:sz w:val="14"/>
                <w:szCs w:val="14"/>
              </w:rPr>
              <w:t xml:space="preserve">Completeness of what ManCom approves and MBS sets up.</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Management Committee (ManCom)</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M-63</w:t>
            </w:r>
          </w:p>
        </w:tc>
        <w:tc>
          <w:tcPr>
            <w:tcW w:w="720" w:type="dxa"/>
          </w:tcPr>
          <w:p>
            <w:pPr>
              <w:spacing w:after="0"/>
              <w:rPr>
                <w:rFonts w:ascii="Calibri" w:hAnsi="Calibri" w:cs="Calibri"/>
                <w:sz w:val="14"/>
                <w:szCs w:val="14"/>
              </w:rPr>
            </w:pPr>
            <w:r>
              <w:rPr>
                <w:rFonts w:ascii="Calibri" w:hAnsi="Calibri" w:cs="Calibri"/>
                <w:sz w:val="14"/>
                <w:szCs w:val="14"/>
              </w:rPr>
              <w:t xml:space="preserve">FRPM.016.02</w:t>
            </w:r>
          </w:p>
        </w:tc>
        <w:tc>
          <w:tcPr>
            <w:tcW w:w="1368" w:type="dxa"/>
          </w:tcPr>
          <w:p>
            <w:pPr>
              <w:spacing w:after="0"/>
              <w:rPr>
                <w:rFonts w:ascii="Calibri" w:hAnsi="Calibri" w:cs="Calibri"/>
                <w:sz w:val="14"/>
                <w:szCs w:val="14"/>
              </w:rPr>
            </w:pPr>
            <w:r>
              <w:rPr>
                <w:rFonts w:ascii="Calibri" w:hAnsi="Calibri" w:cs="Calibri"/>
                <w:sz w:val="14"/>
                <w:szCs w:val="14"/>
              </w:rPr>
              <w:t xml:space="preserve">Post-setup validation checklist added</w:t>
            </w:r>
          </w:p>
        </w:tc>
        <w:tc>
          <w:tcPr>
            <w:tcW w:w="2520" w:type="dxa"/>
          </w:tcPr>
          <w:p>
            <w:pPr>
              <w:spacing w:after="0"/>
              <w:rPr>
                <w:rFonts w:ascii="Calibri" w:hAnsi="Calibri" w:cs="Calibri"/>
                <w:sz w:val="14"/>
                <w:szCs w:val="14"/>
              </w:rPr>
            </w:pPr>
            <w:r>
              <w:rPr>
                <w:rFonts w:ascii="Calibri" w:hAnsi="Calibri" w:cs="Calibri"/>
                <w:sz w:val="14"/>
                <w:szCs w:val="14"/>
              </w:rPr>
              <w:t xml:space="preserve">PMADD06 mapped to FRPM.003.03 (approve, return or reject the matrix request); MBS statuses 'Pending Approval', 'Approved' (FRPM.016.01).</w:t>
            </w:r>
          </w:p>
        </w:tc>
        <w:tc>
          <w:tcPr>
            <w:tcW w:w="2088" w:type="dxa"/>
          </w:tcPr>
          <w:p>
            <w:pPr>
              <w:spacing w:after="0"/>
              <w:rPr>
                <w:rFonts w:ascii="Calibri" w:hAnsi="Calibri" w:cs="Calibri"/>
                <w:sz w:val="14"/>
                <w:szCs w:val="14"/>
              </w:rPr>
            </w:pPr>
            <w:r>
              <w:rPr>
                <w:rFonts w:ascii="Calibri" w:hAnsi="Calibri" w:cs="Calibri"/>
                <w:sz w:val="14"/>
                <w:szCs w:val="14"/>
              </w:rPr>
              <w:t xml:space="preserve">PMADD06: explicit post-setup validation checkpoint (e.g. by TSU Head / Business Administrator) so that incorrect configurations do not propagate downstream.</w:t>
            </w:r>
          </w:p>
        </w:tc>
        <w:tc>
          <w:tcPr>
            <w:tcW w:w="3096" w:type="dxa"/>
          </w:tcPr>
          <w:p>
            <w:pPr>
              <w:spacing w:after="0"/>
              <w:rPr>
                <w:rFonts w:ascii="Calibri" w:hAnsi="Calibri" w:cs="Calibri"/>
                <w:sz w:val="14"/>
                <w:szCs w:val="14"/>
              </w:rPr>
            </w:pPr>
            <w:r>
              <w:rPr>
                <w:rFonts w:ascii="Calibri" w:hAnsi="Calibri" w:cs="Calibri"/>
                <w:sz w:val="14"/>
                <w:szCs w:val="14"/>
              </w:rPr>
              <w:t xml:space="preserve">New sub-item FRPM.016.02 with the checklist, the test premium and the validation record; FRPM.003.03 refers to it. The final checklist is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Who validates (TSU Head, Business Administrator or either) and the checklist content.</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Marketing Business Services and System Support (MBS)</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M-64</w:t>
            </w:r>
          </w:p>
        </w:tc>
        <w:tc>
          <w:tcPr>
            <w:tcW w:w="720" w:type="dxa"/>
          </w:tcPr>
          <w:p>
            <w:pPr>
              <w:spacing w:after="0"/>
              <w:rPr>
                <w:rFonts w:ascii="Calibri" w:hAnsi="Calibri" w:cs="Calibri"/>
                <w:sz w:val="14"/>
                <w:szCs w:val="14"/>
              </w:rPr>
            </w:pPr>
            <w:r>
              <w:rPr>
                <w:rFonts w:ascii="Calibri" w:hAnsi="Calibri" w:cs="Calibri"/>
                <w:sz w:val="14"/>
                <w:szCs w:val="14"/>
              </w:rPr>
              <w:t xml:space="preserve">FRPM.022-030</w:t>
            </w:r>
          </w:p>
        </w:tc>
        <w:tc>
          <w:tcPr>
            <w:tcW w:w="1368" w:type="dxa"/>
          </w:tcPr>
          <w:p>
            <w:pPr>
              <w:spacing w:after="0"/>
              <w:rPr>
                <w:rFonts w:ascii="Calibri" w:hAnsi="Calibri" w:cs="Calibri"/>
                <w:sz w:val="14"/>
                <w:szCs w:val="14"/>
              </w:rPr>
            </w:pPr>
            <w:r>
              <w:rPr>
                <w:rFonts w:ascii="Calibri" w:hAnsi="Calibri" w:cs="Calibri"/>
                <w:sz w:val="14"/>
                <w:szCs w:val="14"/>
              </w:rPr>
              <w:t xml:space="preserve">New requirement items FRPM.022 to FRPM.030</w:t>
            </w:r>
          </w:p>
        </w:tc>
        <w:tc>
          <w:tcPr>
            <w:tcW w:w="2520" w:type="dxa"/>
          </w:tcPr>
          <w:p>
            <w:pPr>
              <w:spacing w:after="0"/>
              <w:rPr>
                <w:rFonts w:ascii="Calibri" w:hAnsi="Calibri" w:cs="Calibri"/>
                <w:sz w:val="14"/>
                <w:szCs w:val="14"/>
              </w:rPr>
            </w:pPr>
            <w:r>
              <w:rPr>
                <w:rFonts w:ascii="Calibri" w:hAnsi="Calibri" w:cs="Calibri"/>
                <w:sz w:val="14"/>
                <w:szCs w:val="14"/>
              </w:rPr>
              <w:t xml:space="preserve">BDOI's table ends at FRPM.021.</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BRPM.005, 006, 007, 016, 017, 020, 021 and 022 (see the mapping).</w:t>
            </w:r>
          </w:p>
        </w:tc>
        <w:tc>
          <w:tcPr>
            <w:tcW w:w="3096" w:type="dxa"/>
          </w:tcPr>
          <w:p>
            <w:pPr>
              <w:spacing w:after="0"/>
              <w:rPr>
                <w:rFonts w:ascii="Calibri" w:hAnsi="Calibri" w:cs="Calibri"/>
                <w:sz w:val="14"/>
                <w:szCs w:val="14"/>
              </w:rPr>
            </w:pPr>
            <w:r>
              <w:rPr>
                <w:rFonts w:ascii="Calibri" w:hAnsi="Calibri" w:cs="Calibri"/>
                <w:sz w:val="14"/>
                <w:szCs w:val="14"/>
              </w:rPr>
              <w:t xml:space="preserve">Nine new items for capabilities BDOI's FRS does not have: FRPM.022 product hierarchy and clause library; FRPM.023 insurer-specific terms; FRPM.024 package versions and latest approved rate scheme; FRPM.025 advisories; FRPM.026 renewal requests; FRPM.027 document protection; FRPM.028 workflow enforcement and service levels; FRPM.029 notifications and product master changes; FRPM.030 shared document templates.</w:t>
            </w:r>
          </w:p>
        </w:tc>
        <w:tc>
          <w:tcPr>
            <w:tcW w:w="1512" w:type="dxa"/>
          </w:tcPr>
          <w:p>
            <w:pPr>
              <w:spacing w:after="0"/>
              <w:rPr>
                <w:rFonts w:ascii="Calibri" w:hAnsi="Calibri" w:cs="Calibri"/>
                <w:sz w:val="14"/>
                <w:szCs w:val="14"/>
              </w:rPr>
            </w:pPr>
            <w:r>
              <w:rPr>
                <w:rFonts w:ascii="Calibri" w:hAnsi="Calibri" w:cs="Calibri"/>
                <w:sz w:val="14"/>
                <w:szCs w:val="14"/>
              </w:rPr>
              <w:t xml:space="preserve">Numbering and review of the new items by BDO ITG.</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M-65</w:t>
            </w:r>
          </w:p>
        </w:tc>
        <w:tc>
          <w:tcPr>
            <w:tcW w:w="720" w:type="dxa"/>
          </w:tcPr>
          <w:p>
            <w:pPr>
              <w:spacing w:after="0"/>
              <w:rPr>
                <w:rFonts w:ascii="Calibri" w:hAnsi="Calibri" w:cs="Calibri"/>
                <w:sz w:val="14"/>
                <w:szCs w:val="14"/>
              </w:rPr>
            </w:pPr>
            <w:r>
              <w:rPr>
                <w:rFonts w:ascii="Calibri" w:hAnsi="Calibri" w:cs="Calibri"/>
                <w:sz w:val="14"/>
                <w:szCs w:val="14"/>
              </w:rPr>
              <w:t xml:space="preserve">Service levels</w:t>
            </w:r>
          </w:p>
        </w:tc>
        <w:tc>
          <w:tcPr>
            <w:tcW w:w="1368" w:type="dxa"/>
          </w:tcPr>
          <w:p>
            <w:pPr>
              <w:spacing w:after="0"/>
              <w:rPr>
                <w:rFonts w:ascii="Calibri" w:hAnsi="Calibri" w:cs="Calibri"/>
                <w:sz w:val="14"/>
                <w:szCs w:val="14"/>
              </w:rPr>
            </w:pPr>
            <w:r>
              <w:rPr>
                <w:rFonts w:ascii="Calibri" w:hAnsi="Calibri" w:cs="Calibri"/>
                <w:sz w:val="14"/>
                <w:szCs w:val="14"/>
              </w:rPr>
              <w:t xml:space="preserve">Service levels per workflow stage</w:t>
            </w:r>
          </w:p>
        </w:tc>
        <w:tc>
          <w:tcPr>
            <w:tcW w:w="2520" w:type="dxa"/>
          </w:tcPr>
          <w:p>
            <w:pPr>
              <w:spacing w:after="0"/>
              <w:rPr>
                <w:rFonts w:ascii="Calibri" w:hAnsi="Calibri" w:cs="Calibri"/>
                <w:sz w:val="14"/>
                <w:szCs w:val="14"/>
              </w:rPr>
            </w:pPr>
            <w:r>
              <w:rPr>
                <w:rFonts w:ascii="Calibri" w:hAnsi="Calibri" w:cs="Calibri"/>
                <w:sz w:val="14"/>
                <w:szCs w:val="14"/>
              </w:rPr>
              <w:t xml:space="preserve">Aging shown on the dashboard (FRPM.001.01) and lists; no service levels stated.</w:t>
            </w:r>
          </w:p>
        </w:tc>
        <w:tc>
          <w:tcPr>
            <w:tcW w:w="2088" w:type="dxa"/>
          </w:tcPr>
          <w:p>
            <w:pPr>
              <w:spacing w:after="0"/>
              <w:rPr>
                <w:rFonts w:ascii="Calibri" w:hAnsi="Calibri" w:cs="Calibri"/>
                <w:sz w:val="14"/>
                <w:szCs w:val="14"/>
              </w:rPr>
            </w:pPr>
            <w:r>
              <w:rPr>
                <w:rFonts w:ascii="Calibri" w:hAnsi="Calibri" w:cs="Calibri"/>
                <w:sz w:val="14"/>
                <w:szCs w:val="14"/>
              </w:rPr>
              <w:t xml:space="preserve">BRPM.021: validation and approval workflow enforcement; BRPM.019: real-time tracking.</w:t>
            </w:r>
          </w:p>
        </w:tc>
        <w:tc>
          <w:tcPr>
            <w:tcW w:w="3096" w:type="dxa"/>
          </w:tcPr>
          <w:p>
            <w:pPr>
              <w:spacing w:after="0"/>
              <w:rPr>
                <w:rFonts w:ascii="Calibri" w:hAnsi="Calibri" w:cs="Calibri"/>
                <w:sz w:val="14"/>
                <w:szCs w:val="14"/>
              </w:rPr>
            </w:pPr>
            <w:r>
              <w:rPr>
                <w:rFonts w:ascii="Calibri" w:hAnsi="Calibri" w:cs="Calibri"/>
                <w:sz w:val="14"/>
                <w:szCs w:val="14"/>
              </w:rPr>
              <w:t xml:space="preserve">Default service levels per stage (FRPM.028.01) with amber and red marking (FRPM.001.01). The values are placeholders for BDOI to confirm.</w:t>
            </w:r>
          </w:p>
        </w:tc>
        <w:tc>
          <w:tcPr>
            <w:tcW w:w="1512" w:type="dxa"/>
          </w:tcPr>
          <w:p>
            <w:pPr>
              <w:spacing w:after="0"/>
              <w:rPr>
                <w:rFonts w:ascii="Calibri" w:hAnsi="Calibri" w:cs="Calibri"/>
                <w:sz w:val="14"/>
                <w:szCs w:val="14"/>
              </w:rPr>
            </w:pPr>
            <w:r>
              <w:rPr>
                <w:rFonts w:ascii="Calibri" w:hAnsi="Calibri" w:cs="Calibri"/>
                <w:sz w:val="14"/>
                <w:szCs w:val="14"/>
              </w:rPr>
              <w:t xml:space="preserve">Overdue marking and alerts.</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M-66</w:t>
            </w:r>
          </w:p>
        </w:tc>
        <w:tc>
          <w:tcPr>
            <w:tcW w:w="720" w:type="dxa"/>
          </w:tcPr>
          <w:p>
            <w:pPr>
              <w:spacing w:after="0"/>
              <w:rPr>
                <w:rFonts w:ascii="Calibri" w:hAnsi="Calibri" w:cs="Calibri"/>
                <w:sz w:val="14"/>
                <w:szCs w:val="14"/>
              </w:rPr>
            </w:pPr>
            <w:r>
              <w:rPr>
                <w:rFonts w:ascii="Calibri" w:hAnsi="Calibri" w:cs="Calibri"/>
                <w:sz w:val="14"/>
                <w:szCs w:val="14"/>
              </w:rPr>
              <w:t xml:space="preserve">BRPM.022</w:t>
            </w:r>
          </w:p>
        </w:tc>
        <w:tc>
          <w:tcPr>
            <w:tcW w:w="1368" w:type="dxa"/>
          </w:tcPr>
          <w:p>
            <w:pPr>
              <w:spacing w:after="0"/>
              <w:rPr>
                <w:rFonts w:ascii="Calibri" w:hAnsi="Calibri" w:cs="Calibri"/>
                <w:sz w:val="14"/>
                <w:szCs w:val="14"/>
              </w:rPr>
            </w:pPr>
            <w:r>
              <w:rPr>
                <w:rFonts w:ascii="Calibri" w:hAnsi="Calibri" w:cs="Calibri"/>
                <w:sz w:val="14"/>
                <w:szCs w:val="14"/>
              </w:rPr>
              <w:t xml:space="preserve">Receiving BDOI systems for product master changes</w:t>
            </w:r>
          </w:p>
        </w:tc>
        <w:tc>
          <w:tcPr>
            <w:tcW w:w="2520" w:type="dxa"/>
          </w:tcPr>
          <w:p>
            <w:pPr>
              <w:spacing w:after="0"/>
              <w:rPr>
                <w:rFonts w:ascii="Calibri" w:hAnsi="Calibri" w:cs="Calibri"/>
                <w:sz w:val="14"/>
                <w:szCs w:val="14"/>
              </w:rPr>
            </w:pPr>
            <w:r>
              <w:rPr>
                <w:rFonts w:ascii="Calibri" w:hAnsi="Calibri" w:cs="Calibri"/>
                <w:sz w:val="14"/>
                <w:szCs w:val="14"/>
              </w:rPr>
              <w:t xml:space="preserve">BRPM.022 mapped to notifications in FRPM.003 to FRPM.017.</w:t>
            </w:r>
          </w:p>
        </w:tc>
        <w:tc>
          <w:tcPr>
            <w:tcW w:w="2088" w:type="dxa"/>
          </w:tcPr>
          <w:p>
            <w:pPr>
              <w:spacing w:after="0"/>
              <w:rPr>
                <w:rFonts w:ascii="Calibri" w:hAnsi="Calibri" w:cs="Calibri"/>
                <w:sz w:val="14"/>
                <w:szCs w:val="14"/>
              </w:rPr>
            </w:pPr>
            <w:r>
              <w:rPr>
                <w:rFonts w:ascii="Calibri" w:hAnsi="Calibri" w:cs="Calibri"/>
                <w:sz w:val="14"/>
                <w:szCs w:val="14"/>
              </w:rPr>
              <w:t xml:space="preserve">BRPM.022: notification and integration for seamless data flow; data synchronized with BDOI systems.</w:t>
            </w:r>
          </w:p>
        </w:tc>
        <w:tc>
          <w:tcPr>
            <w:tcW w:w="3096" w:type="dxa"/>
          </w:tcPr>
          <w:p>
            <w:pPr>
              <w:spacing w:after="0"/>
              <w:rPr>
                <w:rFonts w:ascii="Calibri" w:hAnsi="Calibri" w:cs="Calibri"/>
                <w:sz w:val="14"/>
                <w:szCs w:val="14"/>
              </w:rPr>
            </w:pPr>
            <w:r>
              <w:rPr>
                <w:rFonts w:ascii="Calibri" w:hAnsi="Calibri" w:cs="Calibri"/>
                <w:sz w:val="14"/>
                <w:szCs w:val="14"/>
              </w:rPr>
              <w:t xml:space="preserve">FRPM.029.01 records every released and expired version as a product master change; BDOI to name the receiving systems, format and timing.</w:t>
            </w:r>
          </w:p>
        </w:tc>
        <w:tc>
          <w:tcPr>
            <w:tcW w:w="1512" w:type="dxa"/>
          </w:tcPr>
          <w:p>
            <w:pPr>
              <w:spacing w:after="0"/>
              <w:rPr>
                <w:rFonts w:ascii="Calibri" w:hAnsi="Calibri" w:cs="Calibri"/>
                <w:sz w:val="14"/>
                <w:szCs w:val="14"/>
              </w:rPr>
            </w:pPr>
            <w:r>
              <w:rPr>
                <w:rFonts w:ascii="Calibri" w:hAnsi="Calibri" w:cs="Calibri"/>
                <w:sz w:val="14"/>
                <w:szCs w:val="14"/>
              </w:rPr>
              <w:t xml:space="preserve">Coverage of the integration part of BRPM.022.</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M-67</w:t>
            </w:r>
          </w:p>
        </w:tc>
        <w:tc>
          <w:tcPr>
            <w:tcW w:w="720" w:type="dxa"/>
          </w:tcPr>
          <w:p>
            <w:pPr>
              <w:spacing w:after="0"/>
              <w:rPr>
                <w:rFonts w:ascii="Calibri" w:hAnsi="Calibri" w:cs="Calibri"/>
                <w:sz w:val="14"/>
                <w:szCs w:val="14"/>
              </w:rPr>
            </w:pPr>
            <w:r>
              <w:rPr>
                <w:rFonts w:ascii="Calibri" w:hAnsi="Calibri" w:cs="Calibri"/>
                <w:sz w:val="14"/>
                <w:szCs w:val="14"/>
              </w:rPr>
              <w:t xml:space="preserve">Annex A</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A – Package Product Fields</w:t>
            </w:r>
          </w:p>
        </w:tc>
        <w:tc>
          <w:tcPr>
            <w:tcW w:w="2520" w:type="dxa"/>
          </w:tcPr>
          <w:p>
            <w:pPr>
              <w:spacing w:after="0"/>
              <w:rPr>
                <w:rFonts w:ascii="Calibri" w:hAnsi="Calibri" w:cs="Calibri"/>
                <w:sz w:val="14"/>
                <w:szCs w:val="14"/>
              </w:rPr>
            </w:pPr>
            <w:r>
              <w:rPr>
                <w:rFonts w:ascii="Calibri" w:hAnsi="Calibri" w:cs="Calibri"/>
                <w:sz w:val="14"/>
                <w:szCs w:val="14"/>
              </w:rPr>
              <w:t xml:space="preserve">Annex A lists 27 package product fields.</w:t>
            </w:r>
          </w:p>
        </w:tc>
        <w:tc>
          <w:tcPr>
            <w:tcW w:w="2088" w:type="dxa"/>
          </w:tcPr>
          <w:p>
            <w:pPr>
              <w:spacing w:after="0"/>
              <w:rPr>
                <w:rFonts w:ascii="Calibri" w:hAnsi="Calibri" w:cs="Calibri"/>
                <w:sz w:val="14"/>
                <w:szCs w:val="14"/>
              </w:rPr>
            </w:pPr>
            <w:r>
              <w:rPr>
                <w:rFonts w:ascii="Calibri" w:hAnsi="Calibri" w:cs="Calibri"/>
                <w:sz w:val="14"/>
                <w:szCs w:val="14"/>
              </w:rPr>
              <w:t xml:space="preserve">PMADD01, PMADD02, BRPM.007, BRPM.015.</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Risk Code; Cover Type / Subtype; Version Number; Insurer Role; Insurer Share; Minimum Premium; Package TSI Limit; Package Start Date; Anniversary Date; Computation Basis; ManCom Sign-off Reference; Change Summary; Market Segments; Version Status.</w:t>
            </w:r>
          </w:p>
        </w:tc>
        <w:tc>
          <w:tcPr>
            <w:tcW w:w="1512" w:type="dxa"/>
          </w:tcPr>
          <w:p>
            <w:pPr>
              <w:spacing w:after="0"/>
              <w:rPr>
                <w:rFonts w:ascii="Calibri" w:hAnsi="Calibri" w:cs="Calibri"/>
                <w:sz w:val="14"/>
                <w:szCs w:val="14"/>
              </w:rPr>
            </w:pPr>
            <w:r>
              <w:rPr>
                <w:rFonts w:ascii="Calibri" w:hAnsi="Calibri" w:cs="Calibri"/>
                <w:sz w:val="14"/>
                <w:szCs w:val="14"/>
              </w:rPr>
              <w:t xml:space="preserve">Fields of the package record.</w:t>
            </w:r>
          </w:p>
        </w:tc>
        <w:tc>
          <w:tcPr>
            <w:tcW w:w="1440" w:type="dxa"/>
          </w:tcPr>
          <w:p>
            <w:pPr>
              <w:spacing w:after="0"/>
              <w:rPr>
                <w:rFonts w:ascii="Calibri" w:hAnsi="Calibri" w:cs="Calibri"/>
                <w:sz w:val="14"/>
                <w:szCs w:val="14"/>
              </w:rPr>
            </w:pPr>
            <w:r>
              <w:rPr>
                <w:rFonts w:ascii="Calibri" w:hAnsi="Calibri" w:cs="Calibri"/>
                <w:sz w:val="14"/>
                <w:szCs w:val="14"/>
              </w:rPr>
              <w:t xml:space="preserve">Head, Marketing Business Services and System Support (MBS);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M-68</w:t>
            </w:r>
          </w:p>
        </w:tc>
        <w:tc>
          <w:tcPr>
            <w:tcW w:w="720" w:type="dxa"/>
          </w:tcPr>
          <w:p>
            <w:pPr>
              <w:spacing w:after="0"/>
              <w:rPr>
                <w:rFonts w:ascii="Calibri" w:hAnsi="Calibri" w:cs="Calibri"/>
                <w:sz w:val="14"/>
                <w:szCs w:val="14"/>
              </w:rPr>
            </w:pPr>
            <w:r>
              <w:rPr>
                <w:rFonts w:ascii="Calibri" w:hAnsi="Calibri" w:cs="Calibri"/>
                <w:sz w:val="14"/>
                <w:szCs w:val="14"/>
              </w:rPr>
              <w:t xml:space="preserve">Annex B / C</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B and Annex C – Non-Package fields</w:t>
            </w:r>
          </w:p>
        </w:tc>
        <w:tc>
          <w:tcPr>
            <w:tcW w:w="2520" w:type="dxa"/>
          </w:tcPr>
          <w:p>
            <w:pPr>
              <w:spacing w:after="0"/>
              <w:rPr>
                <w:rFonts w:ascii="Calibri" w:hAnsi="Calibri" w:cs="Calibri"/>
                <w:sz w:val="14"/>
                <w:szCs w:val="14"/>
              </w:rPr>
            </w:pPr>
            <w:r>
              <w:rPr>
                <w:rFonts w:ascii="Calibri" w:hAnsi="Calibri" w:cs="Calibri"/>
                <w:sz w:val="14"/>
                <w:szCs w:val="14"/>
              </w:rPr>
              <w:t xml:space="preserve">Annex B (85 fields) and Annex C (91 fields).</w:t>
            </w:r>
          </w:p>
        </w:tc>
        <w:tc>
          <w:tcPr>
            <w:tcW w:w="2088" w:type="dxa"/>
          </w:tcPr>
          <w:p>
            <w:pPr>
              <w:spacing w:after="0"/>
              <w:rPr>
                <w:rFonts w:ascii="Calibri" w:hAnsi="Calibri" w:cs="Calibri"/>
                <w:sz w:val="14"/>
                <w:szCs w:val="14"/>
              </w:rPr>
            </w:pPr>
            <w:r>
              <w:rPr>
                <w:rFonts w:ascii="Calibri" w:hAnsi="Calibri" w:cs="Calibri"/>
                <w:sz w:val="14"/>
                <w:szCs w:val="14"/>
              </w:rPr>
              <w:t xml:space="preserve">New Business BRD (proposal request); BRPM.003.</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to Annex C: Market Segment; Risk Details (sections); Risk Items; Mandatory Documents; Recommended Insurer. Annex B: Market Segment. The vessel and aircraft rows are unchanged (see D10).</w:t>
            </w:r>
          </w:p>
        </w:tc>
        <w:tc>
          <w:tcPr>
            <w:tcW w:w="1512" w:type="dxa"/>
          </w:tcPr>
          <w:p>
            <w:pPr>
              <w:spacing w:after="0"/>
              <w:rPr>
                <w:rFonts w:ascii="Calibri" w:hAnsi="Calibri" w:cs="Calibri"/>
                <w:sz w:val="14"/>
                <w:szCs w:val="14"/>
              </w:rPr>
            </w:pPr>
            <w:r>
              <w:rPr>
                <w:rFonts w:ascii="Calibri" w:hAnsi="Calibri" w:cs="Calibri"/>
                <w:sz w:val="14"/>
                <w:szCs w:val="14"/>
              </w:rPr>
              <w:t xml:space="preserve">Fields of the quotation request.</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M-69</w:t>
            </w:r>
          </w:p>
        </w:tc>
        <w:tc>
          <w:tcPr>
            <w:tcW w:w="720" w:type="dxa"/>
          </w:tcPr>
          <w:p>
            <w:pPr>
              <w:spacing w:after="0"/>
              <w:rPr>
                <w:rFonts w:ascii="Calibri" w:hAnsi="Calibri" w:cs="Calibri"/>
                <w:sz w:val="14"/>
                <w:szCs w:val="14"/>
              </w:rPr>
            </w:pPr>
            <w:r>
              <w:rPr>
                <w:rFonts w:ascii="Calibri" w:hAnsi="Calibri" w:cs="Calibri"/>
                <w:sz w:val="14"/>
                <w:szCs w:val="14"/>
              </w:rPr>
              <w:t xml:space="preserve">Annex E</w:t>
            </w:r>
          </w:p>
        </w:tc>
        <w:tc>
          <w:tcPr>
            <w:tcW w:w="1368" w:type="dxa"/>
          </w:tcPr>
          <w:p>
            <w:pPr>
              <w:spacing w:after="0"/>
              <w:rPr>
                <w:rFonts w:ascii="Calibri" w:hAnsi="Calibri" w:cs="Calibri"/>
                <w:sz w:val="14"/>
                <w:szCs w:val="14"/>
              </w:rPr>
            </w:pPr>
            <w:r>
              <w:rPr>
                <w:rFonts w:ascii="Calibri" w:hAnsi="Calibri" w:cs="Calibri"/>
                <w:sz w:val="14"/>
                <w:szCs w:val="14"/>
              </w:rPr>
              <w:t xml:space="preserve">Rows added to Annex E – Package Request Fields</w:t>
            </w:r>
          </w:p>
        </w:tc>
        <w:tc>
          <w:tcPr>
            <w:tcW w:w="2520" w:type="dxa"/>
          </w:tcPr>
          <w:p>
            <w:pPr>
              <w:spacing w:after="0"/>
              <w:rPr>
                <w:rFonts w:ascii="Calibri" w:hAnsi="Calibri" w:cs="Calibri"/>
                <w:sz w:val="14"/>
                <w:szCs w:val="14"/>
              </w:rPr>
            </w:pPr>
            <w:r>
              <w:rPr>
                <w:rFonts w:ascii="Calibri" w:hAnsi="Calibri" w:cs="Calibri"/>
                <w:sz w:val="14"/>
                <w:szCs w:val="14"/>
              </w:rPr>
              <w:t xml:space="preserve">Annex E lists 26 package request fields.</w:t>
            </w:r>
          </w:p>
        </w:tc>
        <w:tc>
          <w:tcPr>
            <w:tcW w:w="2088" w:type="dxa"/>
          </w:tcPr>
          <w:p>
            <w:pPr>
              <w:spacing w:after="0"/>
              <w:rPr>
                <w:rFonts w:ascii="Calibri" w:hAnsi="Calibri" w:cs="Calibri"/>
                <w:sz w:val="14"/>
                <w:szCs w:val="14"/>
              </w:rPr>
            </w:pPr>
            <w:r>
              <w:rPr>
                <w:rFonts w:ascii="Calibri" w:hAnsi="Calibri" w:cs="Calibri"/>
                <w:sz w:val="14"/>
                <w:szCs w:val="14"/>
              </w:rPr>
              <w:t xml:space="preserve">BRPM.008, BRPM.011, BRPM.017.</w:t>
            </w:r>
          </w:p>
        </w:tc>
        <w:tc>
          <w:tcPr>
            <w:tcW w:w="3096" w:type="dxa"/>
          </w:tcPr>
          <w:p>
            <w:pPr>
              <w:spacing w:after="0"/>
              <w:rPr>
                <w:rFonts w:ascii="Calibri" w:hAnsi="Calibri" w:cs="Calibri"/>
                <w:sz w:val="14"/>
                <w:szCs w:val="14"/>
              </w:rPr>
            </w:pPr>
            <w:r>
              <w:rPr>
                <w:rFonts w:ascii="Calibri" w:hAnsi="Calibri" w:cs="Calibri"/>
                <w:sz w:val="14"/>
                <w:szCs w:val="14"/>
              </w:rPr>
              <w:t xml:space="preserve">Rows added (shaded in the review copy): Request Type; Scope; Package / Programme Name; Package Product (for changes); Reason for Request; Comment on the Reason; Negotiation Required; Market Segments; Effective From; Package Start Date; Package Expiry Date; Anniversary Date; Minimum Premium; Package TSI Limit; Supporting Documents.</w:t>
            </w:r>
          </w:p>
        </w:tc>
        <w:tc>
          <w:tcPr>
            <w:tcW w:w="1512" w:type="dxa"/>
          </w:tcPr>
          <w:p>
            <w:pPr>
              <w:spacing w:after="0"/>
              <w:rPr>
                <w:rFonts w:ascii="Calibri" w:hAnsi="Calibri" w:cs="Calibri"/>
                <w:sz w:val="14"/>
                <w:szCs w:val="14"/>
              </w:rPr>
            </w:pPr>
            <w:r>
              <w:rPr>
                <w:rFonts w:ascii="Calibri" w:hAnsi="Calibri" w:cs="Calibri"/>
                <w:sz w:val="14"/>
                <w:szCs w:val="14"/>
              </w:rPr>
              <w:t xml:space="preserve">Fields of the Package Request Form.</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Head, Technical Support Unit (TSU);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M-70</w:t>
            </w:r>
          </w:p>
        </w:tc>
        <w:tc>
          <w:tcPr>
            <w:tcW w:w="720" w:type="dxa"/>
          </w:tcPr>
          <w:p>
            <w:pPr>
              <w:spacing w:after="0"/>
              <w:rPr>
                <w:rFonts w:ascii="Calibri" w:hAnsi="Calibri" w:cs="Calibri"/>
                <w:sz w:val="14"/>
                <w:szCs w:val="14"/>
              </w:rPr>
            </w:pPr>
            <w:r>
              <w:rPr>
                <w:rFonts w:ascii="Calibri" w:hAnsi="Calibri" w:cs="Calibri"/>
                <w:sz w:val="14"/>
                <w:szCs w:val="14"/>
              </w:rPr>
              <w:t xml:space="preserve">Annex E rule</w:t>
            </w:r>
          </w:p>
        </w:tc>
        <w:tc>
          <w:tcPr>
            <w:tcW w:w="1368" w:type="dxa"/>
          </w:tcPr>
          <w:p>
            <w:pPr>
              <w:spacing w:after="0"/>
              <w:rPr>
                <w:rFonts w:ascii="Calibri" w:hAnsi="Calibri" w:cs="Calibri"/>
                <w:sz w:val="14"/>
                <w:szCs w:val="14"/>
              </w:rPr>
            </w:pPr>
            <w:r>
              <w:rPr>
                <w:rFonts w:ascii="Calibri" w:hAnsi="Calibri" w:cs="Calibri"/>
                <w:sz w:val="14"/>
                <w:szCs w:val="14"/>
              </w:rPr>
              <w:t xml:space="preserve">Minimum policies and premium of a package request</w:t>
            </w:r>
          </w:p>
        </w:tc>
        <w:tc>
          <w:tcPr>
            <w:tcW w:w="2520" w:type="dxa"/>
          </w:tcPr>
          <w:p>
            <w:pPr>
              <w:spacing w:after="0"/>
              <w:rPr>
                <w:rFonts w:ascii="Calibri" w:hAnsi="Calibri" w:cs="Calibri"/>
                <w:sz w:val="14"/>
                <w:szCs w:val="14"/>
              </w:rPr>
            </w:pPr>
            <w:r>
              <w:rPr>
                <w:rFonts w:ascii="Calibri" w:hAnsi="Calibri" w:cs="Calibri"/>
                <w:sz w:val="14"/>
                <w:szCs w:val="14"/>
              </w:rPr>
              <w:t xml:space="preserve">Annex E: 'Estimated No. of Policies to be Issued ... must be at least 20'; 'Estimated Total Basic Premium ... must be at least PHP 5M'.</w:t>
            </w:r>
          </w:p>
        </w:tc>
        <w:tc>
          <w:tcPr>
            <w:tcW w:w="2088"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096" w:type="dxa"/>
          </w:tcPr>
          <w:p>
            <w:pPr>
              <w:spacing w:after="0"/>
              <w:rPr>
                <w:rFonts w:ascii="Calibri" w:hAnsi="Calibri" w:cs="Calibri"/>
                <w:sz w:val="14"/>
                <w:szCs w:val="14"/>
              </w:rPr>
            </w:pPr>
            <w:r>
              <w:rPr>
                <w:rFonts w:ascii="Calibri" w:hAnsi="Calibri" w:cs="Calibri"/>
                <w:sz w:val="14"/>
                <w:szCs w:val="14"/>
              </w:rPr>
              <w:t xml:space="preserve">Kept as BDOI's validation of the Package Request Form. v1.1 proposes that both minimums are configurable values and that a request below them can be submitted with the approval of the Marketing Unit Head.</w:t>
            </w:r>
          </w:p>
        </w:tc>
        <w:tc>
          <w:tcPr>
            <w:tcW w:w="1512" w:type="dxa"/>
          </w:tcPr>
          <w:p>
            <w:pPr>
              <w:spacing w:after="0"/>
              <w:rPr>
                <w:rFonts w:ascii="Calibri" w:hAnsi="Calibri" w:cs="Calibri"/>
                <w:sz w:val="14"/>
                <w:szCs w:val="14"/>
              </w:rPr>
            </w:pPr>
            <w:r>
              <w:rPr>
                <w:rFonts w:ascii="Calibri" w:hAnsi="Calibri" w:cs="Calibri"/>
                <w:sz w:val="14"/>
                <w:szCs w:val="14"/>
              </w:rPr>
              <w:t xml:space="preserve">Which package requests TSU receives.</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 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M.5 Observations of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48"/>
        <w:gridCol w:w="720"/>
        <w:gridCol w:w="1368"/>
        <w:gridCol w:w="2520"/>
        <w:gridCol w:w="2088"/>
        <w:gridCol w:w="3096"/>
        <w:gridCol w:w="1512"/>
        <w:gridCol w:w="1440"/>
        <w:gridCol w:w="720"/>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Ref.</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096"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v1.1</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648" w:type="dxa"/>
          </w:tcPr>
          <w:p>
            <w:pPr>
              <w:spacing w:after="0"/>
              <w:rPr>
                <w:rFonts w:ascii="Calibri" w:hAnsi="Calibri" w:cs="Calibri"/>
                <w:sz w:val="14"/>
                <w:szCs w:val="14"/>
              </w:rPr>
            </w:pPr>
            <w:r>
              <w:rPr>
                <w:rFonts w:ascii="Calibri" w:hAnsi="Calibri" w:cs="Calibri"/>
                <w:sz w:val="14"/>
                <w:szCs w:val="14"/>
              </w:rPr>
              <w:t xml:space="preserve">M-71</w:t>
            </w:r>
          </w:p>
        </w:tc>
        <w:tc>
          <w:tcPr>
            <w:tcW w:w="720" w:type="dxa"/>
          </w:tcPr>
          <w:p>
            <w:pPr>
              <w:spacing w:after="0"/>
              <w:rPr>
                <w:rFonts w:ascii="Calibri" w:hAnsi="Calibri" w:cs="Calibri"/>
                <w:sz w:val="14"/>
                <w:szCs w:val="14"/>
              </w:rPr>
            </w:pPr>
            <w:r>
              <w:rPr>
                <w:rFonts w:ascii="Calibri" w:hAnsi="Calibri" w:cs="Calibri"/>
                <w:sz w:val="14"/>
                <w:szCs w:val="14"/>
              </w:rPr>
              <w:t xml:space="preserve">FRPM.004.01</w:t>
            </w:r>
          </w:p>
        </w:tc>
        <w:tc>
          <w:tcPr>
            <w:tcW w:w="1368" w:type="dxa"/>
          </w:tcPr>
          <w:p>
            <w:pPr>
              <w:spacing w:after="0"/>
              <w:rPr>
                <w:rFonts w:ascii="Calibri" w:hAnsi="Calibri" w:cs="Calibri"/>
                <w:sz w:val="14"/>
                <w:szCs w:val="14"/>
              </w:rPr>
            </w:pPr>
            <w:r>
              <w:rPr>
                <w:rFonts w:ascii="Calibri" w:hAnsi="Calibri" w:cs="Calibri"/>
                <w:sz w:val="14"/>
                <w:szCs w:val="14"/>
              </w:rPr>
              <w:t xml:space="preserve">Expiry alert days: 90 days in BDOI's FRS</w:t>
            </w:r>
          </w:p>
        </w:tc>
        <w:tc>
          <w:tcPr>
            <w:tcW w:w="2520" w:type="dxa"/>
          </w:tcPr>
          <w:p>
            <w:pPr>
              <w:spacing w:after="0"/>
              <w:rPr>
                <w:rFonts w:ascii="Calibri" w:hAnsi="Calibri" w:cs="Calibri"/>
                <w:sz w:val="14"/>
                <w:szCs w:val="14"/>
              </w:rPr>
            </w:pPr>
            <w:r>
              <w:rPr>
                <w:rFonts w:ascii="Calibri" w:hAnsi="Calibri" w:cs="Calibri"/>
                <w:sz w:val="14"/>
                <w:szCs w:val="14"/>
              </w:rPr>
              <w:t xml:space="preserve">FRPM.004.01: alerts beginning 90 calendar days before the package expiry date and the anniversary date.</w:t>
            </w:r>
          </w:p>
        </w:tc>
        <w:tc>
          <w:tcPr>
            <w:tcW w:w="2088" w:type="dxa"/>
          </w:tcPr>
          <w:p>
            <w:pPr>
              <w:spacing w:after="0"/>
              <w:rPr>
                <w:rFonts w:ascii="Calibri" w:hAnsi="Calibri" w:cs="Calibri"/>
                <w:sz w:val="14"/>
                <w:szCs w:val="14"/>
              </w:rPr>
            </w:pPr>
            <w:r>
              <w:rPr>
                <w:rFonts w:ascii="Calibri" w:hAnsi="Calibri" w:cs="Calibri"/>
                <w:sz w:val="14"/>
                <w:szCs w:val="14"/>
              </w:rPr>
              <w:t xml:space="preserve">BRPM.017: TSU monitors the expiry or anniversary date of each package.</w:t>
            </w:r>
          </w:p>
        </w:tc>
        <w:tc>
          <w:tcPr>
            <w:tcW w:w="3096" w:type="dxa"/>
          </w:tcPr>
          <w:p>
            <w:pPr>
              <w:spacing w:after="0"/>
              <w:rPr>
                <w:rFonts w:ascii="Calibri" w:hAnsi="Calibri" w:cs="Calibri"/>
                <w:sz w:val="14"/>
                <w:szCs w:val="14"/>
              </w:rPr>
            </w:pPr>
            <w:r>
              <w:rPr>
                <w:rFonts w:ascii="Calibri" w:hAnsi="Calibri" w:cs="Calibri"/>
                <w:sz w:val="14"/>
                <w:szCs w:val="14"/>
              </w:rPr>
              <w:t xml:space="preserve">The alert days are a configurable value; the go-live value is set to BDOI's 90 days (the BIBS delivered value is 60 with reminders at 30 and 7 days). The anniversary alert is added to the daily check.</w:t>
            </w:r>
          </w:p>
        </w:tc>
        <w:tc>
          <w:tcPr>
            <w:tcW w:w="1512" w:type="dxa"/>
          </w:tcPr>
          <w:p>
            <w:pPr>
              <w:spacing w:after="0"/>
              <w:rPr>
                <w:rFonts w:ascii="Calibri" w:hAnsi="Calibri" w:cs="Calibri"/>
                <w:sz w:val="14"/>
                <w:szCs w:val="14"/>
              </w:rPr>
            </w:pPr>
            <w:r>
              <w:rPr>
                <w:rFonts w:ascii="Calibri" w:hAnsi="Calibri" w:cs="Calibri"/>
                <w:sz w:val="14"/>
                <w:szCs w:val="14"/>
              </w:rPr>
              <w:t xml:space="preserve">Configuration value at go-live; anniversary alert to be made available.</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M-72</w:t>
            </w:r>
          </w:p>
        </w:tc>
        <w:tc>
          <w:tcPr>
            <w:tcW w:w="720" w:type="dxa"/>
          </w:tcPr>
          <w:p>
            <w:pPr>
              <w:spacing w:after="0"/>
              <w:rPr>
                <w:rFonts w:ascii="Calibri" w:hAnsi="Calibri" w:cs="Calibri"/>
                <w:sz w:val="14"/>
                <w:szCs w:val="14"/>
              </w:rPr>
            </w:pPr>
            <w:r>
              <w:rPr>
                <w:rFonts w:ascii="Calibri" w:hAnsi="Calibri" w:cs="Calibri"/>
                <w:sz w:val="14"/>
                <w:szCs w:val="14"/>
              </w:rPr>
              <w:t xml:space="preserve">FRPM.014.01</w:t>
            </w:r>
          </w:p>
        </w:tc>
        <w:tc>
          <w:tcPr>
            <w:tcW w:w="1368" w:type="dxa"/>
          </w:tcPr>
          <w:p>
            <w:pPr>
              <w:spacing w:after="0"/>
              <w:rPr>
                <w:rFonts w:ascii="Calibri" w:hAnsi="Calibri" w:cs="Calibri"/>
                <w:sz w:val="14"/>
                <w:szCs w:val="14"/>
              </w:rPr>
            </w:pPr>
            <w:r>
              <w:rPr>
                <w:rFonts w:ascii="Calibri" w:hAnsi="Calibri" w:cs="Calibri"/>
                <w:sz w:val="14"/>
                <w:szCs w:val="14"/>
              </w:rPr>
              <w:t xml:space="preserve">ManCom e-mail through Microsoft 365</w:t>
            </w:r>
          </w:p>
        </w:tc>
        <w:tc>
          <w:tcPr>
            <w:tcW w:w="2520" w:type="dxa"/>
          </w:tcPr>
          <w:p>
            <w:pPr>
              <w:spacing w:after="0"/>
              <w:rPr>
                <w:rFonts w:ascii="Calibri" w:hAnsi="Calibri" w:cs="Calibri"/>
                <w:sz w:val="14"/>
                <w:szCs w:val="14"/>
              </w:rPr>
            </w:pPr>
            <w:r>
              <w:rPr>
                <w:rFonts w:ascii="Calibri" w:hAnsi="Calibri" w:cs="Calibri"/>
                <w:sz w:val="14"/>
                <w:szCs w:val="14"/>
              </w:rPr>
              <w:t xml:space="preserve">FRPM.014.01: e-mail notifications to all selected approvers via Microsoft 365; the President after the other approvers.</w:t>
            </w:r>
          </w:p>
        </w:tc>
        <w:tc>
          <w:tcPr>
            <w:tcW w:w="2088" w:type="dxa"/>
          </w:tcPr>
          <w:p>
            <w:pPr>
              <w:spacing w:after="0"/>
              <w:rPr>
                <w:rFonts w:ascii="Calibri" w:hAnsi="Calibri" w:cs="Calibri"/>
                <w:sz w:val="14"/>
                <w:szCs w:val="14"/>
              </w:rPr>
            </w:pPr>
            <w:r>
              <w:rPr>
                <w:rFonts w:ascii="Calibri" w:hAnsi="Calibri" w:cs="Calibri"/>
                <w:sz w:val="14"/>
                <w:szCs w:val="14"/>
              </w:rPr>
              <w:t xml:space="preserve">BRPM.015: ManCom review and in-system sign-off.</w:t>
            </w:r>
          </w:p>
        </w:tc>
        <w:tc>
          <w:tcPr>
            <w:tcW w:w="3096" w:type="dxa"/>
          </w:tcPr>
          <w:p>
            <w:pPr>
              <w:spacing w:after="0"/>
              <w:rPr>
                <w:rFonts w:ascii="Calibri" w:hAnsi="Calibri" w:cs="Calibri"/>
                <w:sz w:val="14"/>
                <w:szCs w:val="14"/>
              </w:rPr>
            </w:pPr>
            <w:r>
              <w:rPr>
                <w:rFonts w:ascii="Calibri" w:hAnsi="Calibri" w:cs="Calibri"/>
                <w:sz w:val="14"/>
                <w:szCs w:val="14"/>
              </w:rPr>
              <w:t xml:space="preserve">Annex P gives the proposed texts NT-13 and NT-14 for BDOI's approval; the e-mail channel of BDOI is an integration input (Annex S, IN-08).</w:t>
            </w:r>
          </w:p>
        </w:tc>
        <w:tc>
          <w:tcPr>
            <w:tcW w:w="1512" w:type="dxa"/>
          </w:tcPr>
          <w:p>
            <w:pPr>
              <w:spacing w:after="0"/>
              <w:rPr>
                <w:rFonts w:ascii="Calibri" w:hAnsi="Calibri" w:cs="Calibri"/>
                <w:sz w:val="14"/>
                <w:szCs w:val="14"/>
              </w:rPr>
            </w:pPr>
            <w:r>
              <w:rPr>
                <w:rFonts w:ascii="Calibri" w:hAnsi="Calibri" w:cs="Calibri"/>
                <w:sz w:val="14"/>
                <w:szCs w:val="14"/>
              </w:rPr>
              <w:t xml:space="preserve">Wording and channel of the ManCom e-mails.</w:t>
            </w:r>
          </w:p>
        </w:tc>
        <w:tc>
          <w:tcPr>
            <w:tcW w:w="1440" w:type="dxa"/>
          </w:tcPr>
          <w:p>
            <w:pPr>
              <w:spacing w:after="0"/>
              <w:rPr>
                <w:rFonts w:ascii="Calibri" w:hAnsi="Calibri" w:cs="Calibri"/>
                <w:sz w:val="14"/>
                <w:szCs w:val="14"/>
              </w:rPr>
            </w:pPr>
            <w:r>
              <w:rPr>
                <w:rFonts w:ascii="Calibri" w:hAnsi="Calibri" w:cs="Calibri"/>
                <w:sz w:val="14"/>
                <w:szCs w:val="14"/>
              </w:rPr>
              <w:t xml:space="preserve">Management Committee (ManCom);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M-73</w:t>
            </w:r>
          </w:p>
        </w:tc>
        <w:tc>
          <w:tcPr>
            <w:tcW w:w="720" w:type="dxa"/>
          </w:tcPr>
          <w:p>
            <w:pPr>
              <w:spacing w:after="0"/>
              <w:rPr>
                <w:rFonts w:ascii="Calibri" w:hAnsi="Calibri" w:cs="Calibri"/>
                <w:sz w:val="14"/>
                <w:szCs w:val="14"/>
              </w:rPr>
            </w:pPr>
            <w:r>
              <w:rPr>
                <w:rFonts w:ascii="Calibri" w:hAnsi="Calibri" w:cs="Calibri"/>
                <w:sz w:val="14"/>
                <w:szCs w:val="14"/>
              </w:rPr>
              <w:t xml:space="preserve">FRPM.007.01</w:t>
            </w:r>
          </w:p>
        </w:tc>
        <w:tc>
          <w:tcPr>
            <w:tcW w:w="1368" w:type="dxa"/>
          </w:tcPr>
          <w:p>
            <w:pPr>
              <w:spacing w:after="0"/>
              <w:rPr>
                <w:rFonts w:ascii="Calibri" w:hAnsi="Calibri" w:cs="Calibri"/>
                <w:sz w:val="14"/>
                <w:szCs w:val="14"/>
              </w:rPr>
            </w:pPr>
            <w:r>
              <w:rPr>
                <w:rFonts w:ascii="Calibri" w:hAnsi="Calibri" w:cs="Calibri"/>
                <w:sz w:val="14"/>
                <w:szCs w:val="14"/>
              </w:rPr>
              <w:t xml:space="preserve">Weekly run of the Consolidated Placement Update Report</w:t>
            </w:r>
          </w:p>
        </w:tc>
        <w:tc>
          <w:tcPr>
            <w:tcW w:w="2520" w:type="dxa"/>
          </w:tcPr>
          <w:p>
            <w:pPr>
              <w:spacing w:after="0"/>
              <w:rPr>
                <w:rFonts w:ascii="Calibri" w:hAnsi="Calibri" w:cs="Calibri"/>
                <w:sz w:val="14"/>
                <w:szCs w:val="14"/>
              </w:rPr>
            </w:pPr>
            <w:r>
              <w:rPr>
                <w:rFonts w:ascii="Calibri" w:hAnsi="Calibri" w:cs="Calibri"/>
                <w:sz w:val="14"/>
                <w:szCs w:val="14"/>
              </w:rPr>
              <w:t xml:space="preserve">FRPM.007.01: generated automatically every Thursday at 8am; stored in a repository.</w:t>
            </w:r>
          </w:p>
        </w:tc>
        <w:tc>
          <w:tcPr>
            <w:tcW w:w="2088" w:type="dxa"/>
          </w:tcPr>
          <w:p>
            <w:pPr>
              <w:spacing w:after="0"/>
              <w:rPr>
                <w:rFonts w:ascii="Calibri" w:hAnsi="Calibri" w:cs="Calibri"/>
                <w:sz w:val="14"/>
                <w:szCs w:val="14"/>
              </w:rPr>
            </w:pPr>
            <w:r>
              <w:rPr>
                <w:rFonts w:ascii="Calibri" w:hAnsi="Calibri" w:cs="Calibri"/>
                <w:sz w:val="14"/>
                <w:szCs w:val="14"/>
              </w:rPr>
              <w:t xml:space="preserve">BRPM.018: Placement Update Reports for individual accounts and collectively.</w:t>
            </w:r>
          </w:p>
        </w:tc>
        <w:tc>
          <w:tcPr>
            <w:tcW w:w="3096" w:type="dxa"/>
          </w:tcPr>
          <w:p>
            <w:pPr>
              <w:spacing w:after="0"/>
              <w:rPr>
                <w:rFonts w:ascii="Calibri" w:hAnsi="Calibri" w:cs="Calibri"/>
                <w:sz w:val="14"/>
                <w:szCs w:val="14"/>
              </w:rPr>
            </w:pPr>
            <w:r>
              <w:rPr>
                <w:rFonts w:ascii="Calibri" w:hAnsi="Calibri" w:cs="Calibri"/>
                <w:sz w:val="14"/>
                <w:szCs w:val="14"/>
              </w:rPr>
              <w:t xml:space="preserve">The report runs on request and its runs are kept; the scheduled weekly run with its repository and notice (NT-17, proposed) is planned with the report scheduling of the platform.</w:t>
            </w:r>
          </w:p>
        </w:tc>
        <w:tc>
          <w:tcPr>
            <w:tcW w:w="1512" w:type="dxa"/>
          </w:tcPr>
          <w:p>
            <w:pPr>
              <w:spacing w:after="0"/>
              <w:rPr>
                <w:rFonts w:ascii="Calibri" w:hAnsi="Calibri" w:cs="Calibri"/>
                <w:sz w:val="14"/>
                <w:szCs w:val="14"/>
              </w:rPr>
            </w:pPr>
            <w:r>
              <w:rPr>
                <w:rFonts w:ascii="Calibri" w:hAnsi="Calibri" w:cs="Calibri"/>
                <w:sz w:val="14"/>
                <w:szCs w:val="14"/>
              </w:rPr>
              <w:t xml:space="preserve">Until the scheduled run is available, TSU runs the report on Thursday morning.</w:t>
            </w:r>
          </w:p>
        </w:tc>
        <w:tc>
          <w:tcPr>
            <w:tcW w:w="1440" w:type="dxa"/>
          </w:tcPr>
          <w:p>
            <w:pPr>
              <w:spacing w:after="0"/>
              <w:rPr>
                <w:rFonts w:ascii="Calibri" w:hAnsi="Calibri" w:cs="Calibri"/>
                <w:sz w:val="14"/>
                <w:szCs w:val="14"/>
              </w:rPr>
            </w:pPr>
            <w:r>
              <w:rPr>
                <w:rFonts w:ascii="Calibri" w:hAnsi="Calibri" w:cs="Calibri"/>
                <w:sz w:val="14"/>
                <w:szCs w:val="14"/>
              </w:rPr>
              <w:t xml:space="preserve">Head, Technical Support Unit (TSU);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M-74</w:t>
            </w:r>
          </w:p>
        </w:tc>
        <w:tc>
          <w:tcPr>
            <w:tcW w:w="720" w:type="dxa"/>
          </w:tcPr>
          <w:p>
            <w:pPr>
              <w:spacing w:after="0"/>
              <w:rPr>
                <w:rFonts w:ascii="Calibri" w:hAnsi="Calibri" w:cs="Calibri"/>
                <w:sz w:val="14"/>
                <w:szCs w:val="14"/>
              </w:rPr>
            </w:pPr>
            <w:r>
              <w:rPr>
                <w:rFonts w:ascii="Calibri" w:hAnsi="Calibri" w:cs="Calibri"/>
                <w:sz w:val="14"/>
                <w:szCs w:val="14"/>
              </w:rPr>
              <w:t xml:space="preserve">FRPM.017.01</w:t>
            </w:r>
          </w:p>
        </w:tc>
        <w:tc>
          <w:tcPr>
            <w:tcW w:w="1368" w:type="dxa"/>
          </w:tcPr>
          <w:p>
            <w:pPr>
              <w:spacing w:after="0"/>
              <w:rPr>
                <w:rFonts w:ascii="Calibri" w:hAnsi="Calibri" w:cs="Calibri"/>
                <w:sz w:val="14"/>
                <w:szCs w:val="14"/>
              </w:rPr>
            </w:pPr>
            <w:r>
              <w:rPr>
                <w:rFonts w:ascii="Calibri" w:hAnsi="Calibri" w:cs="Calibri"/>
                <w:sz w:val="14"/>
                <w:szCs w:val="14"/>
              </w:rPr>
              <w:t xml:space="preserve">Notice to the original assignee on reassignment</w:t>
            </w:r>
          </w:p>
        </w:tc>
        <w:tc>
          <w:tcPr>
            <w:tcW w:w="2520" w:type="dxa"/>
          </w:tcPr>
          <w:p>
            <w:pPr>
              <w:spacing w:after="0"/>
              <w:rPr>
                <w:rFonts w:ascii="Calibri" w:hAnsi="Calibri" w:cs="Calibri"/>
                <w:sz w:val="14"/>
                <w:szCs w:val="14"/>
              </w:rPr>
            </w:pPr>
            <w:r>
              <w:rPr>
                <w:rFonts w:ascii="Calibri" w:hAnsi="Calibri" w:cs="Calibri"/>
                <w:sz w:val="14"/>
                <w:szCs w:val="14"/>
              </w:rPr>
              <w:t xml:space="preserve">FRPM.017.01: the system notifies the replacement and the original reviewer or approver.</w:t>
            </w:r>
          </w:p>
        </w:tc>
        <w:tc>
          <w:tcPr>
            <w:tcW w:w="2088" w:type="dxa"/>
          </w:tcPr>
          <w:p>
            <w:pPr>
              <w:spacing w:after="0"/>
              <w:rPr>
                <w:rFonts w:ascii="Calibri" w:hAnsi="Calibri" w:cs="Calibri"/>
                <w:sz w:val="14"/>
                <w:szCs w:val="14"/>
              </w:rPr>
            </w:pPr>
            <w:r>
              <w:rPr>
                <w:rFonts w:ascii="Calibri" w:hAnsi="Calibri" w:cs="Calibri"/>
                <w:sz w:val="14"/>
                <w:szCs w:val="14"/>
              </w:rPr>
              <w:t xml:space="preserve">BRPM.021: workflow enforcement.</w:t>
            </w:r>
          </w:p>
        </w:tc>
        <w:tc>
          <w:tcPr>
            <w:tcW w:w="3096" w:type="dxa"/>
          </w:tcPr>
          <w:p>
            <w:pPr>
              <w:spacing w:after="0"/>
              <w:rPr>
                <w:rFonts w:ascii="Calibri" w:hAnsi="Calibri" w:cs="Calibri"/>
                <w:sz w:val="14"/>
                <w:szCs w:val="14"/>
              </w:rPr>
            </w:pPr>
            <w:r>
              <w:rPr>
                <w:rFonts w:ascii="Calibri" w:hAnsi="Calibri" w:cs="Calibri"/>
                <w:sz w:val="14"/>
                <w:szCs w:val="14"/>
              </w:rPr>
              <w:t xml:space="preserve">The notice to the new assignee is sent (NT-10); the notice to the original assignee is proposed (NT-15).</w:t>
            </w:r>
          </w:p>
        </w:tc>
        <w:tc>
          <w:tcPr>
            <w:tcW w:w="1512" w:type="dxa"/>
          </w:tcPr>
          <w:p>
            <w:pPr>
              <w:spacing w:after="0"/>
              <w:rPr>
                <w:rFonts w:ascii="Calibri" w:hAnsi="Calibri" w:cs="Calibri"/>
                <w:sz w:val="14"/>
                <w:szCs w:val="14"/>
              </w:rPr>
            </w:pPr>
            <w:r>
              <w:rPr>
                <w:rFonts w:ascii="Calibri" w:hAnsi="Calibri" w:cs="Calibri"/>
                <w:sz w:val="14"/>
                <w:szCs w:val="14"/>
              </w:rPr>
              <w:t xml:space="preserve">One more notice.</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M-75</w:t>
            </w:r>
          </w:p>
        </w:tc>
        <w:tc>
          <w:tcPr>
            <w:tcW w:w="720" w:type="dxa"/>
          </w:tcPr>
          <w:p>
            <w:pPr>
              <w:spacing w:after="0"/>
              <w:rPr>
                <w:rFonts w:ascii="Calibri" w:hAnsi="Calibri" w:cs="Calibri"/>
                <w:sz w:val="14"/>
                <w:szCs w:val="14"/>
              </w:rPr>
            </w:pPr>
            <w:r>
              <w:rPr>
                <w:rFonts w:ascii="Calibri" w:hAnsi="Calibri" w:cs="Calibri"/>
                <w:sz w:val="14"/>
                <w:szCs w:val="14"/>
              </w:rPr>
              <w:t xml:space="preserve">FRPM.021.01</w:t>
            </w:r>
          </w:p>
        </w:tc>
        <w:tc>
          <w:tcPr>
            <w:tcW w:w="1368" w:type="dxa"/>
          </w:tcPr>
          <w:p>
            <w:pPr>
              <w:spacing w:after="0"/>
              <w:rPr>
                <w:rFonts w:ascii="Calibri" w:hAnsi="Calibri" w:cs="Calibri"/>
                <w:sz w:val="14"/>
                <w:szCs w:val="14"/>
              </w:rPr>
            </w:pPr>
            <w:r>
              <w:rPr>
                <w:rFonts w:ascii="Calibri" w:hAnsi="Calibri" w:cs="Calibri"/>
                <w:sz w:val="14"/>
                <w:szCs w:val="14"/>
              </w:rPr>
              <w:t xml:space="preserve">Old and new values of changed master records in the audit logs</w:t>
            </w:r>
          </w:p>
        </w:tc>
        <w:tc>
          <w:tcPr>
            <w:tcW w:w="2520" w:type="dxa"/>
          </w:tcPr>
          <w:p>
            <w:pPr>
              <w:spacing w:after="0"/>
              <w:rPr>
                <w:rFonts w:ascii="Calibri" w:hAnsi="Calibri" w:cs="Calibri"/>
                <w:sz w:val="14"/>
                <w:szCs w:val="14"/>
              </w:rPr>
            </w:pPr>
            <w:r>
              <w:rPr>
                <w:rFonts w:ascii="Calibri" w:hAnsi="Calibri" w:cs="Calibri"/>
                <w:sz w:val="14"/>
                <w:szCs w:val="14"/>
              </w:rPr>
              <w:t xml:space="preserve">FRPM.021.01: audit logs with Old Value and New Value.</w:t>
            </w:r>
          </w:p>
        </w:tc>
        <w:tc>
          <w:tcPr>
            <w:tcW w:w="2088" w:type="dxa"/>
          </w:tcPr>
          <w:p>
            <w:pPr>
              <w:spacing w:after="0"/>
              <w:rPr>
                <w:rFonts w:ascii="Calibri" w:hAnsi="Calibri" w:cs="Calibri"/>
                <w:sz w:val="14"/>
                <w:szCs w:val="14"/>
              </w:rPr>
            </w:pPr>
            <w:r>
              <w:rPr>
                <w:rFonts w:ascii="Calibri" w:hAnsi="Calibri" w:cs="Calibri"/>
                <w:sz w:val="14"/>
                <w:szCs w:val="14"/>
              </w:rPr>
              <w:t xml:space="preserve">BRPM.024: audit trail for all actions and changes.</w:t>
            </w:r>
          </w:p>
        </w:tc>
        <w:tc>
          <w:tcPr>
            <w:tcW w:w="3096" w:type="dxa"/>
          </w:tcPr>
          <w:p>
            <w:pPr>
              <w:spacing w:after="0"/>
              <w:rPr>
                <w:rFonts w:ascii="Calibri" w:hAnsi="Calibri" w:cs="Calibri"/>
                <w:sz w:val="14"/>
                <w:szCs w:val="14"/>
              </w:rPr>
            </w:pPr>
            <w:r>
              <w:rPr>
                <w:rFonts w:ascii="Calibri" w:hAnsi="Calibri" w:cs="Calibri"/>
                <w:sz w:val="14"/>
                <w:szCs w:val="14"/>
              </w:rPr>
              <w:t xml:space="preserve">The audit trail records every action with the user and time; the field-by-field old and new values of changed product masters are planned with the programme master data change log.</w:t>
            </w:r>
          </w:p>
        </w:tc>
        <w:tc>
          <w:tcPr>
            <w:tcW w:w="1512" w:type="dxa"/>
          </w:tcPr>
          <w:p>
            <w:pPr>
              <w:spacing w:after="0"/>
              <w:rPr>
                <w:rFonts w:ascii="Calibri" w:hAnsi="Calibri" w:cs="Calibri"/>
                <w:sz w:val="14"/>
                <w:szCs w:val="14"/>
              </w:rPr>
            </w:pPr>
            <w:r>
              <w:rPr>
                <w:rFonts w:ascii="Calibri" w:hAnsi="Calibri" w:cs="Calibri"/>
                <w:sz w:val="14"/>
                <w:szCs w:val="14"/>
              </w:rPr>
              <w:t xml:space="preserve">Reviewers of master changes see old and new values.</w:t>
            </w:r>
          </w:p>
        </w:tc>
        <w:tc>
          <w:tcPr>
            <w:tcW w:w="1440" w:type="dxa"/>
          </w:tcPr>
          <w:p>
            <w:pPr>
              <w:spacing w:after="0"/>
              <w:rPr>
                <w:rFonts w:ascii="Calibri" w:hAnsi="Calibri" w:cs="Calibri"/>
                <w:sz w:val="14"/>
                <w:szCs w:val="14"/>
              </w:rPr>
            </w:pPr>
            <w:r>
              <w:rPr>
                <w:rFonts w:ascii="Calibri" w:hAnsi="Calibri" w:cs="Calibri"/>
                <w:sz w:val="14"/>
                <w:szCs w:val="14"/>
              </w:rPr>
              <w:t xml:space="preserve">BDO ITG System Analyst;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M-76</w:t>
            </w:r>
          </w:p>
        </w:tc>
        <w:tc>
          <w:tcPr>
            <w:tcW w:w="720" w:type="dxa"/>
          </w:tcPr>
          <w:p>
            <w:pPr>
              <w:spacing w:after="0"/>
              <w:rPr>
                <w:rFonts w:ascii="Calibri" w:hAnsi="Calibri" w:cs="Calibri"/>
                <w:sz w:val="14"/>
                <w:szCs w:val="14"/>
              </w:rPr>
            </w:pPr>
            <w:r>
              <w:rPr>
                <w:rFonts w:ascii="Calibri" w:hAnsi="Calibri" w:cs="Calibri"/>
                <w:sz w:val="14"/>
                <w:szCs w:val="14"/>
              </w:rPr>
              <w:t xml:space="preserve">Open questions</w:t>
            </w:r>
          </w:p>
        </w:tc>
        <w:tc>
          <w:tcPr>
            <w:tcW w:w="1368" w:type="dxa"/>
          </w:tcPr>
          <w:p>
            <w:pPr>
              <w:spacing w:after="0"/>
              <w:rPr>
                <w:rFonts w:ascii="Calibri" w:hAnsi="Calibri" w:cs="Calibri"/>
                <w:sz w:val="14"/>
                <w:szCs w:val="14"/>
              </w:rPr>
            </w:pPr>
            <w:r>
              <w:rPr>
                <w:rFonts w:ascii="Calibri" w:hAnsi="Calibri" w:cs="Calibri"/>
                <w:sz w:val="14"/>
                <w:szCs w:val="14"/>
              </w:rPr>
              <w:t xml:space="preserve">Open questions answered by BDOI's FRS</w:t>
            </w:r>
          </w:p>
        </w:tc>
        <w:tc>
          <w:tcPr>
            <w:tcW w:w="2520" w:type="dxa"/>
          </w:tcPr>
          <w:p>
            <w:pPr>
              <w:spacing w:after="0"/>
              <w:rPr>
                <w:rFonts w:ascii="Calibri" w:hAnsi="Calibri" w:cs="Calibri"/>
                <w:sz w:val="14"/>
                <w:szCs w:val="14"/>
              </w:rPr>
            </w:pPr>
            <w:r>
              <w:rPr>
                <w:rFonts w:ascii="Calibri" w:hAnsi="Calibri" w:cs="Calibri"/>
                <w:sz w:val="14"/>
                <w:szCs w:val="14"/>
              </w:rPr>
              <w:t xml:space="preserve">BDOI's FRS states the Marketing approval chain (TL, TH, UH), the ManCom routing, the Placement Update Report columns, the client-view fields, the status names, the sign-in reference and the non-package scope.</w:t>
            </w:r>
          </w:p>
        </w:tc>
        <w:tc>
          <w:tcPr>
            <w:tcW w:w="2088" w:type="dxa"/>
          </w:tcPr>
          <w:p>
            <w:pPr>
              <w:spacing w:after="0"/>
              <w:rPr>
                <w:rFonts w:ascii="Calibri" w:hAnsi="Calibri" w:cs="Calibri"/>
                <w:sz w:val="14"/>
                <w:szCs w:val="14"/>
              </w:rPr>
            </w:pPr>
            <w:r>
              <w:rPr>
                <w:rFonts w:ascii="Calibri" w:hAnsi="Calibri" w:cs="Calibri"/>
                <w:sz w:val="14"/>
                <w:szCs w:val="14"/>
              </w:rPr>
              <w:t xml:space="preserve">-</w:t>
            </w:r>
          </w:p>
        </w:tc>
        <w:tc>
          <w:tcPr>
            <w:tcW w:w="3096" w:type="dxa"/>
          </w:tcPr>
          <w:p>
            <w:pPr>
              <w:spacing w:after="0"/>
              <w:rPr>
                <w:rFonts w:ascii="Calibri" w:hAnsi="Calibri" w:cs="Calibri"/>
                <w:sz w:val="14"/>
                <w:szCs w:val="14"/>
              </w:rPr>
            </w:pPr>
            <w:r>
              <w:rPr>
                <w:rFonts w:ascii="Calibri" w:hAnsi="Calibri" w:cs="Calibri"/>
                <w:sz w:val="14"/>
                <w:szCs w:val="14"/>
              </w:rPr>
              <w:t xml:space="preserve">The open questions of the BIBS FRS that BDOI's FRS answers are no longer asked (Annex V); they are listed with BDOI's clause in the traceability workbook (sheet 'Answered in the BDOI FRS'). Where BDOI's answer differs from the earlier BIBS proposal, the point is in M.1 (C05, C17, C03, C16).</w:t>
            </w:r>
          </w:p>
        </w:tc>
        <w:tc>
          <w:tcPr>
            <w:tcW w:w="1512" w:type="dxa"/>
          </w:tcPr>
          <w:p>
            <w:pPr>
              <w:spacing w:after="0"/>
              <w:rPr>
                <w:rFonts w:ascii="Calibri" w:hAnsi="Calibri" w:cs="Calibri"/>
                <w:sz w:val="14"/>
                <w:szCs w:val="14"/>
              </w:rPr>
            </w:pPr>
            <w:r>
              <w:rPr>
                <w:rFonts w:ascii="Calibri" w:hAnsi="Calibri" w:cs="Calibri"/>
                <w:sz w:val="14"/>
                <w:szCs w:val="14"/>
              </w:rPr>
              <w:t xml:space="preserve">Fewer open questions for the Business Unit.</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System Analyst</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M-77</w:t>
            </w:r>
          </w:p>
        </w:tc>
        <w:tc>
          <w:tcPr>
            <w:tcW w:w="720" w:type="dxa"/>
          </w:tcPr>
          <w:p>
            <w:pPr>
              <w:spacing w:after="0"/>
              <w:rPr>
                <w:rFonts w:ascii="Calibri" w:hAnsi="Calibri" w:cs="Calibri"/>
                <w:sz w:val="14"/>
                <w:szCs w:val="14"/>
              </w:rPr>
            </w:pPr>
            <w:r>
              <w:rPr>
                <w:rFonts w:ascii="Calibri" w:hAnsi="Calibri" w:cs="Calibri"/>
                <w:sz w:val="14"/>
                <w:szCs w:val="14"/>
              </w:rPr>
              <w:t xml:space="preserve">Annex P</w:t>
            </w:r>
          </w:p>
        </w:tc>
        <w:tc>
          <w:tcPr>
            <w:tcW w:w="1368" w:type="dxa"/>
          </w:tcPr>
          <w:p>
            <w:pPr>
              <w:spacing w:after="0"/>
              <w:rPr>
                <w:rFonts w:ascii="Calibri" w:hAnsi="Calibri" w:cs="Calibri"/>
                <w:sz w:val="14"/>
                <w:szCs w:val="14"/>
              </w:rPr>
            </w:pPr>
            <w:r>
              <w:rPr>
                <w:rFonts w:ascii="Calibri" w:hAnsi="Calibri" w:cs="Calibri"/>
                <w:sz w:val="14"/>
                <w:szCs w:val="14"/>
              </w:rPr>
              <w:t xml:space="preserve">Rate exception notice added to the notifications</w:t>
            </w:r>
          </w:p>
        </w:tc>
        <w:tc>
          <w:tcPr>
            <w:tcW w:w="2520" w:type="dxa"/>
          </w:tcPr>
          <w:p>
            <w:pPr>
              <w:spacing w:after="0"/>
              <w:rPr>
                <w:rFonts w:ascii="Calibri" w:hAnsi="Calibri" w:cs="Calibri"/>
                <w:sz w:val="14"/>
                <w:szCs w:val="14"/>
              </w:rPr>
            </w:pPr>
            <w:r>
              <w:rPr>
                <w:rFonts w:ascii="Calibri" w:hAnsi="Calibri" w:cs="Calibri"/>
                <w:sz w:val="14"/>
                <w:szCs w:val="14"/>
              </w:rPr>
              <w:t xml:space="preserve">Not stated.</w:t>
            </w:r>
          </w:p>
        </w:tc>
        <w:tc>
          <w:tcPr>
            <w:tcW w:w="2088" w:type="dxa"/>
          </w:tcPr>
          <w:p>
            <w:pPr>
              <w:spacing w:after="0"/>
              <w:rPr>
                <w:rFonts w:ascii="Calibri" w:hAnsi="Calibri" w:cs="Calibri"/>
                <w:sz w:val="14"/>
                <w:szCs w:val="14"/>
              </w:rPr>
            </w:pPr>
            <w:r>
              <w:rPr>
                <w:rFonts w:ascii="Calibri" w:hAnsi="Calibri" w:cs="Calibri"/>
                <w:sz w:val="14"/>
                <w:szCs w:val="14"/>
              </w:rPr>
              <w:t xml:space="preserve">BRPM.007: outdated rates cannot be selected for new business.</w:t>
            </w:r>
          </w:p>
        </w:tc>
        <w:tc>
          <w:tcPr>
            <w:tcW w:w="3096" w:type="dxa"/>
          </w:tcPr>
          <w:p>
            <w:pPr>
              <w:spacing w:after="0"/>
              <w:rPr>
                <w:rFonts w:ascii="Calibri" w:hAnsi="Calibri" w:cs="Calibri"/>
                <w:sz w:val="14"/>
                <w:szCs w:val="14"/>
              </w:rPr>
            </w:pPr>
            <w:r>
              <w:rPr>
                <w:rFonts w:ascii="Calibri" w:hAnsi="Calibri" w:cs="Calibri"/>
                <w:sz w:val="14"/>
                <w:szCs w:val="14"/>
              </w:rPr>
              <w:t xml:space="preserve">The notice sent by BIBS when a rate exception is approved or rejected (NT-12) is added to Annex P.</w:t>
            </w:r>
          </w:p>
        </w:tc>
        <w:tc>
          <w:tcPr>
            <w:tcW w:w="1512" w:type="dxa"/>
          </w:tcPr>
          <w:p>
            <w:pPr>
              <w:spacing w:after="0"/>
              <w:rPr>
                <w:rFonts w:ascii="Calibri" w:hAnsi="Calibri" w:cs="Calibri"/>
                <w:sz w:val="14"/>
                <w:szCs w:val="14"/>
              </w:rPr>
            </w:pPr>
            <w:r>
              <w:rPr>
                <w:rFonts w:ascii="Calibri" w:hAnsi="Calibri" w:cs="Calibri"/>
                <w:sz w:val="14"/>
                <w:szCs w:val="14"/>
              </w:rPr>
              <w:t xml:space="preserve">Completeness of the notification texts.</w:t>
            </w:r>
          </w:p>
        </w:tc>
        <w:tc>
          <w:tcPr>
            <w:tcW w:w="1440" w:type="dxa"/>
          </w:tcPr>
          <w:p>
            <w:pPr>
              <w:spacing w:after="0"/>
              <w:rPr>
                <w:rFonts w:ascii="Calibri" w:hAnsi="Calibri" w:cs="Calibri"/>
                <w:sz w:val="14"/>
                <w:szCs w:val="14"/>
              </w:rPr>
            </w:pPr>
            <w:r>
              <w:rPr>
                <w:rFonts w:ascii="Calibri" w:hAnsi="Calibri" w:cs="Calibri"/>
                <w:sz w:val="14"/>
                <w:szCs w:val="14"/>
              </w:rPr>
              <w:t xml:space="preserve">Head, Retail Marketing</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r>
        <w:tc>
          <w:tcPr>
            <w:tcW w:w="648" w:type="dxa"/>
          </w:tcPr>
          <w:p>
            <w:pPr>
              <w:spacing w:after="0"/>
              <w:rPr>
                <w:rFonts w:ascii="Calibri" w:hAnsi="Calibri" w:cs="Calibri"/>
                <w:sz w:val="14"/>
                <w:szCs w:val="14"/>
              </w:rPr>
            </w:pPr>
            <w:r>
              <w:rPr>
                <w:rFonts w:ascii="Calibri" w:hAnsi="Calibri" w:cs="Calibri"/>
                <w:sz w:val="14"/>
                <w:szCs w:val="14"/>
              </w:rPr>
              <w:t xml:space="preserve">M-78</w:t>
            </w:r>
          </w:p>
        </w:tc>
        <w:tc>
          <w:tcPr>
            <w:tcW w:w="720" w:type="dxa"/>
          </w:tcPr>
          <w:p>
            <w:pPr>
              <w:spacing w:after="0"/>
              <w:rPr>
                <w:rFonts w:ascii="Calibri" w:hAnsi="Calibri" w:cs="Calibri"/>
                <w:sz w:val="14"/>
                <w:szCs w:val="14"/>
              </w:rPr>
            </w:pPr>
            <w:r>
              <w:rPr>
                <w:rFonts w:ascii="Calibri" w:hAnsi="Calibri" w:cs="Calibri"/>
                <w:sz w:val="14"/>
                <w:szCs w:val="14"/>
              </w:rPr>
              <w:t xml:space="preserve">Annex T</w:t>
            </w:r>
          </w:p>
        </w:tc>
        <w:tc>
          <w:tcPr>
            <w:tcW w:w="1368" w:type="dxa"/>
          </w:tcPr>
          <w:p>
            <w:pPr>
              <w:spacing w:after="0"/>
              <w:rPr>
                <w:rFonts w:ascii="Calibri" w:hAnsi="Calibri" w:cs="Calibri"/>
                <w:sz w:val="14"/>
                <w:szCs w:val="14"/>
              </w:rPr>
            </w:pPr>
            <w:r>
              <w:rPr>
                <w:rFonts w:ascii="Calibri" w:hAnsi="Calibri" w:cs="Calibri"/>
                <w:sz w:val="14"/>
                <w:szCs w:val="14"/>
              </w:rPr>
              <w:t xml:space="preserve">Non-functional values to confirm</w:t>
            </w:r>
          </w:p>
        </w:tc>
        <w:tc>
          <w:tcPr>
            <w:tcW w:w="2520" w:type="dxa"/>
          </w:tcPr>
          <w:p>
            <w:pPr>
              <w:spacing w:after="0"/>
              <w:rPr>
                <w:rFonts w:ascii="Calibri" w:hAnsi="Calibri" w:cs="Calibri"/>
                <w:sz w:val="14"/>
                <w:szCs w:val="14"/>
              </w:rPr>
            </w:pPr>
            <w:r>
              <w:rPr>
                <w:rFonts w:ascii="Calibri" w:hAnsi="Calibri" w:cs="Calibri"/>
                <w:sz w:val="14"/>
                <w:szCs w:val="14"/>
              </w:rPr>
              <w:t xml:space="preserve">Not stated in BDOI's FRS.</w:t>
            </w:r>
          </w:p>
        </w:tc>
        <w:tc>
          <w:tcPr>
            <w:tcW w:w="2088" w:type="dxa"/>
          </w:tcPr>
          <w:p>
            <w:pPr>
              <w:spacing w:after="0"/>
              <w:rPr>
                <w:rFonts w:ascii="Calibri" w:hAnsi="Calibri" w:cs="Calibri"/>
                <w:sz w:val="14"/>
                <w:szCs w:val="14"/>
              </w:rPr>
            </w:pPr>
            <w:r>
              <w:rPr>
                <w:rFonts w:ascii="Calibri" w:hAnsi="Calibri" w:cs="Calibri"/>
                <w:sz w:val="14"/>
                <w:szCs w:val="14"/>
              </w:rPr>
              <w:t xml:space="preserve">BRD non-functional table: users, response time under 5 seconds, availability 99.9%, recovery 4 hours.</w:t>
            </w:r>
          </w:p>
        </w:tc>
        <w:tc>
          <w:tcPr>
            <w:tcW w:w="3096" w:type="dxa"/>
          </w:tcPr>
          <w:p>
            <w:pPr>
              <w:spacing w:after="0"/>
              <w:rPr>
                <w:rFonts w:ascii="Calibri" w:hAnsi="Calibri" w:cs="Calibri"/>
                <w:sz w:val="14"/>
                <w:szCs w:val="14"/>
              </w:rPr>
            </w:pPr>
            <w:r>
              <w:rPr>
                <w:rFonts w:ascii="Calibri" w:hAnsi="Calibri" w:cs="Calibri"/>
                <w:sz w:val="14"/>
                <w:szCs w:val="14"/>
              </w:rPr>
              <w:t xml:space="preserve">Annex T aligns the BRD values with the programme register; volumes, retention and accessibility are proposed values for BDOI to confirm (PQ18).</w:t>
            </w:r>
          </w:p>
        </w:tc>
        <w:tc>
          <w:tcPr>
            <w:tcW w:w="1512" w:type="dxa"/>
          </w:tcPr>
          <w:p>
            <w:pPr>
              <w:spacing w:after="0"/>
              <w:rPr>
                <w:rFonts w:ascii="Calibri" w:hAnsi="Calibri" w:cs="Calibri"/>
                <w:sz w:val="14"/>
                <w:szCs w:val="14"/>
              </w:rPr>
            </w:pPr>
            <w:r>
              <w:rPr>
                <w:rFonts w:ascii="Calibri" w:hAnsi="Calibri" w:cs="Calibri"/>
                <w:sz w:val="14"/>
                <w:szCs w:val="14"/>
              </w:rPr>
              <w:t xml:space="preserve">Sizing and tests of the module.</w:t>
            </w:r>
          </w:p>
        </w:tc>
        <w:tc>
          <w:tcPr>
            <w:tcW w:w="1440" w:type="dxa"/>
          </w:tcPr>
          <w:p>
            <w:pPr>
              <w:spacing w:after="0"/>
              <w:rPr>
                <w:rFonts w:ascii="Calibri" w:hAnsi="Calibri" w:cs="Calibri"/>
                <w:sz w:val="14"/>
                <w:szCs w:val="14"/>
              </w:rPr>
            </w:pPr>
            <w:r>
              <w:rPr>
                <w:rFonts w:ascii="Calibri" w:hAnsi="Calibri" w:cs="Calibri"/>
                <w:sz w:val="14"/>
                <w:szCs w:val="14"/>
              </w:rPr>
              <w:t xml:space="preserve">Product Owner, Marketing Business System; BDO ITG Tech Lead</w:t>
            </w:r>
          </w:p>
        </w:tc>
        <w:tc>
          <w:tcPr>
            <w:tcW w:w="720"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N – Glossary</w:t>
      </w:r>
    </w:p>
    <w:p>
      <w:pPr>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592" w:type="dxa"/>
          </w:tcPr>
          <w:p>
            <w:pPr>
              <w:spacing w:after="0"/>
              <w:rPr>
                <w:rFonts w:ascii="Calibri" w:hAnsi="Calibri" w:cs="Calibri"/>
                <w:sz w:val="18"/>
                <w:szCs w:val="18"/>
              </w:rPr>
            </w:pPr>
            <w:r>
              <w:rPr>
                <w:rFonts w:ascii="Calibri" w:hAnsi="Calibri" w:cs="Calibri"/>
                <w:sz w:val="18"/>
                <w:szCs w:val="18"/>
              </w:rPr>
              <w:t xml:space="preserve">Advisory</w:t>
            </w:r>
          </w:p>
        </w:tc>
        <w:tc>
          <w:tcPr>
            <w:tcW w:w="7776" w:type="dxa"/>
          </w:tcPr>
          <w:p>
            <w:pPr>
              <w:spacing w:after="0"/>
              <w:rPr>
                <w:rFonts w:ascii="Calibri" w:hAnsi="Calibri" w:cs="Calibri"/>
                <w:sz w:val="18"/>
                <w:szCs w:val="18"/>
              </w:rPr>
            </w:pPr>
            <w:r>
              <w:rPr>
                <w:rFonts w:ascii="Calibri" w:hAnsi="Calibri" w:cs="Calibri"/>
                <w:sz w:val="18"/>
                <w:szCs w:val="18"/>
              </w:rPr>
              <w:t xml:space="preserve">Notice to the business units that a package is available, renewed, updated or deactivated, with its supporting documents</w:t>
            </w:r>
          </w:p>
        </w:tc>
      </w:tr>
      <w:tr>
        <w:tc>
          <w:tcPr>
            <w:tcW w:w="2592" w:type="dxa"/>
          </w:tcPr>
          <w:p>
            <w:pPr>
              <w:spacing w:after="0"/>
              <w:rPr>
                <w:rFonts w:ascii="Calibri" w:hAnsi="Calibri" w:cs="Calibri"/>
                <w:sz w:val="18"/>
                <w:szCs w:val="18"/>
              </w:rPr>
            </w:pPr>
            <w:r>
              <w:rPr>
                <w:rFonts w:ascii="Calibri" w:hAnsi="Calibri" w:cs="Calibri"/>
                <w:sz w:val="18"/>
                <w:szCs w:val="18"/>
              </w:rPr>
              <w:t xml:space="preserve">AO</w:t>
            </w:r>
          </w:p>
        </w:tc>
        <w:tc>
          <w:tcPr>
            <w:tcW w:w="7776" w:type="dxa"/>
          </w:tcPr>
          <w:p>
            <w:pPr>
              <w:spacing w:after="0"/>
              <w:rPr>
                <w:rFonts w:ascii="Calibri" w:hAnsi="Calibri" w:cs="Calibri"/>
                <w:sz w:val="18"/>
                <w:szCs w:val="18"/>
              </w:rPr>
            </w:pPr>
            <w:r>
              <w:rPr>
                <w:rFonts w:ascii="Calibri" w:hAnsi="Calibri" w:cs="Calibri"/>
                <w:sz w:val="18"/>
                <w:szCs w:val="18"/>
              </w:rPr>
              <w:t xml:space="preserve">Account Officer (Marketing)</w:t>
            </w:r>
          </w:p>
        </w:tc>
      </w:tr>
      <w:tr>
        <w:tc>
          <w:tcPr>
            <w:tcW w:w="2592" w:type="dxa"/>
          </w:tcPr>
          <w:p>
            <w:pPr>
              <w:spacing w:after="0"/>
              <w:rPr>
                <w:rFonts w:ascii="Calibri" w:hAnsi="Calibri" w:cs="Calibri"/>
                <w:sz w:val="18"/>
                <w:szCs w:val="18"/>
              </w:rPr>
            </w:pPr>
            <w:r>
              <w:rPr>
                <w:rFonts w:ascii="Calibri" w:hAnsi="Calibri" w:cs="Calibri"/>
                <w:sz w:val="18"/>
                <w:szCs w:val="18"/>
              </w:rPr>
              <w:t xml:space="preserve">BRD</w:t>
            </w:r>
          </w:p>
        </w:tc>
        <w:tc>
          <w:tcPr>
            <w:tcW w:w="7776"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c>
          <w:tcPr>
            <w:tcW w:w="2592" w:type="dxa"/>
          </w:tcPr>
          <w:p>
            <w:pPr>
              <w:spacing w:after="0"/>
              <w:rPr>
                <w:rFonts w:ascii="Calibri" w:hAnsi="Calibri" w:cs="Calibri"/>
                <w:sz w:val="18"/>
                <w:szCs w:val="18"/>
              </w:rPr>
            </w:pPr>
            <w:r>
              <w:rPr>
                <w:rFonts w:ascii="Calibri" w:hAnsi="Calibri" w:cs="Calibri"/>
                <w:sz w:val="18"/>
                <w:szCs w:val="18"/>
              </w:rPr>
              <w:t xml:space="preserve">BRPM</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BRD (BRPM.001 to BRPM.024; there is no BRPM.023)</w:t>
            </w:r>
          </w:p>
        </w:tc>
      </w:tr>
      <w:tr>
        <w:tc>
          <w:tcPr>
            <w:tcW w:w="2592" w:type="dxa"/>
          </w:tcPr>
          <w:p>
            <w:pPr>
              <w:spacing w:after="0"/>
              <w:rPr>
                <w:rFonts w:ascii="Calibri" w:hAnsi="Calibri" w:cs="Calibri"/>
                <w:sz w:val="18"/>
                <w:szCs w:val="18"/>
              </w:rPr>
            </w:pPr>
            <w:r>
              <w:rPr>
                <w:rFonts w:ascii="Calibri" w:hAnsi="Calibri" w:cs="Calibri"/>
                <w:sz w:val="18"/>
                <w:szCs w:val="18"/>
              </w:rPr>
              <w:t xml:space="preserve">Client view</w:t>
            </w:r>
          </w:p>
        </w:tc>
        <w:tc>
          <w:tcPr>
            <w:tcW w:w="7776" w:type="dxa"/>
          </w:tcPr>
          <w:p>
            <w:pPr>
              <w:spacing w:after="0"/>
              <w:rPr>
                <w:rFonts w:ascii="Calibri" w:hAnsi="Calibri" w:cs="Calibri"/>
                <w:sz w:val="18"/>
                <w:szCs w:val="18"/>
              </w:rPr>
            </w:pPr>
            <w:r>
              <w:rPr>
                <w:rFonts w:ascii="Calibri" w:hAnsi="Calibri" w:cs="Calibri"/>
                <w:sz w:val="18"/>
                <w:szCs w:val="18"/>
              </w:rPr>
              <w:t xml:space="preserve">Comparative output for a client presentation, derived from the master Comparative Table with selected fields and insurers</w:t>
            </w:r>
          </w:p>
        </w:tc>
      </w:tr>
      <w:tr>
        <w:tc>
          <w:tcPr>
            <w:tcW w:w="2592" w:type="dxa"/>
          </w:tcPr>
          <w:p>
            <w:pPr>
              <w:spacing w:after="0"/>
              <w:rPr>
                <w:rFonts w:ascii="Calibri" w:hAnsi="Calibri" w:cs="Calibri"/>
                <w:sz w:val="18"/>
                <w:szCs w:val="18"/>
              </w:rPr>
            </w:pPr>
            <w:r>
              <w:rPr>
                <w:rFonts w:ascii="Calibri" w:hAnsi="Calibri" w:cs="Calibri"/>
                <w:sz w:val="18"/>
                <w:szCs w:val="18"/>
              </w:rPr>
              <w:t xml:space="preserve">Client-specific package</w:t>
            </w:r>
          </w:p>
        </w:tc>
        <w:tc>
          <w:tcPr>
            <w:tcW w:w="7776" w:type="dxa"/>
          </w:tcPr>
          <w:p>
            <w:pPr>
              <w:spacing w:after="0"/>
              <w:rPr>
                <w:rFonts w:ascii="Calibri" w:hAnsi="Calibri" w:cs="Calibri"/>
                <w:sz w:val="18"/>
                <w:szCs w:val="18"/>
              </w:rPr>
            </w:pPr>
            <w:r>
              <w:rPr>
                <w:rFonts w:ascii="Calibri" w:hAnsi="Calibri" w:cs="Calibri"/>
                <w:sz w:val="18"/>
                <w:szCs w:val="18"/>
              </w:rPr>
              <w:t xml:space="preserve">Package negotiated for one client</w:t>
            </w:r>
          </w:p>
        </w:tc>
      </w:tr>
      <w:tr>
        <w:tc>
          <w:tcPr>
            <w:tcW w:w="2592" w:type="dxa"/>
          </w:tcPr>
          <w:p>
            <w:pPr>
              <w:spacing w:after="0"/>
              <w:rPr>
                <w:rFonts w:ascii="Calibri" w:hAnsi="Calibri" w:cs="Calibri"/>
                <w:sz w:val="18"/>
                <w:szCs w:val="18"/>
              </w:rPr>
            </w:pPr>
            <w:r>
              <w:rPr>
                <w:rFonts w:ascii="Calibri" w:hAnsi="Calibri" w:cs="Calibri"/>
                <w:sz w:val="18"/>
                <w:szCs w:val="18"/>
              </w:rPr>
              <w:t xml:space="preserve">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Side-by-side comparison of the insurer responses of a request</w:t>
            </w:r>
          </w:p>
        </w:tc>
      </w:tr>
      <w:tr>
        <w:tc>
          <w:tcPr>
            <w:tcW w:w="2592" w:type="dxa"/>
          </w:tcPr>
          <w:p>
            <w:pPr>
              <w:spacing w:after="0"/>
              <w:rPr>
                <w:rFonts w:ascii="Calibri" w:hAnsi="Calibri" w:cs="Calibri"/>
                <w:sz w:val="18"/>
                <w:szCs w:val="18"/>
              </w:rPr>
            </w:pPr>
            <w:r>
              <w:rPr>
                <w:rFonts w:ascii="Calibri" w:hAnsi="Calibri" w:cs="Calibri"/>
                <w:sz w:val="18"/>
                <w:szCs w:val="18"/>
              </w:rPr>
              <w:t xml:space="preserve">CPC2</w:t>
            </w:r>
          </w:p>
        </w:tc>
        <w:tc>
          <w:tcPr>
            <w:tcW w:w="7776" w:type="dxa"/>
          </w:tcPr>
          <w:p>
            <w:pPr>
              <w:spacing w:after="0"/>
              <w:rPr>
                <w:rFonts w:ascii="Calibri" w:hAnsi="Calibri" w:cs="Calibri"/>
                <w:sz w:val="18"/>
                <w:szCs w:val="18"/>
              </w:rPr>
            </w:pPr>
            <w:r>
              <w:rPr>
                <w:rFonts w:ascii="Calibri" w:hAnsi="Calibri" w:cs="Calibri"/>
                <w:sz w:val="18"/>
                <w:szCs w:val="18"/>
              </w:rPr>
              <w:t xml:space="preserve">An incentive type named in PMADD08 as an example; its definition is to be supplied by BDOI</w:t>
            </w:r>
          </w:p>
        </w:tc>
      </w:tr>
      <w:tr>
        <w:tc>
          <w:tcPr>
            <w:tcW w:w="2592" w:type="dxa"/>
          </w:tcPr>
          <w:p>
            <w:pPr>
              <w:spacing w:after="0"/>
              <w:rPr>
                <w:rFonts w:ascii="Calibri" w:hAnsi="Calibri" w:cs="Calibri"/>
                <w:sz w:val="18"/>
                <w:szCs w:val="18"/>
              </w:rPr>
            </w:pPr>
            <w:r>
              <w:rPr>
                <w:rFonts w:ascii="Calibri" w:hAnsi="Calibri" w:cs="Calibri"/>
                <w:sz w:val="18"/>
                <w:szCs w:val="18"/>
              </w:rPr>
              <w:t xml:space="preserve">FR-PM</w:t>
            </w:r>
          </w:p>
        </w:tc>
        <w:tc>
          <w:tcPr>
            <w:tcW w:w="7776" w:type="dxa"/>
          </w:tcPr>
          <w:p>
            <w:pPr>
              <w:spacing w:after="0"/>
              <w:rPr>
                <w:rFonts w:ascii="Calibri" w:hAnsi="Calibri" w:cs="Calibri"/>
                <w:sz w:val="18"/>
                <w:szCs w:val="18"/>
              </w:rPr>
            </w:pPr>
            <w:r>
              <w:rPr>
                <w:rFonts w:ascii="Calibri" w:hAnsi="Calibri" w:cs="Calibri"/>
                <w:sz w:val="18"/>
                <w:szCs w:val="18"/>
              </w:rPr>
              <w:t xml:space="preserve">Functional requirement ID prefix of the BIBS FRS BRD-3 Product Maintenance, used as the reference in Annex L</w:t>
            </w:r>
          </w:p>
        </w:tc>
      </w:tr>
      <w:tr>
        <w:tc>
          <w:tcPr>
            <w:tcW w:w="2592" w:type="dxa"/>
          </w:tcPr>
          <w:p>
            <w:pPr>
              <w:spacing w:after="0"/>
              <w:rPr>
                <w:rFonts w:ascii="Calibri" w:hAnsi="Calibri" w:cs="Calibri"/>
                <w:sz w:val="18"/>
                <w:szCs w:val="18"/>
              </w:rPr>
            </w:pPr>
            <w:r>
              <w:rPr>
                <w:rFonts w:ascii="Calibri" w:hAnsi="Calibri" w:cs="Calibri"/>
                <w:sz w:val="18"/>
                <w:szCs w:val="18"/>
              </w:rPr>
              <w:t xml:space="preserve">FRPM</w:t>
            </w:r>
          </w:p>
        </w:tc>
        <w:tc>
          <w:tcPr>
            <w:tcW w:w="7776" w:type="dxa"/>
          </w:tcPr>
          <w:p>
            <w:pPr>
              <w:spacing w:after="0"/>
              <w:rPr>
                <w:rFonts w:ascii="Calibri" w:hAnsi="Calibri" w:cs="Calibri"/>
                <w:sz w:val="18"/>
                <w:szCs w:val="18"/>
              </w:rPr>
            </w:pPr>
            <w:r>
              <w:rPr>
                <w:rFonts w:ascii="Calibri" w:hAnsi="Calibri" w:cs="Calibri"/>
                <w:sz w:val="18"/>
                <w:szCs w:val="18"/>
              </w:rPr>
              <w:t xml:space="preserve">Functional requirement ID prefix of this FRS</w:t>
            </w:r>
          </w:p>
        </w:tc>
      </w:tr>
      <w:tr>
        <w:tc>
          <w:tcPr>
            <w:tcW w:w="2592" w:type="dxa"/>
          </w:tcPr>
          <w:p>
            <w:pPr>
              <w:spacing w:after="0"/>
              <w:rPr>
                <w:rFonts w:ascii="Calibri" w:hAnsi="Calibri" w:cs="Calibri"/>
                <w:sz w:val="18"/>
                <w:szCs w:val="18"/>
              </w:rPr>
            </w:pPr>
            <w:r>
              <w:rPr>
                <w:rFonts w:ascii="Calibri" w:hAnsi="Calibri" w:cs="Calibri"/>
                <w:sz w:val="18"/>
                <w:szCs w:val="18"/>
              </w:rPr>
              <w:t xml:space="preserve">Generic programme</w:t>
            </w:r>
          </w:p>
        </w:tc>
        <w:tc>
          <w:tcPr>
            <w:tcW w:w="7776" w:type="dxa"/>
          </w:tcPr>
          <w:p>
            <w:pPr>
              <w:spacing w:after="0"/>
              <w:rPr>
                <w:rFonts w:ascii="Calibri" w:hAnsi="Calibri" w:cs="Calibri"/>
                <w:sz w:val="18"/>
                <w:szCs w:val="18"/>
              </w:rPr>
            </w:pPr>
            <w:r>
              <w:rPr>
                <w:rFonts w:ascii="Calibri" w:hAnsi="Calibri" w:cs="Calibri"/>
                <w:sz w:val="18"/>
                <w:szCs w:val="18"/>
              </w:rPr>
              <w:t xml:space="preserve">Package offered to a market segment, not to one client</w:t>
            </w:r>
          </w:p>
        </w:tc>
      </w:tr>
      <w:tr>
        <w:tc>
          <w:tcPr>
            <w:tcW w:w="2592" w:type="dxa"/>
          </w:tcPr>
          <w:p>
            <w:pPr>
              <w:spacing w:after="0"/>
              <w:rPr>
                <w:rFonts w:ascii="Calibri" w:hAnsi="Calibri" w:cs="Calibri"/>
                <w:sz w:val="18"/>
                <w:szCs w:val="18"/>
              </w:rPr>
            </w:pPr>
            <w:r>
              <w:rPr>
                <w:rFonts w:ascii="Calibri" w:hAnsi="Calibri" w:cs="Calibri"/>
                <w:sz w:val="18"/>
                <w:szCs w:val="18"/>
              </w:rPr>
              <w:t xml:space="preserve">Line of Insurance</w:t>
            </w:r>
          </w:p>
        </w:tc>
        <w:tc>
          <w:tcPr>
            <w:tcW w:w="7776" w:type="dxa"/>
          </w:tcPr>
          <w:p>
            <w:pPr>
              <w:spacing w:after="0"/>
              <w:rPr>
                <w:rFonts w:ascii="Calibri" w:hAnsi="Calibri" w:cs="Calibri"/>
                <w:sz w:val="18"/>
                <w:szCs w:val="18"/>
              </w:rPr>
            </w:pPr>
            <w:r>
              <w:rPr>
                <w:rFonts w:ascii="Calibri" w:hAnsi="Calibri" w:cs="Calibri"/>
                <w:sz w:val="18"/>
                <w:szCs w:val="18"/>
              </w:rPr>
              <w:t xml:space="preserve">Level 1 of the product hierarchy (for example Motor, Property, Engineering)</w:t>
            </w:r>
          </w:p>
        </w:tc>
      </w:tr>
      <w:tr>
        <w:tc>
          <w:tcPr>
            <w:tcW w:w="2592" w:type="dxa"/>
          </w:tcPr>
          <w:p>
            <w:pPr>
              <w:spacing w:after="0"/>
              <w:rPr>
                <w:rFonts w:ascii="Calibri" w:hAnsi="Calibri" w:cs="Calibri"/>
                <w:sz w:val="18"/>
                <w:szCs w:val="18"/>
              </w:rPr>
            </w:pPr>
            <w:r>
              <w:rPr>
                <w:rFonts w:ascii="Calibri" w:hAnsi="Calibri" w:cs="Calibri"/>
                <w:sz w:val="18"/>
                <w:szCs w:val="18"/>
              </w:rPr>
              <w:t xml:space="preserve">ManCom</w:t>
            </w:r>
          </w:p>
        </w:tc>
        <w:tc>
          <w:tcPr>
            <w:tcW w:w="7776" w:type="dxa"/>
          </w:tcPr>
          <w:p>
            <w:pPr>
              <w:spacing w:after="0"/>
              <w:rPr>
                <w:rFonts w:ascii="Calibri" w:hAnsi="Calibri" w:cs="Calibri"/>
                <w:sz w:val="18"/>
                <w:szCs w:val="18"/>
              </w:rPr>
            </w:pPr>
            <w:r>
              <w:rPr>
                <w:rFonts w:ascii="Calibri" w:hAnsi="Calibri" w:cs="Calibri"/>
                <w:sz w:val="18"/>
                <w:szCs w:val="18"/>
              </w:rPr>
              <w:t xml:space="preserve">Management Committee</w:t>
            </w:r>
          </w:p>
        </w:tc>
      </w:tr>
      <w:tr>
        <w:tc>
          <w:tcPr>
            <w:tcW w:w="2592" w:type="dxa"/>
          </w:tcPr>
          <w:p>
            <w:pPr>
              <w:spacing w:after="0"/>
              <w:rPr>
                <w:rFonts w:ascii="Calibri" w:hAnsi="Calibri" w:cs="Calibri"/>
                <w:sz w:val="18"/>
                <w:szCs w:val="18"/>
              </w:rPr>
            </w:pPr>
            <w:r>
              <w:rPr>
                <w:rFonts w:ascii="Calibri" w:hAnsi="Calibri" w:cs="Calibri"/>
                <w:sz w:val="18"/>
                <w:szCs w:val="18"/>
              </w:rPr>
              <w:t xml:space="preserve">Master Comparative Table</w:t>
            </w:r>
          </w:p>
        </w:tc>
        <w:tc>
          <w:tcPr>
            <w:tcW w:w="7776" w:type="dxa"/>
          </w:tcPr>
          <w:p>
            <w:pPr>
              <w:spacing w:after="0"/>
              <w:rPr>
                <w:rFonts w:ascii="Calibri" w:hAnsi="Calibri" w:cs="Calibri"/>
                <w:sz w:val="18"/>
                <w:szCs w:val="18"/>
              </w:rPr>
            </w:pPr>
            <w:r>
              <w:rPr>
                <w:rFonts w:ascii="Calibri" w:hAnsi="Calibri" w:cs="Calibri"/>
                <w:sz w:val="18"/>
                <w:szCs w:val="18"/>
              </w:rPr>
              <w:t xml:space="preserve">The one current Comparative Table of a package request, compiled from the latest round; earlier masters are kept as superseded</w:t>
            </w:r>
          </w:p>
        </w:tc>
      </w:tr>
      <w:tr>
        <w:tc>
          <w:tcPr>
            <w:tcW w:w="2592" w:type="dxa"/>
          </w:tcPr>
          <w:p>
            <w:pPr>
              <w:spacing w:after="0"/>
              <w:rPr>
                <w:rFonts w:ascii="Calibri" w:hAnsi="Calibri" w:cs="Calibri"/>
                <w:sz w:val="18"/>
                <w:szCs w:val="18"/>
              </w:rPr>
            </w:pPr>
            <w:r>
              <w:rPr>
                <w:rFonts w:ascii="Calibri" w:hAnsi="Calibri" w:cs="Calibri"/>
                <w:sz w:val="18"/>
                <w:szCs w:val="18"/>
              </w:rPr>
              <w:t xml:space="preserve">MBS</w:t>
            </w:r>
          </w:p>
        </w:tc>
        <w:tc>
          <w:tcPr>
            <w:tcW w:w="7776" w:type="dxa"/>
          </w:tcPr>
          <w:p>
            <w:pPr>
              <w:spacing w:after="0"/>
              <w:rPr>
                <w:rFonts w:ascii="Calibri" w:hAnsi="Calibri" w:cs="Calibri"/>
                <w:sz w:val="18"/>
                <w:szCs w:val="18"/>
              </w:rPr>
            </w:pPr>
            <w:r>
              <w:rPr>
                <w:rFonts w:ascii="Calibri" w:hAnsi="Calibri" w:cs="Calibri"/>
                <w:sz w:val="18"/>
                <w:szCs w:val="18"/>
              </w:rPr>
              <w:t xml:space="preserve">Marketing Business Services and System Support</w:t>
            </w:r>
          </w:p>
        </w:tc>
      </w:tr>
      <w:tr>
        <w:tc>
          <w:tcPr>
            <w:tcW w:w="2592" w:type="dxa"/>
          </w:tcPr>
          <w:p>
            <w:pPr>
              <w:spacing w:after="0"/>
              <w:rPr>
                <w:rFonts w:ascii="Calibri" w:hAnsi="Calibri" w:cs="Calibri"/>
                <w:sz w:val="18"/>
                <w:szCs w:val="18"/>
              </w:rPr>
            </w:pPr>
            <w:r>
              <w:rPr>
                <w:rFonts w:ascii="Calibri" w:hAnsi="Calibri" w:cs="Calibri"/>
                <w:sz w:val="18"/>
                <w:szCs w:val="18"/>
              </w:rPr>
              <w:t xml:space="preserve">Negotiation round</w:t>
            </w:r>
          </w:p>
        </w:tc>
        <w:tc>
          <w:tcPr>
            <w:tcW w:w="7776" w:type="dxa"/>
          </w:tcPr>
          <w:p>
            <w:pPr>
              <w:spacing w:after="0"/>
              <w:rPr>
                <w:rFonts w:ascii="Calibri" w:hAnsi="Calibri" w:cs="Calibri"/>
                <w:sz w:val="18"/>
                <w:szCs w:val="18"/>
              </w:rPr>
            </w:pPr>
            <w:r>
              <w:rPr>
                <w:rFonts w:ascii="Calibri" w:hAnsi="Calibri" w:cs="Calibri"/>
                <w:sz w:val="18"/>
                <w:szCs w:val="18"/>
              </w:rPr>
              <w:t xml:space="preserve">One Quotation Slip sent to insurers and the responses received to it; a request may have several rounds</w:t>
            </w:r>
          </w:p>
        </w:tc>
      </w:tr>
      <w:tr>
        <w:tc>
          <w:tcPr>
            <w:tcW w:w="2592" w:type="dxa"/>
          </w:tcPr>
          <w:p>
            <w:pPr>
              <w:spacing w:after="0"/>
              <w:rPr>
                <w:rFonts w:ascii="Calibri" w:hAnsi="Calibri" w:cs="Calibri"/>
                <w:sz w:val="18"/>
                <w:szCs w:val="18"/>
              </w:rPr>
            </w:pPr>
            <w:r>
              <w:rPr>
                <w:rFonts w:ascii="Calibri" w:hAnsi="Calibri" w:cs="Calibri"/>
                <w:sz w:val="18"/>
                <w:szCs w:val="18"/>
              </w:rPr>
              <w:t xml:space="preserve">Package</w:t>
            </w:r>
          </w:p>
        </w:tc>
        <w:tc>
          <w:tcPr>
            <w:tcW w:w="7776" w:type="dxa"/>
          </w:tcPr>
          <w:p>
            <w:pPr>
              <w:spacing w:after="0"/>
              <w:rPr>
                <w:rFonts w:ascii="Calibri" w:hAnsi="Calibri" w:cs="Calibri"/>
                <w:sz w:val="18"/>
                <w:szCs w:val="18"/>
              </w:rPr>
            </w:pPr>
            <w:r>
              <w:rPr>
                <w:rFonts w:ascii="Calibri" w:hAnsi="Calibri" w:cs="Calibri"/>
                <w:sz w:val="18"/>
                <w:szCs w:val="18"/>
              </w:rPr>
              <w:t xml:space="preserve">Pre-arranged insurance programme whose terms, rates and conditions BDOI negotiates with insurers and offers repeatedly through Marketing</w:t>
            </w:r>
          </w:p>
        </w:tc>
      </w:tr>
      <w:tr>
        <w:tc>
          <w:tcPr>
            <w:tcW w:w="2592" w:type="dxa"/>
          </w:tcPr>
          <w:p>
            <w:pPr>
              <w:spacing w:after="0"/>
              <w:rPr>
                <w:rFonts w:ascii="Calibri" w:hAnsi="Calibri" w:cs="Calibri"/>
                <w:sz w:val="18"/>
                <w:szCs w:val="18"/>
              </w:rPr>
            </w:pPr>
            <w:r>
              <w:rPr>
                <w:rFonts w:ascii="Calibri" w:hAnsi="Calibri" w:cs="Calibri"/>
                <w:sz w:val="18"/>
                <w:szCs w:val="18"/>
              </w:rPr>
              <w:t xml:space="preserve">Package slip</w:t>
            </w:r>
          </w:p>
        </w:tc>
        <w:tc>
          <w:tcPr>
            <w:tcW w:w="7776" w:type="dxa"/>
          </w:tcPr>
          <w:p>
            <w:pPr>
              <w:spacing w:after="0"/>
              <w:rPr>
                <w:rFonts w:ascii="Calibri" w:hAnsi="Calibri" w:cs="Calibri"/>
                <w:sz w:val="18"/>
                <w:szCs w:val="18"/>
              </w:rPr>
            </w:pPr>
            <w:r>
              <w:rPr>
                <w:rFonts w:ascii="Calibri" w:hAnsi="Calibri" w:cs="Calibri"/>
                <w:sz w:val="18"/>
                <w:szCs w:val="18"/>
              </w:rPr>
              <w:t xml:space="preserve">Document of the agreed package terms, signed before the ManCom approval</w:t>
            </w:r>
          </w:p>
        </w:tc>
      </w:tr>
      <w:tr>
        <w:tc>
          <w:tcPr>
            <w:tcW w:w="2592" w:type="dxa"/>
          </w:tcPr>
          <w:p>
            <w:pPr>
              <w:spacing w:after="0"/>
              <w:rPr>
                <w:rFonts w:ascii="Calibri" w:hAnsi="Calibri" w:cs="Calibri"/>
                <w:sz w:val="18"/>
                <w:szCs w:val="18"/>
              </w:rPr>
            </w:pPr>
            <w:r>
              <w:rPr>
                <w:rFonts w:ascii="Calibri" w:hAnsi="Calibri" w:cs="Calibri"/>
                <w:sz w:val="18"/>
                <w:szCs w:val="18"/>
              </w:rPr>
              <w:t xml:space="preserve">Package version</w:t>
            </w:r>
          </w:p>
        </w:tc>
        <w:tc>
          <w:tcPr>
            <w:tcW w:w="7776" w:type="dxa"/>
          </w:tcPr>
          <w:p>
            <w:pPr>
              <w:spacing w:after="0"/>
              <w:rPr>
                <w:rFonts w:ascii="Calibri" w:hAnsi="Calibri" w:cs="Calibri"/>
                <w:sz w:val="18"/>
                <w:szCs w:val="18"/>
              </w:rPr>
            </w:pPr>
            <w:r>
              <w:rPr>
                <w:rFonts w:ascii="Calibri" w:hAnsi="Calibri" w:cs="Calibri"/>
                <w:sz w:val="18"/>
                <w:szCs w:val="18"/>
              </w:rPr>
              <w:t xml:space="preserve">One effective-dated set of package terms (rate scheme, coverages, insurers, dates)</w:t>
            </w:r>
          </w:p>
        </w:tc>
      </w:tr>
      <w:tr>
        <w:tc>
          <w:tcPr>
            <w:tcW w:w="2592" w:type="dxa"/>
          </w:tcPr>
          <w:p>
            <w:pPr>
              <w:spacing w:after="0"/>
              <w:rPr>
                <w:rFonts w:ascii="Calibri" w:hAnsi="Calibri" w:cs="Calibri"/>
                <w:sz w:val="18"/>
                <w:szCs w:val="18"/>
              </w:rPr>
            </w:pPr>
            <w:r>
              <w:rPr>
                <w:rFonts w:ascii="Calibri" w:hAnsi="Calibri" w:cs="Calibri"/>
                <w:sz w:val="18"/>
                <w:szCs w:val="18"/>
              </w:rPr>
              <w:t xml:space="preserve">PKR</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request numbers (PKR-yyyy-nnnnnn)</w:t>
            </w:r>
          </w:p>
        </w:tc>
      </w:tr>
      <w:tr>
        <w:tc>
          <w:tcPr>
            <w:tcW w:w="2592" w:type="dxa"/>
          </w:tcPr>
          <w:p>
            <w:pPr>
              <w:spacing w:after="0"/>
              <w:rPr>
                <w:rFonts w:ascii="Calibri" w:hAnsi="Calibri" w:cs="Calibri"/>
                <w:sz w:val="18"/>
                <w:szCs w:val="18"/>
              </w:rPr>
            </w:pPr>
            <w:r>
              <w:rPr>
                <w:rFonts w:ascii="Calibri" w:hAnsi="Calibri" w:cs="Calibri"/>
                <w:sz w:val="18"/>
                <w:szCs w:val="18"/>
              </w:rPr>
              <w:t xml:space="preserve">PMADD</w:t>
            </w:r>
          </w:p>
        </w:tc>
        <w:tc>
          <w:tcPr>
            <w:tcW w:w="7776" w:type="dxa"/>
          </w:tcPr>
          <w:p>
            <w:pPr>
              <w:spacing w:after="0"/>
              <w:rPr>
                <w:rFonts w:ascii="Calibri" w:hAnsi="Calibri" w:cs="Calibri"/>
                <w:sz w:val="18"/>
                <w:szCs w:val="18"/>
              </w:rPr>
            </w:pPr>
            <w:r>
              <w:rPr>
                <w:rFonts w:ascii="Calibri" w:hAnsi="Calibri" w:cs="Calibri"/>
                <w:sz w:val="18"/>
                <w:szCs w:val="18"/>
              </w:rPr>
              <w:t xml:space="preserve">Requirement ID prefix of the Product Maintenance Addendum (PMADD01 to PMADD08)</w:t>
            </w:r>
          </w:p>
        </w:tc>
      </w:tr>
      <w:tr>
        <w:tc>
          <w:tcPr>
            <w:tcW w:w="2592" w:type="dxa"/>
          </w:tcPr>
          <w:p>
            <w:pPr>
              <w:spacing w:after="0"/>
              <w:rPr>
                <w:rFonts w:ascii="Calibri" w:hAnsi="Calibri" w:cs="Calibri"/>
                <w:sz w:val="18"/>
                <w:szCs w:val="18"/>
              </w:rPr>
            </w:pPr>
            <w:r>
              <w:rPr>
                <w:rFonts w:ascii="Calibri" w:hAnsi="Calibri" w:cs="Calibri"/>
                <w:sz w:val="18"/>
                <w:szCs w:val="18"/>
              </w:rPr>
              <w:t xml:space="preserve">Post-setup validation</w:t>
            </w:r>
          </w:p>
        </w:tc>
        <w:tc>
          <w:tcPr>
            <w:tcW w:w="7776" w:type="dxa"/>
          </w:tcPr>
          <w:p>
            <w:pPr>
              <w:spacing w:after="0"/>
              <w:rPr>
                <w:rFonts w:ascii="Calibri" w:hAnsi="Calibri" w:cs="Calibri"/>
                <w:sz w:val="18"/>
                <w:szCs w:val="18"/>
              </w:rPr>
            </w:pPr>
            <w:r>
              <w:rPr>
                <w:rFonts w:ascii="Calibri" w:hAnsi="Calibri" w:cs="Calibri"/>
                <w:sz w:val="18"/>
                <w:szCs w:val="18"/>
              </w:rPr>
              <w:t xml:space="preserve">Checkpoint by the TSU Head or the Business Administrator before a package configuration is used (PMADD06)</w:t>
            </w:r>
          </w:p>
        </w:tc>
      </w:tr>
      <w:tr>
        <w:tc>
          <w:tcPr>
            <w:tcW w:w="2592" w:type="dxa"/>
          </w:tcPr>
          <w:p>
            <w:pPr>
              <w:spacing w:after="0"/>
              <w:rPr>
                <w:rFonts w:ascii="Calibri" w:hAnsi="Calibri" w:cs="Calibri"/>
                <w:sz w:val="18"/>
                <w:szCs w:val="18"/>
              </w:rPr>
            </w:pPr>
            <w:r>
              <w:rPr>
                <w:rFonts w:ascii="Calibri" w:hAnsi="Calibri" w:cs="Calibri"/>
                <w:sz w:val="18"/>
                <w:szCs w:val="18"/>
              </w:rPr>
              <w:t xml:space="preserve">PQS</w:t>
            </w:r>
          </w:p>
        </w:tc>
        <w:tc>
          <w:tcPr>
            <w:tcW w:w="7776" w:type="dxa"/>
          </w:tcPr>
          <w:p>
            <w:pPr>
              <w:spacing w:after="0"/>
              <w:rPr>
                <w:rFonts w:ascii="Calibri" w:hAnsi="Calibri" w:cs="Calibri"/>
                <w:sz w:val="18"/>
                <w:szCs w:val="18"/>
              </w:rPr>
            </w:pPr>
            <w:r>
              <w:rPr>
                <w:rFonts w:ascii="Calibri" w:hAnsi="Calibri" w:cs="Calibri"/>
                <w:sz w:val="18"/>
                <w:szCs w:val="18"/>
              </w:rPr>
              <w:t xml:space="preserve">Prefix of package Quotation Slip numbers (PQS-yyyy-nnnnnn)</w:t>
            </w:r>
          </w:p>
        </w:tc>
      </w:tr>
      <w:tr>
        <w:tc>
          <w:tcPr>
            <w:tcW w:w="2592" w:type="dxa"/>
          </w:tcPr>
          <w:p>
            <w:pPr>
              <w:spacing w:after="0"/>
              <w:rPr>
                <w:rFonts w:ascii="Calibri" w:hAnsi="Calibri" w:cs="Calibri"/>
                <w:sz w:val="18"/>
                <w:szCs w:val="18"/>
              </w:rPr>
            </w:pPr>
            <w:r>
              <w:rPr>
                <w:rFonts w:ascii="Calibri" w:hAnsi="Calibri" w:cs="Calibri"/>
                <w:sz w:val="18"/>
                <w:szCs w:val="18"/>
              </w:rPr>
              <w:t xml:space="preserve">PRF</w:t>
            </w:r>
          </w:p>
        </w:tc>
        <w:tc>
          <w:tcPr>
            <w:tcW w:w="7776" w:type="dxa"/>
          </w:tcPr>
          <w:p>
            <w:pPr>
              <w:spacing w:after="0"/>
              <w:rPr>
                <w:rFonts w:ascii="Calibri" w:hAnsi="Calibri" w:cs="Calibri"/>
                <w:sz w:val="18"/>
                <w:szCs w:val="18"/>
              </w:rPr>
            </w:pPr>
            <w:r>
              <w:rPr>
                <w:rFonts w:ascii="Calibri" w:hAnsi="Calibri" w:cs="Calibri"/>
                <w:sz w:val="18"/>
                <w:szCs w:val="18"/>
              </w:rPr>
              <w:t xml:space="preserve">Proposal Request Form: the non-package request of the New Business BRD; called Quotation Request in this FRS</w:t>
            </w:r>
          </w:p>
        </w:tc>
      </w:tr>
      <w:tr>
        <w:tc>
          <w:tcPr>
            <w:tcW w:w="2592" w:type="dxa"/>
          </w:tcPr>
          <w:p>
            <w:pPr>
              <w:spacing w:after="0"/>
              <w:rPr>
                <w:rFonts w:ascii="Calibri" w:hAnsi="Calibri" w:cs="Calibri"/>
                <w:sz w:val="18"/>
                <w:szCs w:val="18"/>
              </w:rPr>
            </w:pPr>
            <w:r>
              <w:rPr>
                <w:rFonts w:ascii="Calibri" w:hAnsi="Calibri" w:cs="Calibri"/>
                <w:sz w:val="18"/>
                <w:szCs w:val="18"/>
              </w:rPr>
              <w:t xml:space="preserve">QS</w:t>
            </w:r>
          </w:p>
        </w:tc>
        <w:tc>
          <w:tcPr>
            <w:tcW w:w="7776" w:type="dxa"/>
          </w:tcPr>
          <w:p>
            <w:pPr>
              <w:spacing w:after="0"/>
              <w:rPr>
                <w:rFonts w:ascii="Calibri" w:hAnsi="Calibri" w:cs="Calibri"/>
                <w:sz w:val="18"/>
                <w:szCs w:val="18"/>
              </w:rPr>
            </w:pPr>
            <w:r>
              <w:rPr>
                <w:rFonts w:ascii="Calibri" w:hAnsi="Calibri" w:cs="Calibri"/>
                <w:sz w:val="18"/>
                <w:szCs w:val="18"/>
              </w:rPr>
              <w:t xml:space="preserve">Quotation Slip sent to insurers</w:t>
            </w:r>
          </w:p>
        </w:tc>
      </w:tr>
      <w:tr>
        <w:tc>
          <w:tcPr>
            <w:tcW w:w="2592" w:type="dxa"/>
          </w:tcPr>
          <w:p>
            <w:pPr>
              <w:spacing w:after="0"/>
              <w:rPr>
                <w:rFonts w:ascii="Calibri" w:hAnsi="Calibri" w:cs="Calibri"/>
                <w:sz w:val="18"/>
                <w:szCs w:val="18"/>
              </w:rPr>
            </w:pPr>
            <w:r>
              <w:rPr>
                <w:rFonts w:ascii="Calibri" w:hAnsi="Calibri" w:cs="Calibri"/>
                <w:sz w:val="18"/>
                <w:szCs w:val="18"/>
              </w:rPr>
              <w:t xml:space="preserve">Rate exception</w:t>
            </w:r>
          </w:p>
        </w:tc>
        <w:tc>
          <w:tcPr>
            <w:tcW w:w="7776" w:type="dxa"/>
          </w:tcPr>
          <w:p>
            <w:pPr>
              <w:spacing w:after="0"/>
              <w:rPr>
                <w:rFonts w:ascii="Calibri" w:hAnsi="Calibri" w:cs="Calibri"/>
                <w:sz w:val="18"/>
                <w:szCs w:val="18"/>
              </w:rPr>
            </w:pPr>
            <w:r>
              <w:rPr>
                <w:rFonts w:ascii="Calibri" w:hAnsi="Calibri" w:cs="Calibri"/>
                <w:sz w:val="18"/>
                <w:szCs w:val="18"/>
              </w:rPr>
              <w:t xml:space="preserve">Approved use of a rate different from the package rate scheme on one new-business transaction</w:t>
            </w:r>
          </w:p>
        </w:tc>
      </w:tr>
      <w:tr>
        <w:tc>
          <w:tcPr>
            <w:tcW w:w="2592" w:type="dxa"/>
          </w:tcPr>
          <w:p>
            <w:pPr>
              <w:spacing w:after="0"/>
              <w:rPr>
                <w:rFonts w:ascii="Calibri" w:hAnsi="Calibri" w:cs="Calibri"/>
                <w:sz w:val="18"/>
                <w:szCs w:val="18"/>
              </w:rPr>
            </w:pPr>
            <w:r>
              <w:rPr>
                <w:rFonts w:ascii="Calibri" w:hAnsi="Calibri" w:cs="Calibri"/>
                <w:sz w:val="18"/>
                <w:szCs w:val="18"/>
              </w:rPr>
              <w:t xml:space="preserve">Rate scheme</w:t>
            </w:r>
          </w:p>
        </w:tc>
        <w:tc>
          <w:tcPr>
            <w:tcW w:w="7776" w:type="dxa"/>
          </w:tcPr>
          <w:p>
            <w:pPr>
              <w:spacing w:after="0"/>
              <w:rPr>
                <w:rFonts w:ascii="Calibri" w:hAnsi="Calibri" w:cs="Calibri"/>
                <w:sz w:val="18"/>
                <w:szCs w:val="18"/>
              </w:rPr>
            </w:pPr>
            <w:r>
              <w:rPr>
                <w:rFonts w:ascii="Calibri" w:hAnsi="Calibri" w:cs="Calibri"/>
                <w:sz w:val="18"/>
                <w:szCs w:val="18"/>
              </w:rPr>
              <w:t xml:space="preserve">Package rate, minimum premium, commission and TSI limit of a package version</w:t>
            </w:r>
          </w:p>
        </w:tc>
      </w:tr>
      <w:tr>
        <w:tc>
          <w:tcPr>
            <w:tcW w:w="2592" w:type="dxa"/>
          </w:tcPr>
          <w:p>
            <w:pPr>
              <w:spacing w:after="0"/>
              <w:rPr>
                <w:rFonts w:ascii="Calibri" w:hAnsi="Calibri" w:cs="Calibri"/>
                <w:sz w:val="18"/>
                <w:szCs w:val="18"/>
              </w:rPr>
            </w:pPr>
            <w:r>
              <w:rPr>
                <w:rFonts w:ascii="Calibri" w:hAnsi="Calibri" w:cs="Calibri"/>
                <w:sz w:val="18"/>
                <w:szCs w:val="18"/>
              </w:rPr>
              <w:t xml:space="preserve">Risk code</w:t>
            </w:r>
          </w:p>
        </w:tc>
        <w:tc>
          <w:tcPr>
            <w:tcW w:w="7776" w:type="dxa"/>
          </w:tcPr>
          <w:p>
            <w:pPr>
              <w:spacing w:after="0"/>
              <w:rPr>
                <w:rFonts w:ascii="Calibri" w:hAnsi="Calibri" w:cs="Calibri"/>
                <w:sz w:val="18"/>
                <w:szCs w:val="18"/>
              </w:rPr>
            </w:pPr>
            <w:r>
              <w:rPr>
                <w:rFonts w:ascii="Calibri" w:hAnsi="Calibri" w:cs="Calibri"/>
                <w:sz w:val="18"/>
                <w:szCs w:val="18"/>
              </w:rPr>
              <w:t xml:space="preserve">Code of a product in the product hierarchy</w:t>
            </w:r>
          </w:p>
        </w:tc>
      </w:tr>
      <w:tr>
        <w:tc>
          <w:tcPr>
            <w:tcW w:w="2592" w:type="dxa"/>
          </w:tcPr>
          <w:p>
            <w:pPr>
              <w:spacing w:after="0"/>
              <w:rPr>
                <w:rFonts w:ascii="Calibri" w:hAnsi="Calibri" w:cs="Calibri"/>
                <w:sz w:val="18"/>
                <w:szCs w:val="18"/>
              </w:rPr>
            </w:pPr>
            <w:r>
              <w:rPr>
                <w:rFonts w:ascii="Calibri" w:hAnsi="Calibri" w:cs="Calibri"/>
                <w:sz w:val="18"/>
                <w:szCs w:val="18"/>
              </w:rPr>
              <w:t xml:space="preserve">Service level</w:t>
            </w:r>
          </w:p>
        </w:tc>
        <w:tc>
          <w:tcPr>
            <w:tcW w:w="7776" w:type="dxa"/>
          </w:tcPr>
          <w:p>
            <w:pPr>
              <w:spacing w:after="0"/>
              <w:rPr>
                <w:rFonts w:ascii="Calibri" w:hAnsi="Calibri" w:cs="Calibri"/>
                <w:sz w:val="18"/>
                <w:szCs w:val="18"/>
              </w:rPr>
            </w:pPr>
            <w:r>
              <w:rPr>
                <w:rFonts w:ascii="Calibri" w:hAnsi="Calibri" w:cs="Calibri"/>
                <w:sz w:val="18"/>
                <w:szCs w:val="18"/>
              </w:rPr>
              <w:t xml:space="preserve">Target hours of a workflow stage</w:t>
            </w:r>
          </w:p>
        </w:tc>
      </w:tr>
      <w:tr>
        <w:tc>
          <w:tcPr>
            <w:tcW w:w="2592" w:type="dxa"/>
          </w:tcPr>
          <w:p>
            <w:pPr>
              <w:spacing w:after="0"/>
              <w:rPr>
                <w:rFonts w:ascii="Calibri" w:hAnsi="Calibri" w:cs="Calibri"/>
                <w:sz w:val="18"/>
                <w:szCs w:val="18"/>
              </w:rPr>
            </w:pPr>
            <w:r>
              <w:rPr>
                <w:rFonts w:ascii="Calibri" w:hAnsi="Calibri" w:cs="Calibri"/>
                <w:sz w:val="18"/>
                <w:szCs w:val="18"/>
              </w:rPr>
              <w:t xml:space="preserve">TH</w:t>
            </w:r>
          </w:p>
        </w:tc>
        <w:tc>
          <w:tcPr>
            <w:tcW w:w="7776" w:type="dxa"/>
          </w:tcPr>
          <w:p>
            <w:pPr>
              <w:spacing w:after="0"/>
              <w:rPr>
                <w:rFonts w:ascii="Calibri" w:hAnsi="Calibri" w:cs="Calibri"/>
                <w:sz w:val="18"/>
                <w:szCs w:val="18"/>
              </w:rPr>
            </w:pPr>
            <w:r>
              <w:rPr>
                <w:rFonts w:ascii="Calibri" w:hAnsi="Calibri" w:cs="Calibri"/>
                <w:sz w:val="18"/>
                <w:szCs w:val="18"/>
              </w:rPr>
              <w:t xml:space="preserve">Team Head</w:t>
            </w:r>
          </w:p>
        </w:tc>
      </w:tr>
      <w:tr>
        <w:tc>
          <w:tcPr>
            <w:tcW w:w="2592" w:type="dxa"/>
          </w:tcPr>
          <w:p>
            <w:pPr>
              <w:spacing w:after="0"/>
              <w:rPr>
                <w:rFonts w:ascii="Calibri" w:hAnsi="Calibri" w:cs="Calibri"/>
                <w:sz w:val="18"/>
                <w:szCs w:val="18"/>
              </w:rPr>
            </w:pPr>
            <w:r>
              <w:rPr>
                <w:rFonts w:ascii="Calibri" w:hAnsi="Calibri" w:cs="Calibri"/>
                <w:sz w:val="18"/>
                <w:szCs w:val="18"/>
              </w:rPr>
              <w:t xml:space="preserve">TL</w:t>
            </w:r>
          </w:p>
        </w:tc>
        <w:tc>
          <w:tcPr>
            <w:tcW w:w="7776" w:type="dxa"/>
          </w:tcPr>
          <w:p>
            <w:pPr>
              <w:spacing w:after="0"/>
              <w:rPr>
                <w:rFonts w:ascii="Calibri" w:hAnsi="Calibri" w:cs="Calibri"/>
                <w:sz w:val="18"/>
                <w:szCs w:val="18"/>
              </w:rPr>
            </w:pPr>
            <w:r>
              <w:rPr>
                <w:rFonts w:ascii="Calibri" w:hAnsi="Calibri" w:cs="Calibri"/>
                <w:sz w:val="18"/>
                <w:szCs w:val="18"/>
              </w:rPr>
              <w:t xml:space="preserve">Team Lead</w:t>
            </w:r>
          </w:p>
        </w:tc>
      </w:tr>
      <w:tr>
        <w:tc>
          <w:tcPr>
            <w:tcW w:w="2592" w:type="dxa"/>
          </w:tcPr>
          <w:p>
            <w:pPr>
              <w:spacing w:after="0"/>
              <w:rPr>
                <w:rFonts w:ascii="Calibri" w:hAnsi="Calibri" w:cs="Calibri"/>
                <w:sz w:val="18"/>
                <w:szCs w:val="18"/>
              </w:rPr>
            </w:pPr>
            <w:r>
              <w:rPr>
                <w:rFonts w:ascii="Calibri" w:hAnsi="Calibri" w:cs="Calibri"/>
                <w:sz w:val="18"/>
                <w:szCs w:val="18"/>
              </w:rPr>
              <w:t xml:space="preserve">TSI</w:t>
            </w:r>
          </w:p>
        </w:tc>
        <w:tc>
          <w:tcPr>
            <w:tcW w:w="7776" w:type="dxa"/>
          </w:tcPr>
          <w:p>
            <w:pPr>
              <w:spacing w:after="0"/>
              <w:rPr>
                <w:rFonts w:ascii="Calibri" w:hAnsi="Calibri" w:cs="Calibri"/>
                <w:sz w:val="18"/>
                <w:szCs w:val="18"/>
              </w:rPr>
            </w:pPr>
            <w:r>
              <w:rPr>
                <w:rFonts w:ascii="Calibri" w:hAnsi="Calibri" w:cs="Calibri"/>
                <w:sz w:val="18"/>
                <w:szCs w:val="18"/>
              </w:rPr>
              <w:t xml:space="preserve">Total sum insured</w:t>
            </w:r>
          </w:p>
        </w:tc>
      </w:tr>
      <w:tr>
        <w:tc>
          <w:tcPr>
            <w:tcW w:w="2592" w:type="dxa"/>
          </w:tcPr>
          <w:p>
            <w:pPr>
              <w:spacing w:after="0"/>
              <w:rPr>
                <w:rFonts w:ascii="Calibri" w:hAnsi="Calibri" w:cs="Calibri"/>
                <w:sz w:val="18"/>
                <w:szCs w:val="18"/>
              </w:rPr>
            </w:pPr>
            <w:r>
              <w:rPr>
                <w:rFonts w:ascii="Calibri" w:hAnsi="Calibri" w:cs="Calibri"/>
                <w:sz w:val="18"/>
                <w:szCs w:val="18"/>
              </w:rPr>
              <w:t xml:space="preserve">TSU</w:t>
            </w:r>
          </w:p>
        </w:tc>
        <w:tc>
          <w:tcPr>
            <w:tcW w:w="7776" w:type="dxa"/>
          </w:tcPr>
          <w:p>
            <w:pPr>
              <w:spacing w:after="0"/>
              <w:rPr>
                <w:rFonts w:ascii="Calibri" w:hAnsi="Calibri" w:cs="Calibri"/>
                <w:sz w:val="18"/>
                <w:szCs w:val="18"/>
              </w:rPr>
            </w:pPr>
            <w:r>
              <w:rPr>
                <w:rFonts w:ascii="Calibri" w:hAnsi="Calibri" w:cs="Calibri"/>
                <w:sz w:val="18"/>
                <w:szCs w:val="18"/>
              </w:rPr>
              <w:t xml:space="preserve">Technical Support Unit</w:t>
            </w:r>
          </w:p>
        </w:tc>
      </w:tr>
      <w:tr>
        <w:tc>
          <w:tcPr>
            <w:tcW w:w="2592" w:type="dxa"/>
          </w:tcPr>
          <w:p>
            <w:pPr>
              <w:spacing w:after="0"/>
              <w:rPr>
                <w:rFonts w:ascii="Calibri" w:hAnsi="Calibri" w:cs="Calibri"/>
                <w:sz w:val="18"/>
                <w:szCs w:val="18"/>
              </w:rPr>
            </w:pPr>
            <w:r>
              <w:rPr>
                <w:rFonts w:ascii="Calibri" w:hAnsi="Calibri" w:cs="Calibri"/>
                <w:sz w:val="18"/>
                <w:szCs w:val="18"/>
              </w:rPr>
              <w:t xml:space="preserve">UH</w:t>
            </w:r>
          </w:p>
        </w:tc>
        <w:tc>
          <w:tcPr>
            <w:tcW w:w="7776" w:type="dxa"/>
          </w:tcPr>
          <w:p>
            <w:pPr>
              <w:spacing w:after="0"/>
              <w:rPr>
                <w:rFonts w:ascii="Calibri" w:hAnsi="Calibri" w:cs="Calibri"/>
                <w:sz w:val="18"/>
                <w:szCs w:val="18"/>
              </w:rPr>
            </w:pPr>
            <w:r>
              <w:rPr>
                <w:rFonts w:ascii="Calibri" w:hAnsi="Calibri" w:cs="Calibri"/>
                <w:sz w:val="18"/>
                <w:szCs w:val="18"/>
              </w:rPr>
              <w:t xml:space="preserve">Unit Head (Marketing)</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N.2 Terms added in version 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368" w:type="dxa"/>
      </w:tblPr>
      <w:tblGrid>
        <w:gridCol w:w="2592"/>
        <w:gridCol w:w="7776"/>
      </w:tblGrid>
      <w:tr>
        <w:trPr>
          <w:tblHeader/>
        </w:trPr>
        <w:tc>
          <w:tcPr>
            <w:tcW w:w="2592"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776"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592" w:type="dxa"/>
          </w:tcPr>
          <w:p>
            <w:pPr>
              <w:spacing w:after="0"/>
              <w:rPr>
                <w:rFonts w:ascii="Calibri" w:hAnsi="Calibri" w:cs="Calibri"/>
                <w:sz w:val="18"/>
                <w:szCs w:val="18"/>
              </w:rPr>
            </w:pPr>
            <w:r>
              <w:rPr>
                <w:rFonts w:ascii="Calibri" w:hAnsi="Calibri" w:cs="Calibri"/>
                <w:sz w:val="18"/>
                <w:szCs w:val="18"/>
              </w:rPr>
              <w:t xml:space="preserve">BIBS</w:t>
            </w:r>
          </w:p>
        </w:tc>
        <w:tc>
          <w:tcPr>
            <w:tcW w:w="7776" w:type="dxa"/>
          </w:tcPr>
          <w:p>
            <w:pPr>
              <w:spacing w:after="0"/>
              <w:rPr>
                <w:rFonts w:ascii="Calibri" w:hAnsi="Calibri" w:cs="Calibri"/>
                <w:sz w:val="18"/>
                <w:szCs w:val="18"/>
              </w:rPr>
            </w:pPr>
            <w:r>
              <w:rPr>
                <w:rFonts w:ascii="Calibri" w:hAnsi="Calibri" w:cs="Calibri"/>
                <w:sz w:val="18"/>
                <w:szCs w:val="18"/>
              </w:rPr>
              <w:t xml:space="preserve">BDO Insurance Brokering System, the system specified in this FRS</w:t>
            </w:r>
          </w:p>
        </w:tc>
      </w:tr>
      <w:tr>
        <w:tc>
          <w:tcPr>
            <w:tcW w:w="2592" w:type="dxa"/>
          </w:tcPr>
          <w:p>
            <w:pPr>
              <w:spacing w:after="0"/>
              <w:rPr>
                <w:rFonts w:ascii="Calibri" w:hAnsi="Calibri" w:cs="Calibri"/>
                <w:sz w:val="18"/>
                <w:szCs w:val="18"/>
              </w:rPr>
            </w:pPr>
            <w:r>
              <w:rPr>
                <w:rFonts w:ascii="Calibri" w:hAnsi="Calibri" w:cs="Calibri"/>
                <w:sz w:val="18"/>
                <w:szCs w:val="18"/>
              </w:rPr>
              <w:t xml:space="preserve">CCM</w:t>
            </w:r>
          </w:p>
        </w:tc>
        <w:tc>
          <w:tcPr>
            <w:tcW w:w="7776" w:type="dxa"/>
          </w:tcPr>
          <w:p>
            <w:pPr>
              <w:spacing w:after="0"/>
              <w:rPr>
                <w:rFonts w:ascii="Calibri" w:hAnsi="Calibri" w:cs="Calibri"/>
                <w:sz w:val="18"/>
                <w:szCs w:val="18"/>
              </w:rPr>
            </w:pPr>
            <w:r>
              <w:rPr>
                <w:rFonts w:ascii="Calibri" w:hAnsi="Calibri" w:cs="Calibri"/>
                <w:sz w:val="18"/>
                <w:szCs w:val="18"/>
              </w:rPr>
              <w:t xml:space="preserve">Centralized Communications Management, a BDO channel for sending e-mails</w:t>
            </w:r>
          </w:p>
        </w:tc>
      </w:tr>
      <w:tr>
        <w:tc>
          <w:tcPr>
            <w:tcW w:w="2592" w:type="dxa"/>
          </w:tcPr>
          <w:p>
            <w:pPr>
              <w:spacing w:after="0"/>
              <w:rPr>
                <w:rFonts w:ascii="Calibri" w:hAnsi="Calibri" w:cs="Calibri"/>
                <w:sz w:val="18"/>
                <w:szCs w:val="18"/>
              </w:rPr>
            </w:pPr>
            <w:r>
              <w:rPr>
                <w:rFonts w:ascii="Calibri" w:hAnsi="Calibri" w:cs="Calibri"/>
                <w:sz w:val="18"/>
                <w:szCs w:val="18"/>
              </w:rPr>
              <w:t xml:space="preserve">ECM</w:t>
            </w:r>
          </w:p>
        </w:tc>
        <w:tc>
          <w:tcPr>
            <w:tcW w:w="7776" w:type="dxa"/>
          </w:tcPr>
          <w:p>
            <w:pPr>
              <w:spacing w:after="0"/>
              <w:rPr>
                <w:rFonts w:ascii="Calibri" w:hAnsi="Calibri" w:cs="Calibri"/>
                <w:sz w:val="18"/>
                <w:szCs w:val="18"/>
              </w:rPr>
            </w:pPr>
            <w:r>
              <w:rPr>
                <w:rFonts w:ascii="Calibri" w:hAnsi="Calibri" w:cs="Calibri"/>
                <w:sz w:val="18"/>
                <w:szCs w:val="18"/>
              </w:rPr>
              <w:t xml:space="preserve">Enterprise content management: BDO's document store</w:t>
            </w:r>
          </w:p>
        </w:tc>
      </w:tr>
      <w:tr>
        <w:tc>
          <w:tcPr>
            <w:tcW w:w="2592" w:type="dxa"/>
          </w:tcPr>
          <w:p>
            <w:pPr>
              <w:spacing w:after="0"/>
              <w:rPr>
                <w:rFonts w:ascii="Calibri" w:hAnsi="Calibri" w:cs="Calibri"/>
                <w:sz w:val="18"/>
                <w:szCs w:val="18"/>
              </w:rPr>
            </w:pPr>
            <w:r>
              <w:rPr>
                <w:rFonts w:ascii="Calibri" w:hAnsi="Calibri" w:cs="Calibri"/>
                <w:sz w:val="18"/>
                <w:szCs w:val="18"/>
              </w:rPr>
              <w:t xml:space="preserve">KPI</w:t>
            </w:r>
          </w:p>
        </w:tc>
        <w:tc>
          <w:tcPr>
            <w:tcW w:w="7776" w:type="dxa"/>
          </w:tcPr>
          <w:p>
            <w:pPr>
              <w:spacing w:after="0"/>
              <w:rPr>
                <w:rFonts w:ascii="Calibri" w:hAnsi="Calibri" w:cs="Calibri"/>
                <w:sz w:val="18"/>
                <w:szCs w:val="18"/>
              </w:rPr>
            </w:pPr>
            <w:r>
              <w:rPr>
                <w:rFonts w:ascii="Calibri" w:hAnsi="Calibri" w:cs="Calibri"/>
                <w:sz w:val="18"/>
                <w:szCs w:val="18"/>
              </w:rPr>
              <w:t xml:space="preserve">Key performance indicator shown on the dashboard</w:t>
            </w:r>
          </w:p>
        </w:tc>
      </w:tr>
      <w:tr>
        <w:tc>
          <w:tcPr>
            <w:tcW w:w="2592" w:type="dxa"/>
          </w:tcPr>
          <w:p>
            <w:pPr>
              <w:spacing w:after="0"/>
              <w:rPr>
                <w:rFonts w:ascii="Calibri" w:hAnsi="Calibri" w:cs="Calibri"/>
                <w:sz w:val="18"/>
                <w:szCs w:val="18"/>
              </w:rPr>
            </w:pPr>
            <w:r>
              <w:rPr>
                <w:rFonts w:ascii="Calibri" w:hAnsi="Calibri" w:cs="Calibri"/>
                <w:sz w:val="18"/>
                <w:szCs w:val="18"/>
              </w:rPr>
              <w:t xml:space="preserve">Maker-checker</w:t>
            </w:r>
          </w:p>
        </w:tc>
        <w:tc>
          <w:tcPr>
            <w:tcW w:w="7776" w:type="dxa"/>
          </w:tcPr>
          <w:p>
            <w:pPr>
              <w:spacing w:after="0"/>
              <w:rPr>
                <w:rFonts w:ascii="Calibri" w:hAnsi="Calibri" w:cs="Calibri"/>
                <w:sz w:val="18"/>
                <w:szCs w:val="18"/>
              </w:rPr>
            </w:pPr>
            <w:r>
              <w:rPr>
                <w:rFonts w:ascii="Calibri" w:hAnsi="Calibri" w:cs="Calibri"/>
                <w:sz w:val="18"/>
                <w:szCs w:val="18"/>
              </w:rPr>
              <w:t xml:space="preserve">A record is made by one user and authorized by another (four eyes)</w:t>
            </w:r>
          </w:p>
        </w:tc>
      </w:tr>
      <w:tr>
        <w:tc>
          <w:tcPr>
            <w:tcW w:w="2592" w:type="dxa"/>
          </w:tcPr>
          <w:p>
            <w:pPr>
              <w:spacing w:after="0"/>
              <w:rPr>
                <w:rFonts w:ascii="Calibri" w:hAnsi="Calibri" w:cs="Calibri"/>
                <w:sz w:val="18"/>
                <w:szCs w:val="18"/>
              </w:rPr>
            </w:pPr>
            <w:r>
              <w:rPr>
                <w:rFonts w:ascii="Calibri" w:hAnsi="Calibri" w:cs="Calibri"/>
                <w:sz w:val="18"/>
                <w:szCs w:val="18"/>
              </w:rPr>
              <w:t xml:space="preserve">NFR</w:t>
            </w:r>
          </w:p>
        </w:tc>
        <w:tc>
          <w:tcPr>
            <w:tcW w:w="7776" w:type="dxa"/>
          </w:tcPr>
          <w:p>
            <w:pPr>
              <w:spacing w:after="0"/>
              <w:rPr>
                <w:rFonts w:ascii="Calibri" w:hAnsi="Calibri" w:cs="Calibri"/>
                <w:sz w:val="18"/>
                <w:szCs w:val="18"/>
              </w:rPr>
            </w:pPr>
            <w:r>
              <w:rPr>
                <w:rFonts w:ascii="Calibri" w:hAnsi="Calibri" w:cs="Calibri"/>
                <w:sz w:val="18"/>
                <w:szCs w:val="18"/>
              </w:rPr>
              <w:t xml:space="preserve">Non-functional requirement (Annex T)</w:t>
            </w:r>
          </w:p>
        </w:tc>
      </w:tr>
      <w:tr>
        <w:tc>
          <w:tcPr>
            <w:tcW w:w="2592" w:type="dxa"/>
          </w:tcPr>
          <w:p>
            <w:pPr>
              <w:spacing w:after="0"/>
              <w:rPr>
                <w:rFonts w:ascii="Calibri" w:hAnsi="Calibri" w:cs="Calibri"/>
                <w:sz w:val="18"/>
                <w:szCs w:val="18"/>
              </w:rPr>
            </w:pPr>
            <w:r>
              <w:rPr>
                <w:rFonts w:ascii="Calibri" w:hAnsi="Calibri" w:cs="Calibri"/>
                <w:sz w:val="18"/>
                <w:szCs w:val="18"/>
              </w:rPr>
              <w:t xml:space="preserve">Service level</w:t>
            </w:r>
          </w:p>
        </w:tc>
        <w:tc>
          <w:tcPr>
            <w:tcW w:w="7776" w:type="dxa"/>
          </w:tcPr>
          <w:p>
            <w:pPr>
              <w:spacing w:after="0"/>
              <w:rPr>
                <w:rFonts w:ascii="Calibri" w:hAnsi="Calibri" w:cs="Calibri"/>
                <w:sz w:val="18"/>
                <w:szCs w:val="18"/>
              </w:rPr>
            </w:pPr>
            <w:r>
              <w:rPr>
                <w:rFonts w:ascii="Calibri" w:hAnsi="Calibri" w:cs="Calibri"/>
                <w:sz w:val="18"/>
                <w:szCs w:val="18"/>
              </w:rPr>
              <w:t xml:space="preserve">Target hours of a workflow stage; amber from 80%, red once passed</w:t>
            </w:r>
          </w:p>
        </w:tc>
      </w:tr>
      <w:tr>
        <w:tc>
          <w:tcPr>
            <w:tcW w:w="2592" w:type="dxa"/>
          </w:tcPr>
          <w:p>
            <w:pPr>
              <w:spacing w:after="0"/>
              <w:rPr>
                <w:rFonts w:ascii="Calibri" w:hAnsi="Calibri" w:cs="Calibri"/>
                <w:sz w:val="18"/>
                <w:szCs w:val="18"/>
              </w:rPr>
            </w:pPr>
            <w:r>
              <w:rPr>
                <w:rFonts w:ascii="Calibri" w:hAnsi="Calibri" w:cs="Calibri"/>
                <w:sz w:val="18"/>
                <w:szCs w:val="18"/>
              </w:rPr>
              <w:t xml:space="preserve">Sign-in ID</w:t>
            </w:r>
          </w:p>
        </w:tc>
        <w:tc>
          <w:tcPr>
            <w:tcW w:w="7776" w:type="dxa"/>
          </w:tcPr>
          <w:p>
            <w:pPr>
              <w:spacing w:after="0"/>
              <w:rPr>
                <w:rFonts w:ascii="Calibri" w:hAnsi="Calibri" w:cs="Calibri"/>
                <w:sz w:val="18"/>
                <w:szCs w:val="18"/>
              </w:rPr>
            </w:pPr>
            <w:r>
              <w:rPr>
                <w:rFonts w:ascii="Calibri" w:hAnsi="Calibri" w:cs="Calibri"/>
                <w:sz w:val="18"/>
                <w:szCs w:val="18"/>
              </w:rPr>
              <w:t xml:space="preserve">The user ID of a reviewer in the BIBS UAT environment (walkthrough users workbook)</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O – Workflow and Approvals</w:t>
      </w:r>
    </w:p>
    <w:p>
      <w:pPr>
        <w:rPr>
          <w:rFonts w:ascii="Arial" w:hAnsi="Arial" w:cs="Arial"/>
        </w:rPr>
      </w:pPr>
      <w:r>
        <w:rPr>
          <w:rFonts w:ascii="Arial" w:hAnsi="Arial" w:cs="Arial"/>
        </w:rPr>
        <w:t xml:space="preserve">Who makes, checks and approves at each stage of every Product Maintenance process, the service level of each stage, the reminders and the return, reject and void paths. A user never approves or validates what he or she made or submitted (four eyes, FRPM.028.01). Service levels are the defaults proposed in FRPM.028.01 and are configurable values for BDOI to confirm (Annex V, PQ08).</w:t>
      </w:r>
    </w:p>
    <w:p>
      <w:pPr>
        <w:pStyle w:val="Heading2"/>
        <w:keepNext/>
        <w:numPr>
          <w:ilvl w:val="0"/>
          <w:numId w:val="0"/>
        </w:numPr>
        <w:rPr>
          <w:rFonts w:ascii="Arial" w:hAnsi="Arial" w:cs="Arial"/>
        </w:rPr>
      </w:pPr>
      <w:r>
        <w:rPr>
          <w:rFonts w:ascii="Arial" w:hAnsi="Arial" w:cs="Arial"/>
        </w:rPr>
        <w:t xml:space="preserve">O.1 Who makes, checks and approves (picture)</w:t>
      </w:r>
    </w:p>
    <w:p>
      <w:pPr>
        <w:keepNext/>
        <w:jc w:val="center"/>
      </w:pPr>
      <w:r>
        <w:drawing>
          <wp:inline>
            <wp:extent cx="7683138" cy="4937759"/>
            <wp:docPr id="448933135" name="Picture 448933135"/>
            <wp:cNvGraphicFramePr>
              <a:graphicFrameLocks noChangeAspect="1"/>
            </wp:cNvGraphicFramePr>
            <a:graphic>
              <a:graphicData uri="http://schemas.openxmlformats.org/drawingml/2006/picture">
                <pic:pic>
                  <pic:nvPicPr>
                    <pic:cNvPr id="0" name="role_matrix.png"/>
                    <pic:cNvPicPr/>
                  </pic:nvPicPr>
                  <pic:blipFill>
                    <a:blip r:embed="rId69"/>
                    <a:stretch>
                      <a:fillRect/>
                    </a:stretch>
                  </pic:blipFill>
                  <pic:spPr>
                    <a:xfrm>
                      <a:off x="0" y="0"/>
                      <a:ext cx="7683138" cy="4937759"/>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O.1 – Role-to-stage matrix of Product Maintenance</w:t>
      </w:r>
    </w:p>
    <w:p>
      <w:pPr>
        <w:rPr>
          <w:rFonts w:ascii="Arial" w:hAnsi="Arial" w:cs="Arial"/>
          <w:sz w:val="18"/>
          <w:szCs w:val="18"/>
        </w:rPr>
      </w:pPr>
      <w:r>
        <w:rPr>
          <w:rFonts w:ascii="Arial" w:hAnsi="Arial" w:cs="Arial"/>
          <w:sz w:val="18"/>
          <w:szCs w:val="18"/>
        </w:rPr>
        <w:t xml:space="preserve">Role-to-stage matrix: M = makes or performs, A = approves, checks or validates, R = reviews or recommends, N = is notified, V = views. The role-to-action matrix of the access rights is in Annex J.5 and the User Access Maintenance FRS (PMADD05).</w:t>
      </w:r>
    </w:p>
    <w:p>
      <w:pPr>
        <w:pStyle w:val="Heading2"/>
        <w:keepNext/>
        <w:numPr>
          <w:ilvl w:val="0"/>
          <w:numId w:val="0"/>
        </w:numPr>
        <w:rPr>
          <w:rFonts w:ascii="Arial" w:hAnsi="Arial" w:cs="Arial"/>
        </w:rPr>
      </w:pPr>
      <w:r>
        <w:rPr>
          <w:rFonts w:ascii="Arial" w:hAnsi="Arial" w:cs="Arial"/>
        </w:rPr>
        <w:t xml:space="preserve">O.2 Stages, approvals and service levels per process</w:t>
      </w:r>
    </w:p>
    <w:p>
      <w:pPr>
        <w:pStyle w:val="ListParagraph"/>
        <w:numPr>
          <w:ilvl w:val="0"/>
          <w:numId w:val="150"/>
        </w:numPr>
        <w:rPr>
          <w:rFonts w:ascii="Arial" w:hAnsi="Arial" w:cs="Arial"/>
        </w:rPr>
      </w:pPr>
      <w:r>
        <w:rPr>
          <w:rFonts w:ascii="Arial" w:hAnsi="Arial" w:cs="Arial"/>
        </w:rPr>
        <w:t xml:space="preserve">The service level of a stage starts when the request enters the stage and stops when it leaves it (aging, FRPM.001.01).</w:t>
      </w:r>
    </w:p>
    <w:p>
      <w:pPr>
        <w:pStyle w:val="ListParagraph"/>
        <w:numPr>
          <w:ilvl w:val="0"/>
          <w:numId w:val="150"/>
        </w:numPr>
        <w:rPr>
          <w:rFonts w:ascii="Arial" w:hAnsi="Arial" w:cs="Arial"/>
        </w:rPr>
      </w:pPr>
      <w:r>
        <w:rPr>
          <w:rFonts w:ascii="Arial" w:hAnsi="Arial" w:cs="Arial"/>
        </w:rPr>
        <w:t xml:space="preserve">A request is marked amber from 80% of the stage service level and red once it has passed; the daily check at 09:30 raises the alert 'Work item overdue' (Annex P) and the dashboard counts the overdue requests.</w:t>
      </w:r>
    </w:p>
    <w:p>
      <w:pPr>
        <w:pStyle w:val="ListParagraph"/>
        <w:numPr>
          <w:ilvl w:val="0"/>
          <w:numId w:val="150"/>
        </w:numPr>
        <w:rPr>
          <w:rFonts w:ascii="Arial" w:hAnsi="Arial" w:cs="Arial"/>
        </w:rPr>
      </w:pPr>
      <w:r>
        <w:rPr>
          <w:rFonts w:ascii="Arial" w:hAnsi="Arial" w:cs="Arial"/>
        </w:rPr>
        <w:t xml:space="preserve">Escalation beyond the owners of the stage is not in the BRD; it is an open question (Annex V, CLR-PM-16). An absent approver is replaced through reassignment (FRPM.017.01).</w:t>
      </w:r>
    </w:p>
    <w:p>
      <w:pPr>
        <w:pStyle w:val="ListParagraph"/>
        <w:numPr>
          <w:ilvl w:val="0"/>
          <w:numId w:val="150"/>
        </w:numPr>
        <w:rPr>
          <w:rFonts w:ascii="Arial" w:hAnsi="Arial" w:cs="Arial"/>
        </w:rPr>
      </w:pPr>
      <w:r>
        <w:rPr>
          <w:rFonts w:ascii="Arial" w:hAnsi="Arial" w:cs="Arial"/>
        </w:rPr>
        <w:t xml:space="preserve">Reminders of package expiry follow FRPM.004.01: from 90 days before the expiry and anniversary dates, then at the configured reminder days.</w:t>
      </w:r>
    </w:p>
    <w:p>
      <w:pPr>
        <w:keepNext/>
        <w:rPr>
          <w:rFonts w:ascii="Arial" w:hAnsi="Arial" w:cs="Arial"/>
        </w:rPr>
      </w:pPr>
      <w:r>
        <w:rPr>
          <w:rFonts w:ascii="Arial" w:hAnsi="Arial" w:cs="Arial"/>
          <w:b/>
          <w:bCs/>
        </w:rPr>
        <w:t xml:space="preserve">O.2.1 Package request and approval (BRD: BRPM.008, BRPM.009, BRPM.011,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Create and submit</w:t>
            </w:r>
          </w:p>
        </w:tc>
        <w:tc>
          <w:tcPr>
            <w:tcW w:w="2232" w:type="dxa"/>
          </w:tcPr>
          <w:p>
            <w:pPr>
              <w:spacing w:after="0"/>
              <w:rPr>
                <w:rFonts w:ascii="Calibri" w:hAnsi="Calibri" w:cs="Calibri"/>
                <w:sz w:val="15"/>
                <w:szCs w:val="15"/>
              </w:rPr>
            </w:pPr>
            <w:r>
              <w:rPr>
                <w:rFonts w:ascii="Calibri" w:hAnsi="Calibri" w:cs="Calibri"/>
                <w:sz w:val="15"/>
                <w:szCs w:val="15"/>
              </w:rPr>
              <w:t xml:space="preserve">Marketing AO or TSU Officer (source Marketing, TSU or Insurer)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Mandatory fields and documents checked on submission</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Requester may void a draft</w:t>
            </w:r>
          </w:p>
        </w:tc>
        <w:tc>
          <w:tcPr>
            <w:tcW w:w="1368" w:type="dxa"/>
          </w:tcPr>
          <w:p>
            <w:pPr>
              <w:spacing w:after="0"/>
              <w:rPr>
                <w:rFonts w:ascii="Calibri" w:hAnsi="Calibri" w:cs="Calibri"/>
                <w:sz w:val="15"/>
                <w:szCs w:val="15"/>
              </w:rPr>
            </w:pPr>
            <w:r>
              <w:rPr>
                <w:rFonts w:ascii="Calibri" w:hAnsi="Calibri" w:cs="Calibri"/>
                <w:sz w:val="15"/>
                <w:szCs w:val="15"/>
              </w:rPr>
              <w:t xml:space="preserve">FRPM.011.02</w:t>
            </w:r>
          </w:p>
        </w:tc>
      </w:tr>
      <w:tr>
        <w:tc>
          <w:tcPr>
            <w:tcW w:w="2232" w:type="dxa"/>
          </w:tcPr>
          <w:p>
            <w:pPr>
              <w:spacing w:after="0"/>
              <w:rPr>
                <w:rFonts w:ascii="Calibri" w:hAnsi="Calibri" w:cs="Calibri"/>
                <w:sz w:val="15"/>
                <w:szCs w:val="15"/>
              </w:rPr>
            </w:pPr>
            <w:r>
              <w:rPr>
                <w:rFonts w:ascii="Calibri" w:hAnsi="Calibri" w:cs="Calibri"/>
                <w:sz w:val="15"/>
                <w:szCs w:val="15"/>
              </w:rPr>
              <w:t xml:space="preserve">Marketing approval (source Marketing)</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Marketing TL, then TH, then UH; each approves independently</w:t>
            </w:r>
          </w:p>
        </w:tc>
        <w:tc>
          <w:tcPr>
            <w:tcW w:w="2520" w:type="dxa"/>
          </w:tcPr>
          <w:p>
            <w:pPr>
              <w:spacing w:after="0"/>
              <w:rPr>
                <w:rFonts w:ascii="Calibri" w:hAnsi="Calibri" w:cs="Calibri"/>
                <w:sz w:val="15"/>
                <w:szCs w:val="15"/>
              </w:rPr>
            </w:pPr>
            <w:r>
              <w:rPr>
                <w:rFonts w:ascii="Calibri" w:hAnsi="Calibri" w:cs="Calibri"/>
                <w:sz w:val="15"/>
                <w:szCs w:val="15"/>
              </w:rPr>
              <w:t xml:space="preserve">Requester is never offered as approver; minimums of 20 policies and PHP 5,000,000.00 basic premium (Annex E)</w:t>
            </w:r>
          </w:p>
        </w:tc>
        <w:tc>
          <w:tcPr>
            <w:tcW w:w="1728" w:type="dxa"/>
          </w:tcPr>
          <w:p>
            <w:pPr>
              <w:spacing w:after="0"/>
              <w:rPr>
                <w:rFonts w:ascii="Calibri" w:hAnsi="Calibri" w:cs="Calibri"/>
                <w:sz w:val="15"/>
                <w:szCs w:val="15"/>
              </w:rPr>
            </w:pPr>
            <w:r>
              <w:rPr>
                <w:rFonts w:ascii="Calibri" w:hAnsi="Calibri" w:cs="Calibri"/>
                <w:sz w:val="15"/>
                <w:szCs w:val="15"/>
              </w:rPr>
              <w:t xml:space="preserve">24 hours per level</w:t>
            </w:r>
          </w:p>
        </w:tc>
        <w:tc>
          <w:tcPr>
            <w:tcW w:w="2015" w:type="dxa"/>
          </w:tcPr>
          <w:p>
            <w:pPr>
              <w:spacing w:after="0"/>
              <w:rPr>
                <w:rFonts w:ascii="Calibri" w:hAnsi="Calibri" w:cs="Calibri"/>
                <w:sz w:val="15"/>
                <w:szCs w:val="15"/>
              </w:rPr>
            </w:pPr>
            <w:r>
              <w:rPr>
                <w:rFonts w:ascii="Calibri" w:hAnsi="Calibri" w:cs="Calibri"/>
                <w:sz w:val="15"/>
                <w:szCs w:val="15"/>
              </w:rPr>
              <w:t xml:space="preserve">Return with remarks (Returned for Revision)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FRPM.011.02, FRPM.011.03</w:t>
            </w:r>
          </w:p>
        </w:tc>
      </w:tr>
      <w:tr>
        <w:tc>
          <w:tcPr>
            <w:tcW w:w="2232" w:type="dxa"/>
          </w:tcPr>
          <w:p>
            <w:pPr>
              <w:spacing w:after="0"/>
              <w:rPr>
                <w:rFonts w:ascii="Calibri" w:hAnsi="Calibri" w:cs="Calibri"/>
                <w:sz w:val="15"/>
                <w:szCs w:val="15"/>
              </w:rPr>
            </w:pPr>
            <w:r>
              <w:rPr>
                <w:rFonts w:ascii="Calibri" w:hAnsi="Calibri" w:cs="Calibri"/>
                <w:sz w:val="15"/>
                <w:szCs w:val="15"/>
              </w:rPr>
              <w:t xml:space="preserve">TSU review and recommendation</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Team Lead (assigns the TSU Officer)</w:t>
            </w:r>
          </w:p>
        </w:tc>
        <w:tc>
          <w:tcPr>
            <w:tcW w:w="2520" w:type="dxa"/>
          </w:tcPr>
          <w:p>
            <w:pPr>
              <w:spacing w:after="0"/>
              <w:rPr>
                <w:rFonts w:ascii="Calibri" w:hAnsi="Calibri" w:cs="Calibri"/>
                <w:sz w:val="15"/>
                <w:szCs w:val="15"/>
              </w:rPr>
            </w:pPr>
            <w:r>
              <w:rPr>
                <w:rFonts w:ascii="Calibri" w:hAnsi="Calibri" w:cs="Calibri"/>
                <w:sz w:val="15"/>
                <w:szCs w:val="15"/>
              </w:rPr>
              <w:t xml:space="preserve">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Return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FRPM.011.03</w:t>
            </w:r>
          </w:p>
        </w:tc>
      </w:tr>
      <w:tr>
        <w:tc>
          <w:tcPr>
            <w:tcW w:w="2232" w:type="dxa"/>
          </w:tcPr>
          <w:p>
            <w:pPr>
              <w:spacing w:after="0"/>
              <w:rPr>
                <w:rFonts w:ascii="Calibri" w:hAnsi="Calibri" w:cs="Calibri"/>
                <w:sz w:val="15"/>
                <w:szCs w:val="15"/>
              </w:rPr>
            </w:pPr>
            <w:r>
              <w:rPr>
                <w:rFonts w:ascii="Calibri" w:hAnsi="Calibri" w:cs="Calibri"/>
                <w:sz w:val="15"/>
                <w:szCs w:val="15"/>
              </w:rPr>
              <w:t xml:space="preserve">TSU Head approval</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Head</w:t>
            </w:r>
          </w:p>
        </w:tc>
        <w:tc>
          <w:tcPr>
            <w:tcW w:w="2520" w:type="dxa"/>
          </w:tcPr>
          <w:p>
            <w:pPr>
              <w:spacing w:after="0"/>
              <w:rPr>
                <w:rFonts w:ascii="Calibri" w:hAnsi="Calibri" w:cs="Calibri"/>
                <w:sz w:val="15"/>
                <w:szCs w:val="15"/>
              </w:rPr>
            </w:pPr>
            <w:r>
              <w:rPr>
                <w:rFonts w:ascii="Calibri" w:hAnsi="Calibri" w:cs="Calibri"/>
                <w:sz w:val="15"/>
                <w:szCs w:val="15"/>
              </w:rPr>
              <w:t xml:space="preserve">Not the recommender (proposed, C06)</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 approve without negotiation</w:t>
            </w:r>
          </w:p>
        </w:tc>
        <w:tc>
          <w:tcPr>
            <w:tcW w:w="1368" w:type="dxa"/>
          </w:tcPr>
          <w:p>
            <w:pPr>
              <w:spacing w:after="0"/>
              <w:rPr>
                <w:rFonts w:ascii="Calibri" w:hAnsi="Calibri" w:cs="Calibri"/>
                <w:sz w:val="15"/>
                <w:szCs w:val="15"/>
              </w:rPr>
            </w:pPr>
            <w:r>
              <w:rPr>
                <w:rFonts w:ascii="Calibri" w:hAnsi="Calibri" w:cs="Calibri"/>
                <w:sz w:val="15"/>
                <w:szCs w:val="15"/>
              </w:rPr>
              <w:t xml:space="preserve">FRPM.011.03</w:t>
            </w:r>
          </w:p>
        </w:tc>
      </w:tr>
    </w:tbl>
    <w:p>
      <w:pPr>
        <w:spacing w:after="0"/>
        <w:rPr>
          <w:rFonts w:ascii="Arial" w:hAnsi="Arial" w:cs="Arial"/>
        </w:rPr>
      </w:pPr>
    </w:p>
    <w:p>
      <w:pPr>
        <w:keepNext/>
        <w:rPr>
          <w:rFonts w:ascii="Arial" w:hAnsi="Arial" w:cs="Arial"/>
        </w:rPr>
      </w:pPr>
      <w:r>
        <w:rPr>
          <w:rFonts w:ascii="Arial" w:hAnsi="Arial" w:cs="Arial"/>
          <w:b/>
          <w:bCs/>
        </w:rPr>
        <w:t xml:space="preserve">O.2.2 Quotation Slip and negotiation (BRD: BRPM.010, BRPM.012, BRPM.013, BRPM.014, PMADD03, PMADD04)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Prepare Quotation Slip (each round)</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Within the negotiation stage, 120 hours</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FRPM.012.01</w:t>
            </w:r>
          </w:p>
        </w:tc>
      </w:tr>
      <w:tr>
        <w:tc>
          <w:tcPr>
            <w:tcW w:w="2232" w:type="dxa"/>
          </w:tcPr>
          <w:p>
            <w:pPr>
              <w:spacing w:after="0"/>
              <w:rPr>
                <w:rFonts w:ascii="Calibri" w:hAnsi="Calibri" w:cs="Calibri"/>
                <w:sz w:val="15"/>
                <w:szCs w:val="15"/>
              </w:rPr>
            </w:pPr>
            <w:r>
              <w:rPr>
                <w:rFonts w:ascii="Calibri" w:hAnsi="Calibri" w:cs="Calibri"/>
                <w:sz w:val="15"/>
                <w:szCs w:val="15"/>
              </w:rPr>
              <w:t xml:space="preserve">Approve Quotation Slip</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Team Lead (or the co-officer, PM-Q19)</w:t>
            </w:r>
          </w:p>
        </w:tc>
        <w:tc>
          <w:tcPr>
            <w:tcW w:w="2520" w:type="dxa"/>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Within the negotiation stage</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FRPM.012.01</w:t>
            </w:r>
          </w:p>
        </w:tc>
      </w:tr>
      <w:tr>
        <w:tc>
          <w:tcPr>
            <w:tcW w:w="2232" w:type="dxa"/>
          </w:tcPr>
          <w:p>
            <w:pPr>
              <w:spacing w:after="0"/>
              <w:rPr>
                <w:rFonts w:ascii="Calibri" w:hAnsi="Calibri" w:cs="Calibri"/>
                <w:sz w:val="15"/>
                <w:szCs w:val="15"/>
              </w:rPr>
            </w:pPr>
            <w:r>
              <w:rPr>
                <w:rFonts w:ascii="Calibri" w:hAnsi="Calibri" w:cs="Calibri"/>
                <w:sz w:val="15"/>
                <w:szCs w:val="15"/>
              </w:rPr>
              <w:t xml:space="preserve">Send to insurers</w:t>
            </w:r>
          </w:p>
        </w:tc>
        <w:tc>
          <w:tcPr>
            <w:tcW w:w="2232" w:type="dxa"/>
          </w:tcPr>
          <w:p>
            <w:pPr>
              <w:spacing w:after="0"/>
              <w:rPr>
                <w:rFonts w:ascii="Calibri" w:hAnsi="Calibri" w:cs="Calibri"/>
                <w:sz w:val="15"/>
                <w:szCs w:val="15"/>
              </w:rPr>
            </w:pPr>
            <w:r>
              <w:rPr>
                <w:rFonts w:ascii="Calibri" w:hAnsi="Calibri" w:cs="Calibri"/>
                <w:sz w:val="15"/>
                <w:szCs w:val="15"/>
              </w:rPr>
              <w:t xml:space="preserve">System, from the approved slip</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Protected document; password in a separate e-mail</w:t>
            </w:r>
          </w:p>
        </w:tc>
        <w:tc>
          <w:tcPr>
            <w:tcW w:w="1728" w:type="dxa"/>
          </w:tcPr>
          <w:p>
            <w:pPr>
              <w:spacing w:after="0"/>
              <w:rPr>
                <w:rFonts w:ascii="Calibri" w:hAnsi="Calibri" w:cs="Calibri"/>
                <w:sz w:val="15"/>
                <w:szCs w:val="15"/>
              </w:rPr>
            </w:pPr>
            <w:r>
              <w:rPr>
                <w:rFonts w:ascii="Calibri" w:hAnsi="Calibri" w:cs="Calibri"/>
                <w:sz w:val="15"/>
                <w:szCs w:val="15"/>
              </w:rPr>
              <w:t xml:space="preserve">Insurer reply days: 5 (configurable)</w:t>
            </w:r>
          </w:p>
        </w:tc>
        <w:tc>
          <w:tcPr>
            <w:tcW w:w="2015" w:type="dxa"/>
          </w:tcPr>
          <w:p>
            <w:pPr>
              <w:spacing w:after="0"/>
              <w:rPr>
                <w:rFonts w:ascii="Calibri" w:hAnsi="Calibri" w:cs="Calibri"/>
                <w:sz w:val="15"/>
                <w:szCs w:val="15"/>
              </w:rPr>
            </w:pPr>
            <w:r>
              <w:rPr>
                <w:rFonts w:ascii="Calibri" w:hAnsi="Calibri" w:cs="Calibri"/>
                <w:sz w:val="15"/>
                <w:szCs w:val="15"/>
              </w:rPr>
              <w:t xml:space="preserve">Resend to one insurer</w:t>
            </w:r>
          </w:p>
        </w:tc>
        <w:tc>
          <w:tcPr>
            <w:tcW w:w="1368" w:type="dxa"/>
          </w:tcPr>
          <w:p>
            <w:pPr>
              <w:spacing w:after="0"/>
              <w:rPr>
                <w:rFonts w:ascii="Calibri" w:hAnsi="Calibri" w:cs="Calibri"/>
                <w:sz w:val="15"/>
                <w:szCs w:val="15"/>
              </w:rPr>
            </w:pPr>
            <w:r>
              <w:rPr>
                <w:rFonts w:ascii="Calibri" w:hAnsi="Calibri" w:cs="Calibri"/>
                <w:sz w:val="15"/>
                <w:szCs w:val="15"/>
              </w:rPr>
              <w:t xml:space="preserve">FRPM.012.01, FRPM.027.01</w:t>
            </w:r>
          </w:p>
        </w:tc>
      </w:tr>
      <w:tr>
        <w:tc>
          <w:tcPr>
            <w:tcW w:w="2232" w:type="dxa"/>
          </w:tcPr>
          <w:p>
            <w:pPr>
              <w:spacing w:after="0"/>
              <w:rPr>
                <w:rFonts w:ascii="Calibri" w:hAnsi="Calibri" w:cs="Calibri"/>
                <w:sz w:val="15"/>
                <w:szCs w:val="15"/>
              </w:rPr>
            </w:pPr>
            <w:r>
              <w:rPr>
                <w:rFonts w:ascii="Calibri" w:hAnsi="Calibri" w:cs="Calibri"/>
                <w:sz w:val="15"/>
                <w:szCs w:val="15"/>
              </w:rPr>
              <w:t xml:space="preserve">Key in insurer terms; Comparative Table; further rounds</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Every earlier value kept in the history</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Not proceeded with reason (TSU Officer or TSU Head)</w:t>
            </w:r>
          </w:p>
        </w:tc>
        <w:tc>
          <w:tcPr>
            <w:tcW w:w="1368" w:type="dxa"/>
          </w:tcPr>
          <w:p>
            <w:pPr>
              <w:spacing w:after="0"/>
              <w:rPr>
                <w:rFonts w:ascii="Calibri" w:hAnsi="Calibri" w:cs="Calibri"/>
                <w:sz w:val="15"/>
                <w:szCs w:val="15"/>
              </w:rPr>
            </w:pPr>
            <w:r>
              <w:rPr>
                <w:rFonts w:ascii="Calibri" w:hAnsi="Calibri" w:cs="Calibri"/>
                <w:sz w:val="15"/>
                <w:szCs w:val="15"/>
              </w:rPr>
              <w:t xml:space="preserve">FRPM.012.02 to FRPM.012.04</w:t>
            </w:r>
          </w:p>
        </w:tc>
      </w:tr>
      <w:tr>
        <w:tc>
          <w:tcPr>
            <w:tcW w:w="2232" w:type="dxa"/>
          </w:tcPr>
          <w:p>
            <w:pPr>
              <w:spacing w:after="0"/>
              <w:rPr>
                <w:rFonts w:ascii="Calibri" w:hAnsi="Calibri" w:cs="Calibri"/>
                <w:sz w:val="15"/>
                <w:szCs w:val="15"/>
              </w:rPr>
            </w:pPr>
            <w:r>
              <w:rPr>
                <w:rFonts w:ascii="Calibri" w:hAnsi="Calibri" w:cs="Calibri"/>
                <w:sz w:val="15"/>
                <w:szCs w:val="15"/>
              </w:rPr>
              <w:t xml:space="preserve">Select insurers; terms final</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Only insurers with terms can be selected; shares total 100%</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FRPM.013.01</w:t>
            </w:r>
          </w:p>
        </w:tc>
      </w:tr>
    </w:tbl>
    <w:p>
      <w:pPr>
        <w:spacing w:after="0"/>
        <w:rPr>
          <w:rFonts w:ascii="Arial" w:hAnsi="Arial" w:cs="Arial"/>
        </w:rPr>
      </w:pPr>
    </w:p>
    <w:p>
      <w:pPr>
        <w:keepNext/>
        <w:rPr>
          <w:rFonts w:ascii="Arial" w:hAnsi="Arial" w:cs="Arial"/>
        </w:rPr>
      </w:pPr>
      <w:r>
        <w:rPr>
          <w:rFonts w:ascii="Arial" w:hAnsi="Arial" w:cs="Arial"/>
          <w:b/>
          <w:bCs/>
        </w:rPr>
        <w:t xml:space="preserve">O.2.3 Terms review, requirements and ManCom approval (BRD: BRPM.013, BRPM.015,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Review of negotiated terms</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Head</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Back to negotiation</w:t>
            </w:r>
          </w:p>
        </w:tc>
        <w:tc>
          <w:tcPr>
            <w:tcW w:w="1368" w:type="dxa"/>
          </w:tcPr>
          <w:p>
            <w:pPr>
              <w:spacing w:after="0"/>
              <w:rPr>
                <w:rFonts w:ascii="Calibri" w:hAnsi="Calibri" w:cs="Calibri"/>
                <w:sz w:val="15"/>
                <w:szCs w:val="15"/>
              </w:rPr>
            </w:pPr>
            <w:r>
              <w:rPr>
                <w:rFonts w:ascii="Calibri" w:hAnsi="Calibri" w:cs="Calibri"/>
                <w:sz w:val="15"/>
                <w:szCs w:val="15"/>
              </w:rPr>
              <w:t xml:space="preserve">FRPM.013.02</w:t>
            </w:r>
          </w:p>
        </w:tc>
      </w:tr>
      <w:tr>
        <w:tc>
          <w:tcPr>
            <w:tcW w:w="2232" w:type="dxa"/>
          </w:tcPr>
          <w:p>
            <w:pPr>
              <w:spacing w:after="0"/>
              <w:rPr>
                <w:rFonts w:ascii="Calibri" w:hAnsi="Calibri" w:cs="Calibri"/>
                <w:sz w:val="15"/>
                <w:szCs w:val="15"/>
              </w:rPr>
            </w:pPr>
            <w:r>
              <w:rPr>
                <w:rFonts w:ascii="Calibri" w:hAnsi="Calibri" w:cs="Calibri"/>
                <w:sz w:val="15"/>
                <w:szCs w:val="15"/>
              </w:rPr>
              <w:t xml:space="preserve">Marketing review (client-specific package)</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Marketing requester</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48 hours</w:t>
            </w:r>
          </w:p>
        </w:tc>
        <w:tc>
          <w:tcPr>
            <w:tcW w:w="2015" w:type="dxa"/>
          </w:tcPr>
          <w:p>
            <w:pPr>
              <w:spacing w:after="0"/>
              <w:rPr>
                <w:rFonts w:ascii="Calibri" w:hAnsi="Calibri" w:cs="Calibri"/>
                <w:sz w:val="15"/>
                <w:szCs w:val="15"/>
              </w:rPr>
            </w:pPr>
            <w:r>
              <w:rPr>
                <w:rFonts w:ascii="Calibri" w:hAnsi="Calibri" w:cs="Calibri"/>
                <w:sz w:val="15"/>
                <w:szCs w:val="15"/>
              </w:rPr>
              <w:t xml:space="preserve">Changes requested (back to negotiation) or not proceeded</w:t>
            </w:r>
          </w:p>
        </w:tc>
        <w:tc>
          <w:tcPr>
            <w:tcW w:w="1368" w:type="dxa"/>
          </w:tcPr>
          <w:p>
            <w:pPr>
              <w:spacing w:after="0"/>
              <w:rPr>
                <w:rFonts w:ascii="Calibri" w:hAnsi="Calibri" w:cs="Calibri"/>
                <w:sz w:val="15"/>
                <w:szCs w:val="15"/>
              </w:rPr>
            </w:pPr>
            <w:r>
              <w:rPr>
                <w:rFonts w:ascii="Calibri" w:hAnsi="Calibri" w:cs="Calibri"/>
                <w:sz w:val="15"/>
                <w:szCs w:val="15"/>
              </w:rPr>
              <w:t xml:space="preserve">FRPM.013.02</w:t>
            </w:r>
          </w:p>
        </w:tc>
      </w:tr>
      <w:tr>
        <w:tc>
          <w:tcPr>
            <w:tcW w:w="2232" w:type="dxa"/>
          </w:tcPr>
          <w:p>
            <w:pPr>
              <w:spacing w:after="0"/>
              <w:rPr>
                <w:rFonts w:ascii="Calibri" w:hAnsi="Calibri" w:cs="Calibri"/>
                <w:sz w:val="15"/>
                <w:szCs w:val="15"/>
              </w:rPr>
            </w:pPr>
            <w:r>
              <w:rPr>
                <w:rFonts w:ascii="Calibri" w:hAnsi="Calibri" w:cs="Calibri"/>
                <w:sz w:val="15"/>
                <w:szCs w:val="15"/>
              </w:rPr>
              <w:t xml:space="preserve">Product requirements and signed package slip</w:t>
            </w:r>
          </w:p>
        </w:tc>
        <w:tc>
          <w:tcPr>
            <w:tcW w:w="2232" w:type="dxa"/>
          </w:tcPr>
          <w:p>
            <w:pPr>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Signed package slip required</w:t>
            </w:r>
          </w:p>
        </w:tc>
        <w:tc>
          <w:tcPr>
            <w:tcW w:w="1728" w:type="dxa"/>
          </w:tcPr>
          <w:p>
            <w:pPr>
              <w:spacing w:after="0"/>
              <w:rPr>
                <w:rFonts w:ascii="Calibri" w:hAnsi="Calibri" w:cs="Calibri"/>
                <w:sz w:val="15"/>
                <w:szCs w:val="15"/>
              </w:rPr>
            </w:pPr>
            <w:r>
              <w:rPr>
                <w:rFonts w:ascii="Calibri" w:hAnsi="Calibri" w:cs="Calibri"/>
                <w:sz w:val="15"/>
                <w:szCs w:val="15"/>
              </w:rPr>
              <w:t xml:space="preserve">48 hours</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FRPM.014.02</w:t>
            </w:r>
          </w:p>
        </w:tc>
      </w:tr>
      <w:tr>
        <w:tc>
          <w:tcPr>
            <w:tcW w:w="2232" w:type="dxa"/>
          </w:tcPr>
          <w:p>
            <w:pPr>
              <w:spacing w:after="0"/>
              <w:rPr>
                <w:rFonts w:ascii="Calibri" w:hAnsi="Calibri" w:cs="Calibri"/>
                <w:sz w:val="15"/>
                <w:szCs w:val="15"/>
              </w:rPr>
            </w:pPr>
            <w:r>
              <w:rPr>
                <w:rFonts w:ascii="Calibri" w:hAnsi="Calibri" w:cs="Calibri"/>
                <w:sz w:val="15"/>
                <w:szCs w:val="15"/>
              </w:rPr>
              <w:t xml:space="preserve">ManCom approval</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Selected ManCom approvers in parallel, then the President</w:t>
            </w:r>
          </w:p>
        </w:tc>
        <w:tc>
          <w:tcPr>
            <w:tcW w:w="2520" w:type="dxa"/>
          </w:tcPr>
          <w:p>
            <w:pPr>
              <w:spacing w:after="0"/>
              <w:rPr>
                <w:rFonts w:ascii="Calibri" w:hAnsi="Calibri" w:cs="Calibri"/>
                <w:sz w:val="15"/>
                <w:szCs w:val="15"/>
              </w:rPr>
            </w:pPr>
            <w:r>
              <w:rPr>
                <w:rFonts w:ascii="Calibri" w:hAnsi="Calibri" w:cs="Calibri"/>
                <w:sz w:val="15"/>
                <w:szCs w:val="15"/>
              </w:rPr>
              <w:t xml:space="preserve">The submitter cannot approve; Quotation Slips lock on approval</w:t>
            </w:r>
          </w:p>
        </w:tc>
        <w:tc>
          <w:tcPr>
            <w:tcW w:w="1728" w:type="dxa"/>
          </w:tcPr>
          <w:p>
            <w:pPr>
              <w:spacing w:after="0"/>
              <w:rPr>
                <w:rFonts w:ascii="Calibri" w:hAnsi="Calibri" w:cs="Calibri"/>
                <w:sz w:val="15"/>
                <w:szCs w:val="15"/>
              </w:rPr>
            </w:pPr>
            <w:r>
              <w:rPr>
                <w:rFonts w:ascii="Calibri" w:hAnsi="Calibri" w:cs="Calibri"/>
                <w:sz w:val="15"/>
                <w:szCs w:val="15"/>
              </w:rPr>
              <w:t xml:space="preserve">72 hours</w:t>
            </w:r>
          </w:p>
        </w:tc>
        <w:tc>
          <w:tcPr>
            <w:tcW w:w="2015" w:type="dxa"/>
          </w:tcPr>
          <w:p>
            <w:pPr>
              <w:spacing w:after="0"/>
              <w:rPr>
                <w:rFonts w:ascii="Calibri" w:hAnsi="Calibri" w:cs="Calibri"/>
                <w:sz w:val="15"/>
                <w:szCs w:val="15"/>
              </w:rPr>
            </w:pPr>
            <w:r>
              <w:rPr>
                <w:rFonts w:ascii="Calibri" w:hAnsi="Calibri" w:cs="Calibri"/>
                <w:sz w:val="15"/>
                <w:szCs w:val="15"/>
              </w:rPr>
              <w:t xml:space="preserve">Return for revision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O.2.4 Deployment, set-up and post-setup validation (BRD: BRPM.015, PMADD06,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Request for deployment</w:t>
            </w:r>
          </w:p>
        </w:tc>
        <w:tc>
          <w:tcPr>
            <w:tcW w:w="2232" w:type="dxa"/>
          </w:tcPr>
          <w:p>
            <w:pPr>
              <w:spacing w:after="0"/>
              <w:rPr>
                <w:rFonts w:ascii="Calibri" w:hAnsi="Calibri" w:cs="Calibri"/>
                <w:sz w:val="15"/>
                <w:szCs w:val="15"/>
              </w:rPr>
            </w:pPr>
            <w:r>
              <w:rPr>
                <w:rFonts w:ascii="Calibri" w:hAnsi="Calibri" w:cs="Calibri"/>
                <w:sz w:val="15"/>
                <w:szCs w:val="15"/>
              </w:rPr>
              <w:t xml:space="preserve">TSU (BDOI's FRPM.015.01); automatic on ManCom approval proposed (C20)</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Only after every required approval</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FRPM.015.01</w:t>
            </w:r>
          </w:p>
        </w:tc>
      </w:tr>
      <w:tr>
        <w:tc>
          <w:tcPr>
            <w:tcW w:w="2232" w:type="dxa"/>
          </w:tcPr>
          <w:p>
            <w:pPr>
              <w:spacing w:after="0"/>
              <w:rPr>
                <w:rFonts w:ascii="Calibri" w:hAnsi="Calibri" w:cs="Calibri"/>
                <w:sz w:val="15"/>
                <w:szCs w:val="15"/>
              </w:rPr>
            </w:pPr>
            <w:r>
              <w:rPr>
                <w:rFonts w:ascii="Calibri" w:hAnsi="Calibri" w:cs="Calibri"/>
                <w:sz w:val="15"/>
                <w:szCs w:val="15"/>
              </w:rPr>
              <w:t xml:space="preserve">Set up package version (draft)</w:t>
            </w:r>
          </w:p>
        </w:tc>
        <w:tc>
          <w:tcPr>
            <w:tcW w:w="2232" w:type="dxa"/>
          </w:tcPr>
          <w:p>
            <w:pPr>
              <w:spacing w:after="0"/>
              <w:rPr>
                <w:rFonts w:ascii="Calibri" w:hAnsi="Calibri" w:cs="Calibri"/>
                <w:sz w:val="15"/>
                <w:szCs w:val="15"/>
              </w:rPr>
            </w:pPr>
            <w:r>
              <w:rPr>
                <w:rFonts w:ascii="Calibri" w:hAnsi="Calibri" w:cs="Calibri"/>
                <w:sz w:val="15"/>
                <w:szCs w:val="15"/>
              </w:rPr>
              <w:t xml:space="preserve">MBS</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Terms equal the ManCom-approved terms</w:t>
            </w:r>
          </w:p>
        </w:tc>
        <w:tc>
          <w:tcPr>
            <w:tcW w:w="1728" w:type="dxa"/>
          </w:tcPr>
          <w:p>
            <w:pPr>
              <w:spacing w:after="0"/>
              <w:rPr>
                <w:rFonts w:ascii="Calibri" w:hAnsi="Calibri" w:cs="Calibri"/>
                <w:sz w:val="15"/>
                <w:szCs w:val="15"/>
              </w:rPr>
            </w:pPr>
            <w:r>
              <w:rPr>
                <w:rFonts w:ascii="Calibri" w:hAnsi="Calibri" w:cs="Calibri"/>
                <w:sz w:val="15"/>
                <w:szCs w:val="15"/>
              </w:rPr>
              <w:t xml:space="preserve">48 hours</w:t>
            </w:r>
          </w:p>
        </w:tc>
        <w:tc>
          <w:tcPr>
            <w:tcW w:w="2015" w:type="dxa"/>
          </w:tcPr>
          <w:p>
            <w:pPr>
              <w:spacing w:after="0"/>
              <w:rPr>
                <w:rFonts w:ascii="Calibri" w:hAnsi="Calibri" w:cs="Calibri"/>
                <w:sz w:val="15"/>
                <w:szCs w:val="15"/>
              </w:rPr>
            </w:pPr>
            <w:r>
              <w:rPr>
                <w:rFonts w:ascii="Calibri" w:hAnsi="Calibri" w:cs="Calibri"/>
                <w:sz w:val="15"/>
                <w:szCs w:val="15"/>
              </w:rPr>
              <w:t xml:space="preserve">Return incomplete requirements to TSU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FRPM.016.01, FRPM.016.02</w:t>
            </w:r>
          </w:p>
        </w:tc>
      </w:tr>
      <w:tr>
        <w:tc>
          <w:tcPr>
            <w:tcW w:w="2232" w:type="dxa"/>
          </w:tcPr>
          <w:p>
            <w:pPr>
              <w:spacing w:after="0"/>
              <w:rPr>
                <w:rFonts w:ascii="Calibri" w:hAnsi="Calibri" w:cs="Calibri"/>
                <w:sz w:val="15"/>
                <w:szCs w:val="15"/>
              </w:rPr>
            </w:pPr>
            <w:r>
              <w:rPr>
                <w:rFonts w:ascii="Calibri" w:hAnsi="Calibri" w:cs="Calibri"/>
                <w:sz w:val="15"/>
                <w:szCs w:val="15"/>
              </w:rPr>
              <w:t xml:space="preserve">Post-setup validation</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Head or Business Administrator (PQ09)</w:t>
            </w:r>
          </w:p>
        </w:tc>
        <w:tc>
          <w:tcPr>
            <w:tcW w:w="2520" w:type="dxa"/>
          </w:tcPr>
          <w:p>
            <w:pPr>
              <w:spacing w:after="0"/>
              <w:rPr>
                <w:rFonts w:ascii="Calibri" w:hAnsi="Calibri" w:cs="Calibri"/>
                <w:sz w:val="15"/>
                <w:szCs w:val="15"/>
              </w:rPr>
            </w:pPr>
            <w:r>
              <w:rPr>
                <w:rFonts w:ascii="Calibri" w:hAnsi="Calibri" w:cs="Calibri"/>
                <w:sz w:val="15"/>
                <w:szCs w:val="15"/>
              </w:rPr>
              <w:t xml:space="preserve">The MBS user who set up cannot validate; checklist and test premium</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Return to MBS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FRPM.003.03, FRPM.016.02</w:t>
            </w:r>
          </w:p>
        </w:tc>
      </w:tr>
      <w:tr>
        <w:tc>
          <w:tcPr>
            <w:tcW w:w="2232" w:type="dxa"/>
          </w:tcPr>
          <w:p>
            <w:pPr>
              <w:spacing w:after="0"/>
              <w:rPr>
                <w:rFonts w:ascii="Calibri" w:hAnsi="Calibri" w:cs="Calibri"/>
                <w:sz w:val="15"/>
                <w:szCs w:val="15"/>
              </w:rPr>
            </w:pPr>
            <w:r>
              <w:rPr>
                <w:rFonts w:ascii="Calibri" w:hAnsi="Calibri" w:cs="Calibri"/>
                <w:sz w:val="15"/>
                <w:szCs w:val="15"/>
              </w:rPr>
              <w:t xml:space="preserve">Release</w:t>
            </w:r>
          </w:p>
        </w:tc>
        <w:tc>
          <w:tcPr>
            <w:tcW w:w="2232" w:type="dxa"/>
          </w:tcPr>
          <w:p>
            <w:pPr>
              <w:spacing w:after="0"/>
              <w:rPr>
                <w:rFonts w:ascii="Calibri" w:hAnsi="Calibri" w:cs="Calibri"/>
                <w:sz w:val="15"/>
                <w:szCs w:val="15"/>
              </w:rPr>
            </w:pPr>
            <w:r>
              <w:rPr>
                <w:rFonts w:ascii="Calibri" w:hAnsi="Calibri" w:cs="Calibri"/>
                <w:sz w:val="15"/>
                <w:szCs w:val="15"/>
              </w:rPr>
              <w:t xml:space="preserve">System on validation</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Previous version ends the day before the new one takes effect</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FRPM.024.01</w:t>
            </w:r>
          </w:p>
        </w:tc>
      </w:tr>
    </w:tbl>
    <w:p>
      <w:pPr>
        <w:spacing w:after="0"/>
        <w:rPr>
          <w:rFonts w:ascii="Arial" w:hAnsi="Arial" w:cs="Arial"/>
        </w:rPr>
      </w:pPr>
    </w:p>
    <w:p>
      <w:pPr>
        <w:keepNext/>
        <w:rPr>
          <w:rFonts w:ascii="Arial" w:hAnsi="Arial" w:cs="Arial"/>
        </w:rPr>
      </w:pPr>
      <w:r>
        <w:rPr>
          <w:rFonts w:ascii="Arial" w:hAnsi="Arial" w:cs="Arial"/>
          <w:b/>
          <w:bCs/>
        </w:rPr>
        <w:t xml:space="preserve">O.2.5 Advisories (BRD: BRPM.016)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Draft advisory</w:t>
            </w:r>
          </w:p>
        </w:tc>
        <w:tc>
          <w:tcPr>
            <w:tcW w:w="2232" w:type="dxa"/>
          </w:tcPr>
          <w:p>
            <w:pPr>
              <w:spacing w:after="0"/>
              <w:rPr>
                <w:rFonts w:ascii="Calibri" w:hAnsi="Calibri" w:cs="Calibri"/>
                <w:sz w:val="15"/>
                <w:szCs w:val="15"/>
              </w:rPr>
            </w:pPr>
            <w:r>
              <w:rPr>
                <w:rFonts w:ascii="Calibri" w:hAnsi="Calibri" w:cs="Calibri"/>
                <w:sz w:val="15"/>
                <w:szCs w:val="15"/>
              </w:rPr>
              <w:t xml:space="preserve">System on release, renewal or deactivation</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FRPM.025.01</w:t>
            </w:r>
          </w:p>
        </w:tc>
      </w:tr>
      <w:tr>
        <w:tc>
          <w:tcPr>
            <w:tcW w:w="2232" w:type="dxa"/>
          </w:tcPr>
          <w:p>
            <w:pPr>
              <w:spacing w:after="0"/>
              <w:rPr>
                <w:rFonts w:ascii="Calibri" w:hAnsi="Calibri" w:cs="Calibri"/>
                <w:sz w:val="15"/>
                <w:szCs w:val="15"/>
              </w:rPr>
            </w:pPr>
            <w:r>
              <w:rPr>
                <w:rFonts w:ascii="Calibri" w:hAnsi="Calibri" w:cs="Calibri"/>
                <w:sz w:val="15"/>
                <w:szCs w:val="15"/>
              </w:rPr>
              <w:t xml:space="preserve">Check and send advisory</w:t>
            </w:r>
          </w:p>
        </w:tc>
        <w:tc>
          <w:tcPr>
            <w:tcW w:w="2232" w:type="dxa"/>
          </w:tcPr>
          <w:p>
            <w:pPr>
              <w:spacing w:after="0"/>
              <w:rPr>
                <w:rFonts w:ascii="Calibri" w:hAnsi="Calibri" w:cs="Calibri"/>
                <w:sz w:val="15"/>
                <w:szCs w:val="15"/>
              </w:rPr>
            </w:pPr>
            <w:r>
              <w:rPr>
                <w:rFonts w:ascii="Calibri" w:hAnsi="Calibri" w:cs="Calibri"/>
                <w:sz w:val="15"/>
                <w:szCs w:val="15"/>
              </w:rPr>
              <w:t xml:space="preserve">TSU Officer or TSU Team Lead</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Signed package slip and ManCom sign-off attached</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O.2.6 Deactivation and expiry (BRD: BRPM.006, BRPM.011,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Deactivation request</w:t>
            </w:r>
          </w:p>
        </w:tc>
        <w:tc>
          <w:tcPr>
            <w:tcW w:w="2232" w:type="dxa"/>
          </w:tcPr>
          <w:p>
            <w:pPr>
              <w:spacing w:after="0"/>
              <w:rPr>
                <w:rFonts w:ascii="Calibri" w:hAnsi="Calibri" w:cs="Calibri"/>
                <w:sz w:val="15"/>
                <w:szCs w:val="15"/>
              </w:rPr>
            </w:pPr>
            <w:r>
              <w:rPr>
                <w:rFonts w:ascii="Calibri" w:hAnsi="Calibri" w:cs="Calibri"/>
                <w:sz w:val="15"/>
                <w:szCs w:val="15"/>
              </w:rPr>
              <w:t xml:space="preserve">Authorized users (TSU, MBS)</w:t>
            </w:r>
          </w:p>
        </w:tc>
        <w:tc>
          <w:tcPr>
            <w:tcW w:w="2160" w:type="dxa"/>
          </w:tcPr>
          <w:p>
            <w:pPr>
              <w:spacing w:after="0"/>
              <w:rPr>
                <w:rFonts w:ascii="Calibri" w:hAnsi="Calibri" w:cs="Calibri"/>
                <w:sz w:val="15"/>
                <w:szCs w:val="15"/>
              </w:rPr>
            </w:pPr>
            <w:r>
              <w:rPr>
                <w:rFonts w:ascii="Calibri" w:hAnsi="Calibri" w:cs="Calibri"/>
                <w:sz w:val="15"/>
                <w:szCs w:val="15"/>
              </w:rPr>
              <w:t xml:space="preserve">Selected approver</w:t>
            </w:r>
          </w:p>
        </w:tc>
        <w:tc>
          <w:tcPr>
            <w:tcW w:w="2520" w:type="dxa"/>
          </w:tcPr>
          <w:p>
            <w:pPr>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FRPM.003.04, FRPM.003.07</w:t>
            </w:r>
          </w:p>
        </w:tc>
      </w:tr>
      <w:tr>
        <w:tc>
          <w:tcPr>
            <w:tcW w:w="2232" w:type="dxa"/>
          </w:tcPr>
          <w:p>
            <w:pPr>
              <w:spacing w:after="0"/>
              <w:rPr>
                <w:rFonts w:ascii="Calibri" w:hAnsi="Calibri" w:cs="Calibri"/>
                <w:sz w:val="15"/>
                <w:szCs w:val="15"/>
              </w:rPr>
            </w:pPr>
            <w:r>
              <w:rPr>
                <w:rFonts w:ascii="Calibri" w:hAnsi="Calibri" w:cs="Calibri"/>
                <w:sz w:val="15"/>
                <w:szCs w:val="15"/>
              </w:rPr>
              <w:t xml:space="preserve">Automatic expiry</w:t>
            </w:r>
          </w:p>
        </w:tc>
        <w:tc>
          <w:tcPr>
            <w:tcW w:w="2232" w:type="dxa"/>
          </w:tcPr>
          <w:p>
            <w:pPr>
              <w:spacing w:after="0"/>
              <w:rPr>
                <w:rFonts w:ascii="Calibri" w:hAnsi="Calibri" w:cs="Calibri"/>
                <w:sz w:val="15"/>
                <w:szCs w:val="15"/>
              </w:rPr>
            </w:pPr>
            <w:r>
              <w:rPr>
                <w:rFonts w:ascii="Calibri" w:hAnsi="Calibri" w:cs="Calibri"/>
                <w:sz w:val="15"/>
                <w:szCs w:val="15"/>
              </w:rPr>
              <w:t xml:space="preserve">System (daily check)</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Alerts from 90 days before expiry</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FRPM.003.05, FRPM.004.01</w:t>
            </w:r>
          </w:p>
        </w:tc>
      </w:tr>
    </w:tbl>
    <w:p>
      <w:pPr>
        <w:spacing w:after="0"/>
        <w:rPr>
          <w:rFonts w:ascii="Arial" w:hAnsi="Arial" w:cs="Arial"/>
        </w:rPr>
      </w:pPr>
    </w:p>
    <w:p>
      <w:pPr>
        <w:keepNext/>
        <w:rPr>
          <w:rFonts w:ascii="Arial" w:hAnsi="Arial" w:cs="Arial"/>
        </w:rPr>
      </w:pPr>
      <w:r>
        <w:rPr>
          <w:rFonts w:ascii="Arial" w:hAnsi="Arial" w:cs="Arial"/>
          <w:b/>
          <w:bCs/>
        </w:rPr>
        <w:t xml:space="preserve">O.2.7 Renewal of a package (BRD: BRPM.017)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Expiry and anniversary alerts</w:t>
            </w:r>
          </w:p>
        </w:tc>
        <w:tc>
          <w:tcPr>
            <w:tcW w:w="2232" w:type="dxa"/>
          </w:tcPr>
          <w:p>
            <w:pPr>
              <w:spacing w:after="0"/>
              <w:rPr>
                <w:rFonts w:ascii="Calibri" w:hAnsi="Calibri" w:cs="Calibri"/>
                <w:sz w:val="15"/>
                <w:szCs w:val="15"/>
              </w:rPr>
            </w:pPr>
            <w:r>
              <w:rPr>
                <w:rFonts w:ascii="Calibri" w:hAnsi="Calibri" w:cs="Calibri"/>
                <w:sz w:val="15"/>
                <w:szCs w:val="15"/>
              </w:rPr>
              <w:t xml:space="preserve">System (daily check)</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Once per alert day</w:t>
            </w:r>
          </w:p>
        </w:tc>
        <w:tc>
          <w:tcPr>
            <w:tcW w:w="1728" w:type="dxa"/>
          </w:tcPr>
          <w:p>
            <w:pPr>
              <w:spacing w:after="0"/>
              <w:rPr>
                <w:rFonts w:ascii="Calibri" w:hAnsi="Calibri" w:cs="Calibri"/>
                <w:sz w:val="15"/>
                <w:szCs w:val="15"/>
              </w:rPr>
            </w:pPr>
            <w:r>
              <w:rPr>
                <w:rFonts w:ascii="Calibri" w:hAnsi="Calibri" w:cs="Calibri"/>
                <w:sz w:val="15"/>
                <w:szCs w:val="15"/>
              </w:rPr>
              <w:t xml:space="preserve">From 90 days; reminders at the configured days</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FRPM.004.01</w:t>
            </w:r>
          </w:p>
        </w:tc>
      </w:tr>
      <w:tr>
        <w:tc>
          <w:tcPr>
            <w:tcW w:w="2232" w:type="dxa"/>
          </w:tcPr>
          <w:p>
            <w:pPr>
              <w:spacing w:after="0"/>
              <w:rPr>
                <w:rFonts w:ascii="Calibri" w:hAnsi="Calibri" w:cs="Calibri"/>
                <w:sz w:val="15"/>
                <w:szCs w:val="15"/>
              </w:rPr>
            </w:pPr>
            <w:r>
              <w:rPr>
                <w:rFonts w:ascii="Calibri" w:hAnsi="Calibri" w:cs="Calibri"/>
                <w:sz w:val="15"/>
                <w:szCs w:val="15"/>
              </w:rPr>
              <w:t xml:space="preserve">Renewal request</w:t>
            </w:r>
          </w:p>
        </w:tc>
        <w:tc>
          <w:tcPr>
            <w:tcW w:w="2232" w:type="dxa"/>
          </w:tcPr>
          <w:p>
            <w:pPr>
              <w:spacing w:after="0"/>
              <w:rPr>
                <w:rFonts w:ascii="Calibri" w:hAnsi="Calibri" w:cs="Calibri"/>
                <w:sz w:val="15"/>
                <w:szCs w:val="15"/>
              </w:rPr>
            </w:pPr>
            <w:r>
              <w:rPr>
                <w:rFonts w:ascii="Calibri" w:hAnsi="Calibri" w:cs="Calibri"/>
                <w:sz w:val="15"/>
                <w:szCs w:val="15"/>
              </w:rPr>
              <w:t xml:space="preserve">TSU Officer (generated from the expiry list, or drafted automatically if switched on)</w:t>
            </w:r>
          </w:p>
        </w:tc>
        <w:tc>
          <w:tcPr>
            <w:tcW w:w="2160" w:type="dxa"/>
          </w:tcPr>
          <w:p>
            <w:pPr>
              <w:spacing w:after="0"/>
              <w:rPr>
                <w:rFonts w:ascii="Calibri" w:hAnsi="Calibri" w:cs="Calibri"/>
                <w:sz w:val="15"/>
                <w:szCs w:val="15"/>
              </w:rPr>
            </w:pPr>
            <w:r>
              <w:rPr>
                <w:rFonts w:ascii="Calibri" w:hAnsi="Calibri" w:cs="Calibri"/>
                <w:sz w:val="15"/>
                <w:szCs w:val="15"/>
              </w:rPr>
              <w:t xml:space="preserve">As O.2.1 to O.2.4</w:t>
            </w:r>
          </w:p>
        </w:tc>
        <w:tc>
          <w:tcPr>
            <w:tcW w:w="2520" w:type="dxa"/>
          </w:tcPr>
          <w:p>
            <w:pPr>
              <w:spacing w:after="0"/>
              <w:rPr>
                <w:rFonts w:ascii="Calibri" w:hAnsi="Calibri" w:cs="Calibri"/>
                <w:sz w:val="15"/>
                <w:szCs w:val="15"/>
              </w:rPr>
            </w:pPr>
            <w:r>
              <w:rPr>
                <w:rFonts w:ascii="Calibri" w:hAnsi="Calibri" w:cs="Calibri"/>
                <w:sz w:val="15"/>
                <w:szCs w:val="15"/>
              </w:rPr>
              <w:t xml:space="preserve">One open renewal request per package</w:t>
            </w:r>
          </w:p>
        </w:tc>
        <w:tc>
          <w:tcPr>
            <w:tcW w:w="1728" w:type="dxa"/>
          </w:tcPr>
          <w:p>
            <w:pPr>
              <w:spacing w:after="0"/>
              <w:rPr>
                <w:rFonts w:ascii="Calibri" w:hAnsi="Calibri" w:cs="Calibri"/>
                <w:sz w:val="15"/>
                <w:szCs w:val="15"/>
              </w:rPr>
            </w:pPr>
            <w:r>
              <w:rPr>
                <w:rFonts w:ascii="Calibri" w:hAnsi="Calibri" w:cs="Calibri"/>
                <w:sz w:val="15"/>
                <w:szCs w:val="15"/>
              </w:rPr>
              <w:t xml:space="preserve">As O.2.1 to O.2.4</w:t>
            </w:r>
          </w:p>
        </w:tc>
        <w:tc>
          <w:tcPr>
            <w:tcW w:w="2015" w:type="dxa"/>
          </w:tcPr>
          <w:p>
            <w:pPr>
              <w:spacing w:after="0"/>
              <w:rPr>
                <w:rFonts w:ascii="Calibri" w:hAnsi="Calibri" w:cs="Calibri"/>
                <w:sz w:val="15"/>
                <w:szCs w:val="15"/>
              </w:rPr>
            </w:pPr>
            <w:r>
              <w:rPr>
                <w:rFonts w:ascii="Calibri" w:hAnsi="Calibri" w:cs="Calibri"/>
                <w:sz w:val="15"/>
                <w:szCs w:val="15"/>
              </w:rPr>
              <w:t xml:space="preserve">As O.2.1 to O.2.4</w:t>
            </w:r>
          </w:p>
        </w:tc>
        <w:tc>
          <w:tcPr>
            <w:tcW w:w="1368" w:type="dxa"/>
          </w:tcPr>
          <w:p>
            <w:pPr>
              <w:spacing w:after="0"/>
              <w:rPr>
                <w:rFonts w:ascii="Calibri" w:hAnsi="Calibri" w:cs="Calibri"/>
                <w:sz w:val="15"/>
                <w:szCs w:val="15"/>
              </w:rPr>
            </w:pPr>
            <w:r>
              <w:rPr>
                <w:rFonts w:ascii="Calibri" w:hAnsi="Calibri" w:cs="Calibri"/>
                <w:sz w:val="15"/>
                <w:szCs w:val="15"/>
              </w:rPr>
              <w:t xml:space="preserve">FRPM.026.01</w:t>
            </w:r>
          </w:p>
        </w:tc>
      </w:tr>
    </w:tbl>
    <w:p>
      <w:pPr>
        <w:spacing w:after="0"/>
        <w:rPr>
          <w:rFonts w:ascii="Arial" w:hAnsi="Arial" w:cs="Arial"/>
        </w:rPr>
      </w:pPr>
    </w:p>
    <w:p>
      <w:pPr>
        <w:keepNext/>
        <w:rPr>
          <w:rFonts w:ascii="Arial" w:hAnsi="Arial" w:cs="Arial"/>
        </w:rPr>
      </w:pPr>
      <w:r>
        <w:rPr>
          <w:rFonts w:ascii="Arial" w:hAnsi="Arial" w:cs="Arial"/>
          <w:b/>
          <w:bCs/>
        </w:rPr>
        <w:t xml:space="preserve">O.2.8 Product masters and clause library (BRD: PMADD01, PMADD02, BRPM.003, BRPM.004, BRPM.005)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Add or change a line, cover type, coverage, clause, field rule or template</w:t>
            </w:r>
          </w:p>
        </w:tc>
        <w:tc>
          <w:tcPr>
            <w:tcW w:w="2232" w:type="dxa"/>
          </w:tcPr>
          <w:p>
            <w:pPr>
              <w:spacing w:after="0"/>
              <w:rPr>
                <w:rFonts w:ascii="Calibri" w:hAnsi="Calibri" w:cs="Calibri"/>
                <w:sz w:val="15"/>
                <w:szCs w:val="15"/>
              </w:rPr>
            </w:pPr>
            <w:r>
              <w:rPr>
                <w:rFonts w:ascii="Calibri" w:hAnsi="Calibri" w:cs="Calibri"/>
                <w:sz w:val="15"/>
                <w:szCs w:val="15"/>
              </w:rPr>
              <w:t xml:space="preserve">MBS (templates: System Administrator)</w:t>
            </w:r>
          </w:p>
        </w:tc>
        <w:tc>
          <w:tcPr>
            <w:tcW w:w="216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2520" w:type="dxa"/>
          </w:tcPr>
          <w:p>
            <w:pPr>
              <w:spacing w:after="0"/>
              <w:rPr>
                <w:rFonts w:ascii="Calibri" w:hAnsi="Calibri" w:cs="Calibri"/>
                <w:sz w:val="15"/>
                <w:szCs w:val="15"/>
              </w:rPr>
            </w:pPr>
            <w:r>
              <w:rPr>
                <w:rFonts w:ascii="Calibri" w:hAnsi="Calibri" w:cs="Calibri"/>
                <w:sz w:val="15"/>
                <w:szCs w:val="15"/>
              </w:rPr>
              <w:t xml:space="preserve">The maker cannot authorize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FRPM.003.08, FRPM.022.01, FRPM.022.02, FRPM.030.01</w:t>
            </w:r>
          </w:p>
        </w:tc>
      </w:tr>
      <w:tr>
        <w:tc>
          <w:tcPr>
            <w:tcW w:w="2232" w:type="dxa"/>
          </w:tcPr>
          <w:p>
            <w:pPr>
              <w:spacing w:after="0"/>
              <w:rPr>
                <w:rFonts w:ascii="Calibri" w:hAnsi="Calibri" w:cs="Calibri"/>
                <w:sz w:val="15"/>
                <w:szCs w:val="15"/>
              </w:rPr>
            </w:pPr>
            <w:r>
              <w:rPr>
                <w:rFonts w:ascii="Calibri" w:hAnsi="Calibri" w:cs="Calibri"/>
                <w:sz w:val="15"/>
                <w:szCs w:val="15"/>
              </w:rPr>
              <w:t xml:space="preserve">Product Matrix record (BDOI's FRPM.003.02)</w:t>
            </w:r>
          </w:p>
        </w:tc>
        <w:tc>
          <w:tcPr>
            <w:tcW w:w="2232" w:type="dxa"/>
          </w:tcPr>
          <w:p>
            <w:pPr>
              <w:spacing w:after="0"/>
              <w:rPr>
                <w:rFonts w:ascii="Calibri" w:hAnsi="Calibri" w:cs="Calibri"/>
                <w:sz w:val="15"/>
                <w:szCs w:val="15"/>
              </w:rPr>
            </w:pPr>
            <w:r>
              <w:rPr>
                <w:rFonts w:ascii="Calibri" w:hAnsi="Calibri" w:cs="Calibri"/>
                <w:sz w:val="15"/>
                <w:szCs w:val="15"/>
              </w:rPr>
              <w:t xml:space="preserve">Authorized users</w:t>
            </w:r>
          </w:p>
        </w:tc>
        <w:tc>
          <w:tcPr>
            <w:tcW w:w="2160" w:type="dxa"/>
          </w:tcPr>
          <w:p>
            <w:pPr>
              <w:spacing w:after="0"/>
              <w:rPr>
                <w:rFonts w:ascii="Calibri" w:hAnsi="Calibri" w:cs="Calibri"/>
                <w:sz w:val="15"/>
                <w:szCs w:val="15"/>
              </w:rPr>
            </w:pPr>
            <w:r>
              <w:rPr>
                <w:rFonts w:ascii="Calibri" w:hAnsi="Calibri" w:cs="Calibri"/>
                <w:sz w:val="15"/>
                <w:szCs w:val="15"/>
              </w:rPr>
              <w:t xml:space="preserve">Selected approver</w:t>
            </w:r>
          </w:p>
        </w:tc>
        <w:tc>
          <w:tcPr>
            <w:tcW w:w="2520" w:type="dxa"/>
          </w:tcPr>
          <w:p>
            <w:pPr>
              <w:spacing w:after="0"/>
              <w:rPr>
                <w:rFonts w:ascii="Calibri" w:hAnsi="Calibri" w:cs="Calibri"/>
                <w:sz w:val="15"/>
                <w:szCs w:val="15"/>
              </w:rPr>
            </w:pPr>
            <w:r>
              <w:rPr>
                <w:rFonts w:ascii="Calibri" w:hAnsi="Calibri" w:cs="Calibri"/>
                <w:sz w:val="15"/>
                <w:szCs w:val="15"/>
              </w:rPr>
              <w:t xml:space="preserve">The maker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FRPM.003.02, FRPM.003.03</w:t>
            </w:r>
          </w:p>
        </w:tc>
      </w:tr>
      <w:tr>
        <w:tc>
          <w:tcPr>
            <w:tcW w:w="2232" w:type="dxa"/>
          </w:tcPr>
          <w:p>
            <w:pPr>
              <w:spacing w:after="0"/>
              <w:rPr>
                <w:rFonts w:ascii="Calibri" w:hAnsi="Calibri" w:cs="Calibri"/>
                <w:sz w:val="15"/>
                <w:szCs w:val="15"/>
              </w:rPr>
            </w:pPr>
            <w:r>
              <w:rPr>
                <w:rFonts w:ascii="Calibri" w:hAnsi="Calibri" w:cs="Calibri"/>
                <w:sz w:val="15"/>
                <w:szCs w:val="15"/>
              </w:rPr>
              <w:t xml:space="preserve">Insurer commission rate for a new product</w:t>
            </w:r>
          </w:p>
        </w:tc>
        <w:tc>
          <w:tcPr>
            <w:tcW w:w="2232"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2160" w:type="dxa"/>
          </w:tcPr>
          <w:p>
            <w:pPr>
              <w:spacing w:after="0"/>
              <w:rPr>
                <w:rFonts w:ascii="Calibri" w:hAnsi="Calibri" w:cs="Calibri"/>
                <w:sz w:val="15"/>
                <w:szCs w:val="15"/>
              </w:rPr>
            </w:pPr>
            <w:r>
              <w:rPr>
                <w:rFonts w:ascii="Calibri" w:hAnsi="Calibri" w:cs="Calibri"/>
                <w:sz w:val="15"/>
                <w:szCs w:val="15"/>
              </w:rPr>
              <w:t xml:space="preserve">New Business Approver</w:t>
            </w:r>
          </w:p>
        </w:tc>
        <w:tc>
          <w:tcPr>
            <w:tcW w:w="2520" w:type="dxa"/>
          </w:tcPr>
          <w:p>
            <w:pPr>
              <w:spacing w:after="0"/>
              <w:rPr>
                <w:rFonts w:ascii="Calibri" w:hAnsi="Calibri" w:cs="Calibri"/>
                <w:sz w:val="15"/>
                <w:szCs w:val="15"/>
              </w:rPr>
            </w:pPr>
            <w:r>
              <w:rPr>
                <w:rFonts w:ascii="Calibri" w:hAnsi="Calibri" w:cs="Calibri"/>
                <w:sz w:val="15"/>
                <w:szCs w:val="15"/>
              </w:rPr>
              <w:t xml:space="preserve">The maker cannot authorize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FRPM.023.01</w:t>
            </w:r>
          </w:p>
        </w:tc>
      </w:tr>
    </w:tbl>
    <w:p>
      <w:pPr>
        <w:spacing w:after="0"/>
        <w:rPr>
          <w:rFonts w:ascii="Arial" w:hAnsi="Arial" w:cs="Arial"/>
        </w:rPr>
      </w:pPr>
    </w:p>
    <w:p>
      <w:pPr>
        <w:keepNext/>
        <w:rPr>
          <w:rFonts w:ascii="Arial" w:hAnsi="Arial" w:cs="Arial"/>
        </w:rPr>
      </w:pPr>
      <w:r>
        <w:rPr>
          <w:rFonts w:ascii="Arial" w:hAnsi="Arial" w:cs="Arial"/>
          <w:b/>
          <w:bCs/>
        </w:rPr>
        <w:t xml:space="preserve">O.2.9 Incentive rules (BRD: PMADD07, PMADD08)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Add, change, activate or deactivate a rule</w:t>
            </w:r>
          </w:p>
        </w:tc>
        <w:tc>
          <w:tcPr>
            <w:tcW w:w="2232" w:type="dxa"/>
          </w:tcPr>
          <w:p>
            <w:pPr>
              <w:spacing w:after="0"/>
              <w:rPr>
                <w:rFonts w:ascii="Calibri" w:hAnsi="Calibri" w:cs="Calibri"/>
                <w:sz w:val="15"/>
                <w:szCs w:val="15"/>
              </w:rPr>
            </w:pPr>
            <w:r>
              <w:rPr>
                <w:rFonts w:ascii="Calibri" w:hAnsi="Calibri" w:cs="Calibri"/>
                <w:sz w:val="15"/>
                <w:szCs w:val="15"/>
              </w:rPr>
              <w:t xml:space="preserve">MBS (incentive maintainer)</w:t>
            </w:r>
          </w:p>
        </w:tc>
        <w:tc>
          <w:tcPr>
            <w:tcW w:w="2160"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2520" w:type="dxa"/>
          </w:tcPr>
          <w:p>
            <w:pPr>
              <w:spacing w:after="0"/>
              <w:rPr>
                <w:rFonts w:ascii="Calibri" w:hAnsi="Calibri" w:cs="Calibri"/>
                <w:sz w:val="15"/>
                <w:szCs w:val="15"/>
              </w:rPr>
            </w:pPr>
            <w:r>
              <w:rPr>
                <w:rFonts w:ascii="Calibri" w:hAnsi="Calibri" w:cs="Calibri"/>
                <w:sz w:val="15"/>
                <w:szCs w:val="15"/>
              </w:rPr>
              <w:t xml:space="preserve">Only on active products; no overlap in time for the same code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FRPM.018.01</w:t>
            </w:r>
          </w:p>
        </w:tc>
      </w:tr>
      <w:tr>
        <w:tc>
          <w:tcPr>
            <w:tcW w:w="2232" w:type="dxa"/>
          </w:tcPr>
          <w:p>
            <w:pPr>
              <w:spacing w:after="0"/>
              <w:rPr>
                <w:rFonts w:ascii="Calibri" w:hAnsi="Calibri" w:cs="Calibri"/>
                <w:sz w:val="15"/>
                <w:szCs w:val="15"/>
              </w:rPr>
            </w:pPr>
            <w:r>
              <w:rPr>
                <w:rFonts w:ascii="Calibri" w:hAnsi="Calibri" w:cs="Calibri"/>
                <w:sz w:val="15"/>
                <w:szCs w:val="15"/>
              </w:rPr>
              <w:t xml:space="preserve">Review when a product ends</w:t>
            </w:r>
          </w:p>
        </w:tc>
        <w:tc>
          <w:tcPr>
            <w:tcW w:w="2232" w:type="dxa"/>
          </w:tcPr>
          <w:p>
            <w:pPr>
              <w:spacing w:after="0"/>
              <w:rPr>
                <w:rFonts w:ascii="Calibri" w:hAnsi="Calibri" w:cs="Calibri"/>
                <w:sz w:val="15"/>
                <w:szCs w:val="15"/>
              </w:rPr>
            </w:pPr>
            <w:r>
              <w:rPr>
                <w:rFonts w:ascii="Calibri" w:hAnsi="Calibri" w:cs="Calibri"/>
                <w:sz w:val="15"/>
                <w:szCs w:val="15"/>
              </w:rPr>
              <w:t xml:space="preserve">System raises the notice; MBS reviews</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O.2.10 Rate exception on new business (BRD: BRPM.007)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Request a rate exception</w:t>
            </w:r>
          </w:p>
        </w:tc>
        <w:tc>
          <w:tcPr>
            <w:tcW w:w="2232" w:type="dxa"/>
          </w:tcPr>
          <w:p>
            <w:pPr>
              <w:spacing w:after="0"/>
              <w:rPr>
                <w:rFonts w:ascii="Calibri" w:hAnsi="Calibri" w:cs="Calibri"/>
                <w:sz w:val="15"/>
                <w:szCs w:val="15"/>
              </w:rPr>
            </w:pPr>
            <w:r>
              <w:rPr>
                <w:rFonts w:ascii="Calibri" w:hAnsi="Calibri" w:cs="Calibri"/>
                <w:sz w:val="15"/>
                <w:szCs w:val="15"/>
              </w:rPr>
              <w:t xml:space="preserve">Marketing AO</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Reason required</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FRPM.024.02</w:t>
            </w:r>
          </w:p>
        </w:tc>
      </w:tr>
      <w:tr>
        <w:tc>
          <w:tcPr>
            <w:tcW w:w="2232" w:type="dxa"/>
          </w:tcPr>
          <w:p>
            <w:pPr>
              <w:spacing w:after="0"/>
              <w:rPr>
                <w:rFonts w:ascii="Calibri" w:hAnsi="Calibri" w:cs="Calibri"/>
                <w:sz w:val="15"/>
                <w:szCs w:val="15"/>
              </w:rPr>
            </w:pPr>
            <w:r>
              <w:rPr>
                <w:rFonts w:ascii="Calibri" w:hAnsi="Calibri" w:cs="Calibri"/>
                <w:sz w:val="15"/>
                <w:szCs w:val="15"/>
              </w:rPr>
              <w:t xml:space="preserve">Decide the rate exception</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New Business approver or Business Administrator</w:t>
            </w:r>
          </w:p>
        </w:tc>
        <w:tc>
          <w:tcPr>
            <w:tcW w:w="2520" w:type="dxa"/>
          </w:tcPr>
          <w:p>
            <w:pPr>
              <w:spacing w:after="0"/>
              <w:rPr>
                <w:rFonts w:ascii="Calibri" w:hAnsi="Calibri" w:cs="Calibri"/>
                <w:sz w:val="15"/>
                <w:szCs w:val="15"/>
              </w:rPr>
            </w:pPr>
            <w:r>
              <w:rPr>
                <w:rFonts w:ascii="Calibri" w:hAnsi="Calibri" w:cs="Calibri"/>
                <w:sz w:val="15"/>
                <w:szCs w:val="15"/>
              </w:rPr>
              <w:t xml:space="preserve">The requester cannot decide; a rejection needs its reason</w:t>
            </w:r>
          </w:p>
        </w:tc>
        <w:tc>
          <w:tcPr>
            <w:tcW w:w="1728" w:type="dxa"/>
          </w:tcPr>
          <w:p>
            <w:pPr>
              <w:spacing w:after="0"/>
              <w:rPr>
                <w:rFonts w:ascii="Calibri" w:hAnsi="Calibri" w:cs="Calibri"/>
                <w:sz w:val="15"/>
                <w:szCs w:val="15"/>
              </w:rPr>
            </w:pPr>
            <w:r>
              <w:rPr>
                <w:rFonts w:ascii="Calibri" w:hAnsi="Calibri" w:cs="Calibri"/>
                <w:sz w:val="15"/>
                <w:szCs w:val="15"/>
              </w:rPr>
              <w:t xml:space="preserve">Validity 30 days</w:t>
            </w:r>
          </w:p>
        </w:tc>
        <w:tc>
          <w:tcPr>
            <w:tcW w:w="2015" w:type="dxa"/>
          </w:tcPr>
          <w:p>
            <w:pPr>
              <w:spacing w:after="0"/>
              <w:rPr>
                <w:rFonts w:ascii="Calibri" w:hAnsi="Calibri" w:cs="Calibri"/>
                <w:sz w:val="15"/>
                <w:szCs w:val="15"/>
              </w:rPr>
            </w:pPr>
            <w:r>
              <w:rPr>
                <w:rFonts w:ascii="Calibri" w:hAnsi="Calibri" w:cs="Calibri"/>
                <w:sz w:val="15"/>
                <w:szCs w:val="15"/>
              </w:rPr>
              <w:t xml:space="preserve">Reject with reason</w:t>
            </w:r>
          </w:p>
        </w:tc>
        <w:tc>
          <w:tcPr>
            <w:tcW w:w="1368" w:type="dxa"/>
          </w:tcPr>
          <w:p>
            <w:pPr>
              <w:spacing w:after="0"/>
              <w:rPr>
                <w:rFonts w:ascii="Calibri" w:hAnsi="Calibri" w:cs="Calibri"/>
                <w:sz w:val="15"/>
                <w:szCs w:val="15"/>
              </w:rPr>
            </w:pPr>
            <w:r>
              <w:rPr>
                <w:rFonts w:ascii="Calibri" w:hAnsi="Calibri" w:cs="Calibri"/>
                <w:sz w:val="15"/>
                <w:szCs w:val="15"/>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O.2.11 Non-package quotation request (BDOI's FRPM.005 to FRPM.010) (BRD: BRPM.010 to BRPM.014)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Create and submit request</w:t>
            </w:r>
          </w:p>
        </w:tc>
        <w:tc>
          <w:tcPr>
            <w:tcW w:w="2232" w:type="dxa"/>
          </w:tcPr>
          <w:p>
            <w:pPr>
              <w:spacing w:after="0"/>
              <w:rPr>
                <w:rFonts w:ascii="Calibri" w:hAnsi="Calibri" w:cs="Calibri"/>
                <w:sz w:val="15"/>
                <w:szCs w:val="15"/>
              </w:rPr>
            </w:pPr>
            <w:r>
              <w:rPr>
                <w:rFonts w:ascii="Calibri" w:hAnsi="Calibri" w:cs="Calibri"/>
                <w:sz w:val="15"/>
                <w:szCs w:val="15"/>
              </w:rPr>
              <w:t xml:space="preserve">Marketing AO</w:t>
            </w:r>
          </w:p>
        </w:tc>
        <w:tc>
          <w:tcPr>
            <w:tcW w:w="2160" w:type="dxa"/>
          </w:tcPr>
          <w:p>
            <w:pPr>
              <w:spacing w:after="0"/>
              <w:rPr>
                <w:rFonts w:ascii="Calibri" w:hAnsi="Calibri" w:cs="Calibri"/>
                <w:sz w:val="15"/>
                <w:szCs w:val="15"/>
              </w:rPr>
            </w:pPr>
            <w:r>
              <w:rPr>
                <w:rFonts w:ascii="Calibri" w:hAnsi="Calibri" w:cs="Calibri"/>
                <w:sz w:val="15"/>
                <w:szCs w:val="15"/>
              </w:rPr>
              <w:t xml:space="preserve">Marketing approvers</w:t>
            </w:r>
          </w:p>
        </w:tc>
        <w:tc>
          <w:tcPr>
            <w:tcW w:w="2520" w:type="dxa"/>
          </w:tcPr>
          <w:p>
            <w:pPr>
              <w:spacing w:after="0"/>
              <w:rPr>
                <w:rFonts w:ascii="Calibri" w:hAnsi="Calibri" w:cs="Calibri"/>
                <w:sz w:val="15"/>
                <w:szCs w:val="15"/>
              </w:rPr>
            </w:pPr>
            <w:r>
              <w:rPr>
                <w:rFonts w:ascii="Calibri" w:hAnsi="Calibri" w:cs="Calibri"/>
                <w:sz w:val="15"/>
                <w:szCs w:val="15"/>
              </w:rPr>
              <w:t xml:space="preserve">The submitter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As O.2.1</w:t>
            </w:r>
          </w:p>
        </w:tc>
        <w:tc>
          <w:tcPr>
            <w:tcW w:w="2015" w:type="dxa"/>
          </w:tcPr>
          <w:p>
            <w:pPr>
              <w:spacing w:after="0"/>
              <w:rPr>
                <w:rFonts w:ascii="Calibri" w:hAnsi="Calibri" w:cs="Calibri"/>
                <w:sz w:val="15"/>
                <w:szCs w:val="15"/>
              </w:rPr>
            </w:pPr>
            <w:r>
              <w:rPr>
                <w:rFonts w:ascii="Calibri" w:hAnsi="Calibri" w:cs="Calibri"/>
                <w:sz w:val="15"/>
                <w:szCs w:val="15"/>
              </w:rPr>
              <w:t xml:space="preserve">Return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FRPM.005.01, FRPM.005.02</w:t>
            </w:r>
          </w:p>
        </w:tc>
      </w:tr>
      <w:tr>
        <w:tc>
          <w:tcPr>
            <w:tcW w:w="2232" w:type="dxa"/>
          </w:tcPr>
          <w:p>
            <w:pPr>
              <w:spacing w:after="0"/>
              <w:rPr>
                <w:rFonts w:ascii="Calibri" w:hAnsi="Calibri" w:cs="Calibri"/>
                <w:sz w:val="15"/>
                <w:szCs w:val="15"/>
              </w:rPr>
            </w:pPr>
            <w:r>
              <w:rPr>
                <w:rFonts w:ascii="Calibri" w:hAnsi="Calibri" w:cs="Calibri"/>
                <w:sz w:val="15"/>
                <w:szCs w:val="15"/>
              </w:rPr>
              <w:t xml:space="preserve">TSU review</w:t>
            </w:r>
          </w:p>
        </w:tc>
        <w:tc>
          <w:tcPr>
            <w:tcW w:w="2232" w:type="dxa"/>
          </w:tcPr>
          <w:p>
            <w:pPr>
              <w:spacing w:after="0"/>
              <w:rPr>
                <w:rFonts w:ascii="Calibri" w:hAnsi="Calibri" w:cs="Calibri"/>
                <w:sz w:val="15"/>
                <w:szCs w:val="15"/>
              </w:rPr>
            </w:pPr>
            <w:r>
              <w:rPr>
                <w:rFonts w:ascii="Calibri" w:hAnsi="Calibri" w:cs="Calibri"/>
                <w:sz w:val="15"/>
                <w:szCs w:val="15"/>
              </w:rPr>
              <w:t xml:space="preserve">-</w:t>
            </w:r>
          </w:p>
        </w:tc>
        <w:tc>
          <w:tcPr>
            <w:tcW w:w="2160" w:type="dxa"/>
          </w:tcPr>
          <w:p>
            <w:pPr>
              <w:spacing w:after="0"/>
              <w:rPr>
                <w:rFonts w:ascii="Calibri" w:hAnsi="Calibri" w:cs="Calibri"/>
                <w:sz w:val="15"/>
                <w:szCs w:val="15"/>
              </w:rPr>
            </w:pPr>
            <w:r>
              <w:rPr>
                <w:rFonts w:ascii="Calibri" w:hAnsi="Calibri" w:cs="Calibri"/>
                <w:sz w:val="15"/>
                <w:szCs w:val="15"/>
              </w:rPr>
              <w:t xml:space="preserve">TSU approver</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24 hours</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FRPM.005.02</w:t>
            </w:r>
          </w:p>
        </w:tc>
      </w:tr>
      <w:tr>
        <w:tc>
          <w:tcPr>
            <w:tcW w:w="2232" w:type="dxa"/>
          </w:tcPr>
          <w:p>
            <w:pPr>
              <w:spacing w:after="0"/>
              <w:rPr>
                <w:rFonts w:ascii="Calibri" w:hAnsi="Calibri" w:cs="Calibri"/>
                <w:sz w:val="15"/>
                <w:szCs w:val="15"/>
              </w:rPr>
            </w:pPr>
            <w:r>
              <w:rPr>
                <w:rFonts w:ascii="Calibri" w:hAnsi="Calibri" w:cs="Calibri"/>
                <w:sz w:val="15"/>
                <w:szCs w:val="15"/>
              </w:rPr>
              <w:t xml:space="preserve">Quotation Slip per insurer</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TSU approver</w:t>
            </w:r>
          </w:p>
        </w:tc>
        <w:tc>
          <w:tcPr>
            <w:tcW w:w="2520" w:type="dxa"/>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FRPM.006.01</w:t>
            </w:r>
          </w:p>
        </w:tc>
      </w:tr>
      <w:tr>
        <w:tc>
          <w:tcPr>
            <w:tcW w:w="2232" w:type="dxa"/>
          </w:tcPr>
          <w:p>
            <w:pPr>
              <w:spacing w:after="0"/>
              <w:rPr>
                <w:rFonts w:ascii="Calibri" w:hAnsi="Calibri" w:cs="Calibri"/>
                <w:sz w:val="15"/>
                <w:szCs w:val="15"/>
              </w:rPr>
            </w:pPr>
            <w:r>
              <w:rPr>
                <w:rFonts w:ascii="Calibri" w:hAnsi="Calibri" w:cs="Calibri"/>
                <w:sz w:val="15"/>
                <w:szCs w:val="15"/>
              </w:rPr>
              <w:t xml:space="preserve">Insurer responses, Comparative Table, insurer selection</w:t>
            </w:r>
          </w:p>
        </w:tc>
        <w:tc>
          <w:tcPr>
            <w:tcW w:w="2232" w:type="dxa"/>
          </w:tcPr>
          <w:p>
            <w:pPr>
              <w:spacing w:after="0"/>
              <w:rPr>
                <w:rFonts w:ascii="Calibri" w:hAnsi="Calibri" w:cs="Calibri"/>
                <w:sz w:val="15"/>
                <w:szCs w:val="15"/>
              </w:rPr>
            </w:pPr>
            <w:r>
              <w:rPr>
                <w:rFonts w:ascii="Calibri" w:hAnsi="Calibri" w:cs="Calibri"/>
                <w:sz w:val="15"/>
                <w:szCs w:val="15"/>
              </w:rPr>
              <w:t xml:space="preserve">TSU Officer; requester selects insurers</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Only insurers with responses</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FRPM.006.02, FRPM.008.01</w:t>
            </w:r>
          </w:p>
        </w:tc>
      </w:tr>
      <w:tr>
        <w:tc>
          <w:tcPr>
            <w:tcW w:w="2232" w:type="dxa"/>
          </w:tcPr>
          <w:p>
            <w:pPr>
              <w:spacing w:after="0"/>
              <w:rPr>
                <w:rFonts w:ascii="Calibri" w:hAnsi="Calibri" w:cs="Calibri"/>
                <w:sz w:val="15"/>
                <w:szCs w:val="15"/>
              </w:rPr>
            </w:pPr>
            <w:r>
              <w:rPr>
                <w:rFonts w:ascii="Calibri" w:hAnsi="Calibri" w:cs="Calibri"/>
                <w:sz w:val="15"/>
                <w:szCs w:val="15"/>
              </w:rPr>
              <w:t xml:space="preserve">Proposal Slips and approval</w:t>
            </w:r>
          </w:p>
        </w:tc>
        <w:tc>
          <w:tcPr>
            <w:tcW w:w="2232" w:type="dxa"/>
          </w:tcPr>
          <w:p>
            <w:pPr>
              <w:spacing w:after="0"/>
              <w:rPr>
                <w:rFonts w:ascii="Calibri" w:hAnsi="Calibri" w:cs="Calibri"/>
                <w:sz w:val="15"/>
                <w:szCs w:val="15"/>
              </w:rPr>
            </w:pPr>
            <w:r>
              <w:rPr>
                <w:rFonts w:ascii="Calibri" w:hAnsi="Calibri" w:cs="Calibri"/>
                <w:sz w:val="15"/>
                <w:szCs w:val="15"/>
              </w:rPr>
              <w:t xml:space="preserve">TSU Officer</w:t>
            </w:r>
          </w:p>
        </w:tc>
        <w:tc>
          <w:tcPr>
            <w:tcW w:w="2160" w:type="dxa"/>
          </w:tcPr>
          <w:p>
            <w:pPr>
              <w:spacing w:after="0"/>
              <w:rPr>
                <w:rFonts w:ascii="Calibri" w:hAnsi="Calibri" w:cs="Calibri"/>
                <w:sz w:val="15"/>
                <w:szCs w:val="15"/>
              </w:rPr>
            </w:pPr>
            <w:r>
              <w:rPr>
                <w:rFonts w:ascii="Calibri" w:hAnsi="Calibri" w:cs="Calibri"/>
                <w:sz w:val="15"/>
                <w:szCs w:val="15"/>
              </w:rPr>
              <w:t xml:space="preserve">A second TSU officer</w:t>
            </w:r>
          </w:p>
        </w:tc>
        <w:tc>
          <w:tcPr>
            <w:tcW w:w="2520" w:type="dxa"/>
          </w:tcPr>
          <w:p>
            <w:pPr>
              <w:spacing w:after="0"/>
              <w:rPr>
                <w:rFonts w:ascii="Calibri" w:hAnsi="Calibri" w:cs="Calibri"/>
                <w:sz w:val="15"/>
                <w:szCs w:val="15"/>
              </w:rPr>
            </w:pPr>
            <w:r>
              <w:rPr>
                <w:rFonts w:ascii="Calibri" w:hAnsi="Calibri" w:cs="Calibri"/>
                <w:sz w:val="15"/>
                <w:szCs w:val="15"/>
              </w:rPr>
              <w:t xml:space="preserve">The preparer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Return or reject with remarks</w:t>
            </w:r>
          </w:p>
        </w:tc>
        <w:tc>
          <w:tcPr>
            <w:tcW w:w="1368" w:type="dxa"/>
          </w:tcPr>
          <w:p>
            <w:pPr>
              <w:spacing w:after="0"/>
              <w:rPr>
                <w:rFonts w:ascii="Calibri" w:hAnsi="Calibri" w:cs="Calibri"/>
                <w:sz w:val="15"/>
                <w:szCs w:val="15"/>
              </w:rPr>
            </w:pPr>
            <w:r>
              <w:rPr>
                <w:rFonts w:ascii="Calibri" w:hAnsi="Calibri" w:cs="Calibri"/>
                <w:sz w:val="15"/>
                <w:szCs w:val="15"/>
              </w:rPr>
              <w:t xml:space="preserve">FRPM.009.01, FRPM.009.02</w:t>
            </w:r>
          </w:p>
        </w:tc>
      </w:tr>
      <w:tr>
        <w:tc>
          <w:tcPr>
            <w:tcW w:w="2232" w:type="dxa"/>
          </w:tcPr>
          <w:p>
            <w:pPr>
              <w:spacing w:after="0"/>
              <w:rPr>
                <w:rFonts w:ascii="Calibri" w:hAnsi="Calibri" w:cs="Calibri"/>
                <w:sz w:val="15"/>
                <w:szCs w:val="15"/>
              </w:rPr>
            </w:pPr>
            <w:r>
              <w:rPr>
                <w:rFonts w:ascii="Calibri" w:hAnsi="Calibri" w:cs="Calibri"/>
                <w:sz w:val="15"/>
                <w:szCs w:val="15"/>
              </w:rPr>
              <w:t xml:space="preserve">Client response</w:t>
            </w:r>
          </w:p>
        </w:tc>
        <w:tc>
          <w:tcPr>
            <w:tcW w:w="2232" w:type="dxa"/>
          </w:tcPr>
          <w:p>
            <w:pPr>
              <w:spacing w:after="0"/>
              <w:rPr>
                <w:rFonts w:ascii="Calibri" w:hAnsi="Calibri" w:cs="Calibri"/>
                <w:sz w:val="15"/>
                <w:szCs w:val="15"/>
              </w:rPr>
            </w:pPr>
            <w:r>
              <w:rPr>
                <w:rFonts w:ascii="Calibri" w:hAnsi="Calibri" w:cs="Calibri"/>
                <w:sz w:val="15"/>
                <w:szCs w:val="15"/>
              </w:rPr>
              <w:t xml:space="preserve">Marketing AO</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Client acceptance e-mail attached</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Rejected or returned for revision</w:t>
            </w:r>
          </w:p>
        </w:tc>
        <w:tc>
          <w:tcPr>
            <w:tcW w:w="1368" w:type="dxa"/>
          </w:tcPr>
          <w:p>
            <w:pPr>
              <w:spacing w:after="0"/>
              <w:rPr>
                <w:rFonts w:ascii="Calibri" w:hAnsi="Calibri" w:cs="Calibri"/>
                <w:sz w:val="15"/>
                <w:szCs w:val="15"/>
              </w:rPr>
            </w:pPr>
            <w:r>
              <w:rPr>
                <w:rFonts w:ascii="Calibri" w:hAnsi="Calibri" w:cs="Calibri"/>
                <w:sz w:val="15"/>
                <w:szCs w:val="15"/>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O.2.12 Reassignment (BRD: BRPM.021)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5" w:type="dxa"/>
      </w:tblPr>
      <w:tblGrid>
        <w:gridCol w:w="2232"/>
        <w:gridCol w:w="2232"/>
        <w:gridCol w:w="2160"/>
        <w:gridCol w:w="2520"/>
        <w:gridCol w:w="1728"/>
        <w:gridCol w:w="2015"/>
        <w:gridCol w:w="1368"/>
      </w:tblGrid>
      <w:tr>
        <w:trPr>
          <w:tblHeader/>
        </w:trPr>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Makes / performs</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Checks / approves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Four-eyes rule and limit</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Service level and reminder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reject or void</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2232" w:type="dxa"/>
          </w:tcPr>
          <w:p>
            <w:pPr>
              <w:spacing w:after="0"/>
              <w:rPr>
                <w:rFonts w:ascii="Calibri" w:hAnsi="Calibri" w:cs="Calibri"/>
                <w:sz w:val="15"/>
                <w:szCs w:val="15"/>
              </w:rPr>
            </w:pPr>
            <w:r>
              <w:rPr>
                <w:rFonts w:ascii="Calibri" w:hAnsi="Calibri" w:cs="Calibri"/>
                <w:sz w:val="15"/>
                <w:szCs w:val="15"/>
              </w:rPr>
              <w:t xml:space="preserve">Reassign a reviewer or approver</w:t>
            </w:r>
          </w:p>
        </w:tc>
        <w:tc>
          <w:tcPr>
            <w:tcW w:w="2232" w:type="dxa"/>
          </w:tcPr>
          <w:p>
            <w:pPr>
              <w:spacing w:after="0"/>
              <w:rPr>
                <w:rFonts w:ascii="Calibri" w:hAnsi="Calibri" w:cs="Calibri"/>
                <w:sz w:val="15"/>
                <w:szCs w:val="15"/>
              </w:rPr>
            </w:pPr>
            <w:r>
              <w:rPr>
                <w:rFonts w:ascii="Calibri" w:hAnsi="Calibri" w:cs="Calibri"/>
                <w:sz w:val="15"/>
                <w:szCs w:val="15"/>
              </w:rPr>
              <w:t xml:space="preserve">Team leaders and authorized users</w:t>
            </w:r>
          </w:p>
        </w:tc>
        <w:tc>
          <w:tcPr>
            <w:tcW w:w="2160" w:type="dxa"/>
          </w:tcPr>
          <w:p>
            <w:pPr>
              <w:spacing w:after="0"/>
              <w:rPr>
                <w:rFonts w:ascii="Calibri" w:hAnsi="Calibri" w:cs="Calibri"/>
                <w:sz w:val="15"/>
                <w:szCs w:val="15"/>
              </w:rPr>
            </w:pPr>
            <w:r>
              <w:rPr>
                <w:rFonts w:ascii="Calibri" w:hAnsi="Calibri" w:cs="Calibri"/>
                <w:sz w:val="15"/>
                <w:szCs w:val="15"/>
              </w:rPr>
              <w:t xml:space="preserve">-</w:t>
            </w:r>
          </w:p>
        </w:tc>
        <w:tc>
          <w:tcPr>
            <w:tcW w:w="2520" w:type="dxa"/>
          </w:tcPr>
          <w:p>
            <w:pPr>
              <w:spacing w:after="0"/>
              <w:rPr>
                <w:rFonts w:ascii="Calibri" w:hAnsi="Calibri" w:cs="Calibri"/>
                <w:sz w:val="15"/>
                <w:szCs w:val="15"/>
              </w:rPr>
            </w:pPr>
            <w:r>
              <w:rPr>
                <w:rFonts w:ascii="Calibri" w:hAnsi="Calibri" w:cs="Calibri"/>
                <w:sz w:val="15"/>
                <w:szCs w:val="15"/>
              </w:rPr>
              <w:t xml:space="preserve">-</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2015"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FRPM.017.01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O.3 Role-to-stage matrix (table)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3311"/>
        <w:gridCol w:w="1080"/>
        <w:gridCol w:w="1080"/>
        <w:gridCol w:w="1080"/>
        <w:gridCol w:w="1080"/>
        <w:gridCol w:w="1080"/>
        <w:gridCol w:w="1080"/>
        <w:gridCol w:w="1080"/>
        <w:gridCol w:w="1080"/>
        <w:gridCol w:w="1080"/>
        <w:gridCol w:w="1080"/>
      </w:tblGrid>
      <w:tr>
        <w:trPr>
          <w:tblHeader/>
        </w:trPr>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Process step</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AO</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Mkt TL/TH/UH</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Officer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TL</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TSU Head</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ManCom</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MBS</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Bus. Admin</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NB Appr.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System</w:t>
            </w:r>
          </w:p>
        </w:tc>
      </w:tr>
      <w:tr>
        <w:tc>
          <w:tcPr>
            <w:tcW w:w="3311" w:type="dxa"/>
          </w:tcPr>
          <w:p>
            <w:pPr>
              <w:spacing w:after="0"/>
              <w:rPr>
                <w:rFonts w:ascii="Calibri" w:hAnsi="Calibri" w:cs="Calibri"/>
                <w:sz w:val="16"/>
                <w:szCs w:val="16"/>
              </w:rPr>
            </w:pPr>
            <w:r>
              <w:rPr>
                <w:rFonts w:ascii="Calibri" w:hAnsi="Calibri" w:cs="Calibri"/>
                <w:sz w:val="16"/>
                <w:szCs w:val="16"/>
              </w:rPr>
              <w:t xml:space="preserve">Package request</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R</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Quotation Slip</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Insurer terms and Comparative Table</w:t>
            </w:r>
          </w:p>
        </w:tc>
        <w:tc>
          <w:tcPr>
            <w:tcW w:w="1080" w:type="dxa"/>
          </w:tcPr>
          <w:p>
            <w:pPr>
              <w:spacing w:after="0"/>
              <w:rPr>
                <w:rFonts w:ascii="Calibri" w:hAnsi="Calibri" w:cs="Calibri"/>
                <w:sz w:val="16"/>
                <w:szCs w:val="16"/>
              </w:rPr>
            </w:pPr>
            <w:r>
              <w:rPr>
                <w:rFonts w:ascii="Calibri" w:hAnsi="Calibri" w:cs="Calibri"/>
                <w:sz w:val="16"/>
                <w:szCs w:val="16"/>
              </w:rPr>
              <w:t xml:space="preserve">V</w:t>
            </w:r>
          </w:p>
        </w:tc>
        <w:tc>
          <w:tcPr>
            <w:tcW w:w="1080" w:type="dxa"/>
          </w:tcPr>
          <w:p>
            <w:pPr>
              <w:spacing w:after="0"/>
              <w:rPr>
                <w:rFonts w:ascii="Calibri" w:hAnsi="Calibri" w:cs="Calibri"/>
                <w:sz w:val="16"/>
                <w:szCs w:val="16"/>
              </w:rPr>
            </w:pPr>
            <w:r>
              <w:rPr>
                <w:rFonts w:ascii="Calibri" w:hAnsi="Calibri" w:cs="Calibri"/>
                <w:sz w:val="16"/>
                <w:szCs w:val="16"/>
              </w:rPr>
              <w:t xml:space="preserve">V</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V</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r>
      <w:tr>
        <w:tc>
          <w:tcPr>
            <w:tcW w:w="3311" w:type="dxa"/>
          </w:tcPr>
          <w:p>
            <w:pPr>
              <w:spacing w:after="0"/>
              <w:rPr>
                <w:rFonts w:ascii="Calibri" w:hAnsi="Calibri" w:cs="Calibri"/>
                <w:sz w:val="16"/>
                <w:szCs w:val="16"/>
              </w:rPr>
            </w:pPr>
            <w:r>
              <w:rPr>
                <w:rFonts w:ascii="Calibri" w:hAnsi="Calibri" w:cs="Calibri"/>
                <w:sz w:val="16"/>
                <w:szCs w:val="16"/>
              </w:rPr>
              <w:t xml:space="preserve">Review of negotiated terms</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Product requirements</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r>
      <w:tr>
        <w:tc>
          <w:tcPr>
            <w:tcW w:w="3311" w:type="dxa"/>
          </w:tcPr>
          <w:p>
            <w:pPr>
              <w:spacing w:after="0"/>
              <w:rPr>
                <w:rFonts w:ascii="Calibri" w:hAnsi="Calibri" w:cs="Calibri"/>
                <w:sz w:val="16"/>
                <w:szCs w:val="16"/>
              </w:rPr>
            </w:pPr>
            <w:r>
              <w:rPr>
                <w:rFonts w:ascii="Calibri" w:hAnsi="Calibri" w:cs="Calibri"/>
                <w:sz w:val="16"/>
                <w:szCs w:val="16"/>
              </w:rPr>
              <w:t xml:space="preserve">ManCom approval</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Set-up of the package version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Post-setup validation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Advisory</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r>
      <w:tr>
        <w:tc>
          <w:tcPr>
            <w:tcW w:w="3311" w:type="dxa"/>
          </w:tcPr>
          <w:p>
            <w:pPr>
              <w:spacing w:after="0"/>
              <w:rPr>
                <w:rFonts w:ascii="Calibri" w:hAnsi="Calibri" w:cs="Calibri"/>
                <w:sz w:val="16"/>
                <w:szCs w:val="16"/>
              </w:rPr>
            </w:pPr>
            <w:r>
              <w:rPr>
                <w:rFonts w:ascii="Calibri" w:hAnsi="Calibri" w:cs="Calibri"/>
                <w:sz w:val="16"/>
                <w:szCs w:val="16"/>
              </w:rPr>
              <w:t xml:space="preserve">Deactivation request</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Expiry alerts and renewal request</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r>
      <w:tr>
        <w:tc>
          <w:tcPr>
            <w:tcW w:w="3311" w:type="dxa"/>
          </w:tcPr>
          <w:p>
            <w:pPr>
              <w:spacing w:after="0"/>
              <w:rPr>
                <w:rFonts w:ascii="Calibri" w:hAnsi="Calibri" w:cs="Calibri"/>
                <w:sz w:val="16"/>
                <w:szCs w:val="16"/>
              </w:rPr>
            </w:pPr>
            <w:r>
              <w:rPr>
                <w:rFonts w:ascii="Calibri" w:hAnsi="Calibri" w:cs="Calibri"/>
                <w:sz w:val="16"/>
                <w:szCs w:val="16"/>
              </w:rPr>
              <w:t xml:space="preserve">Product masters and clauses</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r>
      <w:tr>
        <w:tc>
          <w:tcPr>
            <w:tcW w:w="3311" w:type="dxa"/>
          </w:tcPr>
          <w:p>
            <w:pPr>
              <w:spacing w:after="0"/>
              <w:rPr>
                <w:rFonts w:ascii="Calibri" w:hAnsi="Calibri" w:cs="Calibri"/>
                <w:sz w:val="16"/>
                <w:szCs w:val="16"/>
              </w:rPr>
            </w:pPr>
            <w:r>
              <w:rPr>
                <w:rFonts w:ascii="Calibri" w:hAnsi="Calibri" w:cs="Calibri"/>
                <w:sz w:val="16"/>
                <w:szCs w:val="16"/>
              </w:rPr>
              <w:t xml:space="preserve">Incentive rules</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r>
        <w:tc>
          <w:tcPr>
            <w:tcW w:w="3311" w:type="dxa"/>
          </w:tcPr>
          <w:p>
            <w:pPr>
              <w:spacing w:after="0"/>
              <w:rPr>
                <w:rFonts w:ascii="Calibri" w:hAnsi="Calibri" w:cs="Calibri"/>
                <w:sz w:val="16"/>
                <w:szCs w:val="16"/>
              </w:rPr>
            </w:pPr>
            <w:r>
              <w:rPr>
                <w:rFonts w:ascii="Calibri" w:hAnsi="Calibri" w:cs="Calibri"/>
                <w:sz w:val="16"/>
                <w:szCs w:val="16"/>
              </w:rPr>
              <w:t xml:space="preserve">Rate exception</w:t>
            </w:r>
          </w:p>
        </w:tc>
        <w:tc>
          <w:tcPr>
            <w:tcW w:w="1080" w:type="dxa"/>
          </w:tcPr>
          <w:p>
            <w:pPr>
              <w:spacing w:after="0"/>
              <w:rPr>
                <w:rFonts w:ascii="Calibri" w:hAnsi="Calibri" w:cs="Calibri"/>
                <w:sz w:val="16"/>
                <w:szCs w:val="16"/>
              </w:rPr>
            </w:pPr>
            <w:r>
              <w:rPr>
                <w:rFonts w:ascii="Calibri" w:hAnsi="Calibri" w:cs="Calibri"/>
                <w:sz w:val="16"/>
                <w:szCs w:val="16"/>
              </w:rPr>
              <w:t xml:space="preserve">M</w:t>
            </w: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r>
              <w:rPr>
                <w:rFonts w:ascii="Calibri" w:hAnsi="Calibri" w:cs="Calibri"/>
                <w:sz w:val="16"/>
                <w:szCs w:val="16"/>
              </w:rPr>
              <w:t xml:space="preserve">A</w:t>
            </w:r>
          </w:p>
        </w:tc>
        <w:tc>
          <w:tcPr>
            <w:tcW w:w="1080" w:type="dxa"/>
          </w:tcPr>
          <w:p>
            <w:pPr>
              <w:spacing w:after="0"/>
              <w:rPr>
                <w:rFonts w:ascii="Calibri" w:hAnsi="Calibri" w:cs="Calibri"/>
                <w:sz w:val="16"/>
                <w:szCs w:val="16"/>
              </w:rPr>
            </w:pPr>
            <w:r>
              <w:rPr>
                <w:rFonts w:ascii="Calibri" w:hAnsi="Calibri" w:cs="Calibri"/>
                <w:sz w:val="16"/>
                <w:szCs w:val="16"/>
              </w:rPr>
              <w:t xml:space="preserv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O.4 Status names: BDOI's FRS and the screens</w:t>
      </w:r>
    </w:p>
    <w:p>
      <w:pPr>
        <w:rPr>
          <w:rFonts w:ascii="Arial" w:hAnsi="Arial" w:cs="Arial"/>
        </w:rPr>
      </w:pPr>
      <w:r>
        <w:rPr>
          <w:rFonts w:ascii="Arial" w:hAnsi="Arial" w:cs="Arial"/>
        </w:rPr>
        <w:t xml:space="preserve">BDOI's status names (FRPM.011.01, FRPM.016.01) and the stages of the package request shown on the screens, side by side. One list of names is to be agreed (Annex M, C16); the names are configurable labels.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6048"/>
        <w:gridCol w:w="5184"/>
        <w:gridCol w:w="2880"/>
      </w:tblGrid>
      <w:tr>
        <w:trPr>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BDOI's status (FRPM.011.01, FRPM.016.01)</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Stage on the screens</w:t>
            </w:r>
          </w:p>
        </w:tc>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FRPM</w:t>
            </w:r>
          </w:p>
        </w:tc>
      </w:tr>
      <w:tr>
        <w:tc>
          <w:tcPr>
            <w:tcW w:w="6048" w:type="dxa"/>
          </w:tcPr>
          <w:p>
            <w:pPr>
              <w:spacing w:after="0"/>
              <w:rPr>
                <w:rFonts w:ascii="Calibri" w:hAnsi="Calibri" w:cs="Calibri"/>
                <w:sz w:val="17"/>
                <w:szCs w:val="17"/>
              </w:rPr>
            </w:pPr>
            <w:r>
              <w:rPr>
                <w:rFonts w:ascii="Calibri" w:hAnsi="Calibri" w:cs="Calibri"/>
                <w:sz w:val="17"/>
                <w:szCs w:val="17"/>
              </w:rPr>
              <w:t xml:space="preserve">Draft; Returned for Revision</w:t>
            </w:r>
          </w:p>
        </w:tc>
        <w:tc>
          <w:tcPr>
            <w:tcW w:w="5184" w:type="dxa"/>
          </w:tcPr>
          <w:p>
            <w:pPr>
              <w:spacing w:after="0"/>
              <w:rPr>
                <w:rFonts w:ascii="Calibri" w:hAnsi="Calibri" w:cs="Calibri"/>
                <w:sz w:val="17"/>
                <w:szCs w:val="17"/>
              </w:rPr>
            </w:pPr>
            <w:r>
              <w:rPr>
                <w:rFonts w:ascii="Calibri" w:hAnsi="Calibri" w:cs="Calibri"/>
                <w:sz w:val="17"/>
                <w:szCs w:val="17"/>
              </w:rPr>
              <w:t xml:space="preserve">Draft</w:t>
            </w:r>
          </w:p>
        </w:tc>
        <w:tc>
          <w:tcPr>
            <w:tcW w:w="2880" w:type="dxa"/>
          </w:tcPr>
          <w:p>
            <w:pPr>
              <w:spacing w:after="0"/>
              <w:rPr>
                <w:rFonts w:ascii="Calibri" w:hAnsi="Calibri" w:cs="Calibri"/>
                <w:sz w:val="17"/>
                <w:szCs w:val="17"/>
              </w:rPr>
            </w:pPr>
            <w:r>
              <w:rPr>
                <w:rFonts w:ascii="Calibri" w:hAnsi="Calibri" w:cs="Calibri"/>
                <w:sz w:val="17"/>
                <w:szCs w:val="17"/>
              </w:rPr>
              <w:t xml:space="preserve">FRPM.011.02</w:t>
            </w:r>
          </w:p>
        </w:tc>
      </w:tr>
      <w:tr>
        <w:tc>
          <w:tcPr>
            <w:tcW w:w="6048" w:type="dxa"/>
          </w:tcPr>
          <w:p>
            <w:pPr>
              <w:spacing w:after="0"/>
              <w:rPr>
                <w:rFonts w:ascii="Calibri" w:hAnsi="Calibri" w:cs="Calibri"/>
                <w:sz w:val="17"/>
                <w:szCs w:val="17"/>
              </w:rPr>
            </w:pPr>
            <w:r>
              <w:rPr>
                <w:rFonts w:ascii="Calibri" w:hAnsi="Calibri" w:cs="Calibri"/>
                <w:sz w:val="17"/>
                <w:szCs w:val="17"/>
              </w:rPr>
              <w:t xml:space="preserve">Pending Marketing TL / TH / UH Approval</w:t>
            </w:r>
          </w:p>
        </w:tc>
        <w:tc>
          <w:tcPr>
            <w:tcW w:w="5184" w:type="dxa"/>
          </w:tcPr>
          <w:p>
            <w:pPr>
              <w:spacing w:after="0"/>
              <w:rPr>
                <w:rFonts w:ascii="Calibri" w:hAnsi="Calibri" w:cs="Calibri"/>
                <w:sz w:val="17"/>
                <w:szCs w:val="17"/>
              </w:rPr>
            </w:pPr>
            <w:r>
              <w:rPr>
                <w:rFonts w:ascii="Calibri" w:hAnsi="Calibri" w:cs="Calibri"/>
                <w:sz w:val="17"/>
                <w:szCs w:val="17"/>
              </w:rPr>
              <w:t xml:space="preserve">For Marketing approval</w:t>
            </w:r>
          </w:p>
        </w:tc>
        <w:tc>
          <w:tcPr>
            <w:tcW w:w="2880" w:type="dxa"/>
          </w:tcPr>
          <w:p>
            <w:pPr>
              <w:spacing w:after="0"/>
              <w:rPr>
                <w:rFonts w:ascii="Calibri" w:hAnsi="Calibri" w:cs="Calibri"/>
                <w:sz w:val="17"/>
                <w:szCs w:val="17"/>
              </w:rPr>
            </w:pPr>
            <w:r>
              <w:rPr>
                <w:rFonts w:ascii="Calibri" w:hAnsi="Calibri" w:cs="Calibri"/>
                <w:sz w:val="17"/>
                <w:szCs w:val="17"/>
              </w:rPr>
              <w:t xml:space="preserve">FRPM.011.02</w:t>
            </w:r>
          </w:p>
        </w:tc>
      </w:tr>
      <w:tr>
        <w:tc>
          <w:tcPr>
            <w:tcW w:w="6048" w:type="dxa"/>
          </w:tcPr>
          <w:p>
            <w:pPr>
              <w:spacing w:after="0"/>
              <w:rPr>
                <w:rFonts w:ascii="Calibri" w:hAnsi="Calibri" w:cs="Calibri"/>
                <w:sz w:val="17"/>
                <w:szCs w:val="17"/>
              </w:rPr>
            </w:pPr>
            <w:r>
              <w:rPr>
                <w:rFonts w:ascii="Calibri" w:hAnsi="Calibri" w:cs="Calibri"/>
                <w:sz w:val="17"/>
                <w:szCs w:val="17"/>
              </w:rPr>
              <w:t xml:space="preserve">For TSU Review</w:t>
            </w:r>
          </w:p>
        </w:tc>
        <w:tc>
          <w:tcPr>
            <w:tcW w:w="5184" w:type="dxa"/>
          </w:tcPr>
          <w:p>
            <w:pPr>
              <w:spacing w:after="0"/>
              <w:rPr>
                <w:rFonts w:ascii="Calibri" w:hAnsi="Calibri" w:cs="Calibri"/>
                <w:sz w:val="17"/>
                <w:szCs w:val="17"/>
              </w:rPr>
            </w:pPr>
            <w:r>
              <w:rPr>
                <w:rFonts w:ascii="Calibri" w:hAnsi="Calibri" w:cs="Calibri"/>
                <w:sz w:val="17"/>
                <w:szCs w:val="17"/>
              </w:rPr>
              <w:t xml:space="preserve">For TSU review; For TSU Head approval</w:t>
            </w:r>
          </w:p>
        </w:tc>
        <w:tc>
          <w:tcPr>
            <w:tcW w:w="2880" w:type="dxa"/>
          </w:tcPr>
          <w:p>
            <w:pPr>
              <w:spacing w:after="0"/>
              <w:rPr>
                <w:rFonts w:ascii="Calibri" w:hAnsi="Calibri" w:cs="Calibri"/>
                <w:sz w:val="17"/>
                <w:szCs w:val="17"/>
              </w:rPr>
            </w:pPr>
            <w:r>
              <w:rPr>
                <w:rFonts w:ascii="Calibri" w:hAnsi="Calibri" w:cs="Calibri"/>
                <w:sz w:val="17"/>
                <w:szCs w:val="17"/>
              </w:rPr>
              <w:t xml:space="preserve">FRPM.011.03</w:t>
            </w:r>
          </w:p>
        </w:tc>
      </w:tr>
      <w:tr>
        <w:tc>
          <w:tcPr>
            <w:tcW w:w="6048" w:type="dxa"/>
          </w:tcPr>
          <w:p>
            <w:pPr>
              <w:spacing w:after="0"/>
              <w:rPr>
                <w:rFonts w:ascii="Calibri" w:hAnsi="Calibri" w:cs="Calibri"/>
                <w:sz w:val="17"/>
                <w:szCs w:val="17"/>
              </w:rPr>
            </w:pPr>
            <w:r>
              <w:rPr>
                <w:rFonts w:ascii="Calibri" w:hAnsi="Calibri" w:cs="Calibri"/>
                <w:sz w:val="17"/>
                <w:szCs w:val="17"/>
              </w:rPr>
              <w:t xml:space="preserve">For Quotation Slip Creation; QS for Approval; QS Returned; QS Rejected; Under Negotiation</w:t>
            </w:r>
          </w:p>
        </w:tc>
        <w:tc>
          <w:tcPr>
            <w:tcW w:w="5184" w:type="dxa"/>
          </w:tcPr>
          <w:p>
            <w:pPr>
              <w:spacing w:after="0"/>
              <w:rPr>
                <w:rFonts w:ascii="Calibri" w:hAnsi="Calibri" w:cs="Calibri"/>
                <w:sz w:val="17"/>
                <w:szCs w:val="17"/>
              </w:rPr>
            </w:pPr>
            <w:r>
              <w:rPr>
                <w:rFonts w:ascii="Calibri" w:hAnsi="Calibri" w:cs="Calibri"/>
                <w:sz w:val="17"/>
                <w:szCs w:val="17"/>
              </w:rPr>
              <w:t xml:space="preserve">Insurer negotiation</w:t>
            </w:r>
          </w:p>
        </w:tc>
        <w:tc>
          <w:tcPr>
            <w:tcW w:w="2880" w:type="dxa"/>
          </w:tcPr>
          <w:p>
            <w:pPr>
              <w:spacing w:after="0"/>
              <w:rPr>
                <w:rFonts w:ascii="Calibri" w:hAnsi="Calibri" w:cs="Calibri"/>
                <w:sz w:val="17"/>
                <w:szCs w:val="17"/>
              </w:rPr>
            </w:pPr>
            <w:r>
              <w:rPr>
                <w:rFonts w:ascii="Calibri" w:hAnsi="Calibri" w:cs="Calibri"/>
                <w:sz w:val="17"/>
                <w:szCs w:val="17"/>
              </w:rPr>
              <w:t xml:space="preserve">FRPM.012.01, FRPM.012.02</w:t>
            </w:r>
          </w:p>
        </w:tc>
      </w:tr>
      <w:tr>
        <w:tc>
          <w:tcPr>
            <w:tcW w:w="6048" w:type="dxa"/>
          </w:tcPr>
          <w:p>
            <w:pPr>
              <w:spacing w:after="0"/>
              <w:rPr>
                <w:rFonts w:ascii="Calibri" w:hAnsi="Calibri" w:cs="Calibri"/>
                <w:sz w:val="17"/>
                <w:szCs w:val="17"/>
              </w:rPr>
            </w:pPr>
            <w:r>
              <w:rPr>
                <w:rFonts w:ascii="Calibri" w:hAnsi="Calibri" w:cs="Calibri"/>
                <w:sz w:val="17"/>
                <w:szCs w:val="17"/>
              </w:rPr>
              <w:t xml:space="preserve">Terms Agreed</w:t>
            </w:r>
          </w:p>
        </w:tc>
        <w:tc>
          <w:tcPr>
            <w:tcW w:w="5184" w:type="dxa"/>
          </w:tcPr>
          <w:p>
            <w:pPr>
              <w:spacing w:after="0"/>
              <w:rPr>
                <w:rFonts w:ascii="Calibri" w:hAnsi="Calibri" w:cs="Calibri"/>
                <w:sz w:val="17"/>
                <w:szCs w:val="17"/>
              </w:rPr>
            </w:pPr>
            <w:r>
              <w:rPr>
                <w:rFonts w:ascii="Calibri" w:hAnsi="Calibri" w:cs="Calibri"/>
                <w:sz w:val="17"/>
                <w:szCs w:val="17"/>
              </w:rPr>
              <w:t xml:space="preserve">Negotiated terms review; Marketing review</w:t>
            </w:r>
          </w:p>
        </w:tc>
        <w:tc>
          <w:tcPr>
            <w:tcW w:w="2880" w:type="dxa"/>
          </w:tcPr>
          <w:p>
            <w:pPr>
              <w:spacing w:after="0"/>
              <w:rPr>
                <w:rFonts w:ascii="Calibri" w:hAnsi="Calibri" w:cs="Calibri"/>
                <w:sz w:val="17"/>
                <w:szCs w:val="17"/>
              </w:rPr>
            </w:pPr>
            <w:r>
              <w:rPr>
                <w:rFonts w:ascii="Calibri" w:hAnsi="Calibri" w:cs="Calibri"/>
                <w:sz w:val="17"/>
                <w:szCs w:val="17"/>
              </w:rPr>
              <w:t xml:space="preserve">FRPM.013.02</w:t>
            </w:r>
          </w:p>
        </w:tc>
      </w:tr>
      <w:tr>
        <w:tc>
          <w:tcPr>
            <w:tcW w:w="6048" w:type="dxa"/>
          </w:tcPr>
          <w:p>
            <w:pPr>
              <w:spacing w:after="0"/>
              <w:rPr>
                <w:rFonts w:ascii="Calibri" w:hAnsi="Calibri" w:cs="Calibri"/>
                <w:sz w:val="17"/>
                <w:szCs w:val="17"/>
              </w:rPr>
            </w:pPr>
            <w:r>
              <w:rPr>
                <w:rFonts w:ascii="Calibri" w:hAnsi="Calibri" w:cs="Calibri"/>
                <w:sz w:val="17"/>
                <w:szCs w:val="17"/>
              </w:rPr>
              <w:t xml:space="preserve">Proposal Ready; Proposal Rejected</w:t>
            </w:r>
          </w:p>
        </w:tc>
        <w:tc>
          <w:tcPr>
            <w:tcW w:w="5184" w:type="dxa"/>
          </w:tcPr>
          <w:p>
            <w:pPr>
              <w:spacing w:after="0"/>
              <w:rPr>
                <w:rFonts w:ascii="Calibri" w:hAnsi="Calibri" w:cs="Calibri"/>
                <w:sz w:val="17"/>
                <w:szCs w:val="17"/>
              </w:rPr>
            </w:pPr>
            <w:r>
              <w:rPr>
                <w:rFonts w:ascii="Calibri" w:hAnsi="Calibri" w:cs="Calibri"/>
                <w:sz w:val="17"/>
                <w:szCs w:val="17"/>
              </w:rPr>
              <w:t xml:space="preserve">Requirements preparation</w:t>
            </w:r>
          </w:p>
        </w:tc>
        <w:tc>
          <w:tcPr>
            <w:tcW w:w="2880" w:type="dxa"/>
          </w:tcPr>
          <w:p>
            <w:pPr>
              <w:spacing w:after="0"/>
              <w:rPr>
                <w:rFonts w:ascii="Calibri" w:hAnsi="Calibri" w:cs="Calibri"/>
                <w:sz w:val="17"/>
                <w:szCs w:val="17"/>
              </w:rPr>
            </w:pPr>
            <w:r>
              <w:rPr>
                <w:rFonts w:ascii="Calibri" w:hAnsi="Calibri" w:cs="Calibri"/>
                <w:sz w:val="17"/>
                <w:szCs w:val="17"/>
              </w:rPr>
              <w:t xml:space="preserve">FRPM.013.01, FRPM.014.02</w:t>
            </w:r>
          </w:p>
        </w:tc>
      </w:tr>
      <w:tr>
        <w:tc>
          <w:tcPr>
            <w:tcW w:w="6048" w:type="dxa"/>
          </w:tcPr>
          <w:p>
            <w:pPr>
              <w:spacing w:after="0"/>
              <w:rPr>
                <w:rFonts w:ascii="Calibri" w:hAnsi="Calibri" w:cs="Calibri"/>
                <w:sz w:val="17"/>
                <w:szCs w:val="17"/>
              </w:rPr>
            </w:pPr>
            <w:r>
              <w:rPr>
                <w:rFonts w:ascii="Calibri" w:hAnsi="Calibri" w:cs="Calibri"/>
                <w:sz w:val="17"/>
                <w:szCs w:val="17"/>
              </w:rPr>
              <w:t xml:space="preserve">Awaiting ManCom Approval</w:t>
            </w:r>
          </w:p>
        </w:tc>
        <w:tc>
          <w:tcPr>
            <w:tcW w:w="5184" w:type="dxa"/>
          </w:tcPr>
          <w:p>
            <w:pPr>
              <w:spacing w:after="0"/>
              <w:rPr>
                <w:rFonts w:ascii="Calibri" w:hAnsi="Calibri" w:cs="Calibri"/>
                <w:sz w:val="17"/>
                <w:szCs w:val="17"/>
              </w:rPr>
            </w:pPr>
            <w:r>
              <w:rPr>
                <w:rFonts w:ascii="Calibri" w:hAnsi="Calibri" w:cs="Calibri"/>
                <w:sz w:val="17"/>
                <w:szCs w:val="17"/>
              </w:rPr>
              <w:t xml:space="preserve">For ManCom sign-off</w:t>
            </w:r>
          </w:p>
        </w:tc>
        <w:tc>
          <w:tcPr>
            <w:tcW w:w="2880" w:type="dxa"/>
          </w:tcPr>
          <w:p>
            <w:pPr>
              <w:spacing w:after="0"/>
              <w:rPr>
                <w:rFonts w:ascii="Calibri" w:hAnsi="Calibri" w:cs="Calibri"/>
                <w:sz w:val="17"/>
                <w:szCs w:val="17"/>
              </w:rPr>
            </w:pPr>
            <w:r>
              <w:rPr>
                <w:rFonts w:ascii="Calibri" w:hAnsi="Calibri" w:cs="Calibri"/>
                <w:sz w:val="17"/>
                <w:szCs w:val="17"/>
              </w:rPr>
              <w:t xml:space="preserve">FRPM.014.01</w:t>
            </w:r>
          </w:p>
        </w:tc>
      </w:tr>
      <w:tr>
        <w:tc>
          <w:tcPr>
            <w:tcW w:w="6048" w:type="dxa"/>
          </w:tcPr>
          <w:p>
            <w:pPr>
              <w:spacing w:after="0"/>
              <w:rPr>
                <w:rFonts w:ascii="Calibri" w:hAnsi="Calibri" w:cs="Calibri"/>
                <w:sz w:val="17"/>
                <w:szCs w:val="17"/>
              </w:rPr>
            </w:pPr>
            <w:r>
              <w:rPr>
                <w:rFonts w:ascii="Calibri" w:hAnsi="Calibri" w:cs="Calibri"/>
                <w:sz w:val="17"/>
                <w:szCs w:val="17"/>
              </w:rPr>
              <w:t xml:space="preserve">For Deployment; Draft Setup; Package Deployment Returned</w:t>
            </w:r>
          </w:p>
        </w:tc>
        <w:tc>
          <w:tcPr>
            <w:tcW w:w="5184" w:type="dxa"/>
          </w:tcPr>
          <w:p>
            <w:pPr>
              <w:spacing w:after="0"/>
              <w:rPr>
                <w:rFonts w:ascii="Calibri" w:hAnsi="Calibri" w:cs="Calibri"/>
                <w:sz w:val="17"/>
                <w:szCs w:val="17"/>
              </w:rPr>
            </w:pPr>
            <w:r>
              <w:rPr>
                <w:rFonts w:ascii="Calibri" w:hAnsi="Calibri" w:cs="Calibri"/>
                <w:sz w:val="17"/>
                <w:szCs w:val="17"/>
              </w:rPr>
              <w:t xml:space="preserve">With MBS for set-up</w:t>
            </w:r>
          </w:p>
        </w:tc>
        <w:tc>
          <w:tcPr>
            <w:tcW w:w="2880" w:type="dxa"/>
          </w:tcPr>
          <w:p>
            <w:pPr>
              <w:spacing w:after="0"/>
              <w:rPr>
                <w:rFonts w:ascii="Calibri" w:hAnsi="Calibri" w:cs="Calibri"/>
                <w:sz w:val="17"/>
                <w:szCs w:val="17"/>
              </w:rPr>
            </w:pPr>
            <w:r>
              <w:rPr>
                <w:rFonts w:ascii="Calibri" w:hAnsi="Calibri" w:cs="Calibri"/>
                <w:sz w:val="17"/>
                <w:szCs w:val="17"/>
              </w:rPr>
              <w:t xml:space="preserve">FRPM.015.01, FRPM.016.01</w:t>
            </w:r>
          </w:p>
        </w:tc>
      </w:tr>
      <w:tr>
        <w:tc>
          <w:tcPr>
            <w:tcW w:w="6048" w:type="dxa"/>
          </w:tcPr>
          <w:p>
            <w:pPr>
              <w:spacing w:after="0"/>
              <w:rPr>
                <w:rFonts w:ascii="Calibri" w:hAnsi="Calibri" w:cs="Calibri"/>
                <w:sz w:val="17"/>
                <w:szCs w:val="17"/>
              </w:rPr>
            </w:pPr>
            <w:r>
              <w:rPr>
                <w:rFonts w:ascii="Calibri" w:hAnsi="Calibri" w:cs="Calibri"/>
                <w:sz w:val="17"/>
                <w:szCs w:val="17"/>
              </w:rPr>
              <w:t xml:space="preserve">Pending Approval; Package Deployment for Review</w:t>
            </w:r>
          </w:p>
        </w:tc>
        <w:tc>
          <w:tcPr>
            <w:tcW w:w="5184" w:type="dxa"/>
          </w:tcPr>
          <w:p>
            <w:pPr>
              <w:spacing w:after="0"/>
              <w:rPr>
                <w:rFonts w:ascii="Calibri" w:hAnsi="Calibri" w:cs="Calibri"/>
                <w:sz w:val="17"/>
                <w:szCs w:val="17"/>
              </w:rPr>
            </w:pPr>
            <w:r>
              <w:rPr>
                <w:rFonts w:ascii="Calibri" w:hAnsi="Calibri" w:cs="Calibri"/>
                <w:sz w:val="17"/>
                <w:szCs w:val="17"/>
              </w:rPr>
              <w:t xml:space="preserve">Package version for validation</w:t>
            </w:r>
          </w:p>
        </w:tc>
        <w:tc>
          <w:tcPr>
            <w:tcW w:w="2880" w:type="dxa"/>
          </w:tcPr>
          <w:p>
            <w:pPr>
              <w:spacing w:after="0"/>
              <w:rPr>
                <w:rFonts w:ascii="Calibri" w:hAnsi="Calibri" w:cs="Calibri"/>
                <w:sz w:val="17"/>
                <w:szCs w:val="17"/>
              </w:rPr>
            </w:pPr>
            <w:r>
              <w:rPr>
                <w:rFonts w:ascii="Calibri" w:hAnsi="Calibri" w:cs="Calibri"/>
                <w:sz w:val="17"/>
                <w:szCs w:val="17"/>
              </w:rPr>
              <w:t xml:space="preserve">FRPM.016.01, FRPM.016.02</w:t>
            </w:r>
          </w:p>
        </w:tc>
      </w:tr>
      <w:tr>
        <w:tc>
          <w:tcPr>
            <w:tcW w:w="6048" w:type="dxa"/>
          </w:tcPr>
          <w:p>
            <w:pPr>
              <w:spacing w:after="0"/>
              <w:rPr>
                <w:rFonts w:ascii="Calibri" w:hAnsi="Calibri" w:cs="Calibri"/>
                <w:sz w:val="17"/>
                <w:szCs w:val="17"/>
              </w:rPr>
            </w:pPr>
            <w:r>
              <w:rPr>
                <w:rFonts w:ascii="Calibri" w:hAnsi="Calibri" w:cs="Calibri"/>
                <w:sz w:val="17"/>
                <w:szCs w:val="17"/>
              </w:rPr>
              <w:t xml:space="preserve">Approved; Deployed</w:t>
            </w:r>
          </w:p>
        </w:tc>
        <w:tc>
          <w:tcPr>
            <w:tcW w:w="5184" w:type="dxa"/>
          </w:tcPr>
          <w:p>
            <w:pPr>
              <w:spacing w:after="0"/>
              <w:rPr>
                <w:rFonts w:ascii="Calibri" w:hAnsi="Calibri" w:cs="Calibri"/>
                <w:sz w:val="17"/>
                <w:szCs w:val="17"/>
              </w:rPr>
            </w:pPr>
            <w:r>
              <w:rPr>
                <w:rFonts w:ascii="Calibri" w:hAnsi="Calibri" w:cs="Calibri"/>
                <w:sz w:val="17"/>
                <w:szCs w:val="17"/>
              </w:rPr>
              <w:t xml:space="preserve">Released</w:t>
            </w:r>
          </w:p>
        </w:tc>
        <w:tc>
          <w:tcPr>
            <w:tcW w:w="2880" w:type="dxa"/>
          </w:tcPr>
          <w:p>
            <w:pPr>
              <w:spacing w:after="0"/>
              <w:rPr>
                <w:rFonts w:ascii="Calibri" w:hAnsi="Calibri" w:cs="Calibri"/>
                <w:sz w:val="17"/>
                <w:szCs w:val="17"/>
              </w:rPr>
            </w:pPr>
            <w:r>
              <w:rPr>
                <w:rFonts w:ascii="Calibri" w:hAnsi="Calibri" w:cs="Calibri"/>
                <w:sz w:val="17"/>
                <w:szCs w:val="17"/>
              </w:rPr>
              <w:t xml:space="preserve">FRPM.016.01</w:t>
            </w:r>
          </w:p>
        </w:tc>
      </w:tr>
      <w:tr>
        <w:tc>
          <w:tcPr>
            <w:tcW w:w="6048" w:type="dxa"/>
          </w:tcPr>
          <w:p>
            <w:pPr>
              <w:spacing w:after="0"/>
              <w:rPr>
                <w:rFonts w:ascii="Calibri" w:hAnsi="Calibri" w:cs="Calibri"/>
                <w:sz w:val="17"/>
                <w:szCs w:val="17"/>
              </w:rPr>
            </w:pPr>
            <w:r>
              <w:rPr>
                <w:rFonts w:ascii="Calibri" w:hAnsi="Calibri" w:cs="Calibri"/>
                <w:sz w:val="17"/>
                <w:szCs w:val="17"/>
              </w:rPr>
              <w:t xml:space="preserve">Rejected</w:t>
            </w:r>
          </w:p>
        </w:tc>
        <w:tc>
          <w:tcPr>
            <w:tcW w:w="5184" w:type="dxa"/>
          </w:tcPr>
          <w:p>
            <w:pPr>
              <w:spacing w:after="0"/>
              <w:rPr>
                <w:rFonts w:ascii="Calibri" w:hAnsi="Calibri" w:cs="Calibri"/>
                <w:sz w:val="17"/>
                <w:szCs w:val="17"/>
              </w:rPr>
            </w:pPr>
            <w:r>
              <w:rPr>
                <w:rFonts w:ascii="Calibri" w:hAnsi="Calibri" w:cs="Calibri"/>
                <w:sz w:val="17"/>
                <w:szCs w:val="17"/>
              </w:rPr>
              <w:t xml:space="preserve">Voided; Not proceeded</w:t>
            </w:r>
          </w:p>
        </w:tc>
        <w:tc>
          <w:tcPr>
            <w:tcW w:w="2880" w:type="dxa"/>
          </w:tcPr>
          <w:p>
            <w:pPr>
              <w:spacing w:after="0"/>
              <w:rPr>
                <w:rFonts w:ascii="Calibri" w:hAnsi="Calibri" w:cs="Calibri"/>
                <w:sz w:val="17"/>
                <w:szCs w:val="17"/>
              </w:rPr>
            </w:pPr>
            <w:r>
              <w:rPr>
                <w:rFonts w:ascii="Calibri" w:hAnsi="Calibri" w:cs="Calibri"/>
                <w:sz w:val="17"/>
                <w:szCs w:val="17"/>
              </w:rPr>
              <w:t xml:space="preserve">FRPM.011.03</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P – E-mail and Notification Texts</w:t>
      </w:r>
    </w:p>
    <w:p>
      <w:pPr>
        <w:rPr>
          <w:rFonts w:ascii="Arial" w:hAnsi="Arial" w:cs="Arial"/>
        </w:rPr>
      </w:pPr>
      <w:r>
        <w:rPr>
          <w:rFonts w:ascii="Arial" w:hAnsi="Arial" w:cs="Arial"/>
        </w:rPr>
        <w:t xml:space="preserve">Every e-mail and in-system notice of Product Maintenance: what triggers it, who receives it, the channel, the subject and the full text with the parts the system fills in shown in angle brackets, the attachments, the protection and how often it is sent. 'Sent by BIBS' texts are quoted word for word from the BIBS environment; 'Proposed' texts are the wording proposed by the iorta TechNXT Project Team where BDOI's FRS asks for a notice and has not given its text, for BDOI to approve (Annex X). Documents e-mailed outside the system are password protected and the password follows in a separate e-mail (FRPM.027.01).</w:t>
      </w:r>
    </w:p>
    <w:p>
      <w:pPr>
        <w:pStyle w:val="Heading2"/>
        <w:keepNext/>
        <w:numPr>
          <w:ilvl w:val="0"/>
          <w:numId w:val="0"/>
        </w:numPr>
        <w:rPr>
          <w:rFonts w:ascii="Arial" w:hAnsi="Arial" w:cs="Arial"/>
        </w:rPr>
      </w:pPr>
      <w:r>
        <w:rPr>
          <w:rFonts w:ascii="Arial" w:hAnsi="Arial" w:cs="Arial"/>
        </w:rPr>
        <w:t xml:space="preserve">P.1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1512"/>
        <w:gridCol w:w="3096"/>
        <w:gridCol w:w="1296"/>
        <w:gridCol w:w="187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30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2160" w:type="dxa"/>
          </w:tcPr>
          <w:p>
            <w:pPr>
              <w:spacing w:after="0"/>
              <w:rPr>
                <w:rFonts w:ascii="Calibri" w:hAnsi="Calibri" w:cs="Calibri"/>
                <w:sz w:val="15"/>
                <w:szCs w:val="15"/>
              </w:rPr>
            </w:pPr>
            <w:r>
              <w:rPr>
                <w:rFonts w:ascii="Calibri" w:hAnsi="Calibri" w:cs="Calibri"/>
                <w:sz w:val="15"/>
                <w:szCs w:val="15"/>
              </w:rPr>
              <w:t xml:space="preserve">Package request moved to another stage</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creator of the request and its current assignee (not the user who made the move)</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FRPM.003.03, FRPM.011.02, FRPM.011.03, FRPM.012.01, FRPM.014.01, FRPM.029.01</w:t>
            </w:r>
          </w:p>
        </w:tc>
      </w:tr>
      <w:t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2160" w:type="dxa"/>
          </w:tcPr>
          <w:p>
            <w:pPr>
              <w:spacing w:after="0"/>
              <w:rPr>
                <w:rFonts w:ascii="Calibri" w:hAnsi="Calibri" w:cs="Calibri"/>
                <w:sz w:val="15"/>
                <w:szCs w:val="15"/>
              </w:rPr>
            </w:pPr>
            <w:r>
              <w:rPr>
                <w:rFonts w:ascii="Calibri" w:hAnsi="Calibri" w:cs="Calibri"/>
                <w:sz w:val="15"/>
                <w:szCs w:val="15"/>
              </w:rPr>
              <w:t xml:space="preserve">Package available</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Marketing users who create quotations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FRPM.003.03, FRPM.016.02, FRPM.029.01</w:t>
            </w:r>
          </w:p>
        </w:tc>
      </w:tr>
      <w:t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2160" w:type="dxa"/>
          </w:tcPr>
          <w:p>
            <w:pPr>
              <w:spacing w:after="0"/>
              <w:rPr>
                <w:rFonts w:ascii="Calibri" w:hAnsi="Calibri" w:cs="Calibri"/>
                <w:sz w:val="15"/>
                <w:szCs w:val="15"/>
              </w:rPr>
            </w:pPr>
            <w:r>
              <w:rPr>
                <w:rFonts w:ascii="Calibri" w:hAnsi="Calibri" w:cs="Calibri"/>
                <w:sz w:val="15"/>
                <w:szCs w:val="15"/>
              </w:rPr>
              <w:t xml:space="preserve">Package advisory (in-system)</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users of each recipient group chosen: Marketing, Technical Support Unit, Marketing Business Services, Processing, Operations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FRPM.025.01</w:t>
            </w:r>
          </w:p>
        </w:tc>
      </w:tr>
      <w:t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2160" w:type="dxa"/>
          </w:tcPr>
          <w:p>
            <w:pPr>
              <w:spacing w:after="0"/>
              <w:rPr>
                <w:rFonts w:ascii="Calibri" w:hAnsi="Calibri" w:cs="Calibri"/>
                <w:sz w:val="15"/>
                <w:szCs w:val="15"/>
              </w:rPr>
            </w:pPr>
            <w:r>
              <w:rPr>
                <w:rFonts w:ascii="Calibri" w:hAnsi="Calibri" w:cs="Calibri"/>
                <w:sz w:val="15"/>
                <w:szCs w:val="15"/>
              </w:rPr>
              <w:t xml:space="preserve">Package expired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TSU users and MBS users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FRPM.003.05, FRPM.029.01</w:t>
            </w:r>
          </w:p>
        </w:tc>
      </w:tr>
      <w:t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2160" w:type="dxa"/>
          </w:tcPr>
          <w:p>
            <w:pPr>
              <w:spacing w:after="0"/>
              <w:rPr>
                <w:rFonts w:ascii="Calibri" w:hAnsi="Calibri" w:cs="Calibri"/>
                <w:sz w:val="15"/>
                <w:szCs w:val="15"/>
              </w:rPr>
            </w:pPr>
            <w:r>
              <w:rPr>
                <w:rFonts w:ascii="Calibri" w:hAnsi="Calibri" w:cs="Calibri"/>
                <w:sz w:val="15"/>
                <w:szCs w:val="15"/>
              </w:rPr>
              <w:t xml:space="preserve">Package Quotation Slip to insurers</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placement e-mail addresses of each insurer of the round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FRPM.012.01, 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2160" w:type="dxa"/>
          </w:tcPr>
          <w:p>
            <w:pPr>
              <w:spacing w:after="0"/>
              <w:rPr>
                <w:rFonts w:ascii="Calibri" w:hAnsi="Calibri" w:cs="Calibri"/>
                <w:sz w:val="15"/>
                <w:szCs w:val="15"/>
              </w:rPr>
            </w:pPr>
            <w:r>
              <w:rPr>
                <w:rFonts w:ascii="Calibri" w:hAnsi="Calibri" w:cs="Calibri"/>
                <w:sz w:val="15"/>
                <w:szCs w:val="15"/>
              </w:rPr>
              <w:t xml:space="preserve">Package advisory (e-mail)</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addresses entered on the advisory</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FRPM.025.01, 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2160" w:type="dxa"/>
          </w:tcPr>
          <w:p>
            <w:pPr>
              <w:spacing w:after="0"/>
              <w:rPr>
                <w:rFonts w:ascii="Calibri" w:hAnsi="Calibri" w:cs="Calibri"/>
                <w:sz w:val="15"/>
                <w:szCs w:val="15"/>
              </w:rPr>
            </w:pPr>
            <w:r>
              <w:rPr>
                <w:rFonts w:ascii="Calibri" w:hAnsi="Calibri" w:cs="Calibri"/>
                <w:sz w:val="15"/>
                <w:szCs w:val="15"/>
              </w:rPr>
              <w:t xml:space="preserve">Password of protected documents</w:t>
            </w:r>
          </w:p>
        </w:tc>
        <w:tc>
          <w:tcPr>
            <w:tcW w:w="1512" w:type="dxa"/>
          </w:tcPr>
          <w:p>
            <w:pPr>
              <w:spacing w:after="0"/>
              <w:rPr>
                <w:rFonts w:ascii="Calibri" w:hAnsi="Calibri" w:cs="Calibri"/>
                <w:sz w:val="15"/>
                <w:szCs w:val="15"/>
              </w:rPr>
            </w:pPr>
            <w:r>
              <w:rPr>
                <w:rFonts w:ascii="Calibri" w:hAnsi="Calibri" w:cs="Calibri"/>
                <w:sz w:val="15"/>
                <w:szCs w:val="15"/>
              </w:rPr>
              <w:t xml:space="preserve">E-mail (separate)</w:t>
            </w:r>
          </w:p>
        </w:tc>
        <w:tc>
          <w:tcPr>
            <w:tcW w:w="3096" w:type="dxa"/>
          </w:tcPr>
          <w:p>
            <w:pPr>
              <w:spacing w:after="0"/>
              <w:rPr>
                <w:rFonts w:ascii="Calibri" w:hAnsi="Calibri" w:cs="Calibri"/>
                <w:sz w:val="15"/>
                <w:szCs w:val="15"/>
              </w:rPr>
            </w:pPr>
            <w:r>
              <w:rPr>
                <w:rFonts w:ascii="Calibri" w:hAnsi="Calibri" w:cs="Calibri"/>
                <w:sz w:val="15"/>
                <w:szCs w:val="15"/>
              </w:rPr>
              <w:t xml:space="preserve">The same recipients as the document e-mail</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2160" w:type="dxa"/>
          </w:tcPr>
          <w:p>
            <w:pPr>
              <w:spacing w:after="0"/>
              <w:rPr>
                <w:rFonts w:ascii="Calibri" w:hAnsi="Calibri" w:cs="Calibri"/>
                <w:sz w:val="15"/>
                <w:szCs w:val="15"/>
              </w:rPr>
            </w:pPr>
            <w:r>
              <w:rPr>
                <w:rFonts w:ascii="Calibri" w:hAnsi="Calibri" w:cs="Calibri"/>
                <w:sz w:val="15"/>
                <w:szCs w:val="15"/>
              </w:rPr>
              <w:t xml:space="preserve">Package ending (expiry alert)</w:t>
            </w:r>
          </w:p>
        </w:tc>
        <w:tc>
          <w:tcPr>
            <w:tcW w:w="1512" w:type="dxa"/>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tcPr>
          <w:p>
            <w:pPr>
              <w:spacing w:after="0"/>
              <w:rPr>
                <w:rFonts w:ascii="Calibri" w:hAnsi="Calibri" w:cs="Calibri"/>
                <w:sz w:val="15"/>
                <w:szCs w:val="15"/>
              </w:rPr>
            </w:pPr>
            <w:r>
              <w:rPr>
                <w:rFonts w:ascii="Calibri" w:hAnsi="Calibri" w:cs="Calibri"/>
                <w:sz w:val="15"/>
                <w:szCs w:val="15"/>
              </w:rPr>
              <w:t xml:space="preserve">TSU users and MBS users (in-system); the Alerts screen (System Administrator, Auditor)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FRPM.004.01</w:t>
            </w:r>
          </w:p>
        </w:tc>
      </w:tr>
      <w:t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2160" w:type="dxa"/>
          </w:tcPr>
          <w:p>
            <w:pPr>
              <w:spacing w:after="0"/>
              <w:rPr>
                <w:rFonts w:ascii="Calibri" w:hAnsi="Calibri" w:cs="Calibri"/>
                <w:sz w:val="15"/>
                <w:szCs w:val="15"/>
              </w:rPr>
            </w:pPr>
            <w:r>
              <w:rPr>
                <w:rFonts w:ascii="Calibri" w:hAnsi="Calibri" w:cs="Calibri"/>
                <w:sz w:val="15"/>
                <w:szCs w:val="15"/>
              </w:rPr>
              <w:t xml:space="preserve">Incentive rule to review</w:t>
            </w:r>
          </w:p>
        </w:tc>
        <w:tc>
          <w:tcPr>
            <w:tcW w:w="1512" w:type="dxa"/>
          </w:tcPr>
          <w:p>
            <w:pPr>
              <w:spacing w:after="0"/>
              <w:rPr>
                <w:rFonts w:ascii="Calibri" w:hAnsi="Calibri" w:cs="Calibri"/>
                <w:sz w:val="15"/>
                <w:szCs w:val="15"/>
              </w:rPr>
            </w:pPr>
            <w:r>
              <w:rPr>
                <w:rFonts w:ascii="Calibri" w:hAnsi="Calibri" w:cs="Calibri"/>
                <w:sz w:val="15"/>
                <w:szCs w:val="15"/>
              </w:rPr>
              <w:t xml:space="preserve">In-system notice and alert</w:t>
            </w:r>
          </w:p>
        </w:tc>
        <w:tc>
          <w:tcPr>
            <w:tcW w:w="3096" w:type="dxa"/>
          </w:tcPr>
          <w:p>
            <w:pPr>
              <w:spacing w:after="0"/>
              <w:rPr>
                <w:rFonts w:ascii="Calibri" w:hAnsi="Calibri" w:cs="Calibri"/>
                <w:sz w:val="15"/>
                <w:szCs w:val="15"/>
              </w:rPr>
            </w:pPr>
            <w:r>
              <w:rPr>
                <w:rFonts w:ascii="Calibri" w:hAnsi="Calibri" w:cs="Calibri"/>
                <w:sz w:val="15"/>
                <w:szCs w:val="15"/>
              </w:rPr>
              <w:t xml:space="preserve">TSU users and MBS users (in-system); the Alerts screen</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FRPM.018.02</w:t>
            </w:r>
          </w:p>
        </w:tc>
      </w:tr>
      <w:t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2160" w:type="dxa"/>
          </w:tcPr>
          <w:p>
            <w:pPr>
              <w:spacing w:after="0"/>
              <w:rPr>
                <w:rFonts w:ascii="Calibri" w:hAnsi="Calibri" w:cs="Calibri"/>
                <w:sz w:val="15"/>
                <w:szCs w:val="15"/>
              </w:rPr>
            </w:pPr>
            <w:r>
              <w:rPr>
                <w:rFonts w:ascii="Calibri" w:hAnsi="Calibri" w:cs="Calibri"/>
                <w:sz w:val="15"/>
                <w:szCs w:val="15"/>
              </w:rPr>
              <w:t xml:space="preserve">Request assigned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new assignee (not the team leader assigning to himself or herself)</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FRPM.017.01</w:t>
            </w:r>
          </w:p>
        </w:tc>
      </w:tr>
      <w:t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2160" w:type="dxa"/>
          </w:tcPr>
          <w:p>
            <w:pPr>
              <w:spacing w:after="0"/>
              <w:rPr>
                <w:rFonts w:ascii="Calibri" w:hAnsi="Calibri" w:cs="Calibri"/>
                <w:sz w:val="15"/>
                <w:szCs w:val="15"/>
              </w:rPr>
            </w:pPr>
            <w:r>
              <w:rPr>
                <w:rFonts w:ascii="Calibri" w:hAnsi="Calibri" w:cs="Calibri"/>
                <w:sz w:val="15"/>
                <w:szCs w:val="15"/>
              </w:rPr>
              <w:t xml:space="preserve">Work item overdue</w:t>
            </w:r>
          </w:p>
        </w:tc>
        <w:tc>
          <w:tcPr>
            <w:tcW w:w="1512" w:type="dxa"/>
          </w:tcPr>
          <w:p>
            <w:pPr>
              <w:spacing w:after="0"/>
              <w:rPr>
                <w:rFonts w:ascii="Calibri" w:hAnsi="Calibri" w:cs="Calibri"/>
                <w:sz w:val="15"/>
                <w:szCs w:val="15"/>
              </w:rPr>
            </w:pPr>
            <w:r>
              <w:rPr>
                <w:rFonts w:ascii="Calibri" w:hAnsi="Calibri" w:cs="Calibri"/>
                <w:sz w:val="15"/>
                <w:szCs w:val="15"/>
              </w:rPr>
              <w:t xml:space="preserve">Alert</w:t>
            </w:r>
          </w:p>
        </w:tc>
        <w:tc>
          <w:tcPr>
            <w:tcW w:w="3096" w:type="dxa"/>
          </w:tcPr>
          <w:p>
            <w:pPr>
              <w:spacing w:after="0"/>
              <w:rPr>
                <w:rFonts w:ascii="Calibri" w:hAnsi="Calibri" w:cs="Calibri"/>
                <w:sz w:val="15"/>
                <w:szCs w:val="15"/>
              </w:rPr>
            </w:pPr>
            <w:r>
              <w:rPr>
                <w:rFonts w:ascii="Calibri" w:hAnsi="Calibri" w:cs="Calibri"/>
                <w:sz w:val="15"/>
                <w:szCs w:val="15"/>
              </w:rPr>
              <w:t xml:space="preserve">The Alerts screen (System Administrator, Auditor); the requests show as overdue on the dashboard and lists of the Product Maintenance roles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FRPM.028.01</w:t>
            </w:r>
          </w:p>
        </w:tc>
      </w:tr>
      <w:tr>
        <w:tc>
          <w:tcPr>
            <w:tcW w:w="720" w:type="dxa"/>
          </w:tcPr>
          <w:p>
            <w:pPr>
              <w:spacing w:after="0"/>
              <w:rPr>
                <w:rFonts w:ascii="Calibri" w:hAnsi="Calibri" w:cs="Calibri"/>
                <w:sz w:val="15"/>
                <w:szCs w:val="15"/>
              </w:rPr>
            </w:pPr>
            <w:r>
              <w:rPr>
                <w:rFonts w:ascii="Calibri" w:hAnsi="Calibri" w:cs="Calibri"/>
                <w:sz w:val="15"/>
                <w:szCs w:val="15"/>
              </w:rPr>
              <w:t xml:space="preserve">NT-12</w:t>
            </w:r>
          </w:p>
        </w:tc>
        <w:tc>
          <w:tcPr>
            <w:tcW w:w="2160" w:type="dxa"/>
          </w:tcPr>
          <w:p>
            <w:pPr>
              <w:spacing w:after="0"/>
              <w:rPr>
                <w:rFonts w:ascii="Calibri" w:hAnsi="Calibri" w:cs="Calibri"/>
                <w:sz w:val="15"/>
                <w:szCs w:val="15"/>
              </w:rPr>
            </w:pPr>
            <w:r>
              <w:rPr>
                <w:rFonts w:ascii="Calibri" w:hAnsi="Calibri" w:cs="Calibri"/>
                <w:sz w:val="15"/>
                <w:szCs w:val="15"/>
              </w:rPr>
              <w:t xml:space="preserve">Rate exception decided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Marketing AO who requested the exception</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FRPM.024.02</w:t>
            </w:r>
          </w:p>
        </w:tc>
      </w:tr>
      <w:tr>
        <w:tc>
          <w:tcPr>
            <w:tcW w:w="720" w:type="dxa"/>
          </w:tcPr>
          <w:p>
            <w:pPr>
              <w:spacing w:after="0"/>
              <w:rPr>
                <w:rFonts w:ascii="Calibri" w:hAnsi="Calibri" w:cs="Calibri"/>
                <w:sz w:val="15"/>
                <w:szCs w:val="15"/>
              </w:rPr>
            </w:pPr>
            <w:r>
              <w:rPr>
                <w:rFonts w:ascii="Calibri" w:hAnsi="Calibri" w:cs="Calibri"/>
                <w:sz w:val="15"/>
                <w:szCs w:val="15"/>
              </w:rPr>
              <w:t xml:space="preserve">NT-13</w:t>
            </w:r>
          </w:p>
        </w:tc>
        <w:tc>
          <w:tcPr>
            <w:tcW w:w="2160" w:type="dxa"/>
          </w:tcPr>
          <w:p>
            <w:pPr>
              <w:spacing w:after="0"/>
              <w:rPr>
                <w:rFonts w:ascii="Calibri" w:hAnsi="Calibri" w:cs="Calibri"/>
                <w:sz w:val="15"/>
                <w:szCs w:val="15"/>
              </w:rPr>
            </w:pPr>
            <w:r>
              <w:rPr>
                <w:rFonts w:ascii="Calibri" w:hAnsi="Calibri" w:cs="Calibri"/>
                <w:sz w:val="15"/>
                <w:szCs w:val="15"/>
              </w:rPr>
              <w:t xml:space="preserve">ManCom approval request</w:t>
            </w:r>
          </w:p>
        </w:tc>
        <w:tc>
          <w:tcPr>
            <w:tcW w:w="1512" w:type="dxa"/>
          </w:tcPr>
          <w:p>
            <w:pPr>
              <w:spacing w:after="0"/>
              <w:rPr>
                <w:rFonts w:ascii="Calibri" w:hAnsi="Calibri" w:cs="Calibri"/>
                <w:sz w:val="15"/>
                <w:szCs w:val="15"/>
              </w:rPr>
            </w:pPr>
            <w:r>
              <w:rPr>
                <w:rFonts w:ascii="Calibri" w:hAnsi="Calibri" w:cs="Calibri"/>
                <w:sz w:val="15"/>
                <w:szCs w:val="15"/>
              </w:rPr>
              <w:t xml:space="preserve">E-mail through Microsoft 365,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Each selected ManCom approver (not the President at this step)</w:t>
            </w:r>
          </w:p>
        </w:tc>
        <w:tc>
          <w:tcPr>
            <w:tcW w:w="1296" w:type="dxa"/>
          </w:tcPr>
          <w:p>
            <w:pPr>
              <w:spacing w:after="0"/>
              <w:rPr>
                <w:rFonts w:ascii="Calibri" w:hAnsi="Calibri" w:cs="Calibri"/>
                <w:sz w:val="15"/>
                <w:szCs w:val="15"/>
              </w:rPr>
            </w:pPr>
            <w:r>
              <w:rPr>
                <w:rFonts w:ascii="Calibri" w:hAnsi="Calibri" w:cs="Calibri"/>
                <w:sz w:val="15"/>
                <w:szCs w:val="15"/>
              </w:rPr>
              <w:t xml:space="preserve">Proposed</w:t>
            </w:r>
          </w:p>
        </w:tc>
        <w:tc>
          <w:tcPr>
            <w:tcW w:w="1872" w:type="dxa"/>
          </w:tcPr>
          <w:p>
            <w:pPr>
              <w:spacing w:after="0"/>
              <w:rPr>
                <w:rFonts w:ascii="Calibri" w:hAnsi="Calibri" w:cs="Calibri"/>
                <w:sz w:val="15"/>
                <w:szCs w:val="15"/>
              </w:rPr>
            </w:pPr>
            <w:r>
              <w:rPr>
                <w:rFonts w:ascii="Calibri" w:hAnsi="Calibri" w:cs="Calibri"/>
                <w:sz w:val="15"/>
                <w:szCs w:val="15"/>
              </w:rPr>
              <w:t xml:space="preserve">FRPM.014.01</w:t>
            </w:r>
          </w:p>
        </w:tc>
      </w:tr>
      <w:tr>
        <w:tc>
          <w:tcPr>
            <w:tcW w:w="720" w:type="dxa"/>
          </w:tcPr>
          <w:p>
            <w:pPr>
              <w:spacing w:after="0"/>
              <w:rPr>
                <w:rFonts w:ascii="Calibri" w:hAnsi="Calibri" w:cs="Calibri"/>
                <w:sz w:val="15"/>
                <w:szCs w:val="15"/>
              </w:rPr>
            </w:pPr>
            <w:r>
              <w:rPr>
                <w:rFonts w:ascii="Calibri" w:hAnsi="Calibri" w:cs="Calibri"/>
                <w:sz w:val="15"/>
                <w:szCs w:val="15"/>
              </w:rPr>
              <w:t xml:space="preserve">NT-14</w:t>
            </w:r>
          </w:p>
        </w:tc>
        <w:tc>
          <w:tcPr>
            <w:tcW w:w="2160" w:type="dxa"/>
          </w:tcPr>
          <w:p>
            <w:pPr>
              <w:spacing w:after="0"/>
              <w:rPr>
                <w:rFonts w:ascii="Calibri" w:hAnsi="Calibri" w:cs="Calibri"/>
                <w:sz w:val="15"/>
                <w:szCs w:val="15"/>
              </w:rPr>
            </w:pPr>
            <w:r>
              <w:rPr>
                <w:rFonts w:ascii="Calibri" w:hAnsi="Calibri" w:cs="Calibri"/>
                <w:sz w:val="15"/>
                <w:szCs w:val="15"/>
              </w:rPr>
              <w:t xml:space="preserve">ManCom approval request to the President</w:t>
            </w:r>
          </w:p>
        </w:tc>
        <w:tc>
          <w:tcPr>
            <w:tcW w:w="1512" w:type="dxa"/>
          </w:tcPr>
          <w:p>
            <w:pPr>
              <w:spacing w:after="0"/>
              <w:rPr>
                <w:rFonts w:ascii="Calibri" w:hAnsi="Calibri" w:cs="Calibri"/>
                <w:sz w:val="15"/>
                <w:szCs w:val="15"/>
              </w:rPr>
            </w:pPr>
            <w:r>
              <w:rPr>
                <w:rFonts w:ascii="Calibri" w:hAnsi="Calibri" w:cs="Calibri"/>
                <w:sz w:val="15"/>
                <w:szCs w:val="15"/>
              </w:rPr>
              <w:t xml:space="preserve">E-mail through Microsoft 365,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President</w:t>
            </w:r>
          </w:p>
        </w:tc>
        <w:tc>
          <w:tcPr>
            <w:tcW w:w="1296" w:type="dxa"/>
          </w:tcPr>
          <w:p>
            <w:pPr>
              <w:spacing w:after="0"/>
              <w:rPr>
                <w:rFonts w:ascii="Calibri" w:hAnsi="Calibri" w:cs="Calibri"/>
                <w:sz w:val="15"/>
                <w:szCs w:val="15"/>
              </w:rPr>
            </w:pPr>
            <w:r>
              <w:rPr>
                <w:rFonts w:ascii="Calibri" w:hAnsi="Calibri" w:cs="Calibri"/>
                <w:sz w:val="15"/>
                <w:szCs w:val="15"/>
              </w:rPr>
              <w:t xml:space="preserve">Proposed</w:t>
            </w:r>
          </w:p>
        </w:tc>
        <w:tc>
          <w:tcPr>
            <w:tcW w:w="1872" w:type="dxa"/>
          </w:tcPr>
          <w:p>
            <w:pPr>
              <w:spacing w:after="0"/>
              <w:rPr>
                <w:rFonts w:ascii="Calibri" w:hAnsi="Calibri" w:cs="Calibri"/>
                <w:sz w:val="15"/>
                <w:szCs w:val="15"/>
              </w:rPr>
            </w:pPr>
            <w:r>
              <w:rPr>
                <w:rFonts w:ascii="Calibri" w:hAnsi="Calibri" w:cs="Calibri"/>
                <w:sz w:val="15"/>
                <w:szCs w:val="15"/>
              </w:rPr>
              <w:t xml:space="preserve">FRPM.014.01</w:t>
            </w:r>
          </w:p>
        </w:tc>
      </w:tr>
      <w:tr>
        <w:tc>
          <w:tcPr>
            <w:tcW w:w="720" w:type="dxa"/>
          </w:tcPr>
          <w:p>
            <w:pPr>
              <w:spacing w:after="0"/>
              <w:rPr>
                <w:rFonts w:ascii="Calibri" w:hAnsi="Calibri" w:cs="Calibri"/>
                <w:sz w:val="15"/>
                <w:szCs w:val="15"/>
              </w:rPr>
            </w:pPr>
            <w:r>
              <w:rPr>
                <w:rFonts w:ascii="Calibri" w:hAnsi="Calibri" w:cs="Calibri"/>
                <w:sz w:val="15"/>
                <w:szCs w:val="15"/>
              </w:rPr>
              <w:t xml:space="preserve">NT-15</w:t>
            </w:r>
          </w:p>
        </w:tc>
        <w:tc>
          <w:tcPr>
            <w:tcW w:w="2160" w:type="dxa"/>
          </w:tcPr>
          <w:p>
            <w:pPr>
              <w:spacing w:after="0"/>
              <w:rPr>
                <w:rFonts w:ascii="Calibri" w:hAnsi="Calibri" w:cs="Calibri"/>
                <w:sz w:val="15"/>
                <w:szCs w:val="15"/>
              </w:rPr>
            </w:pPr>
            <w:r>
              <w:rPr>
                <w:rFonts w:ascii="Calibri" w:hAnsi="Calibri" w:cs="Calibri"/>
                <w:sz w:val="15"/>
                <w:szCs w:val="15"/>
              </w:rPr>
              <w:t xml:space="preserve">Assignment moved to another user</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original reviewer or approver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FRPM.017.01</w:t>
            </w:r>
          </w:p>
        </w:tc>
      </w:tr>
      <w:tr>
        <w:tc>
          <w:tcPr>
            <w:tcW w:w="720" w:type="dxa"/>
          </w:tcPr>
          <w:p>
            <w:pPr>
              <w:spacing w:after="0"/>
              <w:rPr>
                <w:rFonts w:ascii="Calibri" w:hAnsi="Calibri" w:cs="Calibri"/>
                <w:sz w:val="15"/>
                <w:szCs w:val="15"/>
              </w:rPr>
            </w:pPr>
            <w:r>
              <w:rPr>
                <w:rFonts w:ascii="Calibri" w:hAnsi="Calibri" w:cs="Calibri"/>
                <w:sz w:val="15"/>
                <w:szCs w:val="15"/>
              </w:rPr>
              <w:t xml:space="preserve">NT-16</w:t>
            </w:r>
          </w:p>
        </w:tc>
        <w:tc>
          <w:tcPr>
            <w:tcW w:w="2160" w:type="dxa"/>
          </w:tcPr>
          <w:p>
            <w:pPr>
              <w:spacing w:after="0"/>
              <w:rPr>
                <w:rFonts w:ascii="Calibri" w:hAnsi="Calibri" w:cs="Calibri"/>
                <w:sz w:val="15"/>
                <w:szCs w:val="15"/>
              </w:rPr>
            </w:pPr>
            <w:r>
              <w:rPr>
                <w:rFonts w:ascii="Calibri" w:hAnsi="Calibri" w:cs="Calibri"/>
                <w:sz w:val="15"/>
                <w:szCs w:val="15"/>
              </w:rPr>
              <w:t xml:space="preserve">Quotation Slip decision to the preparer</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TSU Officer who prepared the slip</w:t>
            </w:r>
          </w:p>
        </w:tc>
        <w:tc>
          <w:tcPr>
            <w:tcW w:w="1296" w:type="dxa"/>
          </w:tcPr>
          <w:p>
            <w:pPr>
              <w:spacing w:after="0"/>
              <w:rPr>
                <w:rFonts w:ascii="Calibri" w:hAnsi="Calibri" w:cs="Calibri"/>
                <w:sz w:val="15"/>
                <w:szCs w:val="15"/>
              </w:rPr>
            </w:pPr>
            <w:r>
              <w:rPr>
                <w:rFonts w:ascii="Calibri" w:hAnsi="Calibri" w:cs="Calibri"/>
                <w:sz w:val="15"/>
                <w:szCs w:val="15"/>
              </w:rPr>
              <w:t xml:space="preserve">Proposed</w:t>
            </w:r>
          </w:p>
        </w:tc>
        <w:tc>
          <w:tcPr>
            <w:tcW w:w="1872" w:type="dxa"/>
          </w:tcPr>
          <w:p>
            <w:pPr>
              <w:spacing w:after="0"/>
              <w:rPr>
                <w:rFonts w:ascii="Calibri" w:hAnsi="Calibri" w:cs="Calibri"/>
                <w:sz w:val="15"/>
                <w:szCs w:val="15"/>
              </w:rPr>
            </w:pPr>
            <w:r>
              <w:rPr>
                <w:rFonts w:ascii="Calibri" w:hAnsi="Calibri" w:cs="Calibri"/>
                <w:sz w:val="15"/>
                <w:szCs w:val="15"/>
              </w:rPr>
              <w:t xml:space="preserve">FRPM.006.01, FRPM.012.01</w:t>
            </w:r>
          </w:p>
        </w:tc>
      </w:tr>
      <w:tr>
        <w:tc>
          <w:tcPr>
            <w:tcW w:w="720" w:type="dxa"/>
          </w:tcPr>
          <w:p>
            <w:pPr>
              <w:spacing w:after="0"/>
              <w:rPr>
                <w:rFonts w:ascii="Calibri" w:hAnsi="Calibri" w:cs="Calibri"/>
                <w:sz w:val="15"/>
                <w:szCs w:val="15"/>
              </w:rPr>
            </w:pPr>
            <w:r>
              <w:rPr>
                <w:rFonts w:ascii="Calibri" w:hAnsi="Calibri" w:cs="Calibri"/>
                <w:sz w:val="15"/>
                <w:szCs w:val="15"/>
              </w:rPr>
              <w:t xml:space="preserve">NT-17</w:t>
            </w:r>
          </w:p>
        </w:tc>
        <w:tc>
          <w:tcPr>
            <w:tcW w:w="2160" w:type="dxa"/>
          </w:tcPr>
          <w:p>
            <w:pPr>
              <w:spacing w:after="0"/>
              <w:rPr>
                <w:rFonts w:ascii="Calibri" w:hAnsi="Calibri" w:cs="Calibri"/>
                <w:sz w:val="15"/>
                <w:szCs w:val="15"/>
              </w:rPr>
            </w:pPr>
            <w:r>
              <w:rPr>
                <w:rFonts w:ascii="Calibri" w:hAnsi="Calibri" w:cs="Calibri"/>
                <w:sz w:val="15"/>
                <w:szCs w:val="15"/>
              </w:rPr>
              <w:t xml:space="preserve">Weekly Placement Update Report available</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users who may view the Product Maintenance reports</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FRPM.007.01</w:t>
            </w:r>
          </w:p>
        </w:tc>
      </w:tr>
      <w:tr>
        <w:tc>
          <w:tcPr>
            <w:tcW w:w="720" w:type="dxa"/>
          </w:tcPr>
          <w:p>
            <w:pPr>
              <w:spacing w:after="0"/>
              <w:rPr>
                <w:rFonts w:ascii="Calibri" w:hAnsi="Calibri" w:cs="Calibri"/>
                <w:sz w:val="15"/>
                <w:szCs w:val="15"/>
              </w:rPr>
            </w:pPr>
            <w:r>
              <w:rPr>
                <w:rFonts w:ascii="Calibri" w:hAnsi="Calibri" w:cs="Calibri"/>
                <w:sz w:val="15"/>
                <w:szCs w:val="15"/>
              </w:rPr>
              <w:t xml:space="preserve">NT-18</w:t>
            </w:r>
          </w:p>
        </w:tc>
        <w:tc>
          <w:tcPr>
            <w:tcW w:w="2160" w:type="dxa"/>
          </w:tcPr>
          <w:p>
            <w:pPr>
              <w:spacing w:after="0"/>
              <w:rPr>
                <w:rFonts w:ascii="Calibri" w:hAnsi="Calibri" w:cs="Calibri"/>
                <w:sz w:val="15"/>
                <w:szCs w:val="15"/>
              </w:rPr>
            </w:pPr>
            <w:r>
              <w:rPr>
                <w:rFonts w:ascii="Calibri" w:hAnsi="Calibri" w:cs="Calibri"/>
                <w:sz w:val="15"/>
                <w:szCs w:val="15"/>
              </w:rPr>
              <w:t xml:space="preserve">Non-package Quotation Slip to insurers</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placement e-mail address of each insurer approached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FRPM.006.01</w:t>
            </w:r>
          </w:p>
        </w:tc>
      </w:tr>
      <w:tr>
        <w:tc>
          <w:tcPr>
            <w:tcW w:w="720" w:type="dxa"/>
          </w:tcPr>
          <w:p>
            <w:pPr>
              <w:spacing w:after="0"/>
              <w:rPr>
                <w:rFonts w:ascii="Calibri" w:hAnsi="Calibri" w:cs="Calibri"/>
                <w:sz w:val="15"/>
                <w:szCs w:val="15"/>
              </w:rPr>
            </w:pPr>
            <w:r>
              <w:rPr>
                <w:rFonts w:ascii="Calibri" w:hAnsi="Calibri" w:cs="Calibri"/>
                <w:sz w:val="15"/>
                <w:szCs w:val="15"/>
              </w:rPr>
              <w:t xml:space="preserve">NT-19</w:t>
            </w:r>
          </w:p>
        </w:tc>
        <w:tc>
          <w:tcPr>
            <w:tcW w:w="2160" w:type="dxa"/>
          </w:tcPr>
          <w:p>
            <w:pPr>
              <w:spacing w:after="0"/>
              <w:rPr>
                <w:rFonts w:ascii="Calibri" w:hAnsi="Calibri" w:cs="Calibri"/>
                <w:sz w:val="15"/>
                <w:szCs w:val="15"/>
              </w:rPr>
            </w:pPr>
            <w:r>
              <w:rPr>
                <w:rFonts w:ascii="Calibri" w:hAnsi="Calibri" w:cs="Calibri"/>
                <w:sz w:val="15"/>
                <w:szCs w:val="15"/>
              </w:rPr>
              <w:t xml:space="preserve">Proposal to the client (non-package)</w:t>
            </w:r>
          </w:p>
        </w:tc>
        <w:tc>
          <w:tcPr>
            <w:tcW w:w="1512" w:type="dxa"/>
          </w:tcPr>
          <w:p>
            <w:pPr>
              <w:spacing w:after="0"/>
              <w:rPr>
                <w:rFonts w:ascii="Calibri" w:hAnsi="Calibri" w:cs="Calibri"/>
                <w:sz w:val="15"/>
                <w:szCs w:val="15"/>
              </w:rPr>
            </w:pPr>
            <w:r>
              <w:rPr>
                <w:rFonts w:ascii="Calibri" w:hAnsi="Calibri" w:cs="Calibri"/>
                <w:sz w:val="15"/>
                <w:szCs w:val="15"/>
              </w:rPr>
              <w:t xml:space="preserve">E-mail</w:t>
            </w:r>
          </w:p>
        </w:tc>
        <w:tc>
          <w:tcPr>
            <w:tcW w:w="3096" w:type="dxa"/>
          </w:tcPr>
          <w:p>
            <w:pPr>
              <w:spacing w:after="0"/>
              <w:rPr>
                <w:rFonts w:ascii="Calibri" w:hAnsi="Calibri" w:cs="Calibri"/>
                <w:sz w:val="15"/>
                <w:szCs w:val="15"/>
              </w:rPr>
            </w:pPr>
            <w:r>
              <w:rPr>
                <w:rFonts w:ascii="Calibri" w:hAnsi="Calibri" w:cs="Calibri"/>
                <w:sz w:val="15"/>
                <w:szCs w:val="15"/>
              </w:rPr>
              <w:t xml:space="preserve">The client and any Cc</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FRPM.009.02, FRPM.010.01</w:t>
            </w:r>
          </w:p>
        </w:tc>
      </w:tr>
      <w:tr>
        <w:tc>
          <w:tcPr>
            <w:tcW w:w="720" w:type="dxa"/>
          </w:tcPr>
          <w:p>
            <w:pPr>
              <w:spacing w:after="0"/>
              <w:rPr>
                <w:rFonts w:ascii="Calibri" w:hAnsi="Calibri" w:cs="Calibri"/>
                <w:sz w:val="15"/>
                <w:szCs w:val="15"/>
              </w:rPr>
            </w:pPr>
            <w:r>
              <w:rPr>
                <w:rFonts w:ascii="Calibri" w:hAnsi="Calibri" w:cs="Calibri"/>
                <w:sz w:val="15"/>
                <w:szCs w:val="15"/>
              </w:rPr>
              <w:t xml:space="preserve">NT-20</w:t>
            </w:r>
          </w:p>
        </w:tc>
        <w:tc>
          <w:tcPr>
            <w:tcW w:w="2160" w:type="dxa"/>
          </w:tcPr>
          <w:p>
            <w:pPr>
              <w:spacing w:after="0"/>
              <w:rPr>
                <w:rFonts w:ascii="Calibri" w:hAnsi="Calibri" w:cs="Calibri"/>
                <w:sz w:val="15"/>
                <w:szCs w:val="15"/>
              </w:rPr>
            </w:pPr>
            <w:r>
              <w:rPr>
                <w:rFonts w:ascii="Calibri" w:hAnsi="Calibri" w:cs="Calibri"/>
                <w:sz w:val="15"/>
                <w:szCs w:val="15"/>
              </w:rPr>
              <w:t xml:space="preserve">Package anniversary</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TSU Officers and TSU Team Leads; MBS as well when the setting is on</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FRPM.004.01</w:t>
            </w:r>
          </w:p>
        </w:tc>
      </w:tr>
      <w:tr>
        <w:tc>
          <w:tcPr>
            <w:tcW w:w="720" w:type="dxa"/>
          </w:tcPr>
          <w:p>
            <w:pPr>
              <w:spacing w:after="0"/>
              <w:rPr>
                <w:rFonts w:ascii="Calibri" w:hAnsi="Calibri" w:cs="Calibri"/>
                <w:sz w:val="15"/>
                <w:szCs w:val="15"/>
              </w:rPr>
            </w:pPr>
            <w:r>
              <w:rPr>
                <w:rFonts w:ascii="Calibri" w:hAnsi="Calibri" w:cs="Calibri"/>
                <w:sz w:val="15"/>
                <w:szCs w:val="15"/>
              </w:rPr>
              <w:t xml:space="preserve">NT-21</w:t>
            </w:r>
          </w:p>
        </w:tc>
        <w:tc>
          <w:tcPr>
            <w:tcW w:w="2160" w:type="dxa"/>
          </w:tcPr>
          <w:p>
            <w:pPr>
              <w:spacing w:after="0"/>
              <w:rPr>
                <w:rFonts w:ascii="Calibri" w:hAnsi="Calibri" w:cs="Calibri"/>
                <w:sz w:val="15"/>
                <w:szCs w:val="15"/>
              </w:rPr>
            </w:pPr>
            <w:r>
              <w:rPr>
                <w:rFonts w:ascii="Calibri" w:hAnsi="Calibri" w:cs="Calibri"/>
                <w:sz w:val="15"/>
                <w:szCs w:val="15"/>
              </w:rPr>
              <w:t xml:space="preserve">Product Matrix record for approval</w:t>
            </w:r>
          </w:p>
        </w:tc>
        <w:tc>
          <w:tcPr>
            <w:tcW w:w="1512" w:type="dxa"/>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approver named on the record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FRPM.003.02</w:t>
            </w:r>
          </w:p>
        </w:tc>
      </w:tr>
      <w:tr>
        <w:tc>
          <w:tcPr>
            <w:tcW w:w="720" w:type="dxa"/>
          </w:tcPr>
          <w:p>
            <w:pPr>
              <w:spacing w:after="0"/>
              <w:rPr>
                <w:rFonts w:ascii="Calibri" w:hAnsi="Calibri" w:cs="Calibri"/>
                <w:sz w:val="15"/>
                <w:szCs w:val="15"/>
              </w:rPr>
            </w:pPr>
            <w:r>
              <w:rPr>
                <w:rFonts w:ascii="Calibri" w:hAnsi="Calibri" w:cs="Calibri"/>
                <w:sz w:val="15"/>
                <w:szCs w:val="15"/>
              </w:rPr>
              <w:t xml:space="preserve">NT-22</w:t>
            </w:r>
          </w:p>
        </w:tc>
        <w:tc>
          <w:tcPr>
            <w:tcW w:w="2160" w:type="dxa"/>
          </w:tcPr>
          <w:p>
            <w:pPr>
              <w:spacing w:after="0"/>
              <w:rPr>
                <w:rFonts w:ascii="Calibri" w:hAnsi="Calibri" w:cs="Calibri"/>
                <w:sz w:val="15"/>
                <w:szCs w:val="15"/>
              </w:rPr>
            </w:pPr>
            <w:r>
              <w:rPr>
                <w:rFonts w:ascii="Calibri" w:hAnsi="Calibri" w:cs="Calibri"/>
                <w:sz w:val="15"/>
                <w:szCs w:val="15"/>
              </w:rPr>
              <w:t xml:space="preserve">Package deactivation for approval</w:t>
            </w:r>
          </w:p>
        </w:tc>
        <w:tc>
          <w:tcPr>
            <w:tcW w:w="1512" w:type="dxa"/>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approver named on the request</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FRPM.003.04</w:t>
            </w:r>
          </w:p>
        </w:tc>
      </w:tr>
      <w:tr>
        <w:tc>
          <w:tcPr>
            <w:tcW w:w="720" w:type="dxa"/>
          </w:tcPr>
          <w:p>
            <w:pPr>
              <w:spacing w:after="0"/>
              <w:rPr>
                <w:rFonts w:ascii="Calibri" w:hAnsi="Calibri" w:cs="Calibri"/>
                <w:sz w:val="15"/>
                <w:szCs w:val="15"/>
              </w:rPr>
            </w:pPr>
            <w:r>
              <w:rPr>
                <w:rFonts w:ascii="Calibri" w:hAnsi="Calibri" w:cs="Calibri"/>
                <w:sz w:val="15"/>
                <w:szCs w:val="15"/>
              </w:rPr>
              <w:t xml:space="preserve">NT-23</w:t>
            </w:r>
          </w:p>
        </w:tc>
        <w:tc>
          <w:tcPr>
            <w:tcW w:w="2160" w:type="dxa"/>
          </w:tcPr>
          <w:p>
            <w:pPr>
              <w:spacing w:after="0"/>
              <w:rPr>
                <w:rFonts w:ascii="Calibri" w:hAnsi="Calibri" w:cs="Calibri"/>
                <w:sz w:val="15"/>
                <w:szCs w:val="15"/>
              </w:rPr>
            </w:pPr>
            <w:r>
              <w:rPr>
                <w:rFonts w:ascii="Calibri" w:hAnsi="Calibri" w:cs="Calibri"/>
                <w:sz w:val="15"/>
                <w:szCs w:val="15"/>
              </w:rPr>
              <w:t xml:space="preserve">Package deactivation decided</w:t>
            </w:r>
          </w:p>
        </w:tc>
        <w:tc>
          <w:tcPr>
            <w:tcW w:w="1512" w:type="dxa"/>
          </w:tcPr>
          <w:p>
            <w:pPr>
              <w:spacing w:after="0"/>
              <w:rPr>
                <w:rFonts w:ascii="Calibri" w:hAnsi="Calibri" w:cs="Calibri"/>
                <w:sz w:val="15"/>
                <w:szCs w:val="15"/>
              </w:rPr>
            </w:pPr>
            <w:r>
              <w:rPr>
                <w:rFonts w:ascii="Calibri" w:hAnsi="Calibri" w:cs="Calibri"/>
                <w:sz w:val="15"/>
                <w:szCs w:val="15"/>
              </w:rPr>
              <w:t xml:space="preserve">E-mail and 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requester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FRPM.003.07</w:t>
            </w:r>
          </w:p>
        </w:tc>
      </w:tr>
      <w:tr>
        <w:tc>
          <w:tcPr>
            <w:tcW w:w="720" w:type="dxa"/>
          </w:tcPr>
          <w:p>
            <w:pPr>
              <w:spacing w:after="0"/>
              <w:rPr>
                <w:rFonts w:ascii="Calibri" w:hAnsi="Calibri" w:cs="Calibri"/>
                <w:sz w:val="15"/>
                <w:szCs w:val="15"/>
              </w:rPr>
            </w:pPr>
            <w:r>
              <w:rPr>
                <w:rFonts w:ascii="Calibri" w:hAnsi="Calibri" w:cs="Calibri"/>
                <w:sz w:val="15"/>
                <w:szCs w:val="15"/>
              </w:rPr>
              <w:t xml:space="preserve">NT-24</w:t>
            </w:r>
          </w:p>
        </w:tc>
        <w:tc>
          <w:tcPr>
            <w:tcW w:w="2160" w:type="dxa"/>
          </w:tcPr>
          <w:p>
            <w:pPr>
              <w:spacing w:after="0"/>
              <w:rPr>
                <w:rFonts w:ascii="Calibri" w:hAnsi="Calibri" w:cs="Calibri"/>
                <w:sz w:val="15"/>
                <w:szCs w:val="15"/>
              </w:rPr>
            </w:pPr>
            <w:r>
              <w:rPr>
                <w:rFonts w:ascii="Calibri" w:hAnsi="Calibri" w:cs="Calibri"/>
                <w:sz w:val="15"/>
                <w:szCs w:val="15"/>
              </w:rPr>
              <w:t xml:space="preserve">Insurers selected for the proposal</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TSU Officer who prepared the Quotation Slip</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FRPM.008.01</w:t>
            </w:r>
          </w:p>
        </w:tc>
      </w:tr>
      <w:tr>
        <w:tc>
          <w:tcPr>
            <w:tcW w:w="720" w:type="dxa"/>
          </w:tcPr>
          <w:p>
            <w:pPr>
              <w:spacing w:after="0"/>
              <w:rPr>
                <w:rFonts w:ascii="Calibri" w:hAnsi="Calibri" w:cs="Calibri"/>
                <w:sz w:val="15"/>
                <w:szCs w:val="15"/>
              </w:rPr>
            </w:pPr>
            <w:r>
              <w:rPr>
                <w:rFonts w:ascii="Calibri" w:hAnsi="Calibri" w:cs="Calibri"/>
                <w:sz w:val="15"/>
                <w:szCs w:val="15"/>
              </w:rPr>
              <w:t xml:space="preserve">NT-25</w:t>
            </w:r>
          </w:p>
        </w:tc>
        <w:tc>
          <w:tcPr>
            <w:tcW w:w="2160" w:type="dxa"/>
          </w:tcPr>
          <w:p>
            <w:pPr>
              <w:spacing w:after="0"/>
              <w:rPr>
                <w:rFonts w:ascii="Calibri" w:hAnsi="Calibri" w:cs="Calibri"/>
                <w:sz w:val="15"/>
                <w:szCs w:val="15"/>
              </w:rPr>
            </w:pPr>
            <w:r>
              <w:rPr>
                <w:rFonts w:ascii="Calibri" w:hAnsi="Calibri" w:cs="Calibri"/>
                <w:sz w:val="15"/>
                <w:szCs w:val="15"/>
              </w:rPr>
              <w:t xml:space="preserve">Proposal approved or returned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TSU Officer who generated it; the requestor when it is approved</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FRPM.009.02</w:t>
            </w:r>
          </w:p>
        </w:tc>
      </w:tr>
      <w:tr>
        <w:tc>
          <w:tcPr>
            <w:tcW w:w="720" w:type="dxa"/>
          </w:tcPr>
          <w:p>
            <w:pPr>
              <w:spacing w:after="0"/>
              <w:rPr>
                <w:rFonts w:ascii="Calibri" w:hAnsi="Calibri" w:cs="Calibri"/>
                <w:sz w:val="15"/>
                <w:szCs w:val="15"/>
              </w:rPr>
            </w:pPr>
            <w:r>
              <w:rPr>
                <w:rFonts w:ascii="Calibri" w:hAnsi="Calibri" w:cs="Calibri"/>
                <w:sz w:val="15"/>
                <w:szCs w:val="15"/>
              </w:rPr>
              <w:t xml:space="preserve">NT-26</w:t>
            </w:r>
          </w:p>
        </w:tc>
        <w:tc>
          <w:tcPr>
            <w:tcW w:w="2160" w:type="dxa"/>
          </w:tcPr>
          <w:p>
            <w:pPr>
              <w:spacing w:after="0"/>
              <w:rPr>
                <w:rFonts w:ascii="Calibri" w:hAnsi="Calibri" w:cs="Calibri"/>
                <w:sz w:val="15"/>
                <w:szCs w:val="15"/>
              </w:rPr>
            </w:pPr>
            <w:r>
              <w:rPr>
                <w:rFonts w:ascii="Calibri" w:hAnsi="Calibri" w:cs="Calibri"/>
                <w:sz w:val="15"/>
                <w:szCs w:val="15"/>
              </w:rPr>
              <w:t xml:space="preserve">Client response recorded</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The TSU Officer who generated the proposal and the requestor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FRPM.010.01</w:t>
            </w:r>
          </w:p>
        </w:tc>
      </w:tr>
      <w:tr>
        <w:tc>
          <w:tcPr>
            <w:tcW w:w="720" w:type="dxa"/>
          </w:tcPr>
          <w:p>
            <w:pPr>
              <w:spacing w:after="0"/>
              <w:rPr>
                <w:rFonts w:ascii="Calibri" w:hAnsi="Calibri" w:cs="Calibri"/>
                <w:sz w:val="15"/>
                <w:szCs w:val="15"/>
              </w:rPr>
            </w:pPr>
            <w:r>
              <w:rPr>
                <w:rFonts w:ascii="Calibri" w:hAnsi="Calibri" w:cs="Calibri"/>
                <w:sz w:val="15"/>
                <w:szCs w:val="15"/>
              </w:rPr>
              <w:t xml:space="preserve">NT-27</w:t>
            </w:r>
          </w:p>
        </w:tc>
        <w:tc>
          <w:tcPr>
            <w:tcW w:w="2160" w:type="dxa"/>
          </w:tcPr>
          <w:p>
            <w:pPr>
              <w:spacing w:after="0"/>
              <w:rPr>
                <w:rFonts w:ascii="Calibri" w:hAnsi="Calibri" w:cs="Calibri"/>
                <w:sz w:val="15"/>
                <w:szCs w:val="15"/>
              </w:rPr>
            </w:pPr>
            <w:r>
              <w:rPr>
                <w:rFonts w:ascii="Calibri" w:hAnsi="Calibri" w:cs="Calibri"/>
                <w:sz w:val="15"/>
                <w:szCs w:val="15"/>
              </w:rPr>
              <w:t xml:space="preserve">Package deployment request</w:t>
            </w:r>
          </w:p>
        </w:tc>
        <w:tc>
          <w:tcPr>
            <w:tcW w:w="1512" w:type="dxa"/>
          </w:tcPr>
          <w:p>
            <w:pPr>
              <w:spacing w:after="0"/>
              <w:rPr>
                <w:rFonts w:ascii="Calibri" w:hAnsi="Calibri" w:cs="Calibri"/>
                <w:sz w:val="15"/>
                <w:szCs w:val="15"/>
              </w:rPr>
            </w:pPr>
            <w:r>
              <w:rPr>
                <w:rFonts w:ascii="Calibri" w:hAnsi="Calibri" w:cs="Calibri"/>
                <w:sz w:val="15"/>
                <w:szCs w:val="15"/>
              </w:rPr>
              <w:t xml:space="preserve">In-system notice</w:t>
            </w:r>
          </w:p>
        </w:tc>
        <w:tc>
          <w:tcPr>
            <w:tcW w:w="3096" w:type="dxa"/>
          </w:tcPr>
          <w:p>
            <w:pPr>
              <w:spacing w:after="0"/>
              <w:rPr>
                <w:rFonts w:ascii="Calibri" w:hAnsi="Calibri" w:cs="Calibri"/>
                <w:sz w:val="15"/>
                <w:szCs w:val="15"/>
              </w:rPr>
            </w:pPr>
            <w:r>
              <w:rPr>
                <w:rFonts w:ascii="Calibri" w:hAnsi="Calibri" w:cs="Calibri"/>
                <w:sz w:val="15"/>
                <w:szCs w:val="15"/>
              </w:rPr>
              <w:t xml:space="preserve">MBS and the requester</w:t>
            </w:r>
          </w:p>
        </w:tc>
        <w:tc>
          <w:tcPr>
            <w:tcW w:w="1296" w:type="dxa"/>
          </w:tcPr>
          <w:p>
            <w:pPr>
              <w:spacing w:after="0"/>
              <w:rPr>
                <w:rFonts w:ascii="Calibri" w:hAnsi="Calibri" w:cs="Calibri"/>
                <w:sz w:val="15"/>
                <w:szCs w:val="15"/>
              </w:rPr>
            </w:pPr>
            <w:r>
              <w:rPr>
                <w:rFonts w:ascii="Calibri" w:hAnsi="Calibri" w:cs="Calibri"/>
                <w:sz w:val="15"/>
                <w:szCs w:val="15"/>
              </w:rPr>
              <w:t xml:space="preserve">Sent by BIBS</w:t>
            </w:r>
          </w:p>
        </w:tc>
        <w:tc>
          <w:tcPr>
            <w:tcW w:w="1872" w:type="dxa"/>
          </w:tcPr>
          <w:p>
            <w:pPr>
              <w:spacing w:after="0"/>
              <w:rPr>
                <w:rFonts w:ascii="Calibri" w:hAnsi="Calibri" w:cs="Calibri"/>
                <w:sz w:val="15"/>
                <w:szCs w:val="15"/>
              </w:rPr>
            </w:pPr>
            <w:r>
              <w:rPr>
                <w:rFonts w:ascii="Calibri" w:hAnsi="Calibri" w:cs="Calibri"/>
                <w:sz w:val="15"/>
                <w:szCs w:val="15"/>
              </w:rPr>
              <w:t xml:space="preserve">FRPM.015.01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P.2 The texts</w:t>
      </w:r>
    </w:p>
    <w:p>
      <w:pPr>
        <w:keepNext/>
        <w:rPr>
          <w:rFonts w:ascii="Arial" w:hAnsi="Arial" w:cs="Arial"/>
        </w:rPr>
      </w:pPr>
      <w:r>
        <w:rPr>
          <w:rFonts w:ascii="Arial" w:hAnsi="Arial" w:cs="Arial"/>
          <w:b/>
          <w:bCs/>
        </w:rPr>
        <w:t xml:space="preserve">NT-01 Package request moved to another stage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Any workflow action on a package request: submit, approve, recommend, return, reject or void, terms final, ManCom approval, set-up, the release or return of its version</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creator of the request and its current assignee (not the user who made the move)</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&lt;request no.&gt;: &lt;new stage name&gt;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&lt;request description&gt; - &lt;comment typed with the action&gt;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workflow action</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FRPM.003.03, FRPM.011.02, FRPM.011.03, FRPM.012.01, FRPM.014.01, FRPM.029.01</w:t>
            </w:r>
          </w:p>
        </w:tc>
      </w:tr>
    </w:tbl>
    <w:p>
      <w:pPr>
        <w:spacing w:after="0"/>
        <w:rPr>
          <w:rFonts w:ascii="Arial" w:hAnsi="Arial" w:cs="Arial"/>
        </w:rPr>
      </w:pPr>
    </w:p>
    <w:p>
      <w:pPr>
        <w:keepNext/>
        <w:rPr>
          <w:rFonts w:ascii="Arial" w:hAnsi="Arial" w:cs="Arial"/>
        </w:rPr>
      </w:pPr>
      <w:r>
        <w:rPr>
          <w:rFonts w:ascii="Arial" w:hAnsi="Arial" w:cs="Arial"/>
          <w:b/>
          <w:bCs/>
        </w:rPr>
        <w:t xml:space="preserve">NT-02 Package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package version set up from a request is validated and released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Marketing users who create quotations</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available: &lt;risk code&gt;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(version &lt;n&gt;) sells from &lt;effective date dd-MMM-yyyy&gt;.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package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release</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FRPM.003.03, FRPM.016.02, FRPM.029.01</w:t>
            </w:r>
          </w:p>
        </w:tc>
      </w:tr>
    </w:tbl>
    <w:p>
      <w:pPr>
        <w:spacing w:after="0"/>
        <w:rPr>
          <w:rFonts w:ascii="Arial" w:hAnsi="Arial" w:cs="Arial"/>
        </w:rPr>
      </w:pPr>
    </w:p>
    <w:p>
      <w:pPr>
        <w:keepNext/>
        <w:rPr>
          <w:rFonts w:ascii="Arial" w:hAnsi="Arial" w:cs="Arial"/>
        </w:rPr>
      </w:pPr>
      <w:r>
        <w:rPr>
          <w:rFonts w:ascii="Arial" w:hAnsi="Arial" w:cs="Arial"/>
          <w:b/>
          <w:bCs/>
        </w:rPr>
        <w:t xml:space="preserve">NT-03 Package advisory (in-system)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TSU sends an advisory (Send Advisory)</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users of each recipient group chosen: Marketing, Technical Support Unit, Marketing Business Services, Processing, Operations</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&lt;advisory subject&gt;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&lt;advisory text as edited by TSU&gt;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advisory PDF and the supporting documents are listed on the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advisory sent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FRPM.025.01</w:t>
            </w:r>
          </w:p>
        </w:tc>
      </w:tr>
    </w:tbl>
    <w:p>
      <w:pPr>
        <w:spacing w:after="0"/>
        <w:rPr>
          <w:rFonts w:ascii="Arial" w:hAnsi="Arial" w:cs="Arial"/>
        </w:rPr>
      </w:pPr>
    </w:p>
    <w:p>
      <w:pPr>
        <w:keepNext/>
        <w:rPr>
          <w:rFonts w:ascii="Arial" w:hAnsi="Arial" w:cs="Arial"/>
        </w:rPr>
      </w:pPr>
      <w:r>
        <w:rPr>
          <w:rFonts w:ascii="Arial" w:hAnsi="Arial" w:cs="Arial"/>
          <w:b/>
          <w:bCs/>
        </w:rPr>
        <w:t xml:space="preserve">NT-04 Package expired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finds a package whose expiry date has passed without a released renewal; the package becomes Inactive</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users and MBS users</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expired: &lt;risk code&gt;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Version &lt;n&gt; ended on &lt;expiry date dd-MMM-yyyy&gt; without a renewal; the package is no longer sold for new business.</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package</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FRPM.003.05, FRPM.029.01</w:t>
            </w:r>
          </w:p>
        </w:tc>
      </w:tr>
    </w:tbl>
    <w:p>
      <w:pPr>
        <w:spacing w:after="0"/>
        <w:rPr>
          <w:rFonts w:ascii="Arial" w:hAnsi="Arial" w:cs="Arial"/>
        </w:rPr>
      </w:pPr>
    </w:p>
    <w:p>
      <w:pPr>
        <w:keepNext/>
        <w:rPr>
          <w:rFonts w:ascii="Arial" w:hAnsi="Arial" w:cs="Arial"/>
        </w:rPr>
      </w:pPr>
      <w:r>
        <w:rPr>
          <w:rFonts w:ascii="Arial" w:hAnsi="Arial" w:cs="Arial"/>
          <w:b/>
          <w:bCs/>
        </w:rPr>
        <w:t xml:space="preserve">NT-05 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Quotation Slip is approved and sent (Approve and Send), or resent to one insurer (Resend)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placement e-mail addresses of each insurer of the round</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quotation slip &lt;PQS no.&gt; - &lt;package name&gt;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package quotation slip &lt;PQS no.&gt; (round &lt;n&gt;) for &lt;package name&gt;.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Quotation Slip (PDF)</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insurer per send or resend; each send logged on the E-mails tab</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keepNext/>
        <w:rPr>
          <w:rFonts w:ascii="Arial" w:hAnsi="Arial" w:cs="Arial"/>
        </w:rPr>
      </w:pPr>
      <w:r>
        <w:rPr>
          <w:rFonts w:ascii="Arial" w:hAnsi="Arial" w:cs="Arial"/>
          <w:b/>
          <w:bCs/>
        </w:rPr>
        <w:t xml:space="preserve">NT-06 Package advisory (e-mail)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An advisory is sent with e-mail addresses entered in E-mail to</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addresses entered on the advisory</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&lt;advisory subject&gt;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&lt;advisory text&gt;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advisory is attached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advisory (PDF) with the list of supporting documents kept in the system</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advisory</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FRPM.025.01, FRPM.027.01</w:t>
            </w:r>
          </w:p>
        </w:tc>
      </w:tr>
    </w:tbl>
    <w:p>
      <w:pPr>
        <w:spacing w:after="0"/>
        <w:rPr>
          <w:rFonts w:ascii="Arial" w:hAnsi="Arial" w:cs="Arial"/>
        </w:rPr>
      </w:pPr>
    </w:p>
    <w:p>
      <w:pPr>
        <w:keepNext/>
        <w:rPr>
          <w:rFonts w:ascii="Arial" w:hAnsi="Arial" w:cs="Arial"/>
        </w:rPr>
      </w:pPr>
      <w:r>
        <w:rPr>
          <w:rFonts w:ascii="Arial" w:hAnsi="Arial" w:cs="Arial"/>
          <w:b/>
          <w:bCs/>
        </w:rPr>
        <w:t xml:space="preserve">NT-07 Password of protected documents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Every e-mail sent with a password-protected attachment (NT-05, NT-06, NT-18, NT-19)</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same recipients as the document e-mail</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(separate)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Password for: &lt;subject of the document e-mail&gt;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The documents sent to you in the e-mail "&lt;subject&gt;" are password protected.</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Password: &lt;password&gt;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This e-mail was sent separately for your security. Please do not forward it.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Sent separately from the documents</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One per document e-mail</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FRPM.027.01</w:t>
            </w:r>
          </w:p>
        </w:tc>
      </w:tr>
    </w:tbl>
    <w:p>
      <w:pPr>
        <w:spacing w:after="0"/>
        <w:rPr>
          <w:rFonts w:ascii="Arial" w:hAnsi="Arial" w:cs="Arial"/>
        </w:rPr>
      </w:pPr>
    </w:p>
    <w:p>
      <w:pPr>
        <w:keepNext/>
        <w:rPr>
          <w:rFonts w:ascii="Arial" w:hAnsi="Arial" w:cs="Arial"/>
        </w:rPr>
      </w:pPr>
      <w:r>
        <w:rPr>
          <w:rFonts w:ascii="Arial" w:hAnsi="Arial" w:cs="Arial"/>
          <w:b/>
          <w:bCs/>
        </w:rPr>
        <w:t xml:space="preserve">NT-08 Package ending (expiry alert)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(01:00) finds an active package at the expiry alert days before its expiry date (90 days, FRPM.004.01) and at each reminder day</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users and MBS users (in-system); the Alerts screen (System Administrator, Auditor)</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 and alert</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ending: &lt;risk code&gt;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Package &lt;risk code&gt; version &lt;n&gt; ends on &lt;expiry date dd-MMM-yyyy&gt; (&lt;n&gt; days); no renewal request yet (or: ; renewal &lt;request no.&gt;)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Package Expiry</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package per alert day; never twice for the same day</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NT-09 Incentive rule to review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package or product named by an active incentive rule expires or is deactivated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users and MBS users (in-system); the Alerts screen</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 and alert</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Incentive criterion to review: &lt;code&gt;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Incentive criterion &lt;code&gt; applies to package &lt;risk code&gt;, which &lt;expired or retired&gt;: review or deactivate it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Incentive Criteria</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rule and product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FRPM.018.02</w:t>
            </w:r>
          </w:p>
        </w:tc>
      </w:tr>
    </w:tbl>
    <w:p>
      <w:pPr>
        <w:spacing w:after="0"/>
        <w:rPr>
          <w:rFonts w:ascii="Arial" w:hAnsi="Arial" w:cs="Arial"/>
        </w:rPr>
      </w:pPr>
    </w:p>
    <w:p>
      <w:pPr>
        <w:keepNext/>
        <w:rPr>
          <w:rFonts w:ascii="Arial" w:hAnsi="Arial" w:cs="Arial"/>
        </w:rPr>
      </w:pPr>
      <w:r>
        <w:rPr>
          <w:rFonts w:ascii="Arial" w:hAnsi="Arial" w:cs="Arial"/>
          <w:b/>
          <w:bCs/>
        </w:rPr>
        <w:t xml:space="preserve">NT-10 Request assigned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team leader assigns or reassigns package requests</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new assignee (not the team leader assigning to himself or herself)</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&lt;request no.&gt; assigned to you</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&lt;request description&gt;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assignment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NT-11 Work item overdue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(09:30) finds package requests past the service level of their stage</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Alerts screen (System Administrator, Auditor); the requests show as overdue on the dashboard and lists of the Product Maintenance roles</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Alert</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Work item overdue</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A broking work item (quotation, proposal request or account) has stayed in its stage beyond the stage SLA</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Daily while overdue</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FRPM.028.01</w:t>
            </w:r>
          </w:p>
        </w:tc>
      </w:tr>
    </w:tbl>
    <w:p>
      <w:pPr>
        <w:spacing w:after="0"/>
        <w:rPr>
          <w:rFonts w:ascii="Arial" w:hAnsi="Arial" w:cs="Arial"/>
        </w:rPr>
      </w:pPr>
    </w:p>
    <w:p>
      <w:pPr>
        <w:keepNext/>
        <w:rPr>
          <w:rFonts w:ascii="Arial" w:hAnsi="Arial" w:cs="Arial"/>
        </w:rPr>
      </w:pPr>
      <w:r>
        <w:rPr>
          <w:rFonts w:ascii="Arial" w:hAnsi="Arial" w:cs="Arial"/>
          <w:b/>
          <w:bCs/>
        </w:rPr>
        <w:t xml:space="preserve">NT-12 Rate exception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approver approves or rejects a rate exception requested on a new-business quotation</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Marketing AO who requested the exception</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Rate exception &lt;RSE no.&gt; approved (or: rejected)</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&lt;quotation no.&gt;: &lt;requested rate and validity&gt; approved (or: rejected) by &lt;approver name&gt; – &lt;comment&gt;.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rate exception</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decision</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FRPM.024.02</w:t>
            </w:r>
          </w:p>
        </w:tc>
      </w:tr>
    </w:tbl>
    <w:p>
      <w:pPr>
        <w:spacing w:after="0"/>
        <w:rPr>
          <w:rFonts w:ascii="Arial" w:hAnsi="Arial" w:cs="Arial"/>
        </w:rPr>
      </w:pPr>
    </w:p>
    <w:p>
      <w:pPr>
        <w:keepNext/>
        <w:rPr>
          <w:rFonts w:ascii="Arial" w:hAnsi="Arial" w:cs="Arial"/>
        </w:rPr>
      </w:pPr>
      <w:r>
        <w:rPr>
          <w:rFonts w:ascii="Arial" w:hAnsi="Arial" w:cs="Arial"/>
          <w:b/>
          <w:bCs/>
        </w:rPr>
        <w:t xml:space="preserve">NT-13 ManCom approval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TSU submits the product requirements to the selected ManCom approvers (Select ManCom Approvers)</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Each selected ManCom approver (not the President at this step)</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For ManCom approval: &lt;request no.&gt; - &lt;package name&gt;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&lt;approver&gt;,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product requirements of &lt;package name&gt; (&lt;request no.&gt;, &lt;line of insurance&gt;) are ready for your approval. Please open the request in BIBS, My Approvals, to approve, reject or return it for revision by &lt;due date&gt;.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requirements and the signed package slip are on the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 document attached</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approver</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Proposed (BDOI's FRPM.014.01 asks for the e-mail; BIBS sends the in-system notice NT-01)</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NT-14 ManCom approval request to the President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All selected ManCom approvers have approved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President</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through Microsoft 365, and 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For your approval: &lt;request no.&gt; - &lt;package name&gt;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&lt;President&gt;,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The ManCom approvers &lt;names&gt; have approved the product requirements of &lt;package name&gt; (&lt;request no.&gt;). Please open the request in BIBS, My Approvals, to approve, reject or return it for revision.</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Technical Support Unit, BDO Insurance and Reinsurance Brokers, Inc.</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 document attached</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Proposed (BDOI's FRPM.014.01)</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FRPM.014.01</w:t>
            </w:r>
          </w:p>
        </w:tc>
      </w:tr>
    </w:tbl>
    <w:p>
      <w:pPr>
        <w:spacing w:after="0"/>
        <w:rPr>
          <w:rFonts w:ascii="Arial" w:hAnsi="Arial" w:cs="Arial"/>
        </w:rPr>
      </w:pPr>
    </w:p>
    <w:p>
      <w:pPr>
        <w:keepNext/>
        <w:rPr>
          <w:rFonts w:ascii="Arial" w:hAnsi="Arial" w:cs="Arial"/>
        </w:rPr>
      </w:pPr>
      <w:r>
        <w:rPr>
          <w:rFonts w:ascii="Arial" w:hAnsi="Arial" w:cs="Arial"/>
          <w:b/>
          <w:bCs/>
        </w:rPr>
        <w:t xml:space="preserve">NT-15 Assignment moved to another user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reviewer or approver is replaced (FRPM.017.01)</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original reviewer or approver</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&lt;request no.&gt; reassigned</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&lt;request no.&gt; (&lt;request description&gt;) has been reassigned from you to &lt;new assignee&gt; by &lt;user&gt;.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reassignment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 (the new assignee receives NT-10)</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FRPM.017.01</w:t>
            </w:r>
          </w:p>
        </w:tc>
      </w:tr>
    </w:tbl>
    <w:p>
      <w:pPr>
        <w:spacing w:after="0"/>
        <w:rPr>
          <w:rFonts w:ascii="Arial" w:hAnsi="Arial" w:cs="Arial"/>
        </w:rPr>
      </w:pPr>
    </w:p>
    <w:p>
      <w:pPr>
        <w:keepNext/>
        <w:rPr>
          <w:rFonts w:ascii="Arial" w:hAnsi="Arial" w:cs="Arial"/>
        </w:rPr>
      </w:pPr>
      <w:r>
        <w:rPr>
          <w:rFonts w:ascii="Arial" w:hAnsi="Arial" w:cs="Arial"/>
          <w:b/>
          <w:bCs/>
        </w:rPr>
        <w:t xml:space="preserve">NT-16 Quotation Slip decision to the preparer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approver approves, returns or rejects a Quotation Slip</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prepared the slip</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&lt;PQS no.&gt; &lt;approved, returned or rejected&gt;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Quotation Slip &lt;PQS no.&gt; of &lt;request no.&gt; was &lt;approved, returned or rejected&gt; by &lt;approver&gt; - &lt;remarks&gt;.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decision</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Proposed (BDOI's FRPM.006.01 and FRPM.012.01)</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FRPM.006.01, FRPM.012.01</w:t>
            </w:r>
          </w:p>
        </w:tc>
      </w:tr>
    </w:tbl>
    <w:p>
      <w:pPr>
        <w:spacing w:after="0"/>
        <w:rPr>
          <w:rFonts w:ascii="Arial" w:hAnsi="Arial" w:cs="Arial"/>
        </w:rPr>
      </w:pPr>
    </w:p>
    <w:p>
      <w:pPr>
        <w:keepNext/>
        <w:rPr>
          <w:rFonts w:ascii="Arial" w:hAnsi="Arial" w:cs="Arial"/>
        </w:rPr>
      </w:pPr>
      <w:r>
        <w:rPr>
          <w:rFonts w:ascii="Arial" w:hAnsi="Arial" w:cs="Arial"/>
          <w:b/>
          <w:bCs/>
        </w:rPr>
        <w:t xml:space="preserve">NT-17 Weekly Placement Update Report available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scheduled run of the Consolidated Placement Update Report (Thursday 08:00)</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users who may view the Product Maintenance reports</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PlacementUpdate_&lt;MMDDYYYY&gt;.xlsx generated</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&lt;n&gt; request(s) of &lt;period from&gt; to &lt;period to&gt;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report repository</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Weekly, and at each run on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NT-18 Non-package Quotation Slip to insurers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non-package Quotation Slip is approved and sent to the insurers approached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placement e-mail address of each insurer approached</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Quotation slip &lt;QS No.&gt; - &lt;client&gt;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&lt;insurer&gt;,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quotation slip &lt;QS No.&gt; for &lt;product&gt;. Kindly send your best terms on or before &lt;reply date&gt;. The document is password protected; the password follows separately.</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The Quotation Slip (PDF), one per insurer</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insurer per send</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 (New Business FRS, NT-11)</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FRPM.006.01</w:t>
            </w:r>
          </w:p>
        </w:tc>
      </w:tr>
    </w:tbl>
    <w:p>
      <w:pPr>
        <w:spacing w:after="0"/>
        <w:rPr>
          <w:rFonts w:ascii="Arial" w:hAnsi="Arial" w:cs="Arial"/>
        </w:rPr>
      </w:pPr>
    </w:p>
    <w:p>
      <w:pPr>
        <w:keepNext/>
        <w:rPr>
          <w:rFonts w:ascii="Arial" w:hAnsi="Arial" w:cs="Arial"/>
        </w:rPr>
      </w:pPr>
      <w:r>
        <w:rPr>
          <w:rFonts w:ascii="Arial" w:hAnsi="Arial" w:cs="Arial"/>
          <w:b/>
          <w:bCs/>
        </w:rPr>
        <w:t xml:space="preserve">NT-19 Proposal to the client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Send via Email on a released Proposal Slip</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client and any Cc</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Insurance proposal &lt;PS No.&gt; – &lt;product&gt;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Dear &lt;client&gt;,</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Please find attached our proposal slip &lt;PS No.&gt; and the comparative table of the terms received from the insurers approached (ARN &lt;ARN&gt;). The documents are password protected; the password follows in a separate e-mail. To proceed, reply to this e-mail confirming your acceptance.</w:t>
            </w:r>
          </w:p>
          <w:p>
            <w:pPr>
              <w:spacing w:after="0"/>
              <w:rPr>
                <w:rFonts w:ascii="Calibri" w:hAnsi="Calibri" w:cs="Calibri"/>
                <w:sz w:val="16"/>
                <w:szCs w:val="16"/>
              </w:rPr>
            </w:pPr>
          </w:p>
          <w:p>
            <w:pPr>
              <w:spacing w:after="0"/>
              <w:rPr>
                <w:rFonts w:ascii="Calibri" w:hAnsi="Calibri" w:cs="Calibri"/>
                <w:sz w:val="16"/>
                <w:szCs w:val="16"/>
              </w:rPr>
            </w:pPr>
            <w:r>
              <w:rPr>
                <w:rFonts w:ascii="Calibri" w:hAnsi="Calibri" w:cs="Calibri"/>
                <w:sz w:val="16"/>
                <w:szCs w:val="16"/>
              </w:rPr>
              <w:t xml:space="preserve">BDO Insurance and Reinsurance Brokers, Inc.</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Proposal Slip (PDF); Comparative Table (PDF)</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password in NT-07</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send</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 (New Business FRS, NT-12)</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FRPM.009.02, FRPM.010.01</w:t>
            </w:r>
          </w:p>
        </w:tc>
      </w:tr>
    </w:tbl>
    <w:p>
      <w:pPr>
        <w:spacing w:after="0"/>
        <w:rPr>
          <w:rFonts w:ascii="Arial" w:hAnsi="Arial" w:cs="Arial"/>
        </w:rPr>
      </w:pPr>
    </w:p>
    <w:p>
      <w:pPr>
        <w:keepNext/>
        <w:rPr>
          <w:rFonts w:ascii="Arial" w:hAnsi="Arial" w:cs="Arial"/>
        </w:rPr>
      </w:pPr>
      <w:r>
        <w:rPr>
          <w:rFonts w:ascii="Arial" w:hAnsi="Arial" w:cs="Arial"/>
          <w:b/>
          <w:bCs/>
        </w:rPr>
        <w:t xml:space="preserve">NT-20 Package anniversary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daily check finds a package version whose anniversary date is within the anniversary notice days (90 by default)</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TSU Officers and TSU Team Leads; MBS as well when the setting is on</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anniversary: &lt;risk code&gt;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reaches its anniversary on &lt;dd-MMM-yyyy&gt;.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anniversary</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FRPM.004.01</w:t>
            </w:r>
          </w:p>
        </w:tc>
      </w:tr>
    </w:tbl>
    <w:p>
      <w:pPr>
        <w:spacing w:after="0"/>
        <w:rPr>
          <w:rFonts w:ascii="Arial" w:hAnsi="Arial" w:cs="Arial"/>
        </w:rPr>
      </w:pPr>
    </w:p>
    <w:p>
      <w:pPr>
        <w:keepNext/>
        <w:rPr>
          <w:rFonts w:ascii="Arial" w:hAnsi="Arial" w:cs="Arial"/>
        </w:rPr>
      </w:pPr>
      <w:r>
        <w:rPr>
          <w:rFonts w:ascii="Arial" w:hAnsi="Arial" w:cs="Arial"/>
          <w:b/>
          <w:bCs/>
        </w:rPr>
        <w:t xml:space="preserve">NT-21 Product Matrix record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Product Matrix record is added or updated directly and sent to the named approver</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approver named on the record</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and 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Product Matrix record for approval: &lt;risk code&gt;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&lt;user&gt; sent &lt;package name&gt; for your approval.</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record sent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FRPM.003.02</w:t>
            </w:r>
          </w:p>
        </w:tc>
      </w:tr>
    </w:tbl>
    <w:p>
      <w:pPr>
        <w:spacing w:after="0"/>
        <w:rPr>
          <w:rFonts w:ascii="Arial" w:hAnsi="Arial" w:cs="Arial"/>
        </w:rPr>
      </w:pPr>
    </w:p>
    <w:p>
      <w:pPr>
        <w:keepNext/>
        <w:rPr>
          <w:rFonts w:ascii="Arial" w:hAnsi="Arial" w:cs="Arial"/>
        </w:rPr>
      </w:pPr>
      <w:r>
        <w:rPr>
          <w:rFonts w:ascii="Arial" w:hAnsi="Arial" w:cs="Arial"/>
          <w:b/>
          <w:bCs/>
        </w:rPr>
        <w:t xml:space="preserve">NT-22 Package deactivation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A Deactivate Package request is submitted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approver named on the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and 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&lt;deactivation request no.&gt;: deactivation of &lt;risk code&gt; for your approval</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effective &lt;dd-MMM-yyyy&gt;: &lt;reason&gt;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FRPM.003.04</w:t>
            </w:r>
          </w:p>
        </w:tc>
      </w:tr>
    </w:tbl>
    <w:p>
      <w:pPr>
        <w:spacing w:after="0"/>
        <w:rPr>
          <w:rFonts w:ascii="Arial" w:hAnsi="Arial" w:cs="Arial"/>
        </w:rPr>
      </w:pPr>
    </w:p>
    <w:p>
      <w:pPr>
        <w:keepNext/>
        <w:rPr>
          <w:rFonts w:ascii="Arial" w:hAnsi="Arial" w:cs="Arial"/>
        </w:rPr>
      </w:pPr>
      <w:r>
        <w:rPr>
          <w:rFonts w:ascii="Arial" w:hAnsi="Arial" w:cs="Arial"/>
          <w:b/>
          <w:bCs/>
        </w:rPr>
        <w:t xml:space="preserve">NT-23 Package deactivation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approver approves or rejects a deactivation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requester</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E-mail and 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&lt;deactivation request no.&gt;: &lt;approved or rejected&gt;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 - &lt;approver's remarks&gt;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decision</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FRPM.003.07</w:t>
            </w:r>
          </w:p>
        </w:tc>
      </w:tr>
    </w:tbl>
    <w:p>
      <w:pPr>
        <w:spacing w:after="0"/>
        <w:rPr>
          <w:rFonts w:ascii="Arial" w:hAnsi="Arial" w:cs="Arial"/>
        </w:rPr>
      </w:pPr>
    </w:p>
    <w:p>
      <w:pPr>
        <w:keepNext/>
        <w:rPr>
          <w:rFonts w:ascii="Arial" w:hAnsi="Arial" w:cs="Arial"/>
        </w:rPr>
      </w:pPr>
      <w:r>
        <w:rPr>
          <w:rFonts w:ascii="Arial" w:hAnsi="Arial" w:cs="Arial"/>
          <w:b/>
          <w:bCs/>
        </w:rPr>
        <w:t xml:space="preserve">NT-24 Insurers selected for the proposal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requestor selects the insurers and proceeds to the proposal</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prepared the Quotation Slip</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&lt;reference no.&gt;: Terms Agreed</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The requestor selected &lt;insurers&gt; for the proposal of &lt;client&gt;. Generate the proposal.</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selection</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FRPM.008.01</w:t>
            </w:r>
          </w:p>
        </w:tc>
      </w:tr>
    </w:tbl>
    <w:p>
      <w:pPr>
        <w:spacing w:after="0"/>
        <w:rPr>
          <w:rFonts w:ascii="Arial" w:hAnsi="Arial" w:cs="Arial"/>
        </w:rPr>
      </w:pPr>
    </w:p>
    <w:p>
      <w:pPr>
        <w:keepNext/>
        <w:rPr>
          <w:rFonts w:ascii="Arial" w:hAnsi="Arial" w:cs="Arial"/>
        </w:rPr>
      </w:pPr>
      <w:r>
        <w:rPr>
          <w:rFonts w:ascii="Arial" w:hAnsi="Arial" w:cs="Arial"/>
          <w:b/>
          <w:bCs/>
        </w:rPr>
        <w:t xml:space="preserve">NT-25 Proposal approved or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second TSU officer approves or returns the proposal</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generated it; the requestor when it is approved</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&lt;reference no.&gt;: proposal &lt;approved or returned&gt; (to the requestor: &lt;reference no.&gt;: Proposal Ready)</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&lt;comment&gt; (to the requestor: The proposal for &lt;client&gt; is ready to be sent to the client.)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decision</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FRPM.009.02</w:t>
            </w:r>
          </w:p>
        </w:tc>
      </w:tr>
    </w:tbl>
    <w:p>
      <w:pPr>
        <w:spacing w:after="0"/>
        <w:rPr>
          <w:rFonts w:ascii="Arial" w:hAnsi="Arial" w:cs="Arial"/>
        </w:rPr>
      </w:pPr>
    </w:p>
    <w:p>
      <w:pPr>
        <w:keepNext/>
        <w:rPr>
          <w:rFonts w:ascii="Arial" w:hAnsi="Arial" w:cs="Arial"/>
        </w:rPr>
      </w:pPr>
      <w:r>
        <w:rPr>
          <w:rFonts w:ascii="Arial" w:hAnsi="Arial" w:cs="Arial"/>
          <w:b/>
          <w:bCs/>
        </w:rPr>
        <w:t xml:space="preserve">NT-26 Client response recorded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Account Officer records the client response</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The TSU Officer who generated the proposal and the requestor</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&lt;reference no.&gt;: client response &lt;Accepted, Rejected or Return for Revision&gt;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&lt;client&gt; - &lt;client remarks&gt;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response</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FRPM.010.01</w:t>
            </w:r>
          </w:p>
        </w:tc>
      </w:tr>
    </w:tbl>
    <w:p>
      <w:pPr>
        <w:spacing w:after="0"/>
        <w:rPr>
          <w:rFonts w:ascii="Arial" w:hAnsi="Arial" w:cs="Arial"/>
        </w:rPr>
      </w:pPr>
    </w:p>
    <w:p>
      <w:pPr>
        <w:keepNext/>
        <w:rPr>
          <w:rFonts w:ascii="Arial" w:hAnsi="Arial" w:cs="Arial"/>
        </w:rPr>
      </w:pPr>
      <w:r>
        <w:rPr>
          <w:rFonts w:ascii="Arial" w:hAnsi="Arial" w:cs="Arial"/>
          <w:b/>
          <w:bCs/>
        </w:rPr>
        <w:t xml:space="preserve">NT-27 Package deployment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Trigger</w:t>
            </w:r>
          </w:p>
        </w:tc>
        <w:tc>
          <w:tcPr>
            <w:tcW w:w="8640" w:type="dxa"/>
          </w:tcPr>
          <w:p>
            <w:pPr>
              <w:spacing w:after="0"/>
              <w:rPr>
                <w:rFonts w:ascii="Calibri" w:hAnsi="Calibri" w:cs="Calibri"/>
                <w:sz w:val="16"/>
                <w:szCs w:val="16"/>
              </w:rPr>
            </w:pPr>
            <w:r>
              <w:rPr>
                <w:rFonts w:ascii="Calibri" w:hAnsi="Calibri" w:cs="Calibri"/>
                <w:sz w:val="16"/>
                <w:szCs w:val="16"/>
              </w:rPr>
              <w:t xml:space="preserve">The deployment of a ManCom-approved package is requested (automatically or with Request for Deployment)</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 (role)</w:t>
            </w:r>
          </w:p>
        </w:tc>
        <w:tc>
          <w:tcPr>
            <w:tcW w:w="8640" w:type="dxa"/>
          </w:tcPr>
          <w:p>
            <w:pPr>
              <w:spacing w:after="0"/>
              <w:rPr>
                <w:rFonts w:ascii="Calibri" w:hAnsi="Calibri" w:cs="Calibri"/>
                <w:sz w:val="16"/>
                <w:szCs w:val="16"/>
              </w:rPr>
            </w:pPr>
            <w:r>
              <w:rPr>
                <w:rFonts w:ascii="Calibri" w:hAnsi="Calibri" w:cs="Calibri"/>
                <w:sz w:val="16"/>
                <w:szCs w:val="16"/>
              </w:rPr>
              <w:t xml:space="preserve">MBS and the requester</w:t>
            </w:r>
          </w:p>
        </w:tc>
      </w:tr>
      <w:tr>
        <w:tc>
          <w:tcPr>
            <w:tcW w:w="2015" w:type="dxa"/>
          </w:tcPr>
          <w:p>
            <w:pPr>
              <w:spacing w:after="0"/>
              <w:rPr>
                <w:rFonts w:ascii="Calibri" w:hAnsi="Calibri" w:cs="Calibri"/>
                <w:sz w:val="16"/>
                <w:szCs w:val="16"/>
              </w:rPr>
            </w:pPr>
            <w:r>
              <w:rPr>
                <w:rFonts w:ascii="Calibri" w:hAnsi="Calibri" w:cs="Calibri"/>
                <w:sz w:val="16"/>
                <w:szCs w:val="16"/>
              </w:rPr>
              <w:t xml:space="preserve">Channel</w:t>
            </w:r>
          </w:p>
        </w:tc>
        <w:tc>
          <w:tcPr>
            <w:tcW w:w="8640" w:type="dxa"/>
          </w:tcPr>
          <w:p>
            <w:pPr>
              <w:spacing w:after="0"/>
              <w:rPr>
                <w:rFonts w:ascii="Calibri" w:hAnsi="Calibri" w:cs="Calibri"/>
                <w:sz w:val="16"/>
                <w:szCs w:val="16"/>
              </w:rPr>
            </w:pPr>
            <w:r>
              <w:rPr>
                <w:rFonts w:ascii="Calibri" w:hAnsi="Calibri" w:cs="Calibri"/>
                <w:sz w:val="16"/>
                <w:szCs w:val="16"/>
              </w:rPr>
              <w:t xml:space="preserve">In-system notice</w:t>
            </w:r>
          </w:p>
        </w:tc>
      </w:tr>
      <w:tr>
        <w:tc>
          <w:tcPr>
            <w:tcW w:w="2015" w:type="dxa"/>
          </w:tcPr>
          <w:p>
            <w:pPr>
              <w:spacing w:after="0"/>
              <w:rPr>
                <w:rFonts w:ascii="Calibri" w:hAnsi="Calibri" w:cs="Calibri"/>
                <w:sz w:val="16"/>
                <w:szCs w:val="16"/>
              </w:rPr>
            </w:pPr>
            <w:r>
              <w:rPr>
                <w:rFonts w:ascii="Calibri" w:hAnsi="Calibri" w:cs="Calibri"/>
                <w:sz w:val="16"/>
                <w:szCs w:val="16"/>
              </w:rPr>
              <w:t xml:space="preserve">Subject / title</w:t>
            </w:r>
          </w:p>
        </w:tc>
        <w:tc>
          <w:tcPr>
            <w:tcW w:w="8640" w:type="dxa"/>
          </w:tcPr>
          <w:p>
            <w:pPr>
              <w:spacing w:after="0"/>
              <w:rPr>
                <w:rFonts w:ascii="Calibri" w:hAnsi="Calibri" w:cs="Calibri"/>
                <w:sz w:val="16"/>
                <w:szCs w:val="16"/>
              </w:rPr>
            </w:pPr>
            <w:r>
              <w:rPr>
                <w:rFonts w:ascii="Calibri" w:hAnsi="Calibri" w:cs="Calibri"/>
                <w:sz w:val="16"/>
                <w:szCs w:val="16"/>
              </w:rPr>
              <w:t xml:space="preserve">Package deployment request &lt;deployment request no.&gt;</w:t>
            </w:r>
          </w:p>
        </w:tc>
      </w:tr>
      <w:tr>
        <w:tc>
          <w:tcPr>
            <w:tcW w:w="2015" w:type="dxa"/>
          </w:tcPr>
          <w:p>
            <w:pPr>
              <w:spacing w:after="0"/>
              <w:rPr>
                <w:rFonts w:ascii="Calibri" w:hAnsi="Calibri" w:cs="Calibri"/>
                <w:sz w:val="16"/>
                <w:szCs w:val="16"/>
              </w:rPr>
            </w:pPr>
            <w:r>
              <w:rPr>
                <w:rFonts w:ascii="Calibri" w:hAnsi="Calibri" w:cs="Calibri"/>
                <w:sz w:val="16"/>
                <w:szCs w:val="16"/>
              </w:rPr>
              <w:t xml:space="preserve">Text</w:t>
            </w:r>
          </w:p>
        </w:tc>
        <w:tc>
          <w:tcPr>
            <w:tcW w:w="8640" w:type="dxa"/>
          </w:tcPr>
          <w:p>
            <w:pPr>
              <w:spacing w:after="0"/>
              <w:rPr>
                <w:rFonts w:ascii="Calibri" w:hAnsi="Calibri" w:cs="Calibri"/>
                <w:sz w:val="16"/>
                <w:szCs w:val="16"/>
              </w:rPr>
            </w:pPr>
            <w:r>
              <w:rPr>
                <w:rFonts w:ascii="Calibri" w:hAnsi="Calibri" w:cs="Calibri"/>
                <w:sz w:val="16"/>
                <w:szCs w:val="16"/>
              </w:rPr>
              <w:t xml:space="preserve">&lt;package name&gt;</w:t>
            </w:r>
          </w:p>
        </w:tc>
      </w:tr>
      <w:tr>
        <w:tc>
          <w:tcPr>
            <w:tcW w:w="2015" w:type="dxa"/>
          </w:tcPr>
          <w:p>
            <w:pPr>
              <w:spacing w:after="0"/>
              <w:rPr>
                <w:rFonts w:ascii="Calibri" w:hAnsi="Calibri" w:cs="Calibri"/>
                <w:sz w:val="16"/>
                <w:szCs w:val="16"/>
              </w:rPr>
            </w:pPr>
            <w:r>
              <w:rPr>
                <w:rFonts w:ascii="Calibri" w:hAnsi="Calibri" w:cs="Calibri"/>
                <w:sz w:val="16"/>
                <w:szCs w:val="16"/>
              </w:rPr>
              <w:t xml:space="preserve">Attachments</w:t>
            </w:r>
          </w:p>
        </w:tc>
        <w:tc>
          <w:tcPr>
            <w:tcW w:w="8640" w:type="dxa"/>
          </w:tcPr>
          <w:p>
            <w:pPr>
              <w:spacing w:after="0"/>
              <w:rPr>
                <w:rFonts w:ascii="Calibri" w:hAnsi="Calibri" w:cs="Calibri"/>
                <w:sz w:val="16"/>
                <w:szCs w:val="16"/>
              </w:rPr>
            </w:pPr>
            <w:r>
              <w:rPr>
                <w:rFonts w:ascii="Calibri" w:hAnsi="Calibri" w:cs="Calibri"/>
                <w:sz w:val="16"/>
                <w:szCs w:val="16"/>
              </w:rPr>
              <w:t xml:space="preserve">None; the notice opens the record</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w:t>
            </w:r>
          </w:p>
        </w:tc>
      </w:tr>
      <w:tr>
        <w:tc>
          <w:tcPr>
            <w:tcW w:w="2015" w:type="dxa"/>
          </w:tcPr>
          <w:p>
            <w:pPr>
              <w:spacing w:after="0"/>
              <w:rPr>
                <w:rFonts w:ascii="Calibri" w:hAnsi="Calibri" w:cs="Calibri"/>
                <w:sz w:val="16"/>
                <w:szCs w:val="16"/>
              </w:rPr>
            </w:pPr>
            <w:r>
              <w:rPr>
                <w:rFonts w:ascii="Calibri" w:hAnsi="Calibri" w:cs="Calibri"/>
                <w:sz w:val="16"/>
                <w:szCs w:val="16"/>
              </w:rPr>
              <w:t xml:space="preserve">Frequency</w:t>
            </w:r>
          </w:p>
        </w:tc>
        <w:tc>
          <w:tcPr>
            <w:tcW w:w="8640" w:type="dxa"/>
          </w:tcPr>
          <w:p>
            <w:pPr>
              <w:spacing w:after="0"/>
              <w:rPr>
                <w:rFonts w:ascii="Calibri" w:hAnsi="Calibri" w:cs="Calibri"/>
                <w:sz w:val="16"/>
                <w:szCs w:val="16"/>
              </w:rPr>
            </w:pPr>
            <w:r>
              <w:rPr>
                <w:rFonts w:ascii="Calibri" w:hAnsi="Calibri" w:cs="Calibri"/>
                <w:sz w:val="16"/>
                <w:szCs w:val="16"/>
              </w:rPr>
              <w:t xml:space="preserve">Once per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Wording</w:t>
            </w:r>
          </w:p>
        </w:tc>
        <w:tc>
          <w:tcPr>
            <w:tcW w:w="8640" w:type="dxa"/>
          </w:tcPr>
          <w:p>
            <w:pPr>
              <w:spacing w:after="0"/>
              <w:rPr>
                <w:rFonts w:ascii="Calibri" w:hAnsi="Calibri" w:cs="Calibri"/>
                <w:sz w:val="16"/>
                <w:szCs w:val="16"/>
              </w:rPr>
            </w:pPr>
            <w:r>
              <w:rPr>
                <w:rFonts w:ascii="Calibri" w:hAnsi="Calibri" w:cs="Calibri"/>
                <w:sz w:val="16"/>
                <w:szCs w:val="16"/>
              </w:rPr>
              <w:t xml:space="preserve">Sent by BIBS</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FRPM.015.01</w:t>
            </w:r>
          </w:p>
        </w:tc>
      </w:tr>
    </w:tbl>
    <w:p>
      <w:pPr>
        <w:spacing w:after="0"/>
        <w:rPr>
          <w:rFonts w:ascii="Arial" w:hAnsi="Arial" w:cs="Arial"/>
        </w:rPr>
      </w:pPr>
    </w:p>
    <w:p>
      <w:pPr>
        <w:pStyle w:val="Heading1"/>
        <w:pageBreakBefore/>
        <w:spacing w:line="259" w:lineRule="auto"/>
      </w:pPr>
      <w:r>
        <w:rPr>
          <w:rFonts w:ascii="Arial" w:hAnsi="Arial" w:cs="Arial"/>
        </w:rPr>
        <w:t xml:space="preserve">Annex Q – Document Prints and Output Formats</w:t>
      </w:r>
    </w:p>
    <w:p>
      <w:pPr>
        <w:rPr>
          <w:rFonts w:ascii="Arial" w:hAnsi="Arial" w:cs="Arial"/>
        </w:rPr>
      </w:pPr>
      <w:r>
        <w:rPr>
          <w:rFonts w:ascii="Arial" w:hAnsi="Arial" w:cs="Arial"/>
        </w:rPr>
        <w:t xml:space="preserve">Every document Product Maintenance prints, e-mails or exports: purpose, recipients, format, protection, the fields in order, and the current layout in the BIBS environment where one exists. Where BDOI has not given its layout, the layout is to be provided by the Business Unit; the item number of the Business Unit requirements-collection workbook (BIBS_Inputs_BRD-03) is given. BDOI's own templates (Annex D and Annex F) are loaded as the Quotation Slip layouts.</w:t>
      </w:r>
    </w:p>
    <w:p>
      <w:pPr>
        <w:pStyle w:val="Heading2"/>
        <w:keepNext/>
        <w:numPr>
          <w:ilvl w:val="0"/>
          <w:numId w:val="0"/>
        </w:numPr>
        <w:rPr>
          <w:rFonts w:ascii="Arial" w:hAnsi="Arial" w:cs="Arial"/>
        </w:rPr>
      </w:pPr>
      <w:r>
        <w:rPr>
          <w:rFonts w:ascii="Arial" w:hAnsi="Arial" w:cs="Arial"/>
        </w:rPr>
        <w:t xml:space="preserve">Q.1 Overview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160"/>
        <w:gridCol w:w="2448"/>
        <w:gridCol w:w="1800"/>
        <w:gridCol w:w="2232"/>
        <w:gridCol w:w="1296"/>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Document</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Protection</w:t>
            </w:r>
          </w:p>
        </w:tc>
        <w:tc>
          <w:tcPr>
            <w:tcW w:w="2232" w:type="dxa"/>
            <w:shd w:val="clear" w:color="auto" w:fill="D9E1F2"/>
          </w:tcPr>
          <w:p>
            <w:pPr>
              <w:spacing w:after="0"/>
              <w:rPr>
                <w:rFonts w:ascii="Calibri" w:hAnsi="Calibri" w:cs="Calibri"/>
                <w:sz w:val="15"/>
                <w:szCs w:val="15"/>
              </w:rPr>
            </w:pPr>
            <w:r>
              <w:rPr>
                <w:rFonts w:ascii="Calibri" w:hAnsi="Calibri" w:cs="Calibri"/>
                <w:b/>
                <w:bCs/>
                <w:sz w:val="15"/>
                <w:szCs w:val="15"/>
              </w:rPr>
              <w:t xml:space="preserve">Layout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720" w:type="dxa"/>
          </w:tcPr>
          <w:p>
            <w:pPr>
              <w:spacing w:after="0"/>
              <w:rPr>
                <w:rFonts w:ascii="Calibri" w:hAnsi="Calibri" w:cs="Calibri"/>
                <w:sz w:val="15"/>
                <w:szCs w:val="15"/>
              </w:rPr>
            </w:pPr>
            <w:r>
              <w:rPr>
                <w:rFonts w:ascii="Calibri" w:hAnsi="Calibri" w:cs="Calibri"/>
                <w:sz w:val="15"/>
                <w:szCs w:val="15"/>
              </w:rPr>
              <w:t xml:space="preserve">DO-01</w:t>
            </w:r>
          </w:p>
        </w:tc>
        <w:tc>
          <w:tcPr>
            <w:tcW w:w="2160" w:type="dxa"/>
          </w:tcPr>
          <w:p>
            <w:pPr>
              <w:spacing w:after="0"/>
              <w:rPr>
                <w:rFonts w:ascii="Calibri" w:hAnsi="Calibri" w:cs="Calibri"/>
                <w:sz w:val="15"/>
                <w:szCs w:val="15"/>
              </w:rPr>
            </w:pPr>
            <w:r>
              <w:rPr>
                <w:rFonts w:ascii="Calibri" w:hAnsi="Calibri" w:cs="Calibri"/>
                <w:sz w:val="15"/>
                <w:szCs w:val="15"/>
              </w:rPr>
              <w:t xml:space="preserve">Package Request Form</w:t>
            </w:r>
          </w:p>
        </w:tc>
        <w:tc>
          <w:tcPr>
            <w:tcW w:w="2448" w:type="dxa"/>
          </w:tcPr>
          <w:p>
            <w:pPr>
              <w:spacing w:after="0"/>
              <w:rPr>
                <w:rFonts w:ascii="Calibri" w:hAnsi="Calibri" w:cs="Calibri"/>
                <w:sz w:val="15"/>
                <w:szCs w:val="15"/>
              </w:rPr>
            </w:pPr>
            <w:r>
              <w:rPr>
                <w:rFonts w:ascii="Calibri" w:hAnsi="Calibri" w:cs="Calibri"/>
                <w:sz w:val="15"/>
                <w:szCs w:val="15"/>
              </w:rPr>
              <w:t xml:space="preserve">PDF</w:t>
            </w:r>
          </w:p>
        </w:tc>
        <w:tc>
          <w:tcPr>
            <w:tcW w:w="1800" w:type="dxa"/>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BDOI layout to be provided (RC-DOC-01)</w:t>
            </w:r>
          </w:p>
        </w:tc>
        <w:tc>
          <w:tcPr>
            <w:tcW w:w="1296" w:type="dxa"/>
          </w:tcPr>
          <w:p>
            <w:pPr>
              <w:spacing w:after="0"/>
              <w:rPr>
                <w:rFonts w:ascii="Calibri" w:hAnsi="Calibri" w:cs="Calibri"/>
                <w:sz w:val="15"/>
                <w:szCs w:val="15"/>
              </w:rPr>
            </w:pPr>
            <w:r>
              <w:rPr>
                <w:rFonts w:ascii="Calibri" w:hAnsi="Calibri" w:cs="Calibri"/>
                <w:sz w:val="15"/>
                <w:szCs w:val="15"/>
              </w:rPr>
              <w:t xml:space="preserve">FRPM.011.02, FRPM.030.01</w:t>
            </w:r>
          </w:p>
        </w:tc>
      </w:tr>
      <w:tr>
        <w:tc>
          <w:tcPr>
            <w:tcW w:w="720" w:type="dxa"/>
          </w:tcPr>
          <w:p>
            <w:pPr>
              <w:spacing w:after="0"/>
              <w:rPr>
                <w:rFonts w:ascii="Calibri" w:hAnsi="Calibri" w:cs="Calibri"/>
                <w:sz w:val="15"/>
                <w:szCs w:val="15"/>
              </w:rPr>
            </w:pPr>
            <w:r>
              <w:rPr>
                <w:rFonts w:ascii="Calibri" w:hAnsi="Calibri" w:cs="Calibri"/>
                <w:sz w:val="15"/>
                <w:szCs w:val="15"/>
              </w:rPr>
              <w:t xml:space="preserve">DO-02</w:t>
            </w:r>
          </w:p>
        </w:tc>
        <w:tc>
          <w:tcPr>
            <w:tcW w:w="2160" w:type="dxa"/>
          </w:tcPr>
          <w:p>
            <w:pPr>
              <w:spacing w:after="0"/>
              <w:rPr>
                <w:rFonts w:ascii="Calibri" w:hAnsi="Calibri" w:cs="Calibri"/>
                <w:sz w:val="15"/>
                <w:szCs w:val="15"/>
              </w:rPr>
            </w:pPr>
            <w:r>
              <w:rPr>
                <w:rFonts w:ascii="Calibri" w:hAnsi="Calibri" w:cs="Calibri"/>
                <w:sz w:val="15"/>
                <w:szCs w:val="15"/>
              </w:rPr>
              <w:t xml:space="preserve">Package Quotation Slip</w:t>
            </w:r>
          </w:p>
        </w:tc>
        <w:tc>
          <w:tcPr>
            <w:tcW w:w="2448" w:type="dxa"/>
          </w:tcPr>
          <w:p>
            <w:pPr>
              <w:spacing w:after="0"/>
              <w:rPr>
                <w:rFonts w:ascii="Calibri" w:hAnsi="Calibri" w:cs="Calibri"/>
                <w:sz w:val="15"/>
                <w:szCs w:val="15"/>
              </w:rPr>
            </w:pPr>
            <w:r>
              <w:rPr>
                <w:rFonts w:ascii="Calibri" w:hAnsi="Calibri" w:cs="Calibri"/>
                <w:sz w:val="15"/>
                <w:szCs w:val="15"/>
              </w:rPr>
              <w:t xml:space="preserve">PDF, one per insurer per round; file name QS_&lt;Reference Number&gt;_&lt;Insurer&gt;_MMDDYYYY.pdf (BDOI's convention)</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 (NT-05, NT-07)</w:t>
            </w:r>
          </w:p>
        </w:tc>
        <w:tc>
          <w:tcPr>
            <w:tcW w:w="2232" w:type="dxa"/>
          </w:tcPr>
          <w:p>
            <w:pPr>
              <w:spacing w:after="0"/>
              <w:rPr>
                <w:rFonts w:ascii="Calibri" w:hAnsi="Calibri" w:cs="Calibri"/>
                <w:sz w:val="15"/>
                <w:szCs w:val="15"/>
              </w:rPr>
            </w:pPr>
            <w:r>
              <w:rPr>
                <w:rFonts w:ascii="Calibri" w:hAnsi="Calibri" w:cs="Calibri"/>
                <w:sz w:val="15"/>
                <w:szCs w:val="15"/>
              </w:rPr>
              <w:t xml:space="preserve">BDOI's Annex F templates (given)</w:t>
            </w:r>
          </w:p>
        </w:tc>
        <w:tc>
          <w:tcPr>
            <w:tcW w:w="1296" w:type="dxa"/>
          </w:tcPr>
          <w:p>
            <w:pPr>
              <w:spacing w:after="0"/>
              <w:rPr>
                <w:rFonts w:ascii="Calibri" w:hAnsi="Calibri" w:cs="Calibri"/>
                <w:sz w:val="15"/>
                <w:szCs w:val="15"/>
              </w:rPr>
            </w:pPr>
            <w:r>
              <w:rPr>
                <w:rFonts w:ascii="Calibri" w:hAnsi="Calibri" w:cs="Calibri"/>
                <w:sz w:val="15"/>
                <w:szCs w:val="15"/>
              </w:rPr>
              <w:t xml:space="preserve">FRPM.012.01, FRPM.027.01</w:t>
            </w:r>
          </w:p>
        </w:tc>
      </w:tr>
      <w:tr>
        <w:tc>
          <w:tcPr>
            <w:tcW w:w="720" w:type="dxa"/>
          </w:tcPr>
          <w:p>
            <w:pPr>
              <w:spacing w:after="0"/>
              <w:rPr>
                <w:rFonts w:ascii="Calibri" w:hAnsi="Calibri" w:cs="Calibri"/>
                <w:sz w:val="15"/>
                <w:szCs w:val="15"/>
              </w:rPr>
            </w:pPr>
            <w:r>
              <w:rPr>
                <w:rFonts w:ascii="Calibri" w:hAnsi="Calibri" w:cs="Calibri"/>
                <w:sz w:val="15"/>
                <w:szCs w:val="15"/>
              </w:rPr>
              <w:t xml:space="preserve">DO-03</w:t>
            </w:r>
          </w:p>
        </w:tc>
        <w:tc>
          <w:tcPr>
            <w:tcW w:w="2160" w:type="dxa"/>
          </w:tcPr>
          <w:p>
            <w:pPr>
              <w:spacing w:after="0"/>
              <w:rPr>
                <w:rFonts w:ascii="Calibri" w:hAnsi="Calibri" w:cs="Calibri"/>
                <w:sz w:val="15"/>
                <w:szCs w:val="15"/>
              </w:rPr>
            </w:pPr>
            <w:r>
              <w:rPr>
                <w:rFonts w:ascii="Calibri" w:hAnsi="Calibri" w:cs="Calibri"/>
                <w:sz w:val="15"/>
                <w:szCs w:val="15"/>
              </w:rPr>
              <w:t xml:space="preserve">Comparative Table (master and client view)</w:t>
            </w:r>
          </w:p>
        </w:tc>
        <w:tc>
          <w:tcPr>
            <w:tcW w:w="2448" w:type="dxa"/>
          </w:tcPr>
          <w:p>
            <w:pPr>
              <w:spacing w:after="0"/>
              <w:rPr>
                <w:rFonts w:ascii="Calibri" w:hAnsi="Calibri" w:cs="Calibri"/>
                <w:sz w:val="15"/>
                <w:szCs w:val="15"/>
              </w:rPr>
            </w:pPr>
            <w:r>
              <w:rPr>
                <w:rFonts w:ascii="Calibri" w:hAnsi="Calibri" w:cs="Calibri"/>
                <w:sz w:val="15"/>
                <w:szCs w:val="15"/>
              </w:rPr>
              <w:t xml:space="preserve">PDF and Excel (.xlsx)</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client layout to be provided (RC-DOC-02)</w:t>
            </w:r>
          </w:p>
        </w:tc>
        <w:tc>
          <w:tcPr>
            <w:tcW w:w="1296" w:type="dxa"/>
          </w:tcPr>
          <w:p>
            <w:pPr>
              <w:spacing w:after="0"/>
              <w:rPr>
                <w:rFonts w:ascii="Calibri" w:hAnsi="Calibri" w:cs="Calibri"/>
                <w:sz w:val="15"/>
                <w:szCs w:val="15"/>
              </w:rPr>
            </w:pPr>
            <w:r>
              <w:rPr>
                <w:rFonts w:ascii="Calibri" w:hAnsi="Calibri" w:cs="Calibri"/>
                <w:sz w:val="15"/>
                <w:szCs w:val="15"/>
              </w:rPr>
              <w:t xml:space="preserve">FRPM.006.02, FRPM.012.02, FRPM.012.04</w:t>
            </w:r>
          </w:p>
        </w:tc>
      </w:tr>
      <w:tr>
        <w:tc>
          <w:tcPr>
            <w:tcW w:w="720" w:type="dxa"/>
          </w:tcPr>
          <w:p>
            <w:pPr>
              <w:spacing w:after="0"/>
              <w:rPr>
                <w:rFonts w:ascii="Calibri" w:hAnsi="Calibri" w:cs="Calibri"/>
                <w:sz w:val="15"/>
                <w:szCs w:val="15"/>
              </w:rPr>
            </w:pPr>
            <w:r>
              <w:rPr>
                <w:rFonts w:ascii="Calibri" w:hAnsi="Calibri" w:cs="Calibri"/>
                <w:sz w:val="15"/>
                <w:szCs w:val="15"/>
              </w:rPr>
              <w:t xml:space="preserve">DO-04</w:t>
            </w:r>
          </w:p>
        </w:tc>
        <w:tc>
          <w:tcPr>
            <w:tcW w:w="2160" w:type="dxa"/>
          </w:tcPr>
          <w:p>
            <w:pPr>
              <w:spacing w:after="0"/>
              <w:rPr>
                <w:rFonts w:ascii="Calibri" w:hAnsi="Calibri" w:cs="Calibri"/>
                <w:sz w:val="15"/>
                <w:szCs w:val="15"/>
              </w:rPr>
            </w:pPr>
            <w:r>
              <w:rPr>
                <w:rFonts w:ascii="Calibri" w:hAnsi="Calibri" w:cs="Calibri"/>
                <w:sz w:val="15"/>
                <w:szCs w:val="15"/>
              </w:rPr>
              <w:t xml:space="preserve">Package slip</w:t>
            </w:r>
          </w:p>
        </w:tc>
        <w:tc>
          <w:tcPr>
            <w:tcW w:w="2448" w:type="dxa"/>
          </w:tcPr>
          <w:p>
            <w:pPr>
              <w:spacing w:after="0"/>
              <w:rPr>
                <w:rFonts w:ascii="Calibri" w:hAnsi="Calibri" w:cs="Calibri"/>
                <w:sz w:val="15"/>
                <w:szCs w:val="15"/>
              </w:rPr>
            </w:pPr>
            <w:r>
              <w:rPr>
                <w:rFonts w:ascii="Calibri" w:hAnsi="Calibri" w:cs="Calibri"/>
                <w:sz w:val="15"/>
                <w:szCs w:val="15"/>
              </w:rPr>
              <w:t xml:space="preserve">PDF</w:t>
            </w:r>
          </w:p>
        </w:tc>
        <w:tc>
          <w:tcPr>
            <w:tcW w:w="1800" w:type="dxa"/>
          </w:tcPr>
          <w:p>
            <w:pPr>
              <w:spacing w:after="0"/>
              <w:rPr>
                <w:rFonts w:ascii="Calibri" w:hAnsi="Calibri" w:cs="Calibri"/>
                <w:sz w:val="15"/>
                <w:szCs w:val="15"/>
              </w:rPr>
            </w:pPr>
            <w:r>
              <w:rPr>
                <w:rFonts w:ascii="Calibri" w:hAnsi="Calibri" w:cs="Calibri"/>
                <w:sz w:val="15"/>
                <w:szCs w:val="15"/>
              </w:rPr>
              <w:t xml:space="preserve">Not e-mailed; kept in the system</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BDOI layout to be provided (RC-DOC-03)</w:t>
            </w:r>
          </w:p>
        </w:tc>
        <w:tc>
          <w:tcPr>
            <w:tcW w:w="1296" w:type="dxa"/>
          </w:tcPr>
          <w:p>
            <w:pPr>
              <w:spacing w:after="0"/>
              <w:rPr>
                <w:rFonts w:ascii="Calibri" w:hAnsi="Calibri" w:cs="Calibri"/>
                <w:sz w:val="15"/>
                <w:szCs w:val="15"/>
              </w:rPr>
            </w:pPr>
            <w:r>
              <w:rPr>
                <w:rFonts w:ascii="Calibri" w:hAnsi="Calibri" w:cs="Calibri"/>
                <w:sz w:val="15"/>
                <w:szCs w:val="15"/>
              </w:rPr>
              <w:t xml:space="preserve">FRPM.014.02</w:t>
            </w:r>
          </w:p>
        </w:tc>
      </w:tr>
      <w:tr>
        <w:tc>
          <w:tcPr>
            <w:tcW w:w="720" w:type="dxa"/>
          </w:tcPr>
          <w:p>
            <w:pPr>
              <w:spacing w:after="0"/>
              <w:rPr>
                <w:rFonts w:ascii="Calibri" w:hAnsi="Calibri" w:cs="Calibri"/>
                <w:sz w:val="15"/>
                <w:szCs w:val="15"/>
              </w:rPr>
            </w:pPr>
            <w:r>
              <w:rPr>
                <w:rFonts w:ascii="Calibri" w:hAnsi="Calibri" w:cs="Calibri"/>
                <w:sz w:val="15"/>
                <w:szCs w:val="15"/>
              </w:rPr>
              <w:t xml:space="preserve">DO-05</w:t>
            </w:r>
          </w:p>
        </w:tc>
        <w:tc>
          <w:tcPr>
            <w:tcW w:w="2160" w:type="dxa"/>
          </w:tcPr>
          <w:p>
            <w:pPr>
              <w:spacing w:after="0"/>
              <w:rPr>
                <w:rFonts w:ascii="Calibri" w:hAnsi="Calibri" w:cs="Calibri"/>
                <w:sz w:val="15"/>
                <w:szCs w:val="15"/>
              </w:rPr>
            </w:pPr>
            <w:r>
              <w:rPr>
                <w:rFonts w:ascii="Calibri" w:hAnsi="Calibri" w:cs="Calibri"/>
                <w:sz w:val="15"/>
                <w:szCs w:val="15"/>
              </w:rPr>
              <w:t xml:space="preserve">ManCom approval record</w:t>
            </w:r>
          </w:p>
        </w:tc>
        <w:tc>
          <w:tcPr>
            <w:tcW w:w="2448" w:type="dxa"/>
          </w:tcPr>
          <w:p>
            <w:pPr>
              <w:spacing w:after="0"/>
              <w:rPr>
                <w:rFonts w:ascii="Calibri" w:hAnsi="Calibri" w:cs="Calibri"/>
                <w:sz w:val="15"/>
                <w:szCs w:val="15"/>
              </w:rPr>
            </w:pPr>
            <w:r>
              <w:rPr>
                <w:rFonts w:ascii="Calibri" w:hAnsi="Calibri" w:cs="Calibri"/>
                <w:sz w:val="15"/>
                <w:szCs w:val="15"/>
              </w:rPr>
              <w:t xml:space="preserve">PDF</w:t>
            </w:r>
          </w:p>
        </w:tc>
        <w:tc>
          <w:tcPr>
            <w:tcW w:w="1800" w:type="dxa"/>
          </w:tcPr>
          <w:p>
            <w:pPr>
              <w:spacing w:after="0"/>
              <w:rPr>
                <w:rFonts w:ascii="Calibri" w:hAnsi="Calibri" w:cs="Calibri"/>
                <w:sz w:val="15"/>
                <w:szCs w:val="15"/>
              </w:rPr>
            </w:pPr>
            <w:r>
              <w:rPr>
                <w:rFonts w:ascii="Calibri" w:hAnsi="Calibri" w:cs="Calibri"/>
                <w:sz w:val="15"/>
                <w:szCs w:val="15"/>
              </w:rPr>
              <w:t xml:space="preserve">Not e-mailed</w:t>
            </w:r>
          </w:p>
        </w:tc>
        <w:tc>
          <w:tcPr>
            <w:tcW w:w="2232" w:type="dxa"/>
          </w:tcPr>
          <w:p>
            <w:pPr>
              <w:spacing w:after="0"/>
              <w:rPr>
                <w:rFonts w:ascii="Calibri" w:hAnsi="Calibri" w:cs="Calibri"/>
                <w:sz w:val="15"/>
                <w:szCs w:val="15"/>
              </w:rPr>
            </w:pPr>
            <w:r>
              <w:rPr>
                <w:rFonts w:ascii="Calibri" w:hAnsi="Calibri" w:cs="Calibri"/>
                <w:sz w:val="15"/>
                <w:szCs w:val="15"/>
              </w:rPr>
              <w:t xml:space="preserve">Standard layout of the system; BDOI to confirm (RC-DOC-04)</w:t>
            </w:r>
          </w:p>
        </w:tc>
        <w:tc>
          <w:tcPr>
            <w:tcW w:w="1296" w:type="dxa"/>
          </w:tcPr>
          <w:p>
            <w:pPr>
              <w:spacing w:after="0"/>
              <w:rPr>
                <w:rFonts w:ascii="Calibri" w:hAnsi="Calibri" w:cs="Calibri"/>
                <w:sz w:val="15"/>
                <w:szCs w:val="15"/>
              </w:rPr>
            </w:pPr>
            <w:r>
              <w:rPr>
                <w:rFonts w:ascii="Calibri" w:hAnsi="Calibri" w:cs="Calibri"/>
                <w:sz w:val="15"/>
                <w:szCs w:val="15"/>
              </w:rPr>
              <w:t xml:space="preserve">FRPM.014.01</w:t>
            </w:r>
          </w:p>
        </w:tc>
      </w:tr>
      <w:tr>
        <w:tc>
          <w:tcPr>
            <w:tcW w:w="720" w:type="dxa"/>
          </w:tcPr>
          <w:p>
            <w:pPr>
              <w:spacing w:after="0"/>
              <w:rPr>
                <w:rFonts w:ascii="Calibri" w:hAnsi="Calibri" w:cs="Calibri"/>
                <w:sz w:val="15"/>
                <w:szCs w:val="15"/>
              </w:rPr>
            </w:pPr>
            <w:r>
              <w:rPr>
                <w:rFonts w:ascii="Calibri" w:hAnsi="Calibri" w:cs="Calibri"/>
                <w:sz w:val="15"/>
                <w:szCs w:val="15"/>
              </w:rPr>
              <w:t xml:space="preserve">DO-06</w:t>
            </w:r>
          </w:p>
        </w:tc>
        <w:tc>
          <w:tcPr>
            <w:tcW w:w="2160" w:type="dxa"/>
          </w:tcPr>
          <w:p>
            <w:pPr>
              <w:spacing w:after="0"/>
              <w:rPr>
                <w:rFonts w:ascii="Calibri" w:hAnsi="Calibri" w:cs="Calibri"/>
                <w:sz w:val="15"/>
                <w:szCs w:val="15"/>
              </w:rPr>
            </w:pPr>
            <w:r>
              <w:rPr>
                <w:rFonts w:ascii="Calibri" w:hAnsi="Calibri" w:cs="Calibri"/>
                <w:sz w:val="15"/>
                <w:szCs w:val="15"/>
              </w:rPr>
              <w:t xml:space="preserve">Package advisory (new, updated, renewed, deactivated)</w:t>
            </w:r>
          </w:p>
        </w:tc>
        <w:tc>
          <w:tcPr>
            <w:tcW w:w="2448" w:type="dxa"/>
          </w:tcPr>
          <w:p>
            <w:pPr>
              <w:spacing w:after="0"/>
              <w:rPr>
                <w:rFonts w:ascii="Calibri" w:hAnsi="Calibri" w:cs="Calibri"/>
                <w:sz w:val="15"/>
                <w:szCs w:val="15"/>
              </w:rPr>
            </w:pPr>
            <w:r>
              <w:rPr>
                <w:rFonts w:ascii="Calibri" w:hAnsi="Calibri" w:cs="Calibri"/>
                <w:sz w:val="15"/>
                <w:szCs w:val="15"/>
              </w:rPr>
              <w:t xml:space="preserve">PDF, stored on the request and e-mailed when addresses are given</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 (NT-06, NT-07)</w:t>
            </w:r>
          </w:p>
        </w:tc>
        <w:tc>
          <w:tcPr>
            <w:tcW w:w="2232" w:type="dxa"/>
          </w:tcPr>
          <w:p>
            <w:pPr>
              <w:spacing w:after="0"/>
              <w:rPr>
                <w:rFonts w:ascii="Calibri" w:hAnsi="Calibri" w:cs="Calibri"/>
                <w:sz w:val="15"/>
                <w:szCs w:val="15"/>
              </w:rPr>
            </w:pPr>
            <w:r>
              <w:rPr>
                <w:rFonts w:ascii="Calibri" w:hAnsi="Calibri" w:cs="Calibri"/>
                <w:sz w:val="15"/>
                <w:szCs w:val="15"/>
              </w:rPr>
              <w:t xml:space="preserve">Draft layout in BIBS; BDOI layout and wording to be provided (RC-DOC-05)</w:t>
            </w:r>
          </w:p>
        </w:tc>
        <w:tc>
          <w:tcPr>
            <w:tcW w:w="1296" w:type="dxa"/>
          </w:tcPr>
          <w:p>
            <w:pPr>
              <w:spacing w:after="0"/>
              <w:rPr>
                <w:rFonts w:ascii="Calibri" w:hAnsi="Calibri" w:cs="Calibri"/>
                <w:sz w:val="15"/>
                <w:szCs w:val="15"/>
              </w:rPr>
            </w:pPr>
            <w:r>
              <w:rPr>
                <w:rFonts w:ascii="Calibri" w:hAnsi="Calibri" w:cs="Calibri"/>
                <w:sz w:val="15"/>
                <w:szCs w:val="15"/>
              </w:rPr>
              <w:t xml:space="preserve">FRPM.025.01</w:t>
            </w:r>
          </w:p>
        </w:tc>
      </w:tr>
      <w:tr>
        <w:tc>
          <w:tcPr>
            <w:tcW w:w="720" w:type="dxa"/>
          </w:tcPr>
          <w:p>
            <w:pPr>
              <w:spacing w:after="0"/>
              <w:rPr>
                <w:rFonts w:ascii="Calibri" w:hAnsi="Calibri" w:cs="Calibri"/>
                <w:sz w:val="15"/>
                <w:szCs w:val="15"/>
              </w:rPr>
            </w:pPr>
            <w:r>
              <w:rPr>
                <w:rFonts w:ascii="Calibri" w:hAnsi="Calibri" w:cs="Calibri"/>
                <w:sz w:val="15"/>
                <w:szCs w:val="15"/>
              </w:rPr>
              <w:t xml:space="preserve">DO-07</w:t>
            </w:r>
          </w:p>
        </w:tc>
        <w:tc>
          <w:tcPr>
            <w:tcW w:w="2160" w:type="dxa"/>
          </w:tcPr>
          <w:p>
            <w:pPr>
              <w:spacing w:after="0"/>
              <w:rPr>
                <w:rFonts w:ascii="Calibri" w:hAnsi="Calibri" w:cs="Calibri"/>
                <w:sz w:val="15"/>
                <w:szCs w:val="15"/>
              </w:rPr>
            </w:pPr>
            <w:r>
              <w:rPr>
                <w:rFonts w:ascii="Calibri" w:hAnsi="Calibri" w:cs="Calibri"/>
                <w:sz w:val="15"/>
                <w:szCs w:val="15"/>
              </w:rPr>
              <w:t xml:space="preserve">Non-package Quotation Slip</w:t>
            </w:r>
          </w:p>
        </w:tc>
        <w:tc>
          <w:tcPr>
            <w:tcW w:w="2448" w:type="dxa"/>
          </w:tcPr>
          <w:p>
            <w:pPr>
              <w:spacing w:after="0"/>
              <w:rPr>
                <w:rFonts w:ascii="Calibri" w:hAnsi="Calibri" w:cs="Calibri"/>
                <w:sz w:val="15"/>
                <w:szCs w:val="15"/>
              </w:rPr>
            </w:pPr>
            <w:r>
              <w:rPr>
                <w:rFonts w:ascii="Calibri" w:hAnsi="Calibri" w:cs="Calibri"/>
                <w:sz w:val="15"/>
                <w:szCs w:val="15"/>
              </w:rPr>
              <w:t xml:space="preserve">PDF, one per insurer; file name QS_&lt;Reference Number&gt;_&lt;Insurer&gt;_MMDDYYYY.pdf</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(NT-18, NT-07)</w:t>
            </w:r>
          </w:p>
        </w:tc>
        <w:tc>
          <w:tcPr>
            <w:tcW w:w="2232" w:type="dxa"/>
          </w:tcPr>
          <w:p>
            <w:pPr>
              <w:spacing w:after="0"/>
              <w:rPr>
                <w:rFonts w:ascii="Calibri" w:hAnsi="Calibri" w:cs="Calibri"/>
                <w:sz w:val="15"/>
                <w:szCs w:val="15"/>
              </w:rPr>
            </w:pPr>
            <w:r>
              <w:rPr>
                <w:rFonts w:ascii="Calibri" w:hAnsi="Calibri" w:cs="Calibri"/>
                <w:sz w:val="15"/>
                <w:szCs w:val="15"/>
              </w:rPr>
              <w:t xml:space="preserve">BDOI's Annex D templates (given)</w:t>
            </w:r>
          </w:p>
        </w:tc>
        <w:tc>
          <w:tcPr>
            <w:tcW w:w="1296" w:type="dxa"/>
          </w:tcPr>
          <w:p>
            <w:pPr>
              <w:spacing w:after="0"/>
              <w:rPr>
                <w:rFonts w:ascii="Calibri" w:hAnsi="Calibri" w:cs="Calibri"/>
                <w:sz w:val="15"/>
                <w:szCs w:val="15"/>
              </w:rPr>
            </w:pPr>
            <w:r>
              <w:rPr>
                <w:rFonts w:ascii="Calibri" w:hAnsi="Calibri" w:cs="Calibri"/>
                <w:sz w:val="15"/>
                <w:szCs w:val="15"/>
              </w:rPr>
              <w:t xml:space="preserve">FRPM.006.01</w:t>
            </w:r>
          </w:p>
        </w:tc>
      </w:tr>
      <w:tr>
        <w:tc>
          <w:tcPr>
            <w:tcW w:w="720" w:type="dxa"/>
          </w:tcPr>
          <w:p>
            <w:pPr>
              <w:spacing w:after="0"/>
              <w:rPr>
                <w:rFonts w:ascii="Calibri" w:hAnsi="Calibri" w:cs="Calibri"/>
                <w:sz w:val="15"/>
                <w:szCs w:val="15"/>
              </w:rPr>
            </w:pPr>
            <w:r>
              <w:rPr>
                <w:rFonts w:ascii="Calibri" w:hAnsi="Calibri" w:cs="Calibri"/>
                <w:sz w:val="15"/>
                <w:szCs w:val="15"/>
              </w:rPr>
              <w:t xml:space="preserve">DO-08</w:t>
            </w:r>
          </w:p>
        </w:tc>
        <w:tc>
          <w:tcPr>
            <w:tcW w:w="2160" w:type="dxa"/>
          </w:tcPr>
          <w:p>
            <w:pPr>
              <w:spacing w:after="0"/>
              <w:rPr>
                <w:rFonts w:ascii="Calibri" w:hAnsi="Calibri" w:cs="Calibri"/>
                <w:sz w:val="15"/>
                <w:szCs w:val="15"/>
              </w:rPr>
            </w:pPr>
            <w:r>
              <w:rPr>
                <w:rFonts w:ascii="Calibri" w:hAnsi="Calibri" w:cs="Calibri"/>
                <w:sz w:val="15"/>
                <w:szCs w:val="15"/>
              </w:rPr>
              <w:t xml:space="preserve">Proposal Slip (non-package)</w:t>
            </w:r>
          </w:p>
        </w:tc>
        <w:tc>
          <w:tcPr>
            <w:tcW w:w="2448" w:type="dxa"/>
          </w:tcPr>
          <w:p>
            <w:pPr>
              <w:spacing w:after="0"/>
              <w:rPr>
                <w:rFonts w:ascii="Calibri" w:hAnsi="Calibri" w:cs="Calibri"/>
                <w:sz w:val="15"/>
                <w:szCs w:val="15"/>
              </w:rPr>
            </w:pPr>
            <w:r>
              <w:rPr>
                <w:rFonts w:ascii="Calibri" w:hAnsi="Calibri" w:cs="Calibri"/>
                <w:sz w:val="15"/>
                <w:szCs w:val="15"/>
              </w:rPr>
              <w:t xml:space="preserve">PDF, versioned; file name ProposalSlip_&lt;Reference Number&gt;_&lt;Insurer Name&gt;_&lt;Version Number&gt;_MMDDYYYY.pdf</w:t>
            </w:r>
          </w:p>
        </w:tc>
        <w:tc>
          <w:tcPr>
            <w:tcW w:w="1800" w:type="dxa"/>
          </w:tcPr>
          <w:p>
            <w:pPr>
              <w:spacing w:after="0"/>
              <w:rPr>
                <w:rFonts w:ascii="Calibri" w:hAnsi="Calibri" w:cs="Calibri"/>
                <w:sz w:val="15"/>
                <w:szCs w:val="15"/>
              </w:rPr>
            </w:pPr>
            <w:r>
              <w:rPr>
                <w:rFonts w:ascii="Calibri" w:hAnsi="Calibri" w:cs="Calibri"/>
                <w:sz w:val="15"/>
                <w:szCs w:val="15"/>
              </w:rPr>
              <w:t xml:space="preserve">Password protected when e-mailed (NT-19, NT-07)</w:t>
            </w:r>
          </w:p>
        </w:tc>
        <w:tc>
          <w:tcPr>
            <w:tcW w:w="2232" w:type="dxa"/>
          </w:tcPr>
          <w:p>
            <w:pPr>
              <w:spacing w:after="0"/>
              <w:rPr>
                <w:rFonts w:ascii="Calibri" w:hAnsi="Calibri" w:cs="Calibri"/>
                <w:sz w:val="15"/>
                <w:szCs w:val="15"/>
              </w:rPr>
            </w:pPr>
            <w:r>
              <w:rPr>
                <w:rFonts w:ascii="Calibri" w:hAnsi="Calibri" w:cs="Calibri"/>
                <w:sz w:val="15"/>
                <w:szCs w:val="15"/>
              </w:rPr>
              <w:t xml:space="preserve">Layout of the New Business FRS; BDOI to confirm (RC-DOC-06)</w:t>
            </w:r>
          </w:p>
        </w:tc>
        <w:tc>
          <w:tcPr>
            <w:tcW w:w="1296" w:type="dxa"/>
          </w:tcPr>
          <w:p>
            <w:pPr>
              <w:spacing w:after="0"/>
              <w:rPr>
                <w:rFonts w:ascii="Calibri" w:hAnsi="Calibri" w:cs="Calibri"/>
                <w:sz w:val="15"/>
                <w:szCs w:val="15"/>
              </w:rPr>
            </w:pPr>
            <w:r>
              <w:rPr>
                <w:rFonts w:ascii="Calibri" w:hAnsi="Calibri" w:cs="Calibri"/>
                <w:sz w:val="15"/>
                <w:szCs w:val="15"/>
              </w:rPr>
              <w:t xml:space="preserve">FRPM.009.02, FRPM.013.01</w:t>
            </w:r>
          </w:p>
        </w:tc>
      </w:tr>
      <w:tr>
        <w:tc>
          <w:tcPr>
            <w:tcW w:w="720" w:type="dxa"/>
          </w:tcPr>
          <w:p>
            <w:pPr>
              <w:spacing w:after="0"/>
              <w:rPr>
                <w:rFonts w:ascii="Calibri" w:hAnsi="Calibri" w:cs="Calibri"/>
                <w:sz w:val="15"/>
                <w:szCs w:val="15"/>
              </w:rPr>
            </w:pPr>
            <w:r>
              <w:rPr>
                <w:rFonts w:ascii="Calibri" w:hAnsi="Calibri" w:cs="Calibri"/>
                <w:sz w:val="15"/>
                <w:szCs w:val="15"/>
              </w:rPr>
              <w:t xml:space="preserve">DO-09</w:t>
            </w:r>
          </w:p>
        </w:tc>
        <w:tc>
          <w:tcPr>
            <w:tcW w:w="2160" w:type="dxa"/>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2448" w:type="dxa"/>
          </w:tcPr>
          <w:p>
            <w:pPr>
              <w:spacing w:after="0"/>
              <w:rPr>
                <w:rFonts w:ascii="Calibri" w:hAnsi="Calibri" w:cs="Calibri"/>
                <w:sz w:val="15"/>
                <w:szCs w:val="15"/>
              </w:rPr>
            </w:pPr>
            <w:r>
              <w:rPr>
                <w:rFonts w:ascii="Calibri" w:hAnsi="Calibri" w:cs="Calibri"/>
                <w:sz w:val="15"/>
                <w:szCs w:val="15"/>
              </w:rPr>
              <w:t xml:space="preserve">Excel (.xlsx); file name PlacementUpdate_MMDDYYYY.xlsx</w:t>
            </w:r>
          </w:p>
        </w:tc>
        <w:tc>
          <w:tcPr>
            <w:tcW w:w="1800" w:type="dxa"/>
          </w:tcPr>
          <w:p>
            <w:pPr>
              <w:spacing w:after="0"/>
              <w:rPr>
                <w:rFonts w:ascii="Calibri" w:hAnsi="Calibri" w:cs="Calibri"/>
                <w:sz w:val="15"/>
                <w:szCs w:val="15"/>
              </w:rPr>
            </w:pPr>
            <w:r>
              <w:rPr>
                <w:rFonts w:ascii="Calibri" w:hAnsi="Calibri" w:cs="Calibri"/>
                <w:sz w:val="15"/>
                <w:szCs w:val="15"/>
              </w:rPr>
              <w:t xml:space="preserve">Internal</w:t>
            </w:r>
          </w:p>
        </w:tc>
        <w:tc>
          <w:tcPr>
            <w:tcW w:w="2232" w:type="dxa"/>
          </w:tcPr>
          <w:p>
            <w:pPr>
              <w:spacing w:after="0"/>
              <w:rPr>
                <w:rFonts w:ascii="Calibri" w:hAnsi="Calibri" w:cs="Calibri"/>
                <w:sz w:val="15"/>
                <w:szCs w:val="15"/>
              </w:rPr>
            </w:pPr>
            <w:r>
              <w:rPr>
                <w:rFonts w:ascii="Calibri" w:hAnsi="Calibri" w:cs="Calibri"/>
                <w:sz w:val="15"/>
                <w:szCs w:val="15"/>
              </w:rPr>
              <w:t xml:space="preserve">BDOI's FRPM.007.01 (given)</w:t>
            </w:r>
          </w:p>
        </w:tc>
        <w:tc>
          <w:tcPr>
            <w:tcW w:w="1296" w:type="dxa"/>
          </w:tcPr>
          <w:p>
            <w:pPr>
              <w:spacing w:after="0"/>
              <w:rPr>
                <w:rFonts w:ascii="Calibri" w:hAnsi="Calibri" w:cs="Calibri"/>
                <w:sz w:val="15"/>
                <w:szCs w:val="15"/>
              </w:rPr>
            </w:pPr>
            <w:r>
              <w:rPr>
                <w:rFonts w:ascii="Calibri" w:hAnsi="Calibri" w:cs="Calibri"/>
                <w:sz w:val="15"/>
                <w:szCs w:val="15"/>
              </w:rPr>
              <w:t xml:space="preserve">FRPM.007.01</w:t>
            </w:r>
          </w:p>
        </w:tc>
      </w:tr>
      <w:tr>
        <w:tc>
          <w:tcPr>
            <w:tcW w:w="720" w:type="dxa"/>
          </w:tcPr>
          <w:p>
            <w:pPr>
              <w:spacing w:after="0"/>
              <w:rPr>
                <w:rFonts w:ascii="Calibri" w:hAnsi="Calibri" w:cs="Calibri"/>
                <w:sz w:val="15"/>
                <w:szCs w:val="15"/>
              </w:rPr>
            </w:pPr>
            <w:r>
              <w:rPr>
                <w:rFonts w:ascii="Calibri" w:hAnsi="Calibri" w:cs="Calibri"/>
                <w:sz w:val="15"/>
                <w:szCs w:val="15"/>
              </w:rPr>
              <w:t xml:space="preserve">DO-10</w:t>
            </w:r>
          </w:p>
        </w:tc>
        <w:tc>
          <w:tcPr>
            <w:tcW w:w="2160" w:type="dxa"/>
          </w:tcPr>
          <w:p>
            <w:pPr>
              <w:spacing w:after="0"/>
              <w:rPr>
                <w:rFonts w:ascii="Calibri" w:hAnsi="Calibri" w:cs="Calibri"/>
                <w:sz w:val="15"/>
                <w:szCs w:val="15"/>
              </w:rPr>
            </w:pPr>
            <w:r>
              <w:rPr>
                <w:rFonts w:ascii="Calibri" w:hAnsi="Calibri" w:cs="Calibri"/>
                <w:sz w:val="15"/>
                <w:szCs w:val="15"/>
              </w:rPr>
              <w:t xml:space="preserve">Package reports (status, expiry, version history)</w:t>
            </w:r>
          </w:p>
        </w:tc>
        <w:tc>
          <w:tcPr>
            <w:tcW w:w="2448" w:type="dxa"/>
          </w:tcPr>
          <w:p>
            <w:pPr>
              <w:spacing w:after="0"/>
              <w:rPr>
                <w:rFonts w:ascii="Calibri" w:hAnsi="Calibri" w:cs="Calibri"/>
                <w:sz w:val="15"/>
                <w:szCs w:val="15"/>
              </w:rPr>
            </w:pPr>
            <w:r>
              <w:rPr>
                <w:rFonts w:ascii="Calibri" w:hAnsi="Calibri" w:cs="Calibri"/>
                <w:sz w:val="15"/>
                <w:szCs w:val="15"/>
              </w:rPr>
              <w:t xml:space="preserve">PDF, Excel, CSV</w:t>
            </w:r>
          </w:p>
        </w:tc>
        <w:tc>
          <w:tcPr>
            <w:tcW w:w="1800" w:type="dxa"/>
          </w:tcPr>
          <w:p>
            <w:pPr>
              <w:spacing w:after="0"/>
              <w:rPr>
                <w:rFonts w:ascii="Calibri" w:hAnsi="Calibri" w:cs="Calibri"/>
                <w:sz w:val="15"/>
                <w:szCs w:val="15"/>
              </w:rPr>
            </w:pPr>
            <w:r>
              <w:rPr>
                <w:rFonts w:ascii="Calibri" w:hAnsi="Calibri" w:cs="Calibri"/>
                <w:sz w:val="15"/>
                <w:szCs w:val="15"/>
              </w:rPr>
              <w:t xml:space="preserve">Internal</w:t>
            </w:r>
          </w:p>
        </w:tc>
        <w:tc>
          <w:tcPr>
            <w:tcW w:w="2232" w:type="dxa"/>
          </w:tcPr>
          <w:p>
            <w:pPr>
              <w:spacing w:after="0"/>
              <w:rPr>
                <w:rFonts w:ascii="Calibri" w:hAnsi="Calibri" w:cs="Calibri"/>
                <w:sz w:val="15"/>
                <w:szCs w:val="15"/>
              </w:rPr>
            </w:pPr>
            <w:r>
              <w:rPr>
                <w:rFonts w:ascii="Calibri" w:hAnsi="Calibri" w:cs="Calibri"/>
                <w:sz w:val="15"/>
                <w:szCs w:val="15"/>
              </w:rPr>
              <w:t xml:space="preserve">Draft columns in BIBS; BDOI to confirm (RC-RPT-01)</w:t>
            </w:r>
          </w:p>
        </w:tc>
        <w:tc>
          <w:tcPr>
            <w:tcW w:w="1296" w:type="dxa"/>
          </w:tcPr>
          <w:p>
            <w:pPr>
              <w:spacing w:after="0"/>
              <w:rPr>
                <w:rFonts w:ascii="Calibri" w:hAnsi="Calibri" w:cs="Calibri"/>
                <w:sz w:val="15"/>
                <w:szCs w:val="15"/>
              </w:rPr>
            </w:pPr>
            <w:r>
              <w:rPr>
                <w:rFonts w:ascii="Calibri" w:hAnsi="Calibri" w:cs="Calibri"/>
                <w:sz w:val="15"/>
                <w:szCs w:val="15"/>
              </w:rPr>
              <w:t xml:space="preserve">FRPM.007.02, FRPM.019.01 to FRPM.019.03</w:t>
            </w:r>
          </w:p>
        </w:tc>
      </w:tr>
      <w:tr>
        <w:tc>
          <w:tcPr>
            <w:tcW w:w="720" w:type="dxa"/>
          </w:tcPr>
          <w:p>
            <w:pPr>
              <w:spacing w:after="0"/>
              <w:rPr>
                <w:rFonts w:ascii="Calibri" w:hAnsi="Calibri" w:cs="Calibri"/>
                <w:sz w:val="15"/>
                <w:szCs w:val="15"/>
              </w:rPr>
            </w:pPr>
            <w:r>
              <w:rPr>
                <w:rFonts w:ascii="Calibri" w:hAnsi="Calibri" w:cs="Calibri"/>
                <w:sz w:val="15"/>
                <w:szCs w:val="15"/>
              </w:rPr>
              <w:t xml:space="preserve">DO-11</w:t>
            </w:r>
          </w:p>
        </w:tc>
        <w:tc>
          <w:tcPr>
            <w:tcW w:w="2160" w:type="dxa"/>
          </w:tcPr>
          <w:p>
            <w:pPr>
              <w:spacing w:after="0"/>
              <w:rPr>
                <w:rFonts w:ascii="Calibri" w:hAnsi="Calibri" w:cs="Calibri"/>
                <w:sz w:val="15"/>
                <w:szCs w:val="15"/>
              </w:rPr>
            </w:pPr>
            <w:r>
              <w:rPr>
                <w:rFonts w:ascii="Calibri" w:hAnsi="Calibri" w:cs="Calibri"/>
                <w:sz w:val="15"/>
                <w:szCs w:val="15"/>
              </w:rPr>
              <w:t xml:space="preserve">Dashboard and list exports</w:t>
            </w:r>
          </w:p>
        </w:tc>
        <w:tc>
          <w:tcPr>
            <w:tcW w:w="2448" w:type="dxa"/>
          </w:tcPr>
          <w:p>
            <w:pPr>
              <w:spacing w:after="0"/>
              <w:rPr>
                <w:rFonts w:ascii="Calibri" w:hAnsi="Calibri" w:cs="Calibri"/>
                <w:sz w:val="15"/>
                <w:szCs w:val="15"/>
              </w:rPr>
            </w:pPr>
            <w:r>
              <w:rPr>
                <w:rFonts w:ascii="Calibri" w:hAnsi="Calibri" w:cs="Calibri"/>
                <w:sz w:val="15"/>
                <w:szCs w:val="15"/>
              </w:rPr>
              <w:t xml:space="preserve">Excel (.xlsx), PDF, CSV (BDOI's FRPM.001.01)</w:t>
            </w:r>
          </w:p>
        </w:tc>
        <w:tc>
          <w:tcPr>
            <w:tcW w:w="1800" w:type="dxa"/>
          </w:tcPr>
          <w:p>
            <w:pPr>
              <w:spacing w:after="0"/>
              <w:rPr>
                <w:rFonts w:ascii="Calibri" w:hAnsi="Calibri" w:cs="Calibri"/>
                <w:sz w:val="15"/>
                <w:szCs w:val="15"/>
              </w:rPr>
            </w:pPr>
            <w:r>
              <w:rPr>
                <w:rFonts w:ascii="Calibri" w:hAnsi="Calibri" w:cs="Calibri"/>
                <w:sz w:val="15"/>
                <w:szCs w:val="15"/>
              </w:rPr>
              <w:t xml:space="preserve">Internal; the export holds only the rows the user may see</w:t>
            </w:r>
          </w:p>
        </w:tc>
        <w:tc>
          <w:tcPr>
            <w:tcW w:w="2232" w:type="dxa"/>
          </w:tcPr>
          <w:p>
            <w:pPr>
              <w:spacing w:after="0"/>
              <w:rPr>
                <w:rFonts w:ascii="Calibri" w:hAnsi="Calibri" w:cs="Calibri"/>
                <w:sz w:val="15"/>
                <w:szCs w:val="15"/>
              </w:rPr>
            </w:pPr>
            <w:r>
              <w:rPr>
                <w:rFonts w:ascii="Calibri" w:hAnsi="Calibri" w:cs="Calibri"/>
                <w:sz w:val="15"/>
                <w:szCs w:val="15"/>
              </w:rPr>
              <w:t xml:space="preserve">As the screen</w:t>
            </w:r>
          </w:p>
        </w:tc>
        <w:tc>
          <w:tcPr>
            <w:tcW w:w="1296" w:type="dxa"/>
          </w:tcPr>
          <w:p>
            <w:pPr>
              <w:spacing w:after="0"/>
              <w:rPr>
                <w:rFonts w:ascii="Calibri" w:hAnsi="Calibri" w:cs="Calibri"/>
                <w:sz w:val="15"/>
                <w:szCs w:val="15"/>
              </w:rPr>
            </w:pPr>
            <w:r>
              <w:rPr>
                <w:rFonts w:ascii="Calibri" w:hAnsi="Calibri" w:cs="Calibri"/>
                <w:sz w:val="15"/>
                <w:szCs w:val="15"/>
              </w:rPr>
              <w:t xml:space="preserve">FRPM.001.01, FRPM.003.01</w:t>
            </w:r>
          </w:p>
        </w:tc>
      </w:tr>
      <w:tr>
        <w:tc>
          <w:tcPr>
            <w:tcW w:w="720" w:type="dxa"/>
          </w:tcPr>
          <w:p>
            <w:pPr>
              <w:spacing w:after="0"/>
              <w:rPr>
                <w:rFonts w:ascii="Calibri" w:hAnsi="Calibri" w:cs="Calibri"/>
                <w:sz w:val="15"/>
                <w:szCs w:val="15"/>
              </w:rPr>
            </w:pPr>
            <w:r>
              <w:rPr>
                <w:rFonts w:ascii="Calibri" w:hAnsi="Calibri" w:cs="Calibri"/>
                <w:sz w:val="15"/>
                <w:szCs w:val="15"/>
              </w:rPr>
              <w:t xml:space="preserve">DO-12</w:t>
            </w:r>
          </w:p>
        </w:tc>
        <w:tc>
          <w:tcPr>
            <w:tcW w:w="2160" w:type="dxa"/>
          </w:tcPr>
          <w:p>
            <w:pPr>
              <w:spacing w:after="0"/>
              <w:rPr>
                <w:rFonts w:ascii="Calibri" w:hAnsi="Calibri" w:cs="Calibri"/>
                <w:sz w:val="15"/>
                <w:szCs w:val="15"/>
              </w:rPr>
            </w:pPr>
            <w:r>
              <w:rPr>
                <w:rFonts w:ascii="Calibri" w:hAnsi="Calibri" w:cs="Calibri"/>
                <w:sz w:val="15"/>
                <w:szCs w:val="15"/>
              </w:rPr>
              <w:t xml:space="preserve">Audit log export</w:t>
            </w:r>
          </w:p>
        </w:tc>
        <w:tc>
          <w:tcPr>
            <w:tcW w:w="2448" w:type="dxa"/>
          </w:tcPr>
          <w:p>
            <w:pPr>
              <w:spacing w:after="0"/>
              <w:rPr>
                <w:rFonts w:ascii="Calibri" w:hAnsi="Calibri" w:cs="Calibri"/>
                <w:sz w:val="15"/>
                <w:szCs w:val="15"/>
              </w:rPr>
            </w:pPr>
            <w:r>
              <w:rPr>
                <w:rFonts w:ascii="Calibri" w:hAnsi="Calibri" w:cs="Calibri"/>
                <w:sz w:val="15"/>
                <w:szCs w:val="15"/>
              </w:rPr>
              <w:t xml:space="preserve">CSV or Excel; file name Audit Logs_MMDDYYYY</w:t>
            </w:r>
          </w:p>
        </w:tc>
        <w:tc>
          <w:tcPr>
            <w:tcW w:w="1800" w:type="dxa"/>
          </w:tcPr>
          <w:p>
            <w:pPr>
              <w:spacing w:after="0"/>
              <w:rPr>
                <w:rFonts w:ascii="Calibri" w:hAnsi="Calibri" w:cs="Calibri"/>
                <w:sz w:val="15"/>
                <w:szCs w:val="15"/>
              </w:rPr>
            </w:pPr>
            <w:r>
              <w:rPr>
                <w:rFonts w:ascii="Calibri" w:hAnsi="Calibri" w:cs="Calibri"/>
                <w:sz w:val="15"/>
                <w:szCs w:val="15"/>
              </w:rPr>
              <w:t xml:space="preserve">Internal</w:t>
            </w:r>
          </w:p>
        </w:tc>
        <w:tc>
          <w:tcPr>
            <w:tcW w:w="2232" w:type="dxa"/>
          </w:tcPr>
          <w:p>
            <w:pPr>
              <w:spacing w:after="0"/>
              <w:rPr>
                <w:rFonts w:ascii="Calibri" w:hAnsi="Calibri" w:cs="Calibri"/>
                <w:sz w:val="15"/>
                <w:szCs w:val="15"/>
              </w:rPr>
            </w:pPr>
            <w:r>
              <w:rPr>
                <w:rFonts w:ascii="Calibri" w:hAnsi="Calibri" w:cs="Calibri"/>
                <w:sz w:val="15"/>
                <w:szCs w:val="15"/>
              </w:rPr>
              <w:t xml:space="preserve">BDOI's FRPM.021.01 (given)</w:t>
            </w:r>
          </w:p>
        </w:tc>
        <w:tc>
          <w:tcPr>
            <w:tcW w:w="1296" w:type="dxa"/>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Q.2 The documents</w:t>
      </w:r>
    </w:p>
    <w:p>
      <w:pPr>
        <w:keepNext/>
        <w:rPr>
          <w:rFonts w:ascii="Arial" w:hAnsi="Arial" w:cs="Arial"/>
        </w:rPr>
      </w:pPr>
      <w:r>
        <w:rPr>
          <w:rFonts w:ascii="Arial" w:hAnsi="Arial" w:cs="Arial"/>
          <w:b/>
          <w:bCs/>
        </w:rPr>
        <w:t xml:space="preserve">DO-01 Package Request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Record of a package request with its requested terms and approvals</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Marketing, TSU, MBS (kept in the system)</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Not e-mailed; kept in the system</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Request number, type, scope, date, requester; client or programme; line, cover type, product; reason; requested terms by section; coverages (included, limit, deductible); rate scheme and package dates; target insurers; approvals with names and dates; signature lines Prepared by and Approved by</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Draft layout in BIBS; BDOI layout to be provided (RC-DOC-01)</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FRPM.011.02, FRPM.030.01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request-form.png"/>
                    <pic:cNvPicPr/>
                  </pic:nvPicPr>
                  <pic:blipFill>
                    <a:blip r:embed="rId70"/>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Q.01 – Package Request Form: current layout in the BIBS UAT environment</w:t>
      </w:r>
    </w:p>
    <w:p>
      <w:pPr>
        <w:keepNext/>
        <w:rPr>
          <w:rFonts w:ascii="Arial" w:hAnsi="Arial" w:cs="Arial"/>
        </w:rPr>
      </w:pPr>
      <w:r>
        <w:rPr>
          <w:rFonts w:ascii="Arial" w:hAnsi="Arial" w:cs="Arial"/>
          <w:b/>
          <w:bCs/>
        </w:rPr>
        <w:t xml:space="preserve">DO-02 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Request for terms sent to each insurer of a negotiation round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Insurers (placement e-mail)</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one per insurer per round; file name QS_&lt;Reference Number&gt;_&lt;Insurer&gt;_MMDDYYYY.pdf (BDOI's convention)</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 (NT-05, NT-07)</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As BDOI's Annex F template of the line; slip number PQS-yyyy-nnnnnn, round, reply date; requested cover by section; coverages; rate and minimum premium; period; contact</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BDOI's Annex F templates (given)</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FRPM.012.01, FRPM.027.01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quotation-slip.png"/>
                    <pic:cNvPicPr/>
                  </pic:nvPicPr>
                  <pic:blipFill>
                    <a:blip r:embed="rId71"/>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Q.02 – Package Quotation Slip: current layout in the BIBS UAT environment</w:t>
      </w:r>
    </w:p>
    <w:p>
      <w:pPr>
        <w:keepNext/>
        <w:rPr>
          <w:rFonts w:ascii="Arial" w:hAnsi="Arial" w:cs="Arial"/>
        </w:rPr>
      </w:pPr>
      <w:r>
        <w:rPr>
          <w:rFonts w:ascii="Arial" w:hAnsi="Arial" w:cs="Arial"/>
          <w:b/>
          <w:bCs/>
        </w:rPr>
        <w:t xml:space="preserve">DO-03 Comparative Table (master and client view)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Side-by-side comparison of the insurer responses; the master is kept for audit, client views are derived from it</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(master); client (client view, through Marketing)</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and Excel (.xlsx)</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Title (Audit master or client view title), request, round; one column per insurer (and the QS value column); rows per selected field: outcome, rate, minimum premium, coverages, deductibles, conditions and warranties, valid until, remarks; lowest rate marked</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Draft layout in BIBS; client layout to be provided (RC-DOC-02)</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FRPM.006.02, FRPM.012.02, FRPM.012.04</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comparative.png"/>
                    <pic:cNvPicPr/>
                  </pic:nvPicPr>
                  <pic:blipFill>
                    <a:blip r:embed="rId72"/>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Q.03 – Comparative Table (master and client view): current layout in the BIBS UAT environment</w:t>
      </w:r>
    </w:p>
    <w:p>
      <w:pPr>
        <w:keepNext/>
        <w:rPr>
          <w:rFonts w:ascii="Arial" w:hAnsi="Arial" w:cs="Arial"/>
        </w:rPr>
      </w:pPr>
      <w:r>
        <w:rPr>
          <w:rFonts w:ascii="Arial" w:hAnsi="Arial" w:cs="Arial"/>
          <w:b/>
          <w:bCs/>
        </w:rPr>
        <w:t xml:space="preserve">DO-04 Package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Agreed package terms, printed, signed and uploaded before the ManCom approval</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TSU, ManCom, MBS</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Not e-mailed; kept in the system</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Package name and code; insurers with role and share; rate scheme; coverages and insurer terms; clauses; package dates; signature blocks</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Draft layout in BIBS; BDOI layout to be provided (RC-DOC-03)</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FRPM.014.02</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package-slip.png"/>
                    <pic:cNvPicPr/>
                  </pic:nvPicPr>
                  <pic:blipFill>
                    <a:blip r:embed="rId73"/>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Q.04 – Package slip: current layout in the BIBS UAT environment</w:t>
      </w:r>
    </w:p>
    <w:p>
      <w:pPr>
        <w:keepNext/>
        <w:rPr>
          <w:rFonts w:ascii="Arial" w:hAnsi="Arial" w:cs="Arial"/>
        </w:rPr>
      </w:pPr>
      <w:r>
        <w:rPr>
          <w:rFonts w:ascii="Arial" w:hAnsi="Arial" w:cs="Arial"/>
          <w:b/>
          <w:bCs/>
        </w:rPr>
        <w:t xml:space="preserve">DO-05 ManCom approval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Evidence of the ManCom approval when no signed sheet is uploaded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Internal (kept on the request)</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Not e-mailed</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Request, package, line, client or programme; reference MC-&lt;request no.&gt;; decision; approved by; date and time; comment</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Standard layout of the system; BDOI to confirm (RC-DOC-04)</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FRPM.014.01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mancom-signoff.png"/>
                    <pic:cNvPicPr/>
                  </pic:nvPicPr>
                  <pic:blipFill>
                    <a:blip r:embed="rId74"/>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Q.05 – ManCom approval record: current layout in the BIBS UAT environment</w:t>
      </w:r>
    </w:p>
    <w:p>
      <w:pPr>
        <w:keepNext/>
        <w:rPr>
          <w:rFonts w:ascii="Arial" w:hAnsi="Arial" w:cs="Arial"/>
        </w:rPr>
      </w:pPr>
      <w:r>
        <w:rPr>
          <w:rFonts w:ascii="Arial" w:hAnsi="Arial" w:cs="Arial"/>
          <w:b/>
          <w:bCs/>
        </w:rPr>
        <w:t xml:space="preserve">DO-06 Package advisory (new, updated, renewed,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Notice to the business units that a package is ready, renewed, updated or deactivated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Recipient groups chosen by TSU; e-mail addresses entered</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stored on the request and e-mailed when addresses are given</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 (NT-06, NT-07)</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Subject; advisory type; package and version; effective date; what changed; supporting documents (signed package slip, ManCom approval) with file names; instructions to units</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Draft layout in BIBS; BDOI layout and wording to be provided (RC-DOC-05)</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FRPM.025.01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advisory.png"/>
                    <pic:cNvPicPr/>
                  </pic:nvPicPr>
                  <pic:blipFill>
                    <a:blip r:embed="rId75"/>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Q.06 – Package advisory (new, updated, renewed, deactivated): current layout in the BIBS UAT environment</w:t>
      </w:r>
    </w:p>
    <w:p>
      <w:pPr>
        <w:keepNext/>
        <w:rPr>
          <w:rFonts w:ascii="Arial" w:hAnsi="Arial" w:cs="Arial"/>
        </w:rPr>
      </w:pPr>
      <w:r>
        <w:rPr>
          <w:rFonts w:ascii="Arial" w:hAnsi="Arial" w:cs="Arial"/>
          <w:b/>
          <w:bCs/>
        </w:rPr>
        <w:t xml:space="preserve">DO-07 Non-package Quotation Slip</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Request for terms sent to each insurer approached for a non-package risk</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Insurers</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one per insurer; file name QS_&lt;Reference Number&gt;_&lt;Insurer&gt;_MMDDYYYY.pdf</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(NT-18, NT-07)</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As BDOI's Annex D template of the line</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BDOI's Annex D templates (given)</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FRPM.006.01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quotation-slip.png"/>
                    <pic:cNvPicPr/>
                  </pic:nvPicPr>
                  <pic:blipFill>
                    <a:blip r:embed="rId76"/>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Q.07 – Non-package Quotation Slip: current layout in the BIBS UAT environment</w:t>
      </w:r>
    </w:p>
    <w:p>
      <w:pPr>
        <w:keepNext/>
        <w:rPr>
          <w:rFonts w:ascii="Arial" w:hAnsi="Arial" w:cs="Arial"/>
        </w:rPr>
      </w:pPr>
      <w:r>
        <w:rPr>
          <w:rFonts w:ascii="Arial" w:hAnsi="Arial" w:cs="Arial"/>
          <w:b/>
          <w:bCs/>
        </w:rPr>
        <w:t xml:space="preserve">DO-08 Proposal Slip (non-package)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Proposal to the client with the final terms of one selected insurer</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Client (through Marketing)</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versioned; file name ProposalSlip_&lt;Reference Number&gt;_&lt;Insurer Name&gt;_&lt;Version Number&gt;_MMDDYYYY.pdf</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Password protected when e-mailed (NT-19, NT-07)</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Client, product and risk; selected insurer; Final Terms for Proposal; validity; signature</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Layout of the New Business FRS; BDOI to confirm (RC-DOC-06)</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FRPM.009.02, FRPM.013.01</w:t>
            </w:r>
          </w:p>
        </w:tc>
      </w:tr>
    </w:tbl>
    <w:p>
      <w:pPr>
        <w:keepNext/>
        <w:jc w:val="center"/>
      </w:pPr>
      <w:r>
        <w:drawing>
          <wp:inline>
            <wp:extent cx="3360332" cy="4754880"/>
            <wp:docPr id="448933135" name="Picture 448933135"/>
            <wp:cNvGraphicFramePr>
              <a:graphicFrameLocks noChangeAspect="1"/>
            </wp:cNvGraphicFramePr>
            <a:graphic>
              <a:graphicData uri="http://schemas.openxmlformats.org/drawingml/2006/picture">
                <pic:pic>
                  <pic:nvPicPr>
                    <pic:cNvPr id="0" name="doc-proposal-slip.png"/>
                    <pic:cNvPicPr/>
                  </pic:nvPicPr>
                  <pic:blipFill>
                    <a:blip r:embed="rId77"/>
                    <a:stretch>
                      <a:fillRect/>
                    </a:stretch>
                  </pic:blipFill>
                  <pic:spPr>
                    <a:xfrm>
                      <a:off x="0" y="0"/>
                      <a:ext cx="3360332" cy="4754880"/>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Q.08 – Proposal Slip (non-package): current layout in the BIBS UAT environment</w:t>
      </w:r>
    </w:p>
    <w:p>
      <w:pPr>
        <w:keepNext/>
        <w:rPr>
          <w:rFonts w:ascii="Arial" w:hAnsi="Arial" w:cs="Arial"/>
        </w:rPr>
      </w:pPr>
      <w:r>
        <w:rPr>
          <w:rFonts w:ascii="Arial" w:hAnsi="Arial" w:cs="Arial"/>
          <w:b/>
          <w:bCs/>
        </w:rPr>
        <w:t xml:space="preserve">DO-09 Consolidated Placement Update Report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Weekly status of the quotation requests active or processed in the period</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TSU and Marketing (repository)</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Excel (.xlsx); file name PlacementUpdate_MMDDYYYY.xlsx</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Item No.; Insured's Name; Marketing Segment; Team; Account Officer; TSU Handler; Line of Insurance; Sub-Line; PRF Received Date; PRF Received Time; Aging; Status (Placement Update Status)</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BDOI's FRPM.007.01 (given)</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FRPM.007.01</w:t>
            </w:r>
          </w:p>
        </w:tc>
      </w:tr>
    </w:tbl>
    <w:p>
      <w:pPr>
        <w:spacing w:after="0"/>
        <w:rPr>
          <w:rFonts w:ascii="Arial" w:hAnsi="Arial" w:cs="Arial"/>
        </w:rPr>
      </w:pPr>
    </w:p>
    <w:p>
      <w:pPr>
        <w:keepNext/>
        <w:rPr>
          <w:rFonts w:ascii="Arial" w:hAnsi="Arial" w:cs="Arial"/>
        </w:rPr>
      </w:pPr>
      <w:r>
        <w:rPr>
          <w:rFonts w:ascii="Arial" w:hAnsi="Arial" w:cs="Arial"/>
          <w:b/>
          <w:bCs/>
        </w:rPr>
        <w:t xml:space="preserve">DO-10 Package reports (status, expiry, version history)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Monitoring of package requests and packages (Annex R)</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Authorized users</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PDF, Excel, CSV</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Columns as in Annex R</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Draft columns in BIBS; BDOI to confirm (RC-RPT-01)</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FRPM.007.02, FRPM.019.01 to FRPM.019.03</w:t>
            </w:r>
          </w:p>
        </w:tc>
      </w:tr>
    </w:tbl>
    <w:p>
      <w:pPr>
        <w:spacing w:after="0"/>
        <w:rPr>
          <w:rFonts w:ascii="Arial" w:hAnsi="Arial" w:cs="Arial"/>
        </w:rPr>
      </w:pPr>
    </w:p>
    <w:p>
      <w:pPr>
        <w:keepNext/>
        <w:rPr>
          <w:rFonts w:ascii="Arial" w:hAnsi="Arial" w:cs="Arial"/>
        </w:rPr>
      </w:pPr>
      <w:r>
        <w:rPr>
          <w:rFonts w:ascii="Arial" w:hAnsi="Arial" w:cs="Arial"/>
          <w:b/>
          <w:bCs/>
        </w:rPr>
        <w:t xml:space="preserve">DO-11 Dashboard and list exports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Export of the dashboard drill-down and of the Product Matrix and request lists</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The user who exports</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Excel (.xlsx), PDF, CSV (BDOI's FRPM.001.01)</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 the export holds only the rows the user may see</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The columns shown on the screen, in the same order</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As the screen</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FRPM.001.01, FRPM.003.01</w:t>
            </w:r>
          </w:p>
        </w:tc>
      </w:tr>
    </w:tbl>
    <w:p>
      <w:pPr>
        <w:spacing w:after="0"/>
        <w:rPr>
          <w:rFonts w:ascii="Arial" w:hAnsi="Arial" w:cs="Arial"/>
        </w:rPr>
      </w:pPr>
    </w:p>
    <w:p>
      <w:pPr>
        <w:keepNext/>
        <w:rPr>
          <w:rFonts w:ascii="Arial" w:hAnsi="Arial" w:cs="Arial"/>
        </w:rPr>
      </w:pPr>
      <w:r>
        <w:rPr>
          <w:rFonts w:ascii="Arial" w:hAnsi="Arial" w:cs="Arial"/>
          <w:b/>
          <w:bCs/>
        </w:rPr>
        <w:t xml:space="preserve">DO-12 Audit log export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640" w:type="dxa"/>
            <w:shd w:val="clear" w:color="auto" w:fill="D9E1F2"/>
          </w:tcPr>
          <w:p>
            <w:pPr>
              <w:spacing w:after="0"/>
              <w:rPr>
                <w:rFonts w:ascii="Calibri" w:hAnsi="Calibri" w:cs="Calibri"/>
                <w:sz w:val="16"/>
                <w:szCs w:val="16"/>
              </w:rPr>
            </w:pPr>
            <w:r>
              <w:rPr>
                <w:rFonts w:ascii="Calibri" w:hAnsi="Calibri" w:cs="Calibri"/>
                <w:b/>
                <w:bCs/>
                <w:sz w:val="16"/>
                <w:szCs w:val="16"/>
              </w:rPr>
              <w:t xml:space="preserve">Content</w:t>
            </w:r>
          </w:p>
        </w:tc>
      </w:tr>
      <w:tr>
        <w:tc>
          <w:tcPr>
            <w:tcW w:w="2015" w:type="dxa"/>
          </w:tcPr>
          <w:p>
            <w:pPr>
              <w:spacing w:after="0"/>
              <w:rPr>
                <w:rFonts w:ascii="Calibri" w:hAnsi="Calibri" w:cs="Calibri"/>
                <w:sz w:val="16"/>
                <w:szCs w:val="16"/>
              </w:rPr>
            </w:pPr>
            <w:r>
              <w:rPr>
                <w:rFonts w:ascii="Calibri" w:hAnsi="Calibri" w:cs="Calibri"/>
                <w:sz w:val="16"/>
                <w:szCs w:val="16"/>
              </w:rPr>
              <w:t xml:space="preserve">Purpose</w:t>
            </w:r>
          </w:p>
        </w:tc>
        <w:tc>
          <w:tcPr>
            <w:tcW w:w="8640" w:type="dxa"/>
          </w:tcPr>
          <w:p>
            <w:pPr>
              <w:spacing w:after="0"/>
              <w:rPr>
                <w:rFonts w:ascii="Calibri" w:hAnsi="Calibri" w:cs="Calibri"/>
                <w:sz w:val="16"/>
                <w:szCs w:val="16"/>
              </w:rPr>
            </w:pPr>
            <w:r>
              <w:rPr>
                <w:rFonts w:ascii="Calibri" w:hAnsi="Calibri" w:cs="Calibri"/>
                <w:sz w:val="16"/>
                <w:szCs w:val="16"/>
              </w:rPr>
              <w:t xml:space="preserve">Extract of the audit logs for review</w:t>
            </w:r>
          </w:p>
        </w:tc>
      </w:tr>
      <w:tr>
        <w:tc>
          <w:tcPr>
            <w:tcW w:w="2015" w:type="dxa"/>
          </w:tcPr>
          <w:p>
            <w:pPr>
              <w:spacing w:after="0"/>
              <w:rPr>
                <w:rFonts w:ascii="Calibri" w:hAnsi="Calibri" w:cs="Calibri"/>
                <w:sz w:val="16"/>
                <w:szCs w:val="16"/>
              </w:rPr>
            </w:pPr>
            <w:r>
              <w:rPr>
                <w:rFonts w:ascii="Calibri" w:hAnsi="Calibri" w:cs="Calibri"/>
                <w:sz w:val="16"/>
                <w:szCs w:val="16"/>
              </w:rPr>
              <w:t xml:space="preserve">Recipients</w:t>
            </w:r>
          </w:p>
        </w:tc>
        <w:tc>
          <w:tcPr>
            <w:tcW w:w="8640" w:type="dxa"/>
          </w:tcPr>
          <w:p>
            <w:pPr>
              <w:spacing w:after="0"/>
              <w:rPr>
                <w:rFonts w:ascii="Calibri" w:hAnsi="Calibri" w:cs="Calibri"/>
                <w:sz w:val="16"/>
                <w:szCs w:val="16"/>
              </w:rPr>
            </w:pPr>
            <w:r>
              <w:rPr>
                <w:rFonts w:ascii="Calibri" w:hAnsi="Calibri" w:cs="Calibri"/>
                <w:sz w:val="16"/>
                <w:szCs w:val="16"/>
              </w:rPr>
              <w:t xml:space="preserve">Auditor, authorized users</w:t>
            </w:r>
          </w:p>
        </w:tc>
      </w:tr>
      <w:tr>
        <w:tc>
          <w:tcPr>
            <w:tcW w:w="2015" w:type="dxa"/>
          </w:tcPr>
          <w:p>
            <w:pPr>
              <w:spacing w:after="0"/>
              <w:rPr>
                <w:rFonts w:ascii="Calibri" w:hAnsi="Calibri" w:cs="Calibri"/>
                <w:sz w:val="16"/>
                <w:szCs w:val="16"/>
              </w:rPr>
            </w:pPr>
            <w:r>
              <w:rPr>
                <w:rFonts w:ascii="Calibri" w:hAnsi="Calibri" w:cs="Calibri"/>
                <w:sz w:val="16"/>
                <w:szCs w:val="16"/>
              </w:rPr>
              <w:t xml:space="preserve">Format</w:t>
            </w:r>
          </w:p>
        </w:tc>
        <w:tc>
          <w:tcPr>
            <w:tcW w:w="8640" w:type="dxa"/>
          </w:tcPr>
          <w:p>
            <w:pPr>
              <w:spacing w:after="0"/>
              <w:rPr>
                <w:rFonts w:ascii="Calibri" w:hAnsi="Calibri" w:cs="Calibri"/>
                <w:sz w:val="16"/>
                <w:szCs w:val="16"/>
              </w:rPr>
            </w:pPr>
            <w:r>
              <w:rPr>
                <w:rFonts w:ascii="Calibri" w:hAnsi="Calibri" w:cs="Calibri"/>
                <w:sz w:val="16"/>
                <w:szCs w:val="16"/>
              </w:rPr>
              <w:t xml:space="preserve">CSV or Excel; file name Audit Logs_MMDDYYYY</w:t>
            </w:r>
          </w:p>
        </w:tc>
      </w:tr>
      <w:tr>
        <w:tc>
          <w:tcPr>
            <w:tcW w:w="2015" w:type="dxa"/>
          </w:tcPr>
          <w:p>
            <w:pPr>
              <w:spacing w:after="0"/>
              <w:rPr>
                <w:rFonts w:ascii="Calibri" w:hAnsi="Calibri" w:cs="Calibri"/>
                <w:sz w:val="16"/>
                <w:szCs w:val="16"/>
              </w:rPr>
            </w:pPr>
            <w:r>
              <w:rPr>
                <w:rFonts w:ascii="Calibri" w:hAnsi="Calibri" w:cs="Calibri"/>
                <w:sz w:val="16"/>
                <w:szCs w:val="16"/>
              </w:rPr>
              <w:t xml:space="preserve">Protection</w:t>
            </w:r>
          </w:p>
        </w:tc>
        <w:tc>
          <w:tcPr>
            <w:tcW w:w="8640" w:type="dxa"/>
          </w:tcPr>
          <w:p>
            <w:pPr>
              <w:spacing w:after="0"/>
              <w:rPr>
                <w:rFonts w:ascii="Calibri" w:hAnsi="Calibri" w:cs="Calibri"/>
                <w:sz w:val="16"/>
                <w:szCs w:val="16"/>
              </w:rPr>
            </w:pPr>
            <w:r>
              <w:rPr>
                <w:rFonts w:ascii="Calibri" w:hAnsi="Calibri" w:cs="Calibri"/>
                <w:sz w:val="16"/>
                <w:szCs w:val="16"/>
              </w:rPr>
              <w:t xml:space="preserve">Internal</w:t>
            </w:r>
          </w:p>
        </w:tc>
      </w:tr>
      <w:tr>
        <w:tc>
          <w:tcPr>
            <w:tcW w:w="2015" w:type="dxa"/>
          </w:tcPr>
          <w:p>
            <w:pPr>
              <w:spacing w:after="0"/>
              <w:rPr>
                <w:rFonts w:ascii="Calibri" w:hAnsi="Calibri" w:cs="Calibri"/>
                <w:sz w:val="16"/>
                <w:szCs w:val="16"/>
              </w:rPr>
            </w:pPr>
            <w:r>
              <w:rPr>
                <w:rFonts w:ascii="Calibri" w:hAnsi="Calibri" w:cs="Calibri"/>
                <w:sz w:val="16"/>
                <w:szCs w:val="16"/>
              </w:rPr>
              <w:t xml:space="preserve">Fields in order</w:t>
            </w:r>
          </w:p>
        </w:tc>
        <w:tc>
          <w:tcPr>
            <w:tcW w:w="8640" w:type="dxa"/>
          </w:tcPr>
          <w:p>
            <w:pPr>
              <w:spacing w:after="0"/>
              <w:rPr>
                <w:rFonts w:ascii="Calibri" w:hAnsi="Calibri" w:cs="Calibri"/>
                <w:sz w:val="16"/>
                <w:szCs w:val="16"/>
              </w:rPr>
            </w:pPr>
            <w:r>
              <w:rPr>
                <w:rFonts w:ascii="Calibri" w:hAnsi="Calibri" w:cs="Calibri"/>
                <w:sz w:val="16"/>
                <w:szCs w:val="16"/>
              </w:rPr>
              <w:t xml:space="preserve">Timestamp; Module; Reference Number; Client / Assured's Name; Action Type; Description; Old Value; New Value; Performed By; Remarks</w:t>
            </w:r>
          </w:p>
        </w:tc>
      </w:tr>
      <w:tr>
        <w:tc>
          <w:tcPr>
            <w:tcW w:w="2015" w:type="dxa"/>
          </w:tcPr>
          <w:p>
            <w:pPr>
              <w:spacing w:after="0"/>
              <w:rPr>
                <w:rFonts w:ascii="Calibri" w:hAnsi="Calibri" w:cs="Calibri"/>
                <w:sz w:val="16"/>
                <w:szCs w:val="16"/>
              </w:rPr>
            </w:pPr>
            <w:r>
              <w:rPr>
                <w:rFonts w:ascii="Calibri" w:hAnsi="Calibri" w:cs="Calibri"/>
                <w:sz w:val="16"/>
                <w:szCs w:val="16"/>
              </w:rPr>
              <w:t xml:space="preserve">Layout</w:t>
            </w:r>
          </w:p>
        </w:tc>
        <w:tc>
          <w:tcPr>
            <w:tcW w:w="8640" w:type="dxa"/>
          </w:tcPr>
          <w:p>
            <w:pPr>
              <w:spacing w:after="0"/>
              <w:rPr>
                <w:rFonts w:ascii="Calibri" w:hAnsi="Calibri" w:cs="Calibri"/>
                <w:sz w:val="16"/>
                <w:szCs w:val="16"/>
              </w:rPr>
            </w:pPr>
            <w:r>
              <w:rPr>
                <w:rFonts w:ascii="Calibri" w:hAnsi="Calibri" w:cs="Calibri"/>
                <w:sz w:val="16"/>
                <w:szCs w:val="16"/>
              </w:rPr>
              <w:t xml:space="preserve">BDOI's FRPM.021.01 (given)</w:t>
            </w:r>
          </w:p>
        </w:tc>
      </w:tr>
      <w:tr>
        <w:tc>
          <w:tcPr>
            <w:tcW w:w="2015" w:type="dxa"/>
          </w:tcPr>
          <w:p>
            <w:pPr>
              <w:spacing w:after="0"/>
              <w:rPr>
                <w:rFonts w:ascii="Calibri" w:hAnsi="Calibri" w:cs="Calibri"/>
                <w:sz w:val="16"/>
                <w:szCs w:val="16"/>
              </w:rPr>
            </w:pPr>
            <w:r>
              <w:rPr>
                <w:rFonts w:ascii="Calibri" w:hAnsi="Calibri" w:cs="Calibri"/>
                <w:sz w:val="16"/>
                <w:szCs w:val="16"/>
              </w:rPr>
              <w:t xml:space="preserve">Requirement</w:t>
            </w:r>
          </w:p>
        </w:tc>
        <w:tc>
          <w:tcPr>
            <w:tcW w:w="8640" w:type="dxa"/>
          </w:tcPr>
          <w:p>
            <w:pPr>
              <w:spacing w:after="0"/>
              <w:rPr>
                <w:rFonts w:ascii="Calibri" w:hAnsi="Calibri" w:cs="Calibri"/>
                <w:sz w:val="16"/>
                <w:szCs w:val="16"/>
              </w:rPr>
            </w:pPr>
            <w:r>
              <w:rPr>
                <w:rFonts w:ascii="Calibri" w:hAnsi="Calibri" w:cs="Calibri"/>
                <w:sz w:val="16"/>
                <w:szCs w:val="16"/>
              </w:rPr>
              <w:t xml:space="preserve">FRPM.021.01, FRPM.021.02</w:t>
            </w:r>
          </w:p>
        </w:tc>
      </w:tr>
    </w:tbl>
    <w:p>
      <w:pPr>
        <w:spacing w:after="0"/>
        <w:rPr>
          <w:rFonts w:ascii="Arial" w:hAnsi="Arial" w:cs="Arial"/>
        </w:rPr>
      </w:pPr>
    </w:p>
    <w:p>
      <w:pPr>
        <w:sectPr w:rsidR="00A0051F" w:rsidSect="004243A4">
          <w:pgSz w:w="12240" w:h="15840" w:orient="portrait"/>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R – Reports and Schedules</w:t>
      </w:r>
    </w:p>
    <w:p>
      <w:pPr>
        <w:rPr>
          <w:rFonts w:ascii="Arial" w:hAnsi="Arial" w:cs="Arial"/>
        </w:rPr>
      </w:pPr>
      <w:r>
        <w:rPr>
          <w:rFonts w:ascii="Arial" w:hAnsi="Arial" w:cs="Arial"/>
        </w:rPr>
        <w:t xml:space="preserve">Every report of Product Maintenance and every scheduled run (alerts, jobs, weekly reports), with frequency and time, recipients, filters, columns, sort and output format. Times are Philippine time.</w:t>
      </w:r>
    </w:p>
    <w:p>
      <w:pPr>
        <w:pStyle w:val="Heading2"/>
        <w:keepNext/>
        <w:numPr>
          <w:ilvl w:val="0"/>
          <w:numId w:val="0"/>
        </w:numPr>
        <w:rPr>
          <w:rFonts w:ascii="Arial" w:hAnsi="Arial" w:cs="Arial"/>
        </w:rPr>
      </w:pPr>
      <w:r>
        <w:rPr>
          <w:rFonts w:ascii="Arial" w:hAnsi="Arial" w:cs="Arial"/>
        </w:rPr>
        <w:t xml:space="preserve">R.1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84" w:type="dxa"/>
      </w:tblPr>
      <w:tblGrid>
        <w:gridCol w:w="1944"/>
        <w:gridCol w:w="1800"/>
        <w:gridCol w:w="1512"/>
        <w:gridCol w:w="1872"/>
        <w:gridCol w:w="3456"/>
        <w:gridCol w:w="1080"/>
        <w:gridCol w:w="1368"/>
        <w:gridCol w:w="1152"/>
      </w:tblGrid>
      <w:tr>
        <w:trPr>
          <w:tblHeader/>
        </w:trPr>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Report</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Frequency / time</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Filters</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Columns</w:t>
            </w:r>
          </w:p>
        </w:tc>
        <w:tc>
          <w:tcPr>
            <w:tcW w:w="1080" w:type="dxa"/>
            <w:shd w:val="clear" w:color="auto" w:fill="D9E1F2"/>
          </w:tcPr>
          <w:p>
            <w:pPr>
              <w:spacing w:after="0"/>
              <w:rPr>
                <w:rFonts w:ascii="Calibri" w:hAnsi="Calibri" w:cs="Calibri"/>
                <w:sz w:val="15"/>
                <w:szCs w:val="15"/>
              </w:rPr>
            </w:pPr>
            <w:r>
              <w:rPr>
                <w:rFonts w:ascii="Calibri" w:hAnsi="Calibri" w:cs="Calibri"/>
                <w:b/>
                <w:bCs/>
                <w:sz w:val="15"/>
                <w:szCs w:val="15"/>
              </w:rPr>
              <w:t xml:space="preserve">Sort</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Output</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w:t>
            </w:r>
          </w:p>
        </w:tc>
      </w:tr>
      <w:tr>
        <w:tc>
          <w:tcPr>
            <w:tcW w:w="1944" w:type="dxa"/>
          </w:tcPr>
          <w:p>
            <w:pPr>
              <w:spacing w:after="0"/>
              <w:rPr>
                <w:rFonts w:ascii="Calibri" w:hAnsi="Calibri" w:cs="Calibri"/>
                <w:sz w:val="15"/>
                <w:szCs w:val="15"/>
              </w:rPr>
            </w:pPr>
            <w:r>
              <w:rPr>
                <w:rFonts w:ascii="Calibri" w:hAnsi="Calibri" w:cs="Calibri"/>
                <w:sz w:val="15"/>
                <w:szCs w:val="15"/>
              </w:rPr>
              <w:t xml:space="preserve">Dashboard (KPIs and drill-down)</w:t>
            </w:r>
          </w:p>
        </w:tc>
        <w:tc>
          <w:tcPr>
            <w:tcW w:w="1800" w:type="dxa"/>
          </w:tcPr>
          <w:p>
            <w:pPr>
              <w:spacing w:after="0"/>
              <w:rPr>
                <w:rFonts w:ascii="Calibri" w:hAnsi="Calibri" w:cs="Calibri"/>
                <w:sz w:val="15"/>
                <w:szCs w:val="15"/>
              </w:rPr>
            </w:pPr>
            <w:r>
              <w:rPr>
                <w:rFonts w:ascii="Calibri" w:hAnsi="Calibri" w:cs="Calibri"/>
                <w:sz w:val="15"/>
                <w:szCs w:val="15"/>
              </w:rPr>
              <w:t xml:space="preserve">On screen, refreshed with the filters</w:t>
            </w:r>
          </w:p>
        </w:tc>
        <w:tc>
          <w:tcPr>
            <w:tcW w:w="1512" w:type="dxa"/>
          </w:tcPr>
          <w:p>
            <w:pPr>
              <w:spacing w:after="0"/>
              <w:rPr>
                <w:rFonts w:ascii="Calibri" w:hAnsi="Calibri" w:cs="Calibri"/>
                <w:sz w:val="15"/>
                <w:szCs w:val="15"/>
              </w:rPr>
            </w:pPr>
            <w:r>
              <w:rPr>
                <w:rFonts w:ascii="Calibri" w:hAnsi="Calibri" w:cs="Calibri"/>
                <w:sz w:val="15"/>
                <w:szCs w:val="15"/>
              </w:rPr>
              <w:t xml:space="preserve">Product Maintenance users, by role</w:t>
            </w:r>
          </w:p>
        </w:tc>
        <w:tc>
          <w:tcPr>
            <w:tcW w:w="1872" w:type="dxa"/>
          </w:tcPr>
          <w:p>
            <w:pPr>
              <w:spacing w:after="0"/>
              <w:rPr>
                <w:rFonts w:ascii="Calibri" w:hAnsi="Calibri" w:cs="Calibri"/>
                <w:sz w:val="15"/>
                <w:szCs w:val="15"/>
              </w:rPr>
            </w:pPr>
            <w:r>
              <w:rPr>
                <w:rFonts w:ascii="Calibri" w:hAnsi="Calibri" w:cs="Calibri"/>
                <w:sz w:val="15"/>
                <w:szCs w:val="15"/>
              </w:rPr>
              <w:t xml:space="preserve">Period From and To, TSU Officer, Product Line, Package Type</w:t>
            </w:r>
          </w:p>
        </w:tc>
        <w:tc>
          <w:tcPr>
            <w:tcW w:w="3456" w:type="dxa"/>
          </w:tcPr>
          <w:p>
            <w:pPr>
              <w:spacing w:after="0"/>
              <w:rPr>
                <w:rFonts w:ascii="Calibri" w:hAnsi="Calibri" w:cs="Calibri"/>
                <w:sz w:val="15"/>
                <w:szCs w:val="15"/>
              </w:rPr>
            </w:pPr>
            <w:r>
              <w:rPr>
                <w:rFonts w:ascii="Calibri" w:hAnsi="Calibri" w:cs="Calibri"/>
                <w:sz w:val="15"/>
                <w:szCs w:val="15"/>
              </w:rPr>
              <w:t xml:space="preserve">Request Number; Request Type; Product Line; Requested By; Assigned TSU Officer; Current Status; Submission Date; Aging</w:t>
            </w:r>
          </w:p>
        </w:tc>
        <w:tc>
          <w:tcPr>
            <w:tcW w:w="1080" w:type="dxa"/>
          </w:tcPr>
          <w:p>
            <w:pPr>
              <w:spacing w:after="0"/>
              <w:rPr>
                <w:rFonts w:ascii="Calibri" w:hAnsi="Calibri" w:cs="Calibri"/>
                <w:sz w:val="15"/>
                <w:szCs w:val="15"/>
              </w:rPr>
            </w:pPr>
            <w:r>
              <w:rPr>
                <w:rFonts w:ascii="Calibri" w:hAnsi="Calibri" w:cs="Calibri"/>
                <w:sz w:val="15"/>
                <w:szCs w:val="15"/>
              </w:rPr>
              <w:t xml:space="preserve">Aging, oldest first</w:t>
            </w:r>
          </w:p>
        </w:tc>
        <w:tc>
          <w:tcPr>
            <w:tcW w:w="1368" w:type="dxa"/>
          </w:tcPr>
          <w:p>
            <w:pPr>
              <w:spacing w:after="0"/>
              <w:rPr>
                <w:rFonts w:ascii="Calibri" w:hAnsi="Calibri" w:cs="Calibri"/>
                <w:sz w:val="15"/>
                <w:szCs w:val="15"/>
              </w:rPr>
            </w:pPr>
            <w:r>
              <w:rPr>
                <w:rFonts w:ascii="Calibri" w:hAnsi="Calibri" w:cs="Calibri"/>
                <w:sz w:val="15"/>
                <w:szCs w:val="15"/>
              </w:rPr>
              <w:t xml:space="preserve">Screen; Excel, PDF, CSV</w:t>
            </w:r>
          </w:p>
        </w:tc>
        <w:tc>
          <w:tcPr>
            <w:tcW w:w="1152" w:type="dxa"/>
          </w:tcPr>
          <w:p>
            <w:pPr>
              <w:spacing w:after="0"/>
              <w:rPr>
                <w:rFonts w:ascii="Calibri" w:hAnsi="Calibri" w:cs="Calibri"/>
                <w:sz w:val="15"/>
                <w:szCs w:val="15"/>
              </w:rPr>
            </w:pPr>
            <w:r>
              <w:rPr>
                <w:rFonts w:ascii="Calibri" w:hAnsi="Calibri" w:cs="Calibri"/>
                <w:sz w:val="15"/>
                <w:szCs w:val="15"/>
              </w:rPr>
              <w:t xml:space="preserve">FRPM.001.01</w:t>
            </w:r>
          </w:p>
        </w:tc>
      </w:tr>
      <w:tr>
        <w:tc>
          <w:tcPr>
            <w:tcW w:w="1944" w:type="dxa"/>
          </w:tcPr>
          <w:p>
            <w:pPr>
              <w:spacing w:after="0"/>
              <w:rPr>
                <w:rFonts w:ascii="Calibri" w:hAnsi="Calibri" w:cs="Calibri"/>
                <w:sz w:val="15"/>
                <w:szCs w:val="15"/>
              </w:rPr>
            </w:pPr>
            <w:r>
              <w:rPr>
                <w:rFonts w:ascii="Calibri" w:hAnsi="Calibri" w:cs="Calibri"/>
                <w:sz w:val="15"/>
                <w:szCs w:val="15"/>
              </w:rPr>
              <w:t xml:space="preserve">Consolidated Placement Update Report</w:t>
            </w:r>
          </w:p>
        </w:tc>
        <w:tc>
          <w:tcPr>
            <w:tcW w:w="1800" w:type="dxa"/>
          </w:tcPr>
          <w:p>
            <w:pPr>
              <w:spacing w:after="0"/>
              <w:rPr>
                <w:rFonts w:ascii="Calibri" w:hAnsi="Calibri" w:cs="Calibri"/>
                <w:sz w:val="15"/>
                <w:szCs w:val="15"/>
              </w:rPr>
            </w:pPr>
            <w:r>
              <w:rPr>
                <w:rFonts w:ascii="Calibri" w:hAnsi="Calibri" w:cs="Calibri"/>
                <w:sz w:val="15"/>
                <w:szCs w:val="15"/>
              </w:rPr>
              <w:t xml:space="preserve">Weekly, Thursday 08:00 (configurable); also on request for one or all requests</w:t>
            </w:r>
          </w:p>
        </w:tc>
        <w:tc>
          <w:tcPr>
            <w:tcW w:w="1512" w:type="dxa"/>
          </w:tcPr>
          <w:p>
            <w:pPr>
              <w:spacing w:after="0"/>
              <w:rPr>
                <w:rFonts w:ascii="Calibri" w:hAnsi="Calibri" w:cs="Calibri"/>
                <w:sz w:val="15"/>
                <w:szCs w:val="15"/>
              </w:rPr>
            </w:pPr>
            <w:r>
              <w:rPr>
                <w:rFonts w:ascii="Calibri" w:hAnsi="Calibri" w:cs="Calibri"/>
                <w:sz w:val="15"/>
                <w:szCs w:val="15"/>
              </w:rPr>
              <w:t xml:space="preserve">TSU, Marketing (repository)</w:t>
            </w:r>
          </w:p>
        </w:tc>
        <w:tc>
          <w:tcPr>
            <w:tcW w:w="1872" w:type="dxa"/>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tcPr>
          <w:p>
            <w:pPr>
              <w:spacing w:after="0"/>
              <w:rPr>
                <w:rFonts w:ascii="Calibri" w:hAnsi="Calibri" w:cs="Calibri"/>
                <w:sz w:val="15"/>
                <w:szCs w:val="15"/>
              </w:rPr>
            </w:pPr>
            <w:r>
              <w:rPr>
                <w:rFonts w:ascii="Calibri" w:hAnsi="Calibri" w:cs="Calibri"/>
                <w:sz w:val="15"/>
                <w:szCs w:val="15"/>
              </w:rPr>
              <w:t xml:space="preserve">Item No.; Insured's Name; Marketing Segment; Team; Account Officer; TSU Handler; Line of Insurance; Sub-Line; PRF Received Date; PRF Received Time; Aging; Status</w:t>
            </w:r>
          </w:p>
        </w:tc>
        <w:tc>
          <w:tcPr>
            <w:tcW w:w="1080" w:type="dxa"/>
          </w:tcPr>
          <w:p>
            <w:pPr>
              <w:spacing w:after="0"/>
              <w:rPr>
                <w:rFonts w:ascii="Calibri" w:hAnsi="Calibri" w:cs="Calibri"/>
                <w:sz w:val="15"/>
                <w:szCs w:val="15"/>
              </w:rPr>
            </w:pPr>
            <w:r>
              <w:rPr>
                <w:rFonts w:ascii="Calibri" w:hAnsi="Calibri" w:cs="Calibri"/>
                <w:sz w:val="15"/>
                <w:szCs w:val="15"/>
              </w:rPr>
              <w:t xml:space="preserve">Item No.</w:t>
            </w:r>
          </w:p>
        </w:tc>
        <w:tc>
          <w:tcPr>
            <w:tcW w:w="1368" w:type="dxa"/>
          </w:tcPr>
          <w:p>
            <w:pPr>
              <w:spacing w:after="0"/>
              <w:rPr>
                <w:rFonts w:ascii="Calibri" w:hAnsi="Calibri" w:cs="Calibri"/>
                <w:sz w:val="15"/>
                <w:szCs w:val="15"/>
              </w:rPr>
            </w:pPr>
            <w:r>
              <w:rPr>
                <w:rFonts w:ascii="Calibri" w:hAnsi="Calibri" w:cs="Calibri"/>
                <w:sz w:val="15"/>
                <w:szCs w:val="15"/>
              </w:rPr>
              <w:t xml:space="preserve">Excel; PlacementUpdate_MMDDYYYY.xlsx</w:t>
            </w:r>
          </w:p>
        </w:tc>
        <w:tc>
          <w:tcPr>
            <w:tcW w:w="1152" w:type="dxa"/>
          </w:tcPr>
          <w:p>
            <w:pPr>
              <w:spacing w:after="0"/>
              <w:rPr>
                <w:rFonts w:ascii="Calibri" w:hAnsi="Calibri" w:cs="Calibri"/>
                <w:sz w:val="15"/>
                <w:szCs w:val="15"/>
              </w:rPr>
            </w:pPr>
            <w:r>
              <w:rPr>
                <w:rFonts w:ascii="Calibri" w:hAnsi="Calibri" w:cs="Calibri"/>
                <w:sz w:val="15"/>
                <w:szCs w:val="15"/>
              </w:rPr>
              <w:t xml:space="preserve">FRPM.007.01</w:t>
            </w:r>
          </w:p>
        </w:tc>
      </w:tr>
      <w:tr>
        <w:tc>
          <w:tcPr>
            <w:tcW w:w="1944" w:type="dxa"/>
          </w:tcPr>
          <w:p>
            <w:pPr>
              <w:spacing w:after="0"/>
              <w:rPr>
                <w:rFonts w:ascii="Calibri" w:hAnsi="Calibri" w:cs="Calibri"/>
                <w:sz w:val="15"/>
                <w:szCs w:val="15"/>
              </w:rPr>
            </w:pPr>
            <w:r>
              <w:rPr>
                <w:rFonts w:ascii="Calibri" w:hAnsi="Calibri" w:cs="Calibri"/>
                <w:sz w:val="15"/>
                <w:szCs w:val="15"/>
              </w:rPr>
              <w:t xml:space="preserve">Package Status Update Report</w:t>
            </w:r>
          </w:p>
        </w:tc>
        <w:tc>
          <w:tcPr>
            <w:tcW w:w="1800" w:type="dxa"/>
          </w:tcPr>
          <w:p>
            <w:pPr>
              <w:spacing w:after="0"/>
              <w:rPr>
                <w:rFonts w:ascii="Calibri" w:hAnsi="Calibri" w:cs="Calibri"/>
                <w:sz w:val="15"/>
                <w:szCs w:val="15"/>
              </w:rPr>
            </w:pPr>
            <w:r>
              <w:rPr>
                <w:rFonts w:ascii="Calibri" w:hAnsi="Calibri" w:cs="Calibri"/>
                <w:sz w:val="15"/>
                <w:szCs w:val="15"/>
              </w:rPr>
              <w:t xml:space="preserve">On request (one request or all)</w:t>
            </w:r>
          </w:p>
        </w:tc>
        <w:tc>
          <w:tcPr>
            <w:tcW w:w="1512" w:type="dxa"/>
          </w:tcPr>
          <w:p>
            <w:pPr>
              <w:spacing w:after="0"/>
              <w:rPr>
                <w:rFonts w:ascii="Calibri" w:hAnsi="Calibri" w:cs="Calibri"/>
                <w:sz w:val="15"/>
                <w:szCs w:val="15"/>
              </w:rPr>
            </w:pPr>
            <w:r>
              <w:rPr>
                <w:rFonts w:ascii="Calibri" w:hAnsi="Calibri" w:cs="Calibri"/>
                <w:sz w:val="15"/>
                <w:szCs w:val="15"/>
              </w:rPr>
              <w:t xml:space="preserve">TSU, Marketing approvers, MBS, Auditor</w:t>
            </w:r>
          </w:p>
        </w:tc>
        <w:tc>
          <w:tcPr>
            <w:tcW w:w="1872" w:type="dxa"/>
          </w:tcPr>
          <w:p>
            <w:pPr>
              <w:spacing w:after="0"/>
              <w:rPr>
                <w:rFonts w:ascii="Calibri" w:hAnsi="Calibri" w:cs="Calibri"/>
                <w:sz w:val="15"/>
                <w:szCs w:val="15"/>
              </w:rPr>
            </w:pPr>
            <w:r>
              <w:rPr>
                <w:rFonts w:ascii="Calibri" w:hAnsi="Calibri" w:cs="Calibri"/>
                <w:sz w:val="15"/>
                <w:szCs w:val="15"/>
              </w:rPr>
              <w:t xml:space="preserve">Request No.; Status; Request Type; Line; Insurer; Package Ends Within (days)</w:t>
            </w:r>
          </w:p>
        </w:tc>
        <w:tc>
          <w:tcPr>
            <w:tcW w:w="3456" w:type="dxa"/>
          </w:tcPr>
          <w:p>
            <w:pPr>
              <w:spacing w:after="0"/>
              <w:rPr>
                <w:rFonts w:ascii="Calibri" w:hAnsi="Calibri" w:cs="Calibri"/>
                <w:sz w:val="15"/>
                <w:szCs w:val="15"/>
              </w:rPr>
            </w:pPr>
            <w:r>
              <w:rPr>
                <w:rFonts w:ascii="Calibri" w:hAnsi="Calibri" w:cs="Calibri"/>
                <w:sz w:val="15"/>
                <w:szCs w:val="15"/>
              </w:rPr>
              <w:t xml:space="preserve">Request No.; Type; Client / Programme; Package; Product; Version; Stage; Days in Stage; Package End; Rate %; Insurers; Last Action; On / By</w:t>
            </w:r>
          </w:p>
        </w:tc>
        <w:tc>
          <w:tcPr>
            <w:tcW w:w="1080" w:type="dxa"/>
          </w:tcPr>
          <w:p>
            <w:pPr>
              <w:spacing w:after="0"/>
              <w:rPr>
                <w:rFonts w:ascii="Calibri" w:hAnsi="Calibri" w:cs="Calibri"/>
                <w:sz w:val="15"/>
                <w:szCs w:val="15"/>
              </w:rPr>
            </w:pPr>
            <w:r>
              <w:rPr>
                <w:rFonts w:ascii="Calibri" w:hAnsi="Calibri" w:cs="Calibri"/>
                <w:sz w:val="15"/>
                <w:szCs w:val="15"/>
              </w:rPr>
              <w:t xml:space="preserve">Request number</w:t>
            </w:r>
          </w:p>
        </w:tc>
        <w:tc>
          <w:tcPr>
            <w:tcW w:w="1368" w:type="dxa"/>
          </w:tcPr>
          <w:p>
            <w:pPr>
              <w:spacing w:after="0"/>
              <w:rPr>
                <w:rFonts w:ascii="Calibri" w:hAnsi="Calibri" w:cs="Calibri"/>
                <w:sz w:val="15"/>
                <w:szCs w:val="15"/>
              </w:rPr>
            </w:pPr>
            <w:r>
              <w:rPr>
                <w:rFonts w:ascii="Calibri" w:hAnsi="Calibri" w:cs="Calibri"/>
                <w:sz w:val="15"/>
                <w:szCs w:val="15"/>
              </w:rPr>
              <w:t xml:space="preserve">PDF, Excel, CSV</w:t>
            </w:r>
          </w:p>
        </w:tc>
        <w:tc>
          <w:tcPr>
            <w:tcW w:w="1152" w:type="dxa"/>
          </w:tcPr>
          <w:p>
            <w:pPr>
              <w:spacing w:after="0"/>
              <w:rPr>
                <w:rFonts w:ascii="Calibri" w:hAnsi="Calibri" w:cs="Calibri"/>
                <w:sz w:val="15"/>
                <w:szCs w:val="15"/>
              </w:rPr>
            </w:pPr>
            <w:r>
              <w:rPr>
                <w:rFonts w:ascii="Calibri" w:hAnsi="Calibri" w:cs="Calibri"/>
                <w:sz w:val="15"/>
                <w:szCs w:val="15"/>
              </w:rPr>
              <w:t xml:space="preserve">FRPM.007.02</w:t>
            </w:r>
          </w:p>
        </w:tc>
      </w:tr>
      <w:tr>
        <w:tc>
          <w:tcPr>
            <w:tcW w:w="1944" w:type="dxa"/>
          </w:tcPr>
          <w:p>
            <w:pPr>
              <w:spacing w:after="0"/>
              <w:rPr>
                <w:rFonts w:ascii="Calibri" w:hAnsi="Calibri" w:cs="Calibri"/>
                <w:sz w:val="15"/>
                <w:szCs w:val="15"/>
              </w:rPr>
            </w:pPr>
            <w:r>
              <w:rPr>
                <w:rFonts w:ascii="Calibri" w:hAnsi="Calibri" w:cs="Calibri"/>
                <w:sz w:val="15"/>
                <w:szCs w:val="15"/>
              </w:rPr>
              <w:t xml:space="preserve">Renewal Request Report</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TSU</w:t>
            </w:r>
          </w:p>
        </w:tc>
        <w:tc>
          <w:tcPr>
            <w:tcW w:w="1872" w:type="dxa"/>
          </w:tcPr>
          <w:p>
            <w:pPr>
              <w:spacing w:after="0"/>
              <w:rPr>
                <w:rFonts w:ascii="Calibri" w:hAnsi="Calibri" w:cs="Calibri"/>
                <w:sz w:val="15"/>
                <w:szCs w:val="15"/>
              </w:rPr>
            </w:pPr>
            <w:r>
              <w:rPr>
                <w:rFonts w:ascii="Calibri" w:hAnsi="Calibri" w:cs="Calibri"/>
                <w:sz w:val="15"/>
                <w:szCs w:val="15"/>
              </w:rPr>
              <w:t xml:space="preserve">Reporting period</w:t>
            </w:r>
          </w:p>
        </w:tc>
        <w:tc>
          <w:tcPr>
            <w:tcW w:w="3456" w:type="dxa"/>
          </w:tcPr>
          <w:p>
            <w:pPr>
              <w:spacing w:after="0"/>
              <w:rPr>
                <w:rFonts w:ascii="Calibri" w:hAnsi="Calibri" w:cs="Calibri"/>
                <w:sz w:val="15"/>
                <w:szCs w:val="15"/>
              </w:rPr>
            </w:pPr>
            <w:r>
              <w:rPr>
                <w:rFonts w:ascii="Calibri" w:hAnsi="Calibri" w:cs="Calibri"/>
                <w:sz w:val="15"/>
                <w:szCs w:val="15"/>
              </w:rPr>
              <w:t xml:space="preserve">Package; Version; Expiry Date; Days Left; Renewal Request; Renewal Stage</w:t>
            </w:r>
          </w:p>
        </w:tc>
        <w:tc>
          <w:tcPr>
            <w:tcW w:w="1080" w:type="dxa"/>
          </w:tcPr>
          <w:p>
            <w:pPr>
              <w:spacing w:after="0"/>
              <w:rPr>
                <w:rFonts w:ascii="Calibri" w:hAnsi="Calibri" w:cs="Calibri"/>
                <w:sz w:val="15"/>
                <w:szCs w:val="15"/>
              </w:rPr>
            </w:pPr>
            <w:r>
              <w:rPr>
                <w:rFonts w:ascii="Calibri" w:hAnsi="Calibri" w:cs="Calibri"/>
                <w:sz w:val="15"/>
                <w:szCs w:val="15"/>
              </w:rPr>
              <w:t xml:space="preserve">Expiry date</w:t>
            </w:r>
          </w:p>
        </w:tc>
        <w:tc>
          <w:tcPr>
            <w:tcW w:w="1368" w:type="dxa"/>
          </w:tcPr>
          <w:p>
            <w:pPr>
              <w:spacing w:after="0"/>
              <w:rPr>
                <w:rFonts w:ascii="Calibri" w:hAnsi="Calibri" w:cs="Calibri"/>
                <w:sz w:val="15"/>
                <w:szCs w:val="15"/>
              </w:rPr>
            </w:pPr>
            <w:r>
              <w:rPr>
                <w:rFonts w:ascii="Calibri" w:hAnsi="Calibri" w:cs="Calibri"/>
                <w:sz w:val="15"/>
                <w:szCs w:val="15"/>
              </w:rPr>
              <w:t xml:space="preserve">Preview; Excel, PDF</w:t>
            </w:r>
          </w:p>
        </w:tc>
        <w:tc>
          <w:tcPr>
            <w:tcW w:w="1152" w:type="dxa"/>
          </w:tcPr>
          <w:p>
            <w:pPr>
              <w:spacing w:after="0"/>
              <w:rPr>
                <w:rFonts w:ascii="Calibri" w:hAnsi="Calibri" w:cs="Calibri"/>
                <w:sz w:val="15"/>
                <w:szCs w:val="15"/>
              </w:rPr>
            </w:pPr>
            <w:r>
              <w:rPr>
                <w:rFonts w:ascii="Calibri" w:hAnsi="Calibri" w:cs="Calibri"/>
                <w:sz w:val="15"/>
                <w:szCs w:val="15"/>
              </w:rPr>
              <w:t xml:space="preserve">FRPM.019.01</w:t>
            </w:r>
          </w:p>
        </w:tc>
      </w:tr>
      <w:tr>
        <w:tc>
          <w:tcPr>
            <w:tcW w:w="1944" w:type="dxa"/>
          </w:tcPr>
          <w:p>
            <w:pPr>
              <w:spacing w:after="0"/>
              <w:rPr>
                <w:rFonts w:ascii="Calibri" w:hAnsi="Calibri" w:cs="Calibri"/>
                <w:sz w:val="15"/>
                <w:szCs w:val="15"/>
              </w:rPr>
            </w:pPr>
            <w:r>
              <w:rPr>
                <w:rFonts w:ascii="Calibri" w:hAnsi="Calibri" w:cs="Calibri"/>
                <w:sz w:val="15"/>
                <w:szCs w:val="15"/>
              </w:rPr>
              <w:t xml:space="preserve">Package Expiry Report</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TSU, MBS</w:t>
            </w:r>
          </w:p>
        </w:tc>
        <w:tc>
          <w:tcPr>
            <w:tcW w:w="1872" w:type="dxa"/>
          </w:tcPr>
          <w:p>
            <w:pPr>
              <w:spacing w:after="0"/>
              <w:rPr>
                <w:rFonts w:ascii="Calibri" w:hAnsi="Calibri" w:cs="Calibri"/>
                <w:sz w:val="15"/>
                <w:szCs w:val="15"/>
              </w:rPr>
            </w:pPr>
            <w:r>
              <w:rPr>
                <w:rFonts w:ascii="Calibri" w:hAnsi="Calibri" w:cs="Calibri"/>
                <w:sz w:val="15"/>
                <w:szCs w:val="15"/>
              </w:rPr>
              <w:t xml:space="preserve">Ending Within (days), default 90</w:t>
            </w:r>
          </w:p>
        </w:tc>
        <w:tc>
          <w:tcPr>
            <w:tcW w:w="3456" w:type="dxa"/>
          </w:tcPr>
          <w:p>
            <w:pPr>
              <w:spacing w:after="0"/>
              <w:rPr>
                <w:rFonts w:ascii="Calibri" w:hAnsi="Calibri" w:cs="Calibri"/>
                <w:sz w:val="15"/>
                <w:szCs w:val="15"/>
              </w:rPr>
            </w:pPr>
            <w:r>
              <w:rPr>
                <w:rFonts w:ascii="Calibri" w:hAnsi="Calibri" w:cs="Calibri"/>
                <w:sz w:val="15"/>
                <w:szCs w:val="15"/>
              </w:rPr>
              <w:t xml:space="preserve">Product; Package; Version; Package End; Days Left; Anniversary; Renewal Request; Renewal Stage</w:t>
            </w:r>
          </w:p>
        </w:tc>
        <w:tc>
          <w:tcPr>
            <w:tcW w:w="1080" w:type="dxa"/>
          </w:tcPr>
          <w:p>
            <w:pPr>
              <w:spacing w:after="0"/>
              <w:rPr>
                <w:rFonts w:ascii="Calibri" w:hAnsi="Calibri" w:cs="Calibri"/>
                <w:sz w:val="15"/>
                <w:szCs w:val="15"/>
              </w:rPr>
            </w:pPr>
            <w:r>
              <w:rPr>
                <w:rFonts w:ascii="Calibri" w:hAnsi="Calibri" w:cs="Calibri"/>
                <w:sz w:val="15"/>
                <w:szCs w:val="15"/>
              </w:rPr>
              <w:t xml:space="preserve">Package end date</w:t>
            </w:r>
          </w:p>
        </w:tc>
        <w:tc>
          <w:tcPr>
            <w:tcW w:w="1368" w:type="dxa"/>
          </w:tcPr>
          <w:p>
            <w:pPr>
              <w:spacing w:after="0"/>
              <w:rPr>
                <w:rFonts w:ascii="Calibri" w:hAnsi="Calibri" w:cs="Calibri"/>
                <w:sz w:val="15"/>
                <w:szCs w:val="15"/>
              </w:rPr>
            </w:pPr>
            <w:r>
              <w:rPr>
                <w:rFonts w:ascii="Calibri" w:hAnsi="Calibri" w:cs="Calibri"/>
                <w:sz w:val="15"/>
                <w:szCs w:val="15"/>
              </w:rPr>
              <w:t xml:space="preserve">PDF, Excel, CSV</w:t>
            </w:r>
          </w:p>
        </w:tc>
        <w:tc>
          <w:tcPr>
            <w:tcW w:w="1152" w:type="dxa"/>
          </w:tcPr>
          <w:p>
            <w:pPr>
              <w:spacing w:after="0"/>
              <w:rPr>
                <w:rFonts w:ascii="Calibri" w:hAnsi="Calibri" w:cs="Calibri"/>
                <w:sz w:val="15"/>
                <w:szCs w:val="15"/>
              </w:rPr>
            </w:pPr>
            <w:r>
              <w:rPr>
                <w:rFonts w:ascii="Calibri" w:hAnsi="Calibri" w:cs="Calibri"/>
                <w:sz w:val="15"/>
                <w:szCs w:val="15"/>
              </w:rPr>
              <w:t xml:space="preserve">FRPM.019.02</w:t>
            </w:r>
          </w:p>
        </w:tc>
      </w:tr>
      <w:tr>
        <w:tc>
          <w:tcPr>
            <w:tcW w:w="1944" w:type="dxa"/>
          </w:tcPr>
          <w:p>
            <w:pPr>
              <w:spacing w:after="0"/>
              <w:rPr>
                <w:rFonts w:ascii="Calibri" w:hAnsi="Calibri" w:cs="Calibri"/>
                <w:sz w:val="15"/>
                <w:szCs w:val="15"/>
              </w:rPr>
            </w:pPr>
            <w:r>
              <w:rPr>
                <w:rFonts w:ascii="Calibri" w:hAnsi="Calibri" w:cs="Calibri"/>
                <w:sz w:val="15"/>
                <w:szCs w:val="15"/>
              </w:rPr>
              <w:t xml:space="preserve">Package Version History</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MBS, TSU Head, Auditor</w:t>
            </w:r>
          </w:p>
        </w:tc>
        <w:tc>
          <w:tcPr>
            <w:tcW w:w="1872" w:type="dxa"/>
          </w:tcPr>
          <w:p>
            <w:pPr>
              <w:spacing w:after="0"/>
              <w:rPr>
                <w:rFonts w:ascii="Calibri" w:hAnsi="Calibri" w:cs="Calibri"/>
                <w:sz w:val="15"/>
                <w:szCs w:val="15"/>
              </w:rPr>
            </w:pPr>
            <w:r>
              <w:rPr>
                <w:rFonts w:ascii="Calibri" w:hAnsi="Calibri" w:cs="Calibri"/>
                <w:sz w:val="15"/>
                <w:szCs w:val="15"/>
              </w:rPr>
              <w:t xml:space="preserve">Product Code (optional)</w:t>
            </w:r>
          </w:p>
        </w:tc>
        <w:tc>
          <w:tcPr>
            <w:tcW w:w="3456" w:type="dxa"/>
          </w:tcPr>
          <w:p>
            <w:pPr>
              <w:spacing w:after="0"/>
              <w:rPr>
                <w:rFonts w:ascii="Calibri" w:hAnsi="Calibri" w:cs="Calibri"/>
                <w:sz w:val="15"/>
                <w:szCs w:val="15"/>
              </w:rPr>
            </w:pPr>
            <w:r>
              <w:rPr>
                <w:rFonts w:ascii="Calibri" w:hAnsi="Calibri" w:cs="Calibri"/>
                <w:sz w:val="15"/>
                <w:szCs w:val="15"/>
              </w:rPr>
              <w:t xml:space="preserve">Product; Version; Status; Effective From / To; Package End; Submitted By; Validated By; Validated On; Validation Result; Source Request; Change Summary</w:t>
            </w:r>
          </w:p>
        </w:tc>
        <w:tc>
          <w:tcPr>
            <w:tcW w:w="1080" w:type="dxa"/>
          </w:tcPr>
          <w:p>
            <w:pPr>
              <w:spacing w:after="0"/>
              <w:rPr>
                <w:rFonts w:ascii="Calibri" w:hAnsi="Calibri" w:cs="Calibri"/>
                <w:sz w:val="15"/>
                <w:szCs w:val="15"/>
              </w:rPr>
            </w:pPr>
            <w:r>
              <w:rPr>
                <w:rFonts w:ascii="Calibri" w:hAnsi="Calibri" w:cs="Calibri"/>
                <w:sz w:val="15"/>
                <w:szCs w:val="15"/>
              </w:rPr>
              <w:t xml:space="preserve">Product, then version</w:t>
            </w:r>
          </w:p>
        </w:tc>
        <w:tc>
          <w:tcPr>
            <w:tcW w:w="1368" w:type="dxa"/>
          </w:tcPr>
          <w:p>
            <w:pPr>
              <w:spacing w:after="0"/>
              <w:rPr>
                <w:rFonts w:ascii="Calibri" w:hAnsi="Calibri" w:cs="Calibri"/>
                <w:sz w:val="15"/>
                <w:szCs w:val="15"/>
              </w:rPr>
            </w:pPr>
            <w:r>
              <w:rPr>
                <w:rFonts w:ascii="Calibri" w:hAnsi="Calibri" w:cs="Calibri"/>
                <w:sz w:val="15"/>
                <w:szCs w:val="15"/>
              </w:rPr>
              <w:t xml:space="preserve">PDF, Excel, CSV</w:t>
            </w:r>
          </w:p>
        </w:tc>
        <w:tc>
          <w:tcPr>
            <w:tcW w:w="1152" w:type="dxa"/>
          </w:tcPr>
          <w:p>
            <w:pPr>
              <w:spacing w:after="0"/>
              <w:rPr>
                <w:rFonts w:ascii="Calibri" w:hAnsi="Calibri" w:cs="Calibri"/>
                <w:sz w:val="15"/>
                <w:szCs w:val="15"/>
              </w:rPr>
            </w:pPr>
            <w:r>
              <w:rPr>
                <w:rFonts w:ascii="Calibri" w:hAnsi="Calibri" w:cs="Calibri"/>
                <w:sz w:val="15"/>
                <w:szCs w:val="15"/>
              </w:rPr>
              <w:t xml:space="preserve">FRPM.019.03</w:t>
            </w:r>
          </w:p>
        </w:tc>
      </w:tr>
      <w:tr>
        <w:tc>
          <w:tcPr>
            <w:tcW w:w="1944" w:type="dxa"/>
          </w:tcPr>
          <w:p>
            <w:pPr>
              <w:spacing w:after="0"/>
              <w:rPr>
                <w:rFonts w:ascii="Calibri" w:hAnsi="Calibri" w:cs="Calibri"/>
                <w:sz w:val="15"/>
                <w:szCs w:val="15"/>
              </w:rPr>
            </w:pPr>
            <w:r>
              <w:rPr>
                <w:rFonts w:ascii="Calibri" w:hAnsi="Calibri" w:cs="Calibri"/>
                <w:sz w:val="15"/>
                <w:szCs w:val="15"/>
              </w:rPr>
              <w:t xml:space="preserve">Reports Builder (custom reports)</w:t>
            </w:r>
          </w:p>
        </w:tc>
        <w:tc>
          <w:tcPr>
            <w:tcW w:w="1800" w:type="dxa"/>
          </w:tcPr>
          <w:p>
            <w:pPr>
              <w:spacing w:after="0"/>
              <w:rPr>
                <w:rFonts w:ascii="Calibri" w:hAnsi="Calibri" w:cs="Calibri"/>
                <w:sz w:val="15"/>
                <w:szCs w:val="15"/>
              </w:rPr>
            </w:pPr>
            <w:r>
              <w:rPr>
                <w:rFonts w:ascii="Calibri" w:hAnsi="Calibri" w:cs="Calibri"/>
                <w:sz w:val="15"/>
                <w:szCs w:val="15"/>
              </w:rPr>
              <w:t xml:space="preserve">On request; saved definitions</w:t>
            </w:r>
          </w:p>
        </w:tc>
        <w:tc>
          <w:tcPr>
            <w:tcW w:w="1512" w:type="dxa"/>
          </w:tcPr>
          <w:p>
            <w:pPr>
              <w:spacing w:after="0"/>
              <w:rPr>
                <w:rFonts w:ascii="Calibri" w:hAnsi="Calibri" w:cs="Calibri"/>
                <w:sz w:val="15"/>
                <w:szCs w:val="15"/>
              </w:rPr>
            </w:pPr>
            <w:r>
              <w:rPr>
                <w:rFonts w:ascii="Calibri" w:hAnsi="Calibri" w:cs="Calibri"/>
                <w:sz w:val="15"/>
                <w:szCs w:val="15"/>
              </w:rPr>
              <w:t xml:space="preserve">Authorized users</w:t>
            </w:r>
          </w:p>
        </w:tc>
        <w:tc>
          <w:tcPr>
            <w:tcW w:w="1872" w:type="dxa"/>
          </w:tcPr>
          <w:p>
            <w:pPr>
              <w:spacing w:after="0"/>
              <w:rPr>
                <w:rFonts w:ascii="Calibri" w:hAnsi="Calibri" w:cs="Calibri"/>
                <w:sz w:val="15"/>
                <w:szCs w:val="15"/>
              </w:rPr>
            </w:pPr>
            <w:r>
              <w:rPr>
                <w:rFonts w:ascii="Calibri" w:hAnsi="Calibri" w:cs="Calibri"/>
                <w:sz w:val="15"/>
                <w:szCs w:val="15"/>
              </w:rPr>
              <w:t xml:space="preserve">Fields of the chosen data source; date range</w:t>
            </w:r>
          </w:p>
        </w:tc>
        <w:tc>
          <w:tcPr>
            <w:tcW w:w="3456" w:type="dxa"/>
          </w:tcPr>
          <w:p>
            <w:pPr>
              <w:spacing w:after="0"/>
              <w:rPr>
                <w:rFonts w:ascii="Calibri" w:hAnsi="Calibri" w:cs="Calibri"/>
                <w:sz w:val="15"/>
                <w:szCs w:val="15"/>
              </w:rPr>
            </w:pPr>
            <w:r>
              <w:rPr>
                <w:rFonts w:ascii="Calibri" w:hAnsi="Calibri" w:cs="Calibri"/>
                <w:sz w:val="15"/>
                <w:szCs w:val="15"/>
              </w:rPr>
              <w:t xml:space="preserve">As chosen</w:t>
            </w:r>
          </w:p>
        </w:tc>
        <w:tc>
          <w:tcPr>
            <w:tcW w:w="1080" w:type="dxa"/>
          </w:tcPr>
          <w:p>
            <w:pPr>
              <w:spacing w:after="0"/>
              <w:rPr>
                <w:rFonts w:ascii="Calibri" w:hAnsi="Calibri" w:cs="Calibri"/>
                <w:sz w:val="15"/>
                <w:szCs w:val="15"/>
              </w:rPr>
            </w:pPr>
            <w:r>
              <w:rPr>
                <w:rFonts w:ascii="Calibri" w:hAnsi="Calibri" w:cs="Calibri"/>
                <w:sz w:val="15"/>
                <w:szCs w:val="15"/>
              </w:rPr>
              <w:t xml:space="preserve">As chosen</w:t>
            </w:r>
          </w:p>
        </w:tc>
        <w:tc>
          <w:tcPr>
            <w:tcW w:w="1368" w:type="dxa"/>
          </w:tcPr>
          <w:p>
            <w:pPr>
              <w:spacing w:after="0"/>
              <w:rPr>
                <w:rFonts w:ascii="Calibri" w:hAnsi="Calibri" w:cs="Calibri"/>
                <w:sz w:val="15"/>
                <w:szCs w:val="15"/>
              </w:rPr>
            </w:pPr>
            <w:r>
              <w:rPr>
                <w:rFonts w:ascii="Calibri" w:hAnsi="Calibri" w:cs="Calibri"/>
                <w:sz w:val="15"/>
                <w:szCs w:val="15"/>
              </w:rPr>
              <w:t xml:space="preserve">Excel, PDF, CSV</w:t>
            </w:r>
          </w:p>
        </w:tc>
        <w:tc>
          <w:tcPr>
            <w:tcW w:w="1152" w:type="dxa"/>
          </w:tcPr>
          <w:p>
            <w:pPr>
              <w:spacing w:after="0"/>
              <w:rPr>
                <w:rFonts w:ascii="Calibri" w:hAnsi="Calibri" w:cs="Calibri"/>
                <w:sz w:val="15"/>
                <w:szCs w:val="15"/>
              </w:rPr>
            </w:pPr>
            <w:r>
              <w:rPr>
                <w:rFonts w:ascii="Calibri" w:hAnsi="Calibri" w:cs="Calibri"/>
                <w:sz w:val="15"/>
                <w:szCs w:val="15"/>
              </w:rPr>
              <w:t xml:space="preserve">FRPM.020.01</w:t>
            </w:r>
          </w:p>
        </w:tc>
      </w:tr>
      <w:tr>
        <w:tc>
          <w:tcPr>
            <w:tcW w:w="1944" w:type="dxa"/>
          </w:tcPr>
          <w:p>
            <w:pPr>
              <w:spacing w:after="0"/>
              <w:rPr>
                <w:rFonts w:ascii="Calibri" w:hAnsi="Calibri" w:cs="Calibri"/>
                <w:sz w:val="15"/>
                <w:szCs w:val="15"/>
              </w:rPr>
            </w:pPr>
            <w:r>
              <w:rPr>
                <w:rFonts w:ascii="Calibri" w:hAnsi="Calibri" w:cs="Calibri"/>
                <w:sz w:val="15"/>
                <w:szCs w:val="15"/>
              </w:rPr>
              <w:t xml:space="preserve">Audit logs</w:t>
            </w:r>
          </w:p>
        </w:tc>
        <w:tc>
          <w:tcPr>
            <w:tcW w:w="1800" w:type="dxa"/>
          </w:tcPr>
          <w:p>
            <w:pPr>
              <w:spacing w:after="0"/>
              <w:rPr>
                <w:rFonts w:ascii="Calibri" w:hAnsi="Calibri" w:cs="Calibri"/>
                <w:sz w:val="15"/>
                <w:szCs w:val="15"/>
              </w:rPr>
            </w:pPr>
            <w:r>
              <w:rPr>
                <w:rFonts w:ascii="Calibri" w:hAnsi="Calibri" w:cs="Calibri"/>
                <w:sz w:val="15"/>
                <w:szCs w:val="15"/>
              </w:rPr>
              <w:t xml:space="preserve">On request</w:t>
            </w:r>
          </w:p>
        </w:tc>
        <w:tc>
          <w:tcPr>
            <w:tcW w:w="1512" w:type="dxa"/>
          </w:tcPr>
          <w:p>
            <w:pPr>
              <w:spacing w:after="0"/>
              <w:rPr>
                <w:rFonts w:ascii="Calibri" w:hAnsi="Calibri" w:cs="Calibri"/>
                <w:sz w:val="15"/>
                <w:szCs w:val="15"/>
              </w:rPr>
            </w:pPr>
            <w:r>
              <w:rPr>
                <w:rFonts w:ascii="Calibri" w:hAnsi="Calibri" w:cs="Calibri"/>
                <w:sz w:val="15"/>
                <w:szCs w:val="15"/>
              </w:rPr>
              <w:t xml:space="preserve">Auditor, authorized users</w:t>
            </w:r>
          </w:p>
        </w:tc>
        <w:tc>
          <w:tcPr>
            <w:tcW w:w="1872" w:type="dxa"/>
          </w:tcPr>
          <w:p>
            <w:pPr>
              <w:spacing w:after="0"/>
              <w:rPr>
                <w:rFonts w:ascii="Calibri" w:hAnsi="Calibri" w:cs="Calibri"/>
                <w:sz w:val="15"/>
                <w:szCs w:val="15"/>
              </w:rPr>
            </w:pPr>
            <w:r>
              <w:rPr>
                <w:rFonts w:ascii="Calibri" w:hAnsi="Calibri" w:cs="Calibri"/>
                <w:sz w:val="15"/>
                <w:szCs w:val="15"/>
              </w:rPr>
              <w:t xml:space="preserve">Date range; Action Type; Reference Number; User</w:t>
            </w:r>
          </w:p>
        </w:tc>
        <w:tc>
          <w:tcPr>
            <w:tcW w:w="3456" w:type="dxa"/>
          </w:tcPr>
          <w:p>
            <w:pPr>
              <w:spacing w:after="0"/>
              <w:rPr>
                <w:rFonts w:ascii="Calibri" w:hAnsi="Calibri" w:cs="Calibri"/>
                <w:sz w:val="15"/>
                <w:szCs w:val="15"/>
              </w:rPr>
            </w:pPr>
            <w:r>
              <w:rPr>
                <w:rFonts w:ascii="Calibri" w:hAnsi="Calibri" w:cs="Calibri"/>
                <w:sz w:val="15"/>
                <w:szCs w:val="15"/>
              </w:rPr>
              <w:t xml:space="preserve">As in Annex Q, DO-12</w:t>
            </w:r>
          </w:p>
        </w:tc>
        <w:tc>
          <w:tcPr>
            <w:tcW w:w="1080" w:type="dxa"/>
          </w:tcPr>
          <w:p>
            <w:pPr>
              <w:spacing w:after="0"/>
              <w:rPr>
                <w:rFonts w:ascii="Calibri" w:hAnsi="Calibri" w:cs="Calibri"/>
                <w:sz w:val="15"/>
                <w:szCs w:val="15"/>
              </w:rPr>
            </w:pPr>
            <w:r>
              <w:rPr>
                <w:rFonts w:ascii="Calibri" w:hAnsi="Calibri" w:cs="Calibri"/>
                <w:sz w:val="15"/>
                <w:szCs w:val="15"/>
              </w:rPr>
              <w:t xml:space="preserve">Timestamp, newest first</w:t>
            </w:r>
          </w:p>
        </w:tc>
        <w:tc>
          <w:tcPr>
            <w:tcW w:w="1368" w:type="dxa"/>
          </w:tcPr>
          <w:p>
            <w:pPr>
              <w:spacing w:after="0"/>
              <w:rPr>
                <w:rFonts w:ascii="Calibri" w:hAnsi="Calibri" w:cs="Calibri"/>
                <w:sz w:val="15"/>
                <w:szCs w:val="15"/>
              </w:rPr>
            </w:pPr>
            <w:r>
              <w:rPr>
                <w:rFonts w:ascii="Calibri" w:hAnsi="Calibri" w:cs="Calibri"/>
                <w:sz w:val="15"/>
                <w:szCs w:val="15"/>
              </w:rPr>
              <w:t xml:space="preserve">CSV, Excel</w:t>
            </w:r>
          </w:p>
        </w:tc>
        <w:tc>
          <w:tcPr>
            <w:tcW w:w="1152" w:type="dxa"/>
          </w:tcPr>
          <w:p>
            <w:pPr>
              <w:spacing w:after="0"/>
              <w:rPr>
                <w:rFonts w:ascii="Calibri" w:hAnsi="Calibri" w:cs="Calibri"/>
                <w:sz w:val="15"/>
                <w:szCs w:val="15"/>
              </w:rPr>
            </w:pPr>
            <w:r>
              <w:rPr>
                <w:rFonts w:ascii="Calibri" w:hAnsi="Calibri" w:cs="Calibri"/>
                <w:sz w:val="15"/>
                <w:szCs w:val="15"/>
              </w:rPr>
              <w:t xml:space="preserve">FRPM.021.01, FRPM.021.02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R.2 Scheduled runs</w:t>
      </w:r>
    </w:p>
    <w:p>
      <w:pPr>
        <w:rPr>
          <w:rFonts w:ascii="Arial" w:hAnsi="Arial" w:cs="Arial"/>
        </w:rPr>
      </w:pPr>
      <w:r>
        <w:rPr>
          <w:rFonts w:ascii="Arial" w:hAnsi="Arial" w:cs="Arial"/>
        </w:rPr>
        <w:t xml:space="preserve">Scheduled runs of Product Maintenance.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304"/>
        <w:gridCol w:w="1872"/>
        <w:gridCol w:w="5760"/>
        <w:gridCol w:w="2160"/>
        <w:gridCol w:w="2015"/>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Run</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c>
          <w:tcPr>
            <w:tcW w:w="57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it does</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Recipients</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FRPM</w:t>
            </w:r>
          </w:p>
        </w:tc>
      </w:tr>
      <w:tr>
        <w:tc>
          <w:tcPr>
            <w:tcW w:w="2304" w:type="dxa"/>
          </w:tcPr>
          <w:p>
            <w:pPr>
              <w:spacing w:after="0"/>
              <w:rPr>
                <w:rFonts w:ascii="Calibri" w:hAnsi="Calibri" w:cs="Calibri"/>
                <w:sz w:val="16"/>
                <w:szCs w:val="16"/>
              </w:rPr>
            </w:pPr>
            <w:r>
              <w:rPr>
                <w:rFonts w:ascii="Calibri" w:hAnsi="Calibri" w:cs="Calibri"/>
                <w:sz w:val="16"/>
                <w:szCs w:val="16"/>
              </w:rPr>
              <w:t xml:space="preserve">Daily package check</w:t>
            </w:r>
          </w:p>
        </w:tc>
        <w:tc>
          <w:tcPr>
            <w:tcW w:w="1872" w:type="dxa"/>
          </w:tcPr>
          <w:p>
            <w:pPr>
              <w:spacing w:after="0"/>
              <w:rPr>
                <w:rFonts w:ascii="Calibri" w:hAnsi="Calibri" w:cs="Calibri"/>
                <w:sz w:val="16"/>
                <w:szCs w:val="16"/>
              </w:rPr>
            </w:pPr>
            <w:r>
              <w:rPr>
                <w:rFonts w:ascii="Calibri" w:hAnsi="Calibri" w:cs="Calibri"/>
                <w:sz w:val="16"/>
                <w:szCs w:val="16"/>
              </w:rPr>
              <w:t xml:space="preserve">Daily 01:00</w:t>
            </w:r>
          </w:p>
        </w:tc>
        <w:tc>
          <w:tcPr>
            <w:tcW w:w="5760" w:type="dxa"/>
          </w:tcPr>
          <w:p>
            <w:pPr>
              <w:spacing w:after="0"/>
              <w:rPr>
                <w:rFonts w:ascii="Calibri" w:hAnsi="Calibri" w:cs="Calibri"/>
                <w:sz w:val="16"/>
                <w:szCs w:val="16"/>
              </w:rPr>
            </w:pPr>
            <w:r>
              <w:rPr>
                <w:rFonts w:ascii="Calibri" w:hAnsi="Calibri" w:cs="Calibri"/>
                <w:sz w:val="16"/>
                <w:szCs w:val="16"/>
              </w:rPr>
              <w:t xml:space="preserve">Expiry and anniversary alerts from 90 days (NT-08); expiry of packages past their expiry date (NT-04); automatic drafting of renewal requests when switched on; review notice of incentive rules (NT-09)</w:t>
            </w:r>
          </w:p>
        </w:tc>
        <w:tc>
          <w:tcPr>
            <w:tcW w:w="2160" w:type="dxa"/>
          </w:tcPr>
          <w:p>
            <w:pPr>
              <w:spacing w:after="0"/>
              <w:rPr>
                <w:rFonts w:ascii="Calibri" w:hAnsi="Calibri" w:cs="Calibri"/>
                <w:sz w:val="16"/>
                <w:szCs w:val="16"/>
              </w:rPr>
            </w:pPr>
            <w:r>
              <w:rPr>
                <w:rFonts w:ascii="Calibri" w:hAnsi="Calibri" w:cs="Calibri"/>
                <w:sz w:val="16"/>
                <w:szCs w:val="16"/>
              </w:rPr>
              <w:t xml:space="preserve">TSU, MBS, Alerts screen</w:t>
            </w:r>
          </w:p>
        </w:tc>
        <w:tc>
          <w:tcPr>
            <w:tcW w:w="2015" w:type="dxa"/>
          </w:tcPr>
          <w:p>
            <w:pPr>
              <w:spacing w:after="0"/>
              <w:rPr>
                <w:rFonts w:ascii="Calibri" w:hAnsi="Calibri" w:cs="Calibri"/>
                <w:sz w:val="16"/>
                <w:szCs w:val="16"/>
              </w:rPr>
            </w:pPr>
            <w:r>
              <w:rPr>
                <w:rFonts w:ascii="Calibri" w:hAnsi="Calibri" w:cs="Calibri"/>
                <w:sz w:val="16"/>
                <w:szCs w:val="16"/>
              </w:rPr>
              <w:t xml:space="preserve">FRPM.003.05, FRPM.004.01, FRPM.018.02, FRPM.026.01</w:t>
            </w:r>
          </w:p>
        </w:tc>
      </w:tr>
      <w:tr>
        <w:tc>
          <w:tcPr>
            <w:tcW w:w="2304" w:type="dxa"/>
          </w:tcPr>
          <w:p>
            <w:pPr>
              <w:spacing w:after="0"/>
              <w:rPr>
                <w:rFonts w:ascii="Calibri" w:hAnsi="Calibri" w:cs="Calibri"/>
                <w:sz w:val="16"/>
                <w:szCs w:val="16"/>
              </w:rPr>
            </w:pPr>
            <w:r>
              <w:rPr>
                <w:rFonts w:ascii="Calibri" w:hAnsi="Calibri" w:cs="Calibri"/>
                <w:sz w:val="16"/>
                <w:szCs w:val="16"/>
              </w:rPr>
              <w:t xml:space="preserve">Daily version check</w:t>
            </w:r>
          </w:p>
        </w:tc>
        <w:tc>
          <w:tcPr>
            <w:tcW w:w="1872" w:type="dxa"/>
          </w:tcPr>
          <w:p>
            <w:pPr>
              <w:spacing w:after="0"/>
              <w:rPr>
                <w:rFonts w:ascii="Calibri" w:hAnsi="Calibri" w:cs="Calibri"/>
                <w:sz w:val="16"/>
                <w:szCs w:val="16"/>
              </w:rPr>
            </w:pPr>
            <w:r>
              <w:rPr>
                <w:rFonts w:ascii="Calibri" w:hAnsi="Calibri" w:cs="Calibri"/>
                <w:sz w:val="16"/>
                <w:szCs w:val="16"/>
              </w:rPr>
              <w:t xml:space="preserve">Daily 01:00</w:t>
            </w:r>
          </w:p>
        </w:tc>
        <w:tc>
          <w:tcPr>
            <w:tcW w:w="5760" w:type="dxa"/>
          </w:tcPr>
          <w:p>
            <w:pPr>
              <w:spacing w:after="0"/>
              <w:rPr>
                <w:rFonts w:ascii="Calibri" w:hAnsi="Calibri" w:cs="Calibri"/>
                <w:sz w:val="16"/>
                <w:szCs w:val="16"/>
              </w:rPr>
            </w:pPr>
            <w:r>
              <w:rPr>
                <w:rFonts w:ascii="Calibri" w:hAnsi="Calibri" w:cs="Calibri"/>
                <w:sz w:val="16"/>
                <w:szCs w:val="16"/>
              </w:rPr>
              <w:t xml:space="preserve">A released version takes effect on its effective date; the previous version is superseded</w:t>
            </w:r>
          </w:p>
        </w:tc>
        <w:tc>
          <w:tcPr>
            <w:tcW w:w="2160" w:type="dxa"/>
          </w:tcPr>
          <w:p>
            <w:pPr>
              <w:spacing w:after="0"/>
              <w:rPr>
                <w:rFonts w:ascii="Calibri" w:hAnsi="Calibri" w:cs="Calibri"/>
                <w:sz w:val="16"/>
                <w:szCs w:val="16"/>
              </w:rPr>
            </w:pPr>
            <w:r>
              <w:rPr>
                <w:rFonts w:ascii="Calibri" w:hAnsi="Calibri" w:cs="Calibri"/>
                <w:sz w:val="16"/>
                <w:szCs w:val="16"/>
              </w:rPr>
              <w:t xml:space="preserve">-</w:t>
            </w:r>
          </w:p>
        </w:tc>
        <w:tc>
          <w:tcPr>
            <w:tcW w:w="2015" w:type="dxa"/>
          </w:tcPr>
          <w:p>
            <w:pPr>
              <w:spacing w:after="0"/>
              <w:rPr>
                <w:rFonts w:ascii="Calibri" w:hAnsi="Calibri" w:cs="Calibri"/>
                <w:sz w:val="16"/>
                <w:szCs w:val="16"/>
              </w:rPr>
            </w:pPr>
            <w:r>
              <w:rPr>
                <w:rFonts w:ascii="Calibri" w:hAnsi="Calibri" w:cs="Calibri"/>
                <w:sz w:val="16"/>
                <w:szCs w:val="16"/>
              </w:rPr>
              <w:t xml:space="preserve">FRPM.024.01</w:t>
            </w:r>
          </w:p>
        </w:tc>
      </w:tr>
      <w:tr>
        <w:tc>
          <w:tcPr>
            <w:tcW w:w="2304" w:type="dxa"/>
          </w:tcPr>
          <w:p>
            <w:pPr>
              <w:spacing w:after="0"/>
              <w:rPr>
                <w:rFonts w:ascii="Calibri" w:hAnsi="Calibri" w:cs="Calibri"/>
                <w:sz w:val="16"/>
                <w:szCs w:val="16"/>
              </w:rPr>
            </w:pPr>
            <w:r>
              <w:rPr>
                <w:rFonts w:ascii="Calibri" w:hAnsi="Calibri" w:cs="Calibri"/>
                <w:sz w:val="16"/>
                <w:szCs w:val="16"/>
              </w:rPr>
              <w:t xml:space="preserve">Daily service-level check</w:t>
            </w:r>
          </w:p>
        </w:tc>
        <w:tc>
          <w:tcPr>
            <w:tcW w:w="1872" w:type="dxa"/>
          </w:tcPr>
          <w:p>
            <w:pPr>
              <w:spacing w:after="0"/>
              <w:rPr>
                <w:rFonts w:ascii="Calibri" w:hAnsi="Calibri" w:cs="Calibri"/>
                <w:sz w:val="16"/>
                <w:szCs w:val="16"/>
              </w:rPr>
            </w:pPr>
            <w:r>
              <w:rPr>
                <w:rFonts w:ascii="Calibri" w:hAnsi="Calibri" w:cs="Calibri"/>
                <w:sz w:val="16"/>
                <w:szCs w:val="16"/>
              </w:rPr>
              <w:t xml:space="preserve">Daily 09:30</w:t>
            </w:r>
          </w:p>
        </w:tc>
        <w:tc>
          <w:tcPr>
            <w:tcW w:w="5760" w:type="dxa"/>
          </w:tcPr>
          <w:p>
            <w:pPr>
              <w:spacing w:after="0"/>
              <w:rPr>
                <w:rFonts w:ascii="Calibri" w:hAnsi="Calibri" w:cs="Calibri"/>
                <w:sz w:val="16"/>
                <w:szCs w:val="16"/>
              </w:rPr>
            </w:pPr>
            <w:r>
              <w:rPr>
                <w:rFonts w:ascii="Calibri" w:hAnsi="Calibri" w:cs="Calibri"/>
                <w:sz w:val="16"/>
                <w:szCs w:val="16"/>
              </w:rPr>
              <w:t xml:space="preserve">Requests past the service level of their stage are marked red and raise 'Work item overdue' (NT-11)</w:t>
            </w:r>
          </w:p>
        </w:tc>
        <w:tc>
          <w:tcPr>
            <w:tcW w:w="2160" w:type="dxa"/>
          </w:tcPr>
          <w:p>
            <w:pPr>
              <w:spacing w:after="0"/>
              <w:rPr>
                <w:rFonts w:ascii="Calibri" w:hAnsi="Calibri" w:cs="Calibri"/>
                <w:sz w:val="16"/>
                <w:szCs w:val="16"/>
              </w:rPr>
            </w:pPr>
            <w:r>
              <w:rPr>
                <w:rFonts w:ascii="Calibri" w:hAnsi="Calibri" w:cs="Calibri"/>
                <w:sz w:val="16"/>
                <w:szCs w:val="16"/>
              </w:rPr>
              <w:t xml:space="preserve">Alerts screen; dashboards</w:t>
            </w:r>
          </w:p>
        </w:tc>
        <w:tc>
          <w:tcPr>
            <w:tcW w:w="2015" w:type="dxa"/>
          </w:tcPr>
          <w:p>
            <w:pPr>
              <w:spacing w:after="0"/>
              <w:rPr>
                <w:rFonts w:ascii="Calibri" w:hAnsi="Calibri" w:cs="Calibri"/>
                <w:sz w:val="16"/>
                <w:szCs w:val="16"/>
              </w:rPr>
            </w:pPr>
            <w:r>
              <w:rPr>
                <w:rFonts w:ascii="Calibri" w:hAnsi="Calibri" w:cs="Calibri"/>
                <w:sz w:val="16"/>
                <w:szCs w:val="16"/>
              </w:rPr>
              <w:t xml:space="preserve">FRPM.028.01</w:t>
            </w:r>
          </w:p>
        </w:tc>
      </w:tr>
      <w:tr>
        <w:tc>
          <w:tcPr>
            <w:tcW w:w="2304" w:type="dxa"/>
          </w:tcPr>
          <w:p>
            <w:pPr>
              <w:spacing w:after="0"/>
              <w:rPr>
                <w:rFonts w:ascii="Calibri" w:hAnsi="Calibri" w:cs="Calibri"/>
                <w:sz w:val="16"/>
                <w:szCs w:val="16"/>
              </w:rPr>
            </w:pPr>
            <w:r>
              <w:rPr>
                <w:rFonts w:ascii="Calibri" w:hAnsi="Calibri" w:cs="Calibri"/>
                <w:sz w:val="16"/>
                <w:szCs w:val="16"/>
              </w:rPr>
              <w:t xml:space="preserve">Weekly Placement Update Report</w:t>
            </w:r>
          </w:p>
        </w:tc>
        <w:tc>
          <w:tcPr>
            <w:tcW w:w="1872" w:type="dxa"/>
          </w:tcPr>
          <w:p>
            <w:pPr>
              <w:spacing w:after="0"/>
              <w:rPr>
                <w:rFonts w:ascii="Calibri" w:hAnsi="Calibri" w:cs="Calibri"/>
                <w:sz w:val="16"/>
                <w:szCs w:val="16"/>
              </w:rPr>
            </w:pPr>
            <w:r>
              <w:rPr>
                <w:rFonts w:ascii="Calibri" w:hAnsi="Calibri" w:cs="Calibri"/>
                <w:sz w:val="16"/>
                <w:szCs w:val="16"/>
              </w:rPr>
              <w:t xml:space="preserve">Thursday 08:00 for the last 7 days (settings of Annex J.7)</w:t>
            </w:r>
          </w:p>
        </w:tc>
        <w:tc>
          <w:tcPr>
            <w:tcW w:w="5760" w:type="dxa"/>
          </w:tcPr>
          <w:p>
            <w:pPr>
              <w:spacing w:after="0"/>
              <w:rPr>
                <w:rFonts w:ascii="Calibri" w:hAnsi="Calibri" w:cs="Calibri"/>
                <w:sz w:val="16"/>
                <w:szCs w:val="16"/>
              </w:rPr>
            </w:pPr>
            <w:r>
              <w:rPr>
                <w:rFonts w:ascii="Calibri" w:hAnsi="Calibri" w:cs="Calibri"/>
                <w:sz w:val="16"/>
                <w:szCs w:val="16"/>
              </w:rPr>
              <w:t xml:space="preserve">Generates and stores the Consolidated Placement Update Report in the repository of Placement Update Reports; notice NT-17</w:t>
            </w:r>
          </w:p>
        </w:tc>
        <w:tc>
          <w:tcPr>
            <w:tcW w:w="2160" w:type="dxa"/>
          </w:tcPr>
          <w:p>
            <w:pPr>
              <w:spacing w:after="0"/>
              <w:rPr>
                <w:rFonts w:ascii="Calibri" w:hAnsi="Calibri" w:cs="Calibri"/>
                <w:sz w:val="16"/>
                <w:szCs w:val="16"/>
              </w:rPr>
            </w:pPr>
            <w:r>
              <w:rPr>
                <w:rFonts w:ascii="Calibri" w:hAnsi="Calibri" w:cs="Calibri"/>
                <w:sz w:val="16"/>
                <w:szCs w:val="16"/>
              </w:rPr>
              <w:t xml:space="preserve">TSU, Marketing</w:t>
            </w:r>
          </w:p>
        </w:tc>
        <w:tc>
          <w:tcPr>
            <w:tcW w:w="2015" w:type="dxa"/>
          </w:tcPr>
          <w:p>
            <w:pPr>
              <w:spacing w:after="0"/>
              <w:rPr>
                <w:rFonts w:ascii="Calibri" w:hAnsi="Calibri" w:cs="Calibri"/>
                <w:sz w:val="16"/>
                <w:szCs w:val="16"/>
              </w:rPr>
            </w:pPr>
            <w:r>
              <w:rPr>
                <w:rFonts w:ascii="Calibri" w:hAnsi="Calibri" w:cs="Calibri"/>
                <w:sz w:val="16"/>
                <w:szCs w:val="16"/>
              </w:rPr>
              <w:t xml:space="preserve">FRPM.007.01</w:t>
            </w:r>
          </w:p>
        </w:tc>
      </w:tr>
      <w:tr>
        <w:tc>
          <w:tcPr>
            <w:tcW w:w="2304" w:type="dxa"/>
          </w:tcPr>
          <w:p>
            <w:pPr>
              <w:spacing w:after="0"/>
              <w:rPr>
                <w:rFonts w:ascii="Calibri" w:hAnsi="Calibri" w:cs="Calibri"/>
                <w:sz w:val="16"/>
                <w:szCs w:val="16"/>
              </w:rPr>
            </w:pPr>
            <w:r>
              <w:rPr>
                <w:rFonts w:ascii="Calibri" w:hAnsi="Calibri" w:cs="Calibri"/>
                <w:sz w:val="16"/>
                <w:szCs w:val="16"/>
              </w:rPr>
              <w:t xml:space="preserve">Package deactivation</w:t>
            </w:r>
          </w:p>
        </w:tc>
        <w:tc>
          <w:tcPr>
            <w:tcW w:w="1872" w:type="dxa"/>
          </w:tcPr>
          <w:p>
            <w:pPr>
              <w:spacing w:after="0"/>
              <w:rPr>
                <w:rFonts w:ascii="Calibri" w:hAnsi="Calibri" w:cs="Calibri"/>
                <w:sz w:val="16"/>
                <w:szCs w:val="16"/>
              </w:rPr>
            </w:pPr>
            <w:r>
              <w:rPr>
                <w:rFonts w:ascii="Calibri" w:hAnsi="Calibri" w:cs="Calibri"/>
                <w:sz w:val="16"/>
                <w:szCs w:val="16"/>
              </w:rPr>
              <w:t xml:space="preserve">Daily 01:05</w:t>
            </w:r>
          </w:p>
        </w:tc>
        <w:tc>
          <w:tcPr>
            <w:tcW w:w="5760" w:type="dxa"/>
          </w:tcPr>
          <w:p>
            <w:pPr>
              <w:spacing w:after="0"/>
              <w:rPr>
                <w:rFonts w:ascii="Calibri" w:hAnsi="Calibri" w:cs="Calibri"/>
                <w:sz w:val="16"/>
                <w:szCs w:val="16"/>
              </w:rPr>
            </w:pPr>
            <w:r>
              <w:rPr>
                <w:rFonts w:ascii="Calibri" w:hAnsi="Calibri" w:cs="Calibri"/>
                <w:sz w:val="16"/>
                <w:szCs w:val="16"/>
              </w:rPr>
              <w:t xml:space="preserve">Deactivates the packages whose approved deactivation is effective today and queues the change for the product master transfer</w:t>
            </w:r>
          </w:p>
        </w:tc>
        <w:tc>
          <w:tcPr>
            <w:tcW w:w="2160" w:type="dxa"/>
          </w:tcPr>
          <w:p>
            <w:pPr>
              <w:spacing w:after="0"/>
              <w:rPr>
                <w:rFonts w:ascii="Calibri" w:hAnsi="Calibri" w:cs="Calibri"/>
                <w:sz w:val="16"/>
                <w:szCs w:val="16"/>
              </w:rPr>
            </w:pPr>
            <w:r>
              <w:rPr>
                <w:rFonts w:ascii="Calibri" w:hAnsi="Calibri" w:cs="Calibri"/>
                <w:sz w:val="16"/>
                <w:szCs w:val="16"/>
              </w:rPr>
              <w:t xml:space="preserve">The requester; MBS</w:t>
            </w:r>
          </w:p>
        </w:tc>
        <w:tc>
          <w:tcPr>
            <w:tcW w:w="2015" w:type="dxa"/>
          </w:tcPr>
          <w:p>
            <w:pPr>
              <w:spacing w:after="0"/>
              <w:rPr>
                <w:rFonts w:ascii="Calibri" w:hAnsi="Calibri" w:cs="Calibri"/>
                <w:sz w:val="16"/>
                <w:szCs w:val="16"/>
              </w:rPr>
            </w:pPr>
            <w:r>
              <w:rPr>
                <w:rFonts w:ascii="Calibri" w:hAnsi="Calibri" w:cs="Calibri"/>
                <w:sz w:val="16"/>
                <w:szCs w:val="16"/>
              </w:rPr>
              <w:t xml:space="preserve">FRPM.003.05, FRPM.003.07</w:t>
            </w:r>
          </w:p>
        </w:tc>
      </w:tr>
      <w:tr>
        <w:tc>
          <w:tcPr>
            <w:tcW w:w="2304" w:type="dxa"/>
          </w:tcPr>
          <w:p>
            <w:pPr>
              <w:spacing w:after="0"/>
              <w:rPr>
                <w:rFonts w:ascii="Calibri" w:hAnsi="Calibri" w:cs="Calibri"/>
                <w:sz w:val="16"/>
                <w:szCs w:val="16"/>
              </w:rPr>
            </w:pPr>
            <w:r>
              <w:rPr>
                <w:rFonts w:ascii="Calibri" w:hAnsi="Calibri" w:cs="Calibri"/>
                <w:sz w:val="16"/>
                <w:szCs w:val="16"/>
              </w:rPr>
              <w:t xml:space="preserve">Product master transfer</w:t>
            </w:r>
          </w:p>
        </w:tc>
        <w:tc>
          <w:tcPr>
            <w:tcW w:w="1872" w:type="dxa"/>
          </w:tcPr>
          <w:p>
            <w:pPr>
              <w:spacing w:after="0"/>
              <w:rPr>
                <w:rFonts w:ascii="Calibri" w:hAnsi="Calibri" w:cs="Calibri"/>
                <w:sz w:val="16"/>
                <w:szCs w:val="16"/>
              </w:rPr>
            </w:pPr>
            <w:r>
              <w:rPr>
                <w:rFonts w:ascii="Calibri" w:hAnsi="Calibri" w:cs="Calibri"/>
                <w:sz w:val="16"/>
                <w:szCs w:val="16"/>
              </w:rPr>
              <w:t xml:space="preserve">Every 30 minutes, and Send Now</w:t>
            </w:r>
          </w:p>
        </w:tc>
        <w:tc>
          <w:tcPr>
            <w:tcW w:w="5760" w:type="dxa"/>
          </w:tcPr>
          <w:p>
            <w:pPr>
              <w:spacing w:after="0"/>
              <w:rPr>
                <w:rFonts w:ascii="Calibri" w:hAnsi="Calibri" w:cs="Calibri"/>
                <w:sz w:val="16"/>
                <w:szCs w:val="16"/>
              </w:rPr>
            </w:pPr>
            <w:r>
              <w:rPr>
                <w:rFonts w:ascii="Calibri" w:hAnsi="Calibri" w:cs="Calibri"/>
                <w:sz w:val="16"/>
                <w:szCs w:val="16"/>
              </w:rPr>
              <w:t xml:space="preserve">Writes the waiting product master changes to the file ProductMaster_yyyyMMddHHmmss.csv for the receiving systems; a failure is alerted</w:t>
            </w:r>
          </w:p>
        </w:tc>
        <w:tc>
          <w:tcPr>
            <w:tcW w:w="2160" w:type="dxa"/>
          </w:tcPr>
          <w:p>
            <w:pPr>
              <w:spacing w:after="0"/>
              <w:rPr>
                <w:rFonts w:ascii="Calibri" w:hAnsi="Calibri" w:cs="Calibri"/>
                <w:sz w:val="16"/>
                <w:szCs w:val="16"/>
              </w:rPr>
            </w:pPr>
            <w:r>
              <w:rPr>
                <w:rFonts w:ascii="Calibri" w:hAnsi="Calibri" w:cs="Calibri"/>
                <w:sz w:val="16"/>
                <w:szCs w:val="16"/>
              </w:rPr>
              <w:t xml:space="preserve">MBS (Product Master Transfers screen)</w:t>
            </w:r>
          </w:p>
        </w:tc>
        <w:tc>
          <w:tcPr>
            <w:tcW w:w="2015" w:type="dxa"/>
          </w:tcPr>
          <w:p>
            <w:pPr>
              <w:spacing w:after="0"/>
              <w:rPr>
                <w:rFonts w:ascii="Calibri" w:hAnsi="Calibri" w:cs="Calibri"/>
                <w:sz w:val="16"/>
                <w:szCs w:val="16"/>
              </w:rPr>
            </w:pPr>
            <w:r>
              <w:rPr>
                <w:rFonts w:ascii="Calibri" w:hAnsi="Calibri" w:cs="Calibri"/>
                <w:sz w:val="16"/>
                <w:szCs w:val="16"/>
              </w:rPr>
              <w:t xml:space="preserve">FRPM.029.01</w:t>
            </w:r>
          </w:p>
        </w:tc>
      </w:tr>
      <w:tr>
        <w:tc>
          <w:tcPr>
            <w:tcW w:w="2304" w:type="dxa"/>
          </w:tcPr>
          <w:p>
            <w:pPr>
              <w:spacing w:after="0"/>
              <w:rPr>
                <w:rFonts w:ascii="Calibri" w:hAnsi="Calibri" w:cs="Calibri"/>
                <w:sz w:val="16"/>
                <w:szCs w:val="16"/>
              </w:rPr>
            </w:pPr>
            <w:r>
              <w:rPr>
                <w:rFonts w:ascii="Calibri" w:hAnsi="Calibri" w:cs="Calibri"/>
                <w:sz w:val="16"/>
                <w:szCs w:val="16"/>
              </w:rPr>
              <w:t xml:space="preserve">E-mail sending</w:t>
            </w:r>
          </w:p>
        </w:tc>
        <w:tc>
          <w:tcPr>
            <w:tcW w:w="1872" w:type="dxa"/>
          </w:tcPr>
          <w:p>
            <w:pPr>
              <w:spacing w:after="0"/>
              <w:rPr>
                <w:rFonts w:ascii="Calibri" w:hAnsi="Calibri" w:cs="Calibri"/>
                <w:sz w:val="16"/>
                <w:szCs w:val="16"/>
              </w:rPr>
            </w:pPr>
            <w:r>
              <w:rPr>
                <w:rFonts w:ascii="Calibri" w:hAnsi="Calibri" w:cs="Calibri"/>
                <w:sz w:val="16"/>
                <w:szCs w:val="16"/>
              </w:rPr>
              <w:t xml:space="preserve">Every 2 minutes</w:t>
            </w:r>
          </w:p>
        </w:tc>
        <w:tc>
          <w:tcPr>
            <w:tcW w:w="5760" w:type="dxa"/>
          </w:tcPr>
          <w:p>
            <w:pPr>
              <w:spacing w:after="0"/>
              <w:rPr>
                <w:rFonts w:ascii="Calibri" w:hAnsi="Calibri" w:cs="Calibri"/>
                <w:sz w:val="16"/>
                <w:szCs w:val="16"/>
              </w:rPr>
            </w:pPr>
            <w:r>
              <w:rPr>
                <w:rFonts w:ascii="Calibri" w:hAnsi="Calibri" w:cs="Calibri"/>
                <w:sz w:val="16"/>
                <w:szCs w:val="16"/>
              </w:rPr>
              <w:t xml:space="preserve">Sends the queued e-mails (Quotation Slips, advisories, passwords) and records their status</w:t>
            </w:r>
          </w:p>
        </w:tc>
        <w:tc>
          <w:tcPr>
            <w:tcW w:w="2160" w:type="dxa"/>
          </w:tcPr>
          <w:p>
            <w:pPr>
              <w:spacing w:after="0"/>
              <w:rPr>
                <w:rFonts w:ascii="Calibri" w:hAnsi="Calibri" w:cs="Calibri"/>
                <w:sz w:val="16"/>
                <w:szCs w:val="16"/>
              </w:rPr>
            </w:pPr>
            <w:r>
              <w:rPr>
                <w:rFonts w:ascii="Calibri" w:hAnsi="Calibri" w:cs="Calibri"/>
                <w:sz w:val="16"/>
                <w:szCs w:val="16"/>
              </w:rPr>
              <w:t xml:space="preserve">-</w:t>
            </w:r>
          </w:p>
        </w:tc>
        <w:tc>
          <w:tcPr>
            <w:tcW w:w="2015" w:type="dxa"/>
          </w:tcPr>
          <w:p>
            <w:pPr>
              <w:spacing w:after="0"/>
              <w:rPr>
                <w:rFonts w:ascii="Calibri" w:hAnsi="Calibri" w:cs="Calibri"/>
                <w:sz w:val="16"/>
                <w:szCs w:val="16"/>
              </w:rPr>
            </w:pPr>
            <w:r>
              <w:rPr>
                <w:rFonts w:ascii="Calibri" w:hAnsi="Calibri" w:cs="Calibri"/>
                <w:sz w:val="16"/>
                <w:szCs w:val="16"/>
              </w:rPr>
              <w:t xml:space="preserve">FRPM.012.01, FRPM.027.01</w:t>
            </w:r>
          </w:p>
        </w:tc>
      </w:tr>
    </w:tbl>
    <w:p>
      <w:pPr>
        <w:spacing w:after="0"/>
        <w:rPr>
          <w:rFonts w:ascii="Arial" w:hAnsi="Arial" w:cs="Arial"/>
        </w:rPr>
      </w:pPr>
    </w:p>
    <w:p>
      <w:pPr>
        <w:pStyle w:val="Heading1"/>
        <w:pageBreakBefore/>
        <w:spacing w:line="259" w:lineRule="auto"/>
      </w:pPr>
      <w:r>
        <w:rPr>
          <w:rFonts w:ascii="Arial" w:hAnsi="Arial" w:cs="Arial"/>
        </w:rPr>
        <w:t xml:space="preserve">Annex S – Integrations</w:t>
      </w:r>
    </w:p>
    <w:p>
      <w:pPr>
        <w:rPr>
          <w:rFonts w:ascii="Arial" w:hAnsi="Arial" w:cs="Arial"/>
        </w:rPr>
      </w:pPr>
      <w:r>
        <w:rPr>
          <w:rFonts w:ascii="Arial" w:hAnsi="Arial" w:cs="Arial"/>
        </w:rPr>
        <w:t xml:space="preserve">The interfaces of Product Maintenance with the other BDOI systems and with the other BIBS modules, in business terms. The technical detail is in the Technical Specification reviewed by BDO ITG. Status of the BDOI input: Given (in the BRD or BDOI's FRS), To be provided (an item of the requirements-collection workbook), Not needed.</w:t>
      </w:r>
    </w:p>
    <w:p>
      <w:pPr>
        <w:rPr>
          <w:rFonts w:ascii="Arial" w:hAnsi="Arial" w:cs="Arial"/>
          <w:sz w:val="18"/>
          <w:szCs w:val="18"/>
        </w:rPr>
      </w:pPr>
      <w:r>
        <w:rPr>
          <w:rFonts w:ascii="Arial" w:hAnsi="Arial" w:cs="Arial"/>
          <w:i/>
          <w:sz w:val="18"/>
          <w:szCs w:val="18"/>
        </w:rPr>
        <w:t xml:space="preserve">The context diagram is Figure 15 in section 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1728"/>
        <w:gridCol w:w="1152"/>
        <w:gridCol w:w="2520"/>
        <w:gridCol w:w="1655"/>
        <w:gridCol w:w="864"/>
        <w:gridCol w:w="1224"/>
        <w:gridCol w:w="1512"/>
        <w:gridCol w:w="1296"/>
        <w:gridCol w:w="1512"/>
      </w:tblGrid>
      <w:tr>
        <w:trPr>
          <w:tblHeader/>
        </w:trPr>
        <w:tc>
          <w:tcPr>
            <w:tcW w:w="648"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Interface (party)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Direction</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exchanged</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 and frequency</w:t>
            </w:r>
          </w:p>
        </w:tc>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Volume</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 of the data</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BDOI IT provides</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BDOI input</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FRPM / BRD</w:t>
            </w:r>
          </w:p>
        </w:tc>
      </w:tr>
      <w:tr>
        <w:tc>
          <w:tcPr>
            <w:tcW w:w="648" w:type="dxa"/>
          </w:tcPr>
          <w:p>
            <w:pPr>
              <w:spacing w:after="0"/>
              <w:rPr>
                <w:rFonts w:ascii="Calibri" w:hAnsi="Calibri" w:cs="Calibri"/>
                <w:sz w:val="15"/>
                <w:szCs w:val="15"/>
              </w:rPr>
            </w:pPr>
            <w:r>
              <w:rPr>
                <w:rFonts w:ascii="Calibri" w:hAnsi="Calibri" w:cs="Calibri"/>
                <w:sz w:val="15"/>
                <w:szCs w:val="15"/>
              </w:rPr>
              <w:t xml:space="preserve">IN-01</w:t>
            </w:r>
          </w:p>
        </w:tc>
        <w:tc>
          <w:tcPr>
            <w:tcW w:w="1728" w:type="dxa"/>
          </w:tcPr>
          <w:p>
            <w:pPr>
              <w:spacing w:after="0"/>
              <w:rPr>
                <w:rFonts w:ascii="Calibri" w:hAnsi="Calibri" w:cs="Calibri"/>
                <w:sz w:val="15"/>
                <w:szCs w:val="15"/>
              </w:rPr>
            </w:pPr>
            <w:r>
              <w:rPr>
                <w:rFonts w:ascii="Calibri" w:hAnsi="Calibri" w:cs="Calibri"/>
                <w:sz w:val="15"/>
                <w:szCs w:val="15"/>
              </w:rPr>
              <w:t xml:space="preserve">New Business (BRD-01)</w:t>
            </w:r>
          </w:p>
        </w:tc>
        <w:tc>
          <w:tcPr>
            <w:tcW w:w="1152" w:type="dxa"/>
          </w:tcPr>
          <w:p>
            <w:pPr>
              <w:spacing w:after="0"/>
              <w:rPr>
                <w:rFonts w:ascii="Calibri" w:hAnsi="Calibri" w:cs="Calibri"/>
                <w:sz w:val="15"/>
                <w:szCs w:val="15"/>
              </w:rPr>
            </w:pPr>
            <w:r>
              <w:rPr>
                <w:rFonts w:ascii="Calibri" w:hAnsi="Calibri" w:cs="Calibri"/>
                <w:sz w:val="15"/>
                <w:szCs w:val="15"/>
              </w:rPr>
              <w:t xml:space="preserve">To New Business</w:t>
            </w:r>
          </w:p>
        </w:tc>
        <w:tc>
          <w:tcPr>
            <w:tcW w:w="2520" w:type="dxa"/>
          </w:tcPr>
          <w:p>
            <w:pPr>
              <w:spacing w:after="0"/>
              <w:rPr>
                <w:rFonts w:ascii="Calibri" w:hAnsi="Calibri" w:cs="Calibri"/>
                <w:sz w:val="15"/>
                <w:szCs w:val="15"/>
              </w:rPr>
            </w:pPr>
            <w:r>
              <w:rPr>
                <w:rFonts w:ascii="Calibri" w:hAnsi="Calibri" w:cs="Calibri"/>
                <w:sz w:val="15"/>
                <w:szCs w:val="15"/>
              </w:rPr>
              <w:t xml:space="preserve">Products and their flags, the latest approved rate scheme of each package, rate exceptions, incentive indicators</w:t>
            </w:r>
          </w:p>
        </w:tc>
        <w:tc>
          <w:tcPr>
            <w:tcW w:w="1655" w:type="dxa"/>
          </w:tcPr>
          <w:p>
            <w:pPr>
              <w:spacing w:after="0"/>
              <w:rPr>
                <w:rFonts w:ascii="Calibri" w:hAnsi="Calibri" w:cs="Calibri"/>
                <w:sz w:val="15"/>
                <w:szCs w:val="15"/>
              </w:rPr>
            </w:pPr>
            <w:r>
              <w:rPr>
                <w:rFonts w:ascii="Calibri" w:hAnsi="Calibri" w:cs="Calibri"/>
                <w:sz w:val="15"/>
                <w:szCs w:val="15"/>
              </w:rPr>
              <w:t xml:space="preserve">When a quotation, account or proposal request is created or saved</w:t>
            </w:r>
          </w:p>
        </w:tc>
        <w:tc>
          <w:tcPr>
            <w:tcW w:w="864" w:type="dxa"/>
          </w:tcPr>
          <w:p>
            <w:pPr>
              <w:spacing w:after="0"/>
              <w:rPr>
                <w:rFonts w:ascii="Calibri" w:hAnsi="Calibri" w:cs="Calibri"/>
                <w:sz w:val="15"/>
                <w:szCs w:val="15"/>
              </w:rPr>
            </w:pPr>
            <w:r>
              <w:rPr>
                <w:rFonts w:ascii="Calibri" w:hAnsi="Calibri" w:cs="Calibri"/>
                <w:sz w:val="15"/>
                <w:szCs w:val="15"/>
              </w:rPr>
              <w:t xml:space="preserve">Per quotation</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FRPM.003.03, FRPM.024.02; BRPM.007, PMADD07</w:t>
            </w:r>
          </w:p>
        </w:tc>
      </w:tr>
      <w:tr>
        <w:tc>
          <w:tcPr>
            <w:tcW w:w="648" w:type="dxa"/>
          </w:tcPr>
          <w:p>
            <w:pPr>
              <w:spacing w:after="0"/>
              <w:rPr>
                <w:rFonts w:ascii="Calibri" w:hAnsi="Calibri" w:cs="Calibri"/>
                <w:sz w:val="15"/>
                <w:szCs w:val="15"/>
              </w:rPr>
            </w:pPr>
            <w:r>
              <w:rPr>
                <w:rFonts w:ascii="Calibri" w:hAnsi="Calibri" w:cs="Calibri"/>
                <w:sz w:val="15"/>
                <w:szCs w:val="15"/>
              </w:rPr>
              <w:t xml:space="preserve">IN-02</w:t>
            </w:r>
          </w:p>
        </w:tc>
        <w:tc>
          <w:tcPr>
            <w:tcW w:w="1728" w:type="dxa"/>
          </w:tcPr>
          <w:p>
            <w:pPr>
              <w:spacing w:after="0"/>
              <w:rPr>
                <w:rFonts w:ascii="Calibri" w:hAnsi="Calibri" w:cs="Calibri"/>
                <w:sz w:val="15"/>
                <w:szCs w:val="15"/>
              </w:rPr>
            </w:pPr>
            <w:r>
              <w:rPr>
                <w:rFonts w:ascii="Calibri" w:hAnsi="Calibri" w:cs="Calibri"/>
                <w:sz w:val="15"/>
                <w:szCs w:val="15"/>
              </w:rPr>
              <w:t xml:space="preserve">New Business (BRD-01): client master</w:t>
            </w:r>
          </w:p>
        </w:tc>
        <w:tc>
          <w:tcPr>
            <w:tcW w:w="1152" w:type="dxa"/>
          </w:tcPr>
          <w:p>
            <w:pPr>
              <w:spacing w:after="0"/>
              <w:rPr>
                <w:rFonts w:ascii="Calibri" w:hAnsi="Calibri" w:cs="Calibri"/>
                <w:sz w:val="15"/>
                <w:szCs w:val="15"/>
              </w:rPr>
            </w:pPr>
            <w:r>
              <w:rPr>
                <w:rFonts w:ascii="Calibri" w:hAnsi="Calibri" w:cs="Calibri"/>
                <w:sz w:val="15"/>
                <w:szCs w:val="15"/>
              </w:rPr>
              <w:t xml:space="preserve">From New Business</w:t>
            </w:r>
          </w:p>
        </w:tc>
        <w:tc>
          <w:tcPr>
            <w:tcW w:w="2520" w:type="dxa"/>
          </w:tcPr>
          <w:p>
            <w:pPr>
              <w:spacing w:after="0"/>
              <w:rPr>
                <w:rFonts w:ascii="Calibri" w:hAnsi="Calibri" w:cs="Calibri"/>
                <w:sz w:val="15"/>
                <w:szCs w:val="15"/>
              </w:rPr>
            </w:pPr>
            <w:r>
              <w:rPr>
                <w:rFonts w:ascii="Calibri" w:hAnsi="Calibri" w:cs="Calibri"/>
                <w:sz w:val="15"/>
                <w:szCs w:val="15"/>
              </w:rPr>
              <w:t xml:space="preserve">Client look-up on client-specific package requests</w:t>
            </w:r>
          </w:p>
        </w:tc>
        <w:tc>
          <w:tcPr>
            <w:tcW w:w="1655" w:type="dxa"/>
          </w:tcPr>
          <w:p>
            <w:pPr>
              <w:spacing w:after="0"/>
              <w:rPr>
                <w:rFonts w:ascii="Calibri" w:hAnsi="Calibri" w:cs="Calibri"/>
                <w:sz w:val="15"/>
                <w:szCs w:val="15"/>
              </w:rPr>
            </w:pPr>
            <w:r>
              <w:rPr>
                <w:rFonts w:ascii="Calibri" w:hAnsi="Calibri" w:cs="Calibri"/>
                <w:sz w:val="15"/>
                <w:szCs w:val="15"/>
              </w:rPr>
              <w:t xml:space="preserve">When a request is created</w:t>
            </w:r>
          </w:p>
        </w:tc>
        <w:tc>
          <w:tcPr>
            <w:tcW w:w="864" w:type="dxa"/>
          </w:tcPr>
          <w:p>
            <w:pPr>
              <w:spacing w:after="0"/>
              <w:rPr>
                <w:rFonts w:ascii="Calibri" w:hAnsi="Calibri" w:cs="Calibri"/>
                <w:sz w:val="15"/>
                <w:szCs w:val="15"/>
              </w:rPr>
            </w:pPr>
            <w:r>
              <w:rPr>
                <w:rFonts w:ascii="Calibri" w:hAnsi="Calibri" w:cs="Calibri"/>
                <w:sz w:val="15"/>
                <w:szCs w:val="15"/>
              </w:rPr>
              <w:t xml:space="preserve">Per request</w:t>
            </w:r>
          </w:p>
        </w:tc>
        <w:tc>
          <w:tcPr>
            <w:tcW w:w="1224" w:type="dxa"/>
          </w:tcPr>
          <w:p>
            <w:pPr>
              <w:spacing w:after="0"/>
              <w:rPr>
                <w:rFonts w:ascii="Calibri" w:hAnsi="Calibri" w:cs="Calibri"/>
                <w:sz w:val="15"/>
                <w:szCs w:val="15"/>
              </w:rPr>
            </w:pPr>
            <w:r>
              <w:rPr>
                <w:rFonts w:ascii="Calibri" w:hAnsi="Calibri" w:cs="Calibri"/>
                <w:sz w:val="15"/>
                <w:szCs w:val="15"/>
              </w:rPr>
              <w:t xml:space="preserve">Marketing</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FRPM.011.02; BRPM.008</w:t>
            </w:r>
          </w:p>
        </w:tc>
      </w:tr>
      <w:tr>
        <w:tc>
          <w:tcPr>
            <w:tcW w:w="648" w:type="dxa"/>
          </w:tcPr>
          <w:p>
            <w:pPr>
              <w:spacing w:after="0"/>
              <w:rPr>
                <w:rFonts w:ascii="Calibri" w:hAnsi="Calibri" w:cs="Calibri"/>
                <w:sz w:val="15"/>
                <w:szCs w:val="15"/>
              </w:rPr>
            </w:pPr>
            <w:r>
              <w:rPr>
                <w:rFonts w:ascii="Calibri" w:hAnsi="Calibri" w:cs="Calibri"/>
                <w:sz w:val="15"/>
                <w:szCs w:val="15"/>
              </w:rPr>
              <w:t xml:space="preserve">IN-03</w:t>
            </w:r>
          </w:p>
        </w:tc>
        <w:tc>
          <w:tcPr>
            <w:tcW w:w="1728" w:type="dxa"/>
          </w:tcPr>
          <w:p>
            <w:pPr>
              <w:spacing w:after="0"/>
              <w:rPr>
                <w:rFonts w:ascii="Calibri" w:hAnsi="Calibri" w:cs="Calibri"/>
                <w:sz w:val="15"/>
                <w:szCs w:val="15"/>
              </w:rPr>
            </w:pPr>
            <w:r>
              <w:rPr>
                <w:rFonts w:ascii="Calibri" w:hAnsi="Calibri" w:cs="Calibri"/>
                <w:sz w:val="15"/>
                <w:szCs w:val="15"/>
              </w:rPr>
              <w:t xml:space="preserve">New Business (BRD-01): non-package requests</w:t>
            </w:r>
          </w:p>
        </w:tc>
        <w:tc>
          <w:tcPr>
            <w:tcW w:w="1152" w:type="dxa"/>
          </w:tcPr>
          <w:p>
            <w:pPr>
              <w:spacing w:after="0"/>
              <w:rPr>
                <w:rFonts w:ascii="Calibri" w:hAnsi="Calibri" w:cs="Calibri"/>
                <w:sz w:val="15"/>
                <w:szCs w:val="15"/>
              </w:rPr>
            </w:pPr>
            <w:r>
              <w:rPr>
                <w:rFonts w:ascii="Calibri" w:hAnsi="Calibri" w:cs="Calibri"/>
                <w:sz w:val="15"/>
                <w:szCs w:val="15"/>
              </w:rPr>
              <w:t xml:space="preserve">Both</w:t>
            </w:r>
          </w:p>
        </w:tc>
        <w:tc>
          <w:tcPr>
            <w:tcW w:w="2520" w:type="dxa"/>
          </w:tcPr>
          <w:p>
            <w:pPr>
              <w:spacing w:after="0"/>
              <w:rPr>
                <w:rFonts w:ascii="Calibri" w:hAnsi="Calibri" w:cs="Calibri"/>
                <w:sz w:val="15"/>
                <w:szCs w:val="15"/>
              </w:rPr>
            </w:pPr>
            <w:r>
              <w:rPr>
                <w:rFonts w:ascii="Calibri" w:hAnsi="Calibri" w:cs="Calibri"/>
                <w:sz w:val="15"/>
                <w:szCs w:val="15"/>
              </w:rPr>
              <w:t xml:space="preserve">Quotation requests, Quotation Slips, proposals and client responses (BDOI's FRPM.005 to FRPM.010)</w:t>
            </w:r>
          </w:p>
        </w:tc>
        <w:tc>
          <w:tcPr>
            <w:tcW w:w="1655" w:type="dxa"/>
          </w:tcPr>
          <w:p>
            <w:pPr>
              <w:spacing w:after="0"/>
              <w:rPr>
                <w:rFonts w:ascii="Calibri" w:hAnsi="Calibri" w:cs="Calibri"/>
                <w:sz w:val="15"/>
                <w:szCs w:val="15"/>
              </w:rPr>
            </w:pPr>
            <w:r>
              <w:rPr>
                <w:rFonts w:ascii="Calibri" w:hAnsi="Calibri" w:cs="Calibri"/>
                <w:sz w:val="15"/>
                <w:szCs w:val="15"/>
              </w:rPr>
              <w:t xml:space="preserve">Per request</w:t>
            </w:r>
          </w:p>
        </w:tc>
        <w:tc>
          <w:tcPr>
            <w:tcW w:w="864" w:type="dxa"/>
          </w:tcPr>
          <w:p>
            <w:pPr>
              <w:spacing w:after="0"/>
              <w:rPr>
                <w:rFonts w:ascii="Calibri" w:hAnsi="Calibri" w:cs="Calibri"/>
                <w:sz w:val="15"/>
                <w:szCs w:val="15"/>
              </w:rPr>
            </w:pPr>
            <w:r>
              <w:rPr>
                <w:rFonts w:ascii="Calibri" w:hAnsi="Calibri" w:cs="Calibri"/>
                <w:sz w:val="15"/>
                <w:szCs w:val="15"/>
              </w:rPr>
              <w:t xml:space="preserve">Per request</w:t>
            </w:r>
          </w:p>
        </w:tc>
        <w:tc>
          <w:tcPr>
            <w:tcW w:w="1224" w:type="dxa"/>
          </w:tcPr>
          <w:p>
            <w:pPr>
              <w:spacing w:after="0"/>
              <w:rPr>
                <w:rFonts w:ascii="Calibri" w:hAnsi="Calibri" w:cs="Calibri"/>
                <w:sz w:val="15"/>
                <w:szCs w:val="15"/>
              </w:rPr>
            </w:pPr>
            <w:r>
              <w:rPr>
                <w:rFonts w:ascii="Calibri" w:hAnsi="Calibri" w:cs="Calibri"/>
                <w:sz w:val="15"/>
                <w:szCs w:val="15"/>
              </w:rPr>
              <w:t xml:space="preserve">Marketing, TSU</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Decision C01</w:t>
            </w:r>
          </w:p>
        </w:tc>
        <w:tc>
          <w:tcPr>
            <w:tcW w:w="1512" w:type="dxa"/>
          </w:tcPr>
          <w:p>
            <w:pPr>
              <w:spacing w:after="0"/>
              <w:rPr>
                <w:rFonts w:ascii="Calibri" w:hAnsi="Calibri" w:cs="Calibri"/>
                <w:sz w:val="15"/>
                <w:szCs w:val="15"/>
              </w:rPr>
            </w:pPr>
            <w:r>
              <w:rPr>
                <w:rFonts w:ascii="Calibri" w:hAnsi="Calibri" w:cs="Calibri"/>
                <w:sz w:val="15"/>
                <w:szCs w:val="15"/>
              </w:rPr>
              <w:t xml:space="preserve">FRPM.005.01 to FRPM.010.01</w:t>
            </w:r>
          </w:p>
        </w:tc>
      </w:tr>
      <w:tr>
        <w:tc>
          <w:tcPr>
            <w:tcW w:w="648" w:type="dxa"/>
          </w:tcPr>
          <w:p>
            <w:pPr>
              <w:spacing w:after="0"/>
              <w:rPr>
                <w:rFonts w:ascii="Calibri" w:hAnsi="Calibri" w:cs="Calibri"/>
                <w:sz w:val="15"/>
                <w:szCs w:val="15"/>
              </w:rPr>
            </w:pPr>
            <w:r>
              <w:rPr>
                <w:rFonts w:ascii="Calibri" w:hAnsi="Calibri" w:cs="Calibri"/>
                <w:sz w:val="15"/>
                <w:szCs w:val="15"/>
              </w:rPr>
              <w:t xml:space="preserve">IN-04</w:t>
            </w:r>
          </w:p>
        </w:tc>
        <w:tc>
          <w:tcPr>
            <w:tcW w:w="1728" w:type="dxa"/>
          </w:tcPr>
          <w:p>
            <w:pPr>
              <w:spacing w:after="0"/>
              <w:rPr>
                <w:rFonts w:ascii="Calibri" w:hAnsi="Calibri" w:cs="Calibri"/>
                <w:sz w:val="15"/>
                <w:szCs w:val="15"/>
              </w:rPr>
            </w:pPr>
            <w:r>
              <w:rPr>
                <w:rFonts w:ascii="Calibri" w:hAnsi="Calibri" w:cs="Calibri"/>
                <w:sz w:val="15"/>
                <w:szCs w:val="15"/>
              </w:rPr>
              <w:t xml:space="preserve">Operations (BRD-02)</w:t>
            </w:r>
          </w:p>
        </w:tc>
        <w:tc>
          <w:tcPr>
            <w:tcW w:w="1152" w:type="dxa"/>
          </w:tcPr>
          <w:p>
            <w:pPr>
              <w:spacing w:after="0"/>
              <w:rPr>
                <w:rFonts w:ascii="Calibri" w:hAnsi="Calibri" w:cs="Calibri"/>
                <w:sz w:val="15"/>
                <w:szCs w:val="15"/>
              </w:rPr>
            </w:pPr>
            <w:r>
              <w:rPr>
                <w:rFonts w:ascii="Calibri" w:hAnsi="Calibri" w:cs="Calibri"/>
                <w:sz w:val="15"/>
                <w:szCs w:val="15"/>
              </w:rPr>
              <w:t xml:space="preserve">To Operations</w:t>
            </w:r>
          </w:p>
        </w:tc>
        <w:tc>
          <w:tcPr>
            <w:tcW w:w="2520" w:type="dxa"/>
          </w:tcPr>
          <w:p>
            <w:pPr>
              <w:spacing w:after="0"/>
              <w:rPr>
                <w:rFonts w:ascii="Calibri" w:hAnsi="Calibri" w:cs="Calibri"/>
                <w:sz w:val="15"/>
                <w:szCs w:val="15"/>
              </w:rPr>
            </w:pPr>
            <w:r>
              <w:rPr>
                <w:rFonts w:ascii="Calibri" w:hAnsi="Calibri" w:cs="Calibri"/>
                <w:sz w:val="15"/>
                <w:szCs w:val="15"/>
              </w:rPr>
              <w:t xml:space="preserve">Package version for endorsement re-rating; incentive codes for commission</w:t>
            </w:r>
          </w:p>
        </w:tc>
        <w:tc>
          <w:tcPr>
            <w:tcW w:w="1655" w:type="dxa"/>
          </w:tcPr>
          <w:p>
            <w:pPr>
              <w:spacing w:after="0"/>
              <w:rPr>
                <w:rFonts w:ascii="Calibri" w:hAnsi="Calibri" w:cs="Calibri"/>
                <w:sz w:val="15"/>
                <w:szCs w:val="15"/>
              </w:rPr>
            </w:pPr>
            <w:r>
              <w:rPr>
                <w:rFonts w:ascii="Calibri" w:hAnsi="Calibri" w:cs="Calibri"/>
                <w:sz w:val="15"/>
                <w:szCs w:val="15"/>
              </w:rPr>
              <w:t xml:space="preserve">On each endorsement</w:t>
            </w:r>
          </w:p>
        </w:tc>
        <w:tc>
          <w:tcPr>
            <w:tcW w:w="864" w:type="dxa"/>
          </w:tcPr>
          <w:p>
            <w:pPr>
              <w:spacing w:after="0"/>
              <w:rPr>
                <w:rFonts w:ascii="Calibri" w:hAnsi="Calibri" w:cs="Calibri"/>
                <w:sz w:val="15"/>
                <w:szCs w:val="15"/>
              </w:rPr>
            </w:pPr>
            <w:r>
              <w:rPr>
                <w:rFonts w:ascii="Calibri" w:hAnsi="Calibri" w:cs="Calibri"/>
                <w:sz w:val="15"/>
                <w:szCs w:val="15"/>
              </w:rPr>
              <w:t xml:space="preserve">Per endorsement</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FRPM.024.02; PMADD07</w:t>
            </w:r>
          </w:p>
        </w:tc>
      </w:tr>
      <w:tr>
        <w:tc>
          <w:tcPr>
            <w:tcW w:w="648" w:type="dxa"/>
          </w:tcPr>
          <w:p>
            <w:pPr>
              <w:spacing w:after="0"/>
              <w:rPr>
                <w:rFonts w:ascii="Calibri" w:hAnsi="Calibri" w:cs="Calibri"/>
                <w:sz w:val="15"/>
                <w:szCs w:val="15"/>
              </w:rPr>
            </w:pPr>
            <w:r>
              <w:rPr>
                <w:rFonts w:ascii="Calibri" w:hAnsi="Calibri" w:cs="Calibri"/>
                <w:sz w:val="15"/>
                <w:szCs w:val="15"/>
              </w:rPr>
              <w:t xml:space="preserve">IN-05</w:t>
            </w:r>
          </w:p>
        </w:tc>
        <w:tc>
          <w:tcPr>
            <w:tcW w:w="1728" w:type="dxa"/>
          </w:tcPr>
          <w:p>
            <w:pPr>
              <w:spacing w:after="0"/>
              <w:rPr>
                <w:rFonts w:ascii="Calibri" w:hAnsi="Calibri" w:cs="Calibri"/>
                <w:sz w:val="15"/>
                <w:szCs w:val="15"/>
              </w:rPr>
            </w:pPr>
            <w:r>
              <w:rPr>
                <w:rFonts w:ascii="Calibri" w:hAnsi="Calibri" w:cs="Calibri"/>
                <w:sz w:val="15"/>
                <w:szCs w:val="15"/>
              </w:rPr>
              <w:t xml:space="preserve">Renewal (BRD-06)</w:t>
            </w:r>
          </w:p>
        </w:tc>
        <w:tc>
          <w:tcPr>
            <w:tcW w:w="1152" w:type="dxa"/>
          </w:tcPr>
          <w:p>
            <w:pPr>
              <w:spacing w:after="0"/>
              <w:rPr>
                <w:rFonts w:ascii="Calibri" w:hAnsi="Calibri" w:cs="Calibri"/>
                <w:sz w:val="15"/>
                <w:szCs w:val="15"/>
              </w:rPr>
            </w:pPr>
            <w:r>
              <w:rPr>
                <w:rFonts w:ascii="Calibri" w:hAnsi="Calibri" w:cs="Calibri"/>
                <w:sz w:val="15"/>
                <w:szCs w:val="15"/>
              </w:rPr>
              <w:t xml:space="preserve">To Renewal</w:t>
            </w:r>
          </w:p>
        </w:tc>
        <w:tc>
          <w:tcPr>
            <w:tcW w:w="2520" w:type="dxa"/>
          </w:tcPr>
          <w:p>
            <w:pPr>
              <w:spacing w:after="0"/>
              <w:rPr>
                <w:rFonts w:ascii="Calibri" w:hAnsi="Calibri" w:cs="Calibri"/>
                <w:sz w:val="15"/>
                <w:szCs w:val="15"/>
              </w:rPr>
            </w:pPr>
            <w:r>
              <w:rPr>
                <w:rFonts w:ascii="Calibri" w:hAnsi="Calibri" w:cs="Calibri"/>
                <w:sz w:val="15"/>
                <w:szCs w:val="15"/>
              </w:rPr>
              <w:t xml:space="preserve">Package version of the expiring account</w:t>
            </w:r>
          </w:p>
        </w:tc>
        <w:tc>
          <w:tcPr>
            <w:tcW w:w="1655" w:type="dxa"/>
          </w:tcPr>
          <w:p>
            <w:pPr>
              <w:spacing w:after="0"/>
              <w:rPr>
                <w:rFonts w:ascii="Calibri" w:hAnsi="Calibri" w:cs="Calibri"/>
                <w:sz w:val="15"/>
                <w:szCs w:val="15"/>
              </w:rPr>
            </w:pPr>
            <w:r>
              <w:rPr>
                <w:rFonts w:ascii="Calibri" w:hAnsi="Calibri" w:cs="Calibri"/>
                <w:sz w:val="15"/>
                <w:szCs w:val="15"/>
              </w:rPr>
              <w:t xml:space="preserve">On each renewal</w:t>
            </w:r>
          </w:p>
        </w:tc>
        <w:tc>
          <w:tcPr>
            <w:tcW w:w="864" w:type="dxa"/>
          </w:tcPr>
          <w:p>
            <w:pPr>
              <w:spacing w:after="0"/>
              <w:rPr>
                <w:rFonts w:ascii="Calibri" w:hAnsi="Calibri" w:cs="Calibri"/>
                <w:sz w:val="15"/>
                <w:szCs w:val="15"/>
              </w:rPr>
            </w:pPr>
            <w:r>
              <w:rPr>
                <w:rFonts w:ascii="Calibri" w:hAnsi="Calibri" w:cs="Calibri"/>
                <w:sz w:val="15"/>
                <w:szCs w:val="15"/>
              </w:rPr>
              <w:t xml:space="preserve">Per renewal</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Given</w:t>
            </w:r>
          </w:p>
        </w:tc>
        <w:tc>
          <w:tcPr>
            <w:tcW w:w="1512" w:type="dxa"/>
          </w:tcPr>
          <w:p>
            <w:pPr>
              <w:spacing w:after="0"/>
              <w:rPr>
                <w:rFonts w:ascii="Calibri" w:hAnsi="Calibri" w:cs="Calibri"/>
                <w:sz w:val="15"/>
                <w:szCs w:val="15"/>
              </w:rPr>
            </w:pPr>
            <w:r>
              <w:rPr>
                <w:rFonts w:ascii="Calibri" w:hAnsi="Calibri" w:cs="Calibri"/>
                <w:sz w:val="15"/>
                <w:szCs w:val="15"/>
              </w:rPr>
              <w:t xml:space="preserve">FRPM.024.02; BRPM.007</w:t>
            </w:r>
          </w:p>
        </w:tc>
      </w:tr>
      <w:tr>
        <w:tc>
          <w:tcPr>
            <w:tcW w:w="648" w:type="dxa"/>
          </w:tcPr>
          <w:p>
            <w:pPr>
              <w:spacing w:after="0"/>
              <w:rPr>
                <w:rFonts w:ascii="Calibri" w:hAnsi="Calibri" w:cs="Calibri"/>
                <w:sz w:val="15"/>
                <w:szCs w:val="15"/>
              </w:rPr>
            </w:pPr>
            <w:r>
              <w:rPr>
                <w:rFonts w:ascii="Calibri" w:hAnsi="Calibri" w:cs="Calibri"/>
                <w:sz w:val="15"/>
                <w:szCs w:val="15"/>
              </w:rPr>
              <w:t xml:space="preserve">IN-06</w:t>
            </w:r>
          </w:p>
        </w:tc>
        <w:tc>
          <w:tcPr>
            <w:tcW w:w="1728" w:type="dxa"/>
          </w:tcPr>
          <w:p>
            <w:pPr>
              <w:spacing w:after="0"/>
              <w:rPr>
                <w:rFonts w:ascii="Calibri" w:hAnsi="Calibri" w:cs="Calibri"/>
                <w:sz w:val="15"/>
                <w:szCs w:val="15"/>
              </w:rPr>
            </w:pPr>
            <w:r>
              <w:rPr>
                <w:rFonts w:ascii="Calibri" w:hAnsi="Calibri" w:cs="Calibri"/>
                <w:sz w:val="15"/>
                <w:szCs w:val="15"/>
              </w:rPr>
              <w:t xml:space="preserve">User Access Maintenance (BRD-11)</w:t>
            </w:r>
          </w:p>
        </w:tc>
        <w:tc>
          <w:tcPr>
            <w:tcW w:w="1152" w:type="dxa"/>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Users, roles, sign-in through BDO sign-in (Entra ID)</w:t>
            </w:r>
          </w:p>
        </w:tc>
        <w:tc>
          <w:tcPr>
            <w:tcW w:w="1655" w:type="dxa"/>
          </w:tcPr>
          <w:p>
            <w:pPr>
              <w:spacing w:after="0"/>
              <w:rPr>
                <w:rFonts w:ascii="Calibri" w:hAnsi="Calibri" w:cs="Calibri"/>
                <w:sz w:val="15"/>
                <w:szCs w:val="15"/>
              </w:rPr>
            </w:pPr>
            <w:r>
              <w:rPr>
                <w:rFonts w:ascii="Calibri" w:hAnsi="Calibri" w:cs="Calibri"/>
                <w:sz w:val="15"/>
                <w:szCs w:val="15"/>
              </w:rPr>
              <w:t xml:space="preserve">On sign-in and role change</w:t>
            </w:r>
          </w:p>
        </w:tc>
        <w:tc>
          <w:tcPr>
            <w:tcW w:w="864" w:type="dxa"/>
          </w:tcPr>
          <w:p>
            <w:pPr>
              <w:spacing w:after="0"/>
              <w:rPr>
                <w:rFonts w:ascii="Calibri" w:hAnsi="Calibri" w:cs="Calibri"/>
                <w:sz w:val="15"/>
                <w:szCs w:val="15"/>
              </w:rPr>
            </w:pPr>
            <w:r>
              <w:rPr>
                <w:rFonts w:ascii="Calibri" w:hAnsi="Calibri" w:cs="Calibri"/>
                <w:sz w:val="15"/>
                <w:szCs w:val="15"/>
              </w:rPr>
              <w:t xml:space="preserve">-</w:t>
            </w:r>
          </w:p>
        </w:tc>
        <w:tc>
          <w:tcPr>
            <w:tcW w:w="1224" w:type="dxa"/>
          </w:tcPr>
          <w:p>
            <w:pPr>
              <w:spacing w:after="0"/>
              <w:rPr>
                <w:rFonts w:ascii="Calibri" w:hAnsi="Calibri" w:cs="Calibri"/>
                <w:sz w:val="15"/>
                <w:szCs w:val="15"/>
              </w:rPr>
            </w:pPr>
            <w:r>
              <w:rPr>
                <w:rFonts w:ascii="Calibri" w:hAnsi="Calibri" w:cs="Calibri"/>
                <w:sz w:val="15"/>
                <w:szCs w:val="15"/>
              </w:rPr>
              <w:t xml:space="preserve">BDO ITG, System Administrator</w:t>
            </w:r>
          </w:p>
        </w:tc>
        <w:tc>
          <w:tcPr>
            <w:tcW w:w="1512" w:type="dxa"/>
          </w:tcPr>
          <w:p>
            <w:pPr>
              <w:spacing w:after="0"/>
              <w:rPr>
                <w:rFonts w:ascii="Calibri" w:hAnsi="Calibri" w:cs="Calibri"/>
                <w:sz w:val="15"/>
                <w:szCs w:val="15"/>
              </w:rPr>
            </w:pPr>
            <w:r>
              <w:rPr>
                <w:rFonts w:ascii="Calibri" w:hAnsi="Calibri" w:cs="Calibri"/>
                <w:sz w:val="15"/>
                <w:szCs w:val="15"/>
              </w:rPr>
              <w:t xml:space="preserve">Directory sign-in set-up</w:t>
            </w:r>
          </w:p>
        </w:tc>
        <w:tc>
          <w:tcPr>
            <w:tcW w:w="1296" w:type="dxa"/>
          </w:tcPr>
          <w:p>
            <w:pPr>
              <w:spacing w:after="0"/>
              <w:rPr>
                <w:rFonts w:ascii="Calibri" w:hAnsi="Calibri" w:cs="Calibri"/>
                <w:sz w:val="15"/>
                <w:szCs w:val="15"/>
              </w:rPr>
            </w:pPr>
            <w:r>
              <w:rPr>
                <w:rFonts w:ascii="Calibri" w:hAnsi="Calibri" w:cs="Calibri"/>
                <w:sz w:val="15"/>
                <w:szCs w:val="15"/>
              </w:rPr>
              <w:t xml:space="preserve">Given (UAM FRS)</w:t>
            </w:r>
          </w:p>
        </w:tc>
        <w:tc>
          <w:tcPr>
            <w:tcW w:w="1512" w:type="dxa"/>
          </w:tcPr>
          <w:p>
            <w:pPr>
              <w:spacing w:after="0"/>
              <w:rPr>
                <w:rFonts w:ascii="Calibri" w:hAnsi="Calibri" w:cs="Calibri"/>
                <w:sz w:val="15"/>
                <w:szCs w:val="15"/>
              </w:rPr>
            </w:pPr>
            <w:r>
              <w:rPr>
                <w:rFonts w:ascii="Calibri" w:hAnsi="Calibri" w:cs="Calibri"/>
                <w:sz w:val="15"/>
                <w:szCs w:val="15"/>
              </w:rPr>
              <w:t xml:space="preserve">BRPM.001, BRPM.002, PMADD05</w:t>
            </w:r>
          </w:p>
        </w:tc>
      </w:tr>
      <w:tr>
        <w:tc>
          <w:tcPr>
            <w:tcW w:w="648" w:type="dxa"/>
          </w:tcPr>
          <w:p>
            <w:pPr>
              <w:spacing w:after="0"/>
              <w:rPr>
                <w:rFonts w:ascii="Calibri" w:hAnsi="Calibri" w:cs="Calibri"/>
                <w:sz w:val="15"/>
                <w:szCs w:val="15"/>
              </w:rPr>
            </w:pPr>
            <w:r>
              <w:rPr>
                <w:rFonts w:ascii="Calibri" w:hAnsi="Calibri" w:cs="Calibri"/>
                <w:sz w:val="15"/>
                <w:szCs w:val="15"/>
              </w:rPr>
              <w:t xml:space="preserve">IN-07</w:t>
            </w:r>
          </w:p>
        </w:tc>
        <w:tc>
          <w:tcPr>
            <w:tcW w:w="1728" w:type="dxa"/>
          </w:tcPr>
          <w:p>
            <w:pPr>
              <w:spacing w:after="0"/>
              <w:rPr>
                <w:rFonts w:ascii="Calibri" w:hAnsi="Calibri" w:cs="Calibri"/>
                <w:sz w:val="15"/>
                <w:szCs w:val="15"/>
              </w:rPr>
            </w:pPr>
            <w:r>
              <w:rPr>
                <w:rFonts w:ascii="Calibri" w:hAnsi="Calibri" w:cs="Calibri"/>
                <w:sz w:val="15"/>
                <w:szCs w:val="15"/>
              </w:rPr>
              <w:t xml:space="preserve">Data Migration (BRD-13)</w:t>
            </w:r>
          </w:p>
        </w:tc>
        <w:tc>
          <w:tcPr>
            <w:tcW w:w="1152" w:type="dxa"/>
          </w:tcPr>
          <w:p>
            <w:pPr>
              <w:spacing w:after="0"/>
              <w:rPr>
                <w:rFonts w:ascii="Calibri" w:hAnsi="Calibri" w:cs="Calibri"/>
                <w:sz w:val="15"/>
                <w:szCs w:val="15"/>
              </w:rPr>
            </w:pPr>
            <w:r>
              <w:rPr>
                <w:rFonts w:ascii="Calibri" w:hAnsi="Calibri" w:cs="Calibri"/>
                <w:sz w:val="15"/>
                <w:szCs w:val="15"/>
              </w:rPr>
              <w:t xml:space="preserve">To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Go-live product masters, insurers, commission rates; package map of legacy packages</w:t>
            </w:r>
          </w:p>
        </w:tc>
        <w:tc>
          <w:tcPr>
            <w:tcW w:w="1655" w:type="dxa"/>
          </w:tcPr>
          <w:p>
            <w:pPr>
              <w:spacing w:after="0"/>
              <w:rPr>
                <w:rFonts w:ascii="Calibri" w:hAnsi="Calibri" w:cs="Calibri"/>
                <w:sz w:val="15"/>
                <w:szCs w:val="15"/>
              </w:rPr>
            </w:pPr>
            <w:r>
              <w:rPr>
                <w:rFonts w:ascii="Calibri" w:hAnsi="Calibri" w:cs="Calibri"/>
                <w:sz w:val="15"/>
                <w:szCs w:val="15"/>
              </w:rPr>
              <w:t xml:space="preserve">Once at go-live (trial loads before)</w:t>
            </w:r>
          </w:p>
        </w:tc>
        <w:tc>
          <w:tcPr>
            <w:tcW w:w="864" w:type="dxa"/>
          </w:tcPr>
          <w:p>
            <w:pPr>
              <w:spacing w:after="0"/>
              <w:rPr>
                <w:rFonts w:ascii="Calibri" w:hAnsi="Calibri" w:cs="Calibri"/>
                <w:sz w:val="15"/>
                <w:szCs w:val="15"/>
              </w:rPr>
            </w:pPr>
            <w:r>
              <w:rPr>
                <w:rFonts w:ascii="Calibri" w:hAnsi="Calibri" w:cs="Calibri"/>
                <w:sz w:val="15"/>
                <w:szCs w:val="15"/>
              </w:rPr>
              <w:t xml:space="preserve">See Annex U</w:t>
            </w:r>
          </w:p>
        </w:tc>
        <w:tc>
          <w:tcPr>
            <w:tcW w:w="1224" w:type="dxa"/>
          </w:tcPr>
          <w:p>
            <w:pPr>
              <w:spacing w:after="0"/>
              <w:rPr>
                <w:rFonts w:ascii="Calibri" w:hAnsi="Calibri" w:cs="Calibri"/>
                <w:sz w:val="15"/>
                <w:szCs w:val="15"/>
              </w:rPr>
            </w:pPr>
            <w:r>
              <w:rPr>
                <w:rFonts w:ascii="Calibri" w:hAnsi="Calibri" w:cs="Calibri"/>
                <w:sz w:val="15"/>
                <w:szCs w:val="15"/>
              </w:rPr>
              <w:t xml:space="preserve">MBS, TSU</w:t>
            </w:r>
          </w:p>
        </w:tc>
        <w:tc>
          <w:tcPr>
            <w:tcW w:w="1512" w:type="dxa"/>
          </w:tcPr>
          <w:p>
            <w:pPr>
              <w:spacing w:after="0"/>
              <w:rPr>
                <w:rFonts w:ascii="Calibri" w:hAnsi="Calibri" w:cs="Calibri"/>
                <w:sz w:val="15"/>
                <w:szCs w:val="15"/>
              </w:rPr>
            </w:pPr>
            <w:r>
              <w:rPr>
                <w:rFonts w:ascii="Calibri" w:hAnsi="Calibri" w:cs="Calibri"/>
                <w:sz w:val="15"/>
                <w:szCs w:val="15"/>
              </w:rPr>
              <w:t xml:space="preserve">Legacy extracts</w:t>
            </w:r>
          </w:p>
        </w:tc>
        <w:tc>
          <w:tcPr>
            <w:tcW w:w="1296" w:type="dxa"/>
          </w:tcPr>
          <w:p>
            <w:pPr>
              <w:spacing w:after="0"/>
              <w:rPr>
                <w:rFonts w:ascii="Calibri" w:hAnsi="Calibri" w:cs="Calibri"/>
                <w:sz w:val="15"/>
                <w:szCs w:val="15"/>
              </w:rPr>
            </w:pPr>
            <w:r>
              <w:rPr>
                <w:rFonts w:ascii="Calibri" w:hAnsi="Calibri" w:cs="Calibri"/>
                <w:sz w:val="15"/>
                <w:szCs w:val="15"/>
              </w:rPr>
              <w:t xml:space="preserve">To be provided (Annex U)</w:t>
            </w:r>
          </w:p>
        </w:tc>
        <w:tc>
          <w:tcPr>
            <w:tcW w:w="1512" w:type="dxa"/>
          </w:tcPr>
          <w:p>
            <w:pPr>
              <w:spacing w:after="0"/>
              <w:rPr>
                <w:rFonts w:ascii="Calibri" w:hAnsi="Calibri" w:cs="Calibri"/>
                <w:sz w:val="15"/>
                <w:szCs w:val="15"/>
              </w:rPr>
            </w:pPr>
            <w:r>
              <w:rPr>
                <w:rFonts w:ascii="Calibri" w:hAnsi="Calibri" w:cs="Calibri"/>
                <w:sz w:val="15"/>
                <w:szCs w:val="15"/>
              </w:rPr>
              <w:t xml:space="preserve">BRPM.007; Annex U</w:t>
            </w:r>
          </w:p>
        </w:tc>
      </w:tr>
      <w:tr>
        <w:tc>
          <w:tcPr>
            <w:tcW w:w="648" w:type="dxa"/>
          </w:tcPr>
          <w:p>
            <w:pPr>
              <w:spacing w:after="0"/>
              <w:rPr>
                <w:rFonts w:ascii="Calibri" w:hAnsi="Calibri" w:cs="Calibri"/>
                <w:sz w:val="15"/>
                <w:szCs w:val="15"/>
              </w:rPr>
            </w:pPr>
            <w:r>
              <w:rPr>
                <w:rFonts w:ascii="Calibri" w:hAnsi="Calibri" w:cs="Calibri"/>
                <w:sz w:val="15"/>
                <w:szCs w:val="15"/>
              </w:rPr>
              <w:t xml:space="preserve">IN-08</w:t>
            </w:r>
          </w:p>
        </w:tc>
        <w:tc>
          <w:tcPr>
            <w:tcW w:w="1728" w:type="dxa"/>
          </w:tcPr>
          <w:p>
            <w:pPr>
              <w:spacing w:after="0"/>
              <w:rPr>
                <w:rFonts w:ascii="Calibri" w:hAnsi="Calibri" w:cs="Calibri"/>
                <w:sz w:val="15"/>
                <w:szCs w:val="15"/>
              </w:rPr>
            </w:pPr>
            <w:r>
              <w:rPr>
                <w:rFonts w:ascii="Calibri" w:hAnsi="Calibri" w:cs="Calibri"/>
                <w:sz w:val="15"/>
                <w:szCs w:val="15"/>
              </w:rPr>
              <w:t xml:space="preserve">E-mail channel of BDOI (Microsoft 365 or CCM)</w:t>
            </w:r>
          </w:p>
        </w:tc>
        <w:tc>
          <w:tcPr>
            <w:tcW w:w="1152" w:type="dxa"/>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Quotation Slips, advisories, ManCom notices, password e-mails</w:t>
            </w:r>
          </w:p>
        </w:tc>
        <w:tc>
          <w:tcPr>
            <w:tcW w:w="1655" w:type="dxa"/>
          </w:tcPr>
          <w:p>
            <w:pPr>
              <w:spacing w:after="0"/>
              <w:rPr>
                <w:rFonts w:ascii="Calibri" w:hAnsi="Calibri" w:cs="Calibri"/>
                <w:sz w:val="15"/>
                <w:szCs w:val="15"/>
              </w:rPr>
            </w:pPr>
            <w:r>
              <w:rPr>
                <w:rFonts w:ascii="Calibri" w:hAnsi="Calibri" w:cs="Calibri"/>
                <w:sz w:val="15"/>
                <w:szCs w:val="15"/>
              </w:rPr>
              <w:t xml:space="preserve">On each send</w:t>
            </w:r>
          </w:p>
        </w:tc>
        <w:tc>
          <w:tcPr>
            <w:tcW w:w="864" w:type="dxa"/>
          </w:tcPr>
          <w:p>
            <w:pPr>
              <w:spacing w:after="0"/>
              <w:rPr>
                <w:rFonts w:ascii="Calibri" w:hAnsi="Calibri" w:cs="Calibri"/>
                <w:sz w:val="15"/>
                <w:szCs w:val="15"/>
              </w:rPr>
            </w:pPr>
            <w:r>
              <w:rPr>
                <w:rFonts w:ascii="Calibri" w:hAnsi="Calibri" w:cs="Calibri"/>
                <w:sz w:val="15"/>
                <w:szCs w:val="15"/>
              </w:rPr>
              <w:t xml:space="preserve">Tens a month</w:t>
            </w:r>
          </w:p>
        </w:tc>
        <w:tc>
          <w:tcPr>
            <w:tcW w:w="1224" w:type="dxa"/>
          </w:tcPr>
          <w:p>
            <w:pPr>
              <w:spacing w:after="0"/>
              <w:rPr>
                <w:rFonts w:ascii="Calibri" w:hAnsi="Calibri" w:cs="Calibri"/>
                <w:sz w:val="15"/>
                <w:szCs w:val="15"/>
              </w:rPr>
            </w:pPr>
            <w:r>
              <w:rPr>
                <w:rFonts w:ascii="Calibri" w:hAnsi="Calibri" w:cs="Calibri"/>
                <w:sz w:val="15"/>
                <w:szCs w:val="15"/>
              </w:rPr>
              <w:t xml:space="preserve">TSU</w:t>
            </w:r>
          </w:p>
        </w:tc>
        <w:tc>
          <w:tcPr>
            <w:tcW w:w="1512" w:type="dxa"/>
          </w:tcPr>
          <w:p>
            <w:pPr>
              <w:spacing w:after="0"/>
              <w:rPr>
                <w:rFonts w:ascii="Calibri" w:hAnsi="Calibri" w:cs="Calibri"/>
                <w:sz w:val="15"/>
                <w:szCs w:val="15"/>
              </w:rPr>
            </w:pPr>
            <w:r>
              <w:rPr>
                <w:rFonts w:ascii="Calibri" w:hAnsi="Calibri" w:cs="Calibri"/>
                <w:sz w:val="15"/>
                <w:szCs w:val="15"/>
              </w:rPr>
              <w:t xml:space="preserve">E-mail channel and sender address</w:t>
            </w:r>
          </w:p>
        </w:tc>
        <w:tc>
          <w:tcPr>
            <w:tcW w:w="1296" w:type="dxa"/>
          </w:tcPr>
          <w:p>
            <w:pPr>
              <w:spacing w:after="0"/>
              <w:rPr>
                <w:rFonts w:ascii="Calibri" w:hAnsi="Calibri" w:cs="Calibri"/>
                <w:sz w:val="15"/>
                <w:szCs w:val="15"/>
              </w:rPr>
            </w:pPr>
            <w:r>
              <w:rPr>
                <w:rFonts w:ascii="Calibri" w:hAnsi="Calibri" w:cs="Calibri"/>
                <w:sz w:val="15"/>
                <w:szCs w:val="15"/>
              </w:rPr>
              <w:t xml:space="preserve">To be provided (PM-Q46)</w:t>
            </w:r>
          </w:p>
        </w:tc>
        <w:tc>
          <w:tcPr>
            <w:tcW w:w="1512" w:type="dxa"/>
          </w:tcPr>
          <w:p>
            <w:pPr>
              <w:spacing w:after="0"/>
              <w:rPr>
                <w:rFonts w:ascii="Calibri" w:hAnsi="Calibri" w:cs="Calibri"/>
                <w:sz w:val="15"/>
                <w:szCs w:val="15"/>
              </w:rPr>
            </w:pPr>
            <w:r>
              <w:rPr>
                <w:rFonts w:ascii="Calibri" w:hAnsi="Calibri" w:cs="Calibri"/>
                <w:sz w:val="15"/>
                <w:szCs w:val="15"/>
              </w:rPr>
              <w:t xml:space="preserve">FRPM.012.01, FRPM.014.01, FRPM.027.01; BRPM.012, BRPM.020</w:t>
            </w:r>
          </w:p>
        </w:tc>
      </w:tr>
      <w:tr>
        <w:tc>
          <w:tcPr>
            <w:tcW w:w="648" w:type="dxa"/>
          </w:tcPr>
          <w:p>
            <w:pPr>
              <w:spacing w:after="0"/>
              <w:rPr>
                <w:rFonts w:ascii="Calibri" w:hAnsi="Calibri" w:cs="Calibri"/>
                <w:sz w:val="15"/>
                <w:szCs w:val="15"/>
              </w:rPr>
            </w:pPr>
            <w:r>
              <w:rPr>
                <w:rFonts w:ascii="Calibri" w:hAnsi="Calibri" w:cs="Calibri"/>
                <w:sz w:val="15"/>
                <w:szCs w:val="15"/>
              </w:rPr>
              <w:t xml:space="preserve">IN-09</w:t>
            </w:r>
          </w:p>
        </w:tc>
        <w:tc>
          <w:tcPr>
            <w:tcW w:w="1728" w:type="dxa"/>
          </w:tcPr>
          <w:p>
            <w:pPr>
              <w:spacing w:after="0"/>
              <w:rPr>
                <w:rFonts w:ascii="Calibri" w:hAnsi="Calibri" w:cs="Calibri"/>
                <w:sz w:val="15"/>
                <w:szCs w:val="15"/>
              </w:rPr>
            </w:pPr>
            <w:r>
              <w:rPr>
                <w:rFonts w:ascii="Calibri" w:hAnsi="Calibri" w:cs="Calibri"/>
                <w:sz w:val="15"/>
                <w:szCs w:val="15"/>
              </w:rPr>
              <w:t xml:space="preserve">Insurers</w:t>
            </w:r>
          </w:p>
        </w:tc>
        <w:tc>
          <w:tcPr>
            <w:tcW w:w="1152" w:type="dxa"/>
          </w:tcPr>
          <w:p>
            <w:pPr>
              <w:spacing w:after="0"/>
              <w:rPr>
                <w:rFonts w:ascii="Calibri" w:hAnsi="Calibri" w:cs="Calibri"/>
                <w:sz w:val="15"/>
                <w:szCs w:val="15"/>
              </w:rPr>
            </w:pPr>
            <w:r>
              <w:rPr>
                <w:rFonts w:ascii="Calibri" w:hAnsi="Calibri" w:cs="Calibri"/>
                <w:sz w:val="15"/>
                <w:szCs w:val="15"/>
              </w:rPr>
              <w:t xml:space="preserve">To insurers (by e-mail)</w:t>
            </w:r>
          </w:p>
        </w:tc>
        <w:tc>
          <w:tcPr>
            <w:tcW w:w="2520" w:type="dxa"/>
          </w:tcPr>
          <w:p>
            <w:pPr>
              <w:spacing w:after="0"/>
              <w:rPr>
                <w:rFonts w:ascii="Calibri" w:hAnsi="Calibri" w:cs="Calibri"/>
                <w:sz w:val="15"/>
                <w:szCs w:val="15"/>
              </w:rPr>
            </w:pPr>
            <w:r>
              <w:rPr>
                <w:rFonts w:ascii="Calibri" w:hAnsi="Calibri" w:cs="Calibri"/>
                <w:sz w:val="15"/>
                <w:szCs w:val="15"/>
              </w:rPr>
              <w:t xml:space="preserve">Protected Quotation Slips; replies received by e-mail and keyed in</w:t>
            </w:r>
          </w:p>
        </w:tc>
        <w:tc>
          <w:tcPr>
            <w:tcW w:w="1655" w:type="dxa"/>
          </w:tcPr>
          <w:p>
            <w:pPr>
              <w:spacing w:after="0"/>
              <w:rPr>
                <w:rFonts w:ascii="Calibri" w:hAnsi="Calibri" w:cs="Calibri"/>
                <w:sz w:val="15"/>
                <w:szCs w:val="15"/>
              </w:rPr>
            </w:pPr>
            <w:r>
              <w:rPr>
                <w:rFonts w:ascii="Calibri" w:hAnsi="Calibri" w:cs="Calibri"/>
                <w:sz w:val="15"/>
                <w:szCs w:val="15"/>
              </w:rPr>
              <w:t xml:space="preserve">Per round</w:t>
            </w:r>
          </w:p>
        </w:tc>
        <w:tc>
          <w:tcPr>
            <w:tcW w:w="864" w:type="dxa"/>
          </w:tcPr>
          <w:p>
            <w:pPr>
              <w:spacing w:after="0"/>
              <w:rPr>
                <w:rFonts w:ascii="Calibri" w:hAnsi="Calibri" w:cs="Calibri"/>
                <w:sz w:val="15"/>
                <w:szCs w:val="15"/>
              </w:rPr>
            </w:pPr>
            <w:r>
              <w:rPr>
                <w:rFonts w:ascii="Calibri" w:hAnsi="Calibri" w:cs="Calibri"/>
                <w:sz w:val="15"/>
                <w:szCs w:val="15"/>
              </w:rPr>
              <w:t xml:space="preserve">Per round</w:t>
            </w:r>
          </w:p>
        </w:tc>
        <w:tc>
          <w:tcPr>
            <w:tcW w:w="1224" w:type="dxa"/>
          </w:tcPr>
          <w:p>
            <w:pPr>
              <w:spacing w:after="0"/>
              <w:rPr>
                <w:rFonts w:ascii="Calibri" w:hAnsi="Calibri" w:cs="Calibri"/>
                <w:sz w:val="15"/>
                <w:szCs w:val="15"/>
              </w:rPr>
            </w:pPr>
            <w:r>
              <w:rPr>
                <w:rFonts w:ascii="Calibri" w:hAnsi="Calibri" w:cs="Calibri"/>
                <w:sz w:val="15"/>
                <w:szCs w:val="15"/>
              </w:rPr>
              <w:t xml:space="preserve">TSU</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296" w:type="dxa"/>
          </w:tcPr>
          <w:p>
            <w:pPr>
              <w:spacing w:after="0"/>
              <w:rPr>
                <w:rFonts w:ascii="Calibri" w:hAnsi="Calibri" w:cs="Calibri"/>
                <w:sz w:val="15"/>
                <w:szCs w:val="15"/>
              </w:rPr>
            </w:pPr>
            <w:r>
              <w:rPr>
                <w:rFonts w:ascii="Calibri" w:hAnsi="Calibri" w:cs="Calibri"/>
                <w:sz w:val="15"/>
                <w:szCs w:val="15"/>
              </w:rPr>
              <w:t xml:space="preserve">Insurer placement e-mails (PM-Q52)</w:t>
            </w:r>
          </w:p>
        </w:tc>
        <w:tc>
          <w:tcPr>
            <w:tcW w:w="1512" w:type="dxa"/>
          </w:tcPr>
          <w:p>
            <w:pPr>
              <w:spacing w:after="0"/>
              <w:rPr>
                <w:rFonts w:ascii="Calibri" w:hAnsi="Calibri" w:cs="Calibri"/>
                <w:sz w:val="15"/>
                <w:szCs w:val="15"/>
              </w:rPr>
            </w:pPr>
            <w:r>
              <w:rPr>
                <w:rFonts w:ascii="Calibri" w:hAnsi="Calibri" w:cs="Calibri"/>
                <w:sz w:val="15"/>
                <w:szCs w:val="15"/>
              </w:rPr>
              <w:t xml:space="preserve">FRPM.012.01; BRPM.012, BRPM.013</w:t>
            </w:r>
          </w:p>
        </w:tc>
      </w:tr>
      <w:tr>
        <w:tc>
          <w:tcPr>
            <w:tcW w:w="648" w:type="dxa"/>
          </w:tcPr>
          <w:p>
            <w:pPr>
              <w:spacing w:after="0"/>
              <w:rPr>
                <w:rFonts w:ascii="Calibri" w:hAnsi="Calibri" w:cs="Calibri"/>
                <w:sz w:val="15"/>
                <w:szCs w:val="15"/>
              </w:rPr>
            </w:pPr>
            <w:r>
              <w:rPr>
                <w:rFonts w:ascii="Calibri" w:hAnsi="Calibri" w:cs="Calibri"/>
                <w:sz w:val="15"/>
                <w:szCs w:val="15"/>
              </w:rPr>
              <w:t xml:space="preserve">IN-10</w:t>
            </w:r>
          </w:p>
        </w:tc>
        <w:tc>
          <w:tcPr>
            <w:tcW w:w="1728" w:type="dxa"/>
          </w:tcPr>
          <w:p>
            <w:pPr>
              <w:spacing w:after="0"/>
              <w:rPr>
                <w:rFonts w:ascii="Calibri" w:hAnsi="Calibri" w:cs="Calibri"/>
                <w:sz w:val="15"/>
                <w:szCs w:val="15"/>
              </w:rPr>
            </w:pPr>
            <w:r>
              <w:rPr>
                <w:rFonts w:ascii="Calibri" w:hAnsi="Calibri" w:cs="Calibri"/>
                <w:sz w:val="15"/>
                <w:szCs w:val="15"/>
              </w:rPr>
              <w:t xml:space="preserve">Document store (ECM)</w:t>
            </w:r>
          </w:p>
        </w:tc>
        <w:tc>
          <w:tcPr>
            <w:tcW w:w="1152" w:type="dxa"/>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Package documents and attachments</w:t>
            </w:r>
          </w:p>
        </w:tc>
        <w:tc>
          <w:tcPr>
            <w:tcW w:w="1655" w:type="dxa"/>
          </w:tcPr>
          <w:p>
            <w:pPr>
              <w:spacing w:after="0"/>
              <w:rPr>
                <w:rFonts w:ascii="Calibri" w:hAnsi="Calibri" w:cs="Calibri"/>
                <w:sz w:val="15"/>
                <w:szCs w:val="15"/>
              </w:rPr>
            </w:pPr>
            <w:r>
              <w:rPr>
                <w:rFonts w:ascii="Calibri" w:hAnsi="Calibri" w:cs="Calibri"/>
                <w:sz w:val="15"/>
                <w:szCs w:val="15"/>
              </w:rPr>
              <w:t xml:space="preserve">On upload or generation</w:t>
            </w:r>
          </w:p>
        </w:tc>
        <w:tc>
          <w:tcPr>
            <w:tcW w:w="864" w:type="dxa"/>
          </w:tcPr>
          <w:p>
            <w:pPr>
              <w:spacing w:after="0"/>
              <w:rPr>
                <w:rFonts w:ascii="Calibri" w:hAnsi="Calibri" w:cs="Calibri"/>
                <w:sz w:val="15"/>
                <w:szCs w:val="15"/>
              </w:rPr>
            </w:pPr>
            <w:r>
              <w:rPr>
                <w:rFonts w:ascii="Calibri" w:hAnsi="Calibri" w:cs="Calibri"/>
                <w:sz w:val="15"/>
                <w:szCs w:val="15"/>
              </w:rPr>
              <w:t xml:space="preserve">Per document</w:t>
            </w:r>
          </w:p>
        </w:tc>
        <w:tc>
          <w:tcPr>
            <w:tcW w:w="1224" w:type="dxa"/>
          </w:tcPr>
          <w:p>
            <w:pPr>
              <w:spacing w:after="0"/>
              <w:rPr>
                <w:rFonts w:ascii="Calibri" w:hAnsi="Calibri" w:cs="Calibri"/>
                <w:sz w:val="15"/>
                <w:szCs w:val="15"/>
              </w:rPr>
            </w:pPr>
            <w:r>
              <w:rPr>
                <w:rFonts w:ascii="Calibri" w:hAnsi="Calibri" w:cs="Calibri"/>
                <w:sz w:val="15"/>
                <w:szCs w:val="15"/>
              </w:rPr>
              <w:t xml:space="preserve">TSU, MBS</w:t>
            </w:r>
          </w:p>
        </w:tc>
        <w:tc>
          <w:tcPr>
            <w:tcW w:w="1512" w:type="dxa"/>
          </w:tcPr>
          <w:p>
            <w:pPr>
              <w:spacing w:after="0"/>
              <w:rPr>
                <w:rFonts w:ascii="Calibri" w:hAnsi="Calibri" w:cs="Calibri"/>
                <w:sz w:val="15"/>
                <w:szCs w:val="15"/>
              </w:rPr>
            </w:pPr>
            <w:r>
              <w:rPr>
                <w:rFonts w:ascii="Calibri" w:hAnsi="Calibri" w:cs="Calibri"/>
                <w:sz w:val="15"/>
                <w:szCs w:val="15"/>
              </w:rPr>
              <w:t xml:space="preserve">Document store access</w:t>
            </w:r>
          </w:p>
        </w:tc>
        <w:tc>
          <w:tcPr>
            <w:tcW w:w="1296" w:type="dxa"/>
          </w:tcPr>
          <w:p>
            <w:pPr>
              <w:spacing w:after="0"/>
              <w:rPr>
                <w:rFonts w:ascii="Calibri" w:hAnsi="Calibri" w:cs="Calibri"/>
                <w:sz w:val="15"/>
                <w:szCs w:val="15"/>
              </w:rPr>
            </w:pPr>
            <w:r>
              <w:rPr>
                <w:rFonts w:ascii="Calibri" w:hAnsi="Calibri" w:cs="Calibri"/>
                <w:sz w:val="15"/>
                <w:szCs w:val="15"/>
              </w:rPr>
              <w:t xml:space="preserve">Given (programme)</w:t>
            </w:r>
          </w:p>
        </w:tc>
        <w:tc>
          <w:tcPr>
            <w:tcW w:w="1512" w:type="dxa"/>
          </w:tcPr>
          <w:p>
            <w:pPr>
              <w:spacing w:after="0"/>
              <w:rPr>
                <w:rFonts w:ascii="Calibri" w:hAnsi="Calibri" w:cs="Calibri"/>
                <w:sz w:val="15"/>
                <w:szCs w:val="15"/>
              </w:rPr>
            </w:pPr>
            <w:r>
              <w:rPr>
                <w:rFonts w:ascii="Calibri" w:hAnsi="Calibri" w:cs="Calibri"/>
                <w:sz w:val="15"/>
                <w:szCs w:val="15"/>
              </w:rPr>
              <w:t xml:space="preserve">BRPM.016, BRPM.024</w:t>
            </w:r>
          </w:p>
        </w:tc>
      </w:tr>
      <w:tr>
        <w:tc>
          <w:tcPr>
            <w:tcW w:w="648" w:type="dxa"/>
          </w:tcPr>
          <w:p>
            <w:pPr>
              <w:spacing w:after="0"/>
              <w:rPr>
                <w:rFonts w:ascii="Calibri" w:hAnsi="Calibri" w:cs="Calibri"/>
                <w:sz w:val="15"/>
                <w:szCs w:val="15"/>
              </w:rPr>
            </w:pPr>
            <w:r>
              <w:rPr>
                <w:rFonts w:ascii="Calibri" w:hAnsi="Calibri" w:cs="Calibri"/>
                <w:sz w:val="15"/>
                <w:szCs w:val="15"/>
              </w:rPr>
              <w:t xml:space="preserve">IN-11</w:t>
            </w:r>
          </w:p>
        </w:tc>
        <w:tc>
          <w:tcPr>
            <w:tcW w:w="1728" w:type="dxa"/>
          </w:tcPr>
          <w:p>
            <w:pPr>
              <w:spacing w:after="0"/>
              <w:rPr>
                <w:rFonts w:ascii="Calibri" w:hAnsi="Calibri" w:cs="Calibri"/>
                <w:sz w:val="15"/>
                <w:szCs w:val="15"/>
              </w:rPr>
            </w:pPr>
            <w:r>
              <w:rPr>
                <w:rFonts w:ascii="Calibri" w:hAnsi="Calibri" w:cs="Calibri"/>
                <w:sz w:val="15"/>
                <w:szCs w:val="15"/>
              </w:rPr>
              <w:t xml:space="preserve">Other BDOI systems (to be named)</w:t>
            </w:r>
          </w:p>
        </w:tc>
        <w:tc>
          <w:tcPr>
            <w:tcW w:w="1152" w:type="dxa"/>
          </w:tcPr>
          <w:p>
            <w:pPr>
              <w:spacing w:after="0"/>
              <w:rPr>
                <w:rFonts w:ascii="Calibri" w:hAnsi="Calibri" w:cs="Calibri"/>
                <w:sz w:val="15"/>
                <w:szCs w:val="15"/>
              </w:rPr>
            </w:pPr>
            <w:r>
              <w:rPr>
                <w:rFonts w:ascii="Calibri" w:hAnsi="Calibri" w:cs="Calibri"/>
                <w:sz w:val="15"/>
                <w:szCs w:val="15"/>
              </w:rPr>
              <w:t xml:space="preserve">From Product Maintenance</w:t>
            </w:r>
          </w:p>
        </w:tc>
        <w:tc>
          <w:tcPr>
            <w:tcW w:w="2520" w:type="dxa"/>
          </w:tcPr>
          <w:p>
            <w:pPr>
              <w:spacing w:after="0"/>
              <w:rPr>
                <w:rFonts w:ascii="Calibri" w:hAnsi="Calibri" w:cs="Calibri"/>
                <w:sz w:val="15"/>
                <w:szCs w:val="15"/>
              </w:rPr>
            </w:pPr>
            <w:r>
              <w:rPr>
                <w:rFonts w:ascii="Calibri" w:hAnsi="Calibri" w:cs="Calibri"/>
                <w:sz w:val="15"/>
                <w:szCs w:val="15"/>
              </w:rPr>
              <w:t xml:space="preserve">Product master changes (package added, updated, deactivated or expired: product, version, effective date, request, status) in the file ProductMaster_yyyyMMddHHmmss.csv</w:t>
            </w:r>
          </w:p>
        </w:tc>
        <w:tc>
          <w:tcPr>
            <w:tcW w:w="1655" w:type="dxa"/>
          </w:tcPr>
          <w:p>
            <w:pPr>
              <w:spacing w:after="0"/>
              <w:rPr>
                <w:rFonts w:ascii="Calibri" w:hAnsi="Calibri" w:cs="Calibri"/>
                <w:sz w:val="15"/>
                <w:szCs w:val="15"/>
              </w:rPr>
            </w:pPr>
            <w:r>
              <w:rPr>
                <w:rFonts w:ascii="Calibri" w:hAnsi="Calibri" w:cs="Calibri"/>
                <w:sz w:val="15"/>
                <w:szCs w:val="15"/>
              </w:rPr>
              <w:t xml:space="preserve">Every 30 minutes and on Send Now, for each approved change, deactivation and expiry</w:t>
            </w:r>
          </w:p>
        </w:tc>
        <w:tc>
          <w:tcPr>
            <w:tcW w:w="864" w:type="dxa"/>
          </w:tcPr>
          <w:p>
            <w:pPr>
              <w:spacing w:after="0"/>
              <w:rPr>
                <w:rFonts w:ascii="Calibri" w:hAnsi="Calibri" w:cs="Calibri"/>
                <w:sz w:val="15"/>
                <w:szCs w:val="15"/>
              </w:rPr>
            </w:pPr>
            <w:r>
              <w:rPr>
                <w:rFonts w:ascii="Calibri" w:hAnsi="Calibri" w:cs="Calibri"/>
                <w:sz w:val="15"/>
                <w:szCs w:val="15"/>
              </w:rPr>
              <w:t xml:space="preserve">Low</w:t>
            </w:r>
          </w:p>
        </w:tc>
        <w:tc>
          <w:tcPr>
            <w:tcW w:w="1224" w:type="dxa"/>
          </w:tcPr>
          <w:p>
            <w:pPr>
              <w:spacing w:after="0"/>
              <w:rPr>
                <w:rFonts w:ascii="Calibri" w:hAnsi="Calibri" w:cs="Calibri"/>
                <w:sz w:val="15"/>
                <w:szCs w:val="15"/>
              </w:rPr>
            </w:pPr>
            <w:r>
              <w:rPr>
                <w:rFonts w:ascii="Calibri" w:hAnsi="Calibri" w:cs="Calibri"/>
                <w:sz w:val="15"/>
                <w:szCs w:val="15"/>
              </w:rPr>
              <w:t xml:space="preserve">MBS</w:t>
            </w:r>
          </w:p>
        </w:tc>
        <w:tc>
          <w:tcPr>
            <w:tcW w:w="1512" w:type="dxa"/>
          </w:tcPr>
          <w:p>
            <w:pPr>
              <w:spacing w:after="0"/>
              <w:rPr>
                <w:rFonts w:ascii="Calibri" w:hAnsi="Calibri" w:cs="Calibri"/>
                <w:sz w:val="15"/>
                <w:szCs w:val="15"/>
              </w:rPr>
            </w:pPr>
            <w:r>
              <w:rPr>
                <w:rFonts w:ascii="Calibri" w:hAnsi="Calibri" w:cs="Calibri"/>
                <w:sz w:val="15"/>
                <w:szCs w:val="15"/>
              </w:rPr>
              <w:t xml:space="preserve">Receiving systems, the folder they read and the timing</w:t>
            </w:r>
          </w:p>
        </w:tc>
        <w:tc>
          <w:tcPr>
            <w:tcW w:w="1296" w:type="dxa"/>
          </w:tcPr>
          <w:p>
            <w:pPr>
              <w:spacing w:after="0"/>
              <w:rPr>
                <w:rFonts w:ascii="Calibri" w:hAnsi="Calibri" w:cs="Calibri"/>
                <w:sz w:val="15"/>
                <w:szCs w:val="15"/>
              </w:rPr>
            </w:pPr>
            <w:r>
              <w:rPr>
                <w:rFonts w:ascii="Calibri" w:hAnsi="Calibri" w:cs="Calibri"/>
                <w:sz w:val="15"/>
                <w:szCs w:val="15"/>
              </w:rPr>
              <w:t xml:space="preserve">Available in BIBS and run end to end in SIT and UAT against the receiving system simulator (Product Master Transfers screen); folder and receiving systems from BDOI IT at SIT (PQ16)</w:t>
            </w:r>
          </w:p>
        </w:tc>
        <w:tc>
          <w:tcPr>
            <w:tcW w:w="1512" w:type="dxa"/>
          </w:tcPr>
          <w:p>
            <w:pPr>
              <w:spacing w:after="0"/>
              <w:rPr>
                <w:rFonts w:ascii="Calibri" w:hAnsi="Calibri" w:cs="Calibri"/>
                <w:sz w:val="15"/>
                <w:szCs w:val="15"/>
              </w:rPr>
            </w:pPr>
            <w:r>
              <w:rPr>
                <w:rFonts w:ascii="Calibri" w:hAnsi="Calibri" w:cs="Calibri"/>
                <w:sz w:val="15"/>
                <w:szCs w:val="15"/>
              </w:rPr>
              <w:t xml:space="preserve">FRPM.029.01; BRPM.022</w:t>
            </w:r>
          </w:p>
        </w:tc>
      </w:tr>
    </w:tbl>
    <w:p>
      <w:pPr>
        <w:spacing w:after="0"/>
        <w:rPr>
          <w:rFonts w:ascii="Arial" w:hAnsi="Arial" w:cs="Arial"/>
        </w:rPr>
      </w:pPr>
    </w:p>
    <w:p>
      <w:pPr>
        <w:pStyle w:val="Heading1"/>
        <w:pageBreakBefore/>
        <w:spacing w:line="259" w:lineRule="auto"/>
      </w:pPr>
      <w:r>
        <w:rPr>
          <w:rFonts w:ascii="Arial" w:hAnsi="Arial" w:cs="Arial"/>
        </w:rPr>
        <w:t xml:space="preserve">Annex T – Non-functional Requirements</w:t>
      </w:r>
    </w:p>
    <w:p>
      <w:pPr>
        <w:rPr>
          <w:rFonts w:ascii="Arial" w:hAnsi="Arial" w:cs="Arial"/>
        </w:rPr>
      </w:pPr>
      <w:r>
        <w:rPr>
          <w:rFonts w:ascii="Arial" w:hAnsi="Arial" w:cs="Arial"/>
        </w:rPr>
        <w:t xml:space="preserve">The non-functional requirements that apply to Product Maintenance, from the BRD (non-functional table of the Product Maintenance BRD) and the programme register of non-functional requirements (NFR IDs). Status: Agreed (programme decision), Proposed (for BDOI to confirm, Annex V).</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040" w:type="dxa"/>
      </w:tblPr>
      <w:tblGrid>
        <w:gridCol w:w="648"/>
        <w:gridCol w:w="1440"/>
        <w:gridCol w:w="3311"/>
        <w:gridCol w:w="3744"/>
        <w:gridCol w:w="2160"/>
        <w:gridCol w:w="1655"/>
        <w:gridCol w:w="1080"/>
      </w:tblGrid>
      <w:tr>
        <w:trPr>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Topic</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Requirement for Product Maintenance</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Target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BRD trace</w:t>
            </w:r>
          </w:p>
        </w:tc>
        <w:tc>
          <w:tcPr>
            <w:tcW w:w="1655" w:type="dxa"/>
            <w:shd w:val="clear" w:color="auto" w:fill="D9E1F2"/>
          </w:tcPr>
          <w:p>
            <w:pPr>
              <w:spacing w:after="0"/>
              <w:rPr>
                <w:rFonts w:ascii="Calibri" w:hAnsi="Calibri" w:cs="Calibri"/>
                <w:sz w:val="16"/>
                <w:szCs w:val="16"/>
              </w:rPr>
            </w:pPr>
            <w:r>
              <w:rPr>
                <w:rFonts w:ascii="Calibri" w:hAnsi="Calibri" w:cs="Calibri"/>
                <w:b/>
                <w:bCs/>
                <w:sz w:val="16"/>
                <w:szCs w:val="16"/>
              </w:rPr>
              <w:t xml:space="preserve">Programme NFR</w:t>
            </w:r>
          </w:p>
        </w:tc>
        <w:tc>
          <w:tcPr>
            <w:tcW w:w="1080"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w:t>
            </w:r>
          </w:p>
        </w:tc>
      </w:tr>
      <w:tr>
        <w:tc>
          <w:tcPr>
            <w:tcW w:w="648" w:type="dxa"/>
          </w:tcPr>
          <w:p>
            <w:pPr>
              <w:spacing w:after="0"/>
              <w:rPr>
                <w:rFonts w:ascii="Calibri" w:hAnsi="Calibri" w:cs="Calibri"/>
                <w:sz w:val="16"/>
                <w:szCs w:val="16"/>
              </w:rPr>
            </w:pPr>
            <w:r>
              <w:rPr>
                <w:rFonts w:ascii="Calibri" w:hAnsi="Calibri" w:cs="Calibri"/>
                <w:sz w:val="16"/>
                <w:szCs w:val="16"/>
              </w:rPr>
              <w:t xml:space="preserve">T-01</w:t>
            </w:r>
          </w:p>
        </w:tc>
        <w:tc>
          <w:tcPr>
            <w:tcW w:w="1440" w:type="dxa"/>
          </w:tcPr>
          <w:p>
            <w:pPr>
              <w:spacing w:after="0"/>
              <w:rPr>
                <w:rFonts w:ascii="Calibri" w:hAnsi="Calibri" w:cs="Calibri"/>
                <w:sz w:val="16"/>
                <w:szCs w:val="16"/>
              </w:rPr>
            </w:pPr>
            <w:r>
              <w:rPr>
                <w:rFonts w:ascii="Calibri" w:hAnsi="Calibri" w:cs="Calibri"/>
                <w:sz w:val="16"/>
                <w:szCs w:val="16"/>
              </w:rPr>
              <w:t xml:space="preserve">Users</w:t>
            </w:r>
          </w:p>
        </w:tc>
        <w:tc>
          <w:tcPr>
            <w:tcW w:w="3311" w:type="dxa"/>
          </w:tcPr>
          <w:p>
            <w:pPr>
              <w:spacing w:after="0"/>
              <w:rPr>
                <w:rFonts w:ascii="Calibri" w:hAnsi="Calibri" w:cs="Calibri"/>
                <w:sz w:val="16"/>
                <w:szCs w:val="16"/>
              </w:rPr>
            </w:pPr>
            <w:r>
              <w:rPr>
                <w:rFonts w:ascii="Calibri" w:hAnsi="Calibri" w:cs="Calibri"/>
                <w:sz w:val="16"/>
                <w:szCs w:val="16"/>
              </w:rPr>
              <w:t xml:space="preserve">Marketing up to 485 users (145 concurrent), MBS 5 (5), TSU 13 (13)</w:t>
            </w:r>
          </w:p>
        </w:tc>
        <w:tc>
          <w:tcPr>
            <w:tcW w:w="3744" w:type="dxa"/>
          </w:tcPr>
          <w:p>
            <w:pPr>
              <w:spacing w:after="0"/>
              <w:rPr>
                <w:rFonts w:ascii="Calibri" w:hAnsi="Calibri" w:cs="Calibri"/>
                <w:sz w:val="16"/>
                <w:szCs w:val="16"/>
              </w:rPr>
            </w:pPr>
            <w:r>
              <w:rPr>
                <w:rFonts w:ascii="Calibri" w:hAnsi="Calibri" w:cs="Calibri"/>
                <w:sz w:val="16"/>
                <w:szCs w:val="16"/>
              </w:rPr>
              <w:t xml:space="preserve">Within the programme sizing of 150 concurrent users, growing 20% a year</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NFR-CAP-01</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T-02</w:t>
            </w:r>
          </w:p>
        </w:tc>
        <w:tc>
          <w:tcPr>
            <w:tcW w:w="1440" w:type="dxa"/>
          </w:tcPr>
          <w:p>
            <w:pPr>
              <w:spacing w:after="0"/>
              <w:rPr>
                <w:rFonts w:ascii="Calibri" w:hAnsi="Calibri" w:cs="Calibri"/>
                <w:sz w:val="16"/>
                <w:szCs w:val="16"/>
              </w:rPr>
            </w:pPr>
            <w:r>
              <w:rPr>
                <w:rFonts w:ascii="Calibri" w:hAnsi="Calibri" w:cs="Calibri"/>
                <w:sz w:val="16"/>
                <w:szCs w:val="16"/>
              </w:rPr>
              <w:t xml:space="preserve">Volumes</w:t>
            </w:r>
          </w:p>
        </w:tc>
        <w:tc>
          <w:tcPr>
            <w:tcW w:w="3311" w:type="dxa"/>
          </w:tcPr>
          <w:p>
            <w:pPr>
              <w:spacing w:after="0"/>
              <w:rPr>
                <w:rFonts w:ascii="Calibri" w:hAnsi="Calibri" w:cs="Calibri"/>
                <w:sz w:val="16"/>
                <w:szCs w:val="16"/>
              </w:rPr>
            </w:pPr>
            <w:r>
              <w:rPr>
                <w:rFonts w:ascii="Calibri" w:hAnsi="Calibri" w:cs="Calibri"/>
                <w:sz w:val="16"/>
                <w:szCs w:val="16"/>
              </w:rPr>
              <w:t xml:space="preserve">Package requests and packages</w:t>
            </w:r>
          </w:p>
        </w:tc>
        <w:tc>
          <w:tcPr>
            <w:tcW w:w="3744" w:type="dxa"/>
          </w:tcPr>
          <w:p>
            <w:pPr>
              <w:spacing w:after="0"/>
              <w:rPr>
                <w:rFonts w:ascii="Calibri" w:hAnsi="Calibri" w:cs="Calibri"/>
                <w:sz w:val="16"/>
                <w:szCs w:val="16"/>
              </w:rPr>
            </w:pPr>
            <w:r>
              <w:rPr>
                <w:rFonts w:ascii="Calibri" w:hAnsi="Calibri" w:cs="Calibri"/>
                <w:sz w:val="16"/>
                <w:szCs w:val="16"/>
              </w:rPr>
              <w:t xml:space="preserve">Tens of package requests a month (assumption A-PM-08); BDOI to give the volumes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NFR-CAP-02</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tcPr>
          <w:p>
            <w:pPr>
              <w:spacing w:after="0"/>
              <w:rPr>
                <w:rFonts w:ascii="Calibri" w:hAnsi="Calibri" w:cs="Calibri"/>
                <w:sz w:val="16"/>
                <w:szCs w:val="16"/>
              </w:rPr>
            </w:pPr>
            <w:r>
              <w:rPr>
                <w:rFonts w:ascii="Calibri" w:hAnsi="Calibri" w:cs="Calibri"/>
                <w:sz w:val="16"/>
                <w:szCs w:val="16"/>
              </w:rPr>
              <w:t xml:space="preserve">T-03</w:t>
            </w:r>
          </w:p>
        </w:tc>
        <w:tc>
          <w:tcPr>
            <w:tcW w:w="1440" w:type="dxa"/>
          </w:tcPr>
          <w:p>
            <w:pPr>
              <w:spacing w:after="0"/>
              <w:rPr>
                <w:rFonts w:ascii="Calibri" w:hAnsi="Calibri" w:cs="Calibri"/>
                <w:sz w:val="16"/>
                <w:szCs w:val="16"/>
              </w:rPr>
            </w:pPr>
            <w:r>
              <w:rPr>
                <w:rFonts w:ascii="Calibri" w:hAnsi="Calibri" w:cs="Calibri"/>
                <w:sz w:val="16"/>
                <w:szCs w:val="16"/>
              </w:rPr>
              <w:t xml:space="preserve">Response time</w:t>
            </w:r>
          </w:p>
        </w:tc>
        <w:tc>
          <w:tcPr>
            <w:tcW w:w="3311" w:type="dxa"/>
          </w:tcPr>
          <w:p>
            <w:pPr>
              <w:spacing w:after="0"/>
              <w:rPr>
                <w:rFonts w:ascii="Calibri" w:hAnsi="Calibri" w:cs="Calibri"/>
                <w:sz w:val="16"/>
                <w:szCs w:val="16"/>
              </w:rPr>
            </w:pPr>
            <w:r>
              <w:rPr>
                <w:rFonts w:ascii="Calibri" w:hAnsi="Calibri" w:cs="Calibri"/>
                <w:sz w:val="16"/>
                <w:szCs w:val="16"/>
              </w:rPr>
              <w:t xml:space="preserve">Every screen of the module</w:t>
            </w:r>
          </w:p>
        </w:tc>
        <w:tc>
          <w:tcPr>
            <w:tcW w:w="3744" w:type="dxa"/>
          </w:tcPr>
          <w:p>
            <w:pPr>
              <w:spacing w:after="0"/>
              <w:rPr>
                <w:rFonts w:ascii="Calibri" w:hAnsi="Calibri" w:cs="Calibri"/>
                <w:sz w:val="16"/>
                <w:szCs w:val="16"/>
              </w:rPr>
            </w:pPr>
            <w:r>
              <w:rPr>
                <w:rFonts w:ascii="Calibri" w:hAnsi="Calibri" w:cs="Calibri"/>
                <w:sz w:val="16"/>
                <w:szCs w:val="16"/>
              </w:rPr>
              <w:t xml:space="preserve">Under 5 seconds for every role (BRD); 95% of screens within 2 seconds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 BRPM.019</w:t>
            </w:r>
          </w:p>
        </w:tc>
        <w:tc>
          <w:tcPr>
            <w:tcW w:w="1655" w:type="dxa"/>
          </w:tcPr>
          <w:p>
            <w:pPr>
              <w:spacing w:after="0"/>
              <w:rPr>
                <w:rFonts w:ascii="Calibri" w:hAnsi="Calibri" w:cs="Calibri"/>
                <w:sz w:val="16"/>
                <w:szCs w:val="16"/>
              </w:rPr>
            </w:pPr>
            <w:r>
              <w:rPr>
                <w:rFonts w:ascii="Calibri" w:hAnsi="Calibri" w:cs="Calibri"/>
                <w:sz w:val="16"/>
                <w:szCs w:val="16"/>
              </w:rPr>
              <w:t xml:space="preserve">NFR-PRF-01</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T-04</w:t>
            </w:r>
          </w:p>
        </w:tc>
        <w:tc>
          <w:tcPr>
            <w:tcW w:w="1440" w:type="dxa"/>
          </w:tcPr>
          <w:p>
            <w:pPr>
              <w:spacing w:after="0"/>
              <w:rPr>
                <w:rFonts w:ascii="Calibri" w:hAnsi="Calibri" w:cs="Calibri"/>
                <w:sz w:val="16"/>
                <w:szCs w:val="16"/>
              </w:rPr>
            </w:pPr>
            <w:r>
              <w:rPr>
                <w:rFonts w:ascii="Calibri" w:hAnsi="Calibri" w:cs="Calibri"/>
                <w:sz w:val="16"/>
                <w:szCs w:val="16"/>
              </w:rPr>
              <w:t xml:space="preserve">Reports</w:t>
            </w:r>
          </w:p>
        </w:tc>
        <w:tc>
          <w:tcPr>
            <w:tcW w:w="3311" w:type="dxa"/>
          </w:tcPr>
          <w:p>
            <w:pPr>
              <w:spacing w:after="0"/>
              <w:rPr>
                <w:rFonts w:ascii="Calibri" w:hAnsi="Calibri" w:cs="Calibri"/>
                <w:sz w:val="16"/>
                <w:szCs w:val="16"/>
              </w:rPr>
            </w:pPr>
            <w:r>
              <w:rPr>
                <w:rFonts w:ascii="Calibri" w:hAnsi="Calibri" w:cs="Calibri"/>
                <w:sz w:val="16"/>
                <w:szCs w:val="16"/>
              </w:rPr>
              <w:t xml:space="preserve">Dashboard, Placement Update and package reports</w:t>
            </w:r>
          </w:p>
        </w:tc>
        <w:tc>
          <w:tcPr>
            <w:tcW w:w="3744" w:type="dxa"/>
          </w:tcPr>
          <w:p>
            <w:pPr>
              <w:spacing w:after="0"/>
              <w:rPr>
                <w:rFonts w:ascii="Calibri" w:hAnsi="Calibri" w:cs="Calibri"/>
                <w:sz w:val="16"/>
                <w:szCs w:val="16"/>
              </w:rPr>
            </w:pPr>
            <w:r>
              <w:rPr>
                <w:rFonts w:ascii="Calibri" w:hAnsi="Calibri" w:cs="Calibri"/>
                <w:sz w:val="16"/>
                <w:szCs w:val="16"/>
              </w:rPr>
              <w:t xml:space="preserve">Interactive reports within 20 seconds; scheduled reports ready at their time</w:t>
            </w:r>
          </w:p>
        </w:tc>
        <w:tc>
          <w:tcPr>
            <w:tcW w:w="2160" w:type="dxa"/>
          </w:tcPr>
          <w:p>
            <w:pPr>
              <w:spacing w:after="0"/>
              <w:rPr>
                <w:rFonts w:ascii="Calibri" w:hAnsi="Calibri" w:cs="Calibri"/>
                <w:sz w:val="16"/>
                <w:szCs w:val="16"/>
              </w:rPr>
            </w:pPr>
            <w:r>
              <w:rPr>
                <w:rFonts w:ascii="Calibri" w:hAnsi="Calibri" w:cs="Calibri"/>
                <w:sz w:val="16"/>
                <w:szCs w:val="16"/>
              </w:rPr>
              <w:t xml:space="preserve">BRPM.018, BRPM.019</w:t>
            </w:r>
          </w:p>
        </w:tc>
        <w:tc>
          <w:tcPr>
            <w:tcW w:w="1655" w:type="dxa"/>
          </w:tcPr>
          <w:p>
            <w:pPr>
              <w:spacing w:after="0"/>
              <w:rPr>
                <w:rFonts w:ascii="Calibri" w:hAnsi="Calibri" w:cs="Calibri"/>
                <w:sz w:val="16"/>
                <w:szCs w:val="16"/>
              </w:rPr>
            </w:pPr>
            <w:r>
              <w:rPr>
                <w:rFonts w:ascii="Calibri" w:hAnsi="Calibri" w:cs="Calibri"/>
                <w:sz w:val="16"/>
                <w:szCs w:val="16"/>
              </w:rPr>
              <w:t xml:space="preserve">NFR-PRF-03, NFR-PRF-04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T-05</w:t>
            </w:r>
          </w:p>
        </w:tc>
        <w:tc>
          <w:tcPr>
            <w:tcW w:w="1440" w:type="dxa"/>
          </w:tcPr>
          <w:p>
            <w:pPr>
              <w:spacing w:after="0"/>
              <w:rPr>
                <w:rFonts w:ascii="Calibri" w:hAnsi="Calibri" w:cs="Calibri"/>
                <w:sz w:val="16"/>
                <w:szCs w:val="16"/>
              </w:rPr>
            </w:pPr>
            <w:r>
              <w:rPr>
                <w:rFonts w:ascii="Calibri" w:hAnsi="Calibri" w:cs="Calibri"/>
                <w:sz w:val="16"/>
                <w:szCs w:val="16"/>
              </w:rPr>
              <w:t xml:space="preserve">Documents and e-mails</w:t>
            </w:r>
          </w:p>
        </w:tc>
        <w:tc>
          <w:tcPr>
            <w:tcW w:w="3311" w:type="dxa"/>
          </w:tcPr>
          <w:p>
            <w:pPr>
              <w:spacing w:after="0"/>
              <w:rPr>
                <w:rFonts w:ascii="Calibri" w:hAnsi="Calibri" w:cs="Calibri"/>
                <w:sz w:val="16"/>
                <w:szCs w:val="16"/>
              </w:rPr>
            </w:pPr>
            <w:r>
              <w:rPr>
                <w:rFonts w:ascii="Calibri" w:hAnsi="Calibri" w:cs="Calibri"/>
                <w:sz w:val="16"/>
                <w:szCs w:val="16"/>
              </w:rPr>
              <w:t xml:space="preserve">Quotation Slips, advisories and their e-mails</w:t>
            </w:r>
          </w:p>
        </w:tc>
        <w:tc>
          <w:tcPr>
            <w:tcW w:w="3744" w:type="dxa"/>
          </w:tcPr>
          <w:p>
            <w:pPr>
              <w:spacing w:after="0"/>
              <w:rPr>
                <w:rFonts w:ascii="Calibri" w:hAnsi="Calibri" w:cs="Calibri"/>
                <w:sz w:val="16"/>
                <w:szCs w:val="16"/>
              </w:rPr>
            </w:pPr>
            <w:r>
              <w:rPr>
                <w:rFonts w:ascii="Calibri" w:hAnsi="Calibri" w:cs="Calibri"/>
                <w:sz w:val="16"/>
                <w:szCs w:val="16"/>
              </w:rPr>
              <w:t xml:space="preserve">One document within 5 seconds; notices within 1 minute of the event</w:t>
            </w:r>
          </w:p>
        </w:tc>
        <w:tc>
          <w:tcPr>
            <w:tcW w:w="2160" w:type="dxa"/>
          </w:tcPr>
          <w:p>
            <w:pPr>
              <w:spacing w:after="0"/>
              <w:rPr>
                <w:rFonts w:ascii="Calibri" w:hAnsi="Calibri" w:cs="Calibri"/>
                <w:sz w:val="16"/>
                <w:szCs w:val="16"/>
              </w:rPr>
            </w:pPr>
            <w:r>
              <w:rPr>
                <w:rFonts w:ascii="Calibri" w:hAnsi="Calibri" w:cs="Calibri"/>
                <w:sz w:val="16"/>
                <w:szCs w:val="16"/>
              </w:rPr>
              <w:t xml:space="preserve">BRPM.012, BRPM.016, BRPM.022</w:t>
            </w:r>
          </w:p>
        </w:tc>
        <w:tc>
          <w:tcPr>
            <w:tcW w:w="1655" w:type="dxa"/>
          </w:tcPr>
          <w:p>
            <w:pPr>
              <w:spacing w:after="0"/>
              <w:rPr>
                <w:rFonts w:ascii="Calibri" w:hAnsi="Calibri" w:cs="Calibri"/>
                <w:sz w:val="16"/>
                <w:szCs w:val="16"/>
              </w:rPr>
            </w:pPr>
            <w:r>
              <w:rPr>
                <w:rFonts w:ascii="Calibri" w:hAnsi="Calibri" w:cs="Calibri"/>
                <w:sz w:val="16"/>
                <w:szCs w:val="16"/>
              </w:rPr>
              <w:t xml:space="preserve">NFR-PRF-06, NFR-PRF-08</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tcPr>
          <w:p>
            <w:pPr>
              <w:spacing w:after="0"/>
              <w:rPr>
                <w:rFonts w:ascii="Calibri" w:hAnsi="Calibri" w:cs="Calibri"/>
                <w:sz w:val="16"/>
                <w:szCs w:val="16"/>
              </w:rPr>
            </w:pPr>
            <w:r>
              <w:rPr>
                <w:rFonts w:ascii="Calibri" w:hAnsi="Calibri" w:cs="Calibri"/>
                <w:sz w:val="16"/>
                <w:szCs w:val="16"/>
              </w:rPr>
              <w:t xml:space="preserve">T-06</w:t>
            </w:r>
          </w:p>
        </w:tc>
        <w:tc>
          <w:tcPr>
            <w:tcW w:w="1440" w:type="dxa"/>
          </w:tcPr>
          <w:p>
            <w:pPr>
              <w:spacing w:after="0"/>
              <w:rPr>
                <w:rFonts w:ascii="Calibri" w:hAnsi="Calibri" w:cs="Calibri"/>
                <w:sz w:val="16"/>
                <w:szCs w:val="16"/>
              </w:rPr>
            </w:pPr>
            <w:r>
              <w:rPr>
                <w:rFonts w:ascii="Calibri" w:hAnsi="Calibri" w:cs="Calibri"/>
                <w:sz w:val="16"/>
                <w:szCs w:val="16"/>
              </w:rPr>
              <w:t xml:space="preserve">Peak</w:t>
            </w:r>
          </w:p>
        </w:tc>
        <w:tc>
          <w:tcPr>
            <w:tcW w:w="3311" w:type="dxa"/>
          </w:tcPr>
          <w:p>
            <w:pPr>
              <w:spacing w:after="0"/>
              <w:rPr>
                <w:rFonts w:ascii="Calibri" w:hAnsi="Calibri" w:cs="Calibri"/>
                <w:sz w:val="16"/>
                <w:szCs w:val="16"/>
              </w:rPr>
            </w:pPr>
            <w:r>
              <w:rPr>
                <w:rFonts w:ascii="Calibri" w:hAnsi="Calibri" w:cs="Calibri"/>
                <w:sz w:val="16"/>
                <w:szCs w:val="16"/>
              </w:rPr>
              <w:t xml:space="preserve">15th and 30th of the month, 08:00 to 17:30</w:t>
            </w:r>
          </w:p>
        </w:tc>
        <w:tc>
          <w:tcPr>
            <w:tcW w:w="3744" w:type="dxa"/>
          </w:tcPr>
          <w:p>
            <w:pPr>
              <w:spacing w:after="0"/>
              <w:rPr>
                <w:rFonts w:ascii="Calibri" w:hAnsi="Calibri" w:cs="Calibri"/>
                <w:sz w:val="16"/>
                <w:szCs w:val="16"/>
              </w:rPr>
            </w:pPr>
            <w:r>
              <w:rPr>
                <w:rFonts w:ascii="Calibri" w:hAnsi="Calibri" w:cs="Calibri"/>
                <w:sz w:val="16"/>
                <w:szCs w:val="16"/>
              </w:rPr>
              <w:t xml:space="preserve">1.5 times the average daily volume</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NFR-CAP-05</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T-07</w:t>
            </w:r>
          </w:p>
        </w:tc>
        <w:tc>
          <w:tcPr>
            <w:tcW w:w="1440" w:type="dxa"/>
          </w:tcPr>
          <w:p>
            <w:pPr>
              <w:spacing w:after="0"/>
              <w:rPr>
                <w:rFonts w:ascii="Calibri" w:hAnsi="Calibri" w:cs="Calibri"/>
                <w:sz w:val="16"/>
                <w:szCs w:val="16"/>
              </w:rPr>
            </w:pPr>
            <w:r>
              <w:rPr>
                <w:rFonts w:ascii="Calibri" w:hAnsi="Calibri" w:cs="Calibri"/>
                <w:sz w:val="16"/>
                <w:szCs w:val="16"/>
              </w:rPr>
              <w:t xml:space="preserve">Availability</w:t>
            </w:r>
          </w:p>
        </w:tc>
        <w:tc>
          <w:tcPr>
            <w:tcW w:w="3311" w:type="dxa"/>
          </w:tcPr>
          <w:p>
            <w:pPr>
              <w:spacing w:after="0"/>
              <w:rPr>
                <w:rFonts w:ascii="Calibri" w:hAnsi="Calibri" w:cs="Calibri"/>
                <w:sz w:val="16"/>
                <w:szCs w:val="16"/>
              </w:rPr>
            </w:pPr>
            <w:r>
              <w:rPr>
                <w:rFonts w:ascii="Calibri" w:hAnsi="Calibri" w:cs="Calibri"/>
                <w:sz w:val="16"/>
                <w:szCs w:val="16"/>
              </w:rPr>
              <w:t xml:space="preserve">Service window of the users</w:t>
            </w:r>
          </w:p>
        </w:tc>
        <w:tc>
          <w:tcPr>
            <w:tcW w:w="3744" w:type="dxa"/>
          </w:tcPr>
          <w:p>
            <w:pPr>
              <w:spacing w:after="0"/>
              <w:rPr>
                <w:rFonts w:ascii="Calibri" w:hAnsi="Calibri" w:cs="Calibri"/>
                <w:sz w:val="16"/>
                <w:szCs w:val="16"/>
              </w:rPr>
            </w:pPr>
            <w:r>
              <w:rPr>
                <w:rFonts w:ascii="Calibri" w:hAnsi="Calibri" w:cs="Calibri"/>
                <w:sz w:val="16"/>
                <w:szCs w:val="16"/>
              </w:rPr>
              <w:t xml:space="preserve">99.9% of the service window; use from 07:00 to 18:30 (BRD) within the programme window</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NFR-AVL-01, NFR-AVL-02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T-08</w:t>
            </w:r>
          </w:p>
        </w:tc>
        <w:tc>
          <w:tcPr>
            <w:tcW w:w="1440" w:type="dxa"/>
          </w:tcPr>
          <w:p>
            <w:pPr>
              <w:spacing w:after="0"/>
              <w:rPr>
                <w:rFonts w:ascii="Calibri" w:hAnsi="Calibri" w:cs="Calibri"/>
                <w:sz w:val="16"/>
                <w:szCs w:val="16"/>
              </w:rPr>
            </w:pPr>
            <w:r>
              <w:rPr>
                <w:rFonts w:ascii="Calibri" w:hAnsi="Calibri" w:cs="Calibri"/>
                <w:sz w:val="16"/>
                <w:szCs w:val="16"/>
              </w:rPr>
              <w:t xml:space="preserve">Recovery</w:t>
            </w:r>
          </w:p>
        </w:tc>
        <w:tc>
          <w:tcPr>
            <w:tcW w:w="3311" w:type="dxa"/>
          </w:tcPr>
          <w:p>
            <w:pPr>
              <w:spacing w:after="0"/>
              <w:rPr>
                <w:rFonts w:ascii="Calibri" w:hAnsi="Calibri" w:cs="Calibri"/>
                <w:sz w:val="16"/>
                <w:szCs w:val="16"/>
              </w:rPr>
            </w:pPr>
            <w:r>
              <w:rPr>
                <w:rFonts w:ascii="Calibri" w:hAnsi="Calibri" w:cs="Calibri"/>
                <w:sz w:val="16"/>
                <w:szCs w:val="16"/>
              </w:rPr>
              <w:t xml:space="preserve">Loss of service</w:t>
            </w:r>
          </w:p>
        </w:tc>
        <w:tc>
          <w:tcPr>
            <w:tcW w:w="3744" w:type="dxa"/>
          </w:tcPr>
          <w:p>
            <w:pPr>
              <w:spacing w:after="0"/>
              <w:rPr>
                <w:rFonts w:ascii="Calibri" w:hAnsi="Calibri" w:cs="Calibri"/>
                <w:sz w:val="16"/>
                <w:szCs w:val="16"/>
              </w:rPr>
            </w:pPr>
            <w:r>
              <w:rPr>
                <w:rFonts w:ascii="Calibri" w:hAnsi="Calibri" w:cs="Calibri"/>
                <w:sz w:val="16"/>
                <w:szCs w:val="16"/>
              </w:rPr>
              <w:t xml:space="preserve">Recovery within 4 hours; data loss of at most 15 minutes (BRD allows 24 hours)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NFR-REC-01, NFR-REC-02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T-09</w:t>
            </w:r>
          </w:p>
        </w:tc>
        <w:tc>
          <w:tcPr>
            <w:tcW w:w="1440" w:type="dxa"/>
          </w:tcPr>
          <w:p>
            <w:pPr>
              <w:spacing w:after="0"/>
              <w:rPr>
                <w:rFonts w:ascii="Calibri" w:hAnsi="Calibri" w:cs="Calibri"/>
                <w:sz w:val="16"/>
                <w:szCs w:val="16"/>
              </w:rPr>
            </w:pPr>
            <w:r>
              <w:rPr>
                <w:rFonts w:ascii="Calibri" w:hAnsi="Calibri" w:cs="Calibri"/>
                <w:sz w:val="16"/>
                <w:szCs w:val="16"/>
              </w:rPr>
              <w:t xml:space="preserve">Devices</w:t>
            </w:r>
          </w:p>
        </w:tc>
        <w:tc>
          <w:tcPr>
            <w:tcW w:w="3311" w:type="dxa"/>
          </w:tcPr>
          <w:p>
            <w:pPr>
              <w:spacing w:after="0"/>
              <w:rPr>
                <w:rFonts w:ascii="Calibri" w:hAnsi="Calibri" w:cs="Calibri"/>
                <w:sz w:val="16"/>
                <w:szCs w:val="16"/>
              </w:rPr>
            </w:pPr>
            <w:r>
              <w:rPr>
                <w:rFonts w:ascii="Calibri" w:hAnsi="Calibri" w:cs="Calibri"/>
                <w:sz w:val="16"/>
                <w:szCs w:val="16"/>
              </w:rPr>
              <w:t xml:space="preserve">Mobile and desktop</w:t>
            </w:r>
          </w:p>
        </w:tc>
        <w:tc>
          <w:tcPr>
            <w:tcW w:w="3744" w:type="dxa"/>
          </w:tcPr>
          <w:p>
            <w:pPr>
              <w:spacing w:after="0"/>
              <w:rPr>
                <w:rFonts w:ascii="Calibri" w:hAnsi="Calibri" w:cs="Calibri"/>
                <w:sz w:val="16"/>
                <w:szCs w:val="16"/>
              </w:rPr>
            </w:pPr>
            <w:r>
              <w:rPr>
                <w:rFonts w:ascii="Calibri" w:hAnsi="Calibri" w:cs="Calibri"/>
                <w:sz w:val="16"/>
                <w:szCs w:val="16"/>
              </w:rPr>
              <w:t xml:space="preserve">Same functions and performance on BDO-issued mobile devices and desktops</w:t>
            </w:r>
          </w:p>
        </w:tc>
        <w:tc>
          <w:tcPr>
            <w:tcW w:w="2160" w:type="dxa"/>
          </w:tcPr>
          <w:p>
            <w:pPr>
              <w:spacing w:after="0"/>
              <w:rPr>
                <w:rFonts w:ascii="Calibri" w:hAnsi="Calibri" w:cs="Calibri"/>
                <w:sz w:val="16"/>
                <w:szCs w:val="16"/>
              </w:rPr>
            </w:pPr>
            <w:r>
              <w:rPr>
                <w:rFonts w:ascii="Calibri" w:hAnsi="Calibri" w:cs="Calibri"/>
                <w:sz w:val="16"/>
                <w:szCs w:val="16"/>
              </w:rPr>
              <w:t xml:space="preserve">BRD non-functional table</w:t>
            </w:r>
          </w:p>
        </w:tc>
        <w:tc>
          <w:tcPr>
            <w:tcW w:w="1655" w:type="dxa"/>
          </w:tcPr>
          <w:p>
            <w:pPr>
              <w:spacing w:after="0"/>
              <w:rPr>
                <w:rFonts w:ascii="Calibri" w:hAnsi="Calibri" w:cs="Calibri"/>
                <w:sz w:val="16"/>
                <w:szCs w:val="16"/>
              </w:rPr>
            </w:pPr>
            <w:r>
              <w:rPr>
                <w:rFonts w:ascii="Calibri" w:hAnsi="Calibri" w:cs="Calibri"/>
                <w:sz w:val="16"/>
                <w:szCs w:val="16"/>
              </w:rPr>
              <w:t xml:space="preserve">NFR-RSP-01, NFR-RSP-02</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T-10</w:t>
            </w:r>
          </w:p>
        </w:tc>
        <w:tc>
          <w:tcPr>
            <w:tcW w:w="1440" w:type="dxa"/>
          </w:tcPr>
          <w:p>
            <w:pPr>
              <w:spacing w:after="0"/>
              <w:rPr>
                <w:rFonts w:ascii="Calibri" w:hAnsi="Calibri" w:cs="Calibri"/>
                <w:sz w:val="16"/>
                <w:szCs w:val="16"/>
              </w:rPr>
            </w:pPr>
            <w:r>
              <w:rPr>
                <w:rFonts w:ascii="Calibri" w:hAnsi="Calibri" w:cs="Calibri"/>
                <w:sz w:val="16"/>
                <w:szCs w:val="16"/>
              </w:rPr>
              <w:t xml:space="preserve">Access</w:t>
            </w:r>
          </w:p>
        </w:tc>
        <w:tc>
          <w:tcPr>
            <w:tcW w:w="3311" w:type="dxa"/>
          </w:tcPr>
          <w:p>
            <w:pPr>
              <w:spacing w:after="0"/>
              <w:rPr>
                <w:rFonts w:ascii="Calibri" w:hAnsi="Calibri" w:cs="Calibri"/>
                <w:sz w:val="16"/>
                <w:szCs w:val="16"/>
              </w:rPr>
            </w:pPr>
            <w:r>
              <w:rPr>
                <w:rFonts w:ascii="Calibri" w:hAnsi="Calibri" w:cs="Calibri"/>
                <w:sz w:val="16"/>
                <w:szCs w:val="16"/>
              </w:rPr>
              <w:t xml:space="preserve">Only authorized users; actions by role; four eyes</w:t>
            </w:r>
          </w:p>
        </w:tc>
        <w:tc>
          <w:tcPr>
            <w:tcW w:w="3744" w:type="dxa"/>
          </w:tcPr>
          <w:p>
            <w:pPr>
              <w:spacing w:after="0"/>
              <w:rPr>
                <w:rFonts w:ascii="Calibri" w:hAnsi="Calibri" w:cs="Calibri"/>
                <w:sz w:val="16"/>
                <w:szCs w:val="16"/>
              </w:rPr>
            </w:pPr>
            <w:r>
              <w:rPr>
                <w:rFonts w:ascii="Calibri" w:hAnsi="Calibri" w:cs="Calibri"/>
                <w:sz w:val="16"/>
                <w:szCs w:val="16"/>
              </w:rPr>
              <w:t xml:space="preserve">No unauthorized access in the security tests</w:t>
            </w:r>
          </w:p>
        </w:tc>
        <w:tc>
          <w:tcPr>
            <w:tcW w:w="2160" w:type="dxa"/>
          </w:tcPr>
          <w:p>
            <w:pPr>
              <w:spacing w:after="0"/>
              <w:rPr>
                <w:rFonts w:ascii="Calibri" w:hAnsi="Calibri" w:cs="Calibri"/>
                <w:sz w:val="16"/>
                <w:szCs w:val="16"/>
              </w:rPr>
            </w:pPr>
            <w:r>
              <w:rPr>
                <w:rFonts w:ascii="Calibri" w:hAnsi="Calibri" w:cs="Calibri"/>
                <w:sz w:val="16"/>
                <w:szCs w:val="16"/>
              </w:rPr>
              <w:t xml:space="preserve">BRPM.002, BRPM.021, PMADD05</w:t>
            </w:r>
          </w:p>
        </w:tc>
        <w:tc>
          <w:tcPr>
            <w:tcW w:w="1655" w:type="dxa"/>
          </w:tcPr>
          <w:p>
            <w:pPr>
              <w:spacing w:after="0"/>
              <w:rPr>
                <w:rFonts w:ascii="Calibri" w:hAnsi="Calibri" w:cs="Calibri"/>
                <w:sz w:val="16"/>
                <w:szCs w:val="16"/>
              </w:rPr>
            </w:pPr>
            <w:r>
              <w:rPr>
                <w:rFonts w:ascii="Calibri" w:hAnsi="Calibri" w:cs="Calibri"/>
                <w:sz w:val="16"/>
                <w:szCs w:val="16"/>
              </w:rPr>
              <w:t xml:space="preserve">NFR-SEC-04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T-11</w:t>
            </w:r>
          </w:p>
        </w:tc>
        <w:tc>
          <w:tcPr>
            <w:tcW w:w="1440" w:type="dxa"/>
          </w:tcPr>
          <w:p>
            <w:pPr>
              <w:spacing w:after="0"/>
              <w:rPr>
                <w:rFonts w:ascii="Calibri" w:hAnsi="Calibri" w:cs="Calibri"/>
                <w:sz w:val="16"/>
                <w:szCs w:val="16"/>
              </w:rPr>
            </w:pPr>
            <w:r>
              <w:rPr>
                <w:rFonts w:ascii="Calibri" w:hAnsi="Calibri" w:cs="Calibri"/>
                <w:sz w:val="16"/>
                <w:szCs w:val="16"/>
              </w:rPr>
              <w:t xml:space="preserve">Document security</w:t>
            </w:r>
          </w:p>
        </w:tc>
        <w:tc>
          <w:tcPr>
            <w:tcW w:w="3311" w:type="dxa"/>
          </w:tcPr>
          <w:p>
            <w:pPr>
              <w:spacing w:after="0"/>
              <w:rPr>
                <w:rFonts w:ascii="Calibri" w:hAnsi="Calibri" w:cs="Calibri"/>
                <w:sz w:val="16"/>
                <w:szCs w:val="16"/>
              </w:rPr>
            </w:pPr>
            <w:r>
              <w:rPr>
                <w:rFonts w:ascii="Calibri" w:hAnsi="Calibri" w:cs="Calibri"/>
                <w:sz w:val="16"/>
                <w:szCs w:val="16"/>
              </w:rPr>
              <w:t xml:space="preserve">Documents that leave BDOI</w:t>
            </w:r>
          </w:p>
        </w:tc>
        <w:tc>
          <w:tcPr>
            <w:tcW w:w="3744" w:type="dxa"/>
          </w:tcPr>
          <w:p>
            <w:pPr>
              <w:spacing w:after="0"/>
              <w:rPr>
                <w:rFonts w:ascii="Calibri" w:hAnsi="Calibri" w:cs="Calibri"/>
                <w:sz w:val="16"/>
                <w:szCs w:val="16"/>
              </w:rPr>
            </w:pPr>
            <w:r>
              <w:rPr>
                <w:rFonts w:ascii="Calibri" w:hAnsi="Calibri" w:cs="Calibri"/>
                <w:sz w:val="16"/>
                <w:szCs w:val="16"/>
              </w:rPr>
              <w:t xml:space="preserve">Every document e-mailed outside BDOI is password protected; password sent separately</w:t>
            </w:r>
          </w:p>
        </w:tc>
        <w:tc>
          <w:tcPr>
            <w:tcW w:w="2160" w:type="dxa"/>
          </w:tcPr>
          <w:p>
            <w:pPr>
              <w:spacing w:after="0"/>
              <w:rPr>
                <w:rFonts w:ascii="Calibri" w:hAnsi="Calibri" w:cs="Calibri"/>
                <w:sz w:val="16"/>
                <w:szCs w:val="16"/>
              </w:rPr>
            </w:pPr>
            <w:r>
              <w:rPr>
                <w:rFonts w:ascii="Calibri" w:hAnsi="Calibri" w:cs="Calibri"/>
                <w:sz w:val="16"/>
                <w:szCs w:val="16"/>
              </w:rPr>
              <w:t xml:space="preserve">BRPM.020</w:t>
            </w:r>
          </w:p>
        </w:tc>
        <w:tc>
          <w:tcPr>
            <w:tcW w:w="1655" w:type="dxa"/>
          </w:tcPr>
          <w:p>
            <w:pPr>
              <w:spacing w:after="0"/>
              <w:rPr>
                <w:rFonts w:ascii="Calibri" w:hAnsi="Calibri" w:cs="Calibri"/>
                <w:sz w:val="16"/>
                <w:szCs w:val="16"/>
              </w:rPr>
            </w:pPr>
            <w:r>
              <w:rPr>
                <w:rFonts w:ascii="Calibri" w:hAnsi="Calibri" w:cs="Calibri"/>
                <w:sz w:val="16"/>
                <w:szCs w:val="16"/>
              </w:rPr>
              <w:t xml:space="preserve">NFR-SEC-10</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T-12</w:t>
            </w:r>
          </w:p>
        </w:tc>
        <w:tc>
          <w:tcPr>
            <w:tcW w:w="1440" w:type="dxa"/>
          </w:tcPr>
          <w:p>
            <w:pPr>
              <w:spacing w:after="0"/>
              <w:rPr>
                <w:rFonts w:ascii="Calibri" w:hAnsi="Calibri" w:cs="Calibri"/>
                <w:sz w:val="16"/>
                <w:szCs w:val="16"/>
              </w:rPr>
            </w:pPr>
            <w:r>
              <w:rPr>
                <w:rFonts w:ascii="Calibri" w:hAnsi="Calibri" w:cs="Calibri"/>
                <w:sz w:val="16"/>
                <w:szCs w:val="16"/>
              </w:rPr>
              <w:t xml:space="preserve">Uploads</w:t>
            </w:r>
          </w:p>
        </w:tc>
        <w:tc>
          <w:tcPr>
            <w:tcW w:w="3311" w:type="dxa"/>
          </w:tcPr>
          <w:p>
            <w:pPr>
              <w:spacing w:after="0"/>
              <w:rPr>
                <w:rFonts w:ascii="Calibri" w:hAnsi="Calibri" w:cs="Calibri"/>
                <w:sz w:val="16"/>
                <w:szCs w:val="16"/>
              </w:rPr>
            </w:pPr>
            <w:r>
              <w:rPr>
                <w:rFonts w:ascii="Calibri" w:hAnsi="Calibri" w:cs="Calibri"/>
                <w:sz w:val="16"/>
                <w:szCs w:val="16"/>
              </w:rPr>
              <w:t xml:space="preserve">Supporting documents and insurer replies</w:t>
            </w:r>
          </w:p>
        </w:tc>
        <w:tc>
          <w:tcPr>
            <w:tcW w:w="3744" w:type="dxa"/>
          </w:tcPr>
          <w:p>
            <w:pPr>
              <w:spacing w:after="0"/>
              <w:rPr>
                <w:rFonts w:ascii="Calibri" w:hAnsi="Calibri" w:cs="Calibri"/>
                <w:sz w:val="16"/>
                <w:szCs w:val="16"/>
              </w:rPr>
            </w:pPr>
            <w:r>
              <w:rPr>
                <w:rFonts w:ascii="Calibri" w:hAnsi="Calibri" w:cs="Calibri"/>
                <w:sz w:val="16"/>
                <w:szCs w:val="16"/>
              </w:rPr>
              <w:t xml:space="preserve">Every file checked for malware before use; size limit 10 MB a file</w:t>
            </w:r>
          </w:p>
        </w:tc>
        <w:tc>
          <w:tcPr>
            <w:tcW w:w="2160" w:type="dxa"/>
          </w:tcPr>
          <w:p>
            <w:pPr>
              <w:spacing w:after="0"/>
              <w:rPr>
                <w:rFonts w:ascii="Calibri" w:hAnsi="Calibri" w:cs="Calibri"/>
                <w:sz w:val="16"/>
                <w:szCs w:val="16"/>
              </w:rPr>
            </w:pPr>
            <w:r>
              <w:rPr>
                <w:rFonts w:ascii="Calibri" w:hAnsi="Calibri" w:cs="Calibri"/>
                <w:sz w:val="16"/>
                <w:szCs w:val="16"/>
              </w:rPr>
              <w:t xml:space="preserve">BRPM.016</w:t>
            </w:r>
          </w:p>
        </w:tc>
        <w:tc>
          <w:tcPr>
            <w:tcW w:w="1655" w:type="dxa"/>
          </w:tcPr>
          <w:p>
            <w:pPr>
              <w:spacing w:after="0"/>
              <w:rPr>
                <w:rFonts w:ascii="Calibri" w:hAnsi="Calibri" w:cs="Calibri"/>
                <w:sz w:val="16"/>
                <w:szCs w:val="16"/>
              </w:rPr>
            </w:pPr>
            <w:r>
              <w:rPr>
                <w:rFonts w:ascii="Calibri" w:hAnsi="Calibri" w:cs="Calibri"/>
                <w:sz w:val="16"/>
                <w:szCs w:val="16"/>
              </w:rPr>
              <w:t xml:space="preserve">NFR-SEC-11, NFR-CAP-04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T-13</w:t>
            </w:r>
          </w:p>
        </w:tc>
        <w:tc>
          <w:tcPr>
            <w:tcW w:w="1440" w:type="dxa"/>
          </w:tcPr>
          <w:p>
            <w:pPr>
              <w:spacing w:after="0"/>
              <w:rPr>
                <w:rFonts w:ascii="Calibri" w:hAnsi="Calibri" w:cs="Calibri"/>
                <w:sz w:val="16"/>
                <w:szCs w:val="16"/>
              </w:rPr>
            </w:pPr>
            <w:r>
              <w:rPr>
                <w:rFonts w:ascii="Calibri" w:hAnsi="Calibri" w:cs="Calibri"/>
                <w:sz w:val="16"/>
                <w:szCs w:val="16"/>
              </w:rPr>
              <w:t xml:space="preserve">Audit</w:t>
            </w:r>
          </w:p>
        </w:tc>
        <w:tc>
          <w:tcPr>
            <w:tcW w:w="3311" w:type="dxa"/>
          </w:tcPr>
          <w:p>
            <w:pPr>
              <w:spacing w:after="0"/>
              <w:rPr>
                <w:rFonts w:ascii="Calibri" w:hAnsi="Calibri" w:cs="Calibri"/>
                <w:sz w:val="16"/>
                <w:szCs w:val="16"/>
              </w:rPr>
            </w:pPr>
            <w:r>
              <w:rPr>
                <w:rFonts w:ascii="Calibri" w:hAnsi="Calibri" w:cs="Calibri"/>
                <w:sz w:val="16"/>
                <w:szCs w:val="16"/>
              </w:rPr>
              <w:t xml:space="preserve">Every action and change</w:t>
            </w:r>
          </w:p>
        </w:tc>
        <w:tc>
          <w:tcPr>
            <w:tcW w:w="3744" w:type="dxa"/>
          </w:tcPr>
          <w:p>
            <w:pPr>
              <w:spacing w:after="0"/>
              <w:rPr>
                <w:rFonts w:ascii="Calibri" w:hAnsi="Calibri" w:cs="Calibri"/>
                <w:sz w:val="16"/>
                <w:szCs w:val="16"/>
              </w:rPr>
            </w:pPr>
            <w:r>
              <w:rPr>
                <w:rFonts w:ascii="Calibri" w:hAnsi="Calibri" w:cs="Calibri"/>
                <w:sz w:val="16"/>
                <w:szCs w:val="16"/>
              </w:rPr>
              <w:t xml:space="preserve">Complete audit trail that no user can change; exportable</w:t>
            </w:r>
          </w:p>
        </w:tc>
        <w:tc>
          <w:tcPr>
            <w:tcW w:w="2160" w:type="dxa"/>
          </w:tcPr>
          <w:p>
            <w:pPr>
              <w:spacing w:after="0"/>
              <w:rPr>
                <w:rFonts w:ascii="Calibri" w:hAnsi="Calibri" w:cs="Calibri"/>
                <w:sz w:val="16"/>
                <w:szCs w:val="16"/>
              </w:rPr>
            </w:pPr>
            <w:r>
              <w:rPr>
                <w:rFonts w:ascii="Calibri" w:hAnsi="Calibri" w:cs="Calibri"/>
                <w:sz w:val="16"/>
                <w:szCs w:val="16"/>
              </w:rPr>
              <w:t xml:space="preserve">BRPM.024</w:t>
            </w:r>
          </w:p>
        </w:tc>
        <w:tc>
          <w:tcPr>
            <w:tcW w:w="1655" w:type="dxa"/>
          </w:tcPr>
          <w:p>
            <w:pPr>
              <w:spacing w:after="0"/>
              <w:rPr>
                <w:rFonts w:ascii="Calibri" w:hAnsi="Calibri" w:cs="Calibri"/>
                <w:sz w:val="16"/>
                <w:szCs w:val="16"/>
              </w:rPr>
            </w:pPr>
            <w:r>
              <w:rPr>
                <w:rFonts w:ascii="Calibri" w:hAnsi="Calibri" w:cs="Calibri"/>
                <w:sz w:val="16"/>
                <w:szCs w:val="16"/>
              </w:rPr>
              <w:t xml:space="preserve">NFR-AUD-01 to NFR-AUD-04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T-14</w:t>
            </w:r>
          </w:p>
        </w:tc>
        <w:tc>
          <w:tcPr>
            <w:tcW w:w="1440" w:type="dxa"/>
          </w:tcPr>
          <w:p>
            <w:pPr>
              <w:spacing w:after="0"/>
              <w:rPr>
                <w:rFonts w:ascii="Calibri" w:hAnsi="Calibri" w:cs="Calibri"/>
                <w:sz w:val="16"/>
                <w:szCs w:val="16"/>
              </w:rPr>
            </w:pPr>
            <w:r>
              <w:rPr>
                <w:rFonts w:ascii="Calibri" w:hAnsi="Calibri" w:cs="Calibri"/>
                <w:sz w:val="16"/>
                <w:szCs w:val="16"/>
              </w:rPr>
              <w:t xml:space="preserve">Retention</w:t>
            </w:r>
          </w:p>
        </w:tc>
        <w:tc>
          <w:tcPr>
            <w:tcW w:w="3311" w:type="dxa"/>
          </w:tcPr>
          <w:p>
            <w:pPr>
              <w:spacing w:after="0"/>
              <w:rPr>
                <w:rFonts w:ascii="Calibri" w:hAnsi="Calibri" w:cs="Calibri"/>
                <w:sz w:val="16"/>
                <w:szCs w:val="16"/>
              </w:rPr>
            </w:pPr>
            <w:r>
              <w:rPr>
                <w:rFonts w:ascii="Calibri" w:hAnsi="Calibri" w:cs="Calibri"/>
                <w:sz w:val="16"/>
                <w:szCs w:val="16"/>
              </w:rPr>
              <w:t xml:space="preserve">Packages, versions, requests, documents</w:t>
            </w:r>
          </w:p>
        </w:tc>
        <w:tc>
          <w:tcPr>
            <w:tcW w:w="3744" w:type="dxa"/>
          </w:tcPr>
          <w:p>
            <w:pPr>
              <w:spacing w:after="0"/>
              <w:rPr>
                <w:rFonts w:ascii="Calibri" w:hAnsi="Calibri" w:cs="Calibri"/>
                <w:sz w:val="16"/>
                <w:szCs w:val="16"/>
              </w:rPr>
            </w:pPr>
            <w:r>
              <w:rPr>
                <w:rFonts w:ascii="Calibri" w:hAnsi="Calibri" w:cs="Calibri"/>
                <w:sz w:val="16"/>
                <w:szCs w:val="16"/>
              </w:rPr>
              <w:t xml:space="preserve">5 years online and 15 years archive; package versions never deleted</w:t>
            </w:r>
          </w:p>
        </w:tc>
        <w:tc>
          <w:tcPr>
            <w:tcW w:w="2160" w:type="dxa"/>
          </w:tcPr>
          <w:p>
            <w:pPr>
              <w:spacing w:after="0"/>
              <w:rPr>
                <w:rFonts w:ascii="Calibri" w:hAnsi="Calibri" w:cs="Calibri"/>
                <w:sz w:val="16"/>
                <w:szCs w:val="16"/>
              </w:rPr>
            </w:pPr>
            <w:r>
              <w:rPr>
                <w:rFonts w:ascii="Calibri" w:hAnsi="Calibri" w:cs="Calibri"/>
                <w:sz w:val="16"/>
                <w:szCs w:val="16"/>
              </w:rPr>
              <w:t xml:space="preserve">BRPM.006</w:t>
            </w:r>
          </w:p>
        </w:tc>
        <w:tc>
          <w:tcPr>
            <w:tcW w:w="1655" w:type="dxa"/>
          </w:tcPr>
          <w:p>
            <w:pPr>
              <w:spacing w:after="0"/>
              <w:rPr>
                <w:rFonts w:ascii="Calibri" w:hAnsi="Calibri" w:cs="Calibri"/>
                <w:sz w:val="16"/>
                <w:szCs w:val="16"/>
              </w:rPr>
            </w:pPr>
            <w:r>
              <w:rPr>
                <w:rFonts w:ascii="Calibri" w:hAnsi="Calibri" w:cs="Calibri"/>
                <w:sz w:val="16"/>
                <w:szCs w:val="16"/>
              </w:rPr>
              <w:t xml:space="preserve">NFR-RET-01</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tcPr>
          <w:p>
            <w:pPr>
              <w:spacing w:after="0"/>
              <w:rPr>
                <w:rFonts w:ascii="Calibri" w:hAnsi="Calibri" w:cs="Calibri"/>
                <w:sz w:val="16"/>
                <w:szCs w:val="16"/>
              </w:rPr>
            </w:pPr>
            <w:r>
              <w:rPr>
                <w:rFonts w:ascii="Calibri" w:hAnsi="Calibri" w:cs="Calibri"/>
                <w:sz w:val="16"/>
                <w:szCs w:val="16"/>
              </w:rPr>
              <w:t xml:space="preserve">T-15</w:t>
            </w:r>
          </w:p>
        </w:tc>
        <w:tc>
          <w:tcPr>
            <w:tcW w:w="1440" w:type="dxa"/>
          </w:tcPr>
          <w:p>
            <w:pPr>
              <w:spacing w:after="0"/>
              <w:rPr>
                <w:rFonts w:ascii="Calibri" w:hAnsi="Calibri" w:cs="Calibri"/>
                <w:sz w:val="16"/>
                <w:szCs w:val="16"/>
              </w:rPr>
            </w:pPr>
            <w:r>
              <w:rPr>
                <w:rFonts w:ascii="Calibri" w:hAnsi="Calibri" w:cs="Calibri"/>
                <w:sz w:val="16"/>
                <w:szCs w:val="16"/>
              </w:rPr>
              <w:t xml:space="preserve">Accessibility</w:t>
            </w:r>
          </w:p>
        </w:tc>
        <w:tc>
          <w:tcPr>
            <w:tcW w:w="3311" w:type="dxa"/>
          </w:tcPr>
          <w:p>
            <w:pPr>
              <w:spacing w:after="0"/>
              <w:rPr>
                <w:rFonts w:ascii="Calibri" w:hAnsi="Calibri" w:cs="Calibri"/>
                <w:sz w:val="16"/>
                <w:szCs w:val="16"/>
              </w:rPr>
            </w:pPr>
            <w:r>
              <w:rPr>
                <w:rFonts w:ascii="Calibri" w:hAnsi="Calibri" w:cs="Calibri"/>
                <w:sz w:val="16"/>
                <w:szCs w:val="16"/>
              </w:rPr>
              <w:t xml:space="preserve">Every screen</w:t>
            </w:r>
          </w:p>
        </w:tc>
        <w:tc>
          <w:tcPr>
            <w:tcW w:w="3744" w:type="dxa"/>
          </w:tcPr>
          <w:p>
            <w:pPr>
              <w:spacing w:after="0"/>
              <w:rPr>
                <w:rFonts w:ascii="Calibri" w:hAnsi="Calibri" w:cs="Calibri"/>
                <w:sz w:val="16"/>
                <w:szCs w:val="16"/>
              </w:rPr>
            </w:pPr>
            <w:r>
              <w:rPr>
                <w:rFonts w:ascii="Calibri" w:hAnsi="Calibri" w:cs="Calibri"/>
                <w:sz w:val="16"/>
                <w:szCs w:val="16"/>
              </w:rPr>
              <w:t xml:space="preserve">WCAG 2.2 level AA; keyboard use</w:t>
            </w:r>
          </w:p>
        </w:tc>
        <w:tc>
          <w:tcPr>
            <w:tcW w:w="2160" w:type="dxa"/>
          </w:tcPr>
          <w:p>
            <w:pPr>
              <w:spacing w:after="0"/>
              <w:rPr>
                <w:rFonts w:ascii="Calibri" w:hAnsi="Calibri" w:cs="Calibri"/>
                <w:sz w:val="16"/>
                <w:szCs w:val="16"/>
              </w:rPr>
            </w:pPr>
            <w:r>
              <w:rPr>
                <w:rFonts w:ascii="Calibri" w:hAnsi="Calibri" w:cs="Calibri"/>
                <w:sz w:val="16"/>
                <w:szCs w:val="16"/>
              </w:rPr>
              <w:t xml:space="preserve">BRD (all users)</w:t>
            </w:r>
          </w:p>
        </w:tc>
        <w:tc>
          <w:tcPr>
            <w:tcW w:w="1655" w:type="dxa"/>
          </w:tcPr>
          <w:p>
            <w:pPr>
              <w:spacing w:after="0"/>
              <w:rPr>
                <w:rFonts w:ascii="Calibri" w:hAnsi="Calibri" w:cs="Calibri"/>
                <w:sz w:val="16"/>
                <w:szCs w:val="16"/>
              </w:rPr>
            </w:pPr>
            <w:r>
              <w:rPr>
                <w:rFonts w:ascii="Calibri" w:hAnsi="Calibri" w:cs="Calibri"/>
                <w:sz w:val="16"/>
                <w:szCs w:val="16"/>
              </w:rPr>
              <w:t xml:space="preserve">NFR-ACC-01, NFR-ACC-02</w:t>
            </w:r>
          </w:p>
        </w:tc>
        <w:tc>
          <w:tcPr>
            <w:tcW w:w="1080" w:type="dxa"/>
          </w:tcPr>
          <w:p>
            <w:pPr>
              <w:spacing w:after="0"/>
              <w:rPr>
                <w:rFonts w:ascii="Calibri" w:hAnsi="Calibri" w:cs="Calibri"/>
                <w:sz w:val="16"/>
                <w:szCs w:val="16"/>
              </w:rPr>
            </w:pPr>
            <w:r>
              <w:rPr>
                <w:rFonts w:ascii="Calibri" w:hAnsi="Calibri" w:cs="Calibri"/>
                <w:sz w:val="16"/>
                <w:szCs w:val="16"/>
              </w:rPr>
              <w:t xml:space="preserve">Proposed</w:t>
            </w:r>
          </w:p>
        </w:tc>
      </w:tr>
      <w:tr>
        <w:tc>
          <w:tcPr>
            <w:tcW w:w="648" w:type="dxa"/>
          </w:tcPr>
          <w:p>
            <w:pPr>
              <w:spacing w:after="0"/>
              <w:rPr>
                <w:rFonts w:ascii="Calibri" w:hAnsi="Calibri" w:cs="Calibri"/>
                <w:sz w:val="16"/>
                <w:szCs w:val="16"/>
              </w:rPr>
            </w:pPr>
            <w:r>
              <w:rPr>
                <w:rFonts w:ascii="Calibri" w:hAnsi="Calibri" w:cs="Calibri"/>
                <w:sz w:val="16"/>
                <w:szCs w:val="16"/>
              </w:rPr>
              <w:t xml:space="preserve">T-16</w:t>
            </w:r>
          </w:p>
        </w:tc>
        <w:tc>
          <w:tcPr>
            <w:tcW w:w="1440" w:type="dxa"/>
          </w:tcPr>
          <w:p>
            <w:pPr>
              <w:spacing w:after="0"/>
              <w:rPr>
                <w:rFonts w:ascii="Calibri" w:hAnsi="Calibri" w:cs="Calibri"/>
                <w:sz w:val="16"/>
                <w:szCs w:val="16"/>
              </w:rPr>
            </w:pPr>
            <w:r>
              <w:rPr>
                <w:rFonts w:ascii="Calibri" w:hAnsi="Calibri" w:cs="Calibri"/>
                <w:sz w:val="16"/>
                <w:szCs w:val="16"/>
              </w:rPr>
              <w:t xml:space="preserve">Configurability</w:t>
            </w:r>
          </w:p>
        </w:tc>
        <w:tc>
          <w:tcPr>
            <w:tcW w:w="3311" w:type="dxa"/>
          </w:tcPr>
          <w:p>
            <w:pPr>
              <w:spacing w:after="0"/>
              <w:rPr>
                <w:rFonts w:ascii="Calibri" w:hAnsi="Calibri" w:cs="Calibri"/>
                <w:sz w:val="16"/>
                <w:szCs w:val="16"/>
              </w:rPr>
            </w:pPr>
            <w:r>
              <w:rPr>
                <w:rFonts w:ascii="Calibri" w:hAnsi="Calibri" w:cs="Calibri"/>
                <w:sz w:val="16"/>
                <w:szCs w:val="16"/>
              </w:rPr>
              <w:t xml:space="preserve">Service levels, alert days, lists, templates</w:t>
            </w:r>
          </w:p>
        </w:tc>
        <w:tc>
          <w:tcPr>
            <w:tcW w:w="3744" w:type="dxa"/>
          </w:tcPr>
          <w:p>
            <w:pPr>
              <w:spacing w:after="0"/>
              <w:rPr>
                <w:rFonts w:ascii="Calibri" w:hAnsi="Calibri" w:cs="Calibri"/>
                <w:sz w:val="16"/>
                <w:szCs w:val="16"/>
              </w:rPr>
            </w:pPr>
            <w:r>
              <w:rPr>
                <w:rFonts w:ascii="Calibri" w:hAnsi="Calibri" w:cs="Calibri"/>
                <w:sz w:val="16"/>
                <w:szCs w:val="16"/>
              </w:rPr>
              <w:t xml:space="preserve">Changed by authorized users without a release, with approval and effective date</w:t>
            </w:r>
          </w:p>
        </w:tc>
        <w:tc>
          <w:tcPr>
            <w:tcW w:w="2160" w:type="dxa"/>
          </w:tcPr>
          <w:p>
            <w:pPr>
              <w:spacing w:after="0"/>
              <w:rPr>
                <w:rFonts w:ascii="Calibri" w:hAnsi="Calibri" w:cs="Calibri"/>
                <w:sz w:val="16"/>
                <w:szCs w:val="16"/>
              </w:rPr>
            </w:pPr>
            <w:r>
              <w:rPr>
                <w:rFonts w:ascii="Calibri" w:hAnsi="Calibri" w:cs="Calibri"/>
                <w:sz w:val="16"/>
                <w:szCs w:val="16"/>
              </w:rPr>
              <w:t xml:space="preserve">BRPM.005, BRPM.021, PMADD02</w:t>
            </w:r>
          </w:p>
        </w:tc>
        <w:tc>
          <w:tcPr>
            <w:tcW w:w="1655" w:type="dxa"/>
          </w:tcPr>
          <w:p>
            <w:pPr>
              <w:spacing w:after="0"/>
              <w:rPr>
                <w:rFonts w:ascii="Calibri" w:hAnsi="Calibri" w:cs="Calibri"/>
                <w:sz w:val="16"/>
                <w:szCs w:val="16"/>
              </w:rPr>
            </w:pPr>
            <w:r>
              <w:rPr>
                <w:rFonts w:ascii="Calibri" w:hAnsi="Calibri" w:cs="Calibri"/>
                <w:sz w:val="16"/>
                <w:szCs w:val="16"/>
              </w:rPr>
              <w:t xml:space="preserve">NFR-CFG-01 to NFR-CFG-04</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r>
        <w:tc>
          <w:tcPr>
            <w:tcW w:w="648" w:type="dxa"/>
          </w:tcPr>
          <w:p>
            <w:pPr>
              <w:spacing w:after="0"/>
              <w:rPr>
                <w:rFonts w:ascii="Calibri" w:hAnsi="Calibri" w:cs="Calibri"/>
                <w:sz w:val="16"/>
                <w:szCs w:val="16"/>
              </w:rPr>
            </w:pPr>
            <w:r>
              <w:rPr>
                <w:rFonts w:ascii="Calibri" w:hAnsi="Calibri" w:cs="Calibri"/>
                <w:sz w:val="16"/>
                <w:szCs w:val="16"/>
              </w:rPr>
              <w:t xml:space="preserve">T-17</w:t>
            </w:r>
          </w:p>
        </w:tc>
        <w:tc>
          <w:tcPr>
            <w:tcW w:w="1440" w:type="dxa"/>
          </w:tcPr>
          <w:p>
            <w:pPr>
              <w:spacing w:after="0"/>
              <w:rPr>
                <w:rFonts w:ascii="Calibri" w:hAnsi="Calibri" w:cs="Calibri"/>
                <w:sz w:val="16"/>
                <w:szCs w:val="16"/>
              </w:rPr>
            </w:pPr>
            <w:r>
              <w:rPr>
                <w:rFonts w:ascii="Calibri" w:hAnsi="Calibri" w:cs="Calibri"/>
                <w:sz w:val="16"/>
                <w:szCs w:val="16"/>
              </w:rPr>
              <w:t xml:space="preserve">Dates and amounts</w:t>
            </w:r>
          </w:p>
        </w:tc>
        <w:tc>
          <w:tcPr>
            <w:tcW w:w="3311" w:type="dxa"/>
          </w:tcPr>
          <w:p>
            <w:pPr>
              <w:spacing w:after="0"/>
              <w:rPr>
                <w:rFonts w:ascii="Calibri" w:hAnsi="Calibri" w:cs="Calibri"/>
                <w:sz w:val="16"/>
                <w:szCs w:val="16"/>
              </w:rPr>
            </w:pPr>
            <w:r>
              <w:rPr>
                <w:rFonts w:ascii="Calibri" w:hAnsi="Calibri" w:cs="Calibri"/>
                <w:sz w:val="16"/>
                <w:szCs w:val="16"/>
              </w:rPr>
              <w:t xml:space="preserve">Every screen, document and report</w:t>
            </w:r>
          </w:p>
        </w:tc>
        <w:tc>
          <w:tcPr>
            <w:tcW w:w="3744" w:type="dxa"/>
          </w:tcPr>
          <w:p>
            <w:pPr>
              <w:spacing w:after="0"/>
              <w:rPr>
                <w:rFonts w:ascii="Calibri" w:hAnsi="Calibri" w:cs="Calibri"/>
                <w:sz w:val="16"/>
                <w:szCs w:val="16"/>
              </w:rPr>
            </w:pPr>
            <w:r>
              <w:rPr>
                <w:rFonts w:ascii="Calibri" w:hAnsi="Calibri" w:cs="Calibri"/>
                <w:sz w:val="16"/>
                <w:szCs w:val="16"/>
              </w:rPr>
              <w:t xml:space="preserve">Dates dd-MMM-yyyy, Philippine time; amounts with thousands separators</w:t>
            </w:r>
          </w:p>
        </w:tc>
        <w:tc>
          <w:tcPr>
            <w:tcW w:w="2160" w:type="dxa"/>
          </w:tcPr>
          <w:p>
            <w:pPr>
              <w:spacing w:after="0"/>
              <w:rPr>
                <w:rFonts w:ascii="Calibri" w:hAnsi="Calibri" w:cs="Calibri"/>
                <w:sz w:val="16"/>
                <w:szCs w:val="16"/>
              </w:rPr>
            </w:pPr>
            <w:r>
              <w:rPr>
                <w:rFonts w:ascii="Calibri" w:hAnsi="Calibri" w:cs="Calibri"/>
                <w:sz w:val="16"/>
                <w:szCs w:val="16"/>
              </w:rPr>
              <w:t xml:space="preserve">BRPM.003</w:t>
            </w:r>
          </w:p>
        </w:tc>
        <w:tc>
          <w:tcPr>
            <w:tcW w:w="1655" w:type="dxa"/>
          </w:tcPr>
          <w:p>
            <w:pPr>
              <w:spacing w:after="0"/>
              <w:rPr>
                <w:rFonts w:ascii="Calibri" w:hAnsi="Calibri" w:cs="Calibri"/>
                <w:sz w:val="16"/>
                <w:szCs w:val="16"/>
              </w:rPr>
            </w:pPr>
            <w:r>
              <w:rPr>
                <w:rFonts w:ascii="Calibri" w:hAnsi="Calibri" w:cs="Calibri"/>
                <w:sz w:val="16"/>
                <w:szCs w:val="16"/>
              </w:rPr>
              <w:t xml:space="preserve">NFR-LOC-02, NFR-LOC-03</w:t>
            </w:r>
          </w:p>
        </w:tc>
        <w:tc>
          <w:tcPr>
            <w:tcW w:w="1080" w:type="dxa"/>
          </w:tcPr>
          <w:p>
            <w:pPr>
              <w:spacing w:after="0"/>
              <w:rPr>
                <w:rFonts w:ascii="Calibri" w:hAnsi="Calibri" w:cs="Calibri"/>
                <w:sz w:val="16"/>
                <w:szCs w:val="16"/>
              </w:rPr>
            </w:pPr>
            <w:r>
              <w:rPr>
                <w:rFonts w:ascii="Calibri" w:hAnsi="Calibri" w:cs="Calibri"/>
                <w:sz w:val="16"/>
                <w:szCs w:val="16"/>
              </w:rPr>
              <w:t xml:space="preserve">Agreed</w:t>
            </w:r>
          </w:p>
        </w:tc>
      </w:tr>
    </w:tbl>
    <w:p>
      <w:pPr>
        <w:spacing w:after="0"/>
        <w:rPr>
          <w:rFonts w:ascii="Arial" w:hAnsi="Arial" w:cs="Arial"/>
        </w:rPr>
      </w:pPr>
    </w:p>
    <w:p>
      <w:pPr>
        <w:pStyle w:val="Heading1"/>
        <w:pageBreakBefore/>
        <w:spacing w:line="259" w:lineRule="auto"/>
      </w:pPr>
      <w:r>
        <w:rPr>
          <w:rFonts w:ascii="Arial" w:hAnsi="Arial" w:cs="Arial"/>
        </w:rPr>
        <w:t xml:space="preserve">Annex U – Data Set-up and Migration at Go-live</w:t>
      </w:r>
    </w:p>
    <w:p>
      <w:pPr>
        <w:rPr>
          <w:rFonts w:ascii="Arial" w:hAnsi="Arial" w:cs="Arial"/>
        </w:rPr>
      </w:pPr>
      <w:r>
        <w:rPr>
          <w:rFonts w:ascii="Arial" w:hAnsi="Arial" w:cs="Arial"/>
        </w:rPr>
        <w:t xml:space="preserve">What Product Maintenance needs loaded or set up before go-live, from which source, with which template, who provides it and who checks it. The templates are the tabs of the programme workbook 'Master Data and Configuration Upload Templates' v1.2 (BIBS_Templates_BRD-00); the item numbers are those of the requirements-collection workbook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648"/>
        <w:gridCol w:w="3384"/>
        <w:gridCol w:w="2015"/>
        <w:gridCol w:w="2232"/>
        <w:gridCol w:w="1440"/>
        <w:gridCol w:w="1800"/>
        <w:gridCol w:w="1224"/>
        <w:gridCol w:w="1368"/>
      </w:tblGrid>
      <w:tr>
        <w:trPr>
          <w:tblHeader/>
        </w:trPr>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338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is loaded or set up</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Source</w:t>
            </w:r>
          </w:p>
        </w:tc>
        <w:tc>
          <w:tcPr>
            <w:tcW w:w="2232" w:type="dxa"/>
            <w:shd w:val="clear" w:color="auto" w:fill="D9E1F2"/>
          </w:tcPr>
          <w:p>
            <w:pPr>
              <w:spacing w:after="0"/>
              <w:rPr>
                <w:rFonts w:ascii="Calibri" w:hAnsi="Calibri" w:cs="Calibri"/>
                <w:sz w:val="16"/>
                <w:szCs w:val="16"/>
              </w:rPr>
            </w:pPr>
            <w:r>
              <w:rPr>
                <w:rFonts w:ascii="Calibri" w:hAnsi="Calibri" w:cs="Calibri"/>
                <w:b/>
                <w:bCs/>
                <w:sz w:val="16"/>
                <w:szCs w:val="16"/>
              </w:rPr>
              <w:t xml:space="preserve">Template (tab)</w:t>
            </w:r>
          </w:p>
        </w:tc>
        <w:tc>
          <w:tcPr>
            <w:tcW w:w="1440" w:type="dxa"/>
            <w:shd w:val="clear" w:color="auto" w:fill="D9E1F2"/>
          </w:tcPr>
          <w:p>
            <w:pPr>
              <w:spacing w:after="0"/>
              <w:rPr>
                <w:rFonts w:ascii="Calibri" w:hAnsi="Calibri" w:cs="Calibri"/>
                <w:sz w:val="16"/>
                <w:szCs w:val="16"/>
              </w:rPr>
            </w:pPr>
            <w:r>
              <w:rPr>
                <w:rFonts w:ascii="Calibri" w:hAnsi="Calibri" w:cs="Calibri"/>
                <w:b/>
                <w:bCs/>
                <w:sz w:val="16"/>
                <w:szCs w:val="16"/>
              </w:rPr>
              <w:t xml:space="preserve">Provided by</w:t>
            </w:r>
          </w:p>
        </w:tc>
        <w:tc>
          <w:tcPr>
            <w:tcW w:w="1800" w:type="dxa"/>
            <w:shd w:val="clear" w:color="auto" w:fill="D9E1F2"/>
          </w:tcPr>
          <w:p>
            <w:pPr>
              <w:spacing w:after="0"/>
              <w:rPr>
                <w:rFonts w:ascii="Calibri" w:hAnsi="Calibri" w:cs="Calibri"/>
                <w:sz w:val="16"/>
                <w:szCs w:val="16"/>
              </w:rPr>
            </w:pPr>
            <w:r>
              <w:rPr>
                <w:rFonts w:ascii="Calibri" w:hAnsi="Calibri" w:cs="Calibri"/>
                <w:b/>
                <w:bCs/>
                <w:sz w:val="16"/>
                <w:szCs w:val="16"/>
              </w:rPr>
              <w:t xml:space="preserve">Checked by</w:t>
            </w:r>
          </w:p>
        </w:tc>
        <w:tc>
          <w:tcPr>
            <w:tcW w:w="122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by</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r>
      <w:tr>
        <w:tc>
          <w:tcPr>
            <w:tcW w:w="648" w:type="dxa"/>
          </w:tcPr>
          <w:p>
            <w:pPr>
              <w:spacing w:after="0"/>
              <w:rPr>
                <w:rFonts w:ascii="Calibri" w:hAnsi="Calibri" w:cs="Calibri"/>
                <w:sz w:val="16"/>
                <w:szCs w:val="16"/>
              </w:rPr>
            </w:pPr>
            <w:r>
              <w:rPr>
                <w:rFonts w:ascii="Calibri" w:hAnsi="Calibri" w:cs="Calibri"/>
                <w:sz w:val="16"/>
                <w:szCs w:val="16"/>
              </w:rPr>
              <w:t xml:space="preserve">U-01</w:t>
            </w:r>
          </w:p>
        </w:tc>
        <w:tc>
          <w:tcPr>
            <w:tcW w:w="3384" w:type="dxa"/>
          </w:tcPr>
          <w:p>
            <w:pPr>
              <w:spacing w:after="0"/>
              <w:rPr>
                <w:rFonts w:ascii="Calibri" w:hAnsi="Calibri" w:cs="Calibri"/>
                <w:sz w:val="16"/>
                <w:szCs w:val="16"/>
              </w:rPr>
            </w:pPr>
            <w:r>
              <w:rPr>
                <w:rFonts w:ascii="Calibri" w:hAnsi="Calibri" w:cs="Calibri"/>
                <w:sz w:val="16"/>
                <w:szCs w:val="16"/>
              </w:rPr>
              <w:t xml:space="preserve">Lists of values and parameters of Product Maintenance (request reasons, response outcomes, alert days, service levels, numbering prefixes)</w:t>
            </w:r>
          </w:p>
        </w:tc>
        <w:tc>
          <w:tcPr>
            <w:tcW w:w="2015" w:type="dxa"/>
          </w:tcPr>
          <w:p>
            <w:pPr>
              <w:spacing w:after="0"/>
              <w:rPr>
                <w:rFonts w:ascii="Calibri" w:hAnsi="Calibri" w:cs="Calibri"/>
                <w:sz w:val="16"/>
                <w:szCs w:val="16"/>
              </w:rPr>
            </w:pPr>
            <w:r>
              <w:rPr>
                <w:rFonts w:ascii="Calibri" w:hAnsi="Calibri" w:cs="Calibri"/>
                <w:sz w:val="16"/>
                <w:szCs w:val="16"/>
              </w:rPr>
              <w:t xml:space="preserve">BDOI decisions (Annex V)</w:t>
            </w:r>
          </w:p>
        </w:tc>
        <w:tc>
          <w:tcPr>
            <w:tcW w:w="2232" w:type="dxa"/>
          </w:tcPr>
          <w:p>
            <w:pPr>
              <w:spacing w:after="0"/>
              <w:rPr>
                <w:rFonts w:ascii="Calibri" w:hAnsi="Calibri" w:cs="Calibri"/>
                <w:sz w:val="16"/>
                <w:szCs w:val="16"/>
              </w:rPr>
            </w:pPr>
            <w:r>
              <w:rPr>
                <w:rFonts w:ascii="Calibri" w:hAnsi="Calibri" w:cs="Calibri"/>
                <w:sz w:val="16"/>
                <w:szCs w:val="16"/>
              </w:rPr>
              <w:t xml:space="preserve">PM-09 Lists and parameters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CFG-097</w:t>
            </w:r>
          </w:p>
        </w:tc>
      </w:tr>
      <w:tr>
        <w:tc>
          <w:tcPr>
            <w:tcW w:w="648" w:type="dxa"/>
          </w:tcPr>
          <w:p>
            <w:pPr>
              <w:spacing w:after="0"/>
              <w:rPr>
                <w:rFonts w:ascii="Calibri" w:hAnsi="Calibri" w:cs="Calibri"/>
                <w:sz w:val="16"/>
                <w:szCs w:val="16"/>
              </w:rPr>
            </w:pPr>
            <w:r>
              <w:rPr>
                <w:rFonts w:ascii="Calibri" w:hAnsi="Calibri" w:cs="Calibri"/>
                <w:sz w:val="16"/>
                <w:szCs w:val="16"/>
              </w:rPr>
              <w:t xml:space="preserve">U-02</w:t>
            </w:r>
          </w:p>
        </w:tc>
        <w:tc>
          <w:tcPr>
            <w:tcW w:w="3384" w:type="dxa"/>
          </w:tcPr>
          <w:p>
            <w:pPr>
              <w:spacing w:after="0"/>
              <w:rPr>
                <w:rFonts w:ascii="Calibri" w:hAnsi="Calibri" w:cs="Calibri"/>
                <w:sz w:val="16"/>
                <w:szCs w:val="16"/>
              </w:rPr>
            </w:pPr>
            <w:r>
              <w:rPr>
                <w:rFonts w:ascii="Calibri" w:hAnsi="Calibri" w:cs="Calibri"/>
                <w:sz w:val="16"/>
                <w:szCs w:val="16"/>
              </w:rPr>
              <w:t xml:space="preserve">Product lines, cover types / sub-lines and products (risk codes)</w:t>
            </w:r>
          </w:p>
        </w:tc>
        <w:tc>
          <w:tcPr>
            <w:tcW w:w="2015" w:type="dxa"/>
          </w:tcPr>
          <w:p>
            <w:pPr>
              <w:spacing w:after="0"/>
              <w:rPr>
                <w:rFonts w:ascii="Calibri" w:hAnsi="Calibri" w:cs="Calibri"/>
                <w:sz w:val="16"/>
                <w:szCs w:val="16"/>
              </w:rPr>
            </w:pPr>
            <w:r>
              <w:rPr>
                <w:rFonts w:ascii="Calibri" w:hAnsi="Calibri" w:cs="Calibri"/>
                <w:sz w:val="16"/>
                <w:szCs w:val="16"/>
              </w:rPr>
              <w:t xml:space="preserve">Legacy product matrix; BDOI's Annex A sub-line values</w:t>
            </w:r>
          </w:p>
        </w:tc>
        <w:tc>
          <w:tcPr>
            <w:tcW w:w="2232" w:type="dxa"/>
          </w:tcPr>
          <w:p>
            <w:pPr>
              <w:spacing w:after="0"/>
              <w:rPr>
                <w:rFonts w:ascii="Calibri" w:hAnsi="Calibri" w:cs="Calibri"/>
                <w:sz w:val="16"/>
                <w:szCs w:val="16"/>
              </w:rPr>
            </w:pPr>
            <w:r>
              <w:rPr>
                <w:rFonts w:ascii="Calibri" w:hAnsi="Calibri" w:cs="Calibri"/>
                <w:sz w:val="16"/>
                <w:szCs w:val="16"/>
              </w:rPr>
              <w:t xml:space="preserve">PM-01 Product catalogue; R05 Product lines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09-Apr-2027</w:t>
            </w:r>
          </w:p>
        </w:tc>
        <w:tc>
          <w:tcPr>
            <w:tcW w:w="1368" w:type="dxa"/>
          </w:tcPr>
          <w:p>
            <w:pPr>
              <w:spacing w:after="0"/>
              <w:rPr>
                <w:rFonts w:ascii="Calibri" w:hAnsi="Calibri" w:cs="Calibri"/>
                <w:sz w:val="16"/>
                <w:szCs w:val="16"/>
              </w:rPr>
            </w:pPr>
            <w:r>
              <w:rPr>
                <w:rFonts w:ascii="Calibri" w:hAnsi="Calibri" w:cs="Calibri"/>
                <w:sz w:val="16"/>
                <w:szCs w:val="16"/>
              </w:rPr>
              <w:t xml:space="preserve">CFG-090</w:t>
            </w:r>
          </w:p>
        </w:tc>
      </w:tr>
      <w:tr>
        <w:tc>
          <w:tcPr>
            <w:tcW w:w="648" w:type="dxa"/>
          </w:tcPr>
          <w:p>
            <w:pPr>
              <w:spacing w:after="0"/>
              <w:rPr>
                <w:rFonts w:ascii="Calibri" w:hAnsi="Calibri" w:cs="Calibri"/>
                <w:sz w:val="16"/>
                <w:szCs w:val="16"/>
              </w:rPr>
            </w:pPr>
            <w:r>
              <w:rPr>
                <w:rFonts w:ascii="Calibri" w:hAnsi="Calibri" w:cs="Calibri"/>
                <w:sz w:val="16"/>
                <w:szCs w:val="16"/>
              </w:rPr>
              <w:t xml:space="preserve">U-03</w:t>
            </w:r>
          </w:p>
        </w:tc>
        <w:tc>
          <w:tcPr>
            <w:tcW w:w="3384" w:type="dxa"/>
          </w:tcPr>
          <w:p>
            <w:pPr>
              <w:spacing w:after="0"/>
              <w:rPr>
                <w:rFonts w:ascii="Calibri" w:hAnsi="Calibri" w:cs="Calibri"/>
                <w:sz w:val="16"/>
                <w:szCs w:val="16"/>
              </w:rPr>
            </w:pPr>
            <w:r>
              <w:rPr>
                <w:rFonts w:ascii="Calibri" w:hAnsi="Calibri" w:cs="Calibri"/>
                <w:sz w:val="16"/>
                <w:szCs w:val="16"/>
              </w:rPr>
              <w:t xml:space="preserve">Coverages, perils and field rules per line</w:t>
            </w:r>
          </w:p>
        </w:tc>
        <w:tc>
          <w:tcPr>
            <w:tcW w:w="2015" w:type="dxa"/>
          </w:tcPr>
          <w:p>
            <w:pPr>
              <w:spacing w:after="0"/>
              <w:rPr>
                <w:rFonts w:ascii="Calibri" w:hAnsi="Calibri" w:cs="Calibri"/>
                <w:sz w:val="16"/>
                <w:szCs w:val="16"/>
              </w:rPr>
            </w:pPr>
            <w:r>
              <w:rPr>
                <w:rFonts w:ascii="Calibri" w:hAnsi="Calibri" w:cs="Calibri"/>
                <w:sz w:val="16"/>
                <w:szCs w:val="16"/>
              </w:rPr>
              <w:t xml:space="preserve">Insurer wordings; BDOI's Annex A to C</w:t>
            </w:r>
          </w:p>
        </w:tc>
        <w:tc>
          <w:tcPr>
            <w:tcW w:w="2232" w:type="dxa"/>
          </w:tcPr>
          <w:p>
            <w:pPr>
              <w:spacing w:after="0"/>
              <w:rPr>
                <w:rFonts w:ascii="Calibri" w:hAnsi="Calibri" w:cs="Calibri"/>
                <w:sz w:val="16"/>
                <w:szCs w:val="16"/>
              </w:rPr>
            </w:pPr>
            <w:r>
              <w:rPr>
                <w:rFonts w:ascii="Calibri" w:hAnsi="Calibri" w:cs="Calibri"/>
                <w:sz w:val="16"/>
                <w:szCs w:val="16"/>
              </w:rPr>
              <w:t xml:space="preserve">PM-02 Coverages and rules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CFG-091</w:t>
            </w:r>
          </w:p>
        </w:tc>
      </w:tr>
      <w:tr>
        <w:tc>
          <w:tcPr>
            <w:tcW w:w="648" w:type="dxa"/>
          </w:tcPr>
          <w:p>
            <w:pPr>
              <w:spacing w:after="0"/>
              <w:rPr>
                <w:rFonts w:ascii="Calibri" w:hAnsi="Calibri" w:cs="Calibri"/>
                <w:sz w:val="16"/>
                <w:szCs w:val="16"/>
              </w:rPr>
            </w:pPr>
            <w:r>
              <w:rPr>
                <w:rFonts w:ascii="Calibri" w:hAnsi="Calibri" w:cs="Calibri"/>
                <w:sz w:val="16"/>
                <w:szCs w:val="16"/>
              </w:rPr>
              <w:t xml:space="preserve">U-04</w:t>
            </w:r>
          </w:p>
        </w:tc>
        <w:tc>
          <w:tcPr>
            <w:tcW w:w="3384" w:type="dxa"/>
          </w:tcPr>
          <w:p>
            <w:pPr>
              <w:spacing w:after="0"/>
              <w:rPr>
                <w:rFonts w:ascii="Calibri" w:hAnsi="Calibri" w:cs="Calibri"/>
                <w:sz w:val="16"/>
                <w:szCs w:val="16"/>
              </w:rPr>
            </w:pPr>
            <w:r>
              <w:rPr>
                <w:rFonts w:ascii="Calibri" w:hAnsi="Calibri" w:cs="Calibri"/>
                <w:sz w:val="16"/>
                <w:szCs w:val="16"/>
              </w:rPr>
              <w:t xml:space="preserve">Clause library (warranties, clauses, exclusions, deductible wordings)</w:t>
            </w:r>
          </w:p>
        </w:tc>
        <w:tc>
          <w:tcPr>
            <w:tcW w:w="2015" w:type="dxa"/>
          </w:tcPr>
          <w:p>
            <w:pPr>
              <w:spacing w:after="0"/>
              <w:rPr>
                <w:rFonts w:ascii="Calibri" w:hAnsi="Calibri" w:cs="Calibri"/>
                <w:sz w:val="16"/>
                <w:szCs w:val="16"/>
              </w:rPr>
            </w:pPr>
            <w:r>
              <w:rPr>
                <w:rFonts w:ascii="Calibri" w:hAnsi="Calibri" w:cs="Calibri"/>
                <w:sz w:val="16"/>
                <w:szCs w:val="16"/>
              </w:rPr>
              <w:t xml:space="preserve">Insurer wordings</w:t>
            </w:r>
          </w:p>
        </w:tc>
        <w:tc>
          <w:tcPr>
            <w:tcW w:w="2232" w:type="dxa"/>
          </w:tcPr>
          <w:p>
            <w:pPr>
              <w:spacing w:after="0"/>
              <w:rPr>
                <w:rFonts w:ascii="Calibri" w:hAnsi="Calibri" w:cs="Calibri"/>
                <w:sz w:val="16"/>
                <w:szCs w:val="16"/>
              </w:rPr>
            </w:pPr>
            <w:r>
              <w:rPr>
                <w:rFonts w:ascii="Calibri" w:hAnsi="Calibri" w:cs="Calibri"/>
                <w:sz w:val="16"/>
                <w:szCs w:val="16"/>
              </w:rPr>
              <w:t xml:space="preserve">PM-03 Clause library</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CFG-092</w:t>
            </w:r>
          </w:p>
        </w:tc>
      </w:tr>
      <w:tr>
        <w:tc>
          <w:tcPr>
            <w:tcW w:w="648" w:type="dxa"/>
          </w:tcPr>
          <w:p>
            <w:pPr>
              <w:spacing w:after="0"/>
              <w:rPr>
                <w:rFonts w:ascii="Calibri" w:hAnsi="Calibri" w:cs="Calibri"/>
                <w:sz w:val="16"/>
                <w:szCs w:val="16"/>
              </w:rPr>
            </w:pPr>
            <w:r>
              <w:rPr>
                <w:rFonts w:ascii="Calibri" w:hAnsi="Calibri" w:cs="Calibri"/>
                <w:sz w:val="16"/>
                <w:szCs w:val="16"/>
              </w:rPr>
              <w:t xml:space="preserve">U-05</w:t>
            </w:r>
          </w:p>
        </w:tc>
        <w:tc>
          <w:tcPr>
            <w:tcW w:w="3384" w:type="dxa"/>
          </w:tcPr>
          <w:p>
            <w:pPr>
              <w:spacing w:after="0"/>
              <w:rPr>
                <w:rFonts w:ascii="Calibri" w:hAnsi="Calibri" w:cs="Calibri"/>
                <w:sz w:val="16"/>
                <w:szCs w:val="16"/>
              </w:rPr>
            </w:pPr>
            <w:r>
              <w:rPr>
                <w:rFonts w:ascii="Calibri" w:hAnsi="Calibri" w:cs="Calibri"/>
                <w:sz w:val="16"/>
                <w:szCs w:val="16"/>
              </w:rPr>
              <w:t xml:space="preserve">Rate tables and statutory charges</w:t>
            </w:r>
          </w:p>
        </w:tc>
        <w:tc>
          <w:tcPr>
            <w:tcW w:w="2015" w:type="dxa"/>
          </w:tcPr>
          <w:p>
            <w:pPr>
              <w:spacing w:after="0"/>
              <w:rPr>
                <w:rFonts w:ascii="Calibri" w:hAnsi="Calibri" w:cs="Calibri"/>
                <w:sz w:val="16"/>
                <w:szCs w:val="16"/>
              </w:rPr>
            </w:pPr>
            <w:r>
              <w:rPr>
                <w:rFonts w:ascii="Calibri" w:hAnsi="Calibri" w:cs="Calibri"/>
                <w:sz w:val="16"/>
                <w:szCs w:val="16"/>
              </w:rPr>
              <w:t xml:space="preserve">Legacy rate tables; tax rules</w:t>
            </w:r>
          </w:p>
        </w:tc>
        <w:tc>
          <w:tcPr>
            <w:tcW w:w="2232" w:type="dxa"/>
          </w:tcPr>
          <w:p>
            <w:pPr>
              <w:spacing w:after="0"/>
              <w:rPr>
                <w:rFonts w:ascii="Calibri" w:hAnsi="Calibri" w:cs="Calibri"/>
                <w:sz w:val="16"/>
                <w:szCs w:val="16"/>
              </w:rPr>
            </w:pPr>
            <w:r>
              <w:rPr>
                <w:rFonts w:ascii="Calibri" w:hAnsi="Calibri" w:cs="Calibri"/>
                <w:sz w:val="16"/>
                <w:szCs w:val="16"/>
              </w:rPr>
              <w:t xml:space="preserve">PM-04 Rate tables; PM-04C Other charges</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CFG-093</w:t>
            </w:r>
          </w:p>
        </w:tc>
      </w:tr>
      <w:tr>
        <w:tc>
          <w:tcPr>
            <w:tcW w:w="648" w:type="dxa"/>
          </w:tcPr>
          <w:p>
            <w:pPr>
              <w:spacing w:after="0"/>
              <w:rPr>
                <w:rFonts w:ascii="Calibri" w:hAnsi="Calibri" w:cs="Calibri"/>
                <w:sz w:val="16"/>
                <w:szCs w:val="16"/>
              </w:rPr>
            </w:pPr>
            <w:r>
              <w:rPr>
                <w:rFonts w:ascii="Calibri" w:hAnsi="Calibri" w:cs="Calibri"/>
                <w:sz w:val="16"/>
                <w:szCs w:val="16"/>
              </w:rPr>
              <w:t xml:space="preserve">U-06</w:t>
            </w:r>
          </w:p>
        </w:tc>
        <w:tc>
          <w:tcPr>
            <w:tcW w:w="3384" w:type="dxa"/>
          </w:tcPr>
          <w:p>
            <w:pPr>
              <w:spacing w:after="0"/>
              <w:rPr>
                <w:rFonts w:ascii="Calibri" w:hAnsi="Calibri" w:cs="Calibri"/>
                <w:sz w:val="16"/>
                <w:szCs w:val="16"/>
              </w:rPr>
            </w:pPr>
            <w:r>
              <w:rPr>
                <w:rFonts w:ascii="Calibri" w:hAnsi="Calibri" w:cs="Calibri"/>
                <w:sz w:val="16"/>
                <w:szCs w:val="16"/>
              </w:rPr>
              <w:t xml:space="preserve">Insurers, insurer branches and placement e-mails</w:t>
            </w:r>
          </w:p>
        </w:tc>
        <w:tc>
          <w:tcPr>
            <w:tcW w:w="2015" w:type="dxa"/>
          </w:tcPr>
          <w:p>
            <w:pPr>
              <w:spacing w:after="0"/>
              <w:rPr>
                <w:rFonts w:ascii="Calibri" w:hAnsi="Calibri" w:cs="Calibri"/>
                <w:sz w:val="16"/>
                <w:szCs w:val="16"/>
              </w:rPr>
            </w:pPr>
            <w:r>
              <w:rPr>
                <w:rFonts w:ascii="Calibri" w:hAnsi="Calibri" w:cs="Calibri"/>
                <w:sz w:val="16"/>
                <w:szCs w:val="16"/>
              </w:rPr>
              <w:t xml:space="preserve">Legacy insurer master</w:t>
            </w:r>
          </w:p>
        </w:tc>
        <w:tc>
          <w:tcPr>
            <w:tcW w:w="2232" w:type="dxa"/>
          </w:tcPr>
          <w:p>
            <w:pPr>
              <w:spacing w:after="0"/>
              <w:rPr>
                <w:rFonts w:ascii="Calibri" w:hAnsi="Calibri" w:cs="Calibri"/>
                <w:sz w:val="16"/>
                <w:szCs w:val="16"/>
              </w:rPr>
            </w:pPr>
            <w:r>
              <w:rPr>
                <w:rFonts w:ascii="Calibri" w:hAnsi="Calibri" w:cs="Calibri"/>
                <w:sz w:val="16"/>
                <w:szCs w:val="16"/>
              </w:rPr>
              <w:t xml:space="preserve">R04 Insurers; R04B Insurer branches</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w:t>
            </w:r>
          </w:p>
        </w:tc>
        <w:tc>
          <w:tcPr>
            <w:tcW w:w="1224" w:type="dxa"/>
          </w:tcPr>
          <w:p>
            <w:pPr>
              <w:spacing w:after="0"/>
              <w:rPr>
                <w:rFonts w:ascii="Calibri" w:hAnsi="Calibri" w:cs="Calibri"/>
                <w:sz w:val="16"/>
                <w:szCs w:val="16"/>
              </w:rPr>
            </w:pPr>
            <w:r>
              <w:rPr>
                <w:rFonts w:ascii="Calibri" w:hAnsi="Calibri" w:cs="Calibri"/>
                <w:sz w:val="16"/>
                <w:szCs w:val="16"/>
              </w:rPr>
              <w:t xml:space="preserve">09-Apr-2027</w:t>
            </w:r>
          </w:p>
        </w:tc>
        <w:tc>
          <w:tcPr>
            <w:tcW w:w="1368" w:type="dxa"/>
          </w:tcPr>
          <w:p>
            <w:pPr>
              <w:spacing w:after="0"/>
              <w:rPr>
                <w:rFonts w:ascii="Calibri" w:hAnsi="Calibri" w:cs="Calibri"/>
                <w:sz w:val="16"/>
                <w:szCs w:val="16"/>
              </w:rPr>
            </w:pPr>
            <w:r>
              <w:rPr>
                <w:rFonts w:ascii="Calibri" w:hAnsi="Calibri" w:cs="Calibri"/>
                <w:sz w:val="16"/>
                <w:szCs w:val="16"/>
              </w:rPr>
              <w:t xml:space="preserve">PM-Q52</w:t>
            </w:r>
          </w:p>
        </w:tc>
      </w:tr>
      <w:tr>
        <w:tc>
          <w:tcPr>
            <w:tcW w:w="648" w:type="dxa"/>
          </w:tcPr>
          <w:p>
            <w:pPr>
              <w:spacing w:after="0"/>
              <w:rPr>
                <w:rFonts w:ascii="Calibri" w:hAnsi="Calibri" w:cs="Calibri"/>
                <w:sz w:val="16"/>
                <w:szCs w:val="16"/>
              </w:rPr>
            </w:pPr>
            <w:r>
              <w:rPr>
                <w:rFonts w:ascii="Calibri" w:hAnsi="Calibri" w:cs="Calibri"/>
                <w:sz w:val="16"/>
                <w:szCs w:val="16"/>
              </w:rPr>
              <w:t xml:space="preserve">U-07</w:t>
            </w:r>
          </w:p>
        </w:tc>
        <w:tc>
          <w:tcPr>
            <w:tcW w:w="3384" w:type="dxa"/>
          </w:tcPr>
          <w:p>
            <w:pPr>
              <w:spacing w:after="0"/>
              <w:rPr>
                <w:rFonts w:ascii="Calibri" w:hAnsi="Calibri" w:cs="Calibri"/>
                <w:sz w:val="16"/>
                <w:szCs w:val="16"/>
              </w:rPr>
            </w:pPr>
            <w:r>
              <w:rPr>
                <w:rFonts w:ascii="Calibri" w:hAnsi="Calibri" w:cs="Calibri"/>
                <w:sz w:val="16"/>
                <w:szCs w:val="16"/>
              </w:rPr>
              <w:t xml:space="preserve">Commission rates by insurer and product</w:t>
            </w:r>
          </w:p>
        </w:tc>
        <w:tc>
          <w:tcPr>
            <w:tcW w:w="2015" w:type="dxa"/>
          </w:tcPr>
          <w:p>
            <w:pPr>
              <w:spacing w:after="0"/>
              <w:rPr>
                <w:rFonts w:ascii="Calibri" w:hAnsi="Calibri" w:cs="Calibri"/>
                <w:sz w:val="16"/>
                <w:szCs w:val="16"/>
              </w:rPr>
            </w:pPr>
            <w:r>
              <w:rPr>
                <w:rFonts w:ascii="Calibri" w:hAnsi="Calibri" w:cs="Calibri"/>
                <w:sz w:val="16"/>
                <w:szCs w:val="16"/>
              </w:rPr>
              <w:t xml:space="preserve">Legacy commission tables</w:t>
            </w:r>
          </w:p>
        </w:tc>
        <w:tc>
          <w:tcPr>
            <w:tcW w:w="2232" w:type="dxa"/>
          </w:tcPr>
          <w:p>
            <w:pPr>
              <w:spacing w:after="0"/>
              <w:rPr>
                <w:rFonts w:ascii="Calibri" w:hAnsi="Calibri" w:cs="Calibri"/>
                <w:sz w:val="16"/>
                <w:szCs w:val="16"/>
              </w:rPr>
            </w:pPr>
            <w:r>
              <w:rPr>
                <w:rFonts w:ascii="Calibri" w:hAnsi="Calibri" w:cs="Calibri"/>
                <w:sz w:val="16"/>
                <w:szCs w:val="16"/>
              </w:rPr>
              <w:t xml:space="preserve">R07 Commission rates by insurer</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Comptrollership</w:t>
            </w:r>
          </w:p>
        </w:tc>
        <w:tc>
          <w:tcPr>
            <w:tcW w:w="1224" w:type="dxa"/>
          </w:tcPr>
          <w:p>
            <w:pPr>
              <w:spacing w:after="0"/>
              <w:rPr>
                <w:rFonts w:ascii="Calibri" w:hAnsi="Calibri" w:cs="Calibri"/>
                <w:sz w:val="16"/>
                <w:szCs w:val="16"/>
              </w:rPr>
            </w:pPr>
            <w:r>
              <w:rPr>
                <w:rFonts w:ascii="Calibri" w:hAnsi="Calibri" w:cs="Calibri"/>
                <w:sz w:val="16"/>
                <w:szCs w:val="16"/>
              </w:rPr>
              <w:t xml:space="preserve">09-Apr-2027</w:t>
            </w:r>
          </w:p>
        </w:tc>
        <w:tc>
          <w:tcPr>
            <w:tcW w:w="1368" w:type="dxa"/>
          </w:tcPr>
          <w:p>
            <w:pPr>
              <w:spacing w:after="0"/>
              <w:rPr>
                <w:rFonts w:ascii="Calibri" w:hAnsi="Calibri" w:cs="Calibri"/>
                <w:sz w:val="16"/>
                <w:szCs w:val="16"/>
              </w:rPr>
            </w:pPr>
            <w:r>
              <w:rPr>
                <w:rFonts w:ascii="Calibri" w:hAnsi="Calibri" w:cs="Calibri"/>
                <w:sz w:val="16"/>
                <w:szCs w:val="16"/>
              </w:rPr>
              <w:t xml:space="preserve">PM-CON-01</w:t>
            </w:r>
          </w:p>
        </w:tc>
      </w:tr>
      <w:tr>
        <w:tc>
          <w:tcPr>
            <w:tcW w:w="648" w:type="dxa"/>
          </w:tcPr>
          <w:p>
            <w:pPr>
              <w:spacing w:after="0"/>
              <w:rPr>
                <w:rFonts w:ascii="Calibri" w:hAnsi="Calibri" w:cs="Calibri"/>
                <w:sz w:val="16"/>
                <w:szCs w:val="16"/>
              </w:rPr>
            </w:pPr>
            <w:r>
              <w:rPr>
                <w:rFonts w:ascii="Calibri" w:hAnsi="Calibri" w:cs="Calibri"/>
                <w:sz w:val="16"/>
                <w:szCs w:val="16"/>
              </w:rPr>
              <w:t xml:space="preserve">U-08</w:t>
            </w:r>
          </w:p>
        </w:tc>
        <w:tc>
          <w:tcPr>
            <w:tcW w:w="3384" w:type="dxa"/>
          </w:tcPr>
          <w:p>
            <w:pPr>
              <w:spacing w:after="0"/>
              <w:rPr>
                <w:rFonts w:ascii="Calibri" w:hAnsi="Calibri" w:cs="Calibri"/>
                <w:sz w:val="16"/>
                <w:szCs w:val="16"/>
              </w:rPr>
            </w:pPr>
            <w:r>
              <w:rPr>
                <w:rFonts w:ascii="Calibri" w:hAnsi="Calibri" w:cs="Calibri"/>
                <w:sz w:val="16"/>
                <w:szCs w:val="16"/>
              </w:rPr>
              <w:t xml:space="preserve">Packages in force at go-live (set up through package requests, not loaded)</w:t>
            </w:r>
          </w:p>
        </w:tc>
        <w:tc>
          <w:tcPr>
            <w:tcW w:w="2015" w:type="dxa"/>
          </w:tcPr>
          <w:p>
            <w:pPr>
              <w:spacing w:after="0"/>
              <w:rPr>
                <w:rFonts w:ascii="Calibri" w:hAnsi="Calibri" w:cs="Calibri"/>
                <w:sz w:val="16"/>
                <w:szCs w:val="16"/>
              </w:rPr>
            </w:pPr>
            <w:r>
              <w:rPr>
                <w:rFonts w:ascii="Calibri" w:hAnsi="Calibri" w:cs="Calibri"/>
                <w:sz w:val="16"/>
                <w:szCs w:val="16"/>
              </w:rPr>
              <w:t xml:space="preserve">Signed package slips and ManCom approvals</w:t>
            </w:r>
          </w:p>
        </w:tc>
        <w:tc>
          <w:tcPr>
            <w:tcW w:w="2232" w:type="dxa"/>
          </w:tcPr>
          <w:p>
            <w:pPr>
              <w:spacing w:after="0"/>
              <w:rPr>
                <w:rFonts w:ascii="Calibri" w:hAnsi="Calibri" w:cs="Calibri"/>
                <w:sz w:val="16"/>
                <w:szCs w:val="16"/>
              </w:rPr>
            </w:pPr>
            <w:r>
              <w:rPr>
                <w:rFonts w:ascii="Calibri" w:hAnsi="Calibri" w:cs="Calibri"/>
                <w:sz w:val="16"/>
                <w:szCs w:val="16"/>
              </w:rPr>
              <w:t xml:space="preserve">PM-06 Packages</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 (set-up); TSU Head (validation)</w:t>
            </w:r>
          </w:p>
        </w:tc>
        <w:tc>
          <w:tcPr>
            <w:tcW w:w="1224" w:type="dxa"/>
          </w:tcPr>
          <w:p>
            <w:pPr>
              <w:spacing w:after="0"/>
              <w:rPr>
                <w:rFonts w:ascii="Calibri" w:hAnsi="Calibri" w:cs="Calibri"/>
                <w:sz w:val="16"/>
                <w:szCs w:val="16"/>
              </w:rPr>
            </w:pPr>
            <w:r>
              <w:rPr>
                <w:rFonts w:ascii="Calibri" w:hAnsi="Calibri" w:cs="Calibri"/>
                <w:sz w:val="16"/>
                <w:szCs w:val="16"/>
              </w:rPr>
              <w:t xml:space="preserve">01-Nov-2027</w:t>
            </w:r>
          </w:p>
        </w:tc>
        <w:tc>
          <w:tcPr>
            <w:tcW w:w="1368" w:type="dxa"/>
          </w:tcPr>
          <w:p>
            <w:pPr>
              <w:spacing w:after="0"/>
              <w:rPr>
                <w:rFonts w:ascii="Calibri" w:hAnsi="Calibri" w:cs="Calibri"/>
                <w:sz w:val="16"/>
                <w:szCs w:val="16"/>
              </w:rPr>
            </w:pPr>
            <w:r>
              <w:rPr>
                <w:rFonts w:ascii="Calibri" w:hAnsi="Calibri" w:cs="Calibri"/>
                <w:sz w:val="16"/>
                <w:szCs w:val="16"/>
              </w:rPr>
              <w:t xml:space="preserve">CFG-094, PM-Q56</w:t>
            </w:r>
          </w:p>
        </w:tc>
      </w:tr>
      <w:tr>
        <w:tc>
          <w:tcPr>
            <w:tcW w:w="648" w:type="dxa"/>
          </w:tcPr>
          <w:p>
            <w:pPr>
              <w:spacing w:after="0"/>
              <w:rPr>
                <w:rFonts w:ascii="Calibri" w:hAnsi="Calibri" w:cs="Calibri"/>
                <w:sz w:val="16"/>
                <w:szCs w:val="16"/>
              </w:rPr>
            </w:pPr>
            <w:r>
              <w:rPr>
                <w:rFonts w:ascii="Calibri" w:hAnsi="Calibri" w:cs="Calibri"/>
                <w:sz w:val="16"/>
                <w:szCs w:val="16"/>
              </w:rPr>
              <w:t xml:space="preserve">U-09</w:t>
            </w:r>
          </w:p>
        </w:tc>
        <w:tc>
          <w:tcPr>
            <w:tcW w:w="3384" w:type="dxa"/>
          </w:tcPr>
          <w:p>
            <w:pPr>
              <w:spacing w:after="0"/>
              <w:rPr>
                <w:rFonts w:ascii="Calibri" w:hAnsi="Calibri" w:cs="Calibri"/>
                <w:sz w:val="16"/>
                <w:szCs w:val="16"/>
              </w:rPr>
            </w:pPr>
            <w:r>
              <w:rPr>
                <w:rFonts w:ascii="Calibri" w:hAnsi="Calibri" w:cs="Calibri"/>
                <w:sz w:val="16"/>
                <w:szCs w:val="16"/>
              </w:rPr>
              <w:t xml:space="preserve">Package map (legacy package to BIBS package version)</w:t>
            </w:r>
          </w:p>
        </w:tc>
        <w:tc>
          <w:tcPr>
            <w:tcW w:w="2015" w:type="dxa"/>
          </w:tcPr>
          <w:p>
            <w:pPr>
              <w:spacing w:after="0"/>
              <w:rPr>
                <w:rFonts w:ascii="Calibri" w:hAnsi="Calibri" w:cs="Calibri"/>
                <w:sz w:val="16"/>
                <w:szCs w:val="16"/>
              </w:rPr>
            </w:pPr>
            <w:r>
              <w:rPr>
                <w:rFonts w:ascii="Calibri" w:hAnsi="Calibri" w:cs="Calibri"/>
                <w:sz w:val="16"/>
                <w:szCs w:val="16"/>
              </w:rPr>
              <w:t xml:space="preserve">Legacy package list</w:t>
            </w:r>
          </w:p>
        </w:tc>
        <w:tc>
          <w:tcPr>
            <w:tcW w:w="2232" w:type="dxa"/>
          </w:tcPr>
          <w:p>
            <w:pPr>
              <w:spacing w:after="0"/>
              <w:rPr>
                <w:rFonts w:ascii="Calibri" w:hAnsi="Calibri" w:cs="Calibri"/>
                <w:sz w:val="16"/>
                <w:szCs w:val="16"/>
              </w:rPr>
            </w:pPr>
            <w:r>
              <w:rPr>
                <w:rFonts w:ascii="Calibri" w:hAnsi="Calibri" w:cs="Calibri"/>
                <w:sz w:val="16"/>
                <w:szCs w:val="16"/>
              </w:rPr>
              <w:t xml:space="preserve">R06 Package code map</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Head, TSU</w:t>
            </w:r>
          </w:p>
        </w:tc>
        <w:tc>
          <w:tcPr>
            <w:tcW w:w="1224" w:type="dxa"/>
          </w:tcPr>
          <w:p>
            <w:pPr>
              <w:spacing w:after="0"/>
              <w:rPr>
                <w:rFonts w:ascii="Calibri" w:hAnsi="Calibri" w:cs="Calibri"/>
                <w:sz w:val="16"/>
                <w:szCs w:val="16"/>
              </w:rPr>
            </w:pPr>
            <w:r>
              <w:rPr>
                <w:rFonts w:ascii="Calibri" w:hAnsi="Calibri" w:cs="Calibri"/>
                <w:sz w:val="16"/>
                <w:szCs w:val="16"/>
              </w:rPr>
              <w:t xml:space="preserve">18-Jun-2027</w:t>
            </w:r>
          </w:p>
        </w:tc>
        <w:tc>
          <w:tcPr>
            <w:tcW w:w="1368" w:type="dxa"/>
          </w:tcPr>
          <w:p>
            <w:pPr>
              <w:spacing w:after="0"/>
              <w:rPr>
                <w:rFonts w:ascii="Calibri" w:hAnsi="Calibri" w:cs="Calibri"/>
                <w:sz w:val="16"/>
                <w:szCs w:val="16"/>
              </w:rPr>
            </w:pPr>
            <w:r>
              <w:rPr>
                <w:rFonts w:ascii="Calibri" w:hAnsi="Calibri" w:cs="Calibri"/>
                <w:sz w:val="16"/>
                <w:szCs w:val="16"/>
              </w:rPr>
              <w:t xml:space="preserve">CFG-095</w:t>
            </w:r>
          </w:p>
        </w:tc>
      </w:tr>
      <w:tr>
        <w:tc>
          <w:tcPr>
            <w:tcW w:w="648" w:type="dxa"/>
          </w:tcPr>
          <w:p>
            <w:pPr>
              <w:spacing w:after="0"/>
              <w:rPr>
                <w:rFonts w:ascii="Calibri" w:hAnsi="Calibri" w:cs="Calibri"/>
                <w:sz w:val="16"/>
                <w:szCs w:val="16"/>
              </w:rPr>
            </w:pPr>
            <w:r>
              <w:rPr>
                <w:rFonts w:ascii="Calibri" w:hAnsi="Calibri" w:cs="Calibri"/>
                <w:sz w:val="16"/>
                <w:szCs w:val="16"/>
              </w:rPr>
              <w:t xml:space="preserve">U-10</w:t>
            </w:r>
          </w:p>
        </w:tc>
        <w:tc>
          <w:tcPr>
            <w:tcW w:w="3384" w:type="dxa"/>
          </w:tcPr>
          <w:p>
            <w:pPr>
              <w:spacing w:after="0"/>
              <w:rPr>
                <w:rFonts w:ascii="Calibri" w:hAnsi="Calibri" w:cs="Calibri"/>
                <w:sz w:val="16"/>
                <w:szCs w:val="16"/>
              </w:rPr>
            </w:pPr>
            <w:r>
              <w:rPr>
                <w:rFonts w:ascii="Calibri" w:hAnsi="Calibri" w:cs="Calibri"/>
                <w:sz w:val="16"/>
                <w:szCs w:val="16"/>
              </w:rPr>
              <w:t xml:space="preserve">Document templates of the package documents</w:t>
            </w:r>
          </w:p>
        </w:tc>
        <w:tc>
          <w:tcPr>
            <w:tcW w:w="2015" w:type="dxa"/>
          </w:tcPr>
          <w:p>
            <w:pPr>
              <w:spacing w:after="0"/>
              <w:rPr>
                <w:rFonts w:ascii="Calibri" w:hAnsi="Calibri" w:cs="Calibri"/>
                <w:sz w:val="16"/>
                <w:szCs w:val="16"/>
              </w:rPr>
            </w:pPr>
            <w:r>
              <w:rPr>
                <w:rFonts w:ascii="Calibri" w:hAnsi="Calibri" w:cs="Calibri"/>
                <w:sz w:val="16"/>
                <w:szCs w:val="16"/>
              </w:rPr>
              <w:t xml:space="preserve">BDOI layouts (Annex Q)</w:t>
            </w:r>
          </w:p>
        </w:tc>
        <w:tc>
          <w:tcPr>
            <w:tcW w:w="2232" w:type="dxa"/>
          </w:tcPr>
          <w:p>
            <w:pPr>
              <w:spacing w:after="0"/>
              <w:rPr>
                <w:rFonts w:ascii="Calibri" w:hAnsi="Calibri" w:cs="Calibri"/>
                <w:sz w:val="16"/>
                <w:szCs w:val="16"/>
              </w:rPr>
            </w:pPr>
            <w:r>
              <w:rPr>
                <w:rFonts w:ascii="Calibri" w:hAnsi="Calibri" w:cs="Calibri"/>
                <w:sz w:val="16"/>
                <w:szCs w:val="16"/>
              </w:rPr>
              <w:t xml:space="preserve">PM-08 Document templates</w:t>
            </w:r>
          </w:p>
        </w:tc>
        <w:tc>
          <w:tcPr>
            <w:tcW w:w="1440" w:type="dxa"/>
          </w:tcPr>
          <w:p>
            <w:pPr>
              <w:spacing w:after="0"/>
              <w:rPr>
                <w:rFonts w:ascii="Calibri" w:hAnsi="Calibri" w:cs="Calibri"/>
                <w:sz w:val="16"/>
                <w:szCs w:val="16"/>
              </w:rPr>
            </w:pPr>
            <w:r>
              <w:rPr>
                <w:rFonts w:ascii="Calibri" w:hAnsi="Calibri" w:cs="Calibri"/>
                <w:sz w:val="16"/>
                <w:szCs w:val="16"/>
              </w:rPr>
              <w:t xml:space="preserve">Head, TSU</w:t>
            </w:r>
          </w:p>
        </w:tc>
        <w:tc>
          <w:tcPr>
            <w:tcW w:w="1800" w:type="dxa"/>
          </w:tcPr>
          <w:p>
            <w:pPr>
              <w:spacing w:after="0"/>
              <w:rPr>
                <w:rFonts w:ascii="Calibri" w:hAnsi="Calibri" w:cs="Calibri"/>
                <w:sz w:val="16"/>
                <w:szCs w:val="16"/>
              </w:rPr>
            </w:pPr>
            <w:r>
              <w:rPr>
                <w:rFonts w:ascii="Calibri" w:hAnsi="Calibri" w:cs="Calibri"/>
                <w:sz w:val="16"/>
                <w:szCs w:val="16"/>
              </w:rPr>
              <w:t xml:space="preserve">Head, MBS</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CFG-098, DOC-07</w:t>
            </w:r>
          </w:p>
        </w:tc>
      </w:tr>
      <w:tr>
        <w:tc>
          <w:tcPr>
            <w:tcW w:w="648" w:type="dxa"/>
          </w:tcPr>
          <w:p>
            <w:pPr>
              <w:spacing w:after="0"/>
              <w:rPr>
                <w:rFonts w:ascii="Calibri" w:hAnsi="Calibri" w:cs="Calibri"/>
                <w:sz w:val="16"/>
                <w:szCs w:val="16"/>
              </w:rPr>
            </w:pPr>
            <w:r>
              <w:rPr>
                <w:rFonts w:ascii="Calibri" w:hAnsi="Calibri" w:cs="Calibri"/>
                <w:sz w:val="16"/>
                <w:szCs w:val="16"/>
              </w:rPr>
              <w:t xml:space="preserve">U-11</w:t>
            </w:r>
          </w:p>
        </w:tc>
        <w:tc>
          <w:tcPr>
            <w:tcW w:w="3384" w:type="dxa"/>
          </w:tcPr>
          <w:p>
            <w:pPr>
              <w:spacing w:after="0"/>
              <w:rPr>
                <w:rFonts w:ascii="Calibri" w:hAnsi="Calibri" w:cs="Calibri"/>
                <w:sz w:val="16"/>
                <w:szCs w:val="16"/>
              </w:rPr>
            </w:pPr>
            <w:r>
              <w:rPr>
                <w:rFonts w:ascii="Calibri" w:hAnsi="Calibri" w:cs="Calibri"/>
                <w:sz w:val="16"/>
                <w:szCs w:val="16"/>
              </w:rPr>
              <w:t xml:space="preserve">Incentive rules (CPC2 and others)</w:t>
            </w:r>
          </w:p>
        </w:tc>
        <w:tc>
          <w:tcPr>
            <w:tcW w:w="2015" w:type="dxa"/>
          </w:tcPr>
          <w:p>
            <w:pPr>
              <w:spacing w:after="0"/>
              <w:rPr>
                <w:rFonts w:ascii="Calibri" w:hAnsi="Calibri" w:cs="Calibri"/>
                <w:sz w:val="16"/>
                <w:szCs w:val="16"/>
              </w:rPr>
            </w:pPr>
            <w:r>
              <w:rPr>
                <w:rFonts w:ascii="Calibri" w:hAnsi="Calibri" w:cs="Calibri"/>
                <w:sz w:val="16"/>
                <w:szCs w:val="16"/>
              </w:rPr>
              <w:t xml:space="preserve">BDOI incentive definitions</w:t>
            </w:r>
          </w:p>
        </w:tc>
        <w:tc>
          <w:tcPr>
            <w:tcW w:w="2232" w:type="dxa"/>
          </w:tcPr>
          <w:p>
            <w:pPr>
              <w:spacing w:after="0"/>
              <w:rPr>
                <w:rFonts w:ascii="Calibri" w:hAnsi="Calibri" w:cs="Calibri"/>
                <w:sz w:val="16"/>
                <w:szCs w:val="16"/>
              </w:rPr>
            </w:pPr>
            <w:r>
              <w:rPr>
                <w:rFonts w:ascii="Calibri" w:hAnsi="Calibri" w:cs="Calibri"/>
                <w:sz w:val="16"/>
                <w:szCs w:val="16"/>
              </w:rPr>
              <w:t xml:space="preserve">PM-10 Incentive criteria</w:t>
            </w:r>
          </w:p>
        </w:tc>
        <w:tc>
          <w:tcPr>
            <w:tcW w:w="1440" w:type="dxa"/>
          </w:tcPr>
          <w:p>
            <w:pPr>
              <w:spacing w:after="0"/>
              <w:rPr>
                <w:rFonts w:ascii="Calibri" w:hAnsi="Calibri" w:cs="Calibri"/>
                <w:sz w:val="16"/>
                <w:szCs w:val="16"/>
              </w:rPr>
            </w:pPr>
            <w:r>
              <w:rPr>
                <w:rFonts w:ascii="Calibri" w:hAnsi="Calibri" w:cs="Calibri"/>
                <w:sz w:val="16"/>
                <w:szCs w:val="16"/>
              </w:rPr>
              <w:t xml:space="preserve">Head, MBS</w:t>
            </w:r>
          </w:p>
        </w:tc>
        <w:tc>
          <w:tcPr>
            <w:tcW w:w="1800" w:type="dxa"/>
          </w:tcPr>
          <w:p>
            <w:pPr>
              <w:spacing w:after="0"/>
              <w:rPr>
                <w:rFonts w:ascii="Calibri" w:hAnsi="Calibri" w:cs="Calibri"/>
                <w:sz w:val="16"/>
                <w:szCs w:val="16"/>
              </w:rPr>
            </w:pPr>
            <w:r>
              <w:rPr>
                <w:rFonts w:ascii="Calibri" w:hAnsi="Calibri" w:cs="Calibri"/>
                <w:sz w:val="16"/>
                <w:szCs w:val="16"/>
              </w:rPr>
              <w:t xml:space="preserve">Product Owner</w:t>
            </w:r>
          </w:p>
        </w:tc>
        <w:tc>
          <w:tcPr>
            <w:tcW w:w="1224" w:type="dxa"/>
          </w:tcPr>
          <w:p>
            <w:pPr>
              <w:spacing w:after="0"/>
              <w:rPr>
                <w:rFonts w:ascii="Calibri" w:hAnsi="Calibri" w:cs="Calibri"/>
                <w:sz w:val="16"/>
                <w:szCs w:val="16"/>
              </w:rPr>
            </w:pPr>
            <w:r>
              <w:rPr>
                <w:rFonts w:ascii="Calibri" w:hAnsi="Calibri" w:cs="Calibri"/>
                <w:sz w:val="16"/>
                <w:szCs w:val="16"/>
              </w:rPr>
              <w:t xml:space="preserve">16-Jul-2027</w:t>
            </w:r>
          </w:p>
        </w:tc>
        <w:tc>
          <w:tcPr>
            <w:tcW w:w="1368" w:type="dxa"/>
          </w:tcPr>
          <w:p>
            <w:pPr>
              <w:spacing w:after="0"/>
              <w:rPr>
                <w:rFonts w:ascii="Calibri" w:hAnsi="Calibri" w:cs="Calibri"/>
                <w:sz w:val="16"/>
                <w:szCs w:val="16"/>
              </w:rPr>
            </w:pPr>
            <w:r>
              <w:rPr>
                <w:rFonts w:ascii="Calibri" w:hAnsi="Calibri" w:cs="Calibri"/>
                <w:sz w:val="16"/>
                <w:szCs w:val="16"/>
              </w:rPr>
              <w:t xml:space="preserve">CFG-096, PM-Q42</w:t>
            </w:r>
          </w:p>
        </w:tc>
      </w:tr>
      <w:tr>
        <w:tc>
          <w:tcPr>
            <w:tcW w:w="648" w:type="dxa"/>
          </w:tcPr>
          <w:p>
            <w:pPr>
              <w:spacing w:after="0"/>
              <w:rPr>
                <w:rFonts w:ascii="Calibri" w:hAnsi="Calibri" w:cs="Calibri"/>
                <w:sz w:val="16"/>
                <w:szCs w:val="16"/>
              </w:rPr>
            </w:pPr>
            <w:r>
              <w:rPr>
                <w:rFonts w:ascii="Calibri" w:hAnsi="Calibri" w:cs="Calibri"/>
                <w:sz w:val="16"/>
                <w:szCs w:val="16"/>
              </w:rPr>
              <w:t xml:space="preserve">U-12</w:t>
            </w:r>
          </w:p>
        </w:tc>
        <w:tc>
          <w:tcPr>
            <w:tcW w:w="3384" w:type="dxa"/>
          </w:tcPr>
          <w:p>
            <w:pPr>
              <w:spacing w:after="0"/>
              <w:rPr>
                <w:rFonts w:ascii="Calibri" w:hAnsi="Calibri" w:cs="Calibri"/>
                <w:sz w:val="16"/>
                <w:szCs w:val="16"/>
              </w:rPr>
            </w:pPr>
            <w:r>
              <w:rPr>
                <w:rFonts w:ascii="Calibri" w:hAnsi="Calibri" w:cs="Calibri"/>
                <w:sz w:val="16"/>
                <w:szCs w:val="16"/>
              </w:rPr>
              <w:t xml:space="preserve">Users and roles of the module; ManCom approver list</w:t>
            </w:r>
          </w:p>
        </w:tc>
        <w:tc>
          <w:tcPr>
            <w:tcW w:w="2015" w:type="dxa"/>
          </w:tcPr>
          <w:p>
            <w:pPr>
              <w:spacing w:after="0"/>
              <w:rPr>
                <w:rFonts w:ascii="Calibri" w:hAnsi="Calibri" w:cs="Calibri"/>
                <w:sz w:val="16"/>
                <w:szCs w:val="16"/>
              </w:rPr>
            </w:pPr>
            <w:r>
              <w:rPr>
                <w:rFonts w:ascii="Calibri" w:hAnsi="Calibri" w:cs="Calibri"/>
                <w:sz w:val="16"/>
                <w:szCs w:val="16"/>
              </w:rPr>
              <w:t xml:space="preserve">BDOI organisation</w:t>
            </w:r>
          </w:p>
        </w:tc>
        <w:tc>
          <w:tcPr>
            <w:tcW w:w="2232" w:type="dxa"/>
          </w:tcPr>
          <w:p>
            <w:pPr>
              <w:spacing w:after="0"/>
              <w:rPr>
                <w:rFonts w:ascii="Calibri" w:hAnsi="Calibri" w:cs="Calibri"/>
                <w:sz w:val="16"/>
                <w:szCs w:val="16"/>
              </w:rPr>
            </w:pPr>
            <w:r>
              <w:rPr>
                <w:rFonts w:ascii="Calibri" w:hAnsi="Calibri" w:cs="Calibri"/>
                <w:sz w:val="16"/>
                <w:szCs w:val="16"/>
              </w:rPr>
              <w:t xml:space="preserve">UA-01 Users and roles; UA-02 Role matrix (User Access Maintenance); ManCom list: RC-APR-02</w:t>
            </w:r>
          </w:p>
        </w:tc>
        <w:tc>
          <w:tcPr>
            <w:tcW w:w="1440" w:type="dxa"/>
          </w:tcPr>
          <w:p>
            <w:pPr>
              <w:spacing w:after="0"/>
              <w:rPr>
                <w:rFonts w:ascii="Calibri" w:hAnsi="Calibri" w:cs="Calibri"/>
                <w:sz w:val="16"/>
                <w:szCs w:val="16"/>
              </w:rPr>
            </w:pPr>
            <w:r>
              <w:rPr>
                <w:rFonts w:ascii="Calibri" w:hAnsi="Calibri" w:cs="Calibri"/>
                <w:sz w:val="16"/>
                <w:szCs w:val="16"/>
              </w:rPr>
              <w:t xml:space="preserve">Product Owner</w:t>
            </w:r>
          </w:p>
        </w:tc>
        <w:tc>
          <w:tcPr>
            <w:tcW w:w="1800" w:type="dxa"/>
          </w:tcPr>
          <w:p>
            <w:pPr>
              <w:spacing w:after="0"/>
              <w:rPr>
                <w:rFonts w:ascii="Calibri" w:hAnsi="Calibri" w:cs="Calibri"/>
                <w:sz w:val="16"/>
                <w:szCs w:val="16"/>
              </w:rPr>
            </w:pPr>
            <w:r>
              <w:rPr>
                <w:rFonts w:ascii="Calibri" w:hAnsi="Calibri" w:cs="Calibri"/>
                <w:sz w:val="16"/>
                <w:szCs w:val="16"/>
              </w:rPr>
              <w:t xml:space="preserve">BDO ITG</w:t>
            </w:r>
          </w:p>
        </w:tc>
        <w:tc>
          <w:tcPr>
            <w:tcW w:w="1224" w:type="dxa"/>
          </w:tcPr>
          <w:p>
            <w:pPr>
              <w:spacing w:after="0"/>
              <w:rPr>
                <w:rFonts w:ascii="Calibri" w:hAnsi="Calibri" w:cs="Calibri"/>
                <w:sz w:val="16"/>
                <w:szCs w:val="16"/>
              </w:rPr>
            </w:pPr>
            <w:r>
              <w:rPr>
                <w:rFonts w:ascii="Calibri" w:hAnsi="Calibri" w:cs="Calibri"/>
                <w:sz w:val="16"/>
                <w:szCs w:val="16"/>
              </w:rPr>
              <w:t xml:space="preserve">30-Nov-2026</w:t>
            </w:r>
          </w:p>
        </w:tc>
        <w:tc>
          <w:tcPr>
            <w:tcW w:w="1368" w:type="dxa"/>
          </w:tcPr>
          <w:p>
            <w:pPr>
              <w:spacing w:after="0"/>
              <w:rPr>
                <w:rFonts w:ascii="Calibri" w:hAnsi="Calibri" w:cs="Calibri"/>
                <w:sz w:val="16"/>
                <w:szCs w:val="16"/>
              </w:rPr>
            </w:pPr>
            <w:r>
              <w:rPr>
                <w:rFonts w:ascii="Calibri" w:hAnsi="Calibri" w:cs="Calibri"/>
                <w:sz w:val="16"/>
                <w:szCs w:val="16"/>
              </w:rPr>
              <w:t xml:space="preserve">PM-Q10, RC-APR-02</w:t>
            </w:r>
          </w:p>
        </w:tc>
      </w:tr>
    </w:tbl>
    <w:p>
      <w:pPr>
        <w:spacing w:after="0"/>
        <w:rPr>
          <w:rFonts w:ascii="Arial" w:hAnsi="Arial" w:cs="Arial"/>
        </w:rPr>
      </w:pPr>
    </w:p>
    <w:p>
      <w:pPr>
        <w:pStyle w:val="Heading1"/>
        <w:pageBreakBefore/>
        <w:spacing w:line="259" w:lineRule="auto"/>
      </w:pPr>
      <w:r>
        <w:rPr>
          <w:rFonts w:ascii="Arial" w:hAnsi="Arial" w:cs="Arial"/>
        </w:rPr>
        <w:t xml:space="preserve">Annex V – Assumptions, Dependencies and Open Questions</w:t>
      </w:r>
    </w:p>
    <w:p>
      <w:pPr>
        <w:rPr>
          <w:rFonts w:ascii="Arial" w:hAnsi="Arial" w:cs="Arial"/>
        </w:rPr>
      </w:pPr>
      <w:r>
        <w:rPr>
          <w:rFonts w:ascii="Arial" w:hAnsi="Arial" w:cs="Arial"/>
        </w:rPr>
        <w:t xml:space="preserve">Only the items that BDOI's FRS does not answer are listed. Each assumption, dependency, open question and proposed rule of the BIBS reference FRS was checked against BDOI's FRS: 17 are answered by BDOI's FRS (or were closed earlier) and are not repeated here; they are listed with BDOI's clause in the traceability workbook (BIBS_RTM_BRD-03, sheet 'Answered in the BDOI FRS'). 17 are answered in part: only the remaining part is asked below. The reference numbers of the BIBS FRS (A-PM, D-PM, PQ, CLR-PM) are kept so that the earlier decisions can be traced; the last column gives the item of the requirements-collection workbook where the answer is recorded.</w:t>
      </w:r>
    </w:p>
    <w:p>
      <w:pPr>
        <w:pStyle w:val="Heading2"/>
        <w:keepNext/>
        <w:numPr>
          <w:ilvl w:val="0"/>
          <w:numId w:val="0"/>
        </w:numPr>
        <w:rPr>
          <w:rFonts w:ascii="Arial" w:hAnsi="Arial" w:cs="Arial"/>
        </w:rPr>
      </w:pPr>
      <w:r>
        <w:rPr>
          <w:rFonts w:ascii="Arial" w:hAnsi="Arial" w:cs="Arial"/>
        </w:rPr>
        <w:t xml:space="preserve">V.1 Assumptions</w:t>
      </w:r>
    </w:p>
    <w:p>
      <w:pPr>
        <w:rPr>
          <w:rFonts w:ascii="Arial" w:hAnsi="Arial" w:cs="Arial"/>
        </w:rPr>
      </w:pPr>
      <w:r>
        <w:rPr>
          <w:rFonts w:ascii="Arial" w:hAnsi="Arial" w:cs="Arial"/>
        </w:rPr>
        <w:t xml:space="preserve">BDOI confirms each assumption with the sign-off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tcPr>
          <w:p>
            <w:pPr>
              <w:spacing w:after="0"/>
              <w:rPr>
                <w:rFonts w:ascii="Calibri" w:hAnsi="Calibri" w:cs="Calibri"/>
                <w:sz w:val="15"/>
                <w:szCs w:val="15"/>
              </w:rPr>
            </w:pPr>
            <w:r>
              <w:rPr>
                <w:rFonts w:ascii="Calibri" w:hAnsi="Calibri" w:cs="Calibri"/>
                <w:sz w:val="15"/>
                <w:szCs w:val="15"/>
              </w:rPr>
              <w:t xml:space="preserve">V-01</w:t>
            </w:r>
          </w:p>
        </w:tc>
        <w:tc>
          <w:tcPr>
            <w:tcW w:w="1224" w:type="dxa"/>
          </w:tcPr>
          <w:p>
            <w:pPr>
              <w:spacing w:after="0"/>
              <w:rPr>
                <w:rFonts w:ascii="Calibri" w:hAnsi="Calibri" w:cs="Calibri"/>
                <w:sz w:val="15"/>
                <w:szCs w:val="15"/>
              </w:rPr>
            </w:pPr>
            <w:r>
              <w:rPr>
                <w:rFonts w:ascii="Calibri" w:hAnsi="Calibri" w:cs="Calibri"/>
                <w:sz w:val="15"/>
                <w:szCs w:val="15"/>
              </w:rPr>
              <w:t xml:space="preserve">A-PM-01</w:t>
            </w:r>
          </w:p>
        </w:tc>
        <w:tc>
          <w:tcPr>
            <w:tcW w:w="5903" w:type="dxa"/>
          </w:tcPr>
          <w:p>
            <w:pPr>
              <w:spacing w:after="0"/>
              <w:rPr>
                <w:rFonts w:ascii="Calibri" w:hAnsi="Calibri" w:cs="Calibri"/>
                <w:sz w:val="15"/>
                <w:szCs w:val="15"/>
              </w:rPr>
            </w:pPr>
            <w:r>
              <w:rPr>
                <w:rFonts w:ascii="Calibri" w:hAnsi="Calibri" w:cs="Calibri"/>
                <w:sz w:val="15"/>
                <w:szCs w:val="15"/>
              </w:rPr>
              <w:t xml:space="preserve">The final main BRD and the addendum are the baseline; the earlier version is used only to trace changes.</w:t>
            </w:r>
          </w:p>
        </w:tc>
        <w:tc>
          <w:tcPr>
            <w:tcW w:w="2304" w:type="dxa"/>
          </w:tcPr>
          <w:p>
            <w:pPr>
              <w:spacing w:after="0"/>
              <w:rPr>
                <w:rFonts w:ascii="Calibri" w:hAnsi="Calibri" w:cs="Calibri"/>
                <w:sz w:val="15"/>
                <w:szCs w:val="15"/>
              </w:rPr>
            </w:pPr>
            <w:r>
              <w:rPr>
                <w:rFonts w:ascii="Calibri" w:hAnsi="Calibri" w:cs="Calibri"/>
                <w:sz w:val="15"/>
                <w:szCs w:val="15"/>
              </w:rPr>
              <w:t xml:space="preserve">Confirmation (yes / no)</w:t>
            </w:r>
          </w:p>
        </w:tc>
        <w:tc>
          <w:tcPr>
            <w:tcW w:w="1800" w:type="dxa"/>
          </w:tcPr>
          <w:p>
            <w:pPr>
              <w:spacing w:after="0"/>
              <w:rPr>
                <w:rFonts w:ascii="Calibri" w:hAnsi="Calibri" w:cs="Calibri"/>
                <w:sz w:val="15"/>
                <w:szCs w:val="15"/>
              </w:rPr>
            </w:pPr>
            <w:r>
              <w:rPr>
                <w:rFonts w:ascii="Calibri" w:hAnsi="Calibri" w:cs="Calibri"/>
                <w:sz w:val="15"/>
                <w:szCs w:val="15"/>
              </w:rPr>
              <w:t xml:space="preserve">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PM-Q01</w:t>
            </w:r>
          </w:p>
        </w:tc>
      </w:tr>
      <w:tr>
        <w:tc>
          <w:tcPr>
            <w:tcW w:w="720" w:type="dxa"/>
          </w:tcPr>
          <w:p>
            <w:pPr>
              <w:spacing w:after="0"/>
              <w:rPr>
                <w:rFonts w:ascii="Calibri" w:hAnsi="Calibri" w:cs="Calibri"/>
                <w:sz w:val="15"/>
                <w:szCs w:val="15"/>
              </w:rPr>
            </w:pPr>
            <w:r>
              <w:rPr>
                <w:rFonts w:ascii="Calibri" w:hAnsi="Calibri" w:cs="Calibri"/>
                <w:sz w:val="15"/>
                <w:szCs w:val="15"/>
              </w:rPr>
              <w:t xml:space="preserve">V-02</w:t>
            </w:r>
          </w:p>
        </w:tc>
        <w:tc>
          <w:tcPr>
            <w:tcW w:w="1224" w:type="dxa"/>
          </w:tcPr>
          <w:p>
            <w:pPr>
              <w:spacing w:after="0"/>
              <w:rPr>
                <w:rFonts w:ascii="Calibri" w:hAnsi="Calibri" w:cs="Calibri"/>
                <w:sz w:val="15"/>
                <w:szCs w:val="15"/>
              </w:rPr>
            </w:pPr>
            <w:r>
              <w:rPr>
                <w:rFonts w:ascii="Calibri" w:hAnsi="Calibri" w:cs="Calibri"/>
                <w:sz w:val="15"/>
                <w:szCs w:val="15"/>
              </w:rPr>
              <w:t xml:space="preserve">A-PM-08</w:t>
            </w:r>
          </w:p>
        </w:tc>
        <w:tc>
          <w:tcPr>
            <w:tcW w:w="5903" w:type="dxa"/>
          </w:tcPr>
          <w:p>
            <w:pPr>
              <w:spacing w:after="0"/>
              <w:rPr>
                <w:rFonts w:ascii="Calibri" w:hAnsi="Calibri" w:cs="Calibri"/>
                <w:sz w:val="15"/>
                <w:szCs w:val="15"/>
              </w:rPr>
            </w:pPr>
            <w:r>
              <w:rPr>
                <w:rFonts w:ascii="Calibri" w:hAnsi="Calibri" w:cs="Calibri"/>
                <w:sz w:val="15"/>
                <w:szCs w:val="15"/>
              </w:rPr>
              <w:t xml:space="preserve">Package request volume is low (tens a month).</w:t>
            </w:r>
          </w:p>
        </w:tc>
        <w:tc>
          <w:tcPr>
            <w:tcW w:w="2304" w:type="dxa"/>
          </w:tcPr>
          <w:p>
            <w:pPr>
              <w:spacing w:after="0"/>
              <w:rPr>
                <w:rFonts w:ascii="Calibri" w:hAnsi="Calibri" w:cs="Calibri"/>
                <w:sz w:val="15"/>
                <w:szCs w:val="15"/>
              </w:rPr>
            </w:pPr>
            <w:r>
              <w:rPr>
                <w:rFonts w:ascii="Calibri" w:hAnsi="Calibri" w:cs="Calibri"/>
                <w:sz w:val="15"/>
                <w:szCs w:val="15"/>
              </w:rPr>
              <w:t xml:space="preserve">Number of package requests a month and yearly growth</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PM-Q48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V.2 Dependencies</w:t>
      </w:r>
    </w:p>
    <w:p>
      <w:pPr>
        <w:rPr>
          <w:rFonts w:ascii="Arial" w:hAnsi="Arial" w:cs="Arial"/>
        </w:rPr>
      </w:pPr>
      <w:r>
        <w:rPr>
          <w:rFonts w:ascii="Arial" w:hAnsi="Arial" w:cs="Arial"/>
        </w:rPr>
        <w:t xml:space="preserve">Inputs other parties provide.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tcPr>
          <w:p>
            <w:pPr>
              <w:spacing w:after="0"/>
              <w:rPr>
                <w:rFonts w:ascii="Calibri" w:hAnsi="Calibri" w:cs="Calibri"/>
                <w:sz w:val="15"/>
                <w:szCs w:val="15"/>
              </w:rPr>
            </w:pPr>
            <w:r>
              <w:rPr>
                <w:rFonts w:ascii="Calibri" w:hAnsi="Calibri" w:cs="Calibri"/>
                <w:sz w:val="15"/>
                <w:szCs w:val="15"/>
              </w:rPr>
              <w:t xml:space="preserve">V-03</w:t>
            </w:r>
          </w:p>
        </w:tc>
        <w:tc>
          <w:tcPr>
            <w:tcW w:w="1224" w:type="dxa"/>
          </w:tcPr>
          <w:p>
            <w:pPr>
              <w:spacing w:after="0"/>
              <w:rPr>
                <w:rFonts w:ascii="Calibri" w:hAnsi="Calibri" w:cs="Calibri"/>
                <w:sz w:val="15"/>
                <w:szCs w:val="15"/>
              </w:rPr>
            </w:pPr>
            <w:r>
              <w:rPr>
                <w:rFonts w:ascii="Calibri" w:hAnsi="Calibri" w:cs="Calibri"/>
                <w:sz w:val="15"/>
                <w:szCs w:val="15"/>
              </w:rPr>
              <w:t xml:space="preserve">D-PM-01</w:t>
            </w:r>
          </w:p>
        </w:tc>
        <w:tc>
          <w:tcPr>
            <w:tcW w:w="5903" w:type="dxa"/>
          </w:tcPr>
          <w:p>
            <w:pPr>
              <w:spacing w:after="0"/>
              <w:rPr>
                <w:rFonts w:ascii="Calibri" w:hAnsi="Calibri" w:cs="Calibri"/>
                <w:sz w:val="15"/>
                <w:szCs w:val="15"/>
              </w:rPr>
            </w:pPr>
            <w:r>
              <w:rPr>
                <w:rFonts w:ascii="Calibri" w:hAnsi="Calibri" w:cs="Calibri"/>
                <w:sz w:val="15"/>
                <w:szCs w:val="15"/>
              </w:rPr>
              <w:t xml:space="preserve">BDOI provides the coverages and perils per line and the naming convention of the risk codes. (Answered in BDOI's FRS, Annex A (Sub-Line dropdown values): The sub-line values of each line are given in Annex A.)</w:t>
            </w:r>
          </w:p>
        </w:tc>
        <w:tc>
          <w:tcPr>
            <w:tcW w:w="2304" w:type="dxa"/>
          </w:tcPr>
          <w:p>
            <w:pPr>
              <w:spacing w:after="0"/>
              <w:rPr>
                <w:rFonts w:ascii="Calibri" w:hAnsi="Calibri" w:cs="Calibri"/>
                <w:sz w:val="15"/>
                <w:szCs w:val="15"/>
              </w:rPr>
            </w:pPr>
            <w:r>
              <w:rPr>
                <w:rFonts w:ascii="Calibri" w:hAnsi="Calibri" w:cs="Calibri"/>
                <w:sz w:val="15"/>
                <w:szCs w:val="15"/>
              </w:rPr>
              <w:t xml:space="preserve">Filled templates PM-01 and PM-02; naming rule per line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09-Apr-2027</w:t>
            </w:r>
          </w:p>
        </w:tc>
        <w:tc>
          <w:tcPr>
            <w:tcW w:w="1152" w:type="dxa"/>
          </w:tcPr>
          <w:p>
            <w:pPr>
              <w:spacing w:after="0"/>
              <w:rPr>
                <w:rFonts w:ascii="Calibri" w:hAnsi="Calibri" w:cs="Calibri"/>
                <w:sz w:val="15"/>
                <w:szCs w:val="15"/>
              </w:rPr>
            </w:pPr>
            <w:r>
              <w:rPr>
                <w:rFonts w:ascii="Calibri" w:hAnsi="Calibri" w:cs="Calibri"/>
                <w:sz w:val="15"/>
                <w:szCs w:val="15"/>
              </w:rPr>
              <w:t xml:space="preserve">CFG-091</w:t>
            </w:r>
          </w:p>
        </w:tc>
      </w:tr>
      <w:tr>
        <w:tc>
          <w:tcPr>
            <w:tcW w:w="720" w:type="dxa"/>
          </w:tcPr>
          <w:p>
            <w:pPr>
              <w:spacing w:after="0"/>
              <w:rPr>
                <w:rFonts w:ascii="Calibri" w:hAnsi="Calibri" w:cs="Calibri"/>
                <w:sz w:val="15"/>
                <w:szCs w:val="15"/>
              </w:rPr>
            </w:pPr>
            <w:r>
              <w:rPr>
                <w:rFonts w:ascii="Calibri" w:hAnsi="Calibri" w:cs="Calibri"/>
                <w:sz w:val="15"/>
                <w:szCs w:val="15"/>
              </w:rPr>
              <w:t xml:space="preserve">V-04</w:t>
            </w:r>
          </w:p>
        </w:tc>
        <w:tc>
          <w:tcPr>
            <w:tcW w:w="1224" w:type="dxa"/>
          </w:tcPr>
          <w:p>
            <w:pPr>
              <w:spacing w:after="0"/>
              <w:rPr>
                <w:rFonts w:ascii="Calibri" w:hAnsi="Calibri" w:cs="Calibri"/>
                <w:sz w:val="15"/>
                <w:szCs w:val="15"/>
              </w:rPr>
            </w:pPr>
            <w:r>
              <w:rPr>
                <w:rFonts w:ascii="Calibri" w:hAnsi="Calibri" w:cs="Calibri"/>
                <w:sz w:val="15"/>
                <w:szCs w:val="15"/>
              </w:rPr>
              <w:t xml:space="preserve">D-PM-02</w:t>
            </w:r>
          </w:p>
        </w:tc>
        <w:tc>
          <w:tcPr>
            <w:tcW w:w="5903" w:type="dxa"/>
          </w:tcPr>
          <w:p>
            <w:pPr>
              <w:spacing w:after="0"/>
              <w:rPr>
                <w:rFonts w:ascii="Calibri" w:hAnsi="Calibri" w:cs="Calibri"/>
                <w:sz w:val="15"/>
                <w:szCs w:val="15"/>
              </w:rPr>
            </w:pPr>
            <w:r>
              <w:rPr>
                <w:rFonts w:ascii="Calibri" w:hAnsi="Calibri" w:cs="Calibri"/>
                <w:sz w:val="15"/>
                <w:szCs w:val="15"/>
              </w:rPr>
              <w:t xml:space="preserve">BDOI provides the layouts of the package request form, the Comparative Table client output, the package slip, the advisory and the ManCom record, and the password convention. (Answered in BDOI's FRS, Annex D, Annex F: The Quotation Slip templates of each line (non-package and package) are given.)</w:t>
            </w:r>
          </w:p>
        </w:tc>
        <w:tc>
          <w:tcPr>
            <w:tcW w:w="2304" w:type="dxa"/>
          </w:tcPr>
          <w:p>
            <w:pPr>
              <w:spacing w:after="0"/>
              <w:rPr>
                <w:rFonts w:ascii="Calibri" w:hAnsi="Calibri" w:cs="Calibri"/>
                <w:sz w:val="15"/>
                <w:szCs w:val="15"/>
              </w:rPr>
            </w:pPr>
            <w:r>
              <w:rPr>
                <w:rFonts w:ascii="Calibri" w:hAnsi="Calibri" w:cs="Calibri"/>
                <w:sz w:val="15"/>
                <w:szCs w:val="15"/>
              </w:rPr>
              <w:t xml:space="preserve">Word or PDF layouts with wording and logo placement; password rule</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DOC-07</w:t>
            </w:r>
          </w:p>
        </w:tc>
      </w:tr>
      <w:tr>
        <w:tc>
          <w:tcPr>
            <w:tcW w:w="720" w:type="dxa"/>
          </w:tcPr>
          <w:p>
            <w:pPr>
              <w:spacing w:after="0"/>
              <w:rPr>
                <w:rFonts w:ascii="Calibri" w:hAnsi="Calibri" w:cs="Calibri"/>
                <w:sz w:val="15"/>
                <w:szCs w:val="15"/>
              </w:rPr>
            </w:pPr>
            <w:r>
              <w:rPr>
                <w:rFonts w:ascii="Calibri" w:hAnsi="Calibri" w:cs="Calibri"/>
                <w:sz w:val="15"/>
                <w:szCs w:val="15"/>
              </w:rPr>
              <w:t xml:space="preserve">V-05</w:t>
            </w:r>
          </w:p>
        </w:tc>
        <w:tc>
          <w:tcPr>
            <w:tcW w:w="1224" w:type="dxa"/>
          </w:tcPr>
          <w:p>
            <w:pPr>
              <w:spacing w:after="0"/>
              <w:rPr>
                <w:rFonts w:ascii="Calibri" w:hAnsi="Calibri" w:cs="Calibri"/>
                <w:sz w:val="15"/>
                <w:szCs w:val="15"/>
              </w:rPr>
            </w:pPr>
            <w:r>
              <w:rPr>
                <w:rFonts w:ascii="Calibri" w:hAnsi="Calibri" w:cs="Calibri"/>
                <w:sz w:val="15"/>
                <w:szCs w:val="15"/>
              </w:rPr>
              <w:t xml:space="preserve">D-PM-03</w:t>
            </w:r>
          </w:p>
        </w:tc>
        <w:tc>
          <w:tcPr>
            <w:tcW w:w="5903" w:type="dxa"/>
          </w:tcPr>
          <w:p>
            <w:pPr>
              <w:spacing w:after="0"/>
              <w:rPr>
                <w:rFonts w:ascii="Calibri" w:hAnsi="Calibri" w:cs="Calibri"/>
                <w:sz w:val="15"/>
                <w:szCs w:val="15"/>
              </w:rPr>
            </w:pPr>
            <w:r>
              <w:rPr>
                <w:rFonts w:ascii="Calibri" w:hAnsi="Calibri" w:cs="Calibri"/>
                <w:sz w:val="15"/>
                <w:szCs w:val="15"/>
              </w:rPr>
              <w:t xml:space="preserve">BDOI defines CPC2 and the other incentive types. (Answered in BDOI's FRS, FRPM.003.02, FRPM.018.01: The rule fields (code, description, effective and expiry dates, status, criteria) and the incentive amount or commission rate on the product are given.)</w:t>
            </w:r>
          </w:p>
        </w:tc>
        <w:tc>
          <w:tcPr>
            <w:tcW w:w="2304" w:type="dxa"/>
          </w:tcPr>
          <w:p>
            <w:pPr>
              <w:spacing w:after="0"/>
              <w:rPr>
                <w:rFonts w:ascii="Calibri" w:hAnsi="Calibri" w:cs="Calibri"/>
                <w:sz w:val="15"/>
                <w:szCs w:val="15"/>
              </w:rPr>
            </w:pPr>
            <w:r>
              <w:rPr>
                <w:rFonts w:ascii="Calibri" w:hAnsi="Calibri" w:cs="Calibri"/>
                <w:sz w:val="15"/>
                <w:szCs w:val="15"/>
              </w:rPr>
              <w:t xml:space="preserve">Filled template PM-10 with the definition of each type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PM-Q42</w:t>
            </w:r>
          </w:p>
        </w:tc>
      </w:tr>
      <w:tr>
        <w:tc>
          <w:tcPr>
            <w:tcW w:w="720" w:type="dxa"/>
          </w:tcPr>
          <w:p>
            <w:pPr>
              <w:spacing w:after="0"/>
              <w:rPr>
                <w:rFonts w:ascii="Calibri" w:hAnsi="Calibri" w:cs="Calibri"/>
                <w:sz w:val="15"/>
                <w:szCs w:val="15"/>
              </w:rPr>
            </w:pPr>
            <w:r>
              <w:rPr>
                <w:rFonts w:ascii="Calibri" w:hAnsi="Calibri" w:cs="Calibri"/>
                <w:sz w:val="15"/>
                <w:szCs w:val="15"/>
              </w:rPr>
              <w:t xml:space="preserve">V-06</w:t>
            </w:r>
          </w:p>
        </w:tc>
        <w:tc>
          <w:tcPr>
            <w:tcW w:w="1224" w:type="dxa"/>
          </w:tcPr>
          <w:p>
            <w:pPr>
              <w:spacing w:after="0"/>
              <w:rPr>
                <w:rFonts w:ascii="Calibri" w:hAnsi="Calibri" w:cs="Calibri"/>
                <w:sz w:val="15"/>
                <w:szCs w:val="15"/>
              </w:rPr>
            </w:pPr>
            <w:r>
              <w:rPr>
                <w:rFonts w:ascii="Calibri" w:hAnsi="Calibri" w:cs="Calibri"/>
                <w:sz w:val="15"/>
                <w:szCs w:val="15"/>
              </w:rPr>
              <w:t xml:space="preserve">D-PM-04</w:t>
            </w:r>
          </w:p>
        </w:tc>
        <w:tc>
          <w:tcPr>
            <w:tcW w:w="5903" w:type="dxa"/>
          </w:tcPr>
          <w:p>
            <w:pPr>
              <w:spacing w:after="0"/>
              <w:rPr>
                <w:rFonts w:ascii="Calibri" w:hAnsi="Calibri" w:cs="Calibri"/>
                <w:sz w:val="15"/>
                <w:szCs w:val="15"/>
              </w:rPr>
            </w:pPr>
            <w:r>
              <w:rPr>
                <w:rFonts w:ascii="Calibri" w:hAnsi="Calibri" w:cs="Calibri"/>
                <w:sz w:val="15"/>
                <w:szCs w:val="15"/>
              </w:rPr>
              <w:t xml:space="preserve">BDOI names the systems that receive product master changes.</w:t>
            </w:r>
          </w:p>
        </w:tc>
        <w:tc>
          <w:tcPr>
            <w:tcW w:w="2304" w:type="dxa"/>
          </w:tcPr>
          <w:p>
            <w:pPr>
              <w:spacing w:after="0"/>
              <w:rPr>
                <w:rFonts w:ascii="Calibri" w:hAnsi="Calibri" w:cs="Calibri"/>
                <w:sz w:val="15"/>
                <w:szCs w:val="15"/>
              </w:rPr>
            </w:pPr>
            <w:r>
              <w:rPr>
                <w:rFonts w:ascii="Calibri" w:hAnsi="Calibri" w:cs="Calibri"/>
                <w:sz w:val="15"/>
                <w:szCs w:val="15"/>
              </w:rPr>
              <w:t xml:space="preserve">System name, data, format, timing and BDOI IT contact</w:t>
            </w:r>
          </w:p>
        </w:tc>
        <w:tc>
          <w:tcPr>
            <w:tcW w:w="1800" w:type="dxa"/>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CLR-PM-10</w:t>
            </w:r>
          </w:p>
        </w:tc>
      </w:tr>
      <w:tr>
        <w:tc>
          <w:tcPr>
            <w:tcW w:w="720" w:type="dxa"/>
          </w:tcPr>
          <w:p>
            <w:pPr>
              <w:spacing w:after="0"/>
              <w:rPr>
                <w:rFonts w:ascii="Calibri" w:hAnsi="Calibri" w:cs="Calibri"/>
                <w:sz w:val="15"/>
                <w:szCs w:val="15"/>
              </w:rPr>
            </w:pPr>
            <w:r>
              <w:rPr>
                <w:rFonts w:ascii="Calibri" w:hAnsi="Calibri" w:cs="Calibri"/>
                <w:sz w:val="15"/>
                <w:szCs w:val="15"/>
              </w:rPr>
              <w:t xml:space="preserve">V-07</w:t>
            </w:r>
          </w:p>
        </w:tc>
        <w:tc>
          <w:tcPr>
            <w:tcW w:w="1224" w:type="dxa"/>
          </w:tcPr>
          <w:p>
            <w:pPr>
              <w:spacing w:after="0"/>
              <w:rPr>
                <w:rFonts w:ascii="Calibri" w:hAnsi="Calibri" w:cs="Calibri"/>
                <w:sz w:val="15"/>
                <w:szCs w:val="15"/>
              </w:rPr>
            </w:pPr>
            <w:r>
              <w:rPr>
                <w:rFonts w:ascii="Calibri" w:hAnsi="Calibri" w:cs="Calibri"/>
                <w:sz w:val="15"/>
                <w:szCs w:val="15"/>
              </w:rPr>
              <w:t xml:space="preserve">D-PM-05</w:t>
            </w:r>
          </w:p>
        </w:tc>
        <w:tc>
          <w:tcPr>
            <w:tcW w:w="5903" w:type="dxa"/>
          </w:tcPr>
          <w:p>
            <w:pPr>
              <w:spacing w:after="0"/>
              <w:rPr>
                <w:rFonts w:ascii="Calibri" w:hAnsi="Calibri" w:cs="Calibri"/>
                <w:sz w:val="15"/>
                <w:szCs w:val="15"/>
              </w:rPr>
            </w:pPr>
            <w:r>
              <w:rPr>
                <w:rFonts w:ascii="Calibri" w:hAnsi="Calibri" w:cs="Calibri"/>
                <w:sz w:val="15"/>
                <w:szCs w:val="15"/>
              </w:rPr>
              <w:t xml:space="preserve">Renewal (BRD-06) passes the expiring account's version on Renew As Is.</w:t>
            </w:r>
          </w:p>
        </w:tc>
        <w:tc>
          <w:tcPr>
            <w:tcW w:w="2304" w:type="dxa"/>
          </w:tcPr>
          <w:p>
            <w:pPr>
              <w:spacing w:after="0"/>
              <w:rPr>
                <w:rFonts w:ascii="Calibri" w:hAnsi="Calibri" w:cs="Calibri"/>
                <w:sz w:val="15"/>
                <w:szCs w:val="15"/>
              </w:rPr>
            </w:pPr>
            <w:r>
              <w:rPr>
                <w:rFonts w:ascii="Calibri" w:hAnsi="Calibri" w:cs="Calibri"/>
                <w:sz w:val="15"/>
                <w:szCs w:val="15"/>
              </w:rPr>
              <w:t xml:space="preserve">Confirmation in the Renewal FRS</w:t>
            </w:r>
          </w:p>
        </w:tc>
        <w:tc>
          <w:tcPr>
            <w:tcW w:w="1800" w:type="dxa"/>
          </w:tcPr>
          <w:p>
            <w:pPr>
              <w:spacing w:after="0"/>
              <w:rPr>
                <w:rFonts w:ascii="Calibri" w:hAnsi="Calibri" w:cs="Calibri"/>
                <w:sz w:val="15"/>
                <w:szCs w:val="15"/>
              </w:rPr>
            </w:pPr>
            <w:r>
              <w:rPr>
                <w:rFonts w:ascii="Calibri" w:hAnsi="Calibri" w:cs="Calibri"/>
                <w:sz w:val="15"/>
                <w:szCs w:val="15"/>
              </w:rPr>
              <w:t xml:space="preserve">Head, Renewal</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PM-Q41</w:t>
            </w:r>
          </w:p>
        </w:tc>
      </w:tr>
      <w:tr>
        <w:tc>
          <w:tcPr>
            <w:tcW w:w="720" w:type="dxa"/>
          </w:tcPr>
          <w:p>
            <w:pPr>
              <w:spacing w:after="0"/>
              <w:rPr>
                <w:rFonts w:ascii="Calibri" w:hAnsi="Calibri" w:cs="Calibri"/>
                <w:sz w:val="15"/>
                <w:szCs w:val="15"/>
              </w:rPr>
            </w:pPr>
            <w:r>
              <w:rPr>
                <w:rFonts w:ascii="Calibri" w:hAnsi="Calibri" w:cs="Calibri"/>
                <w:sz w:val="15"/>
                <w:szCs w:val="15"/>
              </w:rPr>
              <w:t xml:space="preserve">V-08</w:t>
            </w:r>
          </w:p>
        </w:tc>
        <w:tc>
          <w:tcPr>
            <w:tcW w:w="1224" w:type="dxa"/>
          </w:tcPr>
          <w:p>
            <w:pPr>
              <w:spacing w:after="0"/>
              <w:rPr>
                <w:rFonts w:ascii="Calibri" w:hAnsi="Calibri" w:cs="Calibri"/>
                <w:sz w:val="15"/>
                <w:szCs w:val="15"/>
              </w:rPr>
            </w:pPr>
            <w:r>
              <w:rPr>
                <w:rFonts w:ascii="Calibri" w:hAnsi="Calibri" w:cs="Calibri"/>
                <w:sz w:val="15"/>
                <w:szCs w:val="15"/>
              </w:rPr>
              <w:t xml:space="preserve">D-PM-06</w:t>
            </w:r>
          </w:p>
        </w:tc>
        <w:tc>
          <w:tcPr>
            <w:tcW w:w="5903" w:type="dxa"/>
          </w:tcPr>
          <w:p>
            <w:pPr>
              <w:spacing w:after="0"/>
              <w:rPr>
                <w:rFonts w:ascii="Calibri" w:hAnsi="Calibri" w:cs="Calibri"/>
                <w:sz w:val="15"/>
                <w:szCs w:val="15"/>
              </w:rPr>
            </w:pPr>
            <w:r>
              <w:rPr>
                <w:rFonts w:ascii="Calibri" w:hAnsi="Calibri" w:cs="Calibri"/>
                <w:sz w:val="15"/>
                <w:szCs w:val="15"/>
              </w:rPr>
              <w:t xml:space="preserve">BDOI confirms the e-mail channel and sender mailbox for the insurer e-mails (Quotation Slips, advisories). (Answered in BDOI's FRS, FRPM.014.01: ManCom e-mails are sent through Microsoft 365.)</w:t>
            </w:r>
          </w:p>
        </w:tc>
        <w:tc>
          <w:tcPr>
            <w:tcW w:w="2304" w:type="dxa"/>
          </w:tcPr>
          <w:p>
            <w:pPr>
              <w:spacing w:after="0"/>
              <w:rPr>
                <w:rFonts w:ascii="Calibri" w:hAnsi="Calibri" w:cs="Calibri"/>
                <w:sz w:val="15"/>
                <w:szCs w:val="15"/>
              </w:rPr>
            </w:pPr>
            <w:r>
              <w:rPr>
                <w:rFonts w:ascii="Calibri" w:hAnsi="Calibri" w:cs="Calibri"/>
                <w:sz w:val="15"/>
                <w:szCs w:val="15"/>
              </w:rPr>
              <w:t xml:space="preserve">Channel (Microsoft 365 or CCM), sender mailbox, contact</w:t>
            </w:r>
          </w:p>
        </w:tc>
        <w:tc>
          <w:tcPr>
            <w:tcW w:w="1800" w:type="dxa"/>
          </w:tcPr>
          <w:p>
            <w:pPr>
              <w:spacing w:after="0"/>
              <w:rPr>
                <w:rFonts w:ascii="Calibri" w:hAnsi="Calibri" w:cs="Calibri"/>
                <w:sz w:val="15"/>
                <w:szCs w:val="15"/>
              </w:rPr>
            </w:pPr>
            <w:r>
              <w:rPr>
                <w:rFonts w:ascii="Calibri" w:hAnsi="Calibri" w:cs="Calibri"/>
                <w:sz w:val="15"/>
                <w:szCs w:val="15"/>
              </w:rPr>
              <w:t xml:space="preserve">BDO ITG</w:t>
            </w:r>
          </w:p>
        </w:tc>
        <w:tc>
          <w:tcPr>
            <w:tcW w:w="1152" w:type="dxa"/>
          </w:tcPr>
          <w:p>
            <w:pPr>
              <w:spacing w:after="0"/>
              <w:rPr>
                <w:rFonts w:ascii="Calibri" w:hAnsi="Calibri" w:cs="Calibri"/>
                <w:sz w:val="15"/>
                <w:szCs w:val="15"/>
              </w:rPr>
            </w:pPr>
            <w:r>
              <w:rPr>
                <w:rFonts w:ascii="Calibri" w:hAnsi="Calibri" w:cs="Calibri"/>
                <w:sz w:val="15"/>
                <w:szCs w:val="15"/>
              </w:rPr>
              <w:t xml:space="preserve">04-Jan-2027</w:t>
            </w:r>
          </w:p>
        </w:tc>
        <w:tc>
          <w:tcPr>
            <w:tcW w:w="1152" w:type="dxa"/>
          </w:tcPr>
          <w:p>
            <w:pPr>
              <w:spacing w:after="0"/>
              <w:rPr>
                <w:rFonts w:ascii="Calibri" w:hAnsi="Calibri" w:cs="Calibri"/>
                <w:sz w:val="15"/>
                <w:szCs w:val="15"/>
              </w:rPr>
            </w:pPr>
            <w:r>
              <w:rPr>
                <w:rFonts w:ascii="Calibri" w:hAnsi="Calibri" w:cs="Calibri"/>
                <w:sz w:val="15"/>
                <w:szCs w:val="15"/>
              </w:rPr>
              <w:t xml:space="preserve">PM-Q46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V.3 Open questions</w:t>
      </w:r>
    </w:p>
    <w:p>
      <w:pPr>
        <w:rPr>
          <w:rFonts w:ascii="Arial" w:hAnsi="Arial" w:cs="Arial"/>
        </w:rPr>
      </w:pPr>
      <w:r>
        <w:rPr>
          <w:rFonts w:ascii="Arial" w:hAnsi="Arial" w:cs="Arial"/>
        </w:rPr>
        <w:t xml:space="preserve">Questions to answer before or at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tcPr>
          <w:p>
            <w:pPr>
              <w:spacing w:after="0"/>
              <w:rPr>
                <w:rFonts w:ascii="Calibri" w:hAnsi="Calibri" w:cs="Calibri"/>
                <w:sz w:val="15"/>
                <w:szCs w:val="15"/>
              </w:rPr>
            </w:pPr>
            <w:r>
              <w:rPr>
                <w:rFonts w:ascii="Calibri" w:hAnsi="Calibri" w:cs="Calibri"/>
                <w:sz w:val="15"/>
                <w:szCs w:val="15"/>
              </w:rPr>
              <w:t xml:space="preserve">V-09</w:t>
            </w:r>
          </w:p>
        </w:tc>
        <w:tc>
          <w:tcPr>
            <w:tcW w:w="1224" w:type="dxa"/>
          </w:tcPr>
          <w:p>
            <w:pPr>
              <w:spacing w:after="0"/>
              <w:rPr>
                <w:rFonts w:ascii="Calibri" w:hAnsi="Calibri" w:cs="Calibri"/>
                <w:sz w:val="15"/>
                <w:szCs w:val="15"/>
              </w:rPr>
            </w:pPr>
            <w:r>
              <w:rPr>
                <w:rFonts w:ascii="Calibri" w:hAnsi="Calibri" w:cs="Calibri"/>
                <w:sz w:val="15"/>
                <w:szCs w:val="15"/>
              </w:rPr>
              <w:t xml:space="preserve">PQ02</w:t>
            </w:r>
          </w:p>
        </w:tc>
        <w:tc>
          <w:tcPr>
            <w:tcW w:w="5903" w:type="dxa"/>
          </w:tcPr>
          <w:p>
            <w:pPr>
              <w:spacing w:after="0"/>
              <w:rPr>
                <w:rFonts w:ascii="Calibri" w:hAnsi="Calibri" w:cs="Calibri"/>
                <w:sz w:val="15"/>
                <w:szCs w:val="15"/>
              </w:rPr>
            </w:pPr>
            <w:r>
              <w:rPr>
                <w:rFonts w:ascii="Calibri" w:hAnsi="Calibri" w:cs="Calibri"/>
                <w:sz w:val="15"/>
                <w:szCs w:val="15"/>
              </w:rPr>
              <w:t xml:space="preserve">Coverage and peril list per line; naming convention of the risk codes. (Answered in BDOI's FRS, Annex A (Sub-Line dropdown values): Sub-line values per line are given.)</w:t>
            </w:r>
          </w:p>
        </w:tc>
        <w:tc>
          <w:tcPr>
            <w:tcW w:w="2304" w:type="dxa"/>
          </w:tcPr>
          <w:p>
            <w:pPr>
              <w:spacing w:after="0"/>
              <w:rPr>
                <w:rFonts w:ascii="Calibri" w:hAnsi="Calibri" w:cs="Calibri"/>
                <w:sz w:val="15"/>
                <w:szCs w:val="15"/>
              </w:rPr>
            </w:pPr>
            <w:r>
              <w:rPr>
                <w:rFonts w:ascii="Calibri" w:hAnsi="Calibri" w:cs="Calibri"/>
                <w:sz w:val="15"/>
                <w:szCs w:val="15"/>
              </w:rPr>
              <w:t xml:space="preserve">Filled template PM-02; naming rule per line with an example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09-Apr-2027</w:t>
            </w:r>
          </w:p>
        </w:tc>
        <w:tc>
          <w:tcPr>
            <w:tcW w:w="1152" w:type="dxa"/>
          </w:tcPr>
          <w:p>
            <w:pPr>
              <w:spacing w:after="0"/>
              <w:rPr>
                <w:rFonts w:ascii="Calibri" w:hAnsi="Calibri" w:cs="Calibri"/>
                <w:sz w:val="15"/>
                <w:szCs w:val="15"/>
              </w:rPr>
            </w:pPr>
            <w:r>
              <w:rPr>
                <w:rFonts w:ascii="Calibri" w:hAnsi="Calibri" w:cs="Calibri"/>
                <w:sz w:val="15"/>
                <w:szCs w:val="15"/>
              </w:rPr>
              <w:t xml:space="preserve">CLR-PM-01</w:t>
            </w:r>
          </w:p>
        </w:tc>
      </w:tr>
      <w:tr>
        <w:tc>
          <w:tcPr>
            <w:tcW w:w="720" w:type="dxa"/>
          </w:tcPr>
          <w:p>
            <w:pPr>
              <w:spacing w:after="0"/>
              <w:rPr>
                <w:rFonts w:ascii="Calibri" w:hAnsi="Calibri" w:cs="Calibri"/>
                <w:sz w:val="15"/>
                <w:szCs w:val="15"/>
              </w:rPr>
            </w:pPr>
            <w:r>
              <w:rPr>
                <w:rFonts w:ascii="Calibri" w:hAnsi="Calibri" w:cs="Calibri"/>
                <w:sz w:val="15"/>
                <w:szCs w:val="15"/>
              </w:rPr>
              <w:t xml:space="preserve">V-10</w:t>
            </w:r>
          </w:p>
        </w:tc>
        <w:tc>
          <w:tcPr>
            <w:tcW w:w="1224" w:type="dxa"/>
          </w:tcPr>
          <w:p>
            <w:pPr>
              <w:spacing w:after="0"/>
              <w:rPr>
                <w:rFonts w:ascii="Calibri" w:hAnsi="Calibri" w:cs="Calibri"/>
                <w:sz w:val="15"/>
                <w:szCs w:val="15"/>
              </w:rPr>
            </w:pPr>
            <w:r>
              <w:rPr>
                <w:rFonts w:ascii="Calibri" w:hAnsi="Calibri" w:cs="Calibri"/>
                <w:sz w:val="15"/>
                <w:szCs w:val="15"/>
              </w:rPr>
              <w:t xml:space="preserve">PQ03</w:t>
            </w:r>
          </w:p>
        </w:tc>
        <w:tc>
          <w:tcPr>
            <w:tcW w:w="5903" w:type="dxa"/>
          </w:tcPr>
          <w:p>
            <w:pPr>
              <w:spacing w:after="0"/>
              <w:rPr>
                <w:rFonts w:ascii="Calibri" w:hAnsi="Calibri" w:cs="Calibri"/>
                <w:sz w:val="15"/>
                <w:szCs w:val="15"/>
              </w:rPr>
            </w:pPr>
            <w:r>
              <w:rPr>
                <w:rFonts w:ascii="Calibri" w:hAnsi="Calibri" w:cs="Calibri"/>
                <w:sz w:val="15"/>
                <w:szCs w:val="15"/>
              </w:rPr>
              <w:t xml:space="preserve">Can a package have several panel insurers or co-insurance with shares, and with which roles. (Answered in BDOI's FRS, FRPM.006.02, FRPM.012.02: An insurer may offer several combinations of coverage, premium, commission, deductibles, terms and conditions, warranties, clauses and extensions.)</w:t>
            </w:r>
          </w:p>
        </w:tc>
        <w:tc>
          <w:tcPr>
            <w:tcW w:w="2304" w:type="dxa"/>
          </w:tcPr>
          <w:p>
            <w:pPr>
              <w:spacing w:after="0"/>
              <w:rPr>
                <w:rFonts w:ascii="Calibri" w:hAnsi="Calibri" w:cs="Calibri"/>
                <w:sz w:val="15"/>
                <w:szCs w:val="15"/>
              </w:rPr>
            </w:pPr>
            <w:r>
              <w:rPr>
                <w:rFonts w:ascii="Calibri" w:hAnsi="Calibri" w:cs="Calibri"/>
                <w:sz w:val="15"/>
                <w:szCs w:val="15"/>
              </w:rPr>
              <w:t xml:space="preserve">Yes / no per case, with the roles (lead, participant, panel)</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PM-Q22</w:t>
            </w:r>
          </w:p>
        </w:tc>
      </w:tr>
      <w:tr>
        <w:tc>
          <w:tcPr>
            <w:tcW w:w="720" w:type="dxa"/>
          </w:tcPr>
          <w:p>
            <w:pPr>
              <w:spacing w:after="0"/>
              <w:rPr>
                <w:rFonts w:ascii="Calibri" w:hAnsi="Calibri" w:cs="Calibri"/>
                <w:sz w:val="15"/>
                <w:szCs w:val="15"/>
              </w:rPr>
            </w:pPr>
            <w:r>
              <w:rPr>
                <w:rFonts w:ascii="Calibri" w:hAnsi="Calibri" w:cs="Calibri"/>
                <w:sz w:val="15"/>
                <w:szCs w:val="15"/>
              </w:rPr>
              <w:t xml:space="preserve">V-11</w:t>
            </w:r>
          </w:p>
        </w:tc>
        <w:tc>
          <w:tcPr>
            <w:tcW w:w="1224" w:type="dxa"/>
          </w:tcPr>
          <w:p>
            <w:pPr>
              <w:spacing w:after="0"/>
              <w:rPr>
                <w:rFonts w:ascii="Calibri" w:hAnsi="Calibri" w:cs="Calibri"/>
                <w:sz w:val="15"/>
                <w:szCs w:val="15"/>
              </w:rPr>
            </w:pPr>
            <w:r>
              <w:rPr>
                <w:rFonts w:ascii="Calibri" w:hAnsi="Calibri" w:cs="Calibri"/>
                <w:sz w:val="15"/>
                <w:szCs w:val="15"/>
              </w:rPr>
              <w:t xml:space="preserve">PQ04</w:t>
            </w:r>
          </w:p>
        </w:tc>
        <w:tc>
          <w:tcPr>
            <w:tcW w:w="5903" w:type="dxa"/>
          </w:tcPr>
          <w:p>
            <w:pPr>
              <w:spacing w:after="0"/>
              <w:rPr>
                <w:rFonts w:ascii="Calibri" w:hAnsi="Calibri" w:cs="Calibri"/>
                <w:sz w:val="15"/>
                <w:szCs w:val="15"/>
              </w:rPr>
            </w:pPr>
            <w:r>
              <w:rPr>
                <w:rFonts w:ascii="Calibri" w:hAnsi="Calibri" w:cs="Calibri"/>
                <w:sz w:val="15"/>
                <w:szCs w:val="15"/>
              </w:rPr>
              <w:t xml:space="preserve">Definition of CPC2 and the other incentive types; the maintainer and the approver of the rules. (Answered in BDOI's FRS, FRPM.003.02, FRPM.018.01: Rule fields and the incentive amount or commission rate are given.)</w:t>
            </w:r>
          </w:p>
        </w:tc>
        <w:tc>
          <w:tcPr>
            <w:tcW w:w="2304" w:type="dxa"/>
          </w:tcPr>
          <w:p>
            <w:pPr>
              <w:spacing w:after="0"/>
              <w:rPr>
                <w:rFonts w:ascii="Calibri" w:hAnsi="Calibri" w:cs="Calibri"/>
                <w:sz w:val="15"/>
                <w:szCs w:val="15"/>
              </w:rPr>
            </w:pPr>
            <w:r>
              <w:rPr>
                <w:rFonts w:ascii="Calibri" w:hAnsi="Calibri" w:cs="Calibri"/>
                <w:sz w:val="15"/>
                <w:szCs w:val="15"/>
              </w:rPr>
              <w:t xml:space="preserve">Definition per type (basis, value, products); roles</w:t>
            </w:r>
          </w:p>
        </w:tc>
        <w:tc>
          <w:tcPr>
            <w:tcW w:w="1800" w:type="dxa"/>
          </w:tcPr>
          <w:p>
            <w:pPr>
              <w:spacing w:after="0"/>
              <w:rPr>
                <w:rFonts w:ascii="Calibri" w:hAnsi="Calibri" w:cs="Calibri"/>
                <w:sz w:val="15"/>
                <w:szCs w:val="15"/>
              </w:rPr>
            </w:pPr>
            <w:r>
              <w:rPr>
                <w:rFonts w:ascii="Calibri" w:hAnsi="Calibri" w:cs="Calibri"/>
                <w:sz w:val="15"/>
                <w:szCs w:val="15"/>
              </w:rPr>
              <w:t xml:space="preserve">Head, MBS; Product Owner</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PM-Q42</w:t>
            </w:r>
          </w:p>
        </w:tc>
      </w:tr>
      <w:tr>
        <w:tc>
          <w:tcPr>
            <w:tcW w:w="720" w:type="dxa"/>
          </w:tcPr>
          <w:p>
            <w:pPr>
              <w:spacing w:after="0"/>
              <w:rPr>
                <w:rFonts w:ascii="Calibri" w:hAnsi="Calibri" w:cs="Calibri"/>
                <w:sz w:val="15"/>
                <w:szCs w:val="15"/>
              </w:rPr>
            </w:pPr>
            <w:r>
              <w:rPr>
                <w:rFonts w:ascii="Calibri" w:hAnsi="Calibri" w:cs="Calibri"/>
                <w:sz w:val="15"/>
                <w:szCs w:val="15"/>
              </w:rPr>
              <w:t xml:space="preserve">V-12</w:t>
            </w:r>
          </w:p>
        </w:tc>
        <w:tc>
          <w:tcPr>
            <w:tcW w:w="1224" w:type="dxa"/>
          </w:tcPr>
          <w:p>
            <w:pPr>
              <w:spacing w:after="0"/>
              <w:rPr>
                <w:rFonts w:ascii="Calibri" w:hAnsi="Calibri" w:cs="Calibri"/>
                <w:sz w:val="15"/>
                <w:szCs w:val="15"/>
              </w:rPr>
            </w:pPr>
            <w:r>
              <w:rPr>
                <w:rFonts w:ascii="Calibri" w:hAnsi="Calibri" w:cs="Calibri"/>
                <w:sz w:val="15"/>
                <w:szCs w:val="15"/>
              </w:rPr>
              <w:t xml:space="preserve">PQ05</w:t>
            </w:r>
          </w:p>
        </w:tc>
        <w:tc>
          <w:tcPr>
            <w:tcW w:w="5903" w:type="dxa"/>
          </w:tcPr>
          <w:p>
            <w:pPr>
              <w:spacing w:after="0"/>
              <w:rPr>
                <w:rFonts w:ascii="Calibri" w:hAnsi="Calibri" w:cs="Calibri"/>
                <w:sz w:val="15"/>
                <w:szCs w:val="15"/>
              </w:rPr>
            </w:pPr>
            <w:r>
              <w:rPr>
                <w:rFonts w:ascii="Calibri" w:hAnsi="Calibri" w:cs="Calibri"/>
                <w:sz w:val="15"/>
                <w:szCs w:val="15"/>
              </w:rPr>
              <w:t xml:space="preserve">Maximum number of negotiation rounds, if any. (Answered in BDOI's FRS, FRPM.006.02, FRPM.012.02: Responses Approved, Not Covered and Others, the same for package and non-package requests.)</w:t>
            </w:r>
          </w:p>
        </w:tc>
        <w:tc>
          <w:tcPr>
            <w:tcW w:w="2304" w:type="dxa"/>
          </w:tcPr>
          <w:p>
            <w:pPr>
              <w:spacing w:after="0"/>
              <w:rPr>
                <w:rFonts w:ascii="Calibri" w:hAnsi="Calibri" w:cs="Calibri"/>
                <w:sz w:val="15"/>
                <w:szCs w:val="15"/>
              </w:rPr>
            </w:pPr>
            <w:r>
              <w:rPr>
                <w:rFonts w:ascii="Calibri" w:hAnsi="Calibri" w:cs="Calibri"/>
                <w:sz w:val="15"/>
                <w:szCs w:val="15"/>
              </w:rPr>
              <w:t xml:space="preserve">Number or 'no limit'</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PM-Q21</w:t>
            </w:r>
          </w:p>
        </w:tc>
      </w:tr>
      <w:tr>
        <w:tc>
          <w:tcPr>
            <w:tcW w:w="720" w:type="dxa"/>
          </w:tcPr>
          <w:p>
            <w:pPr>
              <w:spacing w:after="0"/>
              <w:rPr>
                <w:rFonts w:ascii="Calibri" w:hAnsi="Calibri" w:cs="Calibri"/>
                <w:sz w:val="15"/>
                <w:szCs w:val="15"/>
              </w:rPr>
            </w:pPr>
            <w:r>
              <w:rPr>
                <w:rFonts w:ascii="Calibri" w:hAnsi="Calibri" w:cs="Calibri"/>
                <w:sz w:val="15"/>
                <w:szCs w:val="15"/>
              </w:rPr>
              <w:t xml:space="preserve">V-13</w:t>
            </w:r>
          </w:p>
        </w:tc>
        <w:tc>
          <w:tcPr>
            <w:tcW w:w="1224" w:type="dxa"/>
          </w:tcPr>
          <w:p>
            <w:pPr>
              <w:spacing w:after="0"/>
              <w:rPr>
                <w:rFonts w:ascii="Calibri" w:hAnsi="Calibri" w:cs="Calibri"/>
                <w:sz w:val="15"/>
                <w:szCs w:val="15"/>
              </w:rPr>
            </w:pPr>
            <w:r>
              <w:rPr>
                <w:rFonts w:ascii="Calibri" w:hAnsi="Calibri" w:cs="Calibri"/>
                <w:sz w:val="15"/>
                <w:szCs w:val="15"/>
              </w:rPr>
              <w:t xml:space="preserve">PQ06</w:t>
            </w:r>
          </w:p>
        </w:tc>
        <w:tc>
          <w:tcPr>
            <w:tcW w:w="5903" w:type="dxa"/>
          </w:tcPr>
          <w:p>
            <w:pPr>
              <w:spacing w:after="0"/>
              <w:rPr>
                <w:rFonts w:ascii="Calibri" w:hAnsi="Calibri" w:cs="Calibri"/>
                <w:sz w:val="15"/>
                <w:szCs w:val="15"/>
              </w:rPr>
            </w:pPr>
            <w:r>
              <w:rPr>
                <w:rFonts w:ascii="Calibri" w:hAnsi="Calibri" w:cs="Calibri"/>
                <w:sz w:val="15"/>
                <w:szCs w:val="15"/>
              </w:rPr>
              <w:t xml:space="preserve">The layout of the client output. (Answered in BDOI's FRS, FRPM.006.02, FRPM.012.02: The user chooses which details of the Comparative Table are displayed and sent to the client.)</w:t>
            </w:r>
          </w:p>
        </w:tc>
        <w:tc>
          <w:tcPr>
            <w:tcW w:w="2304" w:type="dxa"/>
          </w:tcPr>
          <w:p>
            <w:pPr>
              <w:spacing w:after="0"/>
              <w:rPr>
                <w:rFonts w:ascii="Calibri" w:hAnsi="Calibri" w:cs="Calibri"/>
                <w:sz w:val="15"/>
                <w:szCs w:val="15"/>
              </w:rPr>
            </w:pPr>
            <w:r>
              <w:rPr>
                <w:rFonts w:ascii="Calibri" w:hAnsi="Calibri" w:cs="Calibri"/>
                <w:sz w:val="15"/>
                <w:szCs w:val="15"/>
              </w:rPr>
              <w:t xml:space="preserve">Layout (Word, PDF or Excel sample)</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RC-DOC-02</w:t>
            </w:r>
          </w:p>
        </w:tc>
      </w:tr>
      <w:tr>
        <w:tc>
          <w:tcPr>
            <w:tcW w:w="720" w:type="dxa"/>
          </w:tcPr>
          <w:p>
            <w:pPr>
              <w:spacing w:after="0"/>
              <w:rPr>
                <w:rFonts w:ascii="Calibri" w:hAnsi="Calibri" w:cs="Calibri"/>
                <w:sz w:val="15"/>
                <w:szCs w:val="15"/>
              </w:rPr>
            </w:pPr>
            <w:r>
              <w:rPr>
                <w:rFonts w:ascii="Calibri" w:hAnsi="Calibri" w:cs="Calibri"/>
                <w:sz w:val="15"/>
                <w:szCs w:val="15"/>
              </w:rPr>
              <w:t xml:space="preserve">V-14</w:t>
            </w:r>
          </w:p>
        </w:tc>
        <w:tc>
          <w:tcPr>
            <w:tcW w:w="1224" w:type="dxa"/>
          </w:tcPr>
          <w:p>
            <w:pPr>
              <w:spacing w:after="0"/>
              <w:rPr>
                <w:rFonts w:ascii="Calibri" w:hAnsi="Calibri" w:cs="Calibri"/>
                <w:sz w:val="15"/>
                <w:szCs w:val="15"/>
              </w:rPr>
            </w:pPr>
            <w:r>
              <w:rPr>
                <w:rFonts w:ascii="Calibri" w:hAnsi="Calibri" w:cs="Calibri"/>
                <w:sz w:val="15"/>
                <w:szCs w:val="15"/>
              </w:rPr>
              <w:t xml:space="preserve">PQ07</w:t>
            </w:r>
          </w:p>
        </w:tc>
        <w:tc>
          <w:tcPr>
            <w:tcW w:w="5903" w:type="dxa"/>
          </w:tcPr>
          <w:p>
            <w:pPr>
              <w:spacing w:after="0"/>
              <w:rPr>
                <w:rFonts w:ascii="Calibri" w:hAnsi="Calibri" w:cs="Calibri"/>
                <w:sz w:val="15"/>
                <w:szCs w:val="15"/>
              </w:rPr>
            </w:pPr>
            <w:r>
              <w:rPr>
                <w:rFonts w:ascii="Calibri" w:hAnsi="Calibri" w:cs="Calibri"/>
                <w:sz w:val="15"/>
                <w:szCs w:val="15"/>
              </w:rPr>
              <w:t xml:space="preserve">The ManCom approver list and the service level of the ManCom step. (Answered in BDOI's FRS, FRPM.014.01: Selected approvers from the ManCom approver list approve in the system in parallel, then the President.)</w:t>
            </w:r>
          </w:p>
        </w:tc>
        <w:tc>
          <w:tcPr>
            <w:tcW w:w="2304" w:type="dxa"/>
          </w:tcPr>
          <w:p>
            <w:pPr>
              <w:spacing w:after="0"/>
              <w:rPr>
                <w:rFonts w:ascii="Calibri" w:hAnsi="Calibri" w:cs="Calibri"/>
                <w:sz w:val="15"/>
                <w:szCs w:val="15"/>
              </w:rPr>
            </w:pPr>
            <w:r>
              <w:rPr>
                <w:rFonts w:ascii="Calibri" w:hAnsi="Calibri" w:cs="Calibri"/>
                <w:sz w:val="15"/>
                <w:szCs w:val="15"/>
              </w:rPr>
              <w:t xml:space="preserve">List of names and roles; hours</w:t>
            </w:r>
          </w:p>
        </w:tc>
        <w:tc>
          <w:tcPr>
            <w:tcW w:w="1800" w:type="dxa"/>
          </w:tcPr>
          <w:p>
            <w:pPr>
              <w:spacing w:after="0"/>
              <w:rPr>
                <w:rFonts w:ascii="Calibri" w:hAnsi="Calibri" w:cs="Calibri"/>
                <w:sz w:val="15"/>
                <w:szCs w:val="15"/>
              </w:rPr>
            </w:pPr>
            <w:r>
              <w:rPr>
                <w:rFonts w:ascii="Calibri" w:hAnsi="Calibri" w:cs="Calibri"/>
                <w:sz w:val="15"/>
                <w:szCs w:val="15"/>
              </w:rPr>
              <w:t xml:space="preserve">ManCom; 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RC-APR-02</w:t>
            </w:r>
          </w:p>
        </w:tc>
      </w:tr>
      <w:tr>
        <w:tc>
          <w:tcPr>
            <w:tcW w:w="720" w:type="dxa"/>
          </w:tcPr>
          <w:p>
            <w:pPr>
              <w:spacing w:after="0"/>
              <w:rPr>
                <w:rFonts w:ascii="Calibri" w:hAnsi="Calibri" w:cs="Calibri"/>
                <w:sz w:val="15"/>
                <w:szCs w:val="15"/>
              </w:rPr>
            </w:pPr>
            <w:r>
              <w:rPr>
                <w:rFonts w:ascii="Calibri" w:hAnsi="Calibri" w:cs="Calibri"/>
                <w:sz w:val="15"/>
                <w:szCs w:val="15"/>
              </w:rPr>
              <w:t xml:space="preserve">V-15</w:t>
            </w:r>
          </w:p>
        </w:tc>
        <w:tc>
          <w:tcPr>
            <w:tcW w:w="1224" w:type="dxa"/>
          </w:tcPr>
          <w:p>
            <w:pPr>
              <w:spacing w:after="0"/>
              <w:rPr>
                <w:rFonts w:ascii="Calibri" w:hAnsi="Calibri" w:cs="Calibri"/>
                <w:sz w:val="15"/>
                <w:szCs w:val="15"/>
              </w:rPr>
            </w:pPr>
            <w:r>
              <w:rPr>
                <w:rFonts w:ascii="Calibri" w:hAnsi="Calibri" w:cs="Calibri"/>
                <w:sz w:val="15"/>
                <w:szCs w:val="15"/>
              </w:rPr>
              <w:t xml:space="preserve">PQ08</w:t>
            </w:r>
          </w:p>
        </w:tc>
        <w:tc>
          <w:tcPr>
            <w:tcW w:w="5903" w:type="dxa"/>
          </w:tcPr>
          <w:p>
            <w:pPr>
              <w:spacing w:after="0"/>
              <w:rPr>
                <w:rFonts w:ascii="Calibri" w:hAnsi="Calibri" w:cs="Calibri"/>
                <w:sz w:val="15"/>
                <w:szCs w:val="15"/>
              </w:rPr>
            </w:pPr>
            <w:r>
              <w:rPr>
                <w:rFonts w:ascii="Calibri" w:hAnsi="Calibri" w:cs="Calibri"/>
                <w:sz w:val="15"/>
                <w:szCs w:val="15"/>
              </w:rPr>
              <w:t xml:space="preserve">Who the QS co-officer is; the service level of each stage. (Answered in BDOI's FRS, FRPM.011.02: Every Marketing request passes TL, TH and UH.)</w:t>
            </w:r>
          </w:p>
        </w:tc>
        <w:tc>
          <w:tcPr>
            <w:tcW w:w="2304" w:type="dxa"/>
          </w:tcPr>
          <w:p>
            <w:pPr>
              <w:spacing w:after="0"/>
              <w:rPr>
                <w:rFonts w:ascii="Calibri" w:hAnsi="Calibri" w:cs="Calibri"/>
                <w:sz w:val="15"/>
                <w:szCs w:val="15"/>
              </w:rPr>
            </w:pPr>
            <w:r>
              <w:rPr>
                <w:rFonts w:ascii="Calibri" w:hAnsi="Calibri" w:cs="Calibri"/>
                <w:sz w:val="15"/>
                <w:szCs w:val="15"/>
              </w:rPr>
              <w:t xml:space="preserve">Name or role of the co-officer; hours per stage (Annex O)</w:t>
            </w:r>
          </w:p>
        </w:tc>
        <w:tc>
          <w:tcPr>
            <w:tcW w:w="1800" w:type="dxa"/>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PM-Q17</w:t>
            </w:r>
          </w:p>
        </w:tc>
      </w:tr>
      <w:tr>
        <w:tc>
          <w:tcPr>
            <w:tcW w:w="720" w:type="dxa"/>
          </w:tcPr>
          <w:p>
            <w:pPr>
              <w:spacing w:after="0"/>
              <w:rPr>
                <w:rFonts w:ascii="Calibri" w:hAnsi="Calibri" w:cs="Calibri"/>
                <w:sz w:val="15"/>
                <w:szCs w:val="15"/>
              </w:rPr>
            </w:pPr>
            <w:r>
              <w:rPr>
                <w:rFonts w:ascii="Calibri" w:hAnsi="Calibri" w:cs="Calibri"/>
                <w:sz w:val="15"/>
                <w:szCs w:val="15"/>
              </w:rPr>
              <w:t xml:space="preserve">V-16</w:t>
            </w:r>
          </w:p>
        </w:tc>
        <w:tc>
          <w:tcPr>
            <w:tcW w:w="1224" w:type="dxa"/>
          </w:tcPr>
          <w:p>
            <w:pPr>
              <w:spacing w:after="0"/>
              <w:rPr>
                <w:rFonts w:ascii="Calibri" w:hAnsi="Calibri" w:cs="Calibri"/>
                <w:sz w:val="15"/>
                <w:szCs w:val="15"/>
              </w:rPr>
            </w:pPr>
            <w:r>
              <w:rPr>
                <w:rFonts w:ascii="Calibri" w:hAnsi="Calibri" w:cs="Calibri"/>
                <w:sz w:val="15"/>
                <w:szCs w:val="15"/>
              </w:rPr>
              <w:t xml:space="preserve">PQ09</w:t>
            </w:r>
          </w:p>
        </w:tc>
        <w:tc>
          <w:tcPr>
            <w:tcW w:w="5903" w:type="dxa"/>
          </w:tcPr>
          <w:p>
            <w:pPr>
              <w:spacing w:after="0"/>
              <w:rPr>
                <w:rFonts w:ascii="Calibri" w:hAnsi="Calibri" w:cs="Calibri"/>
                <w:sz w:val="15"/>
                <w:szCs w:val="15"/>
              </w:rPr>
            </w:pPr>
            <w:r>
              <w:rPr>
                <w:rFonts w:ascii="Calibri" w:hAnsi="Calibri" w:cs="Calibri"/>
                <w:sz w:val="15"/>
                <w:szCs w:val="15"/>
              </w:rPr>
              <w:t xml:space="preserve">Whether the Business Administrator may also validate; the checklist items. (Answered in BDOI's FRS, FRPM.003.03; New Request Process Flow (review of the package configuration by TSU): TSU reviews and approves the package configuration set up by MBS.)</w:t>
            </w:r>
          </w:p>
        </w:tc>
        <w:tc>
          <w:tcPr>
            <w:tcW w:w="2304" w:type="dxa"/>
          </w:tcPr>
          <w:p>
            <w:pPr>
              <w:spacing w:after="0"/>
              <w:rPr>
                <w:rFonts w:ascii="Calibri" w:hAnsi="Calibri" w:cs="Calibri"/>
                <w:sz w:val="15"/>
                <w:szCs w:val="15"/>
              </w:rPr>
            </w:pPr>
            <w:r>
              <w:rPr>
                <w:rFonts w:ascii="Calibri" w:hAnsi="Calibri" w:cs="Calibri"/>
                <w:sz w:val="15"/>
                <w:szCs w:val="15"/>
              </w:rPr>
              <w:t xml:space="preserve">Role(s); checklist items</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PM-Q28</w:t>
            </w:r>
          </w:p>
        </w:tc>
      </w:tr>
      <w:tr>
        <w:tc>
          <w:tcPr>
            <w:tcW w:w="720" w:type="dxa"/>
          </w:tcPr>
          <w:p>
            <w:pPr>
              <w:spacing w:after="0"/>
              <w:rPr>
                <w:rFonts w:ascii="Calibri" w:hAnsi="Calibri" w:cs="Calibri"/>
                <w:sz w:val="15"/>
                <w:szCs w:val="15"/>
              </w:rPr>
            </w:pPr>
            <w:r>
              <w:rPr>
                <w:rFonts w:ascii="Calibri" w:hAnsi="Calibri" w:cs="Calibri"/>
                <w:sz w:val="15"/>
                <w:szCs w:val="15"/>
              </w:rPr>
              <w:t xml:space="preserve">V-17</w:t>
            </w:r>
          </w:p>
        </w:tc>
        <w:tc>
          <w:tcPr>
            <w:tcW w:w="1224" w:type="dxa"/>
          </w:tcPr>
          <w:p>
            <w:pPr>
              <w:spacing w:after="0"/>
              <w:rPr>
                <w:rFonts w:ascii="Calibri" w:hAnsi="Calibri" w:cs="Calibri"/>
                <w:sz w:val="15"/>
                <w:szCs w:val="15"/>
              </w:rPr>
            </w:pPr>
            <w:r>
              <w:rPr>
                <w:rFonts w:ascii="Calibri" w:hAnsi="Calibri" w:cs="Calibri"/>
                <w:sz w:val="15"/>
                <w:szCs w:val="15"/>
              </w:rPr>
              <w:t xml:space="preserve">PQ10</w:t>
            </w:r>
          </w:p>
        </w:tc>
        <w:tc>
          <w:tcPr>
            <w:tcW w:w="5903" w:type="dxa"/>
          </w:tcPr>
          <w:p>
            <w:pPr>
              <w:spacing w:after="0"/>
              <w:rPr>
                <w:rFonts w:ascii="Calibri" w:hAnsi="Calibri" w:cs="Calibri"/>
                <w:sz w:val="15"/>
                <w:szCs w:val="15"/>
              </w:rPr>
            </w:pPr>
            <w:r>
              <w:rPr>
                <w:rFonts w:ascii="Calibri" w:hAnsi="Calibri" w:cs="Calibri"/>
                <w:sz w:val="15"/>
                <w:szCs w:val="15"/>
              </w:rPr>
              <w:t xml:space="preserve">Scope of a rate scheme (statutory rates?); approver of non-current rates; manual item rates on packages.</w:t>
            </w:r>
          </w:p>
        </w:tc>
        <w:tc>
          <w:tcPr>
            <w:tcW w:w="2304" w:type="dxa"/>
          </w:tcPr>
          <w:p>
            <w:pPr>
              <w:spacing w:after="0"/>
              <w:rPr>
                <w:rFonts w:ascii="Calibri" w:hAnsi="Calibri" w:cs="Calibri"/>
                <w:sz w:val="15"/>
                <w:szCs w:val="15"/>
              </w:rPr>
            </w:pPr>
            <w:r>
              <w:rPr>
                <w:rFonts w:ascii="Calibri" w:hAnsi="Calibri" w:cs="Calibri"/>
                <w:sz w:val="15"/>
                <w:szCs w:val="15"/>
              </w:rPr>
              <w:t xml:space="preserve">Decision per point</w:t>
            </w:r>
          </w:p>
        </w:tc>
        <w:tc>
          <w:tcPr>
            <w:tcW w:w="1800" w:type="dxa"/>
          </w:tcPr>
          <w:p>
            <w:pPr>
              <w:spacing w:after="0"/>
              <w:rPr>
                <w:rFonts w:ascii="Calibri" w:hAnsi="Calibri" w:cs="Calibri"/>
                <w:sz w:val="15"/>
                <w:szCs w:val="15"/>
              </w:rPr>
            </w:pPr>
            <w:r>
              <w:rPr>
                <w:rFonts w:ascii="Calibri" w:hAnsi="Calibri" w:cs="Calibri"/>
                <w:sz w:val="15"/>
                <w:szCs w:val="15"/>
              </w:rPr>
              <w:t xml:space="preserve">Head, MBS; Head, Retail Marketing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PM-Q31</w:t>
            </w:r>
          </w:p>
        </w:tc>
      </w:tr>
      <w:tr>
        <w:tc>
          <w:tcPr>
            <w:tcW w:w="720" w:type="dxa"/>
          </w:tcPr>
          <w:p>
            <w:pPr>
              <w:spacing w:after="0"/>
              <w:rPr>
                <w:rFonts w:ascii="Calibri" w:hAnsi="Calibri" w:cs="Calibri"/>
                <w:sz w:val="15"/>
                <w:szCs w:val="15"/>
              </w:rPr>
            </w:pPr>
            <w:r>
              <w:rPr>
                <w:rFonts w:ascii="Calibri" w:hAnsi="Calibri" w:cs="Calibri"/>
                <w:sz w:val="15"/>
                <w:szCs w:val="15"/>
              </w:rPr>
              <w:t xml:space="preserve">V-18</w:t>
            </w:r>
          </w:p>
        </w:tc>
        <w:tc>
          <w:tcPr>
            <w:tcW w:w="1224" w:type="dxa"/>
          </w:tcPr>
          <w:p>
            <w:pPr>
              <w:spacing w:after="0"/>
              <w:rPr>
                <w:rFonts w:ascii="Calibri" w:hAnsi="Calibri" w:cs="Calibri"/>
                <w:sz w:val="15"/>
                <w:szCs w:val="15"/>
              </w:rPr>
            </w:pPr>
            <w:r>
              <w:rPr>
                <w:rFonts w:ascii="Calibri" w:hAnsi="Calibri" w:cs="Calibri"/>
                <w:sz w:val="15"/>
                <w:szCs w:val="15"/>
              </w:rPr>
              <w:t xml:space="preserve">PQ11</w:t>
            </w:r>
          </w:p>
        </w:tc>
        <w:tc>
          <w:tcPr>
            <w:tcW w:w="5903" w:type="dxa"/>
          </w:tcPr>
          <w:p>
            <w:pPr>
              <w:spacing w:after="0"/>
              <w:rPr>
                <w:rFonts w:ascii="Calibri" w:hAnsi="Calibri" w:cs="Calibri"/>
                <w:sz w:val="15"/>
                <w:szCs w:val="15"/>
              </w:rPr>
            </w:pPr>
            <w:r>
              <w:rPr>
                <w:rFonts w:ascii="Calibri" w:hAnsi="Calibri" w:cs="Calibri"/>
                <w:sz w:val="15"/>
                <w:szCs w:val="15"/>
              </w:rPr>
              <w:t xml:space="preserve">Meaning of the expiry and anniversary dates; reminder days; automatic drafting of renewal requests. (Answered in BDOI's FRS, FRPM.004.01: Alerts begin 90 calendar days before the expiry and the anniversary dates.)</w:t>
            </w:r>
          </w:p>
        </w:tc>
        <w:tc>
          <w:tcPr>
            <w:tcW w:w="2304" w:type="dxa"/>
          </w:tcPr>
          <w:p>
            <w:pPr>
              <w:spacing w:after="0"/>
              <w:rPr>
                <w:rFonts w:ascii="Calibri" w:hAnsi="Calibri" w:cs="Calibri"/>
                <w:sz w:val="15"/>
                <w:szCs w:val="15"/>
              </w:rPr>
            </w:pPr>
            <w:r>
              <w:rPr>
                <w:rFonts w:ascii="Calibri" w:hAnsi="Calibri" w:cs="Calibri"/>
                <w:sz w:val="15"/>
                <w:szCs w:val="15"/>
              </w:rPr>
              <w:t xml:space="preserve">Definition; days; 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PM-Q38</w:t>
            </w:r>
          </w:p>
        </w:tc>
      </w:tr>
      <w:tr>
        <w:tc>
          <w:tcPr>
            <w:tcW w:w="720" w:type="dxa"/>
          </w:tcPr>
          <w:p>
            <w:pPr>
              <w:spacing w:after="0"/>
              <w:rPr>
                <w:rFonts w:ascii="Calibri" w:hAnsi="Calibri" w:cs="Calibri"/>
                <w:sz w:val="15"/>
                <w:szCs w:val="15"/>
              </w:rPr>
            </w:pPr>
            <w:r>
              <w:rPr>
                <w:rFonts w:ascii="Calibri" w:hAnsi="Calibri" w:cs="Calibri"/>
                <w:sz w:val="15"/>
                <w:szCs w:val="15"/>
              </w:rPr>
              <w:t xml:space="preserve">V-19</w:t>
            </w:r>
          </w:p>
        </w:tc>
        <w:tc>
          <w:tcPr>
            <w:tcW w:w="1224" w:type="dxa"/>
          </w:tcPr>
          <w:p>
            <w:pPr>
              <w:spacing w:after="0"/>
              <w:rPr>
                <w:rFonts w:ascii="Calibri" w:hAnsi="Calibri" w:cs="Calibri"/>
                <w:sz w:val="15"/>
                <w:szCs w:val="15"/>
              </w:rPr>
            </w:pPr>
            <w:r>
              <w:rPr>
                <w:rFonts w:ascii="Calibri" w:hAnsi="Calibri" w:cs="Calibri"/>
                <w:sz w:val="15"/>
                <w:szCs w:val="15"/>
              </w:rPr>
              <w:t xml:space="preserve">PQ12</w:t>
            </w:r>
          </w:p>
        </w:tc>
        <w:tc>
          <w:tcPr>
            <w:tcW w:w="5903" w:type="dxa"/>
          </w:tcPr>
          <w:p>
            <w:pPr>
              <w:spacing w:after="0"/>
              <w:rPr>
                <w:rFonts w:ascii="Calibri" w:hAnsi="Calibri" w:cs="Calibri"/>
                <w:sz w:val="15"/>
                <w:szCs w:val="15"/>
              </w:rPr>
            </w:pPr>
            <w:r>
              <w:rPr>
                <w:rFonts w:ascii="Calibri" w:hAnsi="Calibri" w:cs="Calibri"/>
                <w:sz w:val="15"/>
                <w:szCs w:val="15"/>
              </w:rPr>
              <w:t xml:space="preserve">Content of the requirements pack; formulas beyond the three rating methods; advisory recipients and channel.</w:t>
            </w:r>
          </w:p>
        </w:tc>
        <w:tc>
          <w:tcPr>
            <w:tcW w:w="2304" w:type="dxa"/>
          </w:tcPr>
          <w:p>
            <w:pPr>
              <w:spacing w:after="0"/>
              <w:rPr>
                <w:rFonts w:ascii="Calibri" w:hAnsi="Calibri" w:cs="Calibri"/>
                <w:sz w:val="15"/>
                <w:szCs w:val="15"/>
              </w:rPr>
            </w:pPr>
            <w:r>
              <w:rPr>
                <w:rFonts w:ascii="Calibri" w:hAnsi="Calibri" w:cs="Calibri"/>
                <w:sz w:val="15"/>
                <w:szCs w:val="15"/>
              </w:rPr>
              <w:t xml:space="preserve">List of contents; formulas; recipient units</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PM-Q27</w:t>
            </w:r>
          </w:p>
        </w:tc>
      </w:tr>
      <w:tr>
        <w:tc>
          <w:tcPr>
            <w:tcW w:w="720" w:type="dxa"/>
          </w:tcPr>
          <w:p>
            <w:pPr>
              <w:spacing w:after="0"/>
              <w:rPr>
                <w:rFonts w:ascii="Calibri" w:hAnsi="Calibri" w:cs="Calibri"/>
                <w:sz w:val="15"/>
                <w:szCs w:val="15"/>
              </w:rPr>
            </w:pPr>
            <w:r>
              <w:rPr>
                <w:rFonts w:ascii="Calibri" w:hAnsi="Calibri" w:cs="Calibri"/>
                <w:sz w:val="15"/>
                <w:szCs w:val="15"/>
              </w:rPr>
              <w:t xml:space="preserve">V-20</w:t>
            </w:r>
          </w:p>
        </w:tc>
        <w:tc>
          <w:tcPr>
            <w:tcW w:w="1224" w:type="dxa"/>
          </w:tcPr>
          <w:p>
            <w:pPr>
              <w:spacing w:after="0"/>
              <w:rPr>
                <w:rFonts w:ascii="Calibri" w:hAnsi="Calibri" w:cs="Calibri"/>
                <w:sz w:val="15"/>
                <w:szCs w:val="15"/>
              </w:rPr>
            </w:pPr>
            <w:r>
              <w:rPr>
                <w:rFonts w:ascii="Calibri" w:hAnsi="Calibri" w:cs="Calibri"/>
                <w:sz w:val="15"/>
                <w:szCs w:val="15"/>
              </w:rPr>
              <w:t xml:space="preserve">PQ14</w:t>
            </w:r>
          </w:p>
        </w:tc>
        <w:tc>
          <w:tcPr>
            <w:tcW w:w="5903" w:type="dxa"/>
          </w:tcPr>
          <w:p>
            <w:pPr>
              <w:spacing w:after="0"/>
              <w:rPr>
                <w:rFonts w:ascii="Calibri" w:hAnsi="Calibri" w:cs="Calibri"/>
                <w:sz w:val="15"/>
                <w:szCs w:val="15"/>
              </w:rPr>
            </w:pPr>
            <w:r>
              <w:rPr>
                <w:rFonts w:ascii="Calibri" w:hAnsi="Calibri" w:cs="Calibri"/>
                <w:sz w:val="15"/>
                <w:szCs w:val="15"/>
              </w:rPr>
              <w:t xml:space="preserve">Which fields are mandatory; whether a generic programme needs a client. (Answered in BDOI's FRS, Annex E: The fields of the Package Request Form per line.)</w:t>
            </w:r>
          </w:p>
        </w:tc>
        <w:tc>
          <w:tcPr>
            <w:tcW w:w="2304" w:type="dxa"/>
          </w:tcPr>
          <w:p>
            <w:pPr>
              <w:spacing w:after="0"/>
              <w:rPr>
                <w:rFonts w:ascii="Calibri" w:hAnsi="Calibri" w:cs="Calibri"/>
                <w:sz w:val="15"/>
                <w:szCs w:val="15"/>
              </w:rPr>
            </w:pPr>
            <w:r>
              <w:rPr>
                <w:rFonts w:ascii="Calibri" w:hAnsi="Calibri" w:cs="Calibri"/>
                <w:sz w:val="15"/>
                <w:szCs w:val="15"/>
              </w:rPr>
              <w:t xml:space="preserve">Mandatory Y / N per field of Annex E</w:t>
            </w:r>
          </w:p>
        </w:tc>
        <w:tc>
          <w:tcPr>
            <w:tcW w:w="1800" w:type="dxa"/>
          </w:tcPr>
          <w:p>
            <w:pPr>
              <w:spacing w:after="0"/>
              <w:rPr>
                <w:rFonts w:ascii="Calibri" w:hAnsi="Calibri" w:cs="Calibri"/>
                <w:sz w:val="15"/>
                <w:szCs w:val="15"/>
              </w:rPr>
            </w:pPr>
            <w:r>
              <w:rPr>
                <w:rFonts w:ascii="Calibri" w:hAnsi="Calibri" w:cs="Calibri"/>
                <w:sz w:val="15"/>
                <w:szCs w:val="15"/>
              </w:rPr>
              <w:t xml:space="preserve">Head, Retail Marketing; 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PM-Q15</w:t>
            </w:r>
          </w:p>
        </w:tc>
      </w:tr>
      <w:tr>
        <w:tc>
          <w:tcPr>
            <w:tcW w:w="720" w:type="dxa"/>
          </w:tcPr>
          <w:p>
            <w:pPr>
              <w:spacing w:after="0"/>
              <w:rPr>
                <w:rFonts w:ascii="Calibri" w:hAnsi="Calibri" w:cs="Calibri"/>
                <w:sz w:val="15"/>
                <w:szCs w:val="15"/>
              </w:rPr>
            </w:pPr>
            <w:r>
              <w:rPr>
                <w:rFonts w:ascii="Calibri" w:hAnsi="Calibri" w:cs="Calibri"/>
                <w:sz w:val="15"/>
                <w:szCs w:val="15"/>
              </w:rPr>
              <w:t xml:space="preserve">V-21</w:t>
            </w:r>
          </w:p>
        </w:tc>
        <w:tc>
          <w:tcPr>
            <w:tcW w:w="1224" w:type="dxa"/>
          </w:tcPr>
          <w:p>
            <w:pPr>
              <w:spacing w:after="0"/>
              <w:rPr>
                <w:rFonts w:ascii="Calibri" w:hAnsi="Calibri" w:cs="Calibri"/>
                <w:sz w:val="15"/>
                <w:szCs w:val="15"/>
              </w:rPr>
            </w:pPr>
            <w:r>
              <w:rPr>
                <w:rFonts w:ascii="Calibri" w:hAnsi="Calibri" w:cs="Calibri"/>
                <w:sz w:val="15"/>
                <w:szCs w:val="15"/>
              </w:rPr>
              <w:t xml:space="preserve">PQ16</w:t>
            </w:r>
          </w:p>
        </w:tc>
        <w:tc>
          <w:tcPr>
            <w:tcW w:w="5903" w:type="dxa"/>
          </w:tcPr>
          <w:p>
            <w:pPr>
              <w:spacing w:after="0"/>
              <w:rPr>
                <w:rFonts w:ascii="Calibri" w:hAnsi="Calibri" w:cs="Calibri"/>
                <w:sz w:val="15"/>
                <w:szCs w:val="15"/>
              </w:rPr>
            </w:pPr>
            <w:r>
              <w:rPr>
                <w:rFonts w:ascii="Calibri" w:hAnsi="Calibri" w:cs="Calibri"/>
                <w:sz w:val="15"/>
                <w:szCs w:val="15"/>
              </w:rPr>
              <w:t xml:space="preserve">Systems that receive product master changes; format and timing.</w:t>
            </w:r>
          </w:p>
        </w:tc>
        <w:tc>
          <w:tcPr>
            <w:tcW w:w="2304" w:type="dxa"/>
          </w:tcPr>
          <w:p>
            <w:pPr>
              <w:spacing w:after="0"/>
              <w:rPr>
                <w:rFonts w:ascii="Calibri" w:hAnsi="Calibri" w:cs="Calibri"/>
                <w:sz w:val="15"/>
                <w:szCs w:val="15"/>
              </w:rPr>
            </w:pPr>
            <w:r>
              <w:rPr>
                <w:rFonts w:ascii="Calibri" w:hAnsi="Calibri" w:cs="Calibri"/>
                <w:sz w:val="15"/>
                <w:szCs w:val="15"/>
              </w:rPr>
              <w:t xml:space="preserve">System name, data, format, timing, contact</w:t>
            </w:r>
          </w:p>
        </w:tc>
        <w:tc>
          <w:tcPr>
            <w:tcW w:w="1800" w:type="dxa"/>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CLR-PM-10</w:t>
            </w:r>
          </w:p>
        </w:tc>
      </w:tr>
      <w:tr>
        <w:tc>
          <w:tcPr>
            <w:tcW w:w="720" w:type="dxa"/>
          </w:tcPr>
          <w:p>
            <w:pPr>
              <w:spacing w:after="0"/>
              <w:rPr>
                <w:rFonts w:ascii="Calibri" w:hAnsi="Calibri" w:cs="Calibri"/>
                <w:sz w:val="15"/>
                <w:szCs w:val="15"/>
              </w:rPr>
            </w:pPr>
            <w:r>
              <w:rPr>
                <w:rFonts w:ascii="Calibri" w:hAnsi="Calibri" w:cs="Calibri"/>
                <w:sz w:val="15"/>
                <w:szCs w:val="15"/>
              </w:rPr>
              <w:t xml:space="preserve">V-22</w:t>
            </w:r>
          </w:p>
        </w:tc>
        <w:tc>
          <w:tcPr>
            <w:tcW w:w="1224" w:type="dxa"/>
          </w:tcPr>
          <w:p>
            <w:pPr>
              <w:spacing w:after="0"/>
              <w:rPr>
                <w:rFonts w:ascii="Calibri" w:hAnsi="Calibri" w:cs="Calibri"/>
                <w:sz w:val="15"/>
                <w:szCs w:val="15"/>
              </w:rPr>
            </w:pPr>
            <w:r>
              <w:rPr>
                <w:rFonts w:ascii="Calibri" w:hAnsi="Calibri" w:cs="Calibri"/>
                <w:sz w:val="15"/>
                <w:szCs w:val="15"/>
              </w:rPr>
              <w:t xml:space="preserve">PQ18</w:t>
            </w:r>
          </w:p>
        </w:tc>
        <w:tc>
          <w:tcPr>
            <w:tcW w:w="5903" w:type="dxa"/>
          </w:tcPr>
          <w:p>
            <w:pPr>
              <w:spacing w:after="0"/>
              <w:rPr>
                <w:rFonts w:ascii="Calibri" w:hAnsi="Calibri" w:cs="Calibri"/>
                <w:sz w:val="15"/>
                <w:szCs w:val="15"/>
              </w:rPr>
            </w:pPr>
            <w:r>
              <w:rPr>
                <w:rFonts w:ascii="Calibri" w:hAnsi="Calibri" w:cs="Calibri"/>
                <w:sz w:val="15"/>
                <w:szCs w:val="15"/>
              </w:rPr>
              <w:t xml:space="preserve">Volumes, growth, availability window and retention.</w:t>
            </w:r>
          </w:p>
        </w:tc>
        <w:tc>
          <w:tcPr>
            <w:tcW w:w="2304" w:type="dxa"/>
          </w:tcPr>
          <w:p>
            <w:pPr>
              <w:spacing w:after="0"/>
              <w:rPr>
                <w:rFonts w:ascii="Calibri" w:hAnsi="Calibri" w:cs="Calibri"/>
                <w:sz w:val="15"/>
                <w:szCs w:val="15"/>
              </w:rPr>
            </w:pPr>
            <w:r>
              <w:rPr>
                <w:rFonts w:ascii="Calibri" w:hAnsi="Calibri" w:cs="Calibri"/>
                <w:sz w:val="15"/>
                <w:szCs w:val="15"/>
              </w:rPr>
              <w:t xml:space="preserve">Numbers and periods (Annex T)</w:t>
            </w:r>
          </w:p>
        </w:tc>
        <w:tc>
          <w:tcPr>
            <w:tcW w:w="1800" w:type="dxa"/>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PM-Q48</w:t>
            </w:r>
          </w:p>
        </w:tc>
      </w:tr>
      <w:tr>
        <w:tc>
          <w:tcPr>
            <w:tcW w:w="720" w:type="dxa"/>
          </w:tcPr>
          <w:p>
            <w:pPr>
              <w:spacing w:after="0"/>
              <w:rPr>
                <w:rFonts w:ascii="Calibri" w:hAnsi="Calibri" w:cs="Calibri"/>
                <w:sz w:val="15"/>
                <w:szCs w:val="15"/>
              </w:rPr>
            </w:pPr>
            <w:r>
              <w:rPr>
                <w:rFonts w:ascii="Calibri" w:hAnsi="Calibri" w:cs="Calibri"/>
                <w:sz w:val="15"/>
                <w:szCs w:val="15"/>
              </w:rPr>
              <w:t xml:space="preserve">V-23</w:t>
            </w:r>
          </w:p>
        </w:tc>
        <w:tc>
          <w:tcPr>
            <w:tcW w:w="1224" w:type="dxa"/>
          </w:tcPr>
          <w:p>
            <w:pPr>
              <w:spacing w:after="0"/>
              <w:rPr>
                <w:rFonts w:ascii="Calibri" w:hAnsi="Calibri" w:cs="Calibri"/>
                <w:sz w:val="15"/>
                <w:szCs w:val="15"/>
              </w:rPr>
            </w:pPr>
            <w:r>
              <w:rPr>
                <w:rFonts w:ascii="Calibri" w:hAnsi="Calibri" w:cs="Calibri"/>
                <w:sz w:val="15"/>
                <w:szCs w:val="15"/>
              </w:rPr>
              <w:t xml:space="preserve">PQ21</w:t>
            </w:r>
          </w:p>
        </w:tc>
        <w:tc>
          <w:tcPr>
            <w:tcW w:w="5903" w:type="dxa"/>
          </w:tcPr>
          <w:p>
            <w:pPr>
              <w:spacing w:after="0"/>
              <w:rPr>
                <w:rFonts w:ascii="Calibri" w:hAnsi="Calibri" w:cs="Calibri"/>
                <w:sz w:val="15"/>
                <w:szCs w:val="15"/>
              </w:rPr>
            </w:pPr>
            <w:r>
              <w:rPr>
                <w:rFonts w:ascii="Calibri" w:hAnsi="Calibri" w:cs="Calibri"/>
                <w:sz w:val="15"/>
                <w:szCs w:val="15"/>
              </w:rPr>
              <w:t xml:space="preserve">Which documents leave BDOI and the password convention.</w:t>
            </w:r>
          </w:p>
        </w:tc>
        <w:tc>
          <w:tcPr>
            <w:tcW w:w="2304" w:type="dxa"/>
          </w:tcPr>
          <w:p>
            <w:pPr>
              <w:spacing w:after="0"/>
              <w:rPr>
                <w:rFonts w:ascii="Calibri" w:hAnsi="Calibri" w:cs="Calibri"/>
                <w:sz w:val="15"/>
                <w:szCs w:val="15"/>
              </w:rPr>
            </w:pPr>
            <w:r>
              <w:rPr>
                <w:rFonts w:ascii="Calibri" w:hAnsi="Calibri" w:cs="Calibri"/>
                <w:sz w:val="15"/>
                <w:szCs w:val="15"/>
              </w:rPr>
              <w:t xml:space="preserve">List of documents; password rule</w:t>
            </w:r>
          </w:p>
        </w:tc>
        <w:tc>
          <w:tcPr>
            <w:tcW w:w="1800" w:type="dxa"/>
          </w:tcPr>
          <w:p>
            <w:pPr>
              <w:spacing w:after="0"/>
              <w:rPr>
                <w:rFonts w:ascii="Calibri" w:hAnsi="Calibri" w:cs="Calibri"/>
                <w:sz w:val="15"/>
                <w:szCs w:val="15"/>
              </w:rPr>
            </w:pPr>
            <w:r>
              <w:rPr>
                <w:rFonts w:ascii="Calibri" w:hAnsi="Calibri" w:cs="Calibri"/>
                <w:sz w:val="15"/>
                <w:szCs w:val="15"/>
              </w:rPr>
              <w:t xml:space="preserve">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V.4 Proposed rules to confirm</w:t>
      </w:r>
    </w:p>
    <w:p>
      <w:pPr>
        <w:rPr>
          <w:rFonts w:ascii="Arial" w:hAnsi="Arial" w:cs="Arial"/>
        </w:rPr>
      </w:pPr>
      <w:r>
        <w:rPr>
          <w:rFonts w:ascii="Arial" w:hAnsi="Arial" w:cs="Arial"/>
        </w:rPr>
        <w:t xml:space="preserve">Rules proposed where the BRD needs a decision of BDOI.</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720"/>
        <w:gridCol w:w="1224"/>
        <w:gridCol w:w="5903"/>
        <w:gridCol w:w="2304"/>
        <w:gridCol w:w="1800"/>
        <w:gridCol w:w="1152"/>
        <w:gridCol w:w="1152"/>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w:t>
            </w:r>
          </w:p>
        </w:tc>
        <w:tc>
          <w:tcPr>
            <w:tcW w:w="5903" w:type="dxa"/>
            <w:shd w:val="clear" w:color="auto" w:fill="D9E1F2"/>
          </w:tcPr>
          <w:p>
            <w:pPr>
              <w:spacing w:after="0"/>
              <w:rPr>
                <w:rFonts w:ascii="Calibri" w:hAnsi="Calibri" w:cs="Calibri"/>
                <w:sz w:val="15"/>
                <w:szCs w:val="15"/>
              </w:rPr>
            </w:pPr>
            <w:r>
              <w:rPr>
                <w:rFonts w:ascii="Calibri" w:hAnsi="Calibri" w:cs="Calibri"/>
                <w:b/>
                <w:bCs/>
                <w:sz w:val="15"/>
                <w:szCs w:val="15"/>
              </w:rPr>
              <w:t xml:space="preserve">Item</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of the answer</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Workbook item</w:t>
            </w:r>
          </w:p>
        </w:tc>
      </w:tr>
      <w:tr>
        <w:tc>
          <w:tcPr>
            <w:tcW w:w="720" w:type="dxa"/>
          </w:tcPr>
          <w:p>
            <w:pPr>
              <w:spacing w:after="0"/>
              <w:rPr>
                <w:rFonts w:ascii="Calibri" w:hAnsi="Calibri" w:cs="Calibri"/>
                <w:sz w:val="15"/>
                <w:szCs w:val="15"/>
              </w:rPr>
            </w:pPr>
            <w:r>
              <w:rPr>
                <w:rFonts w:ascii="Calibri" w:hAnsi="Calibri" w:cs="Calibri"/>
                <w:sz w:val="15"/>
                <w:szCs w:val="15"/>
              </w:rPr>
              <w:t xml:space="preserve">V-24</w:t>
            </w:r>
          </w:p>
        </w:tc>
        <w:tc>
          <w:tcPr>
            <w:tcW w:w="1224" w:type="dxa"/>
          </w:tcPr>
          <w:p>
            <w:pPr>
              <w:spacing w:after="0"/>
              <w:rPr>
                <w:rFonts w:ascii="Calibri" w:hAnsi="Calibri" w:cs="Calibri"/>
                <w:sz w:val="15"/>
                <w:szCs w:val="15"/>
              </w:rPr>
            </w:pPr>
            <w:r>
              <w:rPr>
                <w:rFonts w:ascii="Calibri" w:hAnsi="Calibri" w:cs="Calibri"/>
                <w:sz w:val="15"/>
                <w:szCs w:val="15"/>
              </w:rPr>
              <w:t xml:space="preserve">CLR-PM-01</w:t>
            </w:r>
          </w:p>
        </w:tc>
        <w:tc>
          <w:tcPr>
            <w:tcW w:w="5903" w:type="dxa"/>
          </w:tcPr>
          <w:p>
            <w:pPr>
              <w:spacing w:after="0"/>
              <w:rPr>
                <w:rFonts w:ascii="Calibri" w:hAnsi="Calibri" w:cs="Calibri"/>
                <w:sz w:val="15"/>
                <w:szCs w:val="15"/>
              </w:rPr>
            </w:pPr>
            <w:r>
              <w:rPr>
                <w:rFonts w:ascii="Calibri" w:hAnsi="Calibri" w:cs="Calibri"/>
                <w:sz w:val="15"/>
                <w:szCs w:val="15"/>
              </w:rPr>
              <w:t xml:space="preserve">Risk-code naming per line.</w:t>
            </w:r>
          </w:p>
        </w:tc>
        <w:tc>
          <w:tcPr>
            <w:tcW w:w="2304" w:type="dxa"/>
          </w:tcPr>
          <w:p>
            <w:pPr>
              <w:spacing w:after="0"/>
              <w:rPr>
                <w:rFonts w:ascii="Calibri" w:hAnsi="Calibri" w:cs="Calibri"/>
                <w:sz w:val="15"/>
                <w:szCs w:val="15"/>
              </w:rPr>
            </w:pPr>
            <w:r>
              <w:rPr>
                <w:rFonts w:ascii="Calibri" w:hAnsi="Calibri" w:cs="Calibri"/>
                <w:sz w:val="15"/>
                <w:szCs w:val="15"/>
              </w:rPr>
              <w:t xml:space="preserve">Naming rule per line with an example</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09-Apr-2027</w:t>
            </w:r>
          </w:p>
        </w:tc>
        <w:tc>
          <w:tcPr>
            <w:tcW w:w="1152" w:type="dxa"/>
          </w:tcPr>
          <w:p>
            <w:pPr>
              <w:spacing w:after="0"/>
              <w:rPr>
                <w:rFonts w:ascii="Calibri" w:hAnsi="Calibri" w:cs="Calibri"/>
                <w:sz w:val="15"/>
                <w:szCs w:val="15"/>
              </w:rPr>
            </w:pPr>
            <w:r>
              <w:rPr>
                <w:rFonts w:ascii="Calibri" w:hAnsi="Calibri" w:cs="Calibri"/>
                <w:sz w:val="15"/>
                <w:szCs w:val="15"/>
              </w:rPr>
              <w:t xml:space="preserve">CLR-PM-01</w:t>
            </w:r>
          </w:p>
        </w:tc>
      </w:tr>
      <w:tr>
        <w:tc>
          <w:tcPr>
            <w:tcW w:w="720" w:type="dxa"/>
          </w:tcPr>
          <w:p>
            <w:pPr>
              <w:spacing w:after="0"/>
              <w:rPr>
                <w:rFonts w:ascii="Calibri" w:hAnsi="Calibri" w:cs="Calibri"/>
                <w:sz w:val="15"/>
                <w:szCs w:val="15"/>
              </w:rPr>
            </w:pPr>
            <w:r>
              <w:rPr>
                <w:rFonts w:ascii="Calibri" w:hAnsi="Calibri" w:cs="Calibri"/>
                <w:sz w:val="15"/>
                <w:szCs w:val="15"/>
              </w:rPr>
              <w:t xml:space="preserve">V-25</w:t>
            </w:r>
          </w:p>
        </w:tc>
        <w:tc>
          <w:tcPr>
            <w:tcW w:w="1224" w:type="dxa"/>
          </w:tcPr>
          <w:p>
            <w:pPr>
              <w:spacing w:after="0"/>
              <w:rPr>
                <w:rFonts w:ascii="Calibri" w:hAnsi="Calibri" w:cs="Calibri"/>
                <w:sz w:val="15"/>
                <w:szCs w:val="15"/>
              </w:rPr>
            </w:pPr>
            <w:r>
              <w:rPr>
                <w:rFonts w:ascii="Calibri" w:hAnsi="Calibri" w:cs="Calibri"/>
                <w:sz w:val="15"/>
                <w:szCs w:val="15"/>
              </w:rPr>
              <w:t xml:space="preserve">CLR-PM-02</w:t>
            </w:r>
          </w:p>
        </w:tc>
        <w:tc>
          <w:tcPr>
            <w:tcW w:w="5903" w:type="dxa"/>
          </w:tcPr>
          <w:p>
            <w:pPr>
              <w:spacing w:after="0"/>
              <w:rPr>
                <w:rFonts w:ascii="Calibri" w:hAnsi="Calibri" w:cs="Calibri"/>
                <w:sz w:val="15"/>
                <w:szCs w:val="15"/>
              </w:rPr>
            </w:pPr>
            <w:r>
              <w:rPr>
                <w:rFonts w:ascii="Calibri" w:hAnsi="Calibri" w:cs="Calibri"/>
                <w:sz w:val="15"/>
                <w:szCs w:val="15"/>
              </w:rPr>
              <w:t xml:space="preserve">Layouts of the other package documents; confirm that no brochure is generated. (Answered in BDOI's FRS, FRPM.006.01, FRPM.012.01, Annex D, Annex F: Quotation Slip per insurer with BDOI's templates and file naming.)</w:t>
            </w:r>
          </w:p>
        </w:tc>
        <w:tc>
          <w:tcPr>
            <w:tcW w:w="2304" w:type="dxa"/>
          </w:tcPr>
          <w:p>
            <w:pPr>
              <w:spacing w:after="0"/>
              <w:rPr>
                <w:rFonts w:ascii="Calibri" w:hAnsi="Calibri" w:cs="Calibri"/>
                <w:sz w:val="15"/>
                <w:szCs w:val="15"/>
              </w:rPr>
            </w:pPr>
            <w:r>
              <w:rPr>
                <w:rFonts w:ascii="Calibri" w:hAnsi="Calibri" w:cs="Calibri"/>
                <w:sz w:val="15"/>
                <w:szCs w:val="15"/>
              </w:rPr>
              <w:t xml:space="preserve">Layouts; 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CLR-PM-02</w:t>
            </w:r>
          </w:p>
        </w:tc>
      </w:tr>
      <w:tr>
        <w:tc>
          <w:tcPr>
            <w:tcW w:w="720" w:type="dxa"/>
          </w:tcPr>
          <w:p>
            <w:pPr>
              <w:spacing w:after="0"/>
              <w:rPr>
                <w:rFonts w:ascii="Calibri" w:hAnsi="Calibri" w:cs="Calibri"/>
                <w:sz w:val="15"/>
                <w:szCs w:val="15"/>
              </w:rPr>
            </w:pPr>
            <w:r>
              <w:rPr>
                <w:rFonts w:ascii="Calibri" w:hAnsi="Calibri" w:cs="Calibri"/>
                <w:sz w:val="15"/>
                <w:szCs w:val="15"/>
              </w:rPr>
              <w:t xml:space="preserve">V-26</w:t>
            </w:r>
          </w:p>
        </w:tc>
        <w:tc>
          <w:tcPr>
            <w:tcW w:w="1224" w:type="dxa"/>
          </w:tcPr>
          <w:p>
            <w:pPr>
              <w:spacing w:after="0"/>
              <w:rPr>
                <w:rFonts w:ascii="Calibri" w:hAnsi="Calibri" w:cs="Calibri"/>
                <w:sz w:val="15"/>
                <w:szCs w:val="15"/>
              </w:rPr>
            </w:pPr>
            <w:r>
              <w:rPr>
                <w:rFonts w:ascii="Calibri" w:hAnsi="Calibri" w:cs="Calibri"/>
                <w:sz w:val="15"/>
                <w:szCs w:val="15"/>
              </w:rPr>
              <w:t xml:space="preserve">CLR-PM-06</w:t>
            </w:r>
          </w:p>
        </w:tc>
        <w:tc>
          <w:tcPr>
            <w:tcW w:w="5903" w:type="dxa"/>
          </w:tcPr>
          <w:p>
            <w:pPr>
              <w:spacing w:after="0"/>
              <w:rPr>
                <w:rFonts w:ascii="Calibri" w:hAnsi="Calibri" w:cs="Calibri"/>
                <w:sz w:val="15"/>
                <w:szCs w:val="15"/>
              </w:rPr>
            </w:pPr>
            <w:r>
              <w:rPr>
                <w:rFonts w:ascii="Calibri" w:hAnsi="Calibri" w:cs="Calibri"/>
                <w:sz w:val="15"/>
                <w:szCs w:val="15"/>
              </w:rPr>
              <w:t xml:space="preserve">Advisory recipients and channel.</w:t>
            </w:r>
          </w:p>
        </w:tc>
        <w:tc>
          <w:tcPr>
            <w:tcW w:w="2304" w:type="dxa"/>
          </w:tcPr>
          <w:p>
            <w:pPr>
              <w:spacing w:after="0"/>
              <w:rPr>
                <w:rFonts w:ascii="Calibri" w:hAnsi="Calibri" w:cs="Calibri"/>
                <w:sz w:val="15"/>
                <w:szCs w:val="15"/>
              </w:rPr>
            </w:pPr>
            <w:r>
              <w:rPr>
                <w:rFonts w:ascii="Calibri" w:hAnsi="Calibri" w:cs="Calibri"/>
                <w:sz w:val="15"/>
                <w:szCs w:val="15"/>
              </w:rPr>
              <w:t xml:space="preserve">Recipient units; channel</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16-Jul-2027</w:t>
            </w:r>
          </w:p>
        </w:tc>
        <w:tc>
          <w:tcPr>
            <w:tcW w:w="1152" w:type="dxa"/>
          </w:tcPr>
          <w:p>
            <w:pPr>
              <w:spacing w:after="0"/>
              <w:rPr>
                <w:rFonts w:ascii="Calibri" w:hAnsi="Calibri" w:cs="Calibri"/>
                <w:sz w:val="15"/>
                <w:szCs w:val="15"/>
              </w:rPr>
            </w:pPr>
            <w:r>
              <w:rPr>
                <w:rFonts w:ascii="Calibri" w:hAnsi="Calibri" w:cs="Calibri"/>
                <w:sz w:val="15"/>
                <w:szCs w:val="15"/>
              </w:rPr>
              <w:t xml:space="preserve">CLR-PM-06</w:t>
            </w:r>
          </w:p>
        </w:tc>
      </w:tr>
      <w:tr>
        <w:tc>
          <w:tcPr>
            <w:tcW w:w="720" w:type="dxa"/>
          </w:tcPr>
          <w:p>
            <w:pPr>
              <w:spacing w:after="0"/>
              <w:rPr>
                <w:rFonts w:ascii="Calibri" w:hAnsi="Calibri" w:cs="Calibri"/>
                <w:sz w:val="15"/>
                <w:szCs w:val="15"/>
              </w:rPr>
            </w:pPr>
            <w:r>
              <w:rPr>
                <w:rFonts w:ascii="Calibri" w:hAnsi="Calibri" w:cs="Calibri"/>
                <w:sz w:val="15"/>
                <w:szCs w:val="15"/>
              </w:rPr>
              <w:t xml:space="preserve">V-27</w:t>
            </w:r>
          </w:p>
        </w:tc>
        <w:tc>
          <w:tcPr>
            <w:tcW w:w="1224" w:type="dxa"/>
          </w:tcPr>
          <w:p>
            <w:pPr>
              <w:spacing w:after="0"/>
              <w:rPr>
                <w:rFonts w:ascii="Calibri" w:hAnsi="Calibri" w:cs="Calibri"/>
                <w:sz w:val="15"/>
                <w:szCs w:val="15"/>
              </w:rPr>
            </w:pPr>
            <w:r>
              <w:rPr>
                <w:rFonts w:ascii="Calibri" w:hAnsi="Calibri" w:cs="Calibri"/>
                <w:sz w:val="15"/>
                <w:szCs w:val="15"/>
              </w:rPr>
              <w:t xml:space="preserve">CLR-PM-07</w:t>
            </w:r>
          </w:p>
        </w:tc>
        <w:tc>
          <w:tcPr>
            <w:tcW w:w="5903" w:type="dxa"/>
          </w:tcPr>
          <w:p>
            <w:pPr>
              <w:spacing w:after="0"/>
              <w:rPr>
                <w:rFonts w:ascii="Calibri" w:hAnsi="Calibri" w:cs="Calibri"/>
                <w:sz w:val="15"/>
                <w:szCs w:val="15"/>
              </w:rPr>
            </w:pPr>
            <w:r>
              <w:rPr>
                <w:rFonts w:ascii="Calibri" w:hAnsi="Calibri" w:cs="Calibri"/>
                <w:sz w:val="15"/>
                <w:szCs w:val="15"/>
              </w:rPr>
              <w:t xml:space="preserve">Channel of the alerts; whether MBS also receives them; recipients of the incentive review notice. (Answered in BDOI's FRS, FRPM.004.01: Recipients of the expiry alerts: TSU Officer and TSU Team Lead.)</w:t>
            </w:r>
          </w:p>
        </w:tc>
        <w:tc>
          <w:tcPr>
            <w:tcW w:w="2304" w:type="dxa"/>
          </w:tcPr>
          <w:p>
            <w:pPr>
              <w:spacing w:after="0"/>
              <w:rPr>
                <w:rFonts w:ascii="Calibri" w:hAnsi="Calibri" w:cs="Calibri"/>
                <w:sz w:val="15"/>
                <w:szCs w:val="15"/>
              </w:rPr>
            </w:pPr>
            <w:r>
              <w:rPr>
                <w:rFonts w:ascii="Calibri" w:hAnsi="Calibri" w:cs="Calibri"/>
                <w:sz w:val="15"/>
                <w:szCs w:val="15"/>
              </w:rPr>
              <w:t xml:space="preserve">Channel; recipients</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CLR-PM-07</w:t>
            </w:r>
          </w:p>
        </w:tc>
      </w:tr>
      <w:tr>
        <w:tc>
          <w:tcPr>
            <w:tcW w:w="720" w:type="dxa"/>
          </w:tcPr>
          <w:p>
            <w:pPr>
              <w:spacing w:after="0"/>
              <w:rPr>
                <w:rFonts w:ascii="Calibri" w:hAnsi="Calibri" w:cs="Calibri"/>
                <w:sz w:val="15"/>
                <w:szCs w:val="15"/>
              </w:rPr>
            </w:pPr>
            <w:r>
              <w:rPr>
                <w:rFonts w:ascii="Calibri" w:hAnsi="Calibri" w:cs="Calibri"/>
                <w:sz w:val="15"/>
                <w:szCs w:val="15"/>
              </w:rPr>
              <w:t xml:space="preserve">V-28</w:t>
            </w:r>
          </w:p>
        </w:tc>
        <w:tc>
          <w:tcPr>
            <w:tcW w:w="1224" w:type="dxa"/>
          </w:tcPr>
          <w:p>
            <w:pPr>
              <w:spacing w:after="0"/>
              <w:rPr>
                <w:rFonts w:ascii="Calibri" w:hAnsi="Calibri" w:cs="Calibri"/>
                <w:sz w:val="15"/>
                <w:szCs w:val="15"/>
              </w:rPr>
            </w:pPr>
            <w:r>
              <w:rPr>
                <w:rFonts w:ascii="Calibri" w:hAnsi="Calibri" w:cs="Calibri"/>
                <w:sz w:val="15"/>
                <w:szCs w:val="15"/>
              </w:rPr>
              <w:t xml:space="preserve">CLR-PM-09</w:t>
            </w:r>
          </w:p>
        </w:tc>
        <w:tc>
          <w:tcPr>
            <w:tcW w:w="5903" w:type="dxa"/>
          </w:tcPr>
          <w:p>
            <w:pPr>
              <w:spacing w:after="0"/>
              <w:rPr>
                <w:rFonts w:ascii="Calibri" w:hAnsi="Calibri" w:cs="Calibri"/>
                <w:sz w:val="15"/>
                <w:szCs w:val="15"/>
              </w:rPr>
            </w:pPr>
            <w:r>
              <w:rPr>
                <w:rFonts w:ascii="Calibri" w:hAnsi="Calibri" w:cs="Calibri"/>
                <w:sz w:val="15"/>
                <w:szCs w:val="15"/>
              </w:rPr>
              <w:t xml:space="preserve">Generated password of protected documents, or BDOI's convention.</w:t>
            </w:r>
          </w:p>
        </w:tc>
        <w:tc>
          <w:tcPr>
            <w:tcW w:w="2304" w:type="dxa"/>
          </w:tcPr>
          <w:p>
            <w:pPr>
              <w:spacing w:after="0"/>
              <w:rPr>
                <w:rFonts w:ascii="Calibri" w:hAnsi="Calibri" w:cs="Calibri"/>
                <w:sz w:val="15"/>
                <w:szCs w:val="15"/>
              </w:rPr>
            </w:pPr>
            <w:r>
              <w:rPr>
                <w:rFonts w:ascii="Calibri" w:hAnsi="Calibri" w:cs="Calibri"/>
                <w:sz w:val="15"/>
                <w:szCs w:val="15"/>
              </w:rPr>
              <w:t xml:space="preserve">Password rule</w:t>
            </w:r>
          </w:p>
        </w:tc>
        <w:tc>
          <w:tcPr>
            <w:tcW w:w="1800" w:type="dxa"/>
          </w:tcPr>
          <w:p>
            <w:pPr>
              <w:spacing w:after="0"/>
              <w:rPr>
                <w:rFonts w:ascii="Calibri" w:hAnsi="Calibri" w:cs="Calibri"/>
                <w:sz w:val="15"/>
                <w:szCs w:val="15"/>
              </w:rPr>
            </w:pPr>
            <w:r>
              <w:rPr>
                <w:rFonts w:ascii="Calibri" w:hAnsi="Calibri" w:cs="Calibri"/>
                <w:sz w:val="15"/>
                <w:szCs w:val="15"/>
              </w:rPr>
              <w:t xml:space="preserve">Product Owner</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CLR-PM-09</w:t>
            </w:r>
          </w:p>
        </w:tc>
      </w:tr>
      <w:tr>
        <w:tc>
          <w:tcPr>
            <w:tcW w:w="720" w:type="dxa"/>
          </w:tcPr>
          <w:p>
            <w:pPr>
              <w:spacing w:after="0"/>
              <w:rPr>
                <w:rFonts w:ascii="Calibri" w:hAnsi="Calibri" w:cs="Calibri"/>
                <w:sz w:val="15"/>
                <w:szCs w:val="15"/>
              </w:rPr>
            </w:pPr>
            <w:r>
              <w:rPr>
                <w:rFonts w:ascii="Calibri" w:hAnsi="Calibri" w:cs="Calibri"/>
                <w:sz w:val="15"/>
                <w:szCs w:val="15"/>
              </w:rPr>
              <w:t xml:space="preserve">V-29</w:t>
            </w:r>
          </w:p>
        </w:tc>
        <w:tc>
          <w:tcPr>
            <w:tcW w:w="1224" w:type="dxa"/>
          </w:tcPr>
          <w:p>
            <w:pPr>
              <w:spacing w:after="0"/>
              <w:rPr>
                <w:rFonts w:ascii="Calibri" w:hAnsi="Calibri" w:cs="Calibri"/>
                <w:sz w:val="15"/>
                <w:szCs w:val="15"/>
              </w:rPr>
            </w:pPr>
            <w:r>
              <w:rPr>
                <w:rFonts w:ascii="Calibri" w:hAnsi="Calibri" w:cs="Calibri"/>
                <w:sz w:val="15"/>
                <w:szCs w:val="15"/>
              </w:rPr>
              <w:t xml:space="preserve">CLR-PM-10</w:t>
            </w:r>
          </w:p>
        </w:tc>
        <w:tc>
          <w:tcPr>
            <w:tcW w:w="5903" w:type="dxa"/>
          </w:tcPr>
          <w:p>
            <w:pPr>
              <w:spacing w:after="0"/>
              <w:rPr>
                <w:rFonts w:ascii="Calibri" w:hAnsi="Calibri" w:cs="Calibri"/>
                <w:sz w:val="15"/>
                <w:szCs w:val="15"/>
              </w:rPr>
            </w:pPr>
            <w:r>
              <w:rPr>
                <w:rFonts w:ascii="Calibri" w:hAnsi="Calibri" w:cs="Calibri"/>
                <w:sz w:val="15"/>
                <w:szCs w:val="15"/>
              </w:rPr>
              <w:t xml:space="preserve">Systems, format and timing of the product master changes.</w:t>
            </w:r>
          </w:p>
        </w:tc>
        <w:tc>
          <w:tcPr>
            <w:tcW w:w="2304" w:type="dxa"/>
          </w:tcPr>
          <w:p>
            <w:pPr>
              <w:spacing w:after="0"/>
              <w:rPr>
                <w:rFonts w:ascii="Calibri" w:hAnsi="Calibri" w:cs="Calibri"/>
                <w:sz w:val="15"/>
                <w:szCs w:val="15"/>
              </w:rPr>
            </w:pPr>
            <w:r>
              <w:rPr>
                <w:rFonts w:ascii="Calibri" w:hAnsi="Calibri" w:cs="Calibri"/>
                <w:sz w:val="15"/>
                <w:szCs w:val="15"/>
              </w:rPr>
              <w:t xml:space="preserve">System, format, timing</w:t>
            </w:r>
          </w:p>
        </w:tc>
        <w:tc>
          <w:tcPr>
            <w:tcW w:w="1800" w:type="dxa"/>
          </w:tcPr>
          <w:p>
            <w:pPr>
              <w:spacing w:after="0"/>
              <w:rPr>
                <w:rFonts w:ascii="Calibri" w:hAnsi="Calibri" w:cs="Calibri"/>
                <w:sz w:val="15"/>
                <w:szCs w:val="15"/>
              </w:rPr>
            </w:pPr>
            <w:r>
              <w:rPr>
                <w:rFonts w:ascii="Calibri" w:hAnsi="Calibri" w:cs="Calibri"/>
                <w:sz w:val="15"/>
                <w:szCs w:val="15"/>
              </w:rPr>
              <w:t xml:space="preserve">Product Owner; BDO ITG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CLR-PM-10</w:t>
            </w:r>
          </w:p>
        </w:tc>
      </w:tr>
      <w:tr>
        <w:tc>
          <w:tcPr>
            <w:tcW w:w="720" w:type="dxa"/>
          </w:tcPr>
          <w:p>
            <w:pPr>
              <w:spacing w:after="0"/>
              <w:rPr>
                <w:rFonts w:ascii="Calibri" w:hAnsi="Calibri" w:cs="Calibri"/>
                <w:sz w:val="15"/>
                <w:szCs w:val="15"/>
              </w:rPr>
            </w:pPr>
            <w:r>
              <w:rPr>
                <w:rFonts w:ascii="Calibri" w:hAnsi="Calibri" w:cs="Calibri"/>
                <w:sz w:val="15"/>
                <w:szCs w:val="15"/>
              </w:rPr>
              <w:t xml:space="preserve">V-30</w:t>
            </w:r>
          </w:p>
        </w:tc>
        <w:tc>
          <w:tcPr>
            <w:tcW w:w="1224" w:type="dxa"/>
          </w:tcPr>
          <w:p>
            <w:pPr>
              <w:spacing w:after="0"/>
              <w:rPr>
                <w:rFonts w:ascii="Calibri" w:hAnsi="Calibri" w:cs="Calibri"/>
                <w:sz w:val="15"/>
                <w:szCs w:val="15"/>
              </w:rPr>
            </w:pPr>
            <w:r>
              <w:rPr>
                <w:rFonts w:ascii="Calibri" w:hAnsi="Calibri" w:cs="Calibri"/>
                <w:sz w:val="15"/>
                <w:szCs w:val="15"/>
              </w:rPr>
              <w:t xml:space="preserve">CLR-PM-12</w:t>
            </w:r>
          </w:p>
        </w:tc>
        <w:tc>
          <w:tcPr>
            <w:tcW w:w="5903" w:type="dxa"/>
          </w:tcPr>
          <w:p>
            <w:pPr>
              <w:spacing w:after="0"/>
              <w:rPr>
                <w:rFonts w:ascii="Calibri" w:hAnsi="Calibri" w:cs="Calibri"/>
                <w:sz w:val="15"/>
                <w:szCs w:val="15"/>
              </w:rPr>
            </w:pPr>
            <w:r>
              <w:rPr>
                <w:rFonts w:ascii="Calibri" w:hAnsi="Calibri" w:cs="Calibri"/>
                <w:sz w:val="15"/>
                <w:szCs w:val="15"/>
              </w:rPr>
              <w:t xml:space="preserve">Client view without a field selected.</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CLR-PM-12</w:t>
            </w:r>
          </w:p>
        </w:tc>
      </w:tr>
      <w:tr>
        <w:tc>
          <w:tcPr>
            <w:tcW w:w="720" w:type="dxa"/>
          </w:tcPr>
          <w:p>
            <w:pPr>
              <w:spacing w:after="0"/>
              <w:rPr>
                <w:rFonts w:ascii="Calibri" w:hAnsi="Calibri" w:cs="Calibri"/>
                <w:sz w:val="15"/>
                <w:szCs w:val="15"/>
              </w:rPr>
            </w:pPr>
            <w:r>
              <w:rPr>
                <w:rFonts w:ascii="Calibri" w:hAnsi="Calibri" w:cs="Calibri"/>
                <w:sz w:val="15"/>
                <w:szCs w:val="15"/>
              </w:rPr>
              <w:t xml:space="preserve">V-31</w:t>
            </w:r>
          </w:p>
        </w:tc>
        <w:tc>
          <w:tcPr>
            <w:tcW w:w="1224" w:type="dxa"/>
          </w:tcPr>
          <w:p>
            <w:pPr>
              <w:spacing w:after="0"/>
              <w:rPr>
                <w:rFonts w:ascii="Calibri" w:hAnsi="Calibri" w:cs="Calibri"/>
                <w:sz w:val="15"/>
                <w:szCs w:val="15"/>
              </w:rPr>
            </w:pPr>
            <w:r>
              <w:rPr>
                <w:rFonts w:ascii="Calibri" w:hAnsi="Calibri" w:cs="Calibri"/>
                <w:sz w:val="15"/>
                <w:szCs w:val="15"/>
              </w:rPr>
              <w:t xml:space="preserve">CLR-PM-13</w:t>
            </w:r>
          </w:p>
        </w:tc>
        <w:tc>
          <w:tcPr>
            <w:tcW w:w="5903" w:type="dxa"/>
          </w:tcPr>
          <w:p>
            <w:pPr>
              <w:spacing w:after="0"/>
              <w:rPr>
                <w:rFonts w:ascii="Calibri" w:hAnsi="Calibri" w:cs="Calibri"/>
                <w:sz w:val="15"/>
                <w:szCs w:val="15"/>
              </w:rPr>
            </w:pPr>
            <w:r>
              <w:rPr>
                <w:rFonts w:ascii="Calibri" w:hAnsi="Calibri" w:cs="Calibri"/>
                <w:sz w:val="15"/>
                <w:szCs w:val="15"/>
              </w:rPr>
              <w:t xml:space="preserve">Master Comparative Table with Pending rows before responses.</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CLR-PM-13</w:t>
            </w:r>
          </w:p>
        </w:tc>
      </w:tr>
      <w:tr>
        <w:tc>
          <w:tcPr>
            <w:tcW w:w="720" w:type="dxa"/>
          </w:tcPr>
          <w:p>
            <w:pPr>
              <w:spacing w:after="0"/>
              <w:rPr>
                <w:rFonts w:ascii="Calibri" w:hAnsi="Calibri" w:cs="Calibri"/>
                <w:sz w:val="15"/>
                <w:szCs w:val="15"/>
              </w:rPr>
            </w:pPr>
            <w:r>
              <w:rPr>
                <w:rFonts w:ascii="Calibri" w:hAnsi="Calibri" w:cs="Calibri"/>
                <w:sz w:val="15"/>
                <w:szCs w:val="15"/>
              </w:rPr>
              <w:t xml:space="preserve">V-32</w:t>
            </w:r>
          </w:p>
        </w:tc>
        <w:tc>
          <w:tcPr>
            <w:tcW w:w="1224" w:type="dxa"/>
          </w:tcPr>
          <w:p>
            <w:pPr>
              <w:spacing w:after="0"/>
              <w:rPr>
                <w:rFonts w:ascii="Calibri" w:hAnsi="Calibri" w:cs="Calibri"/>
                <w:sz w:val="15"/>
                <w:szCs w:val="15"/>
              </w:rPr>
            </w:pPr>
            <w:r>
              <w:rPr>
                <w:rFonts w:ascii="Calibri" w:hAnsi="Calibri" w:cs="Calibri"/>
                <w:sz w:val="15"/>
                <w:szCs w:val="15"/>
              </w:rPr>
              <w:t xml:space="preserve">CLR-PM-15</w:t>
            </w:r>
          </w:p>
        </w:tc>
        <w:tc>
          <w:tcPr>
            <w:tcW w:w="5903" w:type="dxa"/>
          </w:tcPr>
          <w:p>
            <w:pPr>
              <w:spacing w:after="0"/>
              <w:rPr>
                <w:rFonts w:ascii="Calibri" w:hAnsi="Calibri" w:cs="Calibri"/>
                <w:sz w:val="15"/>
                <w:szCs w:val="15"/>
              </w:rPr>
            </w:pPr>
            <w:r>
              <w:rPr>
                <w:rFonts w:ascii="Calibri" w:hAnsi="Calibri" w:cs="Calibri"/>
                <w:sz w:val="15"/>
                <w:szCs w:val="15"/>
              </w:rPr>
              <w:t xml:space="preserve">No bulk upload of product masters after go-live.</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CLR-PM-15</w:t>
            </w:r>
          </w:p>
        </w:tc>
      </w:tr>
      <w:tr>
        <w:tc>
          <w:tcPr>
            <w:tcW w:w="720" w:type="dxa"/>
          </w:tcPr>
          <w:p>
            <w:pPr>
              <w:spacing w:after="0"/>
              <w:rPr>
                <w:rFonts w:ascii="Calibri" w:hAnsi="Calibri" w:cs="Calibri"/>
                <w:sz w:val="15"/>
                <w:szCs w:val="15"/>
              </w:rPr>
            </w:pPr>
            <w:r>
              <w:rPr>
                <w:rFonts w:ascii="Calibri" w:hAnsi="Calibri" w:cs="Calibri"/>
                <w:sz w:val="15"/>
                <w:szCs w:val="15"/>
              </w:rPr>
              <w:t xml:space="preserve">V-33</w:t>
            </w:r>
          </w:p>
        </w:tc>
        <w:tc>
          <w:tcPr>
            <w:tcW w:w="1224" w:type="dxa"/>
          </w:tcPr>
          <w:p>
            <w:pPr>
              <w:spacing w:after="0"/>
              <w:rPr>
                <w:rFonts w:ascii="Calibri" w:hAnsi="Calibri" w:cs="Calibri"/>
                <w:sz w:val="15"/>
                <w:szCs w:val="15"/>
              </w:rPr>
            </w:pPr>
            <w:r>
              <w:rPr>
                <w:rFonts w:ascii="Calibri" w:hAnsi="Calibri" w:cs="Calibri"/>
                <w:sz w:val="15"/>
                <w:szCs w:val="15"/>
              </w:rPr>
              <w:t xml:space="preserve">CLR-PM-16</w:t>
            </w:r>
          </w:p>
        </w:tc>
        <w:tc>
          <w:tcPr>
            <w:tcW w:w="5903" w:type="dxa"/>
          </w:tcPr>
          <w:p>
            <w:pPr>
              <w:spacing w:after="0"/>
              <w:rPr>
                <w:rFonts w:ascii="Calibri" w:hAnsi="Calibri" w:cs="Calibri"/>
                <w:sz w:val="15"/>
                <w:szCs w:val="15"/>
              </w:rPr>
            </w:pPr>
            <w:r>
              <w:rPr>
                <w:rFonts w:ascii="Calibri" w:hAnsi="Calibri" w:cs="Calibri"/>
                <w:sz w:val="15"/>
                <w:szCs w:val="15"/>
              </w:rPr>
              <w:t xml:space="preserve">No escalation beyond the stage owners.</w:t>
            </w:r>
          </w:p>
        </w:tc>
        <w:tc>
          <w:tcPr>
            <w:tcW w:w="2304" w:type="dxa"/>
          </w:tcPr>
          <w:p>
            <w:pPr>
              <w:spacing w:after="0"/>
              <w:rPr>
                <w:rFonts w:ascii="Calibri" w:hAnsi="Calibri" w:cs="Calibri"/>
                <w:sz w:val="15"/>
                <w:szCs w:val="15"/>
              </w:rPr>
            </w:pPr>
            <w:r>
              <w:rPr>
                <w:rFonts w:ascii="Calibri" w:hAnsi="Calibri" w:cs="Calibri"/>
                <w:sz w:val="15"/>
                <w:szCs w:val="15"/>
              </w:rPr>
              <w:t xml:space="preserve">Yes / no; escalation level and hours if yes</w:t>
            </w:r>
          </w:p>
        </w:tc>
        <w:tc>
          <w:tcPr>
            <w:tcW w:w="1800" w:type="dxa"/>
          </w:tcPr>
          <w:p>
            <w:pPr>
              <w:spacing w:after="0"/>
              <w:rPr>
                <w:rFonts w:ascii="Calibri" w:hAnsi="Calibri" w:cs="Calibri"/>
                <w:sz w:val="15"/>
                <w:szCs w:val="15"/>
              </w:rPr>
            </w:pPr>
            <w:r>
              <w:rPr>
                <w:rFonts w:ascii="Calibri" w:hAnsi="Calibri" w:cs="Calibri"/>
                <w:sz w:val="15"/>
                <w:szCs w:val="15"/>
              </w:rPr>
              <w:t xml:space="preserve">Head, TSU; Head, Retail Marketing</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CLR-PM-16</w:t>
            </w:r>
          </w:p>
        </w:tc>
      </w:tr>
      <w:tr>
        <w:tc>
          <w:tcPr>
            <w:tcW w:w="720" w:type="dxa"/>
          </w:tcPr>
          <w:p>
            <w:pPr>
              <w:spacing w:after="0"/>
              <w:rPr>
                <w:rFonts w:ascii="Calibri" w:hAnsi="Calibri" w:cs="Calibri"/>
                <w:sz w:val="15"/>
                <w:szCs w:val="15"/>
              </w:rPr>
            </w:pPr>
            <w:r>
              <w:rPr>
                <w:rFonts w:ascii="Calibri" w:hAnsi="Calibri" w:cs="Calibri"/>
                <w:sz w:val="15"/>
                <w:szCs w:val="15"/>
              </w:rPr>
              <w:t xml:space="preserve">V-34</w:t>
            </w:r>
          </w:p>
        </w:tc>
        <w:tc>
          <w:tcPr>
            <w:tcW w:w="1224" w:type="dxa"/>
          </w:tcPr>
          <w:p>
            <w:pPr>
              <w:spacing w:after="0"/>
              <w:rPr>
                <w:rFonts w:ascii="Calibri" w:hAnsi="Calibri" w:cs="Calibri"/>
                <w:sz w:val="15"/>
                <w:szCs w:val="15"/>
              </w:rPr>
            </w:pPr>
            <w:r>
              <w:rPr>
                <w:rFonts w:ascii="Calibri" w:hAnsi="Calibri" w:cs="Calibri"/>
                <w:sz w:val="15"/>
                <w:szCs w:val="15"/>
              </w:rPr>
              <w:t xml:space="preserve">CLR-PM-18</w:t>
            </w:r>
          </w:p>
        </w:tc>
        <w:tc>
          <w:tcPr>
            <w:tcW w:w="5903" w:type="dxa"/>
          </w:tcPr>
          <w:p>
            <w:pPr>
              <w:spacing w:after="0"/>
              <w:rPr>
                <w:rFonts w:ascii="Calibri" w:hAnsi="Calibri" w:cs="Calibri"/>
                <w:sz w:val="15"/>
                <w:szCs w:val="15"/>
              </w:rPr>
            </w:pPr>
            <w:r>
              <w:rPr>
                <w:rFonts w:ascii="Calibri" w:hAnsi="Calibri" w:cs="Calibri"/>
                <w:sz w:val="15"/>
                <w:szCs w:val="15"/>
              </w:rPr>
              <w:t xml:space="preserve">Scheme rate compared in a rate exception.</w:t>
            </w:r>
          </w:p>
        </w:tc>
        <w:tc>
          <w:tcPr>
            <w:tcW w:w="2304" w:type="dxa"/>
          </w:tcPr>
          <w:p>
            <w:pPr>
              <w:spacing w:after="0"/>
              <w:rPr>
                <w:rFonts w:ascii="Calibri" w:hAnsi="Calibri" w:cs="Calibri"/>
                <w:sz w:val="15"/>
                <w:szCs w:val="15"/>
              </w:rPr>
            </w:pPr>
            <w:r>
              <w:rPr>
                <w:rFonts w:ascii="Calibri" w:hAnsi="Calibri" w:cs="Calibri"/>
                <w:sz w:val="15"/>
                <w:szCs w:val="15"/>
              </w:rPr>
              <w:t xml:space="preserve">Rate compared with</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CLR-PM-18</w:t>
            </w:r>
          </w:p>
        </w:tc>
      </w:tr>
      <w:tr>
        <w:tc>
          <w:tcPr>
            <w:tcW w:w="720" w:type="dxa"/>
          </w:tcPr>
          <w:p>
            <w:pPr>
              <w:spacing w:after="0"/>
              <w:rPr>
                <w:rFonts w:ascii="Calibri" w:hAnsi="Calibri" w:cs="Calibri"/>
                <w:sz w:val="15"/>
                <w:szCs w:val="15"/>
              </w:rPr>
            </w:pPr>
            <w:r>
              <w:rPr>
                <w:rFonts w:ascii="Calibri" w:hAnsi="Calibri" w:cs="Calibri"/>
                <w:sz w:val="15"/>
                <w:szCs w:val="15"/>
              </w:rPr>
              <w:t xml:space="preserve">V-35</w:t>
            </w:r>
          </w:p>
        </w:tc>
        <w:tc>
          <w:tcPr>
            <w:tcW w:w="1224" w:type="dxa"/>
          </w:tcPr>
          <w:p>
            <w:pPr>
              <w:spacing w:after="0"/>
              <w:rPr>
                <w:rFonts w:ascii="Calibri" w:hAnsi="Calibri" w:cs="Calibri"/>
                <w:sz w:val="15"/>
                <w:szCs w:val="15"/>
              </w:rPr>
            </w:pPr>
            <w:r>
              <w:rPr>
                <w:rFonts w:ascii="Calibri" w:hAnsi="Calibri" w:cs="Calibri"/>
                <w:sz w:val="15"/>
                <w:szCs w:val="15"/>
              </w:rPr>
              <w:t xml:space="preserve">CLR-PM-19</w:t>
            </w:r>
          </w:p>
        </w:tc>
        <w:tc>
          <w:tcPr>
            <w:tcW w:w="5903" w:type="dxa"/>
          </w:tcPr>
          <w:p>
            <w:pPr>
              <w:spacing w:after="0"/>
              <w:rPr>
                <w:rFonts w:ascii="Calibri" w:hAnsi="Calibri" w:cs="Calibri"/>
                <w:sz w:val="15"/>
                <w:szCs w:val="15"/>
              </w:rPr>
            </w:pPr>
            <w:r>
              <w:rPr>
                <w:rFonts w:ascii="Calibri" w:hAnsi="Calibri" w:cs="Calibri"/>
                <w:sz w:val="15"/>
                <w:szCs w:val="15"/>
              </w:rPr>
              <w:t xml:space="preserve">Difference column in percentage points with the sign.</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CLR-PM-19</w:t>
            </w:r>
          </w:p>
        </w:tc>
      </w:tr>
      <w:tr>
        <w:tc>
          <w:tcPr>
            <w:tcW w:w="720" w:type="dxa"/>
          </w:tcPr>
          <w:p>
            <w:pPr>
              <w:spacing w:after="0"/>
              <w:rPr>
                <w:rFonts w:ascii="Calibri" w:hAnsi="Calibri" w:cs="Calibri"/>
                <w:sz w:val="15"/>
                <w:szCs w:val="15"/>
              </w:rPr>
            </w:pPr>
            <w:r>
              <w:rPr>
                <w:rFonts w:ascii="Calibri" w:hAnsi="Calibri" w:cs="Calibri"/>
                <w:sz w:val="15"/>
                <w:szCs w:val="15"/>
              </w:rPr>
              <w:t xml:space="preserve">V-36</w:t>
            </w:r>
          </w:p>
        </w:tc>
        <w:tc>
          <w:tcPr>
            <w:tcW w:w="1224" w:type="dxa"/>
          </w:tcPr>
          <w:p>
            <w:pPr>
              <w:spacing w:after="0"/>
              <w:rPr>
                <w:rFonts w:ascii="Calibri" w:hAnsi="Calibri" w:cs="Calibri"/>
                <w:sz w:val="15"/>
                <w:szCs w:val="15"/>
              </w:rPr>
            </w:pPr>
            <w:r>
              <w:rPr>
                <w:rFonts w:ascii="Calibri" w:hAnsi="Calibri" w:cs="Calibri"/>
                <w:sz w:val="15"/>
                <w:szCs w:val="15"/>
              </w:rPr>
              <w:t xml:space="preserve">CLR-PM-21</w:t>
            </w:r>
          </w:p>
        </w:tc>
        <w:tc>
          <w:tcPr>
            <w:tcW w:w="5903" w:type="dxa"/>
          </w:tcPr>
          <w:p>
            <w:pPr>
              <w:spacing w:after="0"/>
              <w:rPr>
                <w:rFonts w:ascii="Calibri" w:hAnsi="Calibri" w:cs="Calibri"/>
                <w:sz w:val="15"/>
                <w:szCs w:val="15"/>
              </w:rPr>
            </w:pPr>
            <w:r>
              <w:rPr>
                <w:rFonts w:ascii="Calibri" w:hAnsi="Calibri" w:cs="Calibri"/>
                <w:sz w:val="15"/>
                <w:szCs w:val="15"/>
              </w:rPr>
              <w:t xml:space="preserve">Packages in force at go-live set up through package requests.</w:t>
            </w:r>
          </w:p>
        </w:tc>
        <w:tc>
          <w:tcPr>
            <w:tcW w:w="2304" w:type="dxa"/>
          </w:tcPr>
          <w:p>
            <w:pPr>
              <w:spacing w:after="0"/>
              <w:rPr>
                <w:rFonts w:ascii="Calibri" w:hAnsi="Calibri" w:cs="Calibri"/>
                <w:sz w:val="15"/>
                <w:szCs w:val="15"/>
              </w:rPr>
            </w:pPr>
            <w:r>
              <w:rPr>
                <w:rFonts w:ascii="Calibri" w:hAnsi="Calibri" w:cs="Calibri"/>
                <w:sz w:val="15"/>
                <w:szCs w:val="15"/>
              </w:rPr>
              <w:t xml:space="preserve">Yes / no; number of packages</w:t>
            </w:r>
          </w:p>
        </w:tc>
        <w:tc>
          <w:tcPr>
            <w:tcW w:w="1800" w:type="dxa"/>
          </w:tcPr>
          <w:p>
            <w:pPr>
              <w:spacing w:after="0"/>
              <w:rPr>
                <w:rFonts w:ascii="Calibri" w:hAnsi="Calibri" w:cs="Calibri"/>
                <w:sz w:val="15"/>
                <w:szCs w:val="15"/>
              </w:rPr>
            </w:pPr>
            <w:r>
              <w:rPr>
                <w:rFonts w:ascii="Calibri" w:hAnsi="Calibri" w:cs="Calibri"/>
                <w:sz w:val="15"/>
                <w:szCs w:val="15"/>
              </w:rPr>
              <w:t xml:space="preserve">Head, TSU; 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CLR-PM-21</w:t>
            </w:r>
          </w:p>
        </w:tc>
      </w:tr>
      <w:tr>
        <w:tc>
          <w:tcPr>
            <w:tcW w:w="720" w:type="dxa"/>
          </w:tcPr>
          <w:p>
            <w:pPr>
              <w:spacing w:after="0"/>
              <w:rPr>
                <w:rFonts w:ascii="Calibri" w:hAnsi="Calibri" w:cs="Calibri"/>
                <w:sz w:val="15"/>
                <w:szCs w:val="15"/>
              </w:rPr>
            </w:pPr>
            <w:r>
              <w:rPr>
                <w:rFonts w:ascii="Calibri" w:hAnsi="Calibri" w:cs="Calibri"/>
                <w:sz w:val="15"/>
                <w:szCs w:val="15"/>
              </w:rPr>
              <w:t xml:space="preserve">V-37</w:t>
            </w:r>
          </w:p>
        </w:tc>
        <w:tc>
          <w:tcPr>
            <w:tcW w:w="1224" w:type="dxa"/>
          </w:tcPr>
          <w:p>
            <w:pPr>
              <w:spacing w:after="0"/>
              <w:rPr>
                <w:rFonts w:ascii="Calibri" w:hAnsi="Calibri" w:cs="Calibri"/>
                <w:sz w:val="15"/>
                <w:szCs w:val="15"/>
              </w:rPr>
            </w:pPr>
            <w:r>
              <w:rPr>
                <w:rFonts w:ascii="Calibri" w:hAnsi="Calibri" w:cs="Calibri"/>
                <w:sz w:val="15"/>
                <w:szCs w:val="15"/>
              </w:rPr>
              <w:t xml:space="preserve">CLR-PM-22</w:t>
            </w:r>
          </w:p>
        </w:tc>
        <w:tc>
          <w:tcPr>
            <w:tcW w:w="5903" w:type="dxa"/>
          </w:tcPr>
          <w:p>
            <w:pPr>
              <w:spacing w:after="0"/>
              <w:rPr>
                <w:rFonts w:ascii="Calibri" w:hAnsi="Calibri" w:cs="Calibri"/>
                <w:sz w:val="15"/>
                <w:szCs w:val="15"/>
              </w:rPr>
            </w:pPr>
            <w:r>
              <w:rPr>
                <w:rFonts w:ascii="Calibri" w:hAnsi="Calibri" w:cs="Calibri"/>
                <w:sz w:val="15"/>
                <w:szCs w:val="15"/>
              </w:rPr>
              <w:t xml:space="preserve">Whether renewal requests are drafted automatically at the first alert. (Answered in BDOI's FRS, FRPM.004.01: First alert 90 days before the expiry and anniversary dates.)</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TSU</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CLR-PM-22</w:t>
            </w:r>
          </w:p>
        </w:tc>
      </w:tr>
      <w:tr>
        <w:tc>
          <w:tcPr>
            <w:tcW w:w="720" w:type="dxa"/>
          </w:tcPr>
          <w:p>
            <w:pPr>
              <w:spacing w:after="0"/>
              <w:rPr>
                <w:rFonts w:ascii="Calibri" w:hAnsi="Calibri" w:cs="Calibri"/>
                <w:sz w:val="15"/>
                <w:szCs w:val="15"/>
              </w:rPr>
            </w:pPr>
            <w:r>
              <w:rPr>
                <w:rFonts w:ascii="Calibri" w:hAnsi="Calibri" w:cs="Calibri"/>
                <w:sz w:val="15"/>
                <w:szCs w:val="15"/>
              </w:rPr>
              <w:t xml:space="preserve">V-38</w:t>
            </w:r>
          </w:p>
        </w:tc>
        <w:tc>
          <w:tcPr>
            <w:tcW w:w="1224" w:type="dxa"/>
          </w:tcPr>
          <w:p>
            <w:pPr>
              <w:spacing w:after="0"/>
              <w:rPr>
                <w:rFonts w:ascii="Calibri" w:hAnsi="Calibri" w:cs="Calibri"/>
                <w:sz w:val="15"/>
                <w:szCs w:val="15"/>
              </w:rPr>
            </w:pPr>
            <w:r>
              <w:rPr>
                <w:rFonts w:ascii="Calibri" w:hAnsi="Calibri" w:cs="Calibri"/>
                <w:sz w:val="15"/>
                <w:szCs w:val="15"/>
              </w:rPr>
              <w:t xml:space="preserve">CLR-PM-24</w:t>
            </w:r>
          </w:p>
        </w:tc>
        <w:tc>
          <w:tcPr>
            <w:tcW w:w="5903" w:type="dxa"/>
          </w:tcPr>
          <w:p>
            <w:pPr>
              <w:spacing w:after="0"/>
              <w:rPr>
                <w:rFonts w:ascii="Calibri" w:hAnsi="Calibri" w:cs="Calibri"/>
                <w:sz w:val="15"/>
                <w:szCs w:val="15"/>
              </w:rPr>
            </w:pPr>
            <w:r>
              <w:rPr>
                <w:rFonts w:ascii="Calibri" w:hAnsi="Calibri" w:cs="Calibri"/>
                <w:sz w:val="15"/>
                <w:szCs w:val="15"/>
              </w:rPr>
              <w:t xml:space="preserve">No endorsement attribute on the incentive criteria.</w:t>
            </w:r>
          </w:p>
        </w:tc>
        <w:tc>
          <w:tcPr>
            <w:tcW w:w="2304" w:type="dxa"/>
          </w:tcPr>
          <w:p>
            <w:pPr>
              <w:spacing w:after="0"/>
              <w:rPr>
                <w:rFonts w:ascii="Calibri" w:hAnsi="Calibri" w:cs="Calibri"/>
                <w:sz w:val="15"/>
                <w:szCs w:val="15"/>
              </w:rPr>
            </w:pPr>
            <w:r>
              <w:rPr>
                <w:rFonts w:ascii="Calibri" w:hAnsi="Calibri" w:cs="Calibri"/>
                <w:sz w:val="15"/>
                <w:szCs w:val="15"/>
              </w:rPr>
              <w:t xml:space="preserve">Yes / no</w:t>
            </w:r>
          </w:p>
        </w:tc>
        <w:tc>
          <w:tcPr>
            <w:tcW w:w="1800" w:type="dxa"/>
          </w:tcPr>
          <w:p>
            <w:pPr>
              <w:spacing w:after="0"/>
              <w:rPr>
                <w:rFonts w:ascii="Calibri" w:hAnsi="Calibri" w:cs="Calibri"/>
                <w:sz w:val="15"/>
                <w:szCs w:val="15"/>
              </w:rPr>
            </w:pPr>
            <w:r>
              <w:rPr>
                <w:rFonts w:ascii="Calibri" w:hAnsi="Calibri" w:cs="Calibri"/>
                <w:sz w:val="15"/>
                <w:szCs w:val="15"/>
              </w:rPr>
              <w:t xml:space="preserve">Head, MBS</w:t>
            </w:r>
          </w:p>
        </w:tc>
        <w:tc>
          <w:tcPr>
            <w:tcW w:w="1152" w:type="dxa"/>
          </w:tcPr>
          <w:p>
            <w:pPr>
              <w:spacing w:after="0"/>
              <w:rPr>
                <w:rFonts w:ascii="Calibri" w:hAnsi="Calibri" w:cs="Calibri"/>
                <w:sz w:val="15"/>
                <w:szCs w:val="15"/>
              </w:rPr>
            </w:pPr>
            <w:r>
              <w:rPr>
                <w:rFonts w:ascii="Calibri" w:hAnsi="Calibri" w:cs="Calibri"/>
                <w:sz w:val="15"/>
                <w:szCs w:val="15"/>
              </w:rPr>
              <w:t xml:space="preserve">30-Nov-2026</w:t>
            </w:r>
          </w:p>
        </w:tc>
        <w:tc>
          <w:tcPr>
            <w:tcW w:w="1152" w:type="dxa"/>
          </w:tcPr>
          <w:p>
            <w:pPr>
              <w:spacing w:after="0"/>
              <w:rPr>
                <w:rFonts w:ascii="Calibri" w:hAnsi="Calibri" w:cs="Calibri"/>
                <w:sz w:val="15"/>
                <w:szCs w:val="15"/>
              </w:rPr>
            </w:pPr>
            <w:r>
              <w:rPr>
                <w:rFonts w:ascii="Calibri" w:hAnsi="Calibri" w:cs="Calibri"/>
                <w:sz w:val="15"/>
                <w:szCs w:val="15"/>
              </w:rPr>
              <w:t xml:space="preserve">CLR-PM-24</w:t>
            </w:r>
          </w:p>
        </w:tc>
      </w:tr>
    </w:tbl>
    <w:p>
      <w:pPr>
        <w:spacing w:after="0"/>
        <w:rPr>
          <w:rFonts w:ascii="Arial" w:hAnsi="Arial" w:cs="Arial"/>
        </w:rPr>
      </w:pPr>
    </w:p>
    <w:p>
      <w:pPr>
        <w:sectPr w:rsidR="00A0051F"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W – Change Control after Sign-off</w:t>
      </w:r>
    </w:p>
    <w:p>
      <w:pPr>
        <w:rPr>
          <w:rFonts w:ascii="Arial" w:hAnsi="Arial" w:cs="Arial"/>
        </w:rPr>
      </w:pPr>
      <w:r>
        <w:rPr>
          <w:rFonts w:ascii="Arial" w:hAnsi="Arial" w:cs="Arial"/>
        </w:rPr>
        <w:t xml:space="preserve">How the content of this FRS is controlled once it is signed (BDOI's 'Document Preparation, Review and Approval': changes are governed by the project's change management process).</w:t>
      </w:r>
    </w:p>
    <w:p>
      <w:pPr>
        <w:pStyle w:val="Heading2"/>
        <w:keepNext/>
        <w:numPr>
          <w:ilvl w:val="0"/>
          <w:numId w:val="0"/>
        </w:numPr>
        <w:rPr>
          <w:rFonts w:ascii="Arial" w:hAnsi="Arial" w:cs="Arial"/>
        </w:rPr>
      </w:pPr>
      <w:r>
        <w:rPr>
          <w:rFonts w:ascii="Arial" w:hAnsi="Arial" w:cs="Arial"/>
        </w:rPr>
        <w:t xml:space="preserve">W.1 What signing freezes</w:t>
      </w:r>
    </w:p>
    <w:p>
      <w:pPr>
        <w:pStyle w:val="ListParagraph"/>
        <w:numPr>
          <w:ilvl w:val="0"/>
          <w:numId w:val="151"/>
        </w:numPr>
        <w:rPr>
          <w:rFonts w:ascii="Arial" w:hAnsi="Arial" w:cs="Arial"/>
        </w:rPr>
      </w:pPr>
      <w:r>
        <w:rPr>
          <w:rFonts w:ascii="Arial" w:hAnsi="Arial" w:cs="Arial"/>
        </w:rPr>
        <w:t xml:space="preserve">The functional requirements FRPM.001 to FRPM.030 with their acceptance criteria, and the Business Requirements Mapping.</w:t>
      </w:r>
    </w:p>
    <w:p>
      <w:pPr>
        <w:pStyle w:val="ListParagraph"/>
        <w:numPr>
          <w:ilvl w:val="0"/>
          <w:numId w:val="151"/>
        </w:numPr>
        <w:rPr>
          <w:rFonts w:ascii="Arial" w:hAnsi="Arial" w:cs="Arial"/>
        </w:rPr>
      </w:pPr>
      <w:r>
        <w:rPr>
          <w:rFonts w:ascii="Arial" w:hAnsi="Arial" w:cs="Arial"/>
        </w:rPr>
        <w:t xml:space="preserve">The process flows, the workflow and approvals (Annex O), the screens (Annex G), the messages (Annex H), the e-mail and notification texts (Annex P), the documents (Annex Q), the reports and schedules (Annex R) and the integrations (Annex S).</w:t>
      </w:r>
    </w:p>
    <w:p>
      <w:pPr>
        <w:pStyle w:val="ListParagraph"/>
        <w:numPr>
          <w:ilvl w:val="0"/>
          <w:numId w:val="151"/>
        </w:numPr>
        <w:rPr>
          <w:rFonts w:ascii="Arial" w:hAnsi="Arial" w:cs="Arial"/>
        </w:rPr>
      </w:pPr>
      <w:r>
        <w:rPr>
          <w:rFonts w:ascii="Arial" w:hAnsi="Arial" w:cs="Arial"/>
        </w:rPr>
        <w:t xml:space="preserve">Not frozen: the content of the configuration (products, versions, rates, clauses, lists, parameters such as service levels and alert days, templates), which authorized users maintain under maker-checker without a change request.</w:t>
      </w:r>
    </w:p>
    <w:p>
      <w:pPr>
        <w:pStyle w:val="Heading2"/>
        <w:keepNext/>
        <w:numPr>
          <w:ilvl w:val="0"/>
          <w:numId w:val="0"/>
        </w:numPr>
        <w:rPr>
          <w:rFonts w:ascii="Arial" w:hAnsi="Arial" w:cs="Arial"/>
        </w:rPr>
      </w:pPr>
      <w:r>
        <w:rPr>
          <w:rFonts w:ascii="Arial" w:hAnsi="Arial" w:cs="Arial"/>
        </w:rPr>
        <w:t xml:space="preserve">W.2 How a change is raised, assessed and approved</w:t>
      </w:r>
    </w:p>
    <w:p>
      <w:pPr>
        <w:keepNext/>
        <w:jc w:val="center"/>
      </w:pPr>
      <w:r>
        <w:drawing>
          <wp:inline>
            <wp:extent cx="6583680" cy="1316094"/>
            <wp:docPr id="448933135" name="Picture 448933135"/>
            <wp:cNvGraphicFramePr>
              <a:graphicFrameLocks noChangeAspect="1"/>
            </wp:cNvGraphicFramePr>
            <a:graphic>
              <a:graphicData uri="http://schemas.openxmlformats.org/drawingml/2006/picture">
                <pic:pic>
                  <pic:nvPicPr>
                    <pic:cNvPr id="0" name="brd03_change_control_200.png"/>
                    <pic:cNvPicPr/>
                  </pic:nvPicPr>
                  <pic:blipFill>
                    <a:blip r:embed="rId78"/>
                    <a:stretch>
                      <a:fillRect/>
                    </a:stretch>
                  </pic:blipFill>
                  <pic:spPr>
                    <a:xfrm>
                      <a:off x="0" y="0"/>
                      <a:ext cx="6583680" cy="1316094"/>
                    </a:xfrm>
                    <a:prstGeom prst="rect"/>
                  </pic:spPr>
                </pic:pic>
              </a:graphicData>
            </a:graphic>
          </wp:inline>
        </w:drawing>
      </w:r>
    </w:p>
    <w:p>
      <w:pPr>
        <w:spacing w:after="160"/>
        <w:jc w:val="center"/>
        <w:rPr>
          <w:rFonts w:ascii="Arial" w:hAnsi="Arial" w:cs="Arial"/>
          <w:sz w:val="18"/>
          <w:szCs w:val="18"/>
        </w:rPr>
      </w:pPr>
      <w:r>
        <w:rPr>
          <w:rFonts w:ascii="Arial" w:hAnsi="Arial" w:cs="Arial"/>
          <w:i/>
          <w:sz w:val="18"/>
          <w:szCs w:val="18"/>
        </w:rPr>
        <w:t xml:space="preserve">Figure W.1 – Change control after sign-off</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296"/>
        <w:gridCol w:w="5616"/>
        <w:gridCol w:w="2448"/>
        <w:gridCol w:w="1296"/>
      </w:tblGrid>
      <w:tr>
        <w:trPr>
          <w:tblHeader/>
        </w:trPr>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r>
      <w:tr>
        <w:tc>
          <w:tcPr>
            <w:tcW w:w="1296" w:type="dxa"/>
          </w:tcPr>
          <w:p>
            <w:pPr>
              <w:spacing w:after="0"/>
              <w:rPr>
                <w:rFonts w:ascii="Calibri" w:hAnsi="Calibri" w:cs="Calibri"/>
                <w:sz w:val="16"/>
                <w:szCs w:val="16"/>
              </w:rPr>
            </w:pPr>
            <w:r>
              <w:rPr>
                <w:rFonts w:ascii="Calibri" w:hAnsi="Calibri" w:cs="Calibri"/>
                <w:sz w:val="16"/>
                <w:szCs w:val="16"/>
              </w:rPr>
              <w:t xml:space="preserve">1 Raise</w:t>
            </w:r>
          </w:p>
        </w:tc>
        <w:tc>
          <w:tcPr>
            <w:tcW w:w="5616" w:type="dxa"/>
          </w:tcPr>
          <w:p>
            <w:pPr>
              <w:spacing w:after="0"/>
              <w:rPr>
                <w:rFonts w:ascii="Calibri" w:hAnsi="Calibri" w:cs="Calibri"/>
                <w:sz w:val="16"/>
                <w:szCs w:val="16"/>
              </w:rPr>
            </w:pPr>
            <w:r>
              <w:rPr>
                <w:rFonts w:ascii="Calibri" w:hAnsi="Calibri" w:cs="Calibri"/>
                <w:sz w:val="16"/>
                <w:szCs w:val="16"/>
              </w:rPr>
              <w:t xml:space="preserve">The business owner raises the change in the change request register with the BRD ID, the FRPM item, the reason and the priority.</w:t>
            </w:r>
          </w:p>
        </w:tc>
        <w:tc>
          <w:tcPr>
            <w:tcW w:w="2448" w:type="dxa"/>
          </w:tcPr>
          <w:p>
            <w:pPr>
              <w:spacing w:after="0"/>
              <w:rPr>
                <w:rFonts w:ascii="Calibri" w:hAnsi="Calibri" w:cs="Calibri"/>
                <w:sz w:val="16"/>
                <w:szCs w:val="16"/>
              </w:rPr>
            </w:pPr>
            <w:r>
              <w:rPr>
                <w:rFonts w:ascii="Calibri" w:hAnsi="Calibri" w:cs="Calibri"/>
                <w:sz w:val="16"/>
                <w:szCs w:val="16"/>
              </w:rPr>
              <w:t xml:space="preserve">Business owner (Head of the unit)</w:t>
            </w:r>
          </w:p>
        </w:tc>
        <w:tc>
          <w:tcPr>
            <w:tcW w:w="1296" w:type="dxa"/>
          </w:tcPr>
          <w:p>
            <w:pPr>
              <w:spacing w:after="0"/>
              <w:rPr>
                <w:rFonts w:ascii="Calibri" w:hAnsi="Calibri" w:cs="Calibri"/>
                <w:sz w:val="16"/>
                <w:szCs w:val="16"/>
              </w:rPr>
            </w:pPr>
            <w:r>
              <w:rPr>
                <w:rFonts w:ascii="Calibri" w:hAnsi="Calibri" w:cs="Calibri"/>
                <w:sz w:val="16"/>
                <w:szCs w:val="16"/>
              </w:rPr>
              <w:t xml:space="preserve">Same day</w:t>
            </w:r>
          </w:p>
        </w:tc>
      </w:tr>
      <w:tr>
        <w:tc>
          <w:tcPr>
            <w:tcW w:w="1296" w:type="dxa"/>
          </w:tcPr>
          <w:p>
            <w:pPr>
              <w:spacing w:after="0"/>
              <w:rPr>
                <w:rFonts w:ascii="Calibri" w:hAnsi="Calibri" w:cs="Calibri"/>
                <w:sz w:val="16"/>
                <w:szCs w:val="16"/>
              </w:rPr>
            </w:pPr>
            <w:r>
              <w:rPr>
                <w:rFonts w:ascii="Calibri" w:hAnsi="Calibri" w:cs="Calibri"/>
                <w:sz w:val="16"/>
                <w:szCs w:val="16"/>
              </w:rPr>
              <w:t xml:space="preserve">2 Assess</w:t>
            </w:r>
          </w:p>
        </w:tc>
        <w:tc>
          <w:tcPr>
            <w:tcW w:w="5616" w:type="dxa"/>
          </w:tcPr>
          <w:p>
            <w:pPr>
              <w:spacing w:after="0"/>
              <w:rPr>
                <w:rFonts w:ascii="Calibri" w:hAnsi="Calibri" w:cs="Calibri"/>
                <w:sz w:val="16"/>
                <w:szCs w:val="16"/>
              </w:rPr>
            </w:pPr>
            <w:r>
              <w:rPr>
                <w:rFonts w:ascii="Calibri" w:hAnsi="Calibri" w:cs="Calibri"/>
                <w:sz w:val="16"/>
                <w:szCs w:val="16"/>
              </w:rPr>
              <w:t xml:space="preserve">The iorta TechNXT Project Team assesses the impact on scope, schedule, cost (mandays), the other BRDs (through the integrations of Annex S) and the tests.</w:t>
            </w:r>
          </w:p>
        </w:tc>
        <w:tc>
          <w:tcPr>
            <w:tcW w:w="2448" w:type="dxa"/>
          </w:tcPr>
          <w:p>
            <w:pPr>
              <w:spacing w:after="0"/>
              <w:rPr>
                <w:rFonts w:ascii="Calibri" w:hAnsi="Calibri" w:cs="Calibri"/>
                <w:sz w:val="16"/>
                <w:szCs w:val="16"/>
              </w:rPr>
            </w:pPr>
            <w:r>
              <w:rPr>
                <w:rFonts w:ascii="Calibri" w:hAnsi="Calibri" w:cs="Calibri"/>
                <w:sz w:val="16"/>
                <w:szCs w:val="16"/>
              </w:rPr>
              <w:t xml:space="preserve">iorta TechNXT Project Team; BDO ITG System Analyst</w:t>
            </w:r>
          </w:p>
        </w:tc>
        <w:tc>
          <w:tcPr>
            <w:tcW w:w="1296" w:type="dxa"/>
          </w:tcPr>
          <w:p>
            <w:pPr>
              <w:spacing w:after="0"/>
              <w:rPr>
                <w:rFonts w:ascii="Calibri" w:hAnsi="Calibri" w:cs="Calibri"/>
                <w:sz w:val="16"/>
                <w:szCs w:val="16"/>
              </w:rPr>
            </w:pPr>
            <w:r>
              <w:rPr>
                <w:rFonts w:ascii="Calibri" w:hAnsi="Calibri" w:cs="Calibri"/>
                <w:sz w:val="16"/>
                <w:szCs w:val="16"/>
              </w:rPr>
              <w:t xml:space="preserve">5 working days</w:t>
            </w:r>
          </w:p>
        </w:tc>
      </w:tr>
      <w:tr>
        <w:tc>
          <w:tcPr>
            <w:tcW w:w="1296" w:type="dxa"/>
          </w:tcPr>
          <w:p>
            <w:pPr>
              <w:spacing w:after="0"/>
              <w:rPr>
                <w:rFonts w:ascii="Calibri" w:hAnsi="Calibri" w:cs="Calibri"/>
                <w:sz w:val="16"/>
                <w:szCs w:val="16"/>
              </w:rPr>
            </w:pPr>
            <w:r>
              <w:rPr>
                <w:rFonts w:ascii="Calibri" w:hAnsi="Calibri" w:cs="Calibri"/>
                <w:sz w:val="16"/>
                <w:szCs w:val="16"/>
              </w:rPr>
              <w:t xml:space="preserve">3 Approve</w:t>
            </w:r>
          </w:p>
        </w:tc>
        <w:tc>
          <w:tcPr>
            <w:tcW w:w="5616" w:type="dxa"/>
          </w:tcPr>
          <w:p>
            <w:pPr>
              <w:spacing w:after="0"/>
              <w:rPr>
                <w:rFonts w:ascii="Calibri" w:hAnsi="Calibri" w:cs="Calibri"/>
                <w:sz w:val="16"/>
                <w:szCs w:val="16"/>
              </w:rPr>
            </w:pPr>
            <w:r>
              <w:rPr>
                <w:rFonts w:ascii="Calibri" w:hAnsi="Calibri" w:cs="Calibri"/>
                <w:sz w:val="16"/>
                <w:szCs w:val="16"/>
              </w:rPr>
              <w:t xml:space="preserve">The owners of every BRD the change touches, the Product Owner and the Program Manager (BPS) approve or reject it.</w:t>
            </w:r>
          </w:p>
        </w:tc>
        <w:tc>
          <w:tcPr>
            <w:tcW w:w="2448" w:type="dxa"/>
          </w:tcPr>
          <w:p>
            <w:pPr>
              <w:spacing w:after="0"/>
              <w:rPr>
                <w:rFonts w:ascii="Calibri" w:hAnsi="Calibri" w:cs="Calibri"/>
                <w:sz w:val="16"/>
                <w:szCs w:val="16"/>
              </w:rPr>
            </w:pPr>
            <w:r>
              <w:rPr>
                <w:rFonts w:ascii="Calibri" w:hAnsi="Calibri" w:cs="Calibri"/>
                <w:sz w:val="16"/>
                <w:szCs w:val="16"/>
              </w:rPr>
              <w:t xml:space="preserve">Product Owner; Program Manager BPS; owners of the BRDs touched</w:t>
            </w:r>
          </w:p>
        </w:tc>
        <w:tc>
          <w:tcPr>
            <w:tcW w:w="1296" w:type="dxa"/>
          </w:tcPr>
          <w:p>
            <w:pPr>
              <w:spacing w:after="0"/>
              <w:rPr>
                <w:rFonts w:ascii="Calibri" w:hAnsi="Calibri" w:cs="Calibri"/>
                <w:sz w:val="16"/>
                <w:szCs w:val="16"/>
              </w:rPr>
            </w:pPr>
            <w:r>
              <w:rPr>
                <w:rFonts w:ascii="Calibri" w:hAnsi="Calibri" w:cs="Calibri"/>
                <w:sz w:val="16"/>
                <w:szCs w:val="16"/>
              </w:rPr>
              <w:t xml:space="preserve">At the weekly change board</w:t>
            </w:r>
          </w:p>
        </w:tc>
      </w:tr>
      <w:tr>
        <w:tc>
          <w:tcPr>
            <w:tcW w:w="1296" w:type="dxa"/>
          </w:tcPr>
          <w:p>
            <w:pPr>
              <w:spacing w:after="0"/>
              <w:rPr>
                <w:rFonts w:ascii="Calibri" w:hAnsi="Calibri" w:cs="Calibri"/>
                <w:sz w:val="16"/>
                <w:szCs w:val="16"/>
              </w:rPr>
            </w:pPr>
            <w:r>
              <w:rPr>
                <w:rFonts w:ascii="Calibri" w:hAnsi="Calibri" w:cs="Calibri"/>
                <w:sz w:val="16"/>
                <w:szCs w:val="16"/>
              </w:rPr>
              <w:t xml:space="preserve">4 Schedule</w:t>
            </w:r>
          </w:p>
        </w:tc>
        <w:tc>
          <w:tcPr>
            <w:tcW w:w="5616" w:type="dxa"/>
          </w:tcPr>
          <w:p>
            <w:pPr>
              <w:spacing w:after="0"/>
              <w:rPr>
                <w:rFonts w:ascii="Calibri" w:hAnsi="Calibri" w:cs="Calibri"/>
                <w:sz w:val="16"/>
                <w:szCs w:val="16"/>
              </w:rPr>
            </w:pPr>
            <w:r>
              <w:rPr>
                <w:rFonts w:ascii="Calibri" w:hAnsi="Calibri" w:cs="Calibri"/>
                <w:sz w:val="16"/>
                <w:szCs w:val="16"/>
              </w:rPr>
              <w:t xml:space="preserve">An approved change is assigned to a drop and to a version of this FRS.</w:t>
            </w:r>
          </w:p>
        </w:tc>
        <w:tc>
          <w:tcPr>
            <w:tcW w:w="2448" w:type="dxa"/>
          </w:tcPr>
          <w:p>
            <w:pPr>
              <w:spacing w:after="0"/>
              <w:rPr>
                <w:rFonts w:ascii="Calibri" w:hAnsi="Calibri" w:cs="Calibri"/>
                <w:sz w:val="16"/>
                <w:szCs w:val="16"/>
              </w:rPr>
            </w:pPr>
            <w:r>
              <w:rPr>
                <w:rFonts w:ascii="Calibri" w:hAnsi="Calibri" w:cs="Calibri"/>
                <w:sz w:val="16"/>
                <w:szCs w:val="16"/>
              </w:rPr>
              <w:t xml:space="preserve">Program Manager BPS; iorta TechNXT Project Manager</w:t>
            </w:r>
          </w:p>
        </w:tc>
        <w:tc>
          <w:tcPr>
            <w:tcW w:w="1296" w:type="dxa"/>
          </w:tcPr>
          <w:p>
            <w:pPr>
              <w:spacing w:after="0"/>
              <w:rPr>
                <w:rFonts w:ascii="Calibri" w:hAnsi="Calibri" w:cs="Calibri"/>
                <w:sz w:val="16"/>
                <w:szCs w:val="16"/>
              </w:rPr>
            </w:pPr>
            <w:r>
              <w:rPr>
                <w:rFonts w:ascii="Calibri" w:hAnsi="Calibri" w:cs="Calibri"/>
                <w:sz w:val="16"/>
                <w:szCs w:val="16"/>
              </w:rPr>
              <w:t xml:space="preserve">At approval</w:t>
            </w:r>
          </w:p>
        </w:tc>
      </w:tr>
      <w:tr>
        <w:tc>
          <w:tcPr>
            <w:tcW w:w="1296" w:type="dxa"/>
          </w:tcPr>
          <w:p>
            <w:pPr>
              <w:spacing w:after="0"/>
              <w:rPr>
                <w:rFonts w:ascii="Calibri" w:hAnsi="Calibri" w:cs="Calibri"/>
                <w:sz w:val="16"/>
                <w:szCs w:val="16"/>
              </w:rPr>
            </w:pPr>
            <w:r>
              <w:rPr>
                <w:rFonts w:ascii="Calibri" w:hAnsi="Calibri" w:cs="Calibri"/>
                <w:sz w:val="16"/>
                <w:szCs w:val="16"/>
              </w:rPr>
              <w:t xml:space="preserve">5 Test</w:t>
            </w:r>
          </w:p>
        </w:tc>
        <w:tc>
          <w:tcPr>
            <w:tcW w:w="5616" w:type="dxa"/>
          </w:tcPr>
          <w:p>
            <w:pPr>
              <w:spacing w:after="0"/>
              <w:rPr>
                <w:rFonts w:ascii="Calibri" w:hAnsi="Calibri" w:cs="Calibri"/>
                <w:sz w:val="16"/>
                <w:szCs w:val="16"/>
              </w:rPr>
            </w:pPr>
            <w:r>
              <w:rPr>
                <w:rFonts w:ascii="Calibri" w:hAnsi="Calibri" w:cs="Calibri"/>
                <w:sz w:val="16"/>
                <w:szCs w:val="16"/>
              </w:rPr>
              <w:t xml:space="preserve">The test cases of the traceability workbook are updated and run; the Business Unit retests the changed rows.</w:t>
            </w:r>
          </w:p>
        </w:tc>
        <w:tc>
          <w:tcPr>
            <w:tcW w:w="2448" w:type="dxa"/>
          </w:tcPr>
          <w:p>
            <w:pPr>
              <w:spacing w:after="0"/>
              <w:rPr>
                <w:rFonts w:ascii="Calibri" w:hAnsi="Calibri" w:cs="Calibri"/>
                <w:sz w:val="16"/>
                <w:szCs w:val="16"/>
              </w:rPr>
            </w:pPr>
            <w:r>
              <w:rPr>
                <w:rFonts w:ascii="Calibri" w:hAnsi="Calibri" w:cs="Calibri"/>
                <w:sz w:val="16"/>
                <w:szCs w:val="16"/>
              </w:rPr>
              <w:t xml:space="preserve">iorta TechNXT test lead; Business Unit testers</w:t>
            </w:r>
          </w:p>
        </w:tc>
        <w:tc>
          <w:tcPr>
            <w:tcW w:w="1296" w:type="dxa"/>
          </w:tcPr>
          <w:p>
            <w:pPr>
              <w:spacing w:after="0"/>
              <w:rPr>
                <w:rFonts w:ascii="Calibri" w:hAnsi="Calibri" w:cs="Calibri"/>
                <w:sz w:val="16"/>
                <w:szCs w:val="16"/>
              </w:rPr>
            </w:pPr>
            <w:r>
              <w:rPr>
                <w:rFonts w:ascii="Calibri" w:hAnsi="Calibri" w:cs="Calibri"/>
                <w:sz w:val="16"/>
                <w:szCs w:val="16"/>
              </w:rPr>
              <w:t xml:space="preserve">Within the drop</w:t>
            </w:r>
          </w:p>
        </w:tc>
      </w:tr>
      <w:tr>
        <w:tc>
          <w:tcPr>
            <w:tcW w:w="1296" w:type="dxa"/>
          </w:tcPr>
          <w:p>
            <w:pPr>
              <w:spacing w:after="0"/>
              <w:rPr>
                <w:rFonts w:ascii="Calibri" w:hAnsi="Calibri" w:cs="Calibri"/>
                <w:sz w:val="16"/>
                <w:szCs w:val="16"/>
              </w:rPr>
            </w:pPr>
            <w:r>
              <w:rPr>
                <w:rFonts w:ascii="Calibri" w:hAnsi="Calibri" w:cs="Calibri"/>
                <w:sz w:val="16"/>
                <w:szCs w:val="16"/>
              </w:rPr>
              <w:t xml:space="preserve">6 Close</w:t>
            </w:r>
          </w:p>
        </w:tc>
        <w:tc>
          <w:tcPr>
            <w:tcW w:w="5616" w:type="dxa"/>
          </w:tcPr>
          <w:p>
            <w:pPr>
              <w:spacing w:after="0"/>
              <w:rPr>
                <w:rFonts w:ascii="Calibri" w:hAnsi="Calibri" w:cs="Calibri"/>
                <w:sz w:val="16"/>
                <w:szCs w:val="16"/>
              </w:rPr>
            </w:pPr>
            <w:r>
              <w:rPr>
                <w:rFonts w:ascii="Calibri" w:hAnsi="Calibri" w:cs="Calibri"/>
                <w:sz w:val="16"/>
                <w:szCs w:val="16"/>
              </w:rPr>
              <w:t xml:space="preserve">This FRS is re-issued (1.3, 1.4 ...) with the changed passages marked, and the delta is signed.</w:t>
            </w:r>
          </w:p>
        </w:tc>
        <w:tc>
          <w:tcPr>
            <w:tcW w:w="2448" w:type="dxa"/>
          </w:tcPr>
          <w:p>
            <w:pPr>
              <w:spacing w:after="0"/>
              <w:rPr>
                <w:rFonts w:ascii="Calibri" w:hAnsi="Calibri" w:cs="Calibri"/>
                <w:sz w:val="16"/>
                <w:szCs w:val="16"/>
              </w:rPr>
            </w:pPr>
            <w:r>
              <w:rPr>
                <w:rFonts w:ascii="Calibri" w:hAnsi="Calibri" w:cs="Calibri"/>
                <w:sz w:val="16"/>
                <w:szCs w:val="16"/>
              </w:rPr>
              <w:t xml:space="preserve">System Analyst; signatories of this FRS</w:t>
            </w:r>
          </w:p>
        </w:tc>
        <w:tc>
          <w:tcPr>
            <w:tcW w:w="1296" w:type="dxa"/>
          </w:tcPr>
          <w:p>
            <w:pPr>
              <w:spacing w:after="0"/>
              <w:rPr>
                <w:rFonts w:ascii="Calibri" w:hAnsi="Calibri" w:cs="Calibri"/>
                <w:sz w:val="16"/>
                <w:szCs w:val="16"/>
              </w:rPr>
            </w:pPr>
            <w:r>
              <w:rPr>
                <w:rFonts w:ascii="Calibri" w:hAnsi="Calibri" w:cs="Calibri"/>
                <w:sz w:val="16"/>
                <w:szCs w:val="16"/>
              </w:rPr>
              <w:t xml:space="preserve">End of the drop</w:t>
            </w:r>
          </w:p>
        </w:tc>
      </w:tr>
    </w:tbl>
    <w:p>
      <w:pPr>
        <w:spacing w:after="0"/>
        <w:rPr>
          <w:rFonts w:ascii="Arial" w:hAnsi="Arial" w:cs="Arial"/>
        </w:rPr>
      </w:pPr>
    </w:p>
    <w:p>
      <w:pPr>
        <w:rPr>
          <w:rFonts w:ascii="Arial" w:hAnsi="Arial" w:cs="Arial"/>
        </w:rPr>
      </w:pPr>
      <w:r>
        <w:rPr>
          <w:rFonts w:ascii="Arial" w:hAnsi="Arial" w:cs="Arial"/>
        </w:rPr>
        <w:t xml:space="preserve">Each change is assessed for its impact on scope, schedule, cost, the other BRDs and the tests; the owners of every BRD it touches approve it. The register: BIBS_CR_BRD-03_Change_Request_Register_v1.0.xlsx (sheet Register; the candidate changes already known are listed with the status 'Candidate - for decision').</w:t>
      </w:r>
    </w:p>
    <w:p>
      <w:pPr>
        <w:pStyle w:val="Heading1"/>
        <w:pageBreakBefore/>
        <w:spacing w:line="259" w:lineRule="auto"/>
      </w:pPr>
      <w:r>
        <w:rPr>
          <w:rFonts w:ascii="Arial" w:hAnsi="Arial" w:cs="Arial"/>
        </w:rPr>
        <w:t xml:space="preserve">Annex X – Business Unit Review Checklist</w:t>
      </w:r>
    </w:p>
    <w:p>
      <w:pPr>
        <w:rPr>
          <w:rFonts w:ascii="Arial" w:hAnsi="Arial" w:cs="Arial"/>
        </w:rPr>
      </w:pPr>
      <w:r>
        <w:rPr>
          <w:rFonts w:ascii="Arial" w:hAnsi="Arial" w:cs="Arial"/>
        </w:rPr>
        <w:t xml:space="preserve">The points the Business Unit confirms before signing this FRS. Each reviewer ticks the box of each point of his or her role and records any comment in the change request register or the requirements-collection workbook.</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576"/>
        <w:gridCol w:w="2736"/>
        <w:gridCol w:w="2304"/>
        <w:gridCol w:w="2664"/>
        <w:gridCol w:w="1872"/>
        <w:gridCol w:w="648"/>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2664"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648"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736" w:type="dxa"/>
          </w:tcPr>
          <w:p>
            <w:pPr>
              <w:spacing w:after="0"/>
              <w:rPr>
                <w:rFonts w:ascii="Calibri" w:hAnsi="Calibri" w:cs="Calibri"/>
                <w:sz w:val="16"/>
                <w:szCs w:val="16"/>
              </w:rPr>
            </w:pPr>
            <w:r>
              <w:rPr>
                <w:rFonts w:ascii="Calibri" w:hAnsi="Calibri" w:cs="Calibri"/>
                <w:sz w:val="16"/>
                <w:szCs w:val="16"/>
              </w:rPr>
              <w:t xml:space="preserve">Scope: in scope, out of scope and handled in another FRS</w:t>
            </w:r>
          </w:p>
        </w:tc>
        <w:tc>
          <w:tcPr>
            <w:tcW w:w="2304" w:type="dxa"/>
          </w:tcPr>
          <w:p>
            <w:pPr>
              <w:spacing w:after="0"/>
              <w:rPr>
                <w:rFonts w:ascii="Calibri" w:hAnsi="Calibri" w:cs="Calibri"/>
                <w:sz w:val="16"/>
                <w:szCs w:val="16"/>
              </w:rPr>
            </w:pPr>
            <w:r>
              <w:rPr>
                <w:rFonts w:ascii="Calibri" w:hAnsi="Calibri" w:cs="Calibri"/>
                <w:sz w:val="16"/>
                <w:szCs w:val="16"/>
              </w:rPr>
              <w:t xml:space="preserve">Section 1.4</w:t>
            </w:r>
          </w:p>
        </w:tc>
        <w:tc>
          <w:tcPr>
            <w:tcW w:w="2664" w:type="dxa"/>
          </w:tcPr>
          <w:p>
            <w:pPr>
              <w:spacing w:after="0"/>
              <w:rPr>
                <w:rFonts w:ascii="Calibri" w:hAnsi="Calibri" w:cs="Calibri"/>
                <w:sz w:val="16"/>
                <w:szCs w:val="16"/>
              </w:rPr>
            </w:pPr>
            <w:r>
              <w:rPr>
                <w:rFonts w:ascii="Calibri" w:hAnsi="Calibri" w:cs="Calibri"/>
                <w:sz w:val="16"/>
                <w:szCs w:val="16"/>
              </w:rPr>
              <w:t xml:space="preserve">The list is complete and correct</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736" w:type="dxa"/>
          </w:tcPr>
          <w:p>
            <w:pPr>
              <w:spacing w:after="0"/>
              <w:rPr>
                <w:rFonts w:ascii="Calibri" w:hAnsi="Calibri" w:cs="Calibri"/>
                <w:sz w:val="16"/>
                <w:szCs w:val="16"/>
              </w:rPr>
            </w:pPr>
            <w:r>
              <w:rPr>
                <w:rFonts w:ascii="Calibri" w:hAnsi="Calibri" w:cs="Calibri"/>
                <w:sz w:val="16"/>
                <w:szCs w:val="16"/>
              </w:rPr>
              <w:t xml:space="preserve">Business Requirements Mapping: every BRD ID is mapped</w:t>
            </w:r>
          </w:p>
        </w:tc>
        <w:tc>
          <w:tcPr>
            <w:tcW w:w="2304" w:type="dxa"/>
          </w:tcPr>
          <w:p>
            <w:pPr>
              <w:spacing w:after="0"/>
              <w:rPr>
                <w:rFonts w:ascii="Calibri" w:hAnsi="Calibri" w:cs="Calibri"/>
                <w:sz w:val="16"/>
                <w:szCs w:val="16"/>
              </w:rPr>
            </w:pPr>
            <w:r>
              <w:rPr>
                <w:rFonts w:ascii="Calibri" w:hAnsi="Calibri" w:cs="Calibri"/>
                <w:sz w:val="16"/>
                <w:szCs w:val="16"/>
              </w:rPr>
              <w:t xml:space="preserve">Section 2</w:t>
            </w:r>
          </w:p>
        </w:tc>
        <w:tc>
          <w:tcPr>
            <w:tcW w:w="2664" w:type="dxa"/>
          </w:tcPr>
          <w:p>
            <w:pPr>
              <w:spacing w:after="0"/>
              <w:rPr>
                <w:rFonts w:ascii="Calibri" w:hAnsi="Calibri" w:cs="Calibri"/>
                <w:sz w:val="16"/>
                <w:szCs w:val="16"/>
              </w:rPr>
            </w:pPr>
            <w:r>
              <w:rPr>
                <w:rFonts w:ascii="Calibri" w:hAnsi="Calibri" w:cs="Calibri"/>
                <w:sz w:val="16"/>
                <w:szCs w:val="16"/>
              </w:rPr>
              <w:t xml:space="preserve">Each BRD ID maps to the right FRPM items</w:t>
            </w:r>
          </w:p>
        </w:tc>
        <w:tc>
          <w:tcPr>
            <w:tcW w:w="1872" w:type="dxa"/>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736" w:type="dxa"/>
          </w:tcPr>
          <w:p>
            <w:pPr>
              <w:spacing w:after="0"/>
              <w:rPr>
                <w:rFonts w:ascii="Calibri" w:hAnsi="Calibri" w:cs="Calibri"/>
                <w:sz w:val="16"/>
                <w:szCs w:val="16"/>
              </w:rPr>
            </w:pPr>
            <w:r>
              <w:rPr>
                <w:rFonts w:ascii="Calibri" w:hAnsi="Calibri" w:cs="Calibri"/>
                <w:sz w:val="16"/>
                <w:szCs w:val="16"/>
              </w:rPr>
              <w:t xml:space="preserve">Package request: fields, approvals and minimums</w:t>
            </w:r>
          </w:p>
        </w:tc>
        <w:tc>
          <w:tcPr>
            <w:tcW w:w="2304" w:type="dxa"/>
          </w:tcPr>
          <w:p>
            <w:pPr>
              <w:spacing w:after="0"/>
              <w:rPr>
                <w:rFonts w:ascii="Calibri" w:hAnsi="Calibri" w:cs="Calibri"/>
                <w:sz w:val="16"/>
                <w:szCs w:val="16"/>
              </w:rPr>
            </w:pPr>
            <w:r>
              <w:rPr>
                <w:rFonts w:ascii="Calibri" w:hAnsi="Calibri" w:cs="Calibri"/>
                <w:sz w:val="16"/>
                <w:szCs w:val="16"/>
              </w:rPr>
              <w:t xml:space="preserve">FRPM.011; Annex E; Annex O.2.1</w:t>
            </w:r>
          </w:p>
        </w:tc>
        <w:tc>
          <w:tcPr>
            <w:tcW w:w="2664" w:type="dxa"/>
          </w:tcPr>
          <w:p>
            <w:pPr>
              <w:spacing w:after="0"/>
              <w:rPr>
                <w:rFonts w:ascii="Calibri" w:hAnsi="Calibri" w:cs="Calibri"/>
                <w:sz w:val="16"/>
                <w:szCs w:val="16"/>
              </w:rPr>
            </w:pPr>
            <w:r>
              <w:rPr>
                <w:rFonts w:ascii="Calibri" w:hAnsi="Calibri" w:cs="Calibri"/>
                <w:sz w:val="16"/>
                <w:szCs w:val="16"/>
              </w:rPr>
              <w:t xml:space="preserve">Fields, approval levels, 20 policies and PHP 5,000,000.00 minimums</w:t>
            </w:r>
          </w:p>
        </w:tc>
        <w:tc>
          <w:tcPr>
            <w:tcW w:w="1872" w:type="dxa"/>
          </w:tcPr>
          <w:p>
            <w:pPr>
              <w:spacing w:after="0"/>
              <w:rPr>
                <w:rFonts w:ascii="Calibri" w:hAnsi="Calibri" w:cs="Calibri"/>
                <w:sz w:val="16"/>
                <w:szCs w:val="16"/>
              </w:rPr>
            </w:pPr>
            <w:r>
              <w:rPr>
                <w:rFonts w:ascii="Calibri" w:hAnsi="Calibri" w:cs="Calibri"/>
                <w:sz w:val="16"/>
                <w:szCs w:val="16"/>
              </w:rPr>
              <w:t xml:space="preserve">Head,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736" w:type="dxa"/>
          </w:tcPr>
          <w:p>
            <w:pPr>
              <w:spacing w:after="0"/>
              <w:rPr>
                <w:rFonts w:ascii="Calibri" w:hAnsi="Calibri" w:cs="Calibri"/>
                <w:sz w:val="16"/>
                <w:szCs w:val="16"/>
              </w:rPr>
            </w:pPr>
            <w:r>
              <w:rPr>
                <w:rFonts w:ascii="Calibri" w:hAnsi="Calibri" w:cs="Calibri"/>
                <w:sz w:val="16"/>
                <w:szCs w:val="16"/>
              </w:rPr>
              <w:t xml:space="preserve">TSU review and approval steps</w:t>
            </w:r>
          </w:p>
        </w:tc>
        <w:tc>
          <w:tcPr>
            <w:tcW w:w="2304" w:type="dxa"/>
          </w:tcPr>
          <w:p>
            <w:pPr>
              <w:spacing w:after="0"/>
              <w:rPr>
                <w:rFonts w:ascii="Calibri" w:hAnsi="Calibri" w:cs="Calibri"/>
                <w:sz w:val="16"/>
                <w:szCs w:val="16"/>
              </w:rPr>
            </w:pPr>
            <w:r>
              <w:rPr>
                <w:rFonts w:ascii="Calibri" w:hAnsi="Calibri" w:cs="Calibri"/>
                <w:sz w:val="16"/>
                <w:szCs w:val="16"/>
              </w:rPr>
              <w:t xml:space="preserve">FRPM.011.03; Annex O.2.1; Annex M (C06)</w:t>
            </w:r>
          </w:p>
        </w:tc>
        <w:tc>
          <w:tcPr>
            <w:tcW w:w="2664" w:type="dxa"/>
          </w:tcPr>
          <w:p>
            <w:pPr>
              <w:spacing w:after="0"/>
              <w:rPr>
                <w:rFonts w:ascii="Calibri" w:hAnsi="Calibri" w:cs="Calibri"/>
                <w:sz w:val="16"/>
                <w:szCs w:val="16"/>
              </w:rPr>
            </w:pPr>
            <w:r>
              <w:rPr>
                <w:rFonts w:ascii="Calibri" w:hAnsi="Calibri" w:cs="Calibri"/>
                <w:sz w:val="16"/>
                <w:szCs w:val="16"/>
              </w:rPr>
              <w:t xml:space="preserve">One or two TSU steps; who recommends, who approves</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736" w:type="dxa"/>
          </w:tcPr>
          <w:p>
            <w:pPr>
              <w:spacing w:after="0"/>
              <w:rPr>
                <w:rFonts w:ascii="Calibri" w:hAnsi="Calibri" w:cs="Calibri"/>
                <w:sz w:val="16"/>
                <w:szCs w:val="16"/>
              </w:rPr>
            </w:pPr>
            <w:r>
              <w:rPr>
                <w:rFonts w:ascii="Calibri" w:hAnsi="Calibri" w:cs="Calibri"/>
                <w:sz w:val="16"/>
                <w:szCs w:val="16"/>
              </w:rPr>
              <w:t xml:space="preserve">Quotation Slip: one per insurer, approval and sending from the system</w:t>
            </w:r>
          </w:p>
        </w:tc>
        <w:tc>
          <w:tcPr>
            <w:tcW w:w="2304" w:type="dxa"/>
          </w:tcPr>
          <w:p>
            <w:pPr>
              <w:spacing w:after="0"/>
              <w:rPr>
                <w:rFonts w:ascii="Calibri" w:hAnsi="Calibri" w:cs="Calibri"/>
                <w:sz w:val="16"/>
                <w:szCs w:val="16"/>
              </w:rPr>
            </w:pPr>
            <w:r>
              <w:rPr>
                <w:rFonts w:ascii="Calibri" w:hAnsi="Calibri" w:cs="Calibri"/>
                <w:sz w:val="16"/>
                <w:szCs w:val="16"/>
              </w:rPr>
              <w:t xml:space="preserve">FRPM.012.01; Annex Q (DO-02); Annex P (NT-05)</w:t>
            </w:r>
          </w:p>
        </w:tc>
        <w:tc>
          <w:tcPr>
            <w:tcW w:w="2664" w:type="dxa"/>
          </w:tcPr>
          <w:p>
            <w:pPr>
              <w:spacing w:after="0"/>
              <w:rPr>
                <w:rFonts w:ascii="Calibri" w:hAnsi="Calibri" w:cs="Calibri"/>
                <w:sz w:val="16"/>
                <w:szCs w:val="16"/>
              </w:rPr>
            </w:pPr>
            <w:r>
              <w:rPr>
                <w:rFonts w:ascii="Calibri" w:hAnsi="Calibri" w:cs="Calibri"/>
                <w:sz w:val="16"/>
                <w:szCs w:val="16"/>
              </w:rPr>
              <w:t xml:space="preserve">Approver, layout (Annex F) and e-mail text</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736" w:type="dxa"/>
          </w:tcPr>
          <w:p>
            <w:pPr>
              <w:spacing w:after="0"/>
              <w:rPr>
                <w:rFonts w:ascii="Calibri" w:hAnsi="Calibri" w:cs="Calibri"/>
                <w:sz w:val="16"/>
                <w:szCs w:val="16"/>
              </w:rPr>
            </w:pPr>
            <w:r>
              <w:rPr>
                <w:rFonts w:ascii="Calibri" w:hAnsi="Calibri" w:cs="Calibri"/>
                <w:sz w:val="16"/>
                <w:szCs w:val="16"/>
              </w:rPr>
              <w:t xml:space="preserve">Insurer responses, rounds and Comparative Table</w:t>
            </w:r>
          </w:p>
        </w:tc>
        <w:tc>
          <w:tcPr>
            <w:tcW w:w="2304" w:type="dxa"/>
          </w:tcPr>
          <w:p>
            <w:pPr>
              <w:spacing w:after="0"/>
              <w:rPr>
                <w:rFonts w:ascii="Calibri" w:hAnsi="Calibri" w:cs="Calibri"/>
                <w:sz w:val="16"/>
                <w:szCs w:val="16"/>
              </w:rPr>
            </w:pPr>
            <w:r>
              <w:rPr>
                <w:rFonts w:ascii="Calibri" w:hAnsi="Calibri" w:cs="Calibri"/>
                <w:sz w:val="16"/>
                <w:szCs w:val="16"/>
              </w:rPr>
              <w:t xml:space="preserve">FRPM.012.02 to FRPM.012.04; Annex M (C14, C15)</w:t>
            </w:r>
          </w:p>
        </w:tc>
        <w:tc>
          <w:tcPr>
            <w:tcW w:w="2664" w:type="dxa"/>
          </w:tcPr>
          <w:p>
            <w:pPr>
              <w:spacing w:after="0"/>
              <w:rPr>
                <w:rFonts w:ascii="Calibri" w:hAnsi="Calibri" w:cs="Calibri"/>
                <w:sz w:val="16"/>
                <w:szCs w:val="16"/>
              </w:rPr>
            </w:pPr>
            <w:r>
              <w:rPr>
                <w:rFonts w:ascii="Calibri" w:hAnsi="Calibri" w:cs="Calibri"/>
                <w:sz w:val="16"/>
                <w:szCs w:val="16"/>
              </w:rPr>
              <w:t xml:space="preserve">Response values; master and client views</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736" w:type="dxa"/>
          </w:tcPr>
          <w:p>
            <w:pPr>
              <w:spacing w:after="0"/>
              <w:rPr>
                <w:rFonts w:ascii="Calibri" w:hAnsi="Calibri" w:cs="Calibri"/>
                <w:sz w:val="16"/>
                <w:szCs w:val="16"/>
              </w:rPr>
            </w:pPr>
            <w:r>
              <w:rPr>
                <w:rFonts w:ascii="Calibri" w:hAnsi="Calibri" w:cs="Calibri"/>
                <w:sz w:val="16"/>
                <w:szCs w:val="16"/>
              </w:rPr>
              <w:t xml:space="preserve">Review of negotiated terms and Marketing review</w:t>
            </w:r>
          </w:p>
        </w:tc>
        <w:tc>
          <w:tcPr>
            <w:tcW w:w="2304" w:type="dxa"/>
          </w:tcPr>
          <w:p>
            <w:pPr>
              <w:spacing w:after="0"/>
              <w:rPr>
                <w:rFonts w:ascii="Calibri" w:hAnsi="Calibri" w:cs="Calibri"/>
                <w:sz w:val="16"/>
                <w:szCs w:val="16"/>
              </w:rPr>
            </w:pPr>
            <w:r>
              <w:rPr>
                <w:rFonts w:ascii="Calibri" w:hAnsi="Calibri" w:cs="Calibri"/>
                <w:sz w:val="16"/>
                <w:szCs w:val="16"/>
              </w:rPr>
              <w:t xml:space="preserve">FRPM.013.02; Annex O.2.3</w:t>
            </w:r>
          </w:p>
        </w:tc>
        <w:tc>
          <w:tcPr>
            <w:tcW w:w="2664" w:type="dxa"/>
          </w:tcPr>
          <w:p>
            <w:pPr>
              <w:spacing w:after="0"/>
              <w:rPr>
                <w:rFonts w:ascii="Calibri" w:hAnsi="Calibri" w:cs="Calibri"/>
                <w:sz w:val="16"/>
                <w:szCs w:val="16"/>
              </w:rPr>
            </w:pPr>
            <w:r>
              <w:rPr>
                <w:rFonts w:ascii="Calibri" w:hAnsi="Calibri" w:cs="Calibri"/>
                <w:sz w:val="16"/>
                <w:szCs w:val="16"/>
              </w:rPr>
              <w:t xml:space="preserve">Steps and service levels</w:t>
            </w:r>
          </w:p>
        </w:tc>
        <w:tc>
          <w:tcPr>
            <w:tcW w:w="1872" w:type="dxa"/>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736" w:type="dxa"/>
          </w:tcPr>
          <w:p>
            <w:pPr>
              <w:spacing w:after="0"/>
              <w:rPr>
                <w:rFonts w:ascii="Calibri" w:hAnsi="Calibri" w:cs="Calibri"/>
                <w:sz w:val="16"/>
                <w:szCs w:val="16"/>
              </w:rPr>
            </w:pPr>
            <w:r>
              <w:rPr>
                <w:rFonts w:ascii="Calibri" w:hAnsi="Calibri" w:cs="Calibri"/>
                <w:sz w:val="16"/>
                <w:szCs w:val="16"/>
              </w:rPr>
              <w:t xml:space="preserve">ManCom approval</w:t>
            </w:r>
          </w:p>
        </w:tc>
        <w:tc>
          <w:tcPr>
            <w:tcW w:w="2304" w:type="dxa"/>
          </w:tcPr>
          <w:p>
            <w:pPr>
              <w:spacing w:after="0"/>
              <w:rPr>
                <w:rFonts w:ascii="Calibri" w:hAnsi="Calibri" w:cs="Calibri"/>
                <w:sz w:val="16"/>
                <w:szCs w:val="16"/>
              </w:rPr>
            </w:pPr>
            <w:r>
              <w:rPr>
                <w:rFonts w:ascii="Calibri" w:hAnsi="Calibri" w:cs="Calibri"/>
                <w:sz w:val="16"/>
                <w:szCs w:val="16"/>
              </w:rPr>
              <w:t xml:space="preserve">FRPM.014; Annex O.2.3; Annex P (NT-13, NT-14)</w:t>
            </w:r>
          </w:p>
        </w:tc>
        <w:tc>
          <w:tcPr>
            <w:tcW w:w="2664" w:type="dxa"/>
          </w:tcPr>
          <w:p>
            <w:pPr>
              <w:spacing w:after="0"/>
              <w:rPr>
                <w:rFonts w:ascii="Calibri" w:hAnsi="Calibri" w:cs="Calibri"/>
                <w:sz w:val="16"/>
                <w:szCs w:val="16"/>
              </w:rPr>
            </w:pPr>
            <w:r>
              <w:rPr>
                <w:rFonts w:ascii="Calibri" w:hAnsi="Calibri" w:cs="Calibri"/>
                <w:sz w:val="16"/>
                <w:szCs w:val="16"/>
              </w:rPr>
              <w:t xml:space="preserve">Approver list, President's step, e-mail texts</w:t>
            </w:r>
          </w:p>
        </w:tc>
        <w:tc>
          <w:tcPr>
            <w:tcW w:w="1872" w:type="dxa"/>
          </w:tcPr>
          <w:p>
            <w:pPr>
              <w:spacing w:after="0"/>
              <w:rPr>
                <w:rFonts w:ascii="Calibri" w:hAnsi="Calibri" w:cs="Calibri"/>
                <w:sz w:val="16"/>
                <w:szCs w:val="16"/>
              </w:rPr>
            </w:pPr>
            <w:r>
              <w:rPr>
                <w:rFonts w:ascii="Calibri" w:hAnsi="Calibri" w:cs="Calibri"/>
                <w:sz w:val="16"/>
                <w:szCs w:val="16"/>
              </w:rPr>
              <w:t xml:space="preserve">ManCom; 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736" w:type="dxa"/>
          </w:tcPr>
          <w:p>
            <w:pPr>
              <w:spacing w:after="0"/>
              <w:rPr>
                <w:rFonts w:ascii="Calibri" w:hAnsi="Calibri" w:cs="Calibri"/>
                <w:sz w:val="16"/>
                <w:szCs w:val="16"/>
              </w:rPr>
            </w:pPr>
            <w:r>
              <w:rPr>
                <w:rFonts w:ascii="Calibri" w:hAnsi="Calibri" w:cs="Calibri"/>
                <w:sz w:val="16"/>
                <w:szCs w:val="16"/>
              </w:rPr>
              <w:t xml:space="preserve">MBS set-up and post-setup validation</w:t>
            </w:r>
          </w:p>
        </w:tc>
        <w:tc>
          <w:tcPr>
            <w:tcW w:w="2304" w:type="dxa"/>
          </w:tcPr>
          <w:p>
            <w:pPr>
              <w:spacing w:after="0"/>
              <w:rPr>
                <w:rFonts w:ascii="Calibri" w:hAnsi="Calibri" w:cs="Calibri"/>
                <w:sz w:val="16"/>
                <w:szCs w:val="16"/>
              </w:rPr>
            </w:pPr>
            <w:r>
              <w:rPr>
                <w:rFonts w:ascii="Calibri" w:hAnsi="Calibri" w:cs="Calibri"/>
                <w:sz w:val="16"/>
                <w:szCs w:val="16"/>
              </w:rPr>
              <w:t xml:space="preserve">FRPM.016; Annex O.2.4</w:t>
            </w:r>
          </w:p>
        </w:tc>
        <w:tc>
          <w:tcPr>
            <w:tcW w:w="2664" w:type="dxa"/>
          </w:tcPr>
          <w:p>
            <w:pPr>
              <w:spacing w:after="0"/>
              <w:rPr>
                <w:rFonts w:ascii="Calibri" w:hAnsi="Calibri" w:cs="Calibri"/>
                <w:sz w:val="16"/>
                <w:szCs w:val="16"/>
              </w:rPr>
            </w:pPr>
            <w:r>
              <w:rPr>
                <w:rFonts w:ascii="Calibri" w:hAnsi="Calibri" w:cs="Calibri"/>
                <w:sz w:val="16"/>
                <w:szCs w:val="16"/>
              </w:rPr>
              <w:t xml:space="preserve">Validator and checklist</w:t>
            </w:r>
          </w:p>
        </w:tc>
        <w:tc>
          <w:tcPr>
            <w:tcW w:w="1872" w:type="dxa"/>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736" w:type="dxa"/>
          </w:tcPr>
          <w:p>
            <w:pPr>
              <w:spacing w:after="0"/>
              <w:rPr>
                <w:rFonts w:ascii="Calibri" w:hAnsi="Calibri" w:cs="Calibri"/>
                <w:sz w:val="16"/>
                <w:szCs w:val="16"/>
              </w:rPr>
            </w:pPr>
            <w:r>
              <w:rPr>
                <w:rFonts w:ascii="Calibri" w:hAnsi="Calibri" w:cs="Calibri"/>
                <w:sz w:val="16"/>
                <w:szCs w:val="16"/>
              </w:rPr>
              <w:t xml:space="preserve">Latest approved rate scheme and rate exceptions</w:t>
            </w:r>
          </w:p>
        </w:tc>
        <w:tc>
          <w:tcPr>
            <w:tcW w:w="2304" w:type="dxa"/>
          </w:tcPr>
          <w:p>
            <w:pPr>
              <w:spacing w:after="0"/>
              <w:rPr>
                <w:rFonts w:ascii="Calibri" w:hAnsi="Calibri" w:cs="Calibri"/>
                <w:sz w:val="16"/>
                <w:szCs w:val="16"/>
              </w:rPr>
            </w:pPr>
            <w:r>
              <w:rPr>
                <w:rFonts w:ascii="Calibri" w:hAnsi="Calibri" w:cs="Calibri"/>
                <w:sz w:val="16"/>
                <w:szCs w:val="16"/>
              </w:rPr>
              <w:t xml:space="preserve">FRPM.024; Annex O.2.10</w:t>
            </w:r>
          </w:p>
        </w:tc>
        <w:tc>
          <w:tcPr>
            <w:tcW w:w="2664" w:type="dxa"/>
          </w:tcPr>
          <w:p>
            <w:pPr>
              <w:spacing w:after="0"/>
              <w:rPr>
                <w:rFonts w:ascii="Calibri" w:hAnsi="Calibri" w:cs="Calibri"/>
                <w:sz w:val="16"/>
                <w:szCs w:val="16"/>
              </w:rPr>
            </w:pPr>
            <w:r>
              <w:rPr>
                <w:rFonts w:ascii="Calibri" w:hAnsi="Calibri" w:cs="Calibri"/>
                <w:sz w:val="16"/>
                <w:szCs w:val="16"/>
              </w:rPr>
              <w:t xml:space="preserve">Approver and validity of exceptions</w:t>
            </w:r>
          </w:p>
        </w:tc>
        <w:tc>
          <w:tcPr>
            <w:tcW w:w="1872" w:type="dxa"/>
          </w:tcPr>
          <w:p>
            <w:pPr>
              <w:spacing w:after="0"/>
              <w:rPr>
                <w:rFonts w:ascii="Calibri" w:hAnsi="Calibri" w:cs="Calibri"/>
                <w:sz w:val="16"/>
                <w:szCs w:val="16"/>
              </w:rPr>
            </w:pPr>
            <w:r>
              <w:rPr>
                <w:rFonts w:ascii="Calibri" w:hAnsi="Calibri" w:cs="Calibri"/>
                <w:sz w:val="16"/>
                <w:szCs w:val="16"/>
              </w:rPr>
              <w:t xml:space="preserve">Head, Retail Marketing;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736" w:type="dxa"/>
          </w:tcPr>
          <w:p>
            <w:pPr>
              <w:spacing w:after="0"/>
              <w:rPr>
                <w:rFonts w:ascii="Calibri" w:hAnsi="Calibri" w:cs="Calibri"/>
                <w:sz w:val="16"/>
                <w:szCs w:val="16"/>
              </w:rPr>
            </w:pPr>
            <w:r>
              <w:rPr>
                <w:rFonts w:ascii="Calibri" w:hAnsi="Calibri" w:cs="Calibri"/>
                <w:sz w:val="16"/>
                <w:szCs w:val="16"/>
              </w:rPr>
              <w:t xml:space="preserve">Advisories</w:t>
            </w:r>
          </w:p>
        </w:tc>
        <w:tc>
          <w:tcPr>
            <w:tcW w:w="2304" w:type="dxa"/>
          </w:tcPr>
          <w:p>
            <w:pPr>
              <w:spacing w:after="0"/>
              <w:rPr>
                <w:rFonts w:ascii="Calibri" w:hAnsi="Calibri" w:cs="Calibri"/>
                <w:sz w:val="16"/>
                <w:szCs w:val="16"/>
              </w:rPr>
            </w:pPr>
            <w:r>
              <w:rPr>
                <w:rFonts w:ascii="Calibri" w:hAnsi="Calibri" w:cs="Calibri"/>
                <w:sz w:val="16"/>
                <w:szCs w:val="16"/>
              </w:rPr>
              <w:t xml:space="preserve">FRPM.025; Annex P (NT-03, NT-06); Annex Q (DO-06)</w:t>
            </w:r>
          </w:p>
        </w:tc>
        <w:tc>
          <w:tcPr>
            <w:tcW w:w="2664" w:type="dxa"/>
          </w:tcPr>
          <w:p>
            <w:pPr>
              <w:spacing w:after="0"/>
              <w:rPr>
                <w:rFonts w:ascii="Calibri" w:hAnsi="Calibri" w:cs="Calibri"/>
                <w:sz w:val="16"/>
                <w:szCs w:val="16"/>
              </w:rPr>
            </w:pPr>
            <w:r>
              <w:rPr>
                <w:rFonts w:ascii="Calibri" w:hAnsi="Calibri" w:cs="Calibri"/>
                <w:sz w:val="16"/>
                <w:szCs w:val="16"/>
              </w:rPr>
              <w:t xml:space="preserve">Recipient groups, wording and supporting documents</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736" w:type="dxa"/>
          </w:tcPr>
          <w:p>
            <w:pPr>
              <w:spacing w:after="0"/>
              <w:rPr>
                <w:rFonts w:ascii="Calibri" w:hAnsi="Calibri" w:cs="Calibri"/>
                <w:sz w:val="16"/>
                <w:szCs w:val="16"/>
              </w:rPr>
            </w:pPr>
            <w:r>
              <w:rPr>
                <w:rFonts w:ascii="Calibri" w:hAnsi="Calibri" w:cs="Calibri"/>
                <w:sz w:val="16"/>
                <w:szCs w:val="16"/>
              </w:rPr>
              <w:t xml:space="preserve">Expiry, anniversary, renewal and deactivation</w:t>
            </w:r>
          </w:p>
        </w:tc>
        <w:tc>
          <w:tcPr>
            <w:tcW w:w="2304" w:type="dxa"/>
          </w:tcPr>
          <w:p>
            <w:pPr>
              <w:spacing w:after="0"/>
              <w:rPr>
                <w:rFonts w:ascii="Calibri" w:hAnsi="Calibri" w:cs="Calibri"/>
                <w:sz w:val="16"/>
                <w:szCs w:val="16"/>
              </w:rPr>
            </w:pPr>
            <w:r>
              <w:rPr>
                <w:rFonts w:ascii="Calibri" w:hAnsi="Calibri" w:cs="Calibri"/>
                <w:sz w:val="16"/>
                <w:szCs w:val="16"/>
              </w:rPr>
              <w:t xml:space="preserve">FRPM.003.04 to FRPM.004.01, FRPM.026; Annex O.2.6, O.2.7</w:t>
            </w:r>
          </w:p>
        </w:tc>
        <w:tc>
          <w:tcPr>
            <w:tcW w:w="2664" w:type="dxa"/>
          </w:tcPr>
          <w:p>
            <w:pPr>
              <w:spacing w:after="0"/>
              <w:rPr>
                <w:rFonts w:ascii="Calibri" w:hAnsi="Calibri" w:cs="Calibri"/>
                <w:sz w:val="16"/>
                <w:szCs w:val="16"/>
              </w:rPr>
            </w:pPr>
            <w:r>
              <w:rPr>
                <w:rFonts w:ascii="Calibri" w:hAnsi="Calibri" w:cs="Calibri"/>
                <w:sz w:val="16"/>
                <w:szCs w:val="16"/>
              </w:rPr>
              <w:t xml:space="preserve">Alert days, recipients, automatic drafting</w:t>
            </w:r>
          </w:p>
        </w:tc>
        <w:tc>
          <w:tcPr>
            <w:tcW w:w="1872" w:type="dxa"/>
          </w:tcPr>
          <w:p>
            <w:pPr>
              <w:spacing w:after="0"/>
              <w:rPr>
                <w:rFonts w:ascii="Calibri" w:hAnsi="Calibri" w:cs="Calibri"/>
                <w:sz w:val="16"/>
                <w:szCs w:val="16"/>
              </w:rPr>
            </w:pPr>
            <w:r>
              <w:rPr>
                <w:rFonts w:ascii="Calibri" w:hAnsi="Calibri" w:cs="Calibri"/>
                <w:sz w:val="16"/>
                <w:szCs w:val="16"/>
              </w:rPr>
              <w:t xml:space="preserve">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736" w:type="dxa"/>
          </w:tcPr>
          <w:p>
            <w:pPr>
              <w:spacing w:after="0"/>
              <w:rPr>
                <w:rFonts w:ascii="Calibri" w:hAnsi="Calibri" w:cs="Calibri"/>
                <w:sz w:val="16"/>
                <w:szCs w:val="16"/>
              </w:rPr>
            </w:pPr>
            <w:r>
              <w:rPr>
                <w:rFonts w:ascii="Calibri" w:hAnsi="Calibri" w:cs="Calibri"/>
                <w:sz w:val="16"/>
                <w:szCs w:val="16"/>
              </w:rPr>
              <w:t xml:space="preserve">Incentive rules (CPC2)</w:t>
            </w:r>
          </w:p>
        </w:tc>
        <w:tc>
          <w:tcPr>
            <w:tcW w:w="2304" w:type="dxa"/>
          </w:tcPr>
          <w:p>
            <w:pPr>
              <w:spacing w:after="0"/>
              <w:rPr>
                <w:rFonts w:ascii="Calibri" w:hAnsi="Calibri" w:cs="Calibri"/>
                <w:sz w:val="16"/>
                <w:szCs w:val="16"/>
              </w:rPr>
            </w:pPr>
            <w:r>
              <w:rPr>
                <w:rFonts w:ascii="Calibri" w:hAnsi="Calibri" w:cs="Calibri"/>
                <w:sz w:val="16"/>
                <w:szCs w:val="16"/>
              </w:rPr>
              <w:t xml:space="preserve">FRPM.018; Annex O.2.9</w:t>
            </w:r>
          </w:p>
        </w:tc>
        <w:tc>
          <w:tcPr>
            <w:tcW w:w="2664" w:type="dxa"/>
          </w:tcPr>
          <w:p>
            <w:pPr>
              <w:spacing w:after="0"/>
              <w:rPr>
                <w:rFonts w:ascii="Calibri" w:hAnsi="Calibri" w:cs="Calibri"/>
                <w:sz w:val="16"/>
                <w:szCs w:val="16"/>
              </w:rPr>
            </w:pPr>
            <w:r>
              <w:rPr>
                <w:rFonts w:ascii="Calibri" w:hAnsi="Calibri" w:cs="Calibri"/>
                <w:sz w:val="16"/>
                <w:szCs w:val="16"/>
              </w:rPr>
              <w:t xml:space="preserve">Rule content and definition of CPC2</w:t>
            </w:r>
          </w:p>
        </w:tc>
        <w:tc>
          <w:tcPr>
            <w:tcW w:w="1872" w:type="dxa"/>
          </w:tcPr>
          <w:p>
            <w:pPr>
              <w:spacing w:after="0"/>
              <w:rPr>
                <w:rFonts w:ascii="Calibri" w:hAnsi="Calibri" w:cs="Calibri"/>
                <w:sz w:val="16"/>
                <w:szCs w:val="16"/>
              </w:rPr>
            </w:pPr>
            <w:r>
              <w:rPr>
                <w:rFonts w:ascii="Calibri" w:hAnsi="Calibri" w:cs="Calibri"/>
                <w:sz w:val="16"/>
                <w:szCs w:val="16"/>
              </w:rPr>
              <w:t xml:space="preserve">Head, MBS; 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736" w:type="dxa"/>
          </w:tcPr>
          <w:p>
            <w:pPr>
              <w:spacing w:after="0"/>
              <w:rPr>
                <w:rFonts w:ascii="Calibri" w:hAnsi="Calibri" w:cs="Calibri"/>
                <w:sz w:val="16"/>
                <w:szCs w:val="16"/>
              </w:rPr>
            </w:pPr>
            <w:r>
              <w:rPr>
                <w:rFonts w:ascii="Calibri" w:hAnsi="Calibri" w:cs="Calibri"/>
                <w:sz w:val="16"/>
                <w:szCs w:val="16"/>
              </w:rPr>
              <w:t xml:space="preserve">Product hierarchy, clause library and field rules</w:t>
            </w:r>
          </w:p>
        </w:tc>
        <w:tc>
          <w:tcPr>
            <w:tcW w:w="2304" w:type="dxa"/>
          </w:tcPr>
          <w:p>
            <w:pPr>
              <w:spacing w:after="0"/>
              <w:rPr>
                <w:rFonts w:ascii="Calibri" w:hAnsi="Calibri" w:cs="Calibri"/>
                <w:sz w:val="16"/>
                <w:szCs w:val="16"/>
              </w:rPr>
            </w:pPr>
            <w:r>
              <w:rPr>
                <w:rFonts w:ascii="Calibri" w:hAnsi="Calibri" w:cs="Calibri"/>
                <w:sz w:val="16"/>
                <w:szCs w:val="16"/>
              </w:rPr>
              <w:t xml:space="preserve">FRPM.003.08, FRPM.022, FRPM.023; Annex A</w:t>
            </w:r>
          </w:p>
        </w:tc>
        <w:tc>
          <w:tcPr>
            <w:tcW w:w="2664" w:type="dxa"/>
          </w:tcPr>
          <w:p>
            <w:pPr>
              <w:spacing w:after="0"/>
              <w:rPr>
                <w:rFonts w:ascii="Calibri" w:hAnsi="Calibri" w:cs="Calibri"/>
                <w:sz w:val="16"/>
                <w:szCs w:val="16"/>
              </w:rPr>
            </w:pPr>
            <w:r>
              <w:rPr>
                <w:rFonts w:ascii="Calibri" w:hAnsi="Calibri" w:cs="Calibri"/>
                <w:sz w:val="16"/>
                <w:szCs w:val="16"/>
              </w:rPr>
              <w:t xml:space="preserve">Levels, coverages, clause kinds, field rules per line</w:t>
            </w:r>
          </w:p>
        </w:tc>
        <w:tc>
          <w:tcPr>
            <w:tcW w:w="1872" w:type="dxa"/>
          </w:tcPr>
          <w:p>
            <w:pPr>
              <w:spacing w:after="0"/>
              <w:rPr>
                <w:rFonts w:ascii="Calibri" w:hAnsi="Calibri" w:cs="Calibri"/>
                <w:sz w:val="16"/>
                <w:szCs w:val="16"/>
              </w:rPr>
            </w:pPr>
            <w:r>
              <w:rPr>
                <w:rFonts w:ascii="Calibri" w:hAnsi="Calibri" w:cs="Calibri"/>
                <w:sz w:val="16"/>
                <w:szCs w:val="16"/>
              </w:rPr>
              <w:t xml:space="preserve">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736" w:type="dxa"/>
          </w:tcPr>
          <w:p>
            <w:pPr>
              <w:spacing w:after="0"/>
              <w:rPr>
                <w:rFonts w:ascii="Calibri" w:hAnsi="Calibri" w:cs="Calibri"/>
                <w:sz w:val="16"/>
                <w:szCs w:val="16"/>
              </w:rPr>
            </w:pPr>
            <w:r>
              <w:rPr>
                <w:rFonts w:ascii="Calibri" w:hAnsi="Calibri" w:cs="Calibri"/>
                <w:sz w:val="16"/>
                <w:szCs w:val="16"/>
              </w:rPr>
              <w:t xml:space="preserve">Non-package quotation requests</w:t>
            </w:r>
          </w:p>
        </w:tc>
        <w:tc>
          <w:tcPr>
            <w:tcW w:w="2304" w:type="dxa"/>
          </w:tcPr>
          <w:p>
            <w:pPr>
              <w:spacing w:after="0"/>
              <w:rPr>
                <w:rFonts w:ascii="Calibri" w:hAnsi="Calibri" w:cs="Calibri"/>
                <w:sz w:val="16"/>
                <w:szCs w:val="16"/>
              </w:rPr>
            </w:pPr>
            <w:r>
              <w:rPr>
                <w:rFonts w:ascii="Calibri" w:hAnsi="Calibri" w:cs="Calibri"/>
                <w:sz w:val="16"/>
                <w:szCs w:val="16"/>
              </w:rPr>
              <w:t xml:space="preserve">FRPM.005 to FRPM.010; Annex M (C01)</w:t>
            </w:r>
          </w:p>
        </w:tc>
        <w:tc>
          <w:tcPr>
            <w:tcW w:w="2664" w:type="dxa"/>
          </w:tcPr>
          <w:p>
            <w:pPr>
              <w:spacing w:after="0"/>
              <w:rPr>
                <w:rFonts w:ascii="Calibri" w:hAnsi="Calibri" w:cs="Calibri"/>
                <w:sz w:val="16"/>
                <w:szCs w:val="16"/>
              </w:rPr>
            </w:pPr>
            <w:r>
              <w:rPr>
                <w:rFonts w:ascii="Calibri" w:hAnsi="Calibri" w:cs="Calibri"/>
                <w:sz w:val="16"/>
                <w:szCs w:val="16"/>
              </w:rPr>
              <w:t xml:space="preserve">Where the non-package process is specified</w:t>
            </w:r>
          </w:p>
        </w:tc>
        <w:tc>
          <w:tcPr>
            <w:tcW w:w="1872" w:type="dxa"/>
          </w:tcPr>
          <w:p>
            <w:pPr>
              <w:spacing w:after="0"/>
              <w:rPr>
                <w:rFonts w:ascii="Calibri" w:hAnsi="Calibri" w:cs="Calibri"/>
                <w:sz w:val="16"/>
                <w:szCs w:val="16"/>
              </w:rPr>
            </w:pPr>
            <w:r>
              <w:rPr>
                <w:rFonts w:ascii="Calibri" w:hAnsi="Calibri" w:cs="Calibri"/>
                <w:sz w:val="16"/>
                <w:szCs w:val="16"/>
              </w:rPr>
              <w:t xml:space="preserve">Product Owner; BPS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736" w:type="dxa"/>
          </w:tcPr>
          <w:p>
            <w:pPr>
              <w:spacing w:after="0"/>
              <w:rPr>
                <w:rFonts w:ascii="Calibri" w:hAnsi="Calibri" w:cs="Calibri"/>
                <w:sz w:val="16"/>
                <w:szCs w:val="16"/>
              </w:rPr>
            </w:pPr>
            <w:r>
              <w:rPr>
                <w:rFonts w:ascii="Calibri" w:hAnsi="Calibri" w:cs="Calibri"/>
                <w:sz w:val="16"/>
                <w:szCs w:val="16"/>
              </w:rPr>
              <w:t xml:space="preserve">Workflow, approvals and service levels</w:t>
            </w:r>
          </w:p>
        </w:tc>
        <w:tc>
          <w:tcPr>
            <w:tcW w:w="2304" w:type="dxa"/>
          </w:tcPr>
          <w:p>
            <w:pPr>
              <w:spacing w:after="0"/>
              <w:rPr>
                <w:rFonts w:ascii="Calibri" w:hAnsi="Calibri" w:cs="Calibri"/>
                <w:sz w:val="16"/>
                <w:szCs w:val="16"/>
              </w:rPr>
            </w:pPr>
            <w:r>
              <w:rPr>
                <w:rFonts w:ascii="Calibri" w:hAnsi="Calibri" w:cs="Calibri"/>
                <w:sz w:val="16"/>
                <w:szCs w:val="16"/>
              </w:rPr>
              <w:t xml:space="preserve">Annex O</w:t>
            </w:r>
          </w:p>
        </w:tc>
        <w:tc>
          <w:tcPr>
            <w:tcW w:w="2664" w:type="dxa"/>
          </w:tcPr>
          <w:p>
            <w:pPr>
              <w:spacing w:after="0"/>
              <w:rPr>
                <w:rFonts w:ascii="Calibri" w:hAnsi="Calibri" w:cs="Calibri"/>
                <w:sz w:val="16"/>
                <w:szCs w:val="16"/>
              </w:rPr>
            </w:pPr>
            <w:r>
              <w:rPr>
                <w:rFonts w:ascii="Calibri" w:hAnsi="Calibri" w:cs="Calibri"/>
                <w:sz w:val="16"/>
                <w:szCs w:val="16"/>
              </w:rPr>
              <w:t xml:space="preserve">Makers, checkers, service levels, reassignment</w:t>
            </w:r>
          </w:p>
        </w:tc>
        <w:tc>
          <w:tcPr>
            <w:tcW w:w="1872" w:type="dxa"/>
          </w:tcPr>
          <w:p>
            <w:pPr>
              <w:spacing w:after="0"/>
              <w:rPr>
                <w:rFonts w:ascii="Calibri" w:hAnsi="Calibri" w:cs="Calibri"/>
                <w:sz w:val="16"/>
                <w:szCs w:val="16"/>
              </w:rPr>
            </w:pPr>
            <w:r>
              <w:rPr>
                <w:rFonts w:ascii="Calibri" w:hAnsi="Calibri" w:cs="Calibri"/>
                <w:sz w:val="16"/>
                <w:szCs w:val="16"/>
              </w:rPr>
              <w:t xml:space="preserve">Head, TSU; Head, Retail Marketing;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736" w:type="dxa"/>
          </w:tcPr>
          <w:p>
            <w:pPr>
              <w:spacing w:after="0"/>
              <w:rPr>
                <w:rFonts w:ascii="Calibri" w:hAnsi="Calibri" w:cs="Calibri"/>
                <w:sz w:val="16"/>
                <w:szCs w:val="16"/>
              </w:rPr>
            </w:pPr>
            <w:r>
              <w:rPr>
                <w:rFonts w:ascii="Calibri" w:hAnsi="Calibri" w:cs="Calibri"/>
                <w:sz w:val="16"/>
                <w:szCs w:val="16"/>
              </w:rPr>
              <w:t xml:space="preserve">E-mail and notification texts</w:t>
            </w:r>
          </w:p>
        </w:tc>
        <w:tc>
          <w:tcPr>
            <w:tcW w:w="2304" w:type="dxa"/>
          </w:tcPr>
          <w:p>
            <w:pPr>
              <w:spacing w:after="0"/>
              <w:rPr>
                <w:rFonts w:ascii="Calibri" w:hAnsi="Calibri" w:cs="Calibri"/>
                <w:sz w:val="16"/>
                <w:szCs w:val="16"/>
              </w:rPr>
            </w:pPr>
            <w:r>
              <w:rPr>
                <w:rFonts w:ascii="Calibri" w:hAnsi="Calibri" w:cs="Calibri"/>
                <w:sz w:val="16"/>
                <w:szCs w:val="16"/>
              </w:rPr>
              <w:t xml:space="preserve">Annex P</w:t>
            </w:r>
          </w:p>
        </w:tc>
        <w:tc>
          <w:tcPr>
            <w:tcW w:w="2664" w:type="dxa"/>
          </w:tcPr>
          <w:p>
            <w:pPr>
              <w:spacing w:after="0"/>
              <w:rPr>
                <w:rFonts w:ascii="Calibri" w:hAnsi="Calibri" w:cs="Calibri"/>
                <w:sz w:val="16"/>
                <w:szCs w:val="16"/>
              </w:rPr>
            </w:pPr>
            <w:r>
              <w:rPr>
                <w:rFonts w:ascii="Calibri" w:hAnsi="Calibri" w:cs="Calibri"/>
                <w:sz w:val="16"/>
                <w:szCs w:val="16"/>
              </w:rPr>
              <w:t xml:space="preserve">Each text, recipient and channel; proposed texts approved</w:t>
            </w:r>
          </w:p>
        </w:tc>
        <w:tc>
          <w:tcPr>
            <w:tcW w:w="1872" w:type="dxa"/>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736" w:type="dxa"/>
          </w:tcPr>
          <w:p>
            <w:pPr>
              <w:spacing w:after="0"/>
              <w:rPr>
                <w:rFonts w:ascii="Calibri" w:hAnsi="Calibri" w:cs="Calibri"/>
                <w:sz w:val="16"/>
                <w:szCs w:val="16"/>
              </w:rPr>
            </w:pPr>
            <w:r>
              <w:rPr>
                <w:rFonts w:ascii="Calibri" w:hAnsi="Calibri" w:cs="Calibri"/>
                <w:sz w:val="16"/>
                <w:szCs w:val="16"/>
              </w:rPr>
              <w:t xml:space="preserve">Document prints and formats</w:t>
            </w:r>
          </w:p>
        </w:tc>
        <w:tc>
          <w:tcPr>
            <w:tcW w:w="2304" w:type="dxa"/>
          </w:tcPr>
          <w:p>
            <w:pPr>
              <w:spacing w:after="0"/>
              <w:rPr>
                <w:rFonts w:ascii="Calibri" w:hAnsi="Calibri" w:cs="Calibri"/>
                <w:sz w:val="16"/>
                <w:szCs w:val="16"/>
              </w:rPr>
            </w:pPr>
            <w:r>
              <w:rPr>
                <w:rFonts w:ascii="Calibri" w:hAnsi="Calibri" w:cs="Calibri"/>
                <w:sz w:val="16"/>
                <w:szCs w:val="16"/>
              </w:rPr>
              <w:t xml:space="preserve">Annex Q</w:t>
            </w:r>
          </w:p>
        </w:tc>
        <w:tc>
          <w:tcPr>
            <w:tcW w:w="2664" w:type="dxa"/>
          </w:tcPr>
          <w:p>
            <w:pPr>
              <w:spacing w:after="0"/>
              <w:rPr>
                <w:rFonts w:ascii="Calibri" w:hAnsi="Calibri" w:cs="Calibri"/>
                <w:sz w:val="16"/>
                <w:szCs w:val="16"/>
              </w:rPr>
            </w:pPr>
            <w:r>
              <w:rPr>
                <w:rFonts w:ascii="Calibri" w:hAnsi="Calibri" w:cs="Calibri"/>
                <w:sz w:val="16"/>
                <w:szCs w:val="16"/>
              </w:rPr>
              <w:t xml:space="preserve">Layouts given or to be provided; protection</w:t>
            </w:r>
          </w:p>
        </w:tc>
        <w:tc>
          <w:tcPr>
            <w:tcW w:w="1872" w:type="dxa"/>
          </w:tcPr>
          <w:p>
            <w:pPr>
              <w:spacing w:after="0"/>
              <w:rPr>
                <w:rFonts w:ascii="Calibri" w:hAnsi="Calibri" w:cs="Calibri"/>
                <w:sz w:val="16"/>
                <w:szCs w:val="16"/>
              </w:rPr>
            </w:pPr>
            <w:r>
              <w:rPr>
                <w:rFonts w:ascii="Calibri" w:hAnsi="Calibri" w:cs="Calibri"/>
                <w:sz w:val="16"/>
                <w:szCs w:val="16"/>
              </w:rPr>
              <w:t xml:space="preserve">Head, TSU; Head, MBS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736"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2304" w:type="dxa"/>
          </w:tcPr>
          <w:p>
            <w:pPr>
              <w:spacing w:after="0"/>
              <w:rPr>
                <w:rFonts w:ascii="Calibri" w:hAnsi="Calibri" w:cs="Calibri"/>
                <w:sz w:val="16"/>
                <w:szCs w:val="16"/>
              </w:rPr>
            </w:pPr>
            <w:r>
              <w:rPr>
                <w:rFonts w:ascii="Calibri" w:hAnsi="Calibri" w:cs="Calibri"/>
                <w:sz w:val="16"/>
                <w:szCs w:val="16"/>
              </w:rPr>
              <w:t xml:space="preserve">Annex R</w:t>
            </w:r>
          </w:p>
        </w:tc>
        <w:tc>
          <w:tcPr>
            <w:tcW w:w="2664" w:type="dxa"/>
          </w:tcPr>
          <w:p>
            <w:pPr>
              <w:spacing w:after="0"/>
              <w:rPr>
                <w:rFonts w:ascii="Calibri" w:hAnsi="Calibri" w:cs="Calibri"/>
                <w:sz w:val="16"/>
                <w:szCs w:val="16"/>
              </w:rPr>
            </w:pPr>
            <w:r>
              <w:rPr>
                <w:rFonts w:ascii="Calibri" w:hAnsi="Calibri" w:cs="Calibri"/>
                <w:sz w:val="16"/>
                <w:szCs w:val="16"/>
              </w:rPr>
              <w:t xml:space="preserve">Columns, filters, Thursday 08:00 run and recipients</w:t>
            </w:r>
          </w:p>
        </w:tc>
        <w:tc>
          <w:tcPr>
            <w:tcW w:w="1872" w:type="dxa"/>
          </w:tcPr>
          <w:p>
            <w:pPr>
              <w:spacing w:after="0"/>
              <w:rPr>
                <w:rFonts w:ascii="Calibri" w:hAnsi="Calibri" w:cs="Calibri"/>
                <w:sz w:val="16"/>
                <w:szCs w:val="16"/>
              </w:rPr>
            </w:pPr>
            <w:r>
              <w:rPr>
                <w:rFonts w:ascii="Calibri" w:hAnsi="Calibri" w:cs="Calibri"/>
                <w:sz w:val="16"/>
                <w:szCs w:val="16"/>
              </w:rPr>
              <w:t xml:space="preserve">Head, TSU; Head,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736" w:type="dxa"/>
          </w:tcPr>
          <w:p>
            <w:pPr>
              <w:spacing w:after="0"/>
              <w:rPr>
                <w:rFonts w:ascii="Calibri" w:hAnsi="Calibri" w:cs="Calibri"/>
                <w:sz w:val="16"/>
                <w:szCs w:val="16"/>
              </w:rPr>
            </w:pPr>
            <w:r>
              <w:rPr>
                <w:rFonts w:ascii="Calibri" w:hAnsi="Calibri" w:cs="Calibri"/>
                <w:sz w:val="16"/>
                <w:szCs w:val="16"/>
              </w:rPr>
              <w:t xml:space="preserve">Integrations</w:t>
            </w:r>
          </w:p>
        </w:tc>
        <w:tc>
          <w:tcPr>
            <w:tcW w:w="2304" w:type="dxa"/>
          </w:tcPr>
          <w:p>
            <w:pPr>
              <w:spacing w:after="0"/>
              <w:rPr>
                <w:rFonts w:ascii="Calibri" w:hAnsi="Calibri" w:cs="Calibri"/>
                <w:sz w:val="16"/>
                <w:szCs w:val="16"/>
              </w:rPr>
            </w:pPr>
            <w:r>
              <w:rPr>
                <w:rFonts w:ascii="Calibri" w:hAnsi="Calibri" w:cs="Calibri"/>
                <w:sz w:val="16"/>
                <w:szCs w:val="16"/>
              </w:rPr>
              <w:t xml:space="preserve">Annex S</w:t>
            </w:r>
          </w:p>
        </w:tc>
        <w:tc>
          <w:tcPr>
            <w:tcW w:w="2664" w:type="dxa"/>
          </w:tcPr>
          <w:p>
            <w:pPr>
              <w:spacing w:after="0"/>
              <w:rPr>
                <w:rFonts w:ascii="Calibri" w:hAnsi="Calibri" w:cs="Calibri"/>
                <w:sz w:val="16"/>
                <w:szCs w:val="16"/>
              </w:rPr>
            </w:pPr>
            <w:r>
              <w:rPr>
                <w:rFonts w:ascii="Calibri" w:hAnsi="Calibri" w:cs="Calibri"/>
                <w:sz w:val="16"/>
                <w:szCs w:val="16"/>
              </w:rPr>
              <w:t xml:space="preserve">Interfaces and the BDOI inputs to provide</w:t>
            </w:r>
          </w:p>
        </w:tc>
        <w:tc>
          <w:tcPr>
            <w:tcW w:w="1872" w:type="dxa"/>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736" w:type="dxa"/>
          </w:tcPr>
          <w:p>
            <w:pPr>
              <w:spacing w:after="0"/>
              <w:rPr>
                <w:rFonts w:ascii="Calibri" w:hAnsi="Calibri" w:cs="Calibri"/>
                <w:sz w:val="16"/>
                <w:szCs w:val="16"/>
              </w:rPr>
            </w:pPr>
            <w:r>
              <w:rPr>
                <w:rFonts w:ascii="Calibri" w:hAnsi="Calibri" w:cs="Calibri"/>
                <w:sz w:val="16"/>
                <w:szCs w:val="16"/>
              </w:rPr>
              <w:t xml:space="preserve">Non-functional requirements</w:t>
            </w:r>
          </w:p>
        </w:tc>
        <w:tc>
          <w:tcPr>
            <w:tcW w:w="2304" w:type="dxa"/>
          </w:tcPr>
          <w:p>
            <w:pPr>
              <w:spacing w:after="0"/>
              <w:rPr>
                <w:rFonts w:ascii="Calibri" w:hAnsi="Calibri" w:cs="Calibri"/>
                <w:sz w:val="16"/>
                <w:szCs w:val="16"/>
              </w:rPr>
            </w:pPr>
            <w:r>
              <w:rPr>
                <w:rFonts w:ascii="Calibri" w:hAnsi="Calibri" w:cs="Calibri"/>
                <w:sz w:val="16"/>
                <w:szCs w:val="16"/>
              </w:rPr>
              <w:t xml:space="preserve">Annex T</w:t>
            </w:r>
          </w:p>
        </w:tc>
        <w:tc>
          <w:tcPr>
            <w:tcW w:w="2664" w:type="dxa"/>
          </w:tcPr>
          <w:p>
            <w:pPr>
              <w:spacing w:after="0"/>
              <w:rPr>
                <w:rFonts w:ascii="Calibri" w:hAnsi="Calibri" w:cs="Calibri"/>
                <w:sz w:val="16"/>
                <w:szCs w:val="16"/>
              </w:rPr>
            </w:pPr>
            <w:r>
              <w:rPr>
                <w:rFonts w:ascii="Calibri" w:hAnsi="Calibri" w:cs="Calibri"/>
                <w:sz w:val="16"/>
                <w:szCs w:val="16"/>
              </w:rPr>
              <w:t xml:space="preserve">Targets and proposed values</w:t>
            </w:r>
          </w:p>
        </w:tc>
        <w:tc>
          <w:tcPr>
            <w:tcW w:w="1872" w:type="dxa"/>
          </w:tcPr>
          <w:p>
            <w:pPr>
              <w:spacing w:after="0"/>
              <w:rPr>
                <w:rFonts w:ascii="Calibri" w:hAnsi="Calibri" w:cs="Calibri"/>
                <w:sz w:val="16"/>
                <w:szCs w:val="16"/>
              </w:rPr>
            </w:pPr>
            <w:r>
              <w:rPr>
                <w:rFonts w:ascii="Calibri" w:hAnsi="Calibri" w:cs="Calibri"/>
                <w:sz w:val="16"/>
                <w:szCs w:val="16"/>
              </w:rPr>
              <w:t xml:space="preserve">Product Owner; BDO ITG Tech Lead</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22</w:t>
            </w:r>
          </w:p>
        </w:tc>
        <w:tc>
          <w:tcPr>
            <w:tcW w:w="2736" w:type="dxa"/>
          </w:tcPr>
          <w:p>
            <w:pPr>
              <w:spacing w:after="0"/>
              <w:rPr>
                <w:rFonts w:ascii="Calibri" w:hAnsi="Calibri" w:cs="Calibri"/>
                <w:sz w:val="16"/>
                <w:szCs w:val="16"/>
              </w:rPr>
            </w:pPr>
            <w:r>
              <w:rPr>
                <w:rFonts w:ascii="Calibri" w:hAnsi="Calibri" w:cs="Calibri"/>
                <w:sz w:val="16"/>
                <w:szCs w:val="16"/>
              </w:rPr>
              <w:t xml:space="preserve">Data set-up at go-live</w:t>
            </w:r>
          </w:p>
        </w:tc>
        <w:tc>
          <w:tcPr>
            <w:tcW w:w="2304" w:type="dxa"/>
          </w:tcPr>
          <w:p>
            <w:pPr>
              <w:spacing w:after="0"/>
              <w:rPr>
                <w:rFonts w:ascii="Calibri" w:hAnsi="Calibri" w:cs="Calibri"/>
                <w:sz w:val="16"/>
                <w:szCs w:val="16"/>
              </w:rPr>
            </w:pPr>
            <w:r>
              <w:rPr>
                <w:rFonts w:ascii="Calibri" w:hAnsi="Calibri" w:cs="Calibri"/>
                <w:sz w:val="16"/>
                <w:szCs w:val="16"/>
              </w:rPr>
              <w:t xml:space="preserve">Annex U</w:t>
            </w:r>
          </w:p>
        </w:tc>
        <w:tc>
          <w:tcPr>
            <w:tcW w:w="2664" w:type="dxa"/>
          </w:tcPr>
          <w:p>
            <w:pPr>
              <w:spacing w:after="0"/>
              <w:rPr>
                <w:rFonts w:ascii="Calibri" w:hAnsi="Calibri" w:cs="Calibri"/>
                <w:sz w:val="16"/>
                <w:szCs w:val="16"/>
              </w:rPr>
            </w:pPr>
            <w:r>
              <w:rPr>
                <w:rFonts w:ascii="Calibri" w:hAnsi="Calibri" w:cs="Calibri"/>
                <w:sz w:val="16"/>
                <w:szCs w:val="16"/>
              </w:rPr>
              <w:t xml:space="preserve">Owners and dates of each load</w:t>
            </w:r>
          </w:p>
        </w:tc>
        <w:tc>
          <w:tcPr>
            <w:tcW w:w="1872" w:type="dxa"/>
          </w:tcPr>
          <w:p>
            <w:pPr>
              <w:spacing w:after="0"/>
              <w:rPr>
                <w:rFonts w:ascii="Calibri" w:hAnsi="Calibri" w:cs="Calibri"/>
                <w:sz w:val="16"/>
                <w:szCs w:val="16"/>
              </w:rPr>
            </w:pPr>
            <w:r>
              <w:rPr>
                <w:rFonts w:ascii="Calibri" w:hAnsi="Calibri" w:cs="Calibri"/>
                <w:sz w:val="16"/>
                <w:szCs w:val="16"/>
              </w:rPr>
              <w:t xml:space="preserve">Head, MBS; Head, TSU</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23</w:t>
            </w:r>
          </w:p>
        </w:tc>
        <w:tc>
          <w:tcPr>
            <w:tcW w:w="2736" w:type="dxa"/>
          </w:tcPr>
          <w:p>
            <w:pPr>
              <w:spacing w:after="0"/>
              <w:rPr>
                <w:rFonts w:ascii="Calibri" w:hAnsi="Calibri" w:cs="Calibri"/>
                <w:sz w:val="16"/>
                <w:szCs w:val="16"/>
              </w:rPr>
            </w:pPr>
            <w:r>
              <w:rPr>
                <w:rFonts w:ascii="Calibri" w:hAnsi="Calibri" w:cs="Calibri"/>
                <w:sz w:val="16"/>
                <w:szCs w:val="16"/>
              </w:rPr>
              <w:t xml:space="preserve">Open questions answered or assigned</w:t>
            </w:r>
          </w:p>
        </w:tc>
        <w:tc>
          <w:tcPr>
            <w:tcW w:w="2304" w:type="dxa"/>
          </w:tcPr>
          <w:p>
            <w:pPr>
              <w:spacing w:after="0"/>
              <w:rPr>
                <w:rFonts w:ascii="Calibri" w:hAnsi="Calibri" w:cs="Calibri"/>
                <w:sz w:val="16"/>
                <w:szCs w:val="16"/>
              </w:rPr>
            </w:pPr>
            <w:r>
              <w:rPr>
                <w:rFonts w:ascii="Calibri" w:hAnsi="Calibri" w:cs="Calibri"/>
                <w:sz w:val="16"/>
                <w:szCs w:val="16"/>
              </w:rPr>
              <w:t xml:space="preserve">Annex V</w:t>
            </w:r>
          </w:p>
        </w:tc>
        <w:tc>
          <w:tcPr>
            <w:tcW w:w="2664" w:type="dxa"/>
          </w:tcPr>
          <w:p>
            <w:pPr>
              <w:spacing w:after="0"/>
              <w:rPr>
                <w:rFonts w:ascii="Calibri" w:hAnsi="Calibri" w:cs="Calibri"/>
                <w:sz w:val="16"/>
                <w:szCs w:val="16"/>
              </w:rPr>
            </w:pPr>
            <w:r>
              <w:rPr>
                <w:rFonts w:ascii="Calibri" w:hAnsi="Calibri" w:cs="Calibri"/>
                <w:sz w:val="16"/>
                <w:szCs w:val="16"/>
              </w:rPr>
              <w:t xml:space="preserve">Each open question has an owner and a date</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736" w:type="dxa"/>
          </w:tcPr>
          <w:p>
            <w:pPr>
              <w:spacing w:after="0"/>
              <w:rPr>
                <w:rFonts w:ascii="Calibri" w:hAnsi="Calibri" w:cs="Calibri"/>
                <w:sz w:val="16"/>
                <w:szCs w:val="16"/>
              </w:rPr>
            </w:pPr>
            <w:r>
              <w:rPr>
                <w:rFonts w:ascii="Calibri" w:hAnsi="Calibri" w:cs="Calibri"/>
                <w:sz w:val="16"/>
                <w:szCs w:val="16"/>
              </w:rPr>
              <w:t xml:space="preserve">Observations and points for decision</w:t>
            </w:r>
          </w:p>
        </w:tc>
        <w:tc>
          <w:tcPr>
            <w:tcW w:w="2304" w:type="dxa"/>
          </w:tcPr>
          <w:p>
            <w:pPr>
              <w:spacing w:after="0"/>
              <w:rPr>
                <w:rFonts w:ascii="Calibri" w:hAnsi="Calibri" w:cs="Calibri"/>
                <w:sz w:val="16"/>
                <w:szCs w:val="16"/>
              </w:rPr>
            </w:pPr>
            <w:r>
              <w:rPr>
                <w:rFonts w:ascii="Calibri" w:hAnsi="Calibri" w:cs="Calibri"/>
                <w:sz w:val="16"/>
                <w:szCs w:val="16"/>
              </w:rPr>
              <w:t xml:space="preserve">Annex M</w:t>
            </w:r>
          </w:p>
        </w:tc>
        <w:tc>
          <w:tcPr>
            <w:tcW w:w="2664" w:type="dxa"/>
          </w:tcPr>
          <w:p>
            <w:pPr>
              <w:spacing w:after="0"/>
              <w:rPr>
                <w:rFonts w:ascii="Calibri" w:hAnsi="Calibri" w:cs="Calibri"/>
                <w:sz w:val="16"/>
                <w:szCs w:val="16"/>
              </w:rPr>
            </w:pPr>
            <w:r>
              <w:rPr>
                <w:rFonts w:ascii="Calibri" w:hAnsi="Calibri" w:cs="Calibri"/>
                <w:sz w:val="16"/>
                <w:szCs w:val="16"/>
              </w:rPr>
              <w:t xml:space="preserve">Decision recorded on each point</w:t>
            </w:r>
          </w:p>
        </w:tc>
        <w:tc>
          <w:tcPr>
            <w:tcW w:w="1872" w:type="dxa"/>
          </w:tcPr>
          <w:p>
            <w:pPr>
              <w:spacing w:after="0"/>
              <w:rPr>
                <w:rFonts w:ascii="Calibri" w:hAnsi="Calibri" w:cs="Calibri"/>
                <w:sz w:val="16"/>
                <w:szCs w:val="16"/>
              </w:rPr>
            </w:pPr>
            <w:r>
              <w:rPr>
                <w:rFonts w:ascii="Calibri" w:hAnsi="Calibri" w:cs="Calibri"/>
                <w:sz w:val="16"/>
                <w:szCs w:val="16"/>
              </w:rPr>
              <w:t xml:space="preserve">Product Owner; System Analyst</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25</w:t>
            </w:r>
          </w:p>
        </w:tc>
        <w:tc>
          <w:tcPr>
            <w:tcW w:w="2736" w:type="dxa"/>
          </w:tcPr>
          <w:p>
            <w:pPr>
              <w:spacing w:after="0"/>
              <w:rPr>
                <w:rFonts w:ascii="Calibri" w:hAnsi="Calibri" w:cs="Calibri"/>
                <w:sz w:val="16"/>
                <w:szCs w:val="16"/>
              </w:rPr>
            </w:pPr>
            <w:r>
              <w:rPr>
                <w:rFonts w:ascii="Calibri" w:hAnsi="Calibri" w:cs="Calibri"/>
                <w:sz w:val="16"/>
                <w:szCs w:val="16"/>
              </w:rPr>
              <w:t xml:space="preserve">Screens and messages</w:t>
            </w:r>
          </w:p>
        </w:tc>
        <w:tc>
          <w:tcPr>
            <w:tcW w:w="2304" w:type="dxa"/>
          </w:tcPr>
          <w:p>
            <w:pPr>
              <w:spacing w:after="0"/>
              <w:rPr>
                <w:rFonts w:ascii="Calibri" w:hAnsi="Calibri" w:cs="Calibri"/>
                <w:sz w:val="16"/>
                <w:szCs w:val="16"/>
              </w:rPr>
            </w:pPr>
            <w:r>
              <w:rPr>
                <w:rFonts w:ascii="Calibri" w:hAnsi="Calibri" w:cs="Calibri"/>
                <w:sz w:val="16"/>
                <w:szCs w:val="16"/>
              </w:rPr>
              <w:t xml:space="preserve">Annex G; Annex H</w:t>
            </w:r>
          </w:p>
        </w:tc>
        <w:tc>
          <w:tcPr>
            <w:tcW w:w="2664" w:type="dxa"/>
          </w:tcPr>
          <w:p>
            <w:pPr>
              <w:spacing w:after="0"/>
              <w:rPr>
                <w:rFonts w:ascii="Calibri" w:hAnsi="Calibri" w:cs="Calibri"/>
                <w:sz w:val="16"/>
                <w:szCs w:val="16"/>
              </w:rPr>
            </w:pPr>
            <w:r>
              <w:rPr>
                <w:rFonts w:ascii="Calibri" w:hAnsi="Calibri" w:cs="Calibri"/>
                <w:sz w:val="16"/>
                <w:szCs w:val="16"/>
              </w:rPr>
              <w:t xml:space="preserve">Screens, fields and messages as expected</w:t>
            </w:r>
          </w:p>
        </w:tc>
        <w:tc>
          <w:tcPr>
            <w:tcW w:w="1872" w:type="dxa"/>
          </w:tcPr>
          <w:p>
            <w:pPr>
              <w:spacing w:after="0"/>
              <w:rPr>
                <w:rFonts w:ascii="Calibri" w:hAnsi="Calibri" w:cs="Calibri"/>
                <w:sz w:val="16"/>
                <w:szCs w:val="16"/>
              </w:rPr>
            </w:pPr>
            <w:r>
              <w:rPr>
                <w:rFonts w:ascii="Calibri" w:hAnsi="Calibri" w:cs="Calibri"/>
                <w:sz w:val="16"/>
                <w:szCs w:val="16"/>
              </w:rPr>
              <w:t xml:space="preserve">Heads of TSU, MBS and Retail Marketing</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26</w:t>
            </w:r>
          </w:p>
        </w:tc>
        <w:tc>
          <w:tcPr>
            <w:tcW w:w="2736" w:type="dxa"/>
          </w:tcPr>
          <w:p>
            <w:pPr>
              <w:spacing w:after="0"/>
              <w:rPr>
                <w:rFonts w:ascii="Calibri" w:hAnsi="Calibri" w:cs="Calibri"/>
                <w:sz w:val="16"/>
                <w:szCs w:val="16"/>
              </w:rPr>
            </w:pPr>
            <w:r>
              <w:rPr>
                <w:rFonts w:ascii="Calibri" w:hAnsi="Calibri" w:cs="Calibri"/>
                <w:sz w:val="16"/>
                <w:szCs w:val="16"/>
              </w:rPr>
              <w:t xml:space="preserve">Change control after sign-off</w:t>
            </w:r>
          </w:p>
        </w:tc>
        <w:tc>
          <w:tcPr>
            <w:tcW w:w="2304" w:type="dxa"/>
          </w:tcPr>
          <w:p>
            <w:pPr>
              <w:spacing w:after="0"/>
              <w:rPr>
                <w:rFonts w:ascii="Calibri" w:hAnsi="Calibri" w:cs="Calibri"/>
                <w:sz w:val="16"/>
                <w:szCs w:val="16"/>
              </w:rPr>
            </w:pPr>
            <w:r>
              <w:rPr>
                <w:rFonts w:ascii="Calibri" w:hAnsi="Calibri" w:cs="Calibri"/>
                <w:sz w:val="16"/>
                <w:szCs w:val="16"/>
              </w:rPr>
              <w:t xml:space="preserve">Annex W</w:t>
            </w:r>
          </w:p>
        </w:tc>
        <w:tc>
          <w:tcPr>
            <w:tcW w:w="2664" w:type="dxa"/>
          </w:tcPr>
          <w:p>
            <w:pPr>
              <w:spacing w:after="0"/>
              <w:rPr>
                <w:rFonts w:ascii="Calibri" w:hAnsi="Calibri" w:cs="Calibri"/>
                <w:sz w:val="16"/>
                <w:szCs w:val="16"/>
              </w:rPr>
            </w:pPr>
            <w:r>
              <w:rPr>
                <w:rFonts w:ascii="Calibri" w:hAnsi="Calibri" w:cs="Calibri"/>
                <w:sz w:val="16"/>
                <w:szCs w:val="16"/>
              </w:rPr>
              <w:t xml:space="preserve">Process and approvers</w:t>
            </w:r>
          </w:p>
        </w:tc>
        <w:tc>
          <w:tcPr>
            <w:tcW w:w="1872" w:type="dxa"/>
          </w:tcPr>
          <w:p>
            <w:pPr>
              <w:spacing w:after="0"/>
              <w:rPr>
                <w:rFonts w:ascii="Calibri" w:hAnsi="Calibri" w:cs="Calibri"/>
                <w:sz w:val="16"/>
                <w:szCs w:val="16"/>
              </w:rPr>
            </w:pPr>
            <w:r>
              <w:rPr>
                <w:rFonts w:ascii="Calibri" w:hAnsi="Calibri" w:cs="Calibri"/>
                <w:sz w:val="16"/>
                <w:szCs w:val="16"/>
              </w:rPr>
              <w:t xml:space="preserve">Product Owner; Program Manager BPS</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27</w:t>
            </w:r>
          </w:p>
        </w:tc>
        <w:tc>
          <w:tcPr>
            <w:tcW w:w="2736" w:type="dxa"/>
          </w:tcPr>
          <w:p>
            <w:pPr>
              <w:spacing w:after="0"/>
              <w:rPr>
                <w:rFonts w:ascii="Calibri" w:hAnsi="Calibri" w:cs="Calibri"/>
                <w:sz w:val="16"/>
                <w:szCs w:val="16"/>
              </w:rPr>
            </w:pPr>
            <w:r>
              <w:rPr>
                <w:rFonts w:ascii="Calibri" w:hAnsi="Calibri" w:cs="Calibri"/>
                <w:sz w:val="16"/>
                <w:szCs w:val="16"/>
              </w:rPr>
              <w:t xml:space="preserve">Walkthrough users and sign-in</w:t>
            </w:r>
          </w:p>
        </w:tc>
        <w:tc>
          <w:tcPr>
            <w:tcW w:w="2304" w:type="dxa"/>
          </w:tcPr>
          <w:p>
            <w:pPr>
              <w:spacing w:after="0"/>
              <w:rPr>
                <w:rFonts w:ascii="Calibri" w:hAnsi="Calibri" w:cs="Calibri"/>
                <w:sz w:val="16"/>
                <w:szCs w:val="16"/>
              </w:rPr>
            </w:pPr>
            <w:r>
              <w:rPr>
                <w:rFonts w:ascii="Calibri" w:hAnsi="Calibri" w:cs="Calibri"/>
                <w:sz w:val="16"/>
                <w:szCs w:val="16"/>
              </w:rPr>
              <w:t xml:space="preserve">Walkthrough users workbook (BIBS_UAT_BRD-03)</w:t>
            </w:r>
          </w:p>
        </w:tc>
        <w:tc>
          <w:tcPr>
            <w:tcW w:w="2664" w:type="dxa"/>
          </w:tcPr>
          <w:p>
            <w:pPr>
              <w:spacing w:after="0"/>
              <w:rPr>
                <w:rFonts w:ascii="Calibri" w:hAnsi="Calibri" w:cs="Calibri"/>
                <w:sz w:val="16"/>
                <w:szCs w:val="16"/>
              </w:rPr>
            </w:pPr>
            <w:r>
              <w:rPr>
                <w:rFonts w:ascii="Calibri" w:hAnsi="Calibri" w:cs="Calibri"/>
                <w:sz w:val="16"/>
                <w:szCs w:val="16"/>
              </w:rPr>
              <w:t xml:space="preserve">Each reviewer has a sign-in ID for the walkthrough</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648"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sectPr w:rsidR="00A0051F" w:rsidSect="004243A4">
      <w:pgSz w:w="12240" w:h="15840" w:orient="portrait"/>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F83297" w:rsidRDefault="00F83297" w14:paraId="1E6DBB39" w14:textId="77777777">
      <w:r>
        <w:separator/>
      </w:r>
    </w:p>
  </w:endnote>
  <w:endnote w:type="continuationSeparator" w:id="0">
    <w:p w:rsidR="00F83297" w:rsidRDefault="00F83297" w14:paraId="096C2541" w14:textId="77777777">
      <w:r>
        <w:continuationSeparator/>
      </w:r>
    </w:p>
  </w:endnote>
  <w:endnote w:type="continuationNotice" w:id="1">
    <w:p w:rsidR="00F83297" w:rsidRDefault="00F83297" w14:paraId="1D88316E"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Henderson BCG Serif">
    <w:altName w:val="Cambria"/>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7386F58E"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Pr="00C14AEF" w:rsidR="00A063F1" w:rsidP="3867E09A" w:rsidRDefault="00A063F1" w14:paraId="522DCC0D" w14:textId="6C01B6E4">
    <w:pPr>
      <w:pStyle w:val="Footer"/>
      <w:rPr>
        <w:rFonts w:ascii="Arial" w:hAnsi="Arial" w:cs="Arial"/>
        <w:i/>
        <w:iCs/>
        <w:sz w:val="18"/>
        <w:szCs w:val="18"/>
      </w:rPr>
    </w:pPr>
  </w:p>
  <w:p w:rsidRPr="00C14AEF" w:rsidR="00A063F1" w:rsidP="3867E09A" w:rsidRDefault="00A063F1" w14:paraId="5987C160" w14:textId="5CD1FB39">
    <w:pPr>
      <w:pStyle w:val="Footer"/>
      <w:rPr>
        <w:rFonts w:ascii="Arial" w:hAnsi="Arial" w:cs="Arial"/>
        <w:i/>
        <w:iCs/>
        <w:sz w:val="18"/>
        <w:szCs w:val="18"/>
      </w:rPr>
    </w:pPr>
  </w:p>
  <w:p w:rsidRPr="00C14AEF" w:rsidR="00A063F1" w:rsidP="2ECB8895" w:rsidRDefault="2ECB8895" w14:paraId="152A28EE" w14:textId="77777777">
    <w:pPr>
      <w:pStyle w:val="Footer"/>
      <w:jc w:val="right"/>
      <w:rPr>
        <w:rFonts w:ascii="Arial" w:hAnsi="Arial" w:cs="Arial"/>
        <w:i/>
        <w:iCs/>
        <w:sz w:val="18"/>
        <w:szCs w:val="18"/>
      </w:rPr>
    </w:pPr>
    <w:r w:rsidRPr="2ECB8895">
      <w:rPr>
        <w:rFonts w:ascii="Arial" w:hAnsi="Arial" w:cs="Arial"/>
        <w:i/>
        <w:iCs/>
        <w:sz w:val="18"/>
        <w:szCs w:val="18"/>
      </w:rPr>
      <w:t xml:space="preserve">Page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PAGE \* Arabic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9</w:t>
    </w:r>
    <w:r w:rsidRPr="2ECB8895" w:rsidR="00A063F1">
      <w:rPr>
        <w:rFonts w:ascii="Arial" w:hAnsi="Arial" w:cs="Arial"/>
        <w:i/>
        <w:iCs/>
        <w:noProof/>
        <w:sz w:val="18"/>
        <w:szCs w:val="18"/>
      </w:rPr>
      <w:fldChar w:fldCharType="end"/>
    </w:r>
    <w:r w:rsidRPr="2ECB8895">
      <w:rPr>
        <w:rFonts w:ascii="Arial" w:hAnsi="Arial" w:cs="Arial"/>
        <w:i/>
        <w:iCs/>
        <w:sz w:val="18"/>
        <w:szCs w:val="18"/>
      </w:rPr>
      <w:t xml:space="preserve"> of </w:t>
    </w:r>
    <w:r w:rsidRPr="2ECB8895" w:rsidR="00A063F1">
      <w:rPr>
        <w:rFonts w:ascii="Arial" w:hAnsi="Arial" w:cs="Arial"/>
        <w:i/>
        <w:iCs/>
        <w:noProof/>
        <w:sz w:val="18"/>
        <w:szCs w:val="18"/>
      </w:rPr>
      <w:fldChar w:fldCharType="begin"/>
    </w:r>
    <w:r w:rsidRPr="2ECB8895" w:rsidR="00A063F1">
      <w:rPr>
        <w:rFonts w:ascii="Arial" w:hAnsi="Arial" w:cs="Arial"/>
        <w:i/>
        <w:iCs/>
        <w:sz w:val="18"/>
        <w:szCs w:val="18"/>
      </w:rPr>
      <w:instrText xml:space="preserve"> NUMPAGES  \* MERGEFORMAT </w:instrText>
    </w:r>
    <w:r w:rsidRPr="2ECB8895" w:rsidR="00A063F1">
      <w:rPr>
        <w:rFonts w:ascii="Arial" w:hAnsi="Arial" w:cs="Arial"/>
        <w:i/>
        <w:iCs/>
        <w:sz w:val="18"/>
        <w:szCs w:val="18"/>
      </w:rPr>
      <w:fldChar w:fldCharType="separate"/>
    </w:r>
    <w:r w:rsidRPr="2ECB8895">
      <w:rPr>
        <w:rFonts w:ascii="Arial" w:hAnsi="Arial" w:cs="Arial"/>
        <w:i/>
        <w:iCs/>
        <w:noProof/>
        <w:sz w:val="18"/>
        <w:szCs w:val="18"/>
      </w:rPr>
      <w:t>10</w:t>
    </w:r>
    <w:r w:rsidRPr="2ECB8895" w:rsidR="00A063F1">
      <w:rPr>
        <w:rFonts w:ascii="Arial" w:hAnsi="Arial" w:cs="Arial"/>
        <w:i/>
        <w:iCs/>
        <w:noProof/>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54407C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F83297" w:rsidRDefault="00F83297" w14:paraId="04836BFA" w14:textId="77777777">
      <w:r>
        <w:separator/>
      </w:r>
    </w:p>
  </w:footnote>
  <w:footnote w:type="continuationSeparator" w:id="0">
    <w:p w:rsidR="00F83297" w:rsidRDefault="00F83297" w14:paraId="51DE7B42" w14:textId="77777777">
      <w:r>
        <w:continuationSeparator/>
      </w:r>
    </w:p>
  </w:footnote>
  <w:footnote w:type="continuationNotice" w:id="1">
    <w:p w:rsidR="00F83297" w:rsidRDefault="00F83297" w14:paraId="222AE662"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F601F" w:rsidRDefault="000F601F" w14:paraId="16D1162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3867E09A" w:rsidP="6717D200" w:rsidRDefault="3867E09A" w14:paraId="60F6A569" w14:textId="1A8F64C5">
    <w:pPr>
      <w:pStyle w:val="Header"/>
      <w:spacing w:line="259" w:lineRule="auto"/>
      <w:rPr>
        <w:rFonts w:ascii="Arial" w:hAnsi="Arial" w:cs="Arial"/>
        <w:i/>
        <w:iCs/>
      </w:rPr>
    </w:pPr>
  </w:p>
  <w:tbl>
    <w:tblPr>
      <w:tblStyle w:val="TableGrid"/>
      <w:tblW w:w="0" w:type="auto"/>
      <w:tblBorders>
        <w:top w:val="none" w:color="000000" w:themeColor="text1" w:sz="12" w:space="0"/>
        <w:left w:val="none" w:color="000000" w:themeColor="text1" w:sz="12" w:space="0"/>
        <w:bottom w:val="none" w:color="000000" w:themeColor="text1" w:sz="12" w:space="0"/>
        <w:right w:val="none" w:color="000000" w:themeColor="text1" w:sz="12" w:space="0"/>
        <w:insideH w:val="none" w:color="000000" w:themeColor="text1" w:sz="12" w:space="0"/>
        <w:insideV w:val="none" w:color="000000" w:themeColor="text1" w:sz="12" w:space="0"/>
      </w:tblBorders>
      <w:tblLayout w:type="fixed"/>
      <w:tblLook w:val="06A0" w:firstRow="1" w:lastRow="0" w:firstColumn="1" w:lastColumn="0" w:noHBand="1" w:noVBand="1"/>
    </w:tblPr>
    <w:tblGrid>
      <w:gridCol w:w="5355"/>
      <w:gridCol w:w="5355"/>
    </w:tblGrid>
    <w:tr w:rsidR="3867E09A" w:rsidTr="1594D931" w14:paraId="2C475D7D" w14:textId="77777777">
      <w:trPr>
        <w:trHeight w:val="300"/>
      </w:trPr>
      <w:tc>
        <w:tcPr>
          <w:tcW w:w="5355" w:type="dxa"/>
          <w:tcMar/>
        </w:tcPr>
        <w:p w:rsidR="3867E09A" w:rsidP="2ECB8895" w:rsidRDefault="2ECB8895" w14:paraId="7518C67F" w14:textId="0157E158">
          <w:pPr>
            <w:pStyle w:val="Header"/>
            <w:rPr>
              <w:rFonts w:ascii="Arial" w:hAnsi="Arial" w:cs="Arial"/>
              <w:i/>
              <w:iCs/>
            </w:rPr>
          </w:pPr>
          <w:r w:rsidRPr="2ECB8895">
            <w:rPr>
              <w:rFonts w:ascii="Arial" w:hAnsi="Arial" w:cs="Arial"/>
              <w:i/>
              <w:iCs/>
            </w:rPr>
            <w:t>Functional Requirements Specification</w:t>
          </w:r>
        </w:p>
      </w:tc>
      <w:tc>
        <w:tcPr>
          <w:tcW w:w="5355" w:type="dxa"/>
          <w:tcMar/>
        </w:tcPr>
        <w:p w:rsidR="3867E09A" w:rsidP="1594D931" w:rsidRDefault="6717D200" w14:paraId="13389A41" w14:textId="003FEA1E">
          <w:pPr>
            <w:pStyle w:val="Header"/>
            <w:suppressLineNumbers w:val="0"/>
            <w:bidi w:val="0"/>
            <w:spacing w:before="0" w:beforeAutospacing="off" w:after="0" w:afterAutospacing="off" w:line="259" w:lineRule="auto"/>
            <w:ind w:left="0" w:right="0"/>
            <w:jc w:val="right"/>
            <w:rPr>
              <w:noProof w:val="0"/>
              <w:lang w:val="en-CA"/>
            </w:rPr>
          </w:pPr>
          <w:r w:rsidRPr="1594D931" w:rsidR="1594D931">
            <w:rPr>
              <w:rFonts w:ascii="Segoe UI" w:hAnsi="Segoe UI" w:eastAsia="Segoe UI" w:cs="Segoe UI"/>
              <w:b w:val="0"/>
              <w:bCs w:val="0"/>
              <w:i w:val="0"/>
              <w:iCs w:val="0"/>
              <w:caps w:val="0"/>
              <w:smallCaps w:val="0"/>
              <w:noProof w:val="0"/>
              <w:color w:val="242424"/>
              <w:sz w:val="21"/>
              <w:szCs w:val="21"/>
              <w:lang w:val="en-CA"/>
            </w:rPr>
            <w:t xml:space="preserve">BDOI </w:t>
          </w:r>
          <w:r w:rsidRPr="1594D931" w:rsidR="1594D931">
            <w:rPr>
              <w:rFonts w:ascii="Segoe UI" w:hAnsi="Segoe UI" w:eastAsia="Segoe UI" w:cs="Segoe UI"/>
              <w:b w:val="0"/>
              <w:bCs w:val="0"/>
              <w:i w:val="0"/>
              <w:iCs w:val="0"/>
              <w:caps w:val="0"/>
              <w:smallCaps w:val="0"/>
              <w:noProof w:val="0"/>
              <w:color w:val="242424"/>
              <w:sz w:val="21"/>
              <w:szCs w:val="21"/>
              <w:lang w:val="en-CA"/>
            </w:rPr>
            <w:t>Brokering</w:t>
          </w:r>
          <w:r w:rsidRPr="1594D931" w:rsidR="1594D931">
            <w:rPr>
              <w:rFonts w:ascii="Segoe UI" w:hAnsi="Segoe UI" w:eastAsia="Segoe UI" w:cs="Segoe UI"/>
              <w:b w:val="0"/>
              <w:bCs w:val="0"/>
              <w:i w:val="0"/>
              <w:iCs w:val="0"/>
              <w:caps w:val="0"/>
              <w:smallCaps w:val="0"/>
              <w:noProof w:val="0"/>
              <w:color w:val="242424"/>
              <w:sz w:val="21"/>
              <w:szCs w:val="21"/>
              <w:lang w:val="en-CA"/>
            </w:rPr>
            <w:t xml:space="preserve"> System - Product Maintenance</w:t>
          </w:r>
        </w:p>
      </w:tc>
    </w:tr>
  </w:tbl>
  <w:p w:rsidR="3867E09A" w:rsidP="3867E09A" w:rsidRDefault="3867E09A" w14:paraId="7495A390" w14:textId="668A3C78">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063F1" w:rsidRDefault="00A063F1" w14:paraId="42093924" w14:textId="77777777">
    <w:pPr>
      <w:pStyle w:val="Header"/>
    </w:pPr>
    <w:r>
      <w:t xml:space="preserve">                                                             </w:t>
    </w:r>
  </w:p>
</w:hdr>
</file>

<file path=word/intelligence2.xml><?xml version="1.0" encoding="utf-8"?>
<int2:intelligence xmlns:int2="http://schemas.microsoft.com/office/intelligence/2020/intelligence">
  <int2:observations>
    <int2:bookmark int2:bookmarkName="_Int_OhuGEbmV" int2:invalidationBookmarkName="" int2:hashCode="rF2Ev65yapbMQZ" int2:id="kK7FqPfq">
      <int2:state int2:type="gram" int2:value="Rejected"/>
    </int2:bookmark>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40">
    <w:nsid w:val="26ba867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9">
    <w:nsid w:val="3c0199e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8">
    <w:nsid w:val="6d68a070"/>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28214b2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7c15775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d63e0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f766c0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327f7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386f56a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03D5A19"/>
    <w:multiLevelType w:val="hybridMultilevel"/>
    <w:tmpl w:val="6DA608E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603731"/>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6371324"/>
    <w:multiLevelType w:val="hybridMultilevel"/>
    <w:tmpl w:val="0C78DAA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D70809"/>
    <w:multiLevelType w:val="hybridMultilevel"/>
    <w:tmpl w:val="271E0044"/>
    <w:lvl w:ilvl="0" w:tplc="7EAC1FD0">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AC2F2C"/>
    <w:multiLevelType w:val="hybridMultilevel"/>
    <w:tmpl w:val="5F325952"/>
    <w:lvl w:ilvl="0" w:tplc="FFFFFFFF">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5" w15:restartNumberingAfterBreak="0">
    <w:nsid w:val="1D3D697C"/>
    <w:multiLevelType w:val="hybridMultilevel"/>
    <w:tmpl w:val="AC9EBB0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8C3D1C"/>
    <w:multiLevelType w:val="hybridMultilevel"/>
    <w:tmpl w:val="520AE22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76279E"/>
    <w:multiLevelType w:val="hybridMultilevel"/>
    <w:tmpl w:val="4B5C9132"/>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8" w15:restartNumberingAfterBreak="0">
    <w:nsid w:val="26B47F2D"/>
    <w:multiLevelType w:val="hybridMultilevel"/>
    <w:tmpl w:val="8BBC422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A0591F"/>
    <w:multiLevelType w:val="hybridMultilevel"/>
    <w:tmpl w:val="5F325952"/>
    <w:lvl w:ilvl="0" w:tplc="2CB696CC">
      <w:start w:val="1"/>
      <w:numFmt w:val="decimal"/>
      <w:lvlText w:val="%1."/>
      <w:lvlJc w:val="left"/>
      <w:pPr>
        <w:ind w:left="780" w:hanging="360"/>
      </w:pPr>
      <w:rPr>
        <w:b w:val="0"/>
        <w:bCs w:val="0"/>
      </w:r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0" w15:restartNumberingAfterBreak="0">
    <w:nsid w:val="2C9E7113"/>
    <w:multiLevelType w:val="hybridMultilevel"/>
    <w:tmpl w:val="8ADA639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EAED29"/>
    <w:multiLevelType w:val="hybridMultilevel"/>
    <w:tmpl w:val="870ECE2A"/>
    <w:lvl w:ilvl="0" w:tplc="D416F1FE">
      <w:start w:val="1"/>
      <w:numFmt w:val="decimal"/>
      <w:lvlText w:val="%1."/>
      <w:lvlJc w:val="left"/>
      <w:pPr>
        <w:ind w:left="720" w:hanging="360"/>
      </w:pPr>
    </w:lvl>
    <w:lvl w:ilvl="1" w:tplc="36C0B8FE">
      <w:start w:val="1"/>
      <w:numFmt w:val="lowerLetter"/>
      <w:lvlText w:val="%2."/>
      <w:lvlJc w:val="left"/>
      <w:pPr>
        <w:ind w:left="1440" w:hanging="360"/>
      </w:pPr>
    </w:lvl>
    <w:lvl w:ilvl="2" w:tplc="9B2C8F3E">
      <w:start w:val="1"/>
      <w:numFmt w:val="lowerRoman"/>
      <w:lvlText w:val="%3."/>
      <w:lvlJc w:val="right"/>
      <w:pPr>
        <w:ind w:left="2160" w:hanging="180"/>
      </w:pPr>
    </w:lvl>
    <w:lvl w:ilvl="3" w:tplc="C99636E6">
      <w:start w:val="1"/>
      <w:numFmt w:val="decimal"/>
      <w:lvlText w:val="%4."/>
      <w:lvlJc w:val="left"/>
      <w:pPr>
        <w:ind w:left="2880" w:hanging="360"/>
      </w:pPr>
    </w:lvl>
    <w:lvl w:ilvl="4" w:tplc="6E60D2BC">
      <w:start w:val="1"/>
      <w:numFmt w:val="lowerLetter"/>
      <w:lvlText w:val="%5."/>
      <w:lvlJc w:val="left"/>
      <w:pPr>
        <w:ind w:left="3600" w:hanging="360"/>
      </w:pPr>
    </w:lvl>
    <w:lvl w:ilvl="5" w:tplc="17101610">
      <w:start w:val="1"/>
      <w:numFmt w:val="lowerRoman"/>
      <w:lvlText w:val="%6."/>
      <w:lvlJc w:val="right"/>
      <w:pPr>
        <w:ind w:left="4320" w:hanging="180"/>
      </w:pPr>
    </w:lvl>
    <w:lvl w:ilvl="6" w:tplc="AEDCB846">
      <w:start w:val="1"/>
      <w:numFmt w:val="decimal"/>
      <w:lvlText w:val="%7."/>
      <w:lvlJc w:val="left"/>
      <w:pPr>
        <w:ind w:left="5040" w:hanging="360"/>
      </w:pPr>
    </w:lvl>
    <w:lvl w:ilvl="7" w:tplc="FAB21306">
      <w:start w:val="1"/>
      <w:numFmt w:val="lowerLetter"/>
      <w:lvlText w:val="%8."/>
      <w:lvlJc w:val="left"/>
      <w:pPr>
        <w:ind w:left="5760" w:hanging="360"/>
      </w:pPr>
    </w:lvl>
    <w:lvl w:ilvl="8" w:tplc="111A557E">
      <w:start w:val="1"/>
      <w:numFmt w:val="lowerRoman"/>
      <w:lvlText w:val="%9."/>
      <w:lvlJc w:val="right"/>
      <w:pPr>
        <w:ind w:left="6480" w:hanging="180"/>
      </w:pPr>
    </w:lvl>
  </w:abstractNum>
  <w:abstractNum w:abstractNumId="12" w15:restartNumberingAfterBreak="0">
    <w:nsid w:val="36E77656"/>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3" w15:restartNumberingAfterBreak="0">
    <w:nsid w:val="37795909"/>
    <w:multiLevelType w:val="hybridMultilevel"/>
    <w:tmpl w:val="4B5C9132"/>
    <w:lvl w:ilvl="0" w:tplc="FFFFFFFF">
      <w:start w:val="1"/>
      <w:numFmt w:val="decimal"/>
      <w:lvlText w:val="%1."/>
      <w:lvlJc w:val="left"/>
      <w:pPr>
        <w:ind w:left="780" w:hanging="360"/>
      </w:pPr>
    </w:lvl>
    <w:lvl w:ilvl="1" w:tplc="FFFFFFFF">
      <w:start w:val="1"/>
      <w:numFmt w:val="lowerLetter"/>
      <w:lvlText w:val="%2."/>
      <w:lvlJc w:val="left"/>
      <w:pPr>
        <w:ind w:left="1500" w:hanging="360"/>
      </w:pPr>
    </w:lvl>
    <w:lvl w:ilvl="2" w:tplc="FFFFFFFF">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14" w15:restartNumberingAfterBreak="0">
    <w:nsid w:val="3A173D31"/>
    <w:multiLevelType w:val="hybridMultilevel"/>
    <w:tmpl w:val="90384CD2"/>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40CD37F6"/>
    <w:multiLevelType w:val="hybridMultilevel"/>
    <w:tmpl w:val="50CC09AE"/>
    <w:lvl w:ilvl="0" w:tplc="FFFFFFFF">
      <w:start w:val="1"/>
      <w:numFmt w:val="decimal"/>
      <w:lvlText w:val="%1."/>
      <w:lvlJc w:val="left"/>
      <w:pPr>
        <w:ind w:left="780" w:hanging="360"/>
      </w:pPr>
      <w:rPr>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81762E4"/>
    <w:multiLevelType w:val="hybridMultilevel"/>
    <w:tmpl w:val="17E074E6"/>
    <w:lvl w:ilvl="0" w:tplc="E4D2F16E">
      <w:start w:val="1"/>
      <w:numFmt w:val="decimal"/>
      <w:lvlText w:val="%1."/>
      <w:lvlJc w:val="left"/>
      <w:pPr>
        <w:ind w:left="720" w:hanging="360"/>
      </w:pPr>
      <w:rPr>
        <w:rFonts w:hint="default"/>
        <w:b w:val="0"/>
        <w:bCs w:val="0"/>
      </w:rPr>
    </w:lvl>
    <w:lvl w:ilvl="1" w:tplc="1242E9C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DEB63CA"/>
    <w:multiLevelType w:val="hybridMultilevel"/>
    <w:tmpl w:val="19B48D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9400C4"/>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57F2E2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1" w15:restartNumberingAfterBreak="0">
    <w:nsid w:val="57B511B5"/>
    <w:multiLevelType w:val="hybridMultilevel"/>
    <w:tmpl w:val="AC9EBB0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5E1046E5"/>
    <w:multiLevelType w:val="hybridMultilevel"/>
    <w:tmpl w:val="EE8AEB9E"/>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08595A"/>
    <w:multiLevelType w:val="hybridMultilevel"/>
    <w:tmpl w:val="50D8FE6A"/>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7810104"/>
    <w:multiLevelType w:val="hybridMultilevel"/>
    <w:tmpl w:val="84042844"/>
    <w:lvl w:ilvl="0" w:tplc="4768C226">
      <w:start w:val="1"/>
      <w:numFmt w:val="decimal"/>
      <w:lvlText w:val="%1."/>
      <w:lvlJc w:val="left"/>
      <w:pPr>
        <w:ind w:left="720" w:hanging="360"/>
      </w:pPr>
    </w:lvl>
    <w:lvl w:ilvl="1" w:tplc="D51AC624">
      <w:start w:val="1"/>
      <w:numFmt w:val="lowerLetter"/>
      <w:lvlText w:val="%2."/>
      <w:lvlJc w:val="left"/>
      <w:pPr>
        <w:ind w:left="1440" w:hanging="360"/>
      </w:pPr>
    </w:lvl>
    <w:lvl w:ilvl="2" w:tplc="EB7818EE">
      <w:start w:val="1"/>
      <w:numFmt w:val="lowerRoman"/>
      <w:lvlText w:val="%3."/>
      <w:lvlJc w:val="right"/>
      <w:pPr>
        <w:ind w:left="2160" w:hanging="180"/>
      </w:pPr>
    </w:lvl>
    <w:lvl w:ilvl="3" w:tplc="CC6CF77C">
      <w:start w:val="1"/>
      <w:numFmt w:val="decimal"/>
      <w:lvlText w:val="%4."/>
      <w:lvlJc w:val="left"/>
      <w:pPr>
        <w:ind w:left="2880" w:hanging="360"/>
      </w:pPr>
    </w:lvl>
    <w:lvl w:ilvl="4" w:tplc="E9BA1C26">
      <w:start w:val="1"/>
      <w:numFmt w:val="lowerLetter"/>
      <w:lvlText w:val="%5."/>
      <w:lvlJc w:val="left"/>
      <w:pPr>
        <w:ind w:left="3600" w:hanging="360"/>
      </w:pPr>
    </w:lvl>
    <w:lvl w:ilvl="5" w:tplc="1E3091AE">
      <w:start w:val="1"/>
      <w:numFmt w:val="lowerRoman"/>
      <w:lvlText w:val="%6."/>
      <w:lvlJc w:val="right"/>
      <w:pPr>
        <w:ind w:left="4320" w:hanging="180"/>
      </w:pPr>
    </w:lvl>
    <w:lvl w:ilvl="6" w:tplc="3CE6B4A2">
      <w:start w:val="1"/>
      <w:numFmt w:val="decimal"/>
      <w:lvlText w:val="%7."/>
      <w:lvlJc w:val="left"/>
      <w:pPr>
        <w:ind w:left="5040" w:hanging="360"/>
      </w:pPr>
    </w:lvl>
    <w:lvl w:ilvl="7" w:tplc="27684C5E">
      <w:start w:val="1"/>
      <w:numFmt w:val="lowerLetter"/>
      <w:lvlText w:val="%8."/>
      <w:lvlJc w:val="left"/>
      <w:pPr>
        <w:ind w:left="5760" w:hanging="360"/>
      </w:pPr>
    </w:lvl>
    <w:lvl w:ilvl="8" w:tplc="0804D8BA">
      <w:start w:val="1"/>
      <w:numFmt w:val="lowerRoman"/>
      <w:lvlText w:val="%9."/>
      <w:lvlJc w:val="right"/>
      <w:pPr>
        <w:ind w:left="6480" w:hanging="180"/>
      </w:pPr>
    </w:lvl>
  </w:abstractNum>
  <w:abstractNum w:abstractNumId="25" w15:restartNumberingAfterBreak="0">
    <w:nsid w:val="75C67976"/>
    <w:multiLevelType w:val="hybridMultilevel"/>
    <w:tmpl w:val="E7264AB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9EB00F1"/>
    <w:multiLevelType w:val="hybridMultilevel"/>
    <w:tmpl w:val="8ADA6394"/>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9EE84D9"/>
    <w:multiLevelType w:val="hybridMultilevel"/>
    <w:tmpl w:val="4CCA38BC"/>
    <w:lvl w:ilvl="0" w:tplc="02ACF66A">
      <w:start w:val="1"/>
      <w:numFmt w:val="bullet"/>
      <w:lvlText w:val=""/>
      <w:lvlJc w:val="left"/>
      <w:pPr>
        <w:ind w:left="720" w:hanging="360"/>
      </w:pPr>
      <w:rPr>
        <w:rFonts w:hint="default" w:ascii="Symbol" w:hAnsi="Symbol"/>
      </w:rPr>
    </w:lvl>
    <w:lvl w:ilvl="1" w:tplc="FC6A1F0E">
      <w:start w:val="1"/>
      <w:numFmt w:val="bullet"/>
      <w:lvlText w:val="o"/>
      <w:lvlJc w:val="left"/>
      <w:pPr>
        <w:ind w:left="1440" w:hanging="360"/>
      </w:pPr>
      <w:rPr>
        <w:rFonts w:hint="default" w:ascii="Courier New" w:hAnsi="Courier New"/>
      </w:rPr>
    </w:lvl>
    <w:lvl w:ilvl="2" w:tplc="A7D07462">
      <w:start w:val="1"/>
      <w:numFmt w:val="bullet"/>
      <w:lvlText w:val=""/>
      <w:lvlJc w:val="left"/>
      <w:pPr>
        <w:ind w:left="2160" w:hanging="360"/>
      </w:pPr>
      <w:rPr>
        <w:rFonts w:hint="default" w:ascii="Wingdings" w:hAnsi="Wingdings"/>
      </w:rPr>
    </w:lvl>
    <w:lvl w:ilvl="3" w:tplc="5478DB72">
      <w:start w:val="1"/>
      <w:numFmt w:val="bullet"/>
      <w:lvlText w:val=""/>
      <w:lvlJc w:val="left"/>
      <w:pPr>
        <w:ind w:left="2880" w:hanging="360"/>
      </w:pPr>
      <w:rPr>
        <w:rFonts w:hint="default" w:ascii="Symbol" w:hAnsi="Symbol"/>
      </w:rPr>
    </w:lvl>
    <w:lvl w:ilvl="4" w:tplc="26585C2A">
      <w:start w:val="1"/>
      <w:numFmt w:val="bullet"/>
      <w:lvlText w:val="o"/>
      <w:lvlJc w:val="left"/>
      <w:pPr>
        <w:ind w:left="3600" w:hanging="360"/>
      </w:pPr>
      <w:rPr>
        <w:rFonts w:hint="default" w:ascii="Courier New" w:hAnsi="Courier New"/>
      </w:rPr>
    </w:lvl>
    <w:lvl w:ilvl="5" w:tplc="364A0AC4">
      <w:start w:val="1"/>
      <w:numFmt w:val="bullet"/>
      <w:lvlText w:val=""/>
      <w:lvlJc w:val="left"/>
      <w:pPr>
        <w:ind w:left="4320" w:hanging="360"/>
      </w:pPr>
      <w:rPr>
        <w:rFonts w:hint="default" w:ascii="Wingdings" w:hAnsi="Wingdings"/>
      </w:rPr>
    </w:lvl>
    <w:lvl w:ilvl="6" w:tplc="65D65636">
      <w:start w:val="1"/>
      <w:numFmt w:val="bullet"/>
      <w:lvlText w:val=""/>
      <w:lvlJc w:val="left"/>
      <w:pPr>
        <w:ind w:left="5040" w:hanging="360"/>
      </w:pPr>
      <w:rPr>
        <w:rFonts w:hint="default" w:ascii="Symbol" w:hAnsi="Symbol"/>
      </w:rPr>
    </w:lvl>
    <w:lvl w:ilvl="7" w:tplc="E0D2611E">
      <w:start w:val="1"/>
      <w:numFmt w:val="bullet"/>
      <w:lvlText w:val="o"/>
      <w:lvlJc w:val="left"/>
      <w:pPr>
        <w:ind w:left="5760" w:hanging="360"/>
      </w:pPr>
      <w:rPr>
        <w:rFonts w:hint="default" w:ascii="Courier New" w:hAnsi="Courier New"/>
      </w:rPr>
    </w:lvl>
    <w:lvl w:ilvl="8" w:tplc="33F6EC28">
      <w:start w:val="1"/>
      <w:numFmt w:val="bullet"/>
      <w:lvlText w:val=""/>
      <w:lvlJc w:val="left"/>
      <w:pPr>
        <w:ind w:left="6480" w:hanging="360"/>
      </w:pPr>
      <w:rPr>
        <w:rFonts w:hint="default" w:ascii="Wingdings" w:hAnsi="Wingdings"/>
      </w:rPr>
    </w:lvl>
  </w:abstractNum>
  <w:abstractNum w:abstractNumId="28" w15:restartNumberingAfterBreak="0">
    <w:nsid w:val="7A5A14B5"/>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7DE62B57"/>
    <w:multiLevelType w:val="hybridMultilevel"/>
    <w:tmpl w:val="870ECE2A"/>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30" w15:restartNumberingAfterBreak="0">
    <w:nsid w:val="7F053DE8"/>
    <w:multiLevelType w:val="hybridMultilevel"/>
    <w:tmpl w:val="52FC1290"/>
    <w:lvl w:ilvl="0" w:tplc="FFFFFFFF">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F0A7D81"/>
    <w:multiLevelType w:val="hybridMultilevel"/>
    <w:tmpl w:val="271E0044"/>
    <w:lvl w:ilvl="0" w:tplc="FFFFFFFF">
      <w:start w:val="1"/>
      <w:numFmt w:val="decimal"/>
      <w:lvlText w:val="%1."/>
      <w:lvlJc w:val="left"/>
      <w:pPr>
        <w:ind w:left="720" w:hanging="360"/>
      </w:pPr>
      <w:rPr>
        <w:rFonts w:hint="default"/>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1" w16cid:durableId="487676776">
    <w:abstractNumId w:val="11"/>
  </w:num>
  <w:num w:numId="2" w16cid:durableId="2086027518">
    <w:abstractNumId w:val="24"/>
  </w:num>
  <w:num w:numId="3" w16cid:durableId="26610794">
    <w:abstractNumId w:val="15"/>
  </w:num>
  <w:num w:numId="4" w16cid:durableId="658731988">
    <w:abstractNumId w:val="18"/>
  </w:num>
  <w:num w:numId="5" w16cid:durableId="2049838734">
    <w:abstractNumId w:val="6"/>
  </w:num>
  <w:num w:numId="6" w16cid:durableId="1840339933">
    <w:abstractNumId w:val="17"/>
  </w:num>
  <w:num w:numId="7" w16cid:durableId="523640993">
    <w:abstractNumId w:val="26"/>
  </w:num>
  <w:num w:numId="8" w16cid:durableId="252320066">
    <w:abstractNumId w:val="7"/>
  </w:num>
  <w:num w:numId="9" w16cid:durableId="1774857012">
    <w:abstractNumId w:val="29"/>
  </w:num>
  <w:num w:numId="10" w16cid:durableId="119958941">
    <w:abstractNumId w:val="12"/>
  </w:num>
  <w:num w:numId="11" w16cid:durableId="334652491">
    <w:abstractNumId w:val="28"/>
  </w:num>
  <w:num w:numId="12" w16cid:durableId="256912907">
    <w:abstractNumId w:val="20"/>
  </w:num>
  <w:num w:numId="13" w16cid:durableId="42407156">
    <w:abstractNumId w:val="1"/>
  </w:num>
  <w:num w:numId="14" w16cid:durableId="1285845661">
    <w:abstractNumId w:val="9"/>
  </w:num>
  <w:num w:numId="15" w16cid:durableId="34165252">
    <w:abstractNumId w:val="3"/>
  </w:num>
  <w:num w:numId="16" w16cid:durableId="1683051308">
    <w:abstractNumId w:val="2"/>
  </w:num>
  <w:num w:numId="17" w16cid:durableId="1376463834">
    <w:abstractNumId w:val="30"/>
  </w:num>
  <w:num w:numId="18" w16cid:durableId="800417491">
    <w:abstractNumId w:val="25"/>
  </w:num>
  <w:num w:numId="19" w16cid:durableId="442503606">
    <w:abstractNumId w:val="23"/>
  </w:num>
  <w:num w:numId="20" w16cid:durableId="686561182">
    <w:abstractNumId w:val="14"/>
  </w:num>
  <w:num w:numId="21" w16cid:durableId="1764641704">
    <w:abstractNumId w:val="13"/>
  </w:num>
  <w:num w:numId="22" w16cid:durableId="1710379589">
    <w:abstractNumId w:val="4"/>
  </w:num>
  <w:num w:numId="23" w16cid:durableId="42682851">
    <w:abstractNumId w:val="16"/>
  </w:num>
  <w:num w:numId="24" w16cid:durableId="855075094">
    <w:abstractNumId w:val="10"/>
  </w:num>
  <w:num w:numId="25" w16cid:durableId="357199408">
    <w:abstractNumId w:val="31"/>
  </w:num>
  <w:num w:numId="26" w16cid:durableId="349188651">
    <w:abstractNumId w:val="19"/>
  </w:num>
  <w:num w:numId="27" w16cid:durableId="320356400">
    <w:abstractNumId w:val="8"/>
  </w:num>
  <w:num w:numId="28" w16cid:durableId="1359241018">
    <w:abstractNumId w:val="0"/>
  </w:num>
  <w:num w:numId="29" w16cid:durableId="1198927768">
    <w:abstractNumId w:val="5"/>
  </w:num>
  <w:num w:numId="30" w16cid:durableId="230434663">
    <w:abstractNumId w:val="21"/>
  </w:num>
  <w:num w:numId="31" w16cid:durableId="1154906142">
    <w:abstractNumId w:val="22"/>
  </w:num>
  <w:num w:numId="32" w16cid:durableId="1047677734">
    <w:abstractNumId w:val="27"/>
  </w:num>
  <w:num w:numId="42">
    <w:abstractNumId w:val="40"/>
    <w:lvlOverride w:ilvl="0">
      <w:startOverride w:val="1"/>
    </w:lvlOverride>
    <w:lvlOverride w:ilvl="1">
      <w:startOverride w:val="1"/>
    </w:lvlOverride>
    <w:lvlOverride w:ilvl="2">
      <w:startOverride w:val="1"/>
    </w:lvlOverride>
  </w:num>
  <w:num w:numId="43">
    <w:abstractNumId w:val="40"/>
    <w:lvlOverride w:ilvl="0">
      <w:startOverride w:val="1"/>
    </w:lvlOverride>
    <w:lvlOverride w:ilvl="1">
      <w:startOverride w:val="1"/>
    </w:lvlOverride>
    <w:lvlOverride w:ilvl="2">
      <w:startOverride w:val="1"/>
    </w:lvlOverride>
  </w:num>
  <w:num w:numId="44">
    <w:abstractNumId w:val="40"/>
    <w:lvlOverride w:ilvl="0">
      <w:startOverride w:val="1"/>
    </w:lvlOverride>
    <w:lvlOverride w:ilvl="1">
      <w:startOverride w:val="1"/>
    </w:lvlOverride>
    <w:lvlOverride w:ilvl="2">
      <w:startOverride w:val="1"/>
    </w:lvlOverride>
  </w:num>
  <w:num w:numId="45">
    <w:abstractNumId w:val="40"/>
    <w:lvlOverride w:ilvl="0">
      <w:startOverride w:val="1"/>
    </w:lvlOverride>
    <w:lvlOverride w:ilvl="1">
      <w:startOverride w:val="1"/>
    </w:lvlOverride>
    <w:lvlOverride w:ilvl="2">
      <w:startOverride w:val="1"/>
    </w:lvlOverride>
  </w:num>
  <w:num w:numId="46">
    <w:abstractNumId w:val="40"/>
    <w:lvlOverride w:ilvl="0">
      <w:startOverride w:val="1"/>
    </w:lvlOverride>
    <w:lvlOverride w:ilvl="1">
      <w:startOverride w:val="1"/>
    </w:lvlOverride>
    <w:lvlOverride w:ilvl="2">
      <w:startOverride w:val="1"/>
    </w:lvlOverride>
  </w:num>
  <w:num w:numId="47">
    <w:abstractNumId w:val="40"/>
    <w:lvlOverride w:ilvl="0">
      <w:startOverride w:val="1"/>
    </w:lvlOverride>
    <w:lvlOverride w:ilvl="1">
      <w:startOverride w:val="1"/>
    </w:lvlOverride>
    <w:lvlOverride w:ilvl="2">
      <w:startOverride w:val="1"/>
    </w:lvlOverride>
  </w:num>
  <w:num w:numId="48">
    <w:abstractNumId w:val="40"/>
    <w:lvlOverride w:ilvl="0">
      <w:startOverride w:val="1"/>
    </w:lvlOverride>
    <w:lvlOverride w:ilvl="1">
      <w:startOverride w:val="1"/>
    </w:lvlOverride>
    <w:lvlOverride w:ilvl="2">
      <w:startOverride w:val="1"/>
    </w:lvlOverride>
  </w:num>
  <w:num w:numId="49">
    <w:abstractNumId w:val="40"/>
    <w:lvlOverride w:ilvl="0">
      <w:startOverride w:val="1"/>
    </w:lvlOverride>
    <w:lvlOverride w:ilvl="1">
      <w:startOverride w:val="1"/>
    </w:lvlOverride>
    <w:lvlOverride w:ilvl="2">
      <w:startOverride w:val="1"/>
    </w:lvlOverride>
  </w:num>
  <w:num w:numId="50">
    <w:abstractNumId w:val="40"/>
    <w:lvlOverride w:ilvl="0">
      <w:startOverride w:val="1"/>
    </w:lvlOverride>
    <w:lvlOverride w:ilvl="1">
      <w:startOverride w:val="1"/>
    </w:lvlOverride>
    <w:lvlOverride w:ilvl="2">
      <w:startOverride w:val="1"/>
    </w:lvlOverride>
  </w:num>
  <w:num w:numId="51">
    <w:abstractNumId w:val="40"/>
    <w:lvlOverride w:ilvl="0">
      <w:startOverride w:val="1"/>
    </w:lvlOverride>
    <w:lvlOverride w:ilvl="1">
      <w:startOverride w:val="1"/>
    </w:lvlOverride>
    <w:lvlOverride w:ilvl="2">
      <w:startOverride w:val="1"/>
    </w:lvlOverride>
  </w:num>
  <w:num w:numId="52">
    <w:abstractNumId w:val="40"/>
    <w:lvlOverride w:ilvl="0">
      <w:startOverride w:val="1"/>
    </w:lvlOverride>
    <w:lvlOverride w:ilvl="1">
      <w:startOverride w:val="1"/>
    </w:lvlOverride>
    <w:lvlOverride w:ilvl="2">
      <w:startOverride w:val="1"/>
    </w:lvlOverride>
  </w:num>
  <w:num w:numId="53">
    <w:abstractNumId w:val="40"/>
    <w:lvlOverride w:ilvl="0">
      <w:startOverride w:val="1"/>
    </w:lvlOverride>
    <w:lvlOverride w:ilvl="1">
      <w:startOverride w:val="1"/>
    </w:lvlOverride>
    <w:lvlOverride w:ilvl="2">
      <w:startOverride w:val="1"/>
    </w:lvlOverride>
  </w:num>
  <w:num w:numId="54">
    <w:abstractNumId w:val="40"/>
    <w:lvlOverride w:ilvl="0">
      <w:startOverride w:val="1"/>
    </w:lvlOverride>
    <w:lvlOverride w:ilvl="1">
      <w:startOverride w:val="1"/>
    </w:lvlOverride>
    <w:lvlOverride w:ilvl="2">
      <w:startOverride w:val="1"/>
    </w:lvlOverride>
  </w:num>
  <w:num w:numId="55">
    <w:abstractNumId w:val="40"/>
    <w:lvlOverride w:ilvl="0">
      <w:startOverride w:val="1"/>
    </w:lvlOverride>
    <w:lvlOverride w:ilvl="1">
      <w:startOverride w:val="1"/>
    </w:lvlOverride>
    <w:lvlOverride w:ilvl="2">
      <w:startOverride w:val="1"/>
    </w:lvlOverride>
  </w:num>
  <w:num w:numId="56">
    <w:abstractNumId w:val="40"/>
    <w:lvlOverride w:ilvl="0">
      <w:startOverride w:val="1"/>
    </w:lvlOverride>
    <w:lvlOverride w:ilvl="1">
      <w:startOverride w:val="1"/>
    </w:lvlOverride>
    <w:lvlOverride w:ilvl="2">
      <w:startOverride w:val="1"/>
    </w:lvlOverride>
  </w:num>
  <w:num w:numId="57">
    <w:abstractNumId w:val="40"/>
    <w:lvlOverride w:ilvl="0">
      <w:startOverride w:val="1"/>
    </w:lvlOverride>
    <w:lvlOverride w:ilvl="1">
      <w:startOverride w:val="1"/>
    </w:lvlOverride>
    <w:lvlOverride w:ilvl="2">
      <w:startOverride w:val="1"/>
    </w:lvlOverride>
  </w:num>
  <w:num w:numId="58">
    <w:abstractNumId w:val="40"/>
    <w:lvlOverride w:ilvl="0">
      <w:startOverride w:val="1"/>
    </w:lvlOverride>
    <w:lvlOverride w:ilvl="1">
      <w:startOverride w:val="1"/>
    </w:lvlOverride>
    <w:lvlOverride w:ilvl="2">
      <w:startOverride w:val="1"/>
    </w:lvlOverride>
  </w:num>
  <w:num w:numId="59">
    <w:abstractNumId w:val="40"/>
    <w:lvlOverride w:ilvl="0">
      <w:startOverride w:val="1"/>
    </w:lvlOverride>
    <w:lvlOverride w:ilvl="1">
      <w:startOverride w:val="1"/>
    </w:lvlOverride>
    <w:lvlOverride w:ilvl="2">
      <w:startOverride w:val="1"/>
    </w:lvlOverride>
  </w:num>
  <w:num w:numId="60">
    <w:abstractNumId w:val="40"/>
    <w:lvlOverride w:ilvl="0">
      <w:startOverride w:val="1"/>
    </w:lvlOverride>
    <w:lvlOverride w:ilvl="1">
      <w:startOverride w:val="1"/>
    </w:lvlOverride>
    <w:lvlOverride w:ilvl="2">
      <w:startOverride w:val="1"/>
    </w:lvlOverride>
  </w:num>
  <w:num w:numId="61">
    <w:abstractNumId w:val="40"/>
    <w:lvlOverride w:ilvl="0">
      <w:startOverride w:val="1"/>
    </w:lvlOverride>
    <w:lvlOverride w:ilvl="1">
      <w:startOverride w:val="1"/>
    </w:lvlOverride>
    <w:lvlOverride w:ilvl="2">
      <w:startOverride w:val="1"/>
    </w:lvlOverride>
  </w:num>
  <w:num w:numId="62">
    <w:abstractNumId w:val="40"/>
    <w:lvlOverride w:ilvl="0">
      <w:startOverride w:val="1"/>
    </w:lvlOverride>
    <w:lvlOverride w:ilvl="1">
      <w:startOverride w:val="1"/>
    </w:lvlOverride>
    <w:lvlOverride w:ilvl="2">
      <w:startOverride w:val="1"/>
    </w:lvlOverride>
  </w:num>
  <w:num w:numId="63">
    <w:abstractNumId w:val="40"/>
    <w:lvlOverride w:ilvl="0">
      <w:startOverride w:val="1"/>
    </w:lvlOverride>
    <w:lvlOverride w:ilvl="1">
      <w:startOverride w:val="1"/>
    </w:lvlOverride>
    <w:lvlOverride w:ilvl="2">
      <w:startOverride w:val="1"/>
    </w:lvlOverride>
  </w:num>
  <w:num w:numId="64">
    <w:abstractNumId w:val="40"/>
    <w:lvlOverride w:ilvl="0">
      <w:startOverride w:val="1"/>
    </w:lvlOverride>
    <w:lvlOverride w:ilvl="1">
      <w:startOverride w:val="1"/>
    </w:lvlOverride>
    <w:lvlOverride w:ilvl="2">
      <w:startOverride w:val="1"/>
    </w:lvlOverride>
  </w:num>
  <w:num w:numId="65">
    <w:abstractNumId w:val="40"/>
    <w:lvlOverride w:ilvl="0">
      <w:startOverride w:val="1"/>
    </w:lvlOverride>
    <w:lvlOverride w:ilvl="1">
      <w:startOverride w:val="1"/>
    </w:lvlOverride>
    <w:lvlOverride w:ilvl="2">
      <w:startOverride w:val="1"/>
    </w:lvlOverride>
  </w:num>
  <w:num w:numId="66">
    <w:abstractNumId w:val="40"/>
    <w:lvlOverride w:ilvl="0">
      <w:startOverride w:val="1"/>
    </w:lvlOverride>
    <w:lvlOverride w:ilvl="1">
      <w:startOverride w:val="1"/>
    </w:lvlOverride>
    <w:lvlOverride w:ilvl="2">
      <w:startOverride w:val="1"/>
    </w:lvlOverride>
  </w:num>
  <w:num w:numId="67">
    <w:abstractNumId w:val="40"/>
    <w:lvlOverride w:ilvl="0">
      <w:startOverride w:val="1"/>
    </w:lvlOverride>
    <w:lvlOverride w:ilvl="1">
      <w:startOverride w:val="1"/>
    </w:lvlOverride>
    <w:lvlOverride w:ilvl="2">
      <w:startOverride w:val="1"/>
    </w:lvlOverride>
  </w:num>
  <w:num w:numId="68">
    <w:abstractNumId w:val="40"/>
    <w:lvlOverride w:ilvl="0">
      <w:startOverride w:val="1"/>
    </w:lvlOverride>
    <w:lvlOverride w:ilvl="1">
      <w:startOverride w:val="1"/>
    </w:lvlOverride>
    <w:lvlOverride w:ilvl="2">
      <w:startOverride w:val="1"/>
    </w:lvlOverride>
  </w:num>
  <w:num w:numId="69">
    <w:abstractNumId w:val="40"/>
    <w:lvlOverride w:ilvl="0">
      <w:startOverride w:val="1"/>
    </w:lvlOverride>
    <w:lvlOverride w:ilvl="1">
      <w:startOverride w:val="1"/>
    </w:lvlOverride>
    <w:lvlOverride w:ilvl="2">
      <w:startOverride w:val="1"/>
    </w:lvlOverride>
  </w:num>
  <w:num w:numId="70">
    <w:abstractNumId w:val="40"/>
    <w:lvlOverride w:ilvl="0">
      <w:startOverride w:val="1"/>
    </w:lvlOverride>
    <w:lvlOverride w:ilvl="1">
      <w:startOverride w:val="1"/>
    </w:lvlOverride>
    <w:lvlOverride w:ilvl="2">
      <w:startOverride w:val="1"/>
    </w:lvlOverride>
  </w:num>
  <w:num w:numId="71">
    <w:abstractNumId w:val="40"/>
    <w:lvlOverride w:ilvl="0">
      <w:startOverride w:val="1"/>
    </w:lvlOverride>
    <w:lvlOverride w:ilvl="1">
      <w:startOverride w:val="1"/>
    </w:lvlOverride>
    <w:lvlOverride w:ilvl="2">
      <w:startOverride w:val="1"/>
    </w:lvlOverride>
  </w:num>
  <w:num w:numId="72">
    <w:abstractNumId w:val="40"/>
    <w:lvlOverride w:ilvl="0">
      <w:startOverride w:val="1"/>
    </w:lvlOverride>
    <w:lvlOverride w:ilvl="1">
      <w:startOverride w:val="1"/>
    </w:lvlOverride>
    <w:lvlOverride w:ilvl="2">
      <w:startOverride w:val="1"/>
    </w:lvlOverride>
  </w:num>
  <w:num w:numId="73">
    <w:abstractNumId w:val="40"/>
    <w:lvlOverride w:ilvl="0">
      <w:startOverride w:val="1"/>
    </w:lvlOverride>
    <w:lvlOverride w:ilvl="1">
      <w:startOverride w:val="1"/>
    </w:lvlOverride>
    <w:lvlOverride w:ilvl="2">
      <w:startOverride w:val="1"/>
    </w:lvlOverride>
  </w:num>
  <w:num w:numId="74">
    <w:abstractNumId w:val="40"/>
    <w:lvlOverride w:ilvl="0">
      <w:startOverride w:val="1"/>
    </w:lvlOverride>
    <w:lvlOverride w:ilvl="1">
      <w:startOverride w:val="1"/>
    </w:lvlOverride>
    <w:lvlOverride w:ilvl="2">
      <w:startOverride w:val="1"/>
    </w:lvlOverride>
  </w:num>
  <w:num w:numId="75">
    <w:abstractNumId w:val="40"/>
    <w:lvlOverride w:ilvl="0">
      <w:startOverride w:val="1"/>
    </w:lvlOverride>
    <w:lvlOverride w:ilvl="1">
      <w:startOverride w:val="1"/>
    </w:lvlOverride>
    <w:lvlOverride w:ilvl="2">
      <w:startOverride w:val="1"/>
    </w:lvlOverride>
  </w:num>
  <w:num w:numId="76">
    <w:abstractNumId w:val="40"/>
    <w:lvlOverride w:ilvl="0">
      <w:startOverride w:val="1"/>
    </w:lvlOverride>
    <w:lvlOverride w:ilvl="1">
      <w:startOverride w:val="1"/>
    </w:lvlOverride>
    <w:lvlOverride w:ilvl="2">
      <w:startOverride w:val="1"/>
    </w:lvlOverride>
  </w:num>
  <w:num w:numId="77">
    <w:abstractNumId w:val="40"/>
    <w:lvlOverride w:ilvl="0">
      <w:startOverride w:val="1"/>
    </w:lvlOverride>
    <w:lvlOverride w:ilvl="1">
      <w:startOverride w:val="1"/>
    </w:lvlOverride>
    <w:lvlOverride w:ilvl="2">
      <w:startOverride w:val="1"/>
    </w:lvlOverride>
  </w:num>
  <w:num w:numId="78">
    <w:abstractNumId w:val="40"/>
    <w:lvlOverride w:ilvl="0">
      <w:startOverride w:val="1"/>
    </w:lvlOverride>
    <w:lvlOverride w:ilvl="1">
      <w:startOverride w:val="1"/>
    </w:lvlOverride>
    <w:lvlOverride w:ilvl="2">
      <w:startOverride w:val="1"/>
    </w:lvlOverride>
  </w:num>
  <w:num w:numId="79">
    <w:abstractNumId w:val="40"/>
    <w:lvlOverride w:ilvl="0">
      <w:startOverride w:val="1"/>
    </w:lvlOverride>
    <w:lvlOverride w:ilvl="1">
      <w:startOverride w:val="1"/>
    </w:lvlOverride>
    <w:lvlOverride w:ilvl="2">
      <w:startOverride w:val="1"/>
    </w:lvlOverride>
  </w:num>
  <w:num w:numId="80">
    <w:abstractNumId w:val="40"/>
    <w:lvlOverride w:ilvl="0">
      <w:startOverride w:val="1"/>
    </w:lvlOverride>
    <w:lvlOverride w:ilvl="1">
      <w:startOverride w:val="1"/>
    </w:lvlOverride>
    <w:lvlOverride w:ilvl="2">
      <w:startOverride w:val="1"/>
    </w:lvlOverride>
  </w:num>
  <w:num w:numId="81">
    <w:abstractNumId w:val="40"/>
    <w:lvlOverride w:ilvl="0">
      <w:startOverride w:val="1"/>
    </w:lvlOverride>
    <w:lvlOverride w:ilvl="1">
      <w:startOverride w:val="1"/>
    </w:lvlOverride>
    <w:lvlOverride w:ilvl="2">
      <w:startOverride w:val="1"/>
    </w:lvlOverride>
  </w:num>
  <w:num w:numId="82">
    <w:abstractNumId w:val="40"/>
    <w:lvlOverride w:ilvl="0">
      <w:startOverride w:val="1"/>
    </w:lvlOverride>
    <w:lvlOverride w:ilvl="1">
      <w:startOverride w:val="1"/>
    </w:lvlOverride>
    <w:lvlOverride w:ilvl="2">
      <w:startOverride w:val="1"/>
    </w:lvlOverride>
  </w:num>
  <w:num w:numId="83">
    <w:abstractNumId w:val="40"/>
    <w:lvlOverride w:ilvl="0">
      <w:startOverride w:val="1"/>
    </w:lvlOverride>
    <w:lvlOverride w:ilvl="1">
      <w:startOverride w:val="1"/>
    </w:lvlOverride>
    <w:lvlOverride w:ilvl="2">
      <w:startOverride w:val="1"/>
    </w:lvlOverride>
  </w:num>
  <w:num w:numId="84">
    <w:abstractNumId w:val="40"/>
    <w:lvlOverride w:ilvl="0">
      <w:startOverride w:val="1"/>
    </w:lvlOverride>
    <w:lvlOverride w:ilvl="1">
      <w:startOverride w:val="1"/>
    </w:lvlOverride>
    <w:lvlOverride w:ilvl="2">
      <w:startOverride w:val="1"/>
    </w:lvlOverride>
  </w:num>
  <w:num w:numId="85">
    <w:abstractNumId w:val="40"/>
    <w:lvlOverride w:ilvl="0">
      <w:startOverride w:val="1"/>
    </w:lvlOverride>
    <w:lvlOverride w:ilvl="1">
      <w:startOverride w:val="1"/>
    </w:lvlOverride>
    <w:lvlOverride w:ilvl="2">
      <w:startOverride w:val="1"/>
    </w:lvlOverride>
  </w:num>
  <w:num w:numId="86">
    <w:abstractNumId w:val="40"/>
    <w:lvlOverride w:ilvl="0">
      <w:startOverride w:val="1"/>
    </w:lvlOverride>
    <w:lvlOverride w:ilvl="1">
      <w:startOverride w:val="1"/>
    </w:lvlOverride>
    <w:lvlOverride w:ilvl="2">
      <w:startOverride w:val="1"/>
    </w:lvlOverride>
  </w:num>
  <w:num w:numId="87">
    <w:abstractNumId w:val="40"/>
    <w:lvlOverride w:ilvl="0">
      <w:startOverride w:val="1"/>
    </w:lvlOverride>
    <w:lvlOverride w:ilvl="1">
      <w:startOverride w:val="1"/>
    </w:lvlOverride>
    <w:lvlOverride w:ilvl="2">
      <w:startOverride w:val="1"/>
    </w:lvlOverride>
  </w:num>
  <w:num w:numId="88">
    <w:abstractNumId w:val="40"/>
    <w:lvlOverride w:ilvl="0">
      <w:startOverride w:val="1"/>
    </w:lvlOverride>
    <w:lvlOverride w:ilvl="1">
      <w:startOverride w:val="1"/>
    </w:lvlOverride>
    <w:lvlOverride w:ilvl="2">
      <w:startOverride w:val="1"/>
    </w:lvlOverride>
  </w:num>
  <w:num w:numId="89">
    <w:abstractNumId w:val="40"/>
    <w:lvlOverride w:ilvl="0">
      <w:startOverride w:val="1"/>
    </w:lvlOverride>
    <w:lvlOverride w:ilvl="1">
      <w:startOverride w:val="1"/>
    </w:lvlOverride>
    <w:lvlOverride w:ilvl="2">
      <w:startOverride w:val="1"/>
    </w:lvlOverride>
  </w:num>
  <w:num w:numId="90">
    <w:abstractNumId w:val="40"/>
    <w:lvlOverride w:ilvl="0">
      <w:startOverride w:val="1"/>
    </w:lvlOverride>
    <w:lvlOverride w:ilvl="1">
      <w:startOverride w:val="1"/>
    </w:lvlOverride>
    <w:lvlOverride w:ilvl="2">
      <w:startOverride w:val="1"/>
    </w:lvlOverride>
  </w:num>
  <w:num w:numId="91">
    <w:abstractNumId w:val="40"/>
    <w:lvlOverride w:ilvl="0">
      <w:startOverride w:val="1"/>
    </w:lvlOverride>
    <w:lvlOverride w:ilvl="1">
      <w:startOverride w:val="1"/>
    </w:lvlOverride>
    <w:lvlOverride w:ilvl="2">
      <w:startOverride w:val="1"/>
    </w:lvlOverride>
  </w:num>
  <w:num w:numId="92">
    <w:abstractNumId w:val="40"/>
    <w:lvlOverride w:ilvl="0">
      <w:startOverride w:val="1"/>
    </w:lvlOverride>
    <w:lvlOverride w:ilvl="1">
      <w:startOverride w:val="1"/>
    </w:lvlOverride>
    <w:lvlOverride w:ilvl="2">
      <w:startOverride w:val="1"/>
    </w:lvlOverride>
  </w:num>
  <w:num w:numId="93">
    <w:abstractNumId w:val="40"/>
    <w:lvlOverride w:ilvl="0">
      <w:startOverride w:val="1"/>
    </w:lvlOverride>
    <w:lvlOverride w:ilvl="1">
      <w:startOverride w:val="1"/>
    </w:lvlOverride>
    <w:lvlOverride w:ilvl="2">
      <w:startOverride w:val="1"/>
    </w:lvlOverride>
  </w:num>
  <w:num w:numId="94">
    <w:abstractNumId w:val="40"/>
    <w:lvlOverride w:ilvl="0">
      <w:startOverride w:val="1"/>
    </w:lvlOverride>
    <w:lvlOverride w:ilvl="1">
      <w:startOverride w:val="1"/>
    </w:lvlOverride>
    <w:lvlOverride w:ilvl="2">
      <w:startOverride w:val="1"/>
    </w:lvlOverride>
  </w:num>
  <w:num w:numId="95">
    <w:abstractNumId w:val="40"/>
    <w:lvlOverride w:ilvl="0">
      <w:startOverride w:val="1"/>
    </w:lvlOverride>
    <w:lvlOverride w:ilvl="1">
      <w:startOverride w:val="1"/>
    </w:lvlOverride>
    <w:lvlOverride w:ilvl="2">
      <w:startOverride w:val="1"/>
    </w:lvlOverride>
  </w:num>
  <w:num w:numId="96">
    <w:abstractNumId w:val="40"/>
    <w:lvlOverride w:ilvl="0">
      <w:startOverride w:val="1"/>
    </w:lvlOverride>
    <w:lvlOverride w:ilvl="1">
      <w:startOverride w:val="1"/>
    </w:lvlOverride>
    <w:lvlOverride w:ilvl="2">
      <w:startOverride w:val="1"/>
    </w:lvlOverride>
  </w:num>
  <w:num w:numId="97">
    <w:abstractNumId w:val="40"/>
    <w:lvlOverride w:ilvl="0">
      <w:startOverride w:val="1"/>
    </w:lvlOverride>
    <w:lvlOverride w:ilvl="1">
      <w:startOverride w:val="1"/>
    </w:lvlOverride>
    <w:lvlOverride w:ilvl="2">
      <w:startOverride w:val="1"/>
    </w:lvlOverride>
  </w:num>
  <w:num w:numId="98">
    <w:abstractNumId w:val="40"/>
    <w:lvlOverride w:ilvl="0">
      <w:startOverride w:val="1"/>
    </w:lvlOverride>
    <w:lvlOverride w:ilvl="1">
      <w:startOverride w:val="1"/>
    </w:lvlOverride>
    <w:lvlOverride w:ilvl="2">
      <w:startOverride w:val="1"/>
    </w:lvlOverride>
  </w:num>
  <w:num w:numId="99">
    <w:abstractNumId w:val="40"/>
    <w:lvlOverride w:ilvl="0">
      <w:startOverride w:val="1"/>
    </w:lvlOverride>
    <w:lvlOverride w:ilvl="1">
      <w:startOverride w:val="1"/>
    </w:lvlOverride>
    <w:lvlOverride w:ilvl="2">
      <w:startOverride w:val="1"/>
    </w:lvlOverride>
  </w:num>
  <w:num w:numId="100">
    <w:abstractNumId w:val="40"/>
    <w:lvlOverride w:ilvl="0">
      <w:startOverride w:val="1"/>
    </w:lvlOverride>
    <w:lvlOverride w:ilvl="1">
      <w:startOverride w:val="1"/>
    </w:lvlOverride>
    <w:lvlOverride w:ilvl="2">
      <w:startOverride w:val="1"/>
    </w:lvlOverride>
  </w:num>
  <w:num w:numId="101">
    <w:abstractNumId w:val="40"/>
    <w:lvlOverride w:ilvl="0">
      <w:startOverride w:val="1"/>
    </w:lvlOverride>
    <w:lvlOverride w:ilvl="1">
      <w:startOverride w:val="1"/>
    </w:lvlOverride>
    <w:lvlOverride w:ilvl="2">
      <w:startOverride w:val="1"/>
    </w:lvlOverride>
  </w:num>
  <w:num w:numId="102">
    <w:abstractNumId w:val="40"/>
    <w:lvlOverride w:ilvl="0">
      <w:startOverride w:val="1"/>
    </w:lvlOverride>
    <w:lvlOverride w:ilvl="1">
      <w:startOverride w:val="1"/>
    </w:lvlOverride>
    <w:lvlOverride w:ilvl="2">
      <w:startOverride w:val="1"/>
    </w:lvlOverride>
  </w:num>
  <w:num w:numId="103">
    <w:abstractNumId w:val="40"/>
    <w:lvlOverride w:ilvl="0">
      <w:startOverride w:val="1"/>
    </w:lvlOverride>
    <w:lvlOverride w:ilvl="1">
      <w:startOverride w:val="1"/>
    </w:lvlOverride>
    <w:lvlOverride w:ilvl="2">
      <w:startOverride w:val="1"/>
    </w:lvlOverride>
  </w:num>
  <w:num w:numId="104">
    <w:abstractNumId w:val="40"/>
    <w:lvlOverride w:ilvl="0">
      <w:startOverride w:val="1"/>
    </w:lvlOverride>
    <w:lvlOverride w:ilvl="1">
      <w:startOverride w:val="1"/>
    </w:lvlOverride>
    <w:lvlOverride w:ilvl="2">
      <w:startOverride w:val="1"/>
    </w:lvlOverride>
  </w:num>
  <w:num w:numId="105">
    <w:abstractNumId w:val="40"/>
    <w:lvlOverride w:ilvl="0">
      <w:startOverride w:val="1"/>
    </w:lvlOverride>
    <w:lvlOverride w:ilvl="1">
      <w:startOverride w:val="1"/>
    </w:lvlOverride>
    <w:lvlOverride w:ilvl="2">
      <w:startOverride w:val="1"/>
    </w:lvlOverride>
  </w:num>
  <w:num w:numId="106">
    <w:abstractNumId w:val="40"/>
    <w:lvlOverride w:ilvl="0">
      <w:startOverride w:val="1"/>
    </w:lvlOverride>
    <w:lvlOverride w:ilvl="1">
      <w:startOverride w:val="1"/>
    </w:lvlOverride>
    <w:lvlOverride w:ilvl="2">
      <w:startOverride w:val="1"/>
    </w:lvlOverride>
  </w:num>
  <w:num w:numId="107">
    <w:abstractNumId w:val="40"/>
    <w:lvlOverride w:ilvl="0">
      <w:startOverride w:val="1"/>
    </w:lvlOverride>
    <w:lvlOverride w:ilvl="1">
      <w:startOverride w:val="1"/>
    </w:lvlOverride>
    <w:lvlOverride w:ilvl="2">
      <w:startOverride w:val="1"/>
    </w:lvlOverride>
  </w:num>
  <w:num w:numId="108">
    <w:abstractNumId w:val="40"/>
    <w:lvlOverride w:ilvl="0">
      <w:startOverride w:val="1"/>
    </w:lvlOverride>
    <w:lvlOverride w:ilvl="1">
      <w:startOverride w:val="1"/>
    </w:lvlOverride>
    <w:lvlOverride w:ilvl="2">
      <w:startOverride w:val="1"/>
    </w:lvlOverride>
  </w:num>
  <w:num w:numId="109">
    <w:abstractNumId w:val="40"/>
    <w:lvlOverride w:ilvl="0">
      <w:startOverride w:val="1"/>
    </w:lvlOverride>
    <w:lvlOverride w:ilvl="1">
      <w:startOverride w:val="1"/>
    </w:lvlOverride>
    <w:lvlOverride w:ilvl="2">
      <w:startOverride w:val="1"/>
    </w:lvlOverride>
  </w:num>
  <w:num w:numId="110">
    <w:abstractNumId w:val="40"/>
    <w:lvlOverride w:ilvl="0">
      <w:startOverride w:val="1"/>
    </w:lvlOverride>
    <w:lvlOverride w:ilvl="1">
      <w:startOverride w:val="1"/>
    </w:lvlOverride>
    <w:lvlOverride w:ilvl="2">
      <w:startOverride w:val="1"/>
    </w:lvlOverride>
  </w:num>
  <w:num w:numId="111">
    <w:abstractNumId w:val="40"/>
    <w:lvlOverride w:ilvl="0">
      <w:startOverride w:val="1"/>
    </w:lvlOverride>
    <w:lvlOverride w:ilvl="1">
      <w:startOverride w:val="1"/>
    </w:lvlOverride>
    <w:lvlOverride w:ilvl="2">
      <w:startOverride w:val="1"/>
    </w:lvlOverride>
  </w:num>
  <w:num w:numId="112">
    <w:abstractNumId w:val="40"/>
    <w:lvlOverride w:ilvl="0">
      <w:startOverride w:val="1"/>
    </w:lvlOverride>
    <w:lvlOverride w:ilvl="1">
      <w:startOverride w:val="1"/>
    </w:lvlOverride>
    <w:lvlOverride w:ilvl="2">
      <w:startOverride w:val="1"/>
    </w:lvlOverride>
  </w:num>
  <w:num w:numId="113">
    <w:abstractNumId w:val="40"/>
    <w:lvlOverride w:ilvl="0">
      <w:startOverride w:val="1"/>
    </w:lvlOverride>
    <w:lvlOverride w:ilvl="1">
      <w:startOverride w:val="1"/>
    </w:lvlOverride>
    <w:lvlOverride w:ilvl="2">
      <w:startOverride w:val="1"/>
    </w:lvlOverride>
  </w:num>
  <w:num w:numId="114">
    <w:abstractNumId w:val="40"/>
    <w:lvlOverride w:ilvl="0">
      <w:startOverride w:val="1"/>
    </w:lvlOverride>
    <w:lvlOverride w:ilvl="1">
      <w:startOverride w:val="1"/>
    </w:lvlOverride>
    <w:lvlOverride w:ilvl="2">
      <w:startOverride w:val="1"/>
    </w:lvlOverride>
  </w:num>
  <w:num w:numId="115">
    <w:abstractNumId w:val="40"/>
    <w:lvlOverride w:ilvl="0">
      <w:startOverride w:val="1"/>
    </w:lvlOverride>
    <w:lvlOverride w:ilvl="1">
      <w:startOverride w:val="1"/>
    </w:lvlOverride>
    <w:lvlOverride w:ilvl="2">
      <w:startOverride w:val="1"/>
    </w:lvlOverride>
  </w:num>
  <w:num w:numId="116">
    <w:abstractNumId w:val="40"/>
    <w:lvlOverride w:ilvl="0">
      <w:startOverride w:val="1"/>
    </w:lvlOverride>
    <w:lvlOverride w:ilvl="1">
      <w:startOverride w:val="1"/>
    </w:lvlOverride>
    <w:lvlOverride w:ilvl="2">
      <w:startOverride w:val="1"/>
    </w:lvlOverride>
  </w:num>
  <w:num w:numId="117">
    <w:abstractNumId w:val="40"/>
    <w:lvlOverride w:ilvl="0">
      <w:startOverride w:val="1"/>
    </w:lvlOverride>
    <w:lvlOverride w:ilvl="1">
      <w:startOverride w:val="1"/>
    </w:lvlOverride>
    <w:lvlOverride w:ilvl="2">
      <w:startOverride w:val="1"/>
    </w:lvlOverride>
  </w:num>
  <w:num w:numId="118">
    <w:abstractNumId w:val="40"/>
    <w:lvlOverride w:ilvl="0">
      <w:startOverride w:val="1"/>
    </w:lvlOverride>
    <w:lvlOverride w:ilvl="1">
      <w:startOverride w:val="1"/>
    </w:lvlOverride>
    <w:lvlOverride w:ilvl="2">
      <w:startOverride w:val="1"/>
    </w:lvlOverride>
  </w:num>
  <w:num w:numId="119">
    <w:abstractNumId w:val="40"/>
    <w:lvlOverride w:ilvl="0">
      <w:startOverride w:val="1"/>
    </w:lvlOverride>
    <w:lvlOverride w:ilvl="1">
      <w:startOverride w:val="1"/>
    </w:lvlOverride>
    <w:lvlOverride w:ilvl="2">
      <w:startOverride w:val="1"/>
    </w:lvlOverride>
  </w:num>
  <w:num w:numId="120">
    <w:abstractNumId w:val="40"/>
    <w:lvlOverride w:ilvl="0">
      <w:startOverride w:val="1"/>
    </w:lvlOverride>
    <w:lvlOverride w:ilvl="1">
      <w:startOverride w:val="1"/>
    </w:lvlOverride>
    <w:lvlOverride w:ilvl="2">
      <w:startOverride w:val="1"/>
    </w:lvlOverride>
  </w:num>
  <w:num w:numId="121">
    <w:abstractNumId w:val="40"/>
    <w:lvlOverride w:ilvl="0">
      <w:startOverride w:val="1"/>
    </w:lvlOverride>
    <w:lvlOverride w:ilvl="1">
      <w:startOverride w:val="1"/>
    </w:lvlOverride>
    <w:lvlOverride w:ilvl="2">
      <w:startOverride w:val="1"/>
    </w:lvlOverride>
  </w:num>
  <w:num w:numId="122">
    <w:abstractNumId w:val="40"/>
    <w:lvlOverride w:ilvl="0">
      <w:startOverride w:val="1"/>
    </w:lvlOverride>
    <w:lvlOverride w:ilvl="1">
      <w:startOverride w:val="1"/>
    </w:lvlOverride>
    <w:lvlOverride w:ilvl="2">
      <w:startOverride w:val="1"/>
    </w:lvlOverride>
  </w:num>
  <w:num w:numId="123">
    <w:abstractNumId w:val="40"/>
    <w:lvlOverride w:ilvl="0">
      <w:startOverride w:val="1"/>
    </w:lvlOverride>
    <w:lvlOverride w:ilvl="1">
      <w:startOverride w:val="1"/>
    </w:lvlOverride>
    <w:lvlOverride w:ilvl="2">
      <w:startOverride w:val="1"/>
    </w:lvlOverride>
  </w:num>
  <w:num w:numId="124">
    <w:abstractNumId w:val="40"/>
    <w:lvlOverride w:ilvl="0">
      <w:startOverride w:val="1"/>
    </w:lvlOverride>
    <w:lvlOverride w:ilvl="1">
      <w:startOverride w:val="1"/>
    </w:lvlOverride>
    <w:lvlOverride w:ilvl="2">
      <w:startOverride w:val="1"/>
    </w:lvlOverride>
  </w:num>
  <w:num w:numId="125">
    <w:abstractNumId w:val="40"/>
    <w:lvlOverride w:ilvl="0">
      <w:startOverride w:val="1"/>
    </w:lvlOverride>
    <w:lvlOverride w:ilvl="1">
      <w:startOverride w:val="1"/>
    </w:lvlOverride>
    <w:lvlOverride w:ilvl="2">
      <w:startOverride w:val="1"/>
    </w:lvlOverride>
  </w:num>
  <w:num w:numId="126">
    <w:abstractNumId w:val="40"/>
    <w:lvlOverride w:ilvl="0">
      <w:startOverride w:val="1"/>
    </w:lvlOverride>
    <w:lvlOverride w:ilvl="1">
      <w:startOverride w:val="1"/>
    </w:lvlOverride>
    <w:lvlOverride w:ilvl="2">
      <w:startOverride w:val="1"/>
    </w:lvlOverride>
  </w:num>
  <w:num w:numId="127">
    <w:abstractNumId w:val="40"/>
    <w:lvlOverride w:ilvl="0">
      <w:startOverride w:val="1"/>
    </w:lvlOverride>
    <w:lvlOverride w:ilvl="1">
      <w:startOverride w:val="1"/>
    </w:lvlOverride>
    <w:lvlOverride w:ilvl="2">
      <w:startOverride w:val="1"/>
    </w:lvlOverride>
  </w:num>
  <w:num w:numId="128">
    <w:abstractNumId w:val="40"/>
    <w:lvlOverride w:ilvl="0">
      <w:startOverride w:val="1"/>
    </w:lvlOverride>
    <w:lvlOverride w:ilvl="1">
      <w:startOverride w:val="1"/>
    </w:lvlOverride>
    <w:lvlOverride w:ilvl="2">
      <w:startOverride w:val="1"/>
    </w:lvlOverride>
  </w:num>
  <w:num w:numId="129">
    <w:abstractNumId w:val="40"/>
    <w:lvlOverride w:ilvl="0">
      <w:startOverride w:val="1"/>
    </w:lvlOverride>
    <w:lvlOverride w:ilvl="1">
      <w:startOverride w:val="1"/>
    </w:lvlOverride>
    <w:lvlOverride w:ilvl="2">
      <w:startOverride w:val="1"/>
    </w:lvlOverride>
  </w:num>
  <w:num w:numId="130">
    <w:abstractNumId w:val="40"/>
    <w:lvlOverride w:ilvl="0">
      <w:startOverride w:val="1"/>
    </w:lvlOverride>
    <w:lvlOverride w:ilvl="1">
      <w:startOverride w:val="1"/>
    </w:lvlOverride>
    <w:lvlOverride w:ilvl="2">
      <w:startOverride w:val="1"/>
    </w:lvlOverride>
  </w:num>
  <w:num w:numId="131">
    <w:abstractNumId w:val="40"/>
    <w:lvlOverride w:ilvl="0">
      <w:startOverride w:val="1"/>
    </w:lvlOverride>
    <w:lvlOverride w:ilvl="1">
      <w:startOverride w:val="1"/>
    </w:lvlOverride>
    <w:lvlOverride w:ilvl="2">
      <w:startOverride w:val="1"/>
    </w:lvlOverride>
  </w:num>
  <w:num w:numId="132">
    <w:abstractNumId w:val="40"/>
    <w:lvlOverride w:ilvl="0">
      <w:startOverride w:val="1"/>
    </w:lvlOverride>
    <w:lvlOverride w:ilvl="1">
      <w:startOverride w:val="1"/>
    </w:lvlOverride>
    <w:lvlOverride w:ilvl="2">
      <w:startOverride w:val="1"/>
    </w:lvlOverride>
  </w:num>
  <w:num w:numId="133">
    <w:abstractNumId w:val="40"/>
    <w:lvlOverride w:ilvl="0">
      <w:startOverride w:val="1"/>
    </w:lvlOverride>
    <w:lvlOverride w:ilvl="1">
      <w:startOverride w:val="1"/>
    </w:lvlOverride>
    <w:lvlOverride w:ilvl="2">
      <w:startOverride w:val="1"/>
    </w:lvlOverride>
  </w:num>
  <w:num w:numId="134">
    <w:abstractNumId w:val="40"/>
    <w:lvlOverride w:ilvl="0">
      <w:startOverride w:val="1"/>
    </w:lvlOverride>
    <w:lvlOverride w:ilvl="1">
      <w:startOverride w:val="1"/>
    </w:lvlOverride>
    <w:lvlOverride w:ilvl="2">
      <w:startOverride w:val="1"/>
    </w:lvlOverride>
  </w:num>
  <w:num w:numId="135">
    <w:abstractNumId w:val="40"/>
    <w:lvlOverride w:ilvl="0">
      <w:startOverride w:val="1"/>
    </w:lvlOverride>
    <w:lvlOverride w:ilvl="1">
      <w:startOverride w:val="1"/>
    </w:lvlOverride>
    <w:lvlOverride w:ilvl="2">
      <w:startOverride w:val="1"/>
    </w:lvlOverride>
  </w:num>
  <w:num w:numId="136">
    <w:abstractNumId w:val="40"/>
    <w:lvlOverride w:ilvl="0">
      <w:startOverride w:val="1"/>
    </w:lvlOverride>
    <w:lvlOverride w:ilvl="1">
      <w:startOverride w:val="1"/>
    </w:lvlOverride>
    <w:lvlOverride w:ilvl="2">
      <w:startOverride w:val="1"/>
    </w:lvlOverride>
  </w:num>
  <w:num w:numId="137">
    <w:abstractNumId w:val="40"/>
    <w:lvlOverride w:ilvl="0">
      <w:startOverride w:val="1"/>
    </w:lvlOverride>
    <w:lvlOverride w:ilvl="1">
      <w:startOverride w:val="1"/>
    </w:lvlOverride>
    <w:lvlOverride w:ilvl="2">
      <w:startOverride w:val="1"/>
    </w:lvlOverride>
  </w:num>
  <w:num w:numId="138">
    <w:abstractNumId w:val="40"/>
    <w:lvlOverride w:ilvl="0">
      <w:startOverride w:val="1"/>
    </w:lvlOverride>
    <w:lvlOverride w:ilvl="1">
      <w:startOverride w:val="1"/>
    </w:lvlOverride>
    <w:lvlOverride w:ilvl="2">
      <w:startOverride w:val="1"/>
    </w:lvlOverride>
  </w:num>
  <w:num w:numId="139">
    <w:abstractNumId w:val="40"/>
    <w:lvlOverride w:ilvl="0">
      <w:startOverride w:val="1"/>
    </w:lvlOverride>
    <w:lvlOverride w:ilvl="1">
      <w:startOverride w:val="1"/>
    </w:lvlOverride>
    <w:lvlOverride w:ilvl="2">
      <w:startOverride w:val="1"/>
    </w:lvlOverride>
  </w:num>
  <w:num w:numId="140">
    <w:abstractNumId w:val="40"/>
    <w:lvlOverride w:ilvl="0">
      <w:startOverride w:val="1"/>
    </w:lvlOverride>
    <w:lvlOverride w:ilvl="1">
      <w:startOverride w:val="1"/>
    </w:lvlOverride>
    <w:lvlOverride w:ilvl="2">
      <w:startOverride w:val="1"/>
    </w:lvlOverride>
  </w:num>
  <w:num w:numId="141">
    <w:abstractNumId w:val="40"/>
    <w:lvlOverride w:ilvl="0">
      <w:startOverride w:val="1"/>
    </w:lvlOverride>
    <w:lvlOverride w:ilvl="1">
      <w:startOverride w:val="1"/>
    </w:lvlOverride>
    <w:lvlOverride w:ilvl="2">
      <w:startOverride w:val="1"/>
    </w:lvlOverride>
  </w:num>
  <w:num w:numId="142">
    <w:abstractNumId w:val="40"/>
    <w:lvlOverride w:ilvl="0">
      <w:startOverride w:val="1"/>
    </w:lvlOverride>
    <w:lvlOverride w:ilvl="1">
      <w:startOverride w:val="1"/>
    </w:lvlOverride>
    <w:lvlOverride w:ilvl="2">
      <w:startOverride w:val="1"/>
    </w:lvlOverride>
  </w:num>
  <w:num w:numId="143">
    <w:abstractNumId w:val="40"/>
    <w:lvlOverride w:ilvl="0">
      <w:startOverride w:val="1"/>
    </w:lvlOverride>
    <w:lvlOverride w:ilvl="1">
      <w:startOverride w:val="1"/>
    </w:lvlOverride>
    <w:lvlOverride w:ilvl="2">
      <w:startOverride w:val="1"/>
    </w:lvlOverride>
  </w:num>
  <w:num w:numId="144">
    <w:abstractNumId w:val="40"/>
    <w:lvlOverride w:ilvl="0">
      <w:startOverride w:val="1"/>
    </w:lvlOverride>
    <w:lvlOverride w:ilvl="1">
      <w:startOverride w:val="1"/>
    </w:lvlOverride>
    <w:lvlOverride w:ilvl="2">
      <w:startOverride w:val="1"/>
    </w:lvlOverride>
  </w:num>
  <w:num w:numId="145">
    <w:abstractNumId w:val="40"/>
    <w:lvlOverride w:ilvl="0">
      <w:startOverride w:val="1"/>
    </w:lvlOverride>
    <w:lvlOverride w:ilvl="1">
      <w:startOverride w:val="1"/>
    </w:lvlOverride>
    <w:lvlOverride w:ilvl="2">
      <w:startOverride w:val="1"/>
    </w:lvlOverride>
  </w:num>
  <w:num w:numId="146">
    <w:abstractNumId w:val="40"/>
    <w:lvlOverride w:ilvl="0">
      <w:startOverride w:val="1"/>
    </w:lvlOverride>
    <w:lvlOverride w:ilvl="1">
      <w:startOverride w:val="1"/>
    </w:lvlOverride>
    <w:lvlOverride w:ilvl="2">
      <w:startOverride w:val="1"/>
    </w:lvlOverride>
  </w:num>
  <w:num w:numId="147">
    <w:abstractNumId w:val="40"/>
    <w:lvlOverride w:ilvl="0">
      <w:startOverride w:val="1"/>
    </w:lvlOverride>
    <w:lvlOverride w:ilvl="1">
      <w:startOverride w:val="1"/>
    </w:lvlOverride>
    <w:lvlOverride w:ilvl="2">
      <w:startOverride w:val="1"/>
    </w:lvlOverride>
  </w:num>
  <w:num w:numId="148">
    <w:abstractNumId w:val="40"/>
    <w:lvlOverride w:ilvl="0">
      <w:startOverride w:val="1"/>
    </w:lvlOverride>
    <w:lvlOverride w:ilvl="1">
      <w:startOverride w:val="1"/>
    </w:lvlOverride>
    <w:lvlOverride w:ilvl="2">
      <w:startOverride w:val="1"/>
    </w:lvlOverride>
  </w:num>
  <w:num w:numId="149">
    <w:abstractNumId w:val="40"/>
    <w:lvlOverride w:ilvl="0">
      <w:startOverride w:val="1"/>
    </w:lvlOverride>
    <w:lvlOverride w:ilvl="1">
      <w:startOverride w:val="1"/>
    </w:lvlOverride>
    <w:lvlOverride w:ilvl="2">
      <w:startOverride w:val="1"/>
    </w:lvlOverride>
  </w:num>
  <w:num w:numId="150">
    <w:abstractNumId w:val="40"/>
    <w:lvlOverride w:ilvl="0">
      <w:startOverride w:val="1"/>
    </w:lvlOverride>
    <w:lvlOverride w:ilvl="1">
      <w:startOverride w:val="1"/>
    </w:lvlOverride>
    <w:lvlOverride w:ilvl="2">
      <w:startOverride w:val="1"/>
    </w:lvlOverride>
  </w:num>
  <w:num w:numId="151">
    <w:abstractNumId w:val="40"/>
    <w:lvlOverride w:ilvl="0">
      <w:startOverride w:val="1"/>
    </w:lvlOverride>
    <w:lvlOverride w:ilvl="1">
      <w:startOverride w:val="1"/>
    </w:lvlOverride>
    <w:lvlOverride w:ilvl="2">
      <w:startOverride w:val="1"/>
    </w:lvlOverride>
  </w:num>
  <w:numIdMacAtCleanup w:val="3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60"/>
  <w:proofState w:spelling="clean" w:grammar="dirty"/>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updateFields w:val="tru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0000"/>
    <w:rsid w:val="00001718"/>
    <w:rsid w:val="00001802"/>
    <w:rsid w:val="000023A6"/>
    <w:rsid w:val="00002B08"/>
    <w:rsid w:val="00004352"/>
    <w:rsid w:val="00004681"/>
    <w:rsid w:val="000047CB"/>
    <w:rsid w:val="000064FF"/>
    <w:rsid w:val="00006823"/>
    <w:rsid w:val="0000696A"/>
    <w:rsid w:val="00006F08"/>
    <w:rsid w:val="00006F33"/>
    <w:rsid w:val="00010E93"/>
    <w:rsid w:val="00011720"/>
    <w:rsid w:val="00014D35"/>
    <w:rsid w:val="000165DB"/>
    <w:rsid w:val="00017508"/>
    <w:rsid w:val="0001790E"/>
    <w:rsid w:val="00017E8C"/>
    <w:rsid w:val="00020165"/>
    <w:rsid w:val="0002106A"/>
    <w:rsid w:val="00021CA7"/>
    <w:rsid w:val="00023427"/>
    <w:rsid w:val="000238F0"/>
    <w:rsid w:val="00025512"/>
    <w:rsid w:val="00025865"/>
    <w:rsid w:val="00025A24"/>
    <w:rsid w:val="000264D6"/>
    <w:rsid w:val="000266BD"/>
    <w:rsid w:val="00026E6D"/>
    <w:rsid w:val="00027A21"/>
    <w:rsid w:val="00027EE9"/>
    <w:rsid w:val="000314B7"/>
    <w:rsid w:val="0003239F"/>
    <w:rsid w:val="00033435"/>
    <w:rsid w:val="00034D50"/>
    <w:rsid w:val="00035B94"/>
    <w:rsid w:val="00036AAF"/>
    <w:rsid w:val="00040162"/>
    <w:rsid w:val="00040317"/>
    <w:rsid w:val="00043D2C"/>
    <w:rsid w:val="00043DD7"/>
    <w:rsid w:val="00045C8D"/>
    <w:rsid w:val="00046697"/>
    <w:rsid w:val="00047E69"/>
    <w:rsid w:val="000513E5"/>
    <w:rsid w:val="00053050"/>
    <w:rsid w:val="00054FFF"/>
    <w:rsid w:val="00057AF7"/>
    <w:rsid w:val="00060085"/>
    <w:rsid w:val="000611CC"/>
    <w:rsid w:val="000620A4"/>
    <w:rsid w:val="000634A5"/>
    <w:rsid w:val="00063971"/>
    <w:rsid w:val="000654D3"/>
    <w:rsid w:val="0006583B"/>
    <w:rsid w:val="00070040"/>
    <w:rsid w:val="000707AB"/>
    <w:rsid w:val="000709BB"/>
    <w:rsid w:val="00070A64"/>
    <w:rsid w:val="00071841"/>
    <w:rsid w:val="00071B09"/>
    <w:rsid w:val="00072840"/>
    <w:rsid w:val="00074174"/>
    <w:rsid w:val="000742CC"/>
    <w:rsid w:val="00076272"/>
    <w:rsid w:val="00076686"/>
    <w:rsid w:val="00076F91"/>
    <w:rsid w:val="00077871"/>
    <w:rsid w:val="00084C62"/>
    <w:rsid w:val="0009065A"/>
    <w:rsid w:val="00090B2B"/>
    <w:rsid w:val="000917B1"/>
    <w:rsid w:val="0009197F"/>
    <w:rsid w:val="00092AA6"/>
    <w:rsid w:val="00092E8F"/>
    <w:rsid w:val="00092FE2"/>
    <w:rsid w:val="000936BF"/>
    <w:rsid w:val="00093ED9"/>
    <w:rsid w:val="000950B4"/>
    <w:rsid w:val="00095A2C"/>
    <w:rsid w:val="00095D4D"/>
    <w:rsid w:val="0009657B"/>
    <w:rsid w:val="00097962"/>
    <w:rsid w:val="00097B52"/>
    <w:rsid w:val="00097E17"/>
    <w:rsid w:val="000A0CE7"/>
    <w:rsid w:val="000A0F7F"/>
    <w:rsid w:val="000A17B0"/>
    <w:rsid w:val="000A2737"/>
    <w:rsid w:val="000A2846"/>
    <w:rsid w:val="000A2D7B"/>
    <w:rsid w:val="000A3627"/>
    <w:rsid w:val="000A4021"/>
    <w:rsid w:val="000A65B3"/>
    <w:rsid w:val="000A6D30"/>
    <w:rsid w:val="000A744A"/>
    <w:rsid w:val="000A78FA"/>
    <w:rsid w:val="000B0EA0"/>
    <w:rsid w:val="000B36AE"/>
    <w:rsid w:val="000B3764"/>
    <w:rsid w:val="000B4EEF"/>
    <w:rsid w:val="000B5389"/>
    <w:rsid w:val="000B5C98"/>
    <w:rsid w:val="000B6443"/>
    <w:rsid w:val="000B6FDA"/>
    <w:rsid w:val="000C114B"/>
    <w:rsid w:val="000C1868"/>
    <w:rsid w:val="000C2043"/>
    <w:rsid w:val="000C4F9B"/>
    <w:rsid w:val="000C5C53"/>
    <w:rsid w:val="000C6F35"/>
    <w:rsid w:val="000C6FD3"/>
    <w:rsid w:val="000D220D"/>
    <w:rsid w:val="000D36DE"/>
    <w:rsid w:val="000D3FFF"/>
    <w:rsid w:val="000D4E0F"/>
    <w:rsid w:val="000D4FA4"/>
    <w:rsid w:val="000D5DAD"/>
    <w:rsid w:val="000D63A7"/>
    <w:rsid w:val="000D7861"/>
    <w:rsid w:val="000E047D"/>
    <w:rsid w:val="000E102F"/>
    <w:rsid w:val="000E1094"/>
    <w:rsid w:val="000E1337"/>
    <w:rsid w:val="000E1882"/>
    <w:rsid w:val="000E3EC0"/>
    <w:rsid w:val="000E4A0A"/>
    <w:rsid w:val="000E5578"/>
    <w:rsid w:val="000E68CB"/>
    <w:rsid w:val="000E79CA"/>
    <w:rsid w:val="000F076D"/>
    <w:rsid w:val="000F0A3D"/>
    <w:rsid w:val="000F2176"/>
    <w:rsid w:val="000F4074"/>
    <w:rsid w:val="000F5337"/>
    <w:rsid w:val="000F5E7E"/>
    <w:rsid w:val="000F601F"/>
    <w:rsid w:val="000F6544"/>
    <w:rsid w:val="000F6915"/>
    <w:rsid w:val="000F7C78"/>
    <w:rsid w:val="000F7E6A"/>
    <w:rsid w:val="00100331"/>
    <w:rsid w:val="00101EF9"/>
    <w:rsid w:val="00102B20"/>
    <w:rsid w:val="001036A4"/>
    <w:rsid w:val="00103DA6"/>
    <w:rsid w:val="0010425E"/>
    <w:rsid w:val="00105750"/>
    <w:rsid w:val="00106E81"/>
    <w:rsid w:val="001074EB"/>
    <w:rsid w:val="001102B1"/>
    <w:rsid w:val="001107B0"/>
    <w:rsid w:val="001120E3"/>
    <w:rsid w:val="00112913"/>
    <w:rsid w:val="00112A1A"/>
    <w:rsid w:val="00112F9E"/>
    <w:rsid w:val="00113FE7"/>
    <w:rsid w:val="00114CB2"/>
    <w:rsid w:val="00115CA0"/>
    <w:rsid w:val="00116156"/>
    <w:rsid w:val="00116ECB"/>
    <w:rsid w:val="00120059"/>
    <w:rsid w:val="001200E2"/>
    <w:rsid w:val="00121E0F"/>
    <w:rsid w:val="0012225D"/>
    <w:rsid w:val="00124D3E"/>
    <w:rsid w:val="00124EBA"/>
    <w:rsid w:val="00125AD1"/>
    <w:rsid w:val="00125F63"/>
    <w:rsid w:val="00126720"/>
    <w:rsid w:val="00126D3F"/>
    <w:rsid w:val="00130364"/>
    <w:rsid w:val="001309EE"/>
    <w:rsid w:val="00131515"/>
    <w:rsid w:val="0013213C"/>
    <w:rsid w:val="00132F30"/>
    <w:rsid w:val="00135243"/>
    <w:rsid w:val="00135DB1"/>
    <w:rsid w:val="001367D2"/>
    <w:rsid w:val="00137781"/>
    <w:rsid w:val="00140D98"/>
    <w:rsid w:val="001445D0"/>
    <w:rsid w:val="0014488D"/>
    <w:rsid w:val="00145024"/>
    <w:rsid w:val="0014502D"/>
    <w:rsid w:val="001450C4"/>
    <w:rsid w:val="001462CD"/>
    <w:rsid w:val="00146A4F"/>
    <w:rsid w:val="0014710F"/>
    <w:rsid w:val="00147294"/>
    <w:rsid w:val="00147675"/>
    <w:rsid w:val="00147EB2"/>
    <w:rsid w:val="001521B4"/>
    <w:rsid w:val="00154721"/>
    <w:rsid w:val="0015473E"/>
    <w:rsid w:val="00154B26"/>
    <w:rsid w:val="00154EC3"/>
    <w:rsid w:val="001553B8"/>
    <w:rsid w:val="0015565D"/>
    <w:rsid w:val="00155A9C"/>
    <w:rsid w:val="00155CAD"/>
    <w:rsid w:val="00155DDD"/>
    <w:rsid w:val="0015664F"/>
    <w:rsid w:val="001567BA"/>
    <w:rsid w:val="00157CC2"/>
    <w:rsid w:val="00160973"/>
    <w:rsid w:val="00162814"/>
    <w:rsid w:val="001629A0"/>
    <w:rsid w:val="00162FC7"/>
    <w:rsid w:val="001633E9"/>
    <w:rsid w:val="0016464C"/>
    <w:rsid w:val="00164699"/>
    <w:rsid w:val="0016610A"/>
    <w:rsid w:val="00166D25"/>
    <w:rsid w:val="00167264"/>
    <w:rsid w:val="001711C7"/>
    <w:rsid w:val="00171CA2"/>
    <w:rsid w:val="0017356F"/>
    <w:rsid w:val="00173B70"/>
    <w:rsid w:val="00175CDD"/>
    <w:rsid w:val="00175E94"/>
    <w:rsid w:val="00176246"/>
    <w:rsid w:val="001762F8"/>
    <w:rsid w:val="001772AC"/>
    <w:rsid w:val="00177EC6"/>
    <w:rsid w:val="00181BC6"/>
    <w:rsid w:val="001860C0"/>
    <w:rsid w:val="001876CD"/>
    <w:rsid w:val="00187C5B"/>
    <w:rsid w:val="00191C8C"/>
    <w:rsid w:val="0019215C"/>
    <w:rsid w:val="00195119"/>
    <w:rsid w:val="0019635B"/>
    <w:rsid w:val="00196878"/>
    <w:rsid w:val="00197812"/>
    <w:rsid w:val="00197C0C"/>
    <w:rsid w:val="001A0758"/>
    <w:rsid w:val="001A18AD"/>
    <w:rsid w:val="001A26F0"/>
    <w:rsid w:val="001A295E"/>
    <w:rsid w:val="001A42A6"/>
    <w:rsid w:val="001A50FD"/>
    <w:rsid w:val="001A5EC9"/>
    <w:rsid w:val="001A6574"/>
    <w:rsid w:val="001A66E5"/>
    <w:rsid w:val="001A72CB"/>
    <w:rsid w:val="001A7C6F"/>
    <w:rsid w:val="001B0E77"/>
    <w:rsid w:val="001B189E"/>
    <w:rsid w:val="001B1A4E"/>
    <w:rsid w:val="001B2382"/>
    <w:rsid w:val="001B38B6"/>
    <w:rsid w:val="001B46B8"/>
    <w:rsid w:val="001B4D8D"/>
    <w:rsid w:val="001B6CA4"/>
    <w:rsid w:val="001B7219"/>
    <w:rsid w:val="001C1925"/>
    <w:rsid w:val="001C1DAE"/>
    <w:rsid w:val="001C20EC"/>
    <w:rsid w:val="001C2B90"/>
    <w:rsid w:val="001C3642"/>
    <w:rsid w:val="001C370E"/>
    <w:rsid w:val="001C5723"/>
    <w:rsid w:val="001C5BA7"/>
    <w:rsid w:val="001C631A"/>
    <w:rsid w:val="001C69C7"/>
    <w:rsid w:val="001C7C3A"/>
    <w:rsid w:val="001D39DB"/>
    <w:rsid w:val="001D3F6F"/>
    <w:rsid w:val="001D54E5"/>
    <w:rsid w:val="001D566C"/>
    <w:rsid w:val="001D5D87"/>
    <w:rsid w:val="001D64C9"/>
    <w:rsid w:val="001D67E7"/>
    <w:rsid w:val="001D690C"/>
    <w:rsid w:val="001E04D6"/>
    <w:rsid w:val="001E054E"/>
    <w:rsid w:val="001E0BF0"/>
    <w:rsid w:val="001E1031"/>
    <w:rsid w:val="001E10B2"/>
    <w:rsid w:val="001E1367"/>
    <w:rsid w:val="001E1502"/>
    <w:rsid w:val="001E19CF"/>
    <w:rsid w:val="001E3385"/>
    <w:rsid w:val="001E5394"/>
    <w:rsid w:val="001E56B2"/>
    <w:rsid w:val="001E5EC0"/>
    <w:rsid w:val="001E5F41"/>
    <w:rsid w:val="001E77B4"/>
    <w:rsid w:val="001F0489"/>
    <w:rsid w:val="001F1699"/>
    <w:rsid w:val="001F275B"/>
    <w:rsid w:val="001F3EB1"/>
    <w:rsid w:val="001F5047"/>
    <w:rsid w:val="001F5B61"/>
    <w:rsid w:val="001F6AA0"/>
    <w:rsid w:val="00200BAC"/>
    <w:rsid w:val="0020185D"/>
    <w:rsid w:val="00201996"/>
    <w:rsid w:val="00201A2B"/>
    <w:rsid w:val="00201C04"/>
    <w:rsid w:val="00201C51"/>
    <w:rsid w:val="00202853"/>
    <w:rsid w:val="00203299"/>
    <w:rsid w:val="00204999"/>
    <w:rsid w:val="00204D61"/>
    <w:rsid w:val="0020510B"/>
    <w:rsid w:val="002055E1"/>
    <w:rsid w:val="002058A0"/>
    <w:rsid w:val="00207389"/>
    <w:rsid w:val="00207528"/>
    <w:rsid w:val="00211227"/>
    <w:rsid w:val="002132EE"/>
    <w:rsid w:val="002140E3"/>
    <w:rsid w:val="00216361"/>
    <w:rsid w:val="00216521"/>
    <w:rsid w:val="00216692"/>
    <w:rsid w:val="00221295"/>
    <w:rsid w:val="002223DB"/>
    <w:rsid w:val="002250A3"/>
    <w:rsid w:val="00225914"/>
    <w:rsid w:val="00225B66"/>
    <w:rsid w:val="00227B2D"/>
    <w:rsid w:val="00230608"/>
    <w:rsid w:val="00230677"/>
    <w:rsid w:val="00230AC0"/>
    <w:rsid w:val="00231839"/>
    <w:rsid w:val="0023283D"/>
    <w:rsid w:val="00232CEB"/>
    <w:rsid w:val="0023451A"/>
    <w:rsid w:val="002350F4"/>
    <w:rsid w:val="00237888"/>
    <w:rsid w:val="002400D3"/>
    <w:rsid w:val="00240D3D"/>
    <w:rsid w:val="002414E8"/>
    <w:rsid w:val="00241DCD"/>
    <w:rsid w:val="0024258E"/>
    <w:rsid w:val="00242C30"/>
    <w:rsid w:val="00244ED2"/>
    <w:rsid w:val="0024556E"/>
    <w:rsid w:val="00245D1D"/>
    <w:rsid w:val="0024636F"/>
    <w:rsid w:val="00247B88"/>
    <w:rsid w:val="0025374A"/>
    <w:rsid w:val="00253F4A"/>
    <w:rsid w:val="0025541D"/>
    <w:rsid w:val="00255C19"/>
    <w:rsid w:val="00256414"/>
    <w:rsid w:val="00256506"/>
    <w:rsid w:val="00256655"/>
    <w:rsid w:val="00257B51"/>
    <w:rsid w:val="0026054A"/>
    <w:rsid w:val="0026199A"/>
    <w:rsid w:val="00262CAD"/>
    <w:rsid w:val="00263233"/>
    <w:rsid w:val="00263681"/>
    <w:rsid w:val="002637B7"/>
    <w:rsid w:val="00264BD2"/>
    <w:rsid w:val="00265BA5"/>
    <w:rsid w:val="0026643D"/>
    <w:rsid w:val="00266AE2"/>
    <w:rsid w:val="0026715E"/>
    <w:rsid w:val="002717E6"/>
    <w:rsid w:val="002719FD"/>
    <w:rsid w:val="002730CB"/>
    <w:rsid w:val="0027353D"/>
    <w:rsid w:val="002739F4"/>
    <w:rsid w:val="0027525C"/>
    <w:rsid w:val="0027541E"/>
    <w:rsid w:val="00275B5E"/>
    <w:rsid w:val="00275C79"/>
    <w:rsid w:val="002760BB"/>
    <w:rsid w:val="00280EE5"/>
    <w:rsid w:val="00281F9A"/>
    <w:rsid w:val="00282C70"/>
    <w:rsid w:val="0028344C"/>
    <w:rsid w:val="00283E63"/>
    <w:rsid w:val="002846BA"/>
    <w:rsid w:val="00285ECE"/>
    <w:rsid w:val="00286496"/>
    <w:rsid w:val="00286CC9"/>
    <w:rsid w:val="002877BC"/>
    <w:rsid w:val="00287A0E"/>
    <w:rsid w:val="00290A36"/>
    <w:rsid w:val="002918E0"/>
    <w:rsid w:val="00293724"/>
    <w:rsid w:val="00294BB4"/>
    <w:rsid w:val="002954A4"/>
    <w:rsid w:val="00296D2F"/>
    <w:rsid w:val="002A028F"/>
    <w:rsid w:val="002A194B"/>
    <w:rsid w:val="002A66A4"/>
    <w:rsid w:val="002A6B8E"/>
    <w:rsid w:val="002A6B94"/>
    <w:rsid w:val="002B0CD0"/>
    <w:rsid w:val="002B0CD7"/>
    <w:rsid w:val="002B14A0"/>
    <w:rsid w:val="002B14FC"/>
    <w:rsid w:val="002B4156"/>
    <w:rsid w:val="002B6047"/>
    <w:rsid w:val="002B65EC"/>
    <w:rsid w:val="002B6926"/>
    <w:rsid w:val="002B699C"/>
    <w:rsid w:val="002B6B17"/>
    <w:rsid w:val="002B6E03"/>
    <w:rsid w:val="002B788D"/>
    <w:rsid w:val="002C0B2E"/>
    <w:rsid w:val="002C1AD2"/>
    <w:rsid w:val="002C2721"/>
    <w:rsid w:val="002C2F37"/>
    <w:rsid w:val="002C3B66"/>
    <w:rsid w:val="002C40BE"/>
    <w:rsid w:val="002C4D13"/>
    <w:rsid w:val="002C5F5B"/>
    <w:rsid w:val="002D20C2"/>
    <w:rsid w:val="002D22FF"/>
    <w:rsid w:val="002D2B34"/>
    <w:rsid w:val="002D5087"/>
    <w:rsid w:val="002E02DE"/>
    <w:rsid w:val="002E153E"/>
    <w:rsid w:val="002E1E04"/>
    <w:rsid w:val="002E2145"/>
    <w:rsid w:val="002E28B6"/>
    <w:rsid w:val="002E3451"/>
    <w:rsid w:val="002E3ECF"/>
    <w:rsid w:val="002E4735"/>
    <w:rsid w:val="002E4F9D"/>
    <w:rsid w:val="002E554D"/>
    <w:rsid w:val="002E6BBB"/>
    <w:rsid w:val="002E6C50"/>
    <w:rsid w:val="002E6CF6"/>
    <w:rsid w:val="002E73CB"/>
    <w:rsid w:val="002E73EA"/>
    <w:rsid w:val="002F0CCE"/>
    <w:rsid w:val="002F164D"/>
    <w:rsid w:val="002F2146"/>
    <w:rsid w:val="002F3073"/>
    <w:rsid w:val="002F394B"/>
    <w:rsid w:val="002F3F5A"/>
    <w:rsid w:val="002F4BFB"/>
    <w:rsid w:val="002F5463"/>
    <w:rsid w:val="002F5D1F"/>
    <w:rsid w:val="002F5F06"/>
    <w:rsid w:val="002F6626"/>
    <w:rsid w:val="002F75E6"/>
    <w:rsid w:val="00301C02"/>
    <w:rsid w:val="003034F3"/>
    <w:rsid w:val="003042DF"/>
    <w:rsid w:val="00304CD8"/>
    <w:rsid w:val="00306164"/>
    <w:rsid w:val="00306D95"/>
    <w:rsid w:val="003108DE"/>
    <w:rsid w:val="003108E1"/>
    <w:rsid w:val="00310F66"/>
    <w:rsid w:val="003110EA"/>
    <w:rsid w:val="00311CF9"/>
    <w:rsid w:val="00312FA9"/>
    <w:rsid w:val="0031330C"/>
    <w:rsid w:val="00313DAE"/>
    <w:rsid w:val="003154B2"/>
    <w:rsid w:val="0031600B"/>
    <w:rsid w:val="00316424"/>
    <w:rsid w:val="003169A8"/>
    <w:rsid w:val="00316F2C"/>
    <w:rsid w:val="0031727A"/>
    <w:rsid w:val="0031778B"/>
    <w:rsid w:val="00320856"/>
    <w:rsid w:val="00321719"/>
    <w:rsid w:val="003226AE"/>
    <w:rsid w:val="003231E0"/>
    <w:rsid w:val="00323A28"/>
    <w:rsid w:val="00323EC6"/>
    <w:rsid w:val="00323FCA"/>
    <w:rsid w:val="00324825"/>
    <w:rsid w:val="00325A2B"/>
    <w:rsid w:val="00325B35"/>
    <w:rsid w:val="003275BC"/>
    <w:rsid w:val="00327AF2"/>
    <w:rsid w:val="00327B43"/>
    <w:rsid w:val="003306D7"/>
    <w:rsid w:val="00330B1F"/>
    <w:rsid w:val="00331B5C"/>
    <w:rsid w:val="0033209B"/>
    <w:rsid w:val="00333011"/>
    <w:rsid w:val="003343BC"/>
    <w:rsid w:val="003357D2"/>
    <w:rsid w:val="00335BBB"/>
    <w:rsid w:val="00335CF7"/>
    <w:rsid w:val="00336282"/>
    <w:rsid w:val="00336FEC"/>
    <w:rsid w:val="003411E3"/>
    <w:rsid w:val="003413D9"/>
    <w:rsid w:val="0034168C"/>
    <w:rsid w:val="003418C1"/>
    <w:rsid w:val="00342001"/>
    <w:rsid w:val="00342792"/>
    <w:rsid w:val="00343935"/>
    <w:rsid w:val="00344662"/>
    <w:rsid w:val="0034629C"/>
    <w:rsid w:val="0034675A"/>
    <w:rsid w:val="00346E98"/>
    <w:rsid w:val="0034722D"/>
    <w:rsid w:val="00347634"/>
    <w:rsid w:val="00347AE2"/>
    <w:rsid w:val="003526D2"/>
    <w:rsid w:val="003535A8"/>
    <w:rsid w:val="00353753"/>
    <w:rsid w:val="00354620"/>
    <w:rsid w:val="00355786"/>
    <w:rsid w:val="00356383"/>
    <w:rsid w:val="00357B67"/>
    <w:rsid w:val="00360965"/>
    <w:rsid w:val="0036193E"/>
    <w:rsid w:val="0036216D"/>
    <w:rsid w:val="00363AB5"/>
    <w:rsid w:val="00365E0A"/>
    <w:rsid w:val="00367C9F"/>
    <w:rsid w:val="00370A1D"/>
    <w:rsid w:val="00370C30"/>
    <w:rsid w:val="00371563"/>
    <w:rsid w:val="00372DE4"/>
    <w:rsid w:val="0037406E"/>
    <w:rsid w:val="00374ECB"/>
    <w:rsid w:val="00375EBB"/>
    <w:rsid w:val="00376598"/>
    <w:rsid w:val="0037666D"/>
    <w:rsid w:val="003779A4"/>
    <w:rsid w:val="00377EC3"/>
    <w:rsid w:val="00380B63"/>
    <w:rsid w:val="00383661"/>
    <w:rsid w:val="00384409"/>
    <w:rsid w:val="003850E8"/>
    <w:rsid w:val="00386623"/>
    <w:rsid w:val="00386F20"/>
    <w:rsid w:val="00390E6A"/>
    <w:rsid w:val="00391307"/>
    <w:rsid w:val="0039258C"/>
    <w:rsid w:val="00393D3F"/>
    <w:rsid w:val="003948FC"/>
    <w:rsid w:val="00394FE1"/>
    <w:rsid w:val="0039646D"/>
    <w:rsid w:val="003976BC"/>
    <w:rsid w:val="003978C8"/>
    <w:rsid w:val="003A003E"/>
    <w:rsid w:val="003A03CA"/>
    <w:rsid w:val="003A048C"/>
    <w:rsid w:val="003A0FFC"/>
    <w:rsid w:val="003A15E8"/>
    <w:rsid w:val="003A1EF5"/>
    <w:rsid w:val="003A276C"/>
    <w:rsid w:val="003A32BE"/>
    <w:rsid w:val="003A37A2"/>
    <w:rsid w:val="003A4C51"/>
    <w:rsid w:val="003A5ADC"/>
    <w:rsid w:val="003A6984"/>
    <w:rsid w:val="003B0401"/>
    <w:rsid w:val="003B0978"/>
    <w:rsid w:val="003B2972"/>
    <w:rsid w:val="003B3120"/>
    <w:rsid w:val="003B3461"/>
    <w:rsid w:val="003B5515"/>
    <w:rsid w:val="003B5D11"/>
    <w:rsid w:val="003B6A65"/>
    <w:rsid w:val="003C06F2"/>
    <w:rsid w:val="003C0B7B"/>
    <w:rsid w:val="003C12C3"/>
    <w:rsid w:val="003C2D45"/>
    <w:rsid w:val="003C46CA"/>
    <w:rsid w:val="003C7584"/>
    <w:rsid w:val="003C769D"/>
    <w:rsid w:val="003C7E2B"/>
    <w:rsid w:val="003D149F"/>
    <w:rsid w:val="003D24E0"/>
    <w:rsid w:val="003D2D6D"/>
    <w:rsid w:val="003D3D37"/>
    <w:rsid w:val="003D53C9"/>
    <w:rsid w:val="003D5992"/>
    <w:rsid w:val="003D5BE1"/>
    <w:rsid w:val="003D5C9B"/>
    <w:rsid w:val="003D709E"/>
    <w:rsid w:val="003E016A"/>
    <w:rsid w:val="003E0BBE"/>
    <w:rsid w:val="003E0EE8"/>
    <w:rsid w:val="003E4D98"/>
    <w:rsid w:val="003E56BF"/>
    <w:rsid w:val="003E5E24"/>
    <w:rsid w:val="003E67E5"/>
    <w:rsid w:val="003E6C4A"/>
    <w:rsid w:val="003F0390"/>
    <w:rsid w:val="003F1203"/>
    <w:rsid w:val="003F12AE"/>
    <w:rsid w:val="003F1C56"/>
    <w:rsid w:val="003F364F"/>
    <w:rsid w:val="003F43EF"/>
    <w:rsid w:val="003F74CF"/>
    <w:rsid w:val="00400E0F"/>
    <w:rsid w:val="00401826"/>
    <w:rsid w:val="00402418"/>
    <w:rsid w:val="00402BB6"/>
    <w:rsid w:val="004049A8"/>
    <w:rsid w:val="004057F1"/>
    <w:rsid w:val="00405E4B"/>
    <w:rsid w:val="004066DE"/>
    <w:rsid w:val="00406A7C"/>
    <w:rsid w:val="00406B8B"/>
    <w:rsid w:val="00407444"/>
    <w:rsid w:val="0041161A"/>
    <w:rsid w:val="00411642"/>
    <w:rsid w:val="00412B08"/>
    <w:rsid w:val="00412F7E"/>
    <w:rsid w:val="00417106"/>
    <w:rsid w:val="004177E4"/>
    <w:rsid w:val="004201F9"/>
    <w:rsid w:val="00420DE2"/>
    <w:rsid w:val="00422CB1"/>
    <w:rsid w:val="004243A4"/>
    <w:rsid w:val="00425275"/>
    <w:rsid w:val="004258A8"/>
    <w:rsid w:val="00426470"/>
    <w:rsid w:val="004305A2"/>
    <w:rsid w:val="0043125B"/>
    <w:rsid w:val="00431567"/>
    <w:rsid w:val="0043197C"/>
    <w:rsid w:val="00432496"/>
    <w:rsid w:val="00432A60"/>
    <w:rsid w:val="004334E8"/>
    <w:rsid w:val="00434DDD"/>
    <w:rsid w:val="0043797E"/>
    <w:rsid w:val="00440202"/>
    <w:rsid w:val="004406A0"/>
    <w:rsid w:val="004435C8"/>
    <w:rsid w:val="00443ABF"/>
    <w:rsid w:val="00443BCE"/>
    <w:rsid w:val="00443C03"/>
    <w:rsid w:val="00443CEF"/>
    <w:rsid w:val="00445A7B"/>
    <w:rsid w:val="00445F59"/>
    <w:rsid w:val="004460B7"/>
    <w:rsid w:val="0044708C"/>
    <w:rsid w:val="00447E2B"/>
    <w:rsid w:val="00450638"/>
    <w:rsid w:val="00450F1D"/>
    <w:rsid w:val="0045373D"/>
    <w:rsid w:val="00453A5A"/>
    <w:rsid w:val="0045430B"/>
    <w:rsid w:val="004547DD"/>
    <w:rsid w:val="0045495E"/>
    <w:rsid w:val="00455133"/>
    <w:rsid w:val="004564B9"/>
    <w:rsid w:val="004618BC"/>
    <w:rsid w:val="0046278D"/>
    <w:rsid w:val="00462A52"/>
    <w:rsid w:val="00463B2A"/>
    <w:rsid w:val="00464EF6"/>
    <w:rsid w:val="00466B68"/>
    <w:rsid w:val="00466CE0"/>
    <w:rsid w:val="004674A8"/>
    <w:rsid w:val="004676E0"/>
    <w:rsid w:val="00470A4B"/>
    <w:rsid w:val="00470EBD"/>
    <w:rsid w:val="004727BF"/>
    <w:rsid w:val="00472CF9"/>
    <w:rsid w:val="00476EA2"/>
    <w:rsid w:val="004805E1"/>
    <w:rsid w:val="00480AA5"/>
    <w:rsid w:val="00481132"/>
    <w:rsid w:val="00481A68"/>
    <w:rsid w:val="00481F14"/>
    <w:rsid w:val="00482949"/>
    <w:rsid w:val="00482C1A"/>
    <w:rsid w:val="00484297"/>
    <w:rsid w:val="004842BB"/>
    <w:rsid w:val="0048585A"/>
    <w:rsid w:val="004860D7"/>
    <w:rsid w:val="004866D9"/>
    <w:rsid w:val="00492196"/>
    <w:rsid w:val="004928E8"/>
    <w:rsid w:val="00492D38"/>
    <w:rsid w:val="00492FD9"/>
    <w:rsid w:val="00493479"/>
    <w:rsid w:val="004939A8"/>
    <w:rsid w:val="0049418C"/>
    <w:rsid w:val="0049539D"/>
    <w:rsid w:val="00495E5C"/>
    <w:rsid w:val="00497AEF"/>
    <w:rsid w:val="004A15A5"/>
    <w:rsid w:val="004A17D7"/>
    <w:rsid w:val="004A30D5"/>
    <w:rsid w:val="004A57A2"/>
    <w:rsid w:val="004A5F35"/>
    <w:rsid w:val="004A72BB"/>
    <w:rsid w:val="004A7AB2"/>
    <w:rsid w:val="004A7EF7"/>
    <w:rsid w:val="004B0579"/>
    <w:rsid w:val="004B20C8"/>
    <w:rsid w:val="004B2ABB"/>
    <w:rsid w:val="004B2F56"/>
    <w:rsid w:val="004B55CB"/>
    <w:rsid w:val="004B7162"/>
    <w:rsid w:val="004C3363"/>
    <w:rsid w:val="004C3606"/>
    <w:rsid w:val="004C36ED"/>
    <w:rsid w:val="004C4821"/>
    <w:rsid w:val="004C5D59"/>
    <w:rsid w:val="004C651F"/>
    <w:rsid w:val="004C6BDF"/>
    <w:rsid w:val="004D0180"/>
    <w:rsid w:val="004D0292"/>
    <w:rsid w:val="004D20AF"/>
    <w:rsid w:val="004D3476"/>
    <w:rsid w:val="004D5520"/>
    <w:rsid w:val="004D5634"/>
    <w:rsid w:val="004D56B3"/>
    <w:rsid w:val="004D6F42"/>
    <w:rsid w:val="004D764E"/>
    <w:rsid w:val="004D7883"/>
    <w:rsid w:val="004E27CE"/>
    <w:rsid w:val="004E3EE4"/>
    <w:rsid w:val="004E46C0"/>
    <w:rsid w:val="004E4D73"/>
    <w:rsid w:val="004E52D0"/>
    <w:rsid w:val="004E65B8"/>
    <w:rsid w:val="004E699A"/>
    <w:rsid w:val="004E6FEE"/>
    <w:rsid w:val="004E715F"/>
    <w:rsid w:val="004E7F89"/>
    <w:rsid w:val="004F200C"/>
    <w:rsid w:val="004F2262"/>
    <w:rsid w:val="004F2C0A"/>
    <w:rsid w:val="004F2F28"/>
    <w:rsid w:val="004F4E25"/>
    <w:rsid w:val="004F4E32"/>
    <w:rsid w:val="004F7A90"/>
    <w:rsid w:val="004F7D58"/>
    <w:rsid w:val="00500018"/>
    <w:rsid w:val="00500625"/>
    <w:rsid w:val="0050070A"/>
    <w:rsid w:val="005011A1"/>
    <w:rsid w:val="00502427"/>
    <w:rsid w:val="005025DF"/>
    <w:rsid w:val="00502EF8"/>
    <w:rsid w:val="00503CAD"/>
    <w:rsid w:val="00503ECD"/>
    <w:rsid w:val="00504999"/>
    <w:rsid w:val="005058FF"/>
    <w:rsid w:val="005065C3"/>
    <w:rsid w:val="00506D5E"/>
    <w:rsid w:val="00507E5C"/>
    <w:rsid w:val="00510B0B"/>
    <w:rsid w:val="00510B8C"/>
    <w:rsid w:val="005111FD"/>
    <w:rsid w:val="005151BD"/>
    <w:rsid w:val="00515698"/>
    <w:rsid w:val="00516118"/>
    <w:rsid w:val="00517326"/>
    <w:rsid w:val="00517D91"/>
    <w:rsid w:val="0052078A"/>
    <w:rsid w:val="00522B13"/>
    <w:rsid w:val="00522CEB"/>
    <w:rsid w:val="00523ACC"/>
    <w:rsid w:val="005240D7"/>
    <w:rsid w:val="0052570D"/>
    <w:rsid w:val="00525781"/>
    <w:rsid w:val="00525908"/>
    <w:rsid w:val="00525DF7"/>
    <w:rsid w:val="00526E32"/>
    <w:rsid w:val="00526EA1"/>
    <w:rsid w:val="005275C9"/>
    <w:rsid w:val="00527718"/>
    <w:rsid w:val="00527ECE"/>
    <w:rsid w:val="005304E2"/>
    <w:rsid w:val="00531487"/>
    <w:rsid w:val="00532A65"/>
    <w:rsid w:val="00533780"/>
    <w:rsid w:val="00534793"/>
    <w:rsid w:val="00534CF4"/>
    <w:rsid w:val="005360F8"/>
    <w:rsid w:val="00536608"/>
    <w:rsid w:val="00536AFB"/>
    <w:rsid w:val="00536F99"/>
    <w:rsid w:val="00541AA0"/>
    <w:rsid w:val="00542205"/>
    <w:rsid w:val="005426EF"/>
    <w:rsid w:val="00542761"/>
    <w:rsid w:val="00542AF1"/>
    <w:rsid w:val="00543C5D"/>
    <w:rsid w:val="00544885"/>
    <w:rsid w:val="00546260"/>
    <w:rsid w:val="00546A7A"/>
    <w:rsid w:val="00547122"/>
    <w:rsid w:val="0054762B"/>
    <w:rsid w:val="0055214A"/>
    <w:rsid w:val="005550FE"/>
    <w:rsid w:val="005554EC"/>
    <w:rsid w:val="005558F7"/>
    <w:rsid w:val="00555CC8"/>
    <w:rsid w:val="00555FFE"/>
    <w:rsid w:val="00556B24"/>
    <w:rsid w:val="00556FA3"/>
    <w:rsid w:val="005604BA"/>
    <w:rsid w:val="00561358"/>
    <w:rsid w:val="0056397A"/>
    <w:rsid w:val="00566601"/>
    <w:rsid w:val="00566805"/>
    <w:rsid w:val="00566D9D"/>
    <w:rsid w:val="0057050F"/>
    <w:rsid w:val="00572742"/>
    <w:rsid w:val="00572D16"/>
    <w:rsid w:val="00573667"/>
    <w:rsid w:val="00573801"/>
    <w:rsid w:val="00574A82"/>
    <w:rsid w:val="00574AF2"/>
    <w:rsid w:val="00575529"/>
    <w:rsid w:val="00575A1D"/>
    <w:rsid w:val="00575CCF"/>
    <w:rsid w:val="00576083"/>
    <w:rsid w:val="00576176"/>
    <w:rsid w:val="0057619C"/>
    <w:rsid w:val="0057740F"/>
    <w:rsid w:val="005822E8"/>
    <w:rsid w:val="0058284E"/>
    <w:rsid w:val="0058365F"/>
    <w:rsid w:val="00583DE5"/>
    <w:rsid w:val="00583E25"/>
    <w:rsid w:val="00583ED4"/>
    <w:rsid w:val="00584130"/>
    <w:rsid w:val="00584372"/>
    <w:rsid w:val="00586409"/>
    <w:rsid w:val="00586E83"/>
    <w:rsid w:val="00587107"/>
    <w:rsid w:val="0058714C"/>
    <w:rsid w:val="005878B1"/>
    <w:rsid w:val="00587CFF"/>
    <w:rsid w:val="0059191D"/>
    <w:rsid w:val="00592B17"/>
    <w:rsid w:val="00592E89"/>
    <w:rsid w:val="00593BBA"/>
    <w:rsid w:val="00594952"/>
    <w:rsid w:val="00595012"/>
    <w:rsid w:val="00595481"/>
    <w:rsid w:val="0059607E"/>
    <w:rsid w:val="00596EDE"/>
    <w:rsid w:val="00596FD8"/>
    <w:rsid w:val="005A1BB5"/>
    <w:rsid w:val="005A1EB6"/>
    <w:rsid w:val="005A35DA"/>
    <w:rsid w:val="005A3CF5"/>
    <w:rsid w:val="005A4890"/>
    <w:rsid w:val="005A4E94"/>
    <w:rsid w:val="005A6E7A"/>
    <w:rsid w:val="005A7240"/>
    <w:rsid w:val="005A7264"/>
    <w:rsid w:val="005B1F11"/>
    <w:rsid w:val="005B2DC4"/>
    <w:rsid w:val="005B3F72"/>
    <w:rsid w:val="005B3FAD"/>
    <w:rsid w:val="005B5748"/>
    <w:rsid w:val="005B60F5"/>
    <w:rsid w:val="005B72A7"/>
    <w:rsid w:val="005C0533"/>
    <w:rsid w:val="005C1ECF"/>
    <w:rsid w:val="005C4775"/>
    <w:rsid w:val="005C4E3C"/>
    <w:rsid w:val="005C5339"/>
    <w:rsid w:val="005C61C6"/>
    <w:rsid w:val="005C6397"/>
    <w:rsid w:val="005C6EAD"/>
    <w:rsid w:val="005C72BC"/>
    <w:rsid w:val="005D1E77"/>
    <w:rsid w:val="005D208A"/>
    <w:rsid w:val="005D5AF5"/>
    <w:rsid w:val="005D5C9A"/>
    <w:rsid w:val="005E1A28"/>
    <w:rsid w:val="005E2648"/>
    <w:rsid w:val="005E422C"/>
    <w:rsid w:val="005E4662"/>
    <w:rsid w:val="005E4807"/>
    <w:rsid w:val="005E4A55"/>
    <w:rsid w:val="005E6265"/>
    <w:rsid w:val="005E685B"/>
    <w:rsid w:val="005E7C52"/>
    <w:rsid w:val="005F1839"/>
    <w:rsid w:val="005F1DB4"/>
    <w:rsid w:val="005F2EE5"/>
    <w:rsid w:val="005F3CBA"/>
    <w:rsid w:val="005F3E62"/>
    <w:rsid w:val="005F4A63"/>
    <w:rsid w:val="005F4FDC"/>
    <w:rsid w:val="005F5A78"/>
    <w:rsid w:val="005F5F1B"/>
    <w:rsid w:val="005F6D09"/>
    <w:rsid w:val="00600173"/>
    <w:rsid w:val="00601DD3"/>
    <w:rsid w:val="00603739"/>
    <w:rsid w:val="00603961"/>
    <w:rsid w:val="006045E0"/>
    <w:rsid w:val="00604972"/>
    <w:rsid w:val="00604A2B"/>
    <w:rsid w:val="00607859"/>
    <w:rsid w:val="00610DEC"/>
    <w:rsid w:val="006118AE"/>
    <w:rsid w:val="00611AD5"/>
    <w:rsid w:val="00611C6C"/>
    <w:rsid w:val="0061281B"/>
    <w:rsid w:val="006131E5"/>
    <w:rsid w:val="00613339"/>
    <w:rsid w:val="0061370A"/>
    <w:rsid w:val="00613A86"/>
    <w:rsid w:val="0061410E"/>
    <w:rsid w:val="00614812"/>
    <w:rsid w:val="00614C11"/>
    <w:rsid w:val="00615B5B"/>
    <w:rsid w:val="00617CA2"/>
    <w:rsid w:val="00620E07"/>
    <w:rsid w:val="00621026"/>
    <w:rsid w:val="00621997"/>
    <w:rsid w:val="0062258F"/>
    <w:rsid w:val="00623E5D"/>
    <w:rsid w:val="0062446A"/>
    <w:rsid w:val="00626A93"/>
    <w:rsid w:val="00626F6E"/>
    <w:rsid w:val="0062721C"/>
    <w:rsid w:val="006313D8"/>
    <w:rsid w:val="00631EC0"/>
    <w:rsid w:val="00632712"/>
    <w:rsid w:val="00632EC0"/>
    <w:rsid w:val="00633815"/>
    <w:rsid w:val="00633821"/>
    <w:rsid w:val="00636B21"/>
    <w:rsid w:val="00636EF3"/>
    <w:rsid w:val="00637DD1"/>
    <w:rsid w:val="00640E78"/>
    <w:rsid w:val="00641638"/>
    <w:rsid w:val="00641742"/>
    <w:rsid w:val="0064271D"/>
    <w:rsid w:val="006429B9"/>
    <w:rsid w:val="00642B1D"/>
    <w:rsid w:val="006438C6"/>
    <w:rsid w:val="0064578A"/>
    <w:rsid w:val="0064665D"/>
    <w:rsid w:val="006467FE"/>
    <w:rsid w:val="00646BCE"/>
    <w:rsid w:val="0064703F"/>
    <w:rsid w:val="00647179"/>
    <w:rsid w:val="00647702"/>
    <w:rsid w:val="00647A24"/>
    <w:rsid w:val="00647C40"/>
    <w:rsid w:val="00647DD1"/>
    <w:rsid w:val="006501F7"/>
    <w:rsid w:val="0065062D"/>
    <w:rsid w:val="0065074C"/>
    <w:rsid w:val="00650D0B"/>
    <w:rsid w:val="00650DFF"/>
    <w:rsid w:val="006513F0"/>
    <w:rsid w:val="00651C0F"/>
    <w:rsid w:val="00651D23"/>
    <w:rsid w:val="006524CC"/>
    <w:rsid w:val="00652A73"/>
    <w:rsid w:val="00652EE8"/>
    <w:rsid w:val="006537A4"/>
    <w:rsid w:val="006538B6"/>
    <w:rsid w:val="00654E76"/>
    <w:rsid w:val="00657B18"/>
    <w:rsid w:val="00657CB9"/>
    <w:rsid w:val="00657E22"/>
    <w:rsid w:val="00660833"/>
    <w:rsid w:val="0066123F"/>
    <w:rsid w:val="006615CE"/>
    <w:rsid w:val="006615F3"/>
    <w:rsid w:val="0066183D"/>
    <w:rsid w:val="0066196C"/>
    <w:rsid w:val="006633BC"/>
    <w:rsid w:val="00663905"/>
    <w:rsid w:val="00663A47"/>
    <w:rsid w:val="006644AC"/>
    <w:rsid w:val="00664A4D"/>
    <w:rsid w:val="0066716D"/>
    <w:rsid w:val="00667BFF"/>
    <w:rsid w:val="00670841"/>
    <w:rsid w:val="00671560"/>
    <w:rsid w:val="00672BF2"/>
    <w:rsid w:val="00676582"/>
    <w:rsid w:val="006778CB"/>
    <w:rsid w:val="00677C25"/>
    <w:rsid w:val="0068044C"/>
    <w:rsid w:val="0068083C"/>
    <w:rsid w:val="00680C22"/>
    <w:rsid w:val="00680E1A"/>
    <w:rsid w:val="0068352B"/>
    <w:rsid w:val="0068564B"/>
    <w:rsid w:val="00685790"/>
    <w:rsid w:val="00686904"/>
    <w:rsid w:val="006871A1"/>
    <w:rsid w:val="00687A75"/>
    <w:rsid w:val="0069076B"/>
    <w:rsid w:val="006910A8"/>
    <w:rsid w:val="0069269A"/>
    <w:rsid w:val="006930CB"/>
    <w:rsid w:val="00694078"/>
    <w:rsid w:val="006947F2"/>
    <w:rsid w:val="00696342"/>
    <w:rsid w:val="00697AF1"/>
    <w:rsid w:val="00697AF7"/>
    <w:rsid w:val="006A06CD"/>
    <w:rsid w:val="006A1A5F"/>
    <w:rsid w:val="006A1A84"/>
    <w:rsid w:val="006A1B4D"/>
    <w:rsid w:val="006A42F6"/>
    <w:rsid w:val="006A4503"/>
    <w:rsid w:val="006A56FF"/>
    <w:rsid w:val="006A5C8A"/>
    <w:rsid w:val="006A6605"/>
    <w:rsid w:val="006A6FF5"/>
    <w:rsid w:val="006A7538"/>
    <w:rsid w:val="006A7A53"/>
    <w:rsid w:val="006B0104"/>
    <w:rsid w:val="006B0CE8"/>
    <w:rsid w:val="006B19FE"/>
    <w:rsid w:val="006B3F4D"/>
    <w:rsid w:val="006B3F96"/>
    <w:rsid w:val="006B52CF"/>
    <w:rsid w:val="006B6115"/>
    <w:rsid w:val="006C06C8"/>
    <w:rsid w:val="006C0859"/>
    <w:rsid w:val="006C228A"/>
    <w:rsid w:val="006C2611"/>
    <w:rsid w:val="006C3E18"/>
    <w:rsid w:val="006C3F62"/>
    <w:rsid w:val="006C4DFE"/>
    <w:rsid w:val="006C564B"/>
    <w:rsid w:val="006C5AA4"/>
    <w:rsid w:val="006C5EC4"/>
    <w:rsid w:val="006C6FE6"/>
    <w:rsid w:val="006C702B"/>
    <w:rsid w:val="006C7316"/>
    <w:rsid w:val="006D04A7"/>
    <w:rsid w:val="006D0DA7"/>
    <w:rsid w:val="006D0FC3"/>
    <w:rsid w:val="006D29E8"/>
    <w:rsid w:val="006D2EF7"/>
    <w:rsid w:val="006D5C44"/>
    <w:rsid w:val="006D67D4"/>
    <w:rsid w:val="006D72EF"/>
    <w:rsid w:val="006E012E"/>
    <w:rsid w:val="006E06EE"/>
    <w:rsid w:val="006E1857"/>
    <w:rsid w:val="006E1ECA"/>
    <w:rsid w:val="006E2E0C"/>
    <w:rsid w:val="006E5963"/>
    <w:rsid w:val="006E610C"/>
    <w:rsid w:val="006E7107"/>
    <w:rsid w:val="006F07A6"/>
    <w:rsid w:val="006F1867"/>
    <w:rsid w:val="006F1E31"/>
    <w:rsid w:val="006F2A62"/>
    <w:rsid w:val="006F3F65"/>
    <w:rsid w:val="006F42AC"/>
    <w:rsid w:val="006F4FB2"/>
    <w:rsid w:val="006F5DB8"/>
    <w:rsid w:val="006F6B2F"/>
    <w:rsid w:val="006F7D5D"/>
    <w:rsid w:val="0070106A"/>
    <w:rsid w:val="007018F1"/>
    <w:rsid w:val="00701C0D"/>
    <w:rsid w:val="0070229D"/>
    <w:rsid w:val="007028A4"/>
    <w:rsid w:val="00702A6D"/>
    <w:rsid w:val="00703C95"/>
    <w:rsid w:val="00703F59"/>
    <w:rsid w:val="007041AC"/>
    <w:rsid w:val="00705B00"/>
    <w:rsid w:val="0070745E"/>
    <w:rsid w:val="00707627"/>
    <w:rsid w:val="007104F2"/>
    <w:rsid w:val="00710AEF"/>
    <w:rsid w:val="00712AE9"/>
    <w:rsid w:val="00713B59"/>
    <w:rsid w:val="00714297"/>
    <w:rsid w:val="00714550"/>
    <w:rsid w:val="00714A81"/>
    <w:rsid w:val="00714BB9"/>
    <w:rsid w:val="0071548B"/>
    <w:rsid w:val="00716DCD"/>
    <w:rsid w:val="00716E97"/>
    <w:rsid w:val="007179FF"/>
    <w:rsid w:val="00717FB3"/>
    <w:rsid w:val="00720486"/>
    <w:rsid w:val="0072196F"/>
    <w:rsid w:val="00721C73"/>
    <w:rsid w:val="00722ECA"/>
    <w:rsid w:val="0072387C"/>
    <w:rsid w:val="00724503"/>
    <w:rsid w:val="00724C3B"/>
    <w:rsid w:val="00726636"/>
    <w:rsid w:val="00727302"/>
    <w:rsid w:val="00727DF9"/>
    <w:rsid w:val="00731779"/>
    <w:rsid w:val="0073187F"/>
    <w:rsid w:val="00731A87"/>
    <w:rsid w:val="0073207F"/>
    <w:rsid w:val="00732536"/>
    <w:rsid w:val="00733CB3"/>
    <w:rsid w:val="00733EDF"/>
    <w:rsid w:val="00734C65"/>
    <w:rsid w:val="00734F74"/>
    <w:rsid w:val="0073559C"/>
    <w:rsid w:val="00735EFC"/>
    <w:rsid w:val="007367A2"/>
    <w:rsid w:val="00736DD5"/>
    <w:rsid w:val="00737D2C"/>
    <w:rsid w:val="00737D4B"/>
    <w:rsid w:val="00741FBA"/>
    <w:rsid w:val="007421E8"/>
    <w:rsid w:val="007421F0"/>
    <w:rsid w:val="00743FD8"/>
    <w:rsid w:val="007442C4"/>
    <w:rsid w:val="00746F31"/>
    <w:rsid w:val="007478F2"/>
    <w:rsid w:val="00750137"/>
    <w:rsid w:val="00750394"/>
    <w:rsid w:val="00751342"/>
    <w:rsid w:val="0075167E"/>
    <w:rsid w:val="0075180B"/>
    <w:rsid w:val="00752428"/>
    <w:rsid w:val="00752915"/>
    <w:rsid w:val="00752AE6"/>
    <w:rsid w:val="00754529"/>
    <w:rsid w:val="00754538"/>
    <w:rsid w:val="00755C96"/>
    <w:rsid w:val="00755F0F"/>
    <w:rsid w:val="00756309"/>
    <w:rsid w:val="00756DB3"/>
    <w:rsid w:val="00760373"/>
    <w:rsid w:val="00760A4C"/>
    <w:rsid w:val="00760E07"/>
    <w:rsid w:val="00761672"/>
    <w:rsid w:val="00761F3D"/>
    <w:rsid w:val="00762206"/>
    <w:rsid w:val="0076232E"/>
    <w:rsid w:val="00763C45"/>
    <w:rsid w:val="00764224"/>
    <w:rsid w:val="00764963"/>
    <w:rsid w:val="00764DEB"/>
    <w:rsid w:val="00765308"/>
    <w:rsid w:val="00766144"/>
    <w:rsid w:val="00766705"/>
    <w:rsid w:val="00767FA3"/>
    <w:rsid w:val="00771458"/>
    <w:rsid w:val="00771E73"/>
    <w:rsid w:val="00772C01"/>
    <w:rsid w:val="0077300F"/>
    <w:rsid w:val="007743A8"/>
    <w:rsid w:val="007744BA"/>
    <w:rsid w:val="00775219"/>
    <w:rsid w:val="007763CC"/>
    <w:rsid w:val="00776729"/>
    <w:rsid w:val="00777496"/>
    <w:rsid w:val="00777926"/>
    <w:rsid w:val="00777D24"/>
    <w:rsid w:val="007801A7"/>
    <w:rsid w:val="00781C5D"/>
    <w:rsid w:val="00782285"/>
    <w:rsid w:val="00782725"/>
    <w:rsid w:val="00782814"/>
    <w:rsid w:val="00783D19"/>
    <w:rsid w:val="00785FB0"/>
    <w:rsid w:val="0078614F"/>
    <w:rsid w:val="00786598"/>
    <w:rsid w:val="007875BC"/>
    <w:rsid w:val="007875C6"/>
    <w:rsid w:val="00790189"/>
    <w:rsid w:val="007904B6"/>
    <w:rsid w:val="00790C2C"/>
    <w:rsid w:val="00791A44"/>
    <w:rsid w:val="00791B53"/>
    <w:rsid w:val="00791D83"/>
    <w:rsid w:val="007A00BD"/>
    <w:rsid w:val="007A03A4"/>
    <w:rsid w:val="007A0FD8"/>
    <w:rsid w:val="007A1C0C"/>
    <w:rsid w:val="007A1C2A"/>
    <w:rsid w:val="007A1EEE"/>
    <w:rsid w:val="007A2BC2"/>
    <w:rsid w:val="007A3551"/>
    <w:rsid w:val="007A4AEA"/>
    <w:rsid w:val="007A524A"/>
    <w:rsid w:val="007A625B"/>
    <w:rsid w:val="007A6358"/>
    <w:rsid w:val="007A7795"/>
    <w:rsid w:val="007B06C5"/>
    <w:rsid w:val="007B1A79"/>
    <w:rsid w:val="007B1B2A"/>
    <w:rsid w:val="007B252B"/>
    <w:rsid w:val="007B43CF"/>
    <w:rsid w:val="007B5350"/>
    <w:rsid w:val="007B5EA6"/>
    <w:rsid w:val="007B61EE"/>
    <w:rsid w:val="007B6C23"/>
    <w:rsid w:val="007B6DEB"/>
    <w:rsid w:val="007C073B"/>
    <w:rsid w:val="007C17A6"/>
    <w:rsid w:val="007C2124"/>
    <w:rsid w:val="007C21D1"/>
    <w:rsid w:val="007C22E5"/>
    <w:rsid w:val="007C24A3"/>
    <w:rsid w:val="007C2782"/>
    <w:rsid w:val="007C3018"/>
    <w:rsid w:val="007C39C4"/>
    <w:rsid w:val="007C4068"/>
    <w:rsid w:val="007C4373"/>
    <w:rsid w:val="007C455E"/>
    <w:rsid w:val="007C4B91"/>
    <w:rsid w:val="007C7AEB"/>
    <w:rsid w:val="007D0A6C"/>
    <w:rsid w:val="007D18ED"/>
    <w:rsid w:val="007D29DC"/>
    <w:rsid w:val="007D3B0B"/>
    <w:rsid w:val="007D3DAE"/>
    <w:rsid w:val="007D404E"/>
    <w:rsid w:val="007D6F99"/>
    <w:rsid w:val="007D79D3"/>
    <w:rsid w:val="007DBD48"/>
    <w:rsid w:val="007E3A44"/>
    <w:rsid w:val="007E43D3"/>
    <w:rsid w:val="007E4415"/>
    <w:rsid w:val="007E49E2"/>
    <w:rsid w:val="007E4ADF"/>
    <w:rsid w:val="007E4EAE"/>
    <w:rsid w:val="007E5C6A"/>
    <w:rsid w:val="007E5C83"/>
    <w:rsid w:val="007E626C"/>
    <w:rsid w:val="007E6280"/>
    <w:rsid w:val="007E7BEE"/>
    <w:rsid w:val="007F0AAC"/>
    <w:rsid w:val="007F321D"/>
    <w:rsid w:val="007F330C"/>
    <w:rsid w:val="007F4A15"/>
    <w:rsid w:val="007F633F"/>
    <w:rsid w:val="007F7E21"/>
    <w:rsid w:val="007F7E9B"/>
    <w:rsid w:val="00800477"/>
    <w:rsid w:val="00800EA6"/>
    <w:rsid w:val="0080313C"/>
    <w:rsid w:val="0080396F"/>
    <w:rsid w:val="00805AA8"/>
    <w:rsid w:val="00806027"/>
    <w:rsid w:val="0080658A"/>
    <w:rsid w:val="00806F16"/>
    <w:rsid w:val="00810BD5"/>
    <w:rsid w:val="00810CE5"/>
    <w:rsid w:val="00810D52"/>
    <w:rsid w:val="008130F1"/>
    <w:rsid w:val="008136D6"/>
    <w:rsid w:val="0081385A"/>
    <w:rsid w:val="008170F6"/>
    <w:rsid w:val="00820472"/>
    <w:rsid w:val="008209A5"/>
    <w:rsid w:val="0082177C"/>
    <w:rsid w:val="008217CA"/>
    <w:rsid w:val="00821B70"/>
    <w:rsid w:val="00821CB2"/>
    <w:rsid w:val="0082356B"/>
    <w:rsid w:val="008242E7"/>
    <w:rsid w:val="008259BE"/>
    <w:rsid w:val="00826273"/>
    <w:rsid w:val="00830013"/>
    <w:rsid w:val="00830666"/>
    <w:rsid w:val="00830C1D"/>
    <w:rsid w:val="00830D46"/>
    <w:rsid w:val="00830F45"/>
    <w:rsid w:val="00831402"/>
    <w:rsid w:val="008318AD"/>
    <w:rsid w:val="00831A07"/>
    <w:rsid w:val="008329D6"/>
    <w:rsid w:val="00833590"/>
    <w:rsid w:val="0083397B"/>
    <w:rsid w:val="00833F73"/>
    <w:rsid w:val="00834035"/>
    <w:rsid w:val="008343C4"/>
    <w:rsid w:val="0083635C"/>
    <w:rsid w:val="008364A2"/>
    <w:rsid w:val="008367EA"/>
    <w:rsid w:val="00841D8A"/>
    <w:rsid w:val="00842114"/>
    <w:rsid w:val="00843060"/>
    <w:rsid w:val="008445E8"/>
    <w:rsid w:val="00844CF3"/>
    <w:rsid w:val="00846508"/>
    <w:rsid w:val="008506C8"/>
    <w:rsid w:val="008513FE"/>
    <w:rsid w:val="008557B2"/>
    <w:rsid w:val="00856695"/>
    <w:rsid w:val="00856775"/>
    <w:rsid w:val="00857A58"/>
    <w:rsid w:val="008600F6"/>
    <w:rsid w:val="00860CC1"/>
    <w:rsid w:val="00861EA5"/>
    <w:rsid w:val="0086238D"/>
    <w:rsid w:val="0086248E"/>
    <w:rsid w:val="00863997"/>
    <w:rsid w:val="008639B2"/>
    <w:rsid w:val="008639DE"/>
    <w:rsid w:val="00863F43"/>
    <w:rsid w:val="008642A6"/>
    <w:rsid w:val="00864544"/>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04F0"/>
    <w:rsid w:val="008807B2"/>
    <w:rsid w:val="008815F9"/>
    <w:rsid w:val="00881A90"/>
    <w:rsid w:val="0088209A"/>
    <w:rsid w:val="00883C73"/>
    <w:rsid w:val="00884078"/>
    <w:rsid w:val="008842DF"/>
    <w:rsid w:val="00884ACC"/>
    <w:rsid w:val="00886671"/>
    <w:rsid w:val="00890877"/>
    <w:rsid w:val="00894241"/>
    <w:rsid w:val="00895AA8"/>
    <w:rsid w:val="0089680F"/>
    <w:rsid w:val="008979FC"/>
    <w:rsid w:val="008A00E7"/>
    <w:rsid w:val="008A0D82"/>
    <w:rsid w:val="008A1753"/>
    <w:rsid w:val="008A2E28"/>
    <w:rsid w:val="008A369F"/>
    <w:rsid w:val="008A5DB6"/>
    <w:rsid w:val="008A6507"/>
    <w:rsid w:val="008A7BFA"/>
    <w:rsid w:val="008B0FBB"/>
    <w:rsid w:val="008B1B9F"/>
    <w:rsid w:val="008B221E"/>
    <w:rsid w:val="008B3834"/>
    <w:rsid w:val="008B45B6"/>
    <w:rsid w:val="008B4853"/>
    <w:rsid w:val="008B4AC9"/>
    <w:rsid w:val="008B56F2"/>
    <w:rsid w:val="008B7093"/>
    <w:rsid w:val="008B71C0"/>
    <w:rsid w:val="008B77A6"/>
    <w:rsid w:val="008C051D"/>
    <w:rsid w:val="008C0573"/>
    <w:rsid w:val="008C0D63"/>
    <w:rsid w:val="008C10A4"/>
    <w:rsid w:val="008C22F3"/>
    <w:rsid w:val="008C35E4"/>
    <w:rsid w:val="008C3631"/>
    <w:rsid w:val="008C3816"/>
    <w:rsid w:val="008C4986"/>
    <w:rsid w:val="008C5371"/>
    <w:rsid w:val="008D006D"/>
    <w:rsid w:val="008D4245"/>
    <w:rsid w:val="008D4336"/>
    <w:rsid w:val="008D4930"/>
    <w:rsid w:val="008D5538"/>
    <w:rsid w:val="008D679C"/>
    <w:rsid w:val="008D6C41"/>
    <w:rsid w:val="008D7483"/>
    <w:rsid w:val="008D78E3"/>
    <w:rsid w:val="008E0292"/>
    <w:rsid w:val="008E1B55"/>
    <w:rsid w:val="008E1DE7"/>
    <w:rsid w:val="008E2D90"/>
    <w:rsid w:val="008E2FAF"/>
    <w:rsid w:val="008E3334"/>
    <w:rsid w:val="008E4A47"/>
    <w:rsid w:val="008E5DC5"/>
    <w:rsid w:val="008E5EA5"/>
    <w:rsid w:val="008E6025"/>
    <w:rsid w:val="008E7158"/>
    <w:rsid w:val="008E74C1"/>
    <w:rsid w:val="008E7FAA"/>
    <w:rsid w:val="008E7FBD"/>
    <w:rsid w:val="008F0148"/>
    <w:rsid w:val="008F0719"/>
    <w:rsid w:val="008F186E"/>
    <w:rsid w:val="008F2C69"/>
    <w:rsid w:val="008F5626"/>
    <w:rsid w:val="008F581B"/>
    <w:rsid w:val="008F6FC9"/>
    <w:rsid w:val="008F70AF"/>
    <w:rsid w:val="008F77C8"/>
    <w:rsid w:val="0090041D"/>
    <w:rsid w:val="00901021"/>
    <w:rsid w:val="0090263D"/>
    <w:rsid w:val="0090341B"/>
    <w:rsid w:val="00903692"/>
    <w:rsid w:val="00904C30"/>
    <w:rsid w:val="00906167"/>
    <w:rsid w:val="0090699F"/>
    <w:rsid w:val="00910986"/>
    <w:rsid w:val="00912D9E"/>
    <w:rsid w:val="00912E12"/>
    <w:rsid w:val="00913CB7"/>
    <w:rsid w:val="00914CB1"/>
    <w:rsid w:val="00917121"/>
    <w:rsid w:val="00921BC4"/>
    <w:rsid w:val="00922F67"/>
    <w:rsid w:val="009237E5"/>
    <w:rsid w:val="00925E72"/>
    <w:rsid w:val="009263E1"/>
    <w:rsid w:val="00926C59"/>
    <w:rsid w:val="00926DED"/>
    <w:rsid w:val="00930D1C"/>
    <w:rsid w:val="00931E37"/>
    <w:rsid w:val="00931E6B"/>
    <w:rsid w:val="009322C8"/>
    <w:rsid w:val="00932BF1"/>
    <w:rsid w:val="00937A5B"/>
    <w:rsid w:val="00937D17"/>
    <w:rsid w:val="009422B9"/>
    <w:rsid w:val="009426B7"/>
    <w:rsid w:val="00942C03"/>
    <w:rsid w:val="00942EBB"/>
    <w:rsid w:val="009439A3"/>
    <w:rsid w:val="00944047"/>
    <w:rsid w:val="00944F1D"/>
    <w:rsid w:val="009454F1"/>
    <w:rsid w:val="00947215"/>
    <w:rsid w:val="00950061"/>
    <w:rsid w:val="0095052F"/>
    <w:rsid w:val="00951274"/>
    <w:rsid w:val="009513CB"/>
    <w:rsid w:val="0095245C"/>
    <w:rsid w:val="00952E42"/>
    <w:rsid w:val="0095309B"/>
    <w:rsid w:val="00953F80"/>
    <w:rsid w:val="00954550"/>
    <w:rsid w:val="0095688D"/>
    <w:rsid w:val="009577C8"/>
    <w:rsid w:val="0096057F"/>
    <w:rsid w:val="00962EC2"/>
    <w:rsid w:val="00963631"/>
    <w:rsid w:val="0096396B"/>
    <w:rsid w:val="00963B6E"/>
    <w:rsid w:val="00964DE8"/>
    <w:rsid w:val="00971543"/>
    <w:rsid w:val="009725F3"/>
    <w:rsid w:val="0097266B"/>
    <w:rsid w:val="00972B51"/>
    <w:rsid w:val="009737F3"/>
    <w:rsid w:val="00974BA4"/>
    <w:rsid w:val="009775CD"/>
    <w:rsid w:val="00977C83"/>
    <w:rsid w:val="00980D48"/>
    <w:rsid w:val="00981DBF"/>
    <w:rsid w:val="00982818"/>
    <w:rsid w:val="00982B54"/>
    <w:rsid w:val="0098383C"/>
    <w:rsid w:val="00984AB2"/>
    <w:rsid w:val="00987460"/>
    <w:rsid w:val="009907C9"/>
    <w:rsid w:val="00990D50"/>
    <w:rsid w:val="009913A2"/>
    <w:rsid w:val="009924F3"/>
    <w:rsid w:val="00992AAF"/>
    <w:rsid w:val="00992E7E"/>
    <w:rsid w:val="00992F95"/>
    <w:rsid w:val="00993A6E"/>
    <w:rsid w:val="00995234"/>
    <w:rsid w:val="0099575A"/>
    <w:rsid w:val="009970F6"/>
    <w:rsid w:val="009979E9"/>
    <w:rsid w:val="009A0226"/>
    <w:rsid w:val="009A1546"/>
    <w:rsid w:val="009A1965"/>
    <w:rsid w:val="009A1AC4"/>
    <w:rsid w:val="009A1CC9"/>
    <w:rsid w:val="009A1D0E"/>
    <w:rsid w:val="009A3D22"/>
    <w:rsid w:val="009A4964"/>
    <w:rsid w:val="009A5BB4"/>
    <w:rsid w:val="009A6566"/>
    <w:rsid w:val="009A6681"/>
    <w:rsid w:val="009A6EF6"/>
    <w:rsid w:val="009A7708"/>
    <w:rsid w:val="009B1387"/>
    <w:rsid w:val="009B21D4"/>
    <w:rsid w:val="009B28BC"/>
    <w:rsid w:val="009B752D"/>
    <w:rsid w:val="009B7A3C"/>
    <w:rsid w:val="009C0575"/>
    <w:rsid w:val="009C0BA2"/>
    <w:rsid w:val="009C1721"/>
    <w:rsid w:val="009C1B3F"/>
    <w:rsid w:val="009C2F89"/>
    <w:rsid w:val="009C4AE8"/>
    <w:rsid w:val="009C7776"/>
    <w:rsid w:val="009C77E8"/>
    <w:rsid w:val="009D134C"/>
    <w:rsid w:val="009D1AC1"/>
    <w:rsid w:val="009D2698"/>
    <w:rsid w:val="009D26DD"/>
    <w:rsid w:val="009D2A3E"/>
    <w:rsid w:val="009D31A7"/>
    <w:rsid w:val="009D3F9A"/>
    <w:rsid w:val="009D4F4A"/>
    <w:rsid w:val="009D56A0"/>
    <w:rsid w:val="009D5BF3"/>
    <w:rsid w:val="009D6154"/>
    <w:rsid w:val="009D6F93"/>
    <w:rsid w:val="009D79EA"/>
    <w:rsid w:val="009D7E1B"/>
    <w:rsid w:val="009D7E9D"/>
    <w:rsid w:val="009E056C"/>
    <w:rsid w:val="009E0681"/>
    <w:rsid w:val="009E1B6F"/>
    <w:rsid w:val="009E2852"/>
    <w:rsid w:val="009E2ABC"/>
    <w:rsid w:val="009E4766"/>
    <w:rsid w:val="009E5D33"/>
    <w:rsid w:val="009E5D78"/>
    <w:rsid w:val="009E7BCB"/>
    <w:rsid w:val="009E7D9A"/>
    <w:rsid w:val="009F148A"/>
    <w:rsid w:val="009F19C3"/>
    <w:rsid w:val="009F1BBC"/>
    <w:rsid w:val="009F230F"/>
    <w:rsid w:val="009F2C1E"/>
    <w:rsid w:val="009F6B95"/>
    <w:rsid w:val="009F73CE"/>
    <w:rsid w:val="009F7675"/>
    <w:rsid w:val="00A0051F"/>
    <w:rsid w:val="00A00826"/>
    <w:rsid w:val="00A03896"/>
    <w:rsid w:val="00A043AC"/>
    <w:rsid w:val="00A063F1"/>
    <w:rsid w:val="00A064FF"/>
    <w:rsid w:val="00A06FBA"/>
    <w:rsid w:val="00A10952"/>
    <w:rsid w:val="00A11B50"/>
    <w:rsid w:val="00A11FC8"/>
    <w:rsid w:val="00A12718"/>
    <w:rsid w:val="00A1345C"/>
    <w:rsid w:val="00A137C9"/>
    <w:rsid w:val="00A141E6"/>
    <w:rsid w:val="00A14604"/>
    <w:rsid w:val="00A1609C"/>
    <w:rsid w:val="00A16CA0"/>
    <w:rsid w:val="00A20169"/>
    <w:rsid w:val="00A221D9"/>
    <w:rsid w:val="00A23974"/>
    <w:rsid w:val="00A23F0E"/>
    <w:rsid w:val="00A25018"/>
    <w:rsid w:val="00A26E2D"/>
    <w:rsid w:val="00A26FC7"/>
    <w:rsid w:val="00A3013E"/>
    <w:rsid w:val="00A330A7"/>
    <w:rsid w:val="00A336BF"/>
    <w:rsid w:val="00A3418A"/>
    <w:rsid w:val="00A34584"/>
    <w:rsid w:val="00A35759"/>
    <w:rsid w:val="00A360B1"/>
    <w:rsid w:val="00A360C6"/>
    <w:rsid w:val="00A40025"/>
    <w:rsid w:val="00A433D1"/>
    <w:rsid w:val="00A43E3C"/>
    <w:rsid w:val="00A44D11"/>
    <w:rsid w:val="00A45F71"/>
    <w:rsid w:val="00A46098"/>
    <w:rsid w:val="00A462AD"/>
    <w:rsid w:val="00A4726A"/>
    <w:rsid w:val="00A472FD"/>
    <w:rsid w:val="00A47520"/>
    <w:rsid w:val="00A50282"/>
    <w:rsid w:val="00A50DA4"/>
    <w:rsid w:val="00A5100D"/>
    <w:rsid w:val="00A51B9E"/>
    <w:rsid w:val="00A51C20"/>
    <w:rsid w:val="00A5238B"/>
    <w:rsid w:val="00A54B42"/>
    <w:rsid w:val="00A54F70"/>
    <w:rsid w:val="00A560E9"/>
    <w:rsid w:val="00A561CE"/>
    <w:rsid w:val="00A564D6"/>
    <w:rsid w:val="00A6145F"/>
    <w:rsid w:val="00A63A7A"/>
    <w:rsid w:val="00A64E2E"/>
    <w:rsid w:val="00A65A9C"/>
    <w:rsid w:val="00A65D49"/>
    <w:rsid w:val="00A66553"/>
    <w:rsid w:val="00A6698A"/>
    <w:rsid w:val="00A66AAA"/>
    <w:rsid w:val="00A67699"/>
    <w:rsid w:val="00A6D0E9"/>
    <w:rsid w:val="00A70111"/>
    <w:rsid w:val="00A71377"/>
    <w:rsid w:val="00A7249C"/>
    <w:rsid w:val="00A74E19"/>
    <w:rsid w:val="00A761BF"/>
    <w:rsid w:val="00A77040"/>
    <w:rsid w:val="00A773B3"/>
    <w:rsid w:val="00A77421"/>
    <w:rsid w:val="00A77885"/>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41C8"/>
    <w:rsid w:val="00A943E9"/>
    <w:rsid w:val="00A945C0"/>
    <w:rsid w:val="00A95D83"/>
    <w:rsid w:val="00A9627B"/>
    <w:rsid w:val="00A96479"/>
    <w:rsid w:val="00A97B60"/>
    <w:rsid w:val="00AA0D45"/>
    <w:rsid w:val="00AA2406"/>
    <w:rsid w:val="00AA6597"/>
    <w:rsid w:val="00AA75D1"/>
    <w:rsid w:val="00AA7F7A"/>
    <w:rsid w:val="00AB1AE8"/>
    <w:rsid w:val="00AB1E0C"/>
    <w:rsid w:val="00AB24A7"/>
    <w:rsid w:val="00AB4A83"/>
    <w:rsid w:val="00AB503A"/>
    <w:rsid w:val="00AB5D01"/>
    <w:rsid w:val="00AB5DBC"/>
    <w:rsid w:val="00AB632D"/>
    <w:rsid w:val="00AB71B2"/>
    <w:rsid w:val="00AB71DC"/>
    <w:rsid w:val="00AB7D36"/>
    <w:rsid w:val="00AC0091"/>
    <w:rsid w:val="00AC07B5"/>
    <w:rsid w:val="00AC18F6"/>
    <w:rsid w:val="00AC2440"/>
    <w:rsid w:val="00AC29D7"/>
    <w:rsid w:val="00AC2BE8"/>
    <w:rsid w:val="00AC5105"/>
    <w:rsid w:val="00AC7678"/>
    <w:rsid w:val="00AC7797"/>
    <w:rsid w:val="00AD0DDE"/>
    <w:rsid w:val="00AD1A8D"/>
    <w:rsid w:val="00AD2122"/>
    <w:rsid w:val="00AD5B31"/>
    <w:rsid w:val="00AD63A8"/>
    <w:rsid w:val="00AD6D40"/>
    <w:rsid w:val="00AE24BE"/>
    <w:rsid w:val="00AE2CA5"/>
    <w:rsid w:val="00AE2DAF"/>
    <w:rsid w:val="00AE43B3"/>
    <w:rsid w:val="00AE5981"/>
    <w:rsid w:val="00AE5EC5"/>
    <w:rsid w:val="00AE66D5"/>
    <w:rsid w:val="00AF0805"/>
    <w:rsid w:val="00AF0CBA"/>
    <w:rsid w:val="00AF0D1F"/>
    <w:rsid w:val="00AF2972"/>
    <w:rsid w:val="00AF318A"/>
    <w:rsid w:val="00AF75A8"/>
    <w:rsid w:val="00AF789A"/>
    <w:rsid w:val="00AF7C01"/>
    <w:rsid w:val="00B00501"/>
    <w:rsid w:val="00B01283"/>
    <w:rsid w:val="00B01775"/>
    <w:rsid w:val="00B03ACD"/>
    <w:rsid w:val="00B04772"/>
    <w:rsid w:val="00B04ED7"/>
    <w:rsid w:val="00B04FFB"/>
    <w:rsid w:val="00B057DB"/>
    <w:rsid w:val="00B06714"/>
    <w:rsid w:val="00B07153"/>
    <w:rsid w:val="00B102AF"/>
    <w:rsid w:val="00B1080F"/>
    <w:rsid w:val="00B12109"/>
    <w:rsid w:val="00B12DE9"/>
    <w:rsid w:val="00B1335C"/>
    <w:rsid w:val="00B13DE4"/>
    <w:rsid w:val="00B14AE6"/>
    <w:rsid w:val="00B14CD9"/>
    <w:rsid w:val="00B16FCA"/>
    <w:rsid w:val="00B17E73"/>
    <w:rsid w:val="00B219DE"/>
    <w:rsid w:val="00B23002"/>
    <w:rsid w:val="00B237AB"/>
    <w:rsid w:val="00B23944"/>
    <w:rsid w:val="00B23B9A"/>
    <w:rsid w:val="00B24084"/>
    <w:rsid w:val="00B252E9"/>
    <w:rsid w:val="00B273C7"/>
    <w:rsid w:val="00B27A8F"/>
    <w:rsid w:val="00B3108A"/>
    <w:rsid w:val="00B31E42"/>
    <w:rsid w:val="00B31E60"/>
    <w:rsid w:val="00B32801"/>
    <w:rsid w:val="00B342F8"/>
    <w:rsid w:val="00B34CA6"/>
    <w:rsid w:val="00B358A6"/>
    <w:rsid w:val="00B3674E"/>
    <w:rsid w:val="00B36D12"/>
    <w:rsid w:val="00B37E5F"/>
    <w:rsid w:val="00B40119"/>
    <w:rsid w:val="00B4071A"/>
    <w:rsid w:val="00B40F48"/>
    <w:rsid w:val="00B4100F"/>
    <w:rsid w:val="00B41112"/>
    <w:rsid w:val="00B41A2B"/>
    <w:rsid w:val="00B43714"/>
    <w:rsid w:val="00B44D32"/>
    <w:rsid w:val="00B450E1"/>
    <w:rsid w:val="00B45691"/>
    <w:rsid w:val="00B45E85"/>
    <w:rsid w:val="00B46090"/>
    <w:rsid w:val="00B47DEF"/>
    <w:rsid w:val="00B500FF"/>
    <w:rsid w:val="00B50C7D"/>
    <w:rsid w:val="00B5246D"/>
    <w:rsid w:val="00B53489"/>
    <w:rsid w:val="00B53794"/>
    <w:rsid w:val="00B55370"/>
    <w:rsid w:val="00B556EC"/>
    <w:rsid w:val="00B57278"/>
    <w:rsid w:val="00B62835"/>
    <w:rsid w:val="00B643CB"/>
    <w:rsid w:val="00B659E5"/>
    <w:rsid w:val="00B66546"/>
    <w:rsid w:val="00B669D8"/>
    <w:rsid w:val="00B67551"/>
    <w:rsid w:val="00B6794D"/>
    <w:rsid w:val="00B67DC6"/>
    <w:rsid w:val="00B70826"/>
    <w:rsid w:val="00B70E2B"/>
    <w:rsid w:val="00B7131C"/>
    <w:rsid w:val="00B71749"/>
    <w:rsid w:val="00B73849"/>
    <w:rsid w:val="00B73BA5"/>
    <w:rsid w:val="00B74970"/>
    <w:rsid w:val="00B74FCE"/>
    <w:rsid w:val="00B75909"/>
    <w:rsid w:val="00B76E27"/>
    <w:rsid w:val="00B775E5"/>
    <w:rsid w:val="00B77CBB"/>
    <w:rsid w:val="00B82192"/>
    <w:rsid w:val="00B82264"/>
    <w:rsid w:val="00B824A3"/>
    <w:rsid w:val="00B838A3"/>
    <w:rsid w:val="00B83AF8"/>
    <w:rsid w:val="00B87FA6"/>
    <w:rsid w:val="00B87FE5"/>
    <w:rsid w:val="00B907A6"/>
    <w:rsid w:val="00B910C5"/>
    <w:rsid w:val="00B912E7"/>
    <w:rsid w:val="00B91D4B"/>
    <w:rsid w:val="00B930DB"/>
    <w:rsid w:val="00B941C6"/>
    <w:rsid w:val="00B95646"/>
    <w:rsid w:val="00B964A1"/>
    <w:rsid w:val="00B97D2E"/>
    <w:rsid w:val="00B97E92"/>
    <w:rsid w:val="00BA100B"/>
    <w:rsid w:val="00BA112C"/>
    <w:rsid w:val="00BA175D"/>
    <w:rsid w:val="00BA26F2"/>
    <w:rsid w:val="00BA2A5A"/>
    <w:rsid w:val="00BA3094"/>
    <w:rsid w:val="00BA3A43"/>
    <w:rsid w:val="00BA4451"/>
    <w:rsid w:val="00BA55F0"/>
    <w:rsid w:val="00BA67CD"/>
    <w:rsid w:val="00BA6EB3"/>
    <w:rsid w:val="00BB13C1"/>
    <w:rsid w:val="00BB1EE6"/>
    <w:rsid w:val="00BB29B6"/>
    <w:rsid w:val="00BB362D"/>
    <w:rsid w:val="00BB487A"/>
    <w:rsid w:val="00BB61B6"/>
    <w:rsid w:val="00BB695A"/>
    <w:rsid w:val="00BB7915"/>
    <w:rsid w:val="00BB7FE6"/>
    <w:rsid w:val="00BC27E5"/>
    <w:rsid w:val="00BC39B9"/>
    <w:rsid w:val="00BC3C81"/>
    <w:rsid w:val="00BC3F66"/>
    <w:rsid w:val="00BC4AD2"/>
    <w:rsid w:val="00BC58A7"/>
    <w:rsid w:val="00BC6A20"/>
    <w:rsid w:val="00BC7F2E"/>
    <w:rsid w:val="00BD0444"/>
    <w:rsid w:val="00BD0D42"/>
    <w:rsid w:val="00BD1621"/>
    <w:rsid w:val="00BD285A"/>
    <w:rsid w:val="00BD3645"/>
    <w:rsid w:val="00BD37EC"/>
    <w:rsid w:val="00BD4923"/>
    <w:rsid w:val="00BD4D02"/>
    <w:rsid w:val="00BD5CF5"/>
    <w:rsid w:val="00BD6CF5"/>
    <w:rsid w:val="00BE0D26"/>
    <w:rsid w:val="00BE1FB1"/>
    <w:rsid w:val="00BE246D"/>
    <w:rsid w:val="00BE32D6"/>
    <w:rsid w:val="00BE49CB"/>
    <w:rsid w:val="00BE7A39"/>
    <w:rsid w:val="00BF02C7"/>
    <w:rsid w:val="00BF25CC"/>
    <w:rsid w:val="00BF35F7"/>
    <w:rsid w:val="00BF4793"/>
    <w:rsid w:val="00BF49C2"/>
    <w:rsid w:val="00BF7FE0"/>
    <w:rsid w:val="00BF83AD"/>
    <w:rsid w:val="00C006F1"/>
    <w:rsid w:val="00C01E88"/>
    <w:rsid w:val="00C0351B"/>
    <w:rsid w:val="00C03883"/>
    <w:rsid w:val="00C0443C"/>
    <w:rsid w:val="00C04513"/>
    <w:rsid w:val="00C0564E"/>
    <w:rsid w:val="00C05AEC"/>
    <w:rsid w:val="00C067E4"/>
    <w:rsid w:val="00C06AF9"/>
    <w:rsid w:val="00C06B74"/>
    <w:rsid w:val="00C07B3F"/>
    <w:rsid w:val="00C11CD0"/>
    <w:rsid w:val="00C1268E"/>
    <w:rsid w:val="00C128E7"/>
    <w:rsid w:val="00C13704"/>
    <w:rsid w:val="00C13A7A"/>
    <w:rsid w:val="00C13A87"/>
    <w:rsid w:val="00C13E69"/>
    <w:rsid w:val="00C14216"/>
    <w:rsid w:val="00C14A4A"/>
    <w:rsid w:val="00C14AEF"/>
    <w:rsid w:val="00C14F44"/>
    <w:rsid w:val="00C15852"/>
    <w:rsid w:val="00C16D89"/>
    <w:rsid w:val="00C16F27"/>
    <w:rsid w:val="00C17BEB"/>
    <w:rsid w:val="00C17D89"/>
    <w:rsid w:val="00C219E4"/>
    <w:rsid w:val="00C22BC3"/>
    <w:rsid w:val="00C22EF4"/>
    <w:rsid w:val="00C23A04"/>
    <w:rsid w:val="00C23AA6"/>
    <w:rsid w:val="00C2471A"/>
    <w:rsid w:val="00C25285"/>
    <w:rsid w:val="00C25A58"/>
    <w:rsid w:val="00C266FE"/>
    <w:rsid w:val="00C30675"/>
    <w:rsid w:val="00C32291"/>
    <w:rsid w:val="00C33242"/>
    <w:rsid w:val="00C3561F"/>
    <w:rsid w:val="00C36285"/>
    <w:rsid w:val="00C375F4"/>
    <w:rsid w:val="00C406FA"/>
    <w:rsid w:val="00C4072B"/>
    <w:rsid w:val="00C4089C"/>
    <w:rsid w:val="00C40CCF"/>
    <w:rsid w:val="00C41426"/>
    <w:rsid w:val="00C41ACF"/>
    <w:rsid w:val="00C44005"/>
    <w:rsid w:val="00C457FB"/>
    <w:rsid w:val="00C45A9F"/>
    <w:rsid w:val="00C50753"/>
    <w:rsid w:val="00C51043"/>
    <w:rsid w:val="00C5141E"/>
    <w:rsid w:val="00C51912"/>
    <w:rsid w:val="00C53E01"/>
    <w:rsid w:val="00C549C5"/>
    <w:rsid w:val="00C560C9"/>
    <w:rsid w:val="00C607E4"/>
    <w:rsid w:val="00C61633"/>
    <w:rsid w:val="00C61990"/>
    <w:rsid w:val="00C61B3B"/>
    <w:rsid w:val="00C61E99"/>
    <w:rsid w:val="00C6237E"/>
    <w:rsid w:val="00C6254D"/>
    <w:rsid w:val="00C63487"/>
    <w:rsid w:val="00C63C47"/>
    <w:rsid w:val="00C6414B"/>
    <w:rsid w:val="00C650C7"/>
    <w:rsid w:val="00C66579"/>
    <w:rsid w:val="00C66DB1"/>
    <w:rsid w:val="00C66E8C"/>
    <w:rsid w:val="00C671BD"/>
    <w:rsid w:val="00C677AC"/>
    <w:rsid w:val="00C67EA6"/>
    <w:rsid w:val="00C7163D"/>
    <w:rsid w:val="00C73A2B"/>
    <w:rsid w:val="00C7607E"/>
    <w:rsid w:val="00C76717"/>
    <w:rsid w:val="00C80273"/>
    <w:rsid w:val="00C80FEE"/>
    <w:rsid w:val="00C81174"/>
    <w:rsid w:val="00C81ED5"/>
    <w:rsid w:val="00C824FD"/>
    <w:rsid w:val="00C83269"/>
    <w:rsid w:val="00C83894"/>
    <w:rsid w:val="00C83D5A"/>
    <w:rsid w:val="00C84214"/>
    <w:rsid w:val="00C8428D"/>
    <w:rsid w:val="00C84B15"/>
    <w:rsid w:val="00C870E9"/>
    <w:rsid w:val="00C90015"/>
    <w:rsid w:val="00C93D1F"/>
    <w:rsid w:val="00C941FF"/>
    <w:rsid w:val="00C94230"/>
    <w:rsid w:val="00C94402"/>
    <w:rsid w:val="00C96AD0"/>
    <w:rsid w:val="00C97445"/>
    <w:rsid w:val="00CA059E"/>
    <w:rsid w:val="00CA08C3"/>
    <w:rsid w:val="00CA18FA"/>
    <w:rsid w:val="00CA293D"/>
    <w:rsid w:val="00CA30A0"/>
    <w:rsid w:val="00CA3363"/>
    <w:rsid w:val="00CA3EB6"/>
    <w:rsid w:val="00CA4B13"/>
    <w:rsid w:val="00CA4B48"/>
    <w:rsid w:val="00CA5B25"/>
    <w:rsid w:val="00CA716A"/>
    <w:rsid w:val="00CA745F"/>
    <w:rsid w:val="00CA7600"/>
    <w:rsid w:val="00CA7E1B"/>
    <w:rsid w:val="00CAE17D"/>
    <w:rsid w:val="00CB2FA7"/>
    <w:rsid w:val="00CB3A93"/>
    <w:rsid w:val="00CB46DB"/>
    <w:rsid w:val="00CB4F92"/>
    <w:rsid w:val="00CB622C"/>
    <w:rsid w:val="00CB788B"/>
    <w:rsid w:val="00CC0533"/>
    <w:rsid w:val="00CC2333"/>
    <w:rsid w:val="00CC51D4"/>
    <w:rsid w:val="00CC5CAA"/>
    <w:rsid w:val="00CC5FBC"/>
    <w:rsid w:val="00CD0207"/>
    <w:rsid w:val="00CD0364"/>
    <w:rsid w:val="00CD0D37"/>
    <w:rsid w:val="00CD12A8"/>
    <w:rsid w:val="00CD1FDE"/>
    <w:rsid w:val="00CD265E"/>
    <w:rsid w:val="00CD2B80"/>
    <w:rsid w:val="00CD37EA"/>
    <w:rsid w:val="00CD40A0"/>
    <w:rsid w:val="00CD5532"/>
    <w:rsid w:val="00CD5627"/>
    <w:rsid w:val="00CD6EC5"/>
    <w:rsid w:val="00CD777C"/>
    <w:rsid w:val="00CD79EE"/>
    <w:rsid w:val="00CD7AA0"/>
    <w:rsid w:val="00CE01C5"/>
    <w:rsid w:val="00CE062D"/>
    <w:rsid w:val="00CE1153"/>
    <w:rsid w:val="00CE15B2"/>
    <w:rsid w:val="00CE1841"/>
    <w:rsid w:val="00CE3504"/>
    <w:rsid w:val="00CE6413"/>
    <w:rsid w:val="00CE7111"/>
    <w:rsid w:val="00CE78D0"/>
    <w:rsid w:val="00CF0374"/>
    <w:rsid w:val="00CF06B1"/>
    <w:rsid w:val="00CF18A9"/>
    <w:rsid w:val="00CF1991"/>
    <w:rsid w:val="00CF1B7D"/>
    <w:rsid w:val="00CF28C2"/>
    <w:rsid w:val="00CF29DA"/>
    <w:rsid w:val="00CF370F"/>
    <w:rsid w:val="00CF4940"/>
    <w:rsid w:val="00CF4C40"/>
    <w:rsid w:val="00CF6D3A"/>
    <w:rsid w:val="00CF7770"/>
    <w:rsid w:val="00D0064D"/>
    <w:rsid w:val="00D008DD"/>
    <w:rsid w:val="00D00C21"/>
    <w:rsid w:val="00D00D19"/>
    <w:rsid w:val="00D020B0"/>
    <w:rsid w:val="00D03747"/>
    <w:rsid w:val="00D04ADD"/>
    <w:rsid w:val="00D1069A"/>
    <w:rsid w:val="00D11645"/>
    <w:rsid w:val="00D1425E"/>
    <w:rsid w:val="00D1481D"/>
    <w:rsid w:val="00D148F1"/>
    <w:rsid w:val="00D15926"/>
    <w:rsid w:val="00D16812"/>
    <w:rsid w:val="00D16D46"/>
    <w:rsid w:val="00D20781"/>
    <w:rsid w:val="00D22436"/>
    <w:rsid w:val="00D238CF"/>
    <w:rsid w:val="00D2502C"/>
    <w:rsid w:val="00D267E2"/>
    <w:rsid w:val="00D269A4"/>
    <w:rsid w:val="00D27609"/>
    <w:rsid w:val="00D30310"/>
    <w:rsid w:val="00D30D7F"/>
    <w:rsid w:val="00D31CCD"/>
    <w:rsid w:val="00D32E58"/>
    <w:rsid w:val="00D359EF"/>
    <w:rsid w:val="00D37D1B"/>
    <w:rsid w:val="00D37E16"/>
    <w:rsid w:val="00D40CA7"/>
    <w:rsid w:val="00D410FB"/>
    <w:rsid w:val="00D4143D"/>
    <w:rsid w:val="00D4251B"/>
    <w:rsid w:val="00D42C01"/>
    <w:rsid w:val="00D4411A"/>
    <w:rsid w:val="00D44C79"/>
    <w:rsid w:val="00D50BE1"/>
    <w:rsid w:val="00D50F7C"/>
    <w:rsid w:val="00D510B8"/>
    <w:rsid w:val="00D51B14"/>
    <w:rsid w:val="00D523C4"/>
    <w:rsid w:val="00D539AE"/>
    <w:rsid w:val="00D54205"/>
    <w:rsid w:val="00D54E7B"/>
    <w:rsid w:val="00D55844"/>
    <w:rsid w:val="00D57079"/>
    <w:rsid w:val="00D603E4"/>
    <w:rsid w:val="00D61087"/>
    <w:rsid w:val="00D648A3"/>
    <w:rsid w:val="00D65A2D"/>
    <w:rsid w:val="00D664A5"/>
    <w:rsid w:val="00D6766A"/>
    <w:rsid w:val="00D67A85"/>
    <w:rsid w:val="00D67B55"/>
    <w:rsid w:val="00D7056F"/>
    <w:rsid w:val="00D71DBF"/>
    <w:rsid w:val="00D72072"/>
    <w:rsid w:val="00D72146"/>
    <w:rsid w:val="00D7462D"/>
    <w:rsid w:val="00D74B81"/>
    <w:rsid w:val="00D75345"/>
    <w:rsid w:val="00D764B0"/>
    <w:rsid w:val="00D776B3"/>
    <w:rsid w:val="00D80281"/>
    <w:rsid w:val="00D819BB"/>
    <w:rsid w:val="00D81FCB"/>
    <w:rsid w:val="00D821AC"/>
    <w:rsid w:val="00D82E63"/>
    <w:rsid w:val="00D83891"/>
    <w:rsid w:val="00D84318"/>
    <w:rsid w:val="00D86F13"/>
    <w:rsid w:val="00D86FE2"/>
    <w:rsid w:val="00D9092B"/>
    <w:rsid w:val="00D92DF6"/>
    <w:rsid w:val="00D9330A"/>
    <w:rsid w:val="00D9432C"/>
    <w:rsid w:val="00D94876"/>
    <w:rsid w:val="00D94F66"/>
    <w:rsid w:val="00D9539F"/>
    <w:rsid w:val="00D9704D"/>
    <w:rsid w:val="00D97802"/>
    <w:rsid w:val="00DA2289"/>
    <w:rsid w:val="00DA2724"/>
    <w:rsid w:val="00DA2CA0"/>
    <w:rsid w:val="00DA32B9"/>
    <w:rsid w:val="00DA5C00"/>
    <w:rsid w:val="00DA707D"/>
    <w:rsid w:val="00DA78E0"/>
    <w:rsid w:val="00DA7D8E"/>
    <w:rsid w:val="00DB1BC1"/>
    <w:rsid w:val="00DB279D"/>
    <w:rsid w:val="00DB37CE"/>
    <w:rsid w:val="00DB40D5"/>
    <w:rsid w:val="00DB56F4"/>
    <w:rsid w:val="00DB58EA"/>
    <w:rsid w:val="00DB611B"/>
    <w:rsid w:val="00DC0711"/>
    <w:rsid w:val="00DC0F63"/>
    <w:rsid w:val="00DC147C"/>
    <w:rsid w:val="00DC2CA0"/>
    <w:rsid w:val="00DC3252"/>
    <w:rsid w:val="00DC3CBC"/>
    <w:rsid w:val="00DC5213"/>
    <w:rsid w:val="00DC5BE3"/>
    <w:rsid w:val="00DC68A4"/>
    <w:rsid w:val="00DD1383"/>
    <w:rsid w:val="00DD1F5C"/>
    <w:rsid w:val="00DD2149"/>
    <w:rsid w:val="00DD4FC5"/>
    <w:rsid w:val="00DD82DC"/>
    <w:rsid w:val="00DE22EA"/>
    <w:rsid w:val="00DE49DC"/>
    <w:rsid w:val="00DE51FE"/>
    <w:rsid w:val="00DE58F2"/>
    <w:rsid w:val="00DE5A33"/>
    <w:rsid w:val="00DE63B8"/>
    <w:rsid w:val="00DF0170"/>
    <w:rsid w:val="00DF0369"/>
    <w:rsid w:val="00DF11C9"/>
    <w:rsid w:val="00DF32E1"/>
    <w:rsid w:val="00DF4CDB"/>
    <w:rsid w:val="00DF546F"/>
    <w:rsid w:val="00DF5EFE"/>
    <w:rsid w:val="00DF7D17"/>
    <w:rsid w:val="00E00E2C"/>
    <w:rsid w:val="00E05706"/>
    <w:rsid w:val="00E060BE"/>
    <w:rsid w:val="00E06DFB"/>
    <w:rsid w:val="00E12512"/>
    <w:rsid w:val="00E13A9F"/>
    <w:rsid w:val="00E15813"/>
    <w:rsid w:val="00E15D02"/>
    <w:rsid w:val="00E16444"/>
    <w:rsid w:val="00E16B1F"/>
    <w:rsid w:val="00E17A95"/>
    <w:rsid w:val="00E20B79"/>
    <w:rsid w:val="00E2332D"/>
    <w:rsid w:val="00E247DD"/>
    <w:rsid w:val="00E2622C"/>
    <w:rsid w:val="00E2700A"/>
    <w:rsid w:val="00E276A0"/>
    <w:rsid w:val="00E304D0"/>
    <w:rsid w:val="00E30D4D"/>
    <w:rsid w:val="00E324D8"/>
    <w:rsid w:val="00E32E15"/>
    <w:rsid w:val="00E33779"/>
    <w:rsid w:val="00E34830"/>
    <w:rsid w:val="00E3514C"/>
    <w:rsid w:val="00E430CF"/>
    <w:rsid w:val="00E45594"/>
    <w:rsid w:val="00E473F0"/>
    <w:rsid w:val="00E474E9"/>
    <w:rsid w:val="00E47DA7"/>
    <w:rsid w:val="00E47ECA"/>
    <w:rsid w:val="00E50045"/>
    <w:rsid w:val="00E502CA"/>
    <w:rsid w:val="00E50817"/>
    <w:rsid w:val="00E50D39"/>
    <w:rsid w:val="00E51869"/>
    <w:rsid w:val="00E520AF"/>
    <w:rsid w:val="00E53045"/>
    <w:rsid w:val="00E53A4B"/>
    <w:rsid w:val="00E53E6D"/>
    <w:rsid w:val="00E5466B"/>
    <w:rsid w:val="00E579E8"/>
    <w:rsid w:val="00E6273C"/>
    <w:rsid w:val="00E627A5"/>
    <w:rsid w:val="00E632B9"/>
    <w:rsid w:val="00E635D2"/>
    <w:rsid w:val="00E6419C"/>
    <w:rsid w:val="00E65D53"/>
    <w:rsid w:val="00E6651C"/>
    <w:rsid w:val="00E71F5B"/>
    <w:rsid w:val="00E7290D"/>
    <w:rsid w:val="00E73869"/>
    <w:rsid w:val="00E74BE8"/>
    <w:rsid w:val="00E76816"/>
    <w:rsid w:val="00E76A6D"/>
    <w:rsid w:val="00E77BFC"/>
    <w:rsid w:val="00E77C0C"/>
    <w:rsid w:val="00E8027B"/>
    <w:rsid w:val="00E81E47"/>
    <w:rsid w:val="00E84E9B"/>
    <w:rsid w:val="00E85E69"/>
    <w:rsid w:val="00E86B98"/>
    <w:rsid w:val="00E87A62"/>
    <w:rsid w:val="00E87DF7"/>
    <w:rsid w:val="00E90144"/>
    <w:rsid w:val="00E901EE"/>
    <w:rsid w:val="00E9045A"/>
    <w:rsid w:val="00E94E4D"/>
    <w:rsid w:val="00E95EF7"/>
    <w:rsid w:val="00E96148"/>
    <w:rsid w:val="00E97D82"/>
    <w:rsid w:val="00EA2655"/>
    <w:rsid w:val="00EA2D09"/>
    <w:rsid w:val="00EA414C"/>
    <w:rsid w:val="00EA43C5"/>
    <w:rsid w:val="00EA579A"/>
    <w:rsid w:val="00EA6DD7"/>
    <w:rsid w:val="00EA789B"/>
    <w:rsid w:val="00EA7F3E"/>
    <w:rsid w:val="00EB021D"/>
    <w:rsid w:val="00EB1048"/>
    <w:rsid w:val="00EB2933"/>
    <w:rsid w:val="00EB30AD"/>
    <w:rsid w:val="00EB4900"/>
    <w:rsid w:val="00EB4B41"/>
    <w:rsid w:val="00EB56B3"/>
    <w:rsid w:val="00EB5970"/>
    <w:rsid w:val="00EB766C"/>
    <w:rsid w:val="00EB7C97"/>
    <w:rsid w:val="00EC0925"/>
    <w:rsid w:val="00EC0FDE"/>
    <w:rsid w:val="00EC122B"/>
    <w:rsid w:val="00EC1500"/>
    <w:rsid w:val="00EC1B54"/>
    <w:rsid w:val="00EC3174"/>
    <w:rsid w:val="00EC324E"/>
    <w:rsid w:val="00EC387D"/>
    <w:rsid w:val="00EC49FA"/>
    <w:rsid w:val="00EC4B58"/>
    <w:rsid w:val="00EC4BAB"/>
    <w:rsid w:val="00EC4FC2"/>
    <w:rsid w:val="00EC5055"/>
    <w:rsid w:val="00EC7719"/>
    <w:rsid w:val="00ED020A"/>
    <w:rsid w:val="00ED0E95"/>
    <w:rsid w:val="00ED0FFF"/>
    <w:rsid w:val="00ED12E7"/>
    <w:rsid w:val="00ED145F"/>
    <w:rsid w:val="00ED1897"/>
    <w:rsid w:val="00ED2B8C"/>
    <w:rsid w:val="00ED46FB"/>
    <w:rsid w:val="00ED4F89"/>
    <w:rsid w:val="00ED5861"/>
    <w:rsid w:val="00ED5A03"/>
    <w:rsid w:val="00ED5FE8"/>
    <w:rsid w:val="00ED61A8"/>
    <w:rsid w:val="00ED6581"/>
    <w:rsid w:val="00ED6CD6"/>
    <w:rsid w:val="00ED6DE9"/>
    <w:rsid w:val="00ED6FA3"/>
    <w:rsid w:val="00EE00DC"/>
    <w:rsid w:val="00EE0685"/>
    <w:rsid w:val="00EE1DF7"/>
    <w:rsid w:val="00EE2469"/>
    <w:rsid w:val="00EE307C"/>
    <w:rsid w:val="00EE36F9"/>
    <w:rsid w:val="00EE5AE9"/>
    <w:rsid w:val="00EE60ED"/>
    <w:rsid w:val="00EE74FA"/>
    <w:rsid w:val="00EE768C"/>
    <w:rsid w:val="00EF066D"/>
    <w:rsid w:val="00EF0852"/>
    <w:rsid w:val="00EF0BA4"/>
    <w:rsid w:val="00EF13EF"/>
    <w:rsid w:val="00EF1F87"/>
    <w:rsid w:val="00EF46EA"/>
    <w:rsid w:val="00EF507A"/>
    <w:rsid w:val="00EF671E"/>
    <w:rsid w:val="00EF7B60"/>
    <w:rsid w:val="00F0096C"/>
    <w:rsid w:val="00F00B13"/>
    <w:rsid w:val="00F02947"/>
    <w:rsid w:val="00F03DF1"/>
    <w:rsid w:val="00F03EF6"/>
    <w:rsid w:val="00F03F15"/>
    <w:rsid w:val="00F12202"/>
    <w:rsid w:val="00F132DB"/>
    <w:rsid w:val="00F15131"/>
    <w:rsid w:val="00F15E63"/>
    <w:rsid w:val="00F17881"/>
    <w:rsid w:val="00F20A9A"/>
    <w:rsid w:val="00F24034"/>
    <w:rsid w:val="00F25CAC"/>
    <w:rsid w:val="00F26322"/>
    <w:rsid w:val="00F26B53"/>
    <w:rsid w:val="00F26BA5"/>
    <w:rsid w:val="00F304AC"/>
    <w:rsid w:val="00F3177E"/>
    <w:rsid w:val="00F318AC"/>
    <w:rsid w:val="00F318FD"/>
    <w:rsid w:val="00F323FF"/>
    <w:rsid w:val="00F32E58"/>
    <w:rsid w:val="00F34CE6"/>
    <w:rsid w:val="00F35BA3"/>
    <w:rsid w:val="00F36924"/>
    <w:rsid w:val="00F37347"/>
    <w:rsid w:val="00F3785B"/>
    <w:rsid w:val="00F41BFB"/>
    <w:rsid w:val="00F42A9E"/>
    <w:rsid w:val="00F4347D"/>
    <w:rsid w:val="00F45199"/>
    <w:rsid w:val="00F46187"/>
    <w:rsid w:val="00F4649B"/>
    <w:rsid w:val="00F478F7"/>
    <w:rsid w:val="00F47938"/>
    <w:rsid w:val="00F47B58"/>
    <w:rsid w:val="00F5131B"/>
    <w:rsid w:val="00F51380"/>
    <w:rsid w:val="00F51F6F"/>
    <w:rsid w:val="00F5599A"/>
    <w:rsid w:val="00F562F9"/>
    <w:rsid w:val="00F56A93"/>
    <w:rsid w:val="00F56C9B"/>
    <w:rsid w:val="00F5745C"/>
    <w:rsid w:val="00F620D2"/>
    <w:rsid w:val="00F62976"/>
    <w:rsid w:val="00F63F2E"/>
    <w:rsid w:val="00F64F3A"/>
    <w:rsid w:val="00F65633"/>
    <w:rsid w:val="00F666BA"/>
    <w:rsid w:val="00F66D74"/>
    <w:rsid w:val="00F674CD"/>
    <w:rsid w:val="00F6755E"/>
    <w:rsid w:val="00F7153C"/>
    <w:rsid w:val="00F71997"/>
    <w:rsid w:val="00F71A70"/>
    <w:rsid w:val="00F71D75"/>
    <w:rsid w:val="00F730C8"/>
    <w:rsid w:val="00F742BC"/>
    <w:rsid w:val="00F7595B"/>
    <w:rsid w:val="00F77316"/>
    <w:rsid w:val="00F80510"/>
    <w:rsid w:val="00F81688"/>
    <w:rsid w:val="00F81FED"/>
    <w:rsid w:val="00F825E8"/>
    <w:rsid w:val="00F82B3C"/>
    <w:rsid w:val="00F82EAE"/>
    <w:rsid w:val="00F82F75"/>
    <w:rsid w:val="00F83297"/>
    <w:rsid w:val="00F832A8"/>
    <w:rsid w:val="00F83F17"/>
    <w:rsid w:val="00F84452"/>
    <w:rsid w:val="00F8589E"/>
    <w:rsid w:val="00F876D7"/>
    <w:rsid w:val="00F9042C"/>
    <w:rsid w:val="00F9111C"/>
    <w:rsid w:val="00F91350"/>
    <w:rsid w:val="00F93DDD"/>
    <w:rsid w:val="00F93FED"/>
    <w:rsid w:val="00F94090"/>
    <w:rsid w:val="00F9534C"/>
    <w:rsid w:val="00FA00C0"/>
    <w:rsid w:val="00FA06A3"/>
    <w:rsid w:val="00FA0BA4"/>
    <w:rsid w:val="00FA16D6"/>
    <w:rsid w:val="00FA188F"/>
    <w:rsid w:val="00FA2528"/>
    <w:rsid w:val="00FA4625"/>
    <w:rsid w:val="00FA486A"/>
    <w:rsid w:val="00FB0044"/>
    <w:rsid w:val="00FB1B99"/>
    <w:rsid w:val="00FB1E50"/>
    <w:rsid w:val="00FB22E5"/>
    <w:rsid w:val="00FB2E4A"/>
    <w:rsid w:val="00FB448B"/>
    <w:rsid w:val="00FB4547"/>
    <w:rsid w:val="00FB4B0C"/>
    <w:rsid w:val="00FB562C"/>
    <w:rsid w:val="00FB602D"/>
    <w:rsid w:val="00FB69D0"/>
    <w:rsid w:val="00FB72C6"/>
    <w:rsid w:val="00FB7B04"/>
    <w:rsid w:val="00FC0C91"/>
    <w:rsid w:val="00FC1A00"/>
    <w:rsid w:val="00FC1A8F"/>
    <w:rsid w:val="00FC35D6"/>
    <w:rsid w:val="00FC68C3"/>
    <w:rsid w:val="00FC7286"/>
    <w:rsid w:val="00FC778C"/>
    <w:rsid w:val="00FD017B"/>
    <w:rsid w:val="00FD04DF"/>
    <w:rsid w:val="00FD0523"/>
    <w:rsid w:val="00FD0675"/>
    <w:rsid w:val="00FD164E"/>
    <w:rsid w:val="00FD1F08"/>
    <w:rsid w:val="00FD2DB0"/>
    <w:rsid w:val="00FD3537"/>
    <w:rsid w:val="00FD3914"/>
    <w:rsid w:val="00FD6E4A"/>
    <w:rsid w:val="00FD74F5"/>
    <w:rsid w:val="00FE0659"/>
    <w:rsid w:val="00FE11E2"/>
    <w:rsid w:val="00FE27B2"/>
    <w:rsid w:val="00FE2AD5"/>
    <w:rsid w:val="00FE538B"/>
    <w:rsid w:val="00FE6E04"/>
    <w:rsid w:val="00FF055F"/>
    <w:rsid w:val="00FF131C"/>
    <w:rsid w:val="00FF1332"/>
    <w:rsid w:val="00FF147B"/>
    <w:rsid w:val="00FF17DA"/>
    <w:rsid w:val="00FF211E"/>
    <w:rsid w:val="00FF2B99"/>
    <w:rsid w:val="00FF34F1"/>
    <w:rsid w:val="00FF56CD"/>
    <w:rsid w:val="00FF68A8"/>
    <w:rsid w:val="00FF6A36"/>
    <w:rsid w:val="00FF6B44"/>
    <w:rsid w:val="010F585B"/>
    <w:rsid w:val="0111BAAE"/>
    <w:rsid w:val="01313E62"/>
    <w:rsid w:val="0155A8CF"/>
    <w:rsid w:val="015910B5"/>
    <w:rsid w:val="01A6EFFF"/>
    <w:rsid w:val="01D05235"/>
    <w:rsid w:val="01E7A8B3"/>
    <w:rsid w:val="024606B1"/>
    <w:rsid w:val="026B7857"/>
    <w:rsid w:val="027C5AA8"/>
    <w:rsid w:val="02C5C8D5"/>
    <w:rsid w:val="02E892BA"/>
    <w:rsid w:val="02EA8BF8"/>
    <w:rsid w:val="0310D8FD"/>
    <w:rsid w:val="03228DEE"/>
    <w:rsid w:val="03565EE4"/>
    <w:rsid w:val="037F9CDB"/>
    <w:rsid w:val="039597E6"/>
    <w:rsid w:val="03A8FF90"/>
    <w:rsid w:val="03BCC535"/>
    <w:rsid w:val="03EBD336"/>
    <w:rsid w:val="03F15EAE"/>
    <w:rsid w:val="04030EE2"/>
    <w:rsid w:val="04245930"/>
    <w:rsid w:val="04667AE4"/>
    <w:rsid w:val="047EBC7E"/>
    <w:rsid w:val="04DEF82A"/>
    <w:rsid w:val="04E0690A"/>
    <w:rsid w:val="04E3AAE7"/>
    <w:rsid w:val="04E5661F"/>
    <w:rsid w:val="04ECD8F2"/>
    <w:rsid w:val="04FEAC44"/>
    <w:rsid w:val="054B4594"/>
    <w:rsid w:val="0551D82E"/>
    <w:rsid w:val="055EF06F"/>
    <w:rsid w:val="0565DD89"/>
    <w:rsid w:val="05722D8A"/>
    <w:rsid w:val="0575E63A"/>
    <w:rsid w:val="0635AD2C"/>
    <w:rsid w:val="066F5E46"/>
    <w:rsid w:val="069384A6"/>
    <w:rsid w:val="0722E4B3"/>
    <w:rsid w:val="0734B969"/>
    <w:rsid w:val="0742D0D7"/>
    <w:rsid w:val="07805ED5"/>
    <w:rsid w:val="079CAD32"/>
    <w:rsid w:val="079DF0A6"/>
    <w:rsid w:val="07D2B174"/>
    <w:rsid w:val="07FC6534"/>
    <w:rsid w:val="08082B50"/>
    <w:rsid w:val="080871F6"/>
    <w:rsid w:val="082DCB62"/>
    <w:rsid w:val="08448959"/>
    <w:rsid w:val="0859D365"/>
    <w:rsid w:val="093F8E93"/>
    <w:rsid w:val="09409C0A"/>
    <w:rsid w:val="09890CF1"/>
    <w:rsid w:val="0990F50E"/>
    <w:rsid w:val="0A0FF0DB"/>
    <w:rsid w:val="0A17F6CE"/>
    <w:rsid w:val="0A8A65E3"/>
    <w:rsid w:val="0B055668"/>
    <w:rsid w:val="0B0BBDD5"/>
    <w:rsid w:val="0B185CAD"/>
    <w:rsid w:val="0B4833C5"/>
    <w:rsid w:val="0B5F3DAB"/>
    <w:rsid w:val="0B8C5066"/>
    <w:rsid w:val="0BC39555"/>
    <w:rsid w:val="0C093999"/>
    <w:rsid w:val="0C2030F1"/>
    <w:rsid w:val="0C235CD0"/>
    <w:rsid w:val="0C3702A7"/>
    <w:rsid w:val="0C53B911"/>
    <w:rsid w:val="0C81664B"/>
    <w:rsid w:val="0CBC4E78"/>
    <w:rsid w:val="0D08C1EF"/>
    <w:rsid w:val="0D16D64C"/>
    <w:rsid w:val="0D24A7BD"/>
    <w:rsid w:val="0D321AB4"/>
    <w:rsid w:val="0DB2CF1B"/>
    <w:rsid w:val="0DF6FA45"/>
    <w:rsid w:val="0E1CC35B"/>
    <w:rsid w:val="0E473577"/>
    <w:rsid w:val="0E521ECA"/>
    <w:rsid w:val="0E548D19"/>
    <w:rsid w:val="0E56F687"/>
    <w:rsid w:val="0ED8DBFA"/>
    <w:rsid w:val="0F1F1604"/>
    <w:rsid w:val="0F44EA89"/>
    <w:rsid w:val="0F7DBDF8"/>
    <w:rsid w:val="0F9473D1"/>
    <w:rsid w:val="0FA82CEF"/>
    <w:rsid w:val="0FC4621F"/>
    <w:rsid w:val="0FEE8F96"/>
    <w:rsid w:val="102EF64E"/>
    <w:rsid w:val="1042BACC"/>
    <w:rsid w:val="10576CC8"/>
    <w:rsid w:val="105BB5EE"/>
    <w:rsid w:val="1095885E"/>
    <w:rsid w:val="10D12678"/>
    <w:rsid w:val="10E05E10"/>
    <w:rsid w:val="10F79444"/>
    <w:rsid w:val="11021B3E"/>
    <w:rsid w:val="11212638"/>
    <w:rsid w:val="1158D5B3"/>
    <w:rsid w:val="11A26514"/>
    <w:rsid w:val="11A48610"/>
    <w:rsid w:val="11B9737B"/>
    <w:rsid w:val="11C8FC14"/>
    <w:rsid w:val="11C9F734"/>
    <w:rsid w:val="125CEFAA"/>
    <w:rsid w:val="12B31758"/>
    <w:rsid w:val="12C2EF34"/>
    <w:rsid w:val="1367745B"/>
    <w:rsid w:val="138463D8"/>
    <w:rsid w:val="13B0E07C"/>
    <w:rsid w:val="13DD48D0"/>
    <w:rsid w:val="13E3ECD1"/>
    <w:rsid w:val="13E65E78"/>
    <w:rsid w:val="14A11069"/>
    <w:rsid w:val="14B3E9F6"/>
    <w:rsid w:val="152DF274"/>
    <w:rsid w:val="1530E4ED"/>
    <w:rsid w:val="15492BEB"/>
    <w:rsid w:val="155029C3"/>
    <w:rsid w:val="1568E6CB"/>
    <w:rsid w:val="1594D931"/>
    <w:rsid w:val="15DE93D6"/>
    <w:rsid w:val="15F86B37"/>
    <w:rsid w:val="15FABDCE"/>
    <w:rsid w:val="166D8F26"/>
    <w:rsid w:val="16F8C804"/>
    <w:rsid w:val="17318E99"/>
    <w:rsid w:val="17714210"/>
    <w:rsid w:val="17AB115B"/>
    <w:rsid w:val="1812541F"/>
    <w:rsid w:val="183172AA"/>
    <w:rsid w:val="1850BDA5"/>
    <w:rsid w:val="185E6EB2"/>
    <w:rsid w:val="1869BBC0"/>
    <w:rsid w:val="18BCCF5B"/>
    <w:rsid w:val="18C8E2E8"/>
    <w:rsid w:val="18D06547"/>
    <w:rsid w:val="192B1843"/>
    <w:rsid w:val="19D54AB3"/>
    <w:rsid w:val="1A05E566"/>
    <w:rsid w:val="1A1628CF"/>
    <w:rsid w:val="1A6B1F67"/>
    <w:rsid w:val="1AA7520B"/>
    <w:rsid w:val="1AEB4894"/>
    <w:rsid w:val="1B062678"/>
    <w:rsid w:val="1B1A786F"/>
    <w:rsid w:val="1B5CB170"/>
    <w:rsid w:val="1B6BB553"/>
    <w:rsid w:val="1B86EAF4"/>
    <w:rsid w:val="1BB3A8E9"/>
    <w:rsid w:val="1BCAA3FA"/>
    <w:rsid w:val="1C3668DB"/>
    <w:rsid w:val="1C73EC07"/>
    <w:rsid w:val="1D09040A"/>
    <w:rsid w:val="1D53F886"/>
    <w:rsid w:val="1D7CA2D3"/>
    <w:rsid w:val="1D8A2FCC"/>
    <w:rsid w:val="1DB6D2A9"/>
    <w:rsid w:val="1DC816C1"/>
    <w:rsid w:val="1DEAB648"/>
    <w:rsid w:val="1E23EE41"/>
    <w:rsid w:val="1E51A491"/>
    <w:rsid w:val="1E7551FC"/>
    <w:rsid w:val="1E788AF7"/>
    <w:rsid w:val="1F13ECE5"/>
    <w:rsid w:val="1F77EA12"/>
    <w:rsid w:val="1F7E245D"/>
    <w:rsid w:val="1F94A959"/>
    <w:rsid w:val="201E635F"/>
    <w:rsid w:val="2058C5A5"/>
    <w:rsid w:val="20C6838F"/>
    <w:rsid w:val="21112002"/>
    <w:rsid w:val="2116CB23"/>
    <w:rsid w:val="2120A675"/>
    <w:rsid w:val="218DF0E7"/>
    <w:rsid w:val="219A21F5"/>
    <w:rsid w:val="21D38B23"/>
    <w:rsid w:val="21D4AF79"/>
    <w:rsid w:val="21DA7A5C"/>
    <w:rsid w:val="21E742F1"/>
    <w:rsid w:val="222FD9AE"/>
    <w:rsid w:val="22462280"/>
    <w:rsid w:val="2318BF96"/>
    <w:rsid w:val="2329A867"/>
    <w:rsid w:val="23728E1F"/>
    <w:rsid w:val="23952E93"/>
    <w:rsid w:val="23B98307"/>
    <w:rsid w:val="23BE29DE"/>
    <w:rsid w:val="241F357A"/>
    <w:rsid w:val="24427761"/>
    <w:rsid w:val="24DF4FD2"/>
    <w:rsid w:val="2503A40F"/>
    <w:rsid w:val="255473B7"/>
    <w:rsid w:val="2584AB8A"/>
    <w:rsid w:val="258C7F9F"/>
    <w:rsid w:val="25BE8101"/>
    <w:rsid w:val="26056F19"/>
    <w:rsid w:val="261B01B5"/>
    <w:rsid w:val="2653248E"/>
    <w:rsid w:val="26B8D33A"/>
    <w:rsid w:val="26DFF02A"/>
    <w:rsid w:val="26EF2B32"/>
    <w:rsid w:val="2718F386"/>
    <w:rsid w:val="273C1166"/>
    <w:rsid w:val="275D71D2"/>
    <w:rsid w:val="27854537"/>
    <w:rsid w:val="27A21421"/>
    <w:rsid w:val="27B3C5ED"/>
    <w:rsid w:val="27BCB2FC"/>
    <w:rsid w:val="27E36629"/>
    <w:rsid w:val="280C732F"/>
    <w:rsid w:val="281575DA"/>
    <w:rsid w:val="281F5F62"/>
    <w:rsid w:val="287C3D8A"/>
    <w:rsid w:val="28955E79"/>
    <w:rsid w:val="28CF9A6D"/>
    <w:rsid w:val="2916A24C"/>
    <w:rsid w:val="297AC613"/>
    <w:rsid w:val="29B92A9F"/>
    <w:rsid w:val="29E4F84D"/>
    <w:rsid w:val="2A4567DE"/>
    <w:rsid w:val="2AA93A6D"/>
    <w:rsid w:val="2AAEF5D3"/>
    <w:rsid w:val="2AAF2341"/>
    <w:rsid w:val="2AD38C3E"/>
    <w:rsid w:val="2AD746E5"/>
    <w:rsid w:val="2AF328BB"/>
    <w:rsid w:val="2B0B02E6"/>
    <w:rsid w:val="2B1B4DB3"/>
    <w:rsid w:val="2B2B815E"/>
    <w:rsid w:val="2B4E76E5"/>
    <w:rsid w:val="2B604689"/>
    <w:rsid w:val="2BED156E"/>
    <w:rsid w:val="2BEE179E"/>
    <w:rsid w:val="2BF6284E"/>
    <w:rsid w:val="2C0B4BCA"/>
    <w:rsid w:val="2C51372A"/>
    <w:rsid w:val="2C751EF2"/>
    <w:rsid w:val="2C844EA8"/>
    <w:rsid w:val="2C92C642"/>
    <w:rsid w:val="2CBF1EC8"/>
    <w:rsid w:val="2CC35E2C"/>
    <w:rsid w:val="2CD2B6BE"/>
    <w:rsid w:val="2D263841"/>
    <w:rsid w:val="2D2D3B5D"/>
    <w:rsid w:val="2D47BEF6"/>
    <w:rsid w:val="2D4AB046"/>
    <w:rsid w:val="2D57F2C0"/>
    <w:rsid w:val="2D759A09"/>
    <w:rsid w:val="2DB0A14A"/>
    <w:rsid w:val="2DD58080"/>
    <w:rsid w:val="2E1BF62D"/>
    <w:rsid w:val="2E1E3C3B"/>
    <w:rsid w:val="2E4E4B0D"/>
    <w:rsid w:val="2E7A89C4"/>
    <w:rsid w:val="2ECB8895"/>
    <w:rsid w:val="2EDCAE33"/>
    <w:rsid w:val="2EF231E7"/>
    <w:rsid w:val="2F036BA8"/>
    <w:rsid w:val="2F0BE55C"/>
    <w:rsid w:val="2F5630A4"/>
    <w:rsid w:val="2F683B6D"/>
    <w:rsid w:val="2F8D6D14"/>
    <w:rsid w:val="2F8E8A55"/>
    <w:rsid w:val="2FD6FE40"/>
    <w:rsid w:val="2FD753F3"/>
    <w:rsid w:val="3027DD4A"/>
    <w:rsid w:val="304C1F3E"/>
    <w:rsid w:val="305737AD"/>
    <w:rsid w:val="30838802"/>
    <w:rsid w:val="308C339A"/>
    <w:rsid w:val="30A78B45"/>
    <w:rsid w:val="30EBE734"/>
    <w:rsid w:val="318686E3"/>
    <w:rsid w:val="31A58E0D"/>
    <w:rsid w:val="31A74F4D"/>
    <w:rsid w:val="3244DD91"/>
    <w:rsid w:val="325AF7E1"/>
    <w:rsid w:val="32D1962C"/>
    <w:rsid w:val="32E1823F"/>
    <w:rsid w:val="3307B59C"/>
    <w:rsid w:val="331CD809"/>
    <w:rsid w:val="33A5C7D4"/>
    <w:rsid w:val="33AA4B3B"/>
    <w:rsid w:val="33D7E396"/>
    <w:rsid w:val="33DB9214"/>
    <w:rsid w:val="33F342DC"/>
    <w:rsid w:val="341745A4"/>
    <w:rsid w:val="3463E77A"/>
    <w:rsid w:val="346AEEB2"/>
    <w:rsid w:val="346EB38F"/>
    <w:rsid w:val="34725EB7"/>
    <w:rsid w:val="3487B58E"/>
    <w:rsid w:val="34A9036F"/>
    <w:rsid w:val="34B15166"/>
    <w:rsid w:val="353352A5"/>
    <w:rsid w:val="3548D37F"/>
    <w:rsid w:val="35879AAB"/>
    <w:rsid w:val="359F03F8"/>
    <w:rsid w:val="35B0ACD9"/>
    <w:rsid w:val="367153E7"/>
    <w:rsid w:val="370C1488"/>
    <w:rsid w:val="37150A34"/>
    <w:rsid w:val="37488869"/>
    <w:rsid w:val="374EC03F"/>
    <w:rsid w:val="375E1672"/>
    <w:rsid w:val="37602221"/>
    <w:rsid w:val="37FD96B3"/>
    <w:rsid w:val="38044161"/>
    <w:rsid w:val="38524E17"/>
    <w:rsid w:val="3867E09A"/>
    <w:rsid w:val="38C5F28C"/>
    <w:rsid w:val="38D085EB"/>
    <w:rsid w:val="3984EA04"/>
    <w:rsid w:val="39ED190B"/>
    <w:rsid w:val="39F57A3D"/>
    <w:rsid w:val="3A254CC4"/>
    <w:rsid w:val="3A5C6820"/>
    <w:rsid w:val="3A80EDE5"/>
    <w:rsid w:val="3AE782D6"/>
    <w:rsid w:val="3AF7A6F9"/>
    <w:rsid w:val="3B295E32"/>
    <w:rsid w:val="3B3540D9"/>
    <w:rsid w:val="3B8F5498"/>
    <w:rsid w:val="3BE3081E"/>
    <w:rsid w:val="3C0F9C72"/>
    <w:rsid w:val="3C7B8D7B"/>
    <w:rsid w:val="3CC025B5"/>
    <w:rsid w:val="3CD0D600"/>
    <w:rsid w:val="3CF2B188"/>
    <w:rsid w:val="3D156EDE"/>
    <w:rsid w:val="3D2F8D1A"/>
    <w:rsid w:val="3D63DFDC"/>
    <w:rsid w:val="3DA2509E"/>
    <w:rsid w:val="3DC6BE57"/>
    <w:rsid w:val="3DD8D2D2"/>
    <w:rsid w:val="3DDF7807"/>
    <w:rsid w:val="3DF406F9"/>
    <w:rsid w:val="3DF56755"/>
    <w:rsid w:val="3DF931E7"/>
    <w:rsid w:val="3E14394C"/>
    <w:rsid w:val="3E2FE45F"/>
    <w:rsid w:val="3E4C728B"/>
    <w:rsid w:val="3E4DA6B0"/>
    <w:rsid w:val="3E56F5FC"/>
    <w:rsid w:val="3E853D96"/>
    <w:rsid w:val="3EAD60B4"/>
    <w:rsid w:val="3EAFAF0E"/>
    <w:rsid w:val="3EE2BE28"/>
    <w:rsid w:val="3F3191D7"/>
    <w:rsid w:val="3F90099A"/>
    <w:rsid w:val="3FD7CDF8"/>
    <w:rsid w:val="400AE946"/>
    <w:rsid w:val="401C3492"/>
    <w:rsid w:val="4045FFD7"/>
    <w:rsid w:val="40681D5B"/>
    <w:rsid w:val="407FCA93"/>
    <w:rsid w:val="40CE19CD"/>
    <w:rsid w:val="41483363"/>
    <w:rsid w:val="41AE7EAB"/>
    <w:rsid w:val="41CD7A9D"/>
    <w:rsid w:val="4214FB5A"/>
    <w:rsid w:val="423C3D4C"/>
    <w:rsid w:val="427D525A"/>
    <w:rsid w:val="42BDDAFE"/>
    <w:rsid w:val="42BF910F"/>
    <w:rsid w:val="42CF1A9C"/>
    <w:rsid w:val="42E0FFD4"/>
    <w:rsid w:val="42FF5BD9"/>
    <w:rsid w:val="4356DCA0"/>
    <w:rsid w:val="4376768C"/>
    <w:rsid w:val="43AAE92E"/>
    <w:rsid w:val="43AB463D"/>
    <w:rsid w:val="4442C54B"/>
    <w:rsid w:val="4456AD1F"/>
    <w:rsid w:val="44AE1C62"/>
    <w:rsid w:val="44B3B19A"/>
    <w:rsid w:val="44D4B5C9"/>
    <w:rsid w:val="44F3F72A"/>
    <w:rsid w:val="451884B5"/>
    <w:rsid w:val="4519083F"/>
    <w:rsid w:val="455F6173"/>
    <w:rsid w:val="461214DC"/>
    <w:rsid w:val="4622002D"/>
    <w:rsid w:val="46267E7A"/>
    <w:rsid w:val="46CCD7B6"/>
    <w:rsid w:val="46CE799B"/>
    <w:rsid w:val="471767FA"/>
    <w:rsid w:val="472E44E2"/>
    <w:rsid w:val="4739A065"/>
    <w:rsid w:val="4796A186"/>
    <w:rsid w:val="479828DA"/>
    <w:rsid w:val="47C871A3"/>
    <w:rsid w:val="47E3525E"/>
    <w:rsid w:val="47F6E771"/>
    <w:rsid w:val="486EC70F"/>
    <w:rsid w:val="4898E59C"/>
    <w:rsid w:val="48DDA639"/>
    <w:rsid w:val="490A16E2"/>
    <w:rsid w:val="49202F88"/>
    <w:rsid w:val="49411C6A"/>
    <w:rsid w:val="495293EC"/>
    <w:rsid w:val="4962CEB6"/>
    <w:rsid w:val="49A41384"/>
    <w:rsid w:val="49C9B5E4"/>
    <w:rsid w:val="4A16FCAF"/>
    <w:rsid w:val="4A47AD33"/>
    <w:rsid w:val="4A47AD33"/>
    <w:rsid w:val="4A5786AC"/>
    <w:rsid w:val="4AC42C9B"/>
    <w:rsid w:val="4ACF0312"/>
    <w:rsid w:val="4ADF3AC5"/>
    <w:rsid w:val="4B0C384C"/>
    <w:rsid w:val="4B208BEB"/>
    <w:rsid w:val="4B387B44"/>
    <w:rsid w:val="4BAAF0CD"/>
    <w:rsid w:val="4BE4DB88"/>
    <w:rsid w:val="4BE790A4"/>
    <w:rsid w:val="4BEB5F06"/>
    <w:rsid w:val="4BEC6699"/>
    <w:rsid w:val="4BF4D8AA"/>
    <w:rsid w:val="4C677B6D"/>
    <w:rsid w:val="4CB71A0D"/>
    <w:rsid w:val="4CE18D15"/>
    <w:rsid w:val="4D102DE0"/>
    <w:rsid w:val="4D24F722"/>
    <w:rsid w:val="4D6FD913"/>
    <w:rsid w:val="4D74353E"/>
    <w:rsid w:val="4D87BB88"/>
    <w:rsid w:val="4DFB17C6"/>
    <w:rsid w:val="4E0BE2CD"/>
    <w:rsid w:val="4E3D9A78"/>
    <w:rsid w:val="4FCA914E"/>
    <w:rsid w:val="4FF6EA64"/>
    <w:rsid w:val="50C16ACC"/>
    <w:rsid w:val="519B3E85"/>
    <w:rsid w:val="51EB955E"/>
    <w:rsid w:val="5266552E"/>
    <w:rsid w:val="5266BFF1"/>
    <w:rsid w:val="526C1251"/>
    <w:rsid w:val="535F75F3"/>
    <w:rsid w:val="536B1FE8"/>
    <w:rsid w:val="5387D433"/>
    <w:rsid w:val="540A4084"/>
    <w:rsid w:val="544456F0"/>
    <w:rsid w:val="54ED5075"/>
    <w:rsid w:val="555E4C46"/>
    <w:rsid w:val="55A5B62C"/>
    <w:rsid w:val="56016ED3"/>
    <w:rsid w:val="561E0CD7"/>
    <w:rsid w:val="5630AA55"/>
    <w:rsid w:val="56524EF7"/>
    <w:rsid w:val="565BB590"/>
    <w:rsid w:val="56A2EAE9"/>
    <w:rsid w:val="56E3A362"/>
    <w:rsid w:val="56E861B7"/>
    <w:rsid w:val="56F9FA2C"/>
    <w:rsid w:val="57123301"/>
    <w:rsid w:val="576C4F44"/>
    <w:rsid w:val="57C997E1"/>
    <w:rsid w:val="5835BD55"/>
    <w:rsid w:val="586D1893"/>
    <w:rsid w:val="586E7520"/>
    <w:rsid w:val="58775A3E"/>
    <w:rsid w:val="58A4CC88"/>
    <w:rsid w:val="58C95159"/>
    <w:rsid w:val="58D852D0"/>
    <w:rsid w:val="590D40AE"/>
    <w:rsid w:val="5934AB2A"/>
    <w:rsid w:val="59509791"/>
    <w:rsid w:val="59678F9D"/>
    <w:rsid w:val="5970BC91"/>
    <w:rsid w:val="599451E1"/>
    <w:rsid w:val="59994F3C"/>
    <w:rsid w:val="59A92416"/>
    <w:rsid w:val="59AD5D8E"/>
    <w:rsid w:val="59B2474B"/>
    <w:rsid w:val="59D1B83E"/>
    <w:rsid w:val="59D7B620"/>
    <w:rsid w:val="59DA3BB9"/>
    <w:rsid w:val="59FFEAA8"/>
    <w:rsid w:val="5A00C120"/>
    <w:rsid w:val="5A38B97B"/>
    <w:rsid w:val="5A4F5BA2"/>
    <w:rsid w:val="5A5000FF"/>
    <w:rsid w:val="5A52C45D"/>
    <w:rsid w:val="5AA9375D"/>
    <w:rsid w:val="5BB98E18"/>
    <w:rsid w:val="5C3A361F"/>
    <w:rsid w:val="5C5E23D2"/>
    <w:rsid w:val="5C7D224C"/>
    <w:rsid w:val="5C7F8C0A"/>
    <w:rsid w:val="5C831C87"/>
    <w:rsid w:val="5C9BBA60"/>
    <w:rsid w:val="5CEB7836"/>
    <w:rsid w:val="5D360773"/>
    <w:rsid w:val="5D43AFFF"/>
    <w:rsid w:val="5DB9F913"/>
    <w:rsid w:val="5DC09F18"/>
    <w:rsid w:val="5E11083A"/>
    <w:rsid w:val="5E4FBA8D"/>
    <w:rsid w:val="5E52F1A3"/>
    <w:rsid w:val="5EB9A894"/>
    <w:rsid w:val="5EC0C1B3"/>
    <w:rsid w:val="5F149CD0"/>
    <w:rsid w:val="5F6A2FCF"/>
    <w:rsid w:val="601D3071"/>
    <w:rsid w:val="602D48A8"/>
    <w:rsid w:val="60F386E0"/>
    <w:rsid w:val="610BBF95"/>
    <w:rsid w:val="617BCC49"/>
    <w:rsid w:val="61AEF0CC"/>
    <w:rsid w:val="61CD4EF6"/>
    <w:rsid w:val="61FB386B"/>
    <w:rsid w:val="628AA835"/>
    <w:rsid w:val="628B9C2B"/>
    <w:rsid w:val="628D7B3E"/>
    <w:rsid w:val="62CA8E06"/>
    <w:rsid w:val="62E4F277"/>
    <w:rsid w:val="630EA904"/>
    <w:rsid w:val="63400951"/>
    <w:rsid w:val="6374726C"/>
    <w:rsid w:val="63B35141"/>
    <w:rsid w:val="63BBCC24"/>
    <w:rsid w:val="63ECCAC1"/>
    <w:rsid w:val="6436EE28"/>
    <w:rsid w:val="6438FBF4"/>
    <w:rsid w:val="64393451"/>
    <w:rsid w:val="6449285A"/>
    <w:rsid w:val="64494AF2"/>
    <w:rsid w:val="645C9A84"/>
    <w:rsid w:val="64A30F22"/>
    <w:rsid w:val="64E94E21"/>
    <w:rsid w:val="656DE8B9"/>
    <w:rsid w:val="656FCCBF"/>
    <w:rsid w:val="65AF75F7"/>
    <w:rsid w:val="65EC79B6"/>
    <w:rsid w:val="65FE2259"/>
    <w:rsid w:val="66106291"/>
    <w:rsid w:val="6619B14D"/>
    <w:rsid w:val="6624759E"/>
    <w:rsid w:val="664F2651"/>
    <w:rsid w:val="667F2332"/>
    <w:rsid w:val="66ED601A"/>
    <w:rsid w:val="66F3D9B3"/>
    <w:rsid w:val="6717D200"/>
    <w:rsid w:val="674C2DF2"/>
    <w:rsid w:val="676B4ED8"/>
    <w:rsid w:val="680CFBF7"/>
    <w:rsid w:val="68369BF2"/>
    <w:rsid w:val="6849A14C"/>
    <w:rsid w:val="690AB15A"/>
    <w:rsid w:val="694227A1"/>
    <w:rsid w:val="694CDBA2"/>
    <w:rsid w:val="6951B759"/>
    <w:rsid w:val="6999378B"/>
    <w:rsid w:val="69C8164C"/>
    <w:rsid w:val="69F0B67E"/>
    <w:rsid w:val="6A360755"/>
    <w:rsid w:val="6A625A24"/>
    <w:rsid w:val="6A9039AE"/>
    <w:rsid w:val="6ABC6AAB"/>
    <w:rsid w:val="6AC1887C"/>
    <w:rsid w:val="6AC1DA18"/>
    <w:rsid w:val="6AE36AB9"/>
    <w:rsid w:val="6B325D7F"/>
    <w:rsid w:val="6B416CD3"/>
    <w:rsid w:val="6BA28A6C"/>
    <w:rsid w:val="6BA58290"/>
    <w:rsid w:val="6BF13705"/>
    <w:rsid w:val="6BFF9722"/>
    <w:rsid w:val="6C4A12BC"/>
    <w:rsid w:val="6C6DE999"/>
    <w:rsid w:val="6C744F00"/>
    <w:rsid w:val="6C96E504"/>
    <w:rsid w:val="6CA87D3D"/>
    <w:rsid w:val="6CB0D348"/>
    <w:rsid w:val="6CD2335C"/>
    <w:rsid w:val="6CD31232"/>
    <w:rsid w:val="6CE59EF9"/>
    <w:rsid w:val="6D3DA97E"/>
    <w:rsid w:val="6D902470"/>
    <w:rsid w:val="6DD3592D"/>
    <w:rsid w:val="6DE8663B"/>
    <w:rsid w:val="6E1C4300"/>
    <w:rsid w:val="6E825C20"/>
    <w:rsid w:val="6E938F1E"/>
    <w:rsid w:val="6F144413"/>
    <w:rsid w:val="6F614BD7"/>
    <w:rsid w:val="6FCDC5C5"/>
    <w:rsid w:val="6FFFF98C"/>
    <w:rsid w:val="705FC29B"/>
    <w:rsid w:val="70A56728"/>
    <w:rsid w:val="70ABF93F"/>
    <w:rsid w:val="70BE9527"/>
    <w:rsid w:val="71160B03"/>
    <w:rsid w:val="712B7E13"/>
    <w:rsid w:val="7138C05C"/>
    <w:rsid w:val="7142975A"/>
    <w:rsid w:val="719BEE71"/>
    <w:rsid w:val="719E782A"/>
    <w:rsid w:val="71C06D76"/>
    <w:rsid w:val="71D5EE4B"/>
    <w:rsid w:val="721119F8"/>
    <w:rsid w:val="727541CB"/>
    <w:rsid w:val="727BABA2"/>
    <w:rsid w:val="72D2DB91"/>
    <w:rsid w:val="731C272A"/>
    <w:rsid w:val="732EE246"/>
    <w:rsid w:val="7375748B"/>
    <w:rsid w:val="73A7D125"/>
    <w:rsid w:val="73B50860"/>
    <w:rsid w:val="73D12340"/>
    <w:rsid w:val="73F64CF7"/>
    <w:rsid w:val="740B0368"/>
    <w:rsid w:val="747C1D8C"/>
    <w:rsid w:val="74B3DE4B"/>
    <w:rsid w:val="74C25320"/>
    <w:rsid w:val="74DF53A6"/>
    <w:rsid w:val="75120F51"/>
    <w:rsid w:val="752E7E8C"/>
    <w:rsid w:val="7587C038"/>
    <w:rsid w:val="759995B7"/>
    <w:rsid w:val="75A6EBAF"/>
    <w:rsid w:val="75B46815"/>
    <w:rsid w:val="75B5B295"/>
    <w:rsid w:val="75F97416"/>
    <w:rsid w:val="75FA9A18"/>
    <w:rsid w:val="764077F7"/>
    <w:rsid w:val="7665BC98"/>
    <w:rsid w:val="76C64FE7"/>
    <w:rsid w:val="76C92EA0"/>
    <w:rsid w:val="76E77F97"/>
    <w:rsid w:val="76E9CFF8"/>
    <w:rsid w:val="77096965"/>
    <w:rsid w:val="7757CFC8"/>
    <w:rsid w:val="7776ABCB"/>
    <w:rsid w:val="779C6EDA"/>
    <w:rsid w:val="77A680E6"/>
    <w:rsid w:val="77AF293A"/>
    <w:rsid w:val="7820255B"/>
    <w:rsid w:val="786F0392"/>
    <w:rsid w:val="788FA388"/>
    <w:rsid w:val="78E49588"/>
    <w:rsid w:val="7910B44A"/>
    <w:rsid w:val="79251AD4"/>
    <w:rsid w:val="7935F5BF"/>
    <w:rsid w:val="793D94DD"/>
    <w:rsid w:val="79B74D3F"/>
    <w:rsid w:val="79DC5424"/>
    <w:rsid w:val="79EAF730"/>
    <w:rsid w:val="7A0FB27B"/>
    <w:rsid w:val="7A13E79F"/>
    <w:rsid w:val="7A7D8639"/>
    <w:rsid w:val="7A815310"/>
    <w:rsid w:val="7B09FD35"/>
    <w:rsid w:val="7B47ABA4"/>
    <w:rsid w:val="7BC50ACE"/>
    <w:rsid w:val="7BFE28D2"/>
    <w:rsid w:val="7C0F9D21"/>
    <w:rsid w:val="7C8782D0"/>
    <w:rsid w:val="7C93CEC4"/>
    <w:rsid w:val="7CC4A138"/>
    <w:rsid w:val="7CC7CA09"/>
    <w:rsid w:val="7CDD6435"/>
    <w:rsid w:val="7D705556"/>
    <w:rsid w:val="7E7841A6"/>
    <w:rsid w:val="7E978F06"/>
    <w:rsid w:val="7EE74BB0"/>
    <w:rsid w:val="7F00EB5E"/>
    <w:rsid w:val="7F4E466E"/>
    <w:rsid w:val="7F7B1198"/>
    <w:rsid w:val="7F871A77"/>
    <w:rsid w:val="7FCE8A12"/>
    <w:rsid w:val="7FD54103"/>
    <w:rsid w:val="7FE1349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FDBBD0"/>
  <w15:chartTrackingRefBased/>
  <w15:docId w15:val="{EA4885F4-BD3D-44CE-9CAD-BFF2CC3E851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eastAsia="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paragraph" w:styleId="Heading4">
    <w:name w:val="heading 4"/>
    <w:basedOn w:val="Normal"/>
    <w:next w:val="Normal"/>
    <w:link w:val="Heading4Char"/>
    <w:semiHidden/>
    <w:unhideWhenUsed/>
    <w:qFormat/>
    <w:rsid w:val="00AC5105"/>
    <w:pPr>
      <w:keepNext/>
      <w:keepLines/>
      <w:spacing w:before="40"/>
      <w:outlineLvl w:val="3"/>
    </w:pPr>
    <w:rPr>
      <w:rFonts w:asciiTheme="majorHAnsi" w:hAnsiTheme="majorHAnsi" w:eastAsiaTheme="majorEastAsia" w:cstheme="majorBidi"/>
      <w:i/>
      <w:iCs/>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uiPriority w:val="34"/>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val="en-US"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character" w:styleId="Heading4Char" w:customStyle="1">
    <w:name w:val="Heading 4 Char"/>
    <w:basedOn w:val="DefaultParagraphFont"/>
    <w:link w:val="Heading4"/>
    <w:semiHidden/>
    <w:rsid w:val="00AC5105"/>
    <w:rPr>
      <w:rFonts w:asciiTheme="majorHAnsi" w:hAnsiTheme="majorHAnsi" w:eastAsiaTheme="majorEastAsia" w:cstheme="majorBidi"/>
      <w:i/>
      <w:iCs/>
      <w:color w:val="2F5496" w:themeColor="accent1" w:themeShade="BF"/>
      <w:szCs w:val="24"/>
      <w:lang w:val="en-CA" w:eastAsia="en-CA"/>
    </w:rPr>
  </w:style>
  <w:style w:type="character" w:styleId="normaltextrun" w:customStyle="1">
    <w:name w:val="normaltextrun"/>
    <w:basedOn w:val="DefaultParagraphFont"/>
    <w:rsid w:val="000513E5"/>
  </w:style>
  <w:style w:type="character" w:styleId="UnresolvedMention">
    <w:name w:val="Unresolved Mention"/>
    <w:basedOn w:val="DefaultParagraphFont"/>
    <w:uiPriority w:val="99"/>
    <w:semiHidden/>
    <w:unhideWhenUsed/>
    <w:rsid w:val="006E71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1592">
      <w:bodyDiv w:val="1"/>
      <w:marLeft w:val="0"/>
      <w:marRight w:val="0"/>
      <w:marTop w:val="0"/>
      <w:marBottom w:val="0"/>
      <w:divBdr>
        <w:top w:val="none" w:sz="0" w:space="0" w:color="auto"/>
        <w:left w:val="none" w:sz="0" w:space="0" w:color="auto"/>
        <w:bottom w:val="none" w:sz="0" w:space="0" w:color="auto"/>
        <w:right w:val="none" w:sz="0" w:space="0" w:color="auto"/>
      </w:divBdr>
      <w:divsChild>
        <w:div w:id="1402680924">
          <w:marLeft w:val="0"/>
          <w:marRight w:val="0"/>
          <w:marTop w:val="0"/>
          <w:marBottom w:val="0"/>
          <w:divBdr>
            <w:top w:val="none" w:sz="0" w:space="0" w:color="auto"/>
            <w:left w:val="none" w:sz="0" w:space="0" w:color="auto"/>
            <w:bottom w:val="none" w:sz="0" w:space="0" w:color="auto"/>
            <w:right w:val="none" w:sz="0" w:space="0" w:color="auto"/>
          </w:divBdr>
        </w:div>
      </w:divsChild>
    </w:div>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17856747">
      <w:bodyDiv w:val="1"/>
      <w:marLeft w:val="0"/>
      <w:marRight w:val="0"/>
      <w:marTop w:val="0"/>
      <w:marBottom w:val="0"/>
      <w:divBdr>
        <w:top w:val="none" w:sz="0" w:space="0" w:color="auto"/>
        <w:left w:val="none" w:sz="0" w:space="0" w:color="auto"/>
        <w:bottom w:val="none" w:sz="0" w:space="0" w:color="auto"/>
        <w:right w:val="none" w:sz="0" w:space="0" w:color="auto"/>
      </w:divBdr>
      <w:divsChild>
        <w:div w:id="759104719">
          <w:marLeft w:val="0"/>
          <w:marRight w:val="0"/>
          <w:marTop w:val="0"/>
          <w:marBottom w:val="0"/>
          <w:divBdr>
            <w:top w:val="none" w:sz="0" w:space="0" w:color="auto"/>
            <w:left w:val="none" w:sz="0" w:space="0" w:color="auto"/>
            <w:bottom w:val="none" w:sz="0" w:space="0" w:color="auto"/>
            <w:right w:val="none" w:sz="0" w:space="0" w:color="auto"/>
          </w:divBdr>
        </w:div>
      </w:divsChild>
    </w:div>
    <w:div w:id="19161866">
      <w:bodyDiv w:val="1"/>
      <w:marLeft w:val="0"/>
      <w:marRight w:val="0"/>
      <w:marTop w:val="0"/>
      <w:marBottom w:val="0"/>
      <w:divBdr>
        <w:top w:val="none" w:sz="0" w:space="0" w:color="auto"/>
        <w:left w:val="none" w:sz="0" w:space="0" w:color="auto"/>
        <w:bottom w:val="none" w:sz="0" w:space="0" w:color="auto"/>
        <w:right w:val="none" w:sz="0" w:space="0" w:color="auto"/>
      </w:divBdr>
      <w:divsChild>
        <w:div w:id="1111975469">
          <w:marLeft w:val="0"/>
          <w:marRight w:val="0"/>
          <w:marTop w:val="0"/>
          <w:marBottom w:val="0"/>
          <w:divBdr>
            <w:top w:val="none" w:sz="0" w:space="0" w:color="auto"/>
            <w:left w:val="none" w:sz="0" w:space="0" w:color="auto"/>
            <w:bottom w:val="none" w:sz="0" w:space="0" w:color="auto"/>
            <w:right w:val="none" w:sz="0" w:space="0" w:color="auto"/>
          </w:divBdr>
        </w:div>
      </w:divsChild>
    </w:div>
    <w:div w:id="19473374">
      <w:bodyDiv w:val="1"/>
      <w:marLeft w:val="0"/>
      <w:marRight w:val="0"/>
      <w:marTop w:val="0"/>
      <w:marBottom w:val="0"/>
      <w:divBdr>
        <w:top w:val="none" w:sz="0" w:space="0" w:color="auto"/>
        <w:left w:val="none" w:sz="0" w:space="0" w:color="auto"/>
        <w:bottom w:val="none" w:sz="0" w:space="0" w:color="auto"/>
        <w:right w:val="none" w:sz="0" w:space="0" w:color="auto"/>
      </w:divBdr>
      <w:divsChild>
        <w:div w:id="946279622">
          <w:marLeft w:val="0"/>
          <w:marRight w:val="0"/>
          <w:marTop w:val="0"/>
          <w:marBottom w:val="0"/>
          <w:divBdr>
            <w:top w:val="none" w:sz="0" w:space="0" w:color="auto"/>
            <w:left w:val="none" w:sz="0" w:space="0" w:color="auto"/>
            <w:bottom w:val="none" w:sz="0" w:space="0" w:color="auto"/>
            <w:right w:val="none" w:sz="0" w:space="0" w:color="auto"/>
          </w:divBdr>
        </w:div>
        <w:div w:id="2091854095">
          <w:marLeft w:val="0"/>
          <w:marRight w:val="0"/>
          <w:marTop w:val="0"/>
          <w:marBottom w:val="0"/>
          <w:divBdr>
            <w:top w:val="none" w:sz="0" w:space="0" w:color="auto"/>
            <w:left w:val="none" w:sz="0" w:space="0" w:color="auto"/>
            <w:bottom w:val="none" w:sz="0" w:space="0" w:color="auto"/>
            <w:right w:val="none" w:sz="0" w:space="0" w:color="auto"/>
          </w:divBdr>
        </w:div>
        <w:div w:id="1143737915">
          <w:marLeft w:val="0"/>
          <w:marRight w:val="0"/>
          <w:marTop w:val="0"/>
          <w:marBottom w:val="0"/>
          <w:divBdr>
            <w:top w:val="none" w:sz="0" w:space="0" w:color="auto"/>
            <w:left w:val="none" w:sz="0" w:space="0" w:color="auto"/>
            <w:bottom w:val="none" w:sz="0" w:space="0" w:color="auto"/>
            <w:right w:val="none" w:sz="0" w:space="0" w:color="auto"/>
          </w:divBdr>
        </w:div>
      </w:divsChild>
    </w:div>
    <w:div w:id="20594385">
      <w:bodyDiv w:val="1"/>
      <w:marLeft w:val="0"/>
      <w:marRight w:val="0"/>
      <w:marTop w:val="0"/>
      <w:marBottom w:val="0"/>
      <w:divBdr>
        <w:top w:val="none" w:sz="0" w:space="0" w:color="auto"/>
        <w:left w:val="none" w:sz="0" w:space="0" w:color="auto"/>
        <w:bottom w:val="none" w:sz="0" w:space="0" w:color="auto"/>
        <w:right w:val="none" w:sz="0" w:space="0" w:color="auto"/>
      </w:divBdr>
      <w:divsChild>
        <w:div w:id="1404718559">
          <w:marLeft w:val="0"/>
          <w:marRight w:val="0"/>
          <w:marTop w:val="0"/>
          <w:marBottom w:val="0"/>
          <w:divBdr>
            <w:top w:val="none" w:sz="0" w:space="0" w:color="auto"/>
            <w:left w:val="none" w:sz="0" w:space="0" w:color="auto"/>
            <w:bottom w:val="none" w:sz="0" w:space="0" w:color="auto"/>
            <w:right w:val="none" w:sz="0" w:space="0" w:color="auto"/>
          </w:divBdr>
        </w:div>
      </w:divsChild>
    </w:div>
    <w:div w:id="23216495">
      <w:bodyDiv w:val="1"/>
      <w:marLeft w:val="0"/>
      <w:marRight w:val="0"/>
      <w:marTop w:val="0"/>
      <w:marBottom w:val="0"/>
      <w:divBdr>
        <w:top w:val="none" w:sz="0" w:space="0" w:color="auto"/>
        <w:left w:val="none" w:sz="0" w:space="0" w:color="auto"/>
        <w:bottom w:val="none" w:sz="0" w:space="0" w:color="auto"/>
        <w:right w:val="none" w:sz="0" w:space="0" w:color="auto"/>
      </w:divBdr>
      <w:divsChild>
        <w:div w:id="145627625">
          <w:marLeft w:val="0"/>
          <w:marRight w:val="0"/>
          <w:marTop w:val="0"/>
          <w:marBottom w:val="0"/>
          <w:divBdr>
            <w:top w:val="none" w:sz="0" w:space="0" w:color="auto"/>
            <w:left w:val="none" w:sz="0" w:space="0" w:color="auto"/>
            <w:bottom w:val="none" w:sz="0" w:space="0" w:color="auto"/>
            <w:right w:val="none" w:sz="0" w:space="0" w:color="auto"/>
          </w:divBdr>
        </w:div>
      </w:divsChild>
    </w:div>
    <w:div w:id="28841642">
      <w:bodyDiv w:val="1"/>
      <w:marLeft w:val="0"/>
      <w:marRight w:val="0"/>
      <w:marTop w:val="0"/>
      <w:marBottom w:val="0"/>
      <w:divBdr>
        <w:top w:val="none" w:sz="0" w:space="0" w:color="auto"/>
        <w:left w:val="none" w:sz="0" w:space="0" w:color="auto"/>
        <w:bottom w:val="none" w:sz="0" w:space="0" w:color="auto"/>
        <w:right w:val="none" w:sz="0" w:space="0" w:color="auto"/>
      </w:divBdr>
      <w:divsChild>
        <w:div w:id="1306080663">
          <w:marLeft w:val="0"/>
          <w:marRight w:val="0"/>
          <w:marTop w:val="0"/>
          <w:marBottom w:val="0"/>
          <w:divBdr>
            <w:top w:val="none" w:sz="0" w:space="0" w:color="auto"/>
            <w:left w:val="none" w:sz="0" w:space="0" w:color="auto"/>
            <w:bottom w:val="none" w:sz="0" w:space="0" w:color="auto"/>
            <w:right w:val="none" w:sz="0" w:space="0" w:color="auto"/>
          </w:divBdr>
        </w:div>
      </w:divsChild>
    </w:div>
    <w:div w:id="33389961">
      <w:bodyDiv w:val="1"/>
      <w:marLeft w:val="0"/>
      <w:marRight w:val="0"/>
      <w:marTop w:val="0"/>
      <w:marBottom w:val="0"/>
      <w:divBdr>
        <w:top w:val="none" w:sz="0" w:space="0" w:color="auto"/>
        <w:left w:val="none" w:sz="0" w:space="0" w:color="auto"/>
        <w:bottom w:val="none" w:sz="0" w:space="0" w:color="auto"/>
        <w:right w:val="none" w:sz="0" w:space="0" w:color="auto"/>
      </w:divBdr>
      <w:divsChild>
        <w:div w:id="1107696308">
          <w:marLeft w:val="0"/>
          <w:marRight w:val="0"/>
          <w:marTop w:val="0"/>
          <w:marBottom w:val="0"/>
          <w:divBdr>
            <w:top w:val="none" w:sz="0" w:space="0" w:color="auto"/>
            <w:left w:val="none" w:sz="0" w:space="0" w:color="auto"/>
            <w:bottom w:val="none" w:sz="0" w:space="0" w:color="auto"/>
            <w:right w:val="none" w:sz="0" w:space="0" w:color="auto"/>
          </w:divBdr>
        </w:div>
      </w:divsChild>
    </w:div>
    <w:div w:id="34432325">
      <w:bodyDiv w:val="1"/>
      <w:marLeft w:val="0"/>
      <w:marRight w:val="0"/>
      <w:marTop w:val="0"/>
      <w:marBottom w:val="0"/>
      <w:divBdr>
        <w:top w:val="none" w:sz="0" w:space="0" w:color="auto"/>
        <w:left w:val="none" w:sz="0" w:space="0" w:color="auto"/>
        <w:bottom w:val="none" w:sz="0" w:space="0" w:color="auto"/>
        <w:right w:val="none" w:sz="0" w:space="0" w:color="auto"/>
      </w:divBdr>
      <w:divsChild>
        <w:div w:id="1216047595">
          <w:marLeft w:val="0"/>
          <w:marRight w:val="0"/>
          <w:marTop w:val="0"/>
          <w:marBottom w:val="0"/>
          <w:divBdr>
            <w:top w:val="none" w:sz="0" w:space="0" w:color="auto"/>
            <w:left w:val="none" w:sz="0" w:space="0" w:color="auto"/>
            <w:bottom w:val="none" w:sz="0" w:space="0" w:color="auto"/>
            <w:right w:val="none" w:sz="0" w:space="0" w:color="auto"/>
          </w:divBdr>
        </w:div>
      </w:divsChild>
    </w:div>
    <w:div w:id="34693742">
      <w:bodyDiv w:val="1"/>
      <w:marLeft w:val="0"/>
      <w:marRight w:val="0"/>
      <w:marTop w:val="0"/>
      <w:marBottom w:val="0"/>
      <w:divBdr>
        <w:top w:val="none" w:sz="0" w:space="0" w:color="auto"/>
        <w:left w:val="none" w:sz="0" w:space="0" w:color="auto"/>
        <w:bottom w:val="none" w:sz="0" w:space="0" w:color="auto"/>
        <w:right w:val="none" w:sz="0" w:space="0" w:color="auto"/>
      </w:divBdr>
      <w:divsChild>
        <w:div w:id="333461471">
          <w:marLeft w:val="0"/>
          <w:marRight w:val="0"/>
          <w:marTop w:val="0"/>
          <w:marBottom w:val="0"/>
          <w:divBdr>
            <w:top w:val="none" w:sz="0" w:space="0" w:color="auto"/>
            <w:left w:val="none" w:sz="0" w:space="0" w:color="auto"/>
            <w:bottom w:val="none" w:sz="0" w:space="0" w:color="auto"/>
            <w:right w:val="none" w:sz="0" w:space="0" w:color="auto"/>
          </w:divBdr>
        </w:div>
      </w:divsChild>
    </w:div>
    <w:div w:id="41029467">
      <w:bodyDiv w:val="1"/>
      <w:marLeft w:val="0"/>
      <w:marRight w:val="0"/>
      <w:marTop w:val="0"/>
      <w:marBottom w:val="0"/>
      <w:divBdr>
        <w:top w:val="none" w:sz="0" w:space="0" w:color="auto"/>
        <w:left w:val="none" w:sz="0" w:space="0" w:color="auto"/>
        <w:bottom w:val="none" w:sz="0" w:space="0" w:color="auto"/>
        <w:right w:val="none" w:sz="0" w:space="0" w:color="auto"/>
      </w:divBdr>
      <w:divsChild>
        <w:div w:id="1061439656">
          <w:marLeft w:val="0"/>
          <w:marRight w:val="0"/>
          <w:marTop w:val="0"/>
          <w:marBottom w:val="0"/>
          <w:divBdr>
            <w:top w:val="none" w:sz="0" w:space="0" w:color="auto"/>
            <w:left w:val="none" w:sz="0" w:space="0" w:color="auto"/>
            <w:bottom w:val="none" w:sz="0" w:space="0" w:color="auto"/>
            <w:right w:val="none" w:sz="0" w:space="0" w:color="auto"/>
          </w:divBdr>
        </w:div>
      </w:divsChild>
    </w:div>
    <w:div w:id="42946810">
      <w:bodyDiv w:val="1"/>
      <w:marLeft w:val="0"/>
      <w:marRight w:val="0"/>
      <w:marTop w:val="0"/>
      <w:marBottom w:val="0"/>
      <w:divBdr>
        <w:top w:val="none" w:sz="0" w:space="0" w:color="auto"/>
        <w:left w:val="none" w:sz="0" w:space="0" w:color="auto"/>
        <w:bottom w:val="none" w:sz="0" w:space="0" w:color="auto"/>
        <w:right w:val="none" w:sz="0" w:space="0" w:color="auto"/>
      </w:divBdr>
      <w:divsChild>
        <w:div w:id="551815575">
          <w:marLeft w:val="0"/>
          <w:marRight w:val="0"/>
          <w:marTop w:val="0"/>
          <w:marBottom w:val="0"/>
          <w:divBdr>
            <w:top w:val="none" w:sz="0" w:space="0" w:color="auto"/>
            <w:left w:val="none" w:sz="0" w:space="0" w:color="auto"/>
            <w:bottom w:val="none" w:sz="0" w:space="0" w:color="auto"/>
            <w:right w:val="none" w:sz="0" w:space="0" w:color="auto"/>
          </w:divBdr>
        </w:div>
      </w:divsChild>
    </w:div>
    <w:div w:id="43601291">
      <w:bodyDiv w:val="1"/>
      <w:marLeft w:val="0"/>
      <w:marRight w:val="0"/>
      <w:marTop w:val="0"/>
      <w:marBottom w:val="0"/>
      <w:divBdr>
        <w:top w:val="none" w:sz="0" w:space="0" w:color="auto"/>
        <w:left w:val="none" w:sz="0" w:space="0" w:color="auto"/>
        <w:bottom w:val="none" w:sz="0" w:space="0" w:color="auto"/>
        <w:right w:val="none" w:sz="0" w:space="0" w:color="auto"/>
      </w:divBdr>
      <w:divsChild>
        <w:div w:id="2000577837">
          <w:marLeft w:val="0"/>
          <w:marRight w:val="0"/>
          <w:marTop w:val="0"/>
          <w:marBottom w:val="0"/>
          <w:divBdr>
            <w:top w:val="none" w:sz="0" w:space="0" w:color="auto"/>
            <w:left w:val="none" w:sz="0" w:space="0" w:color="auto"/>
            <w:bottom w:val="none" w:sz="0" w:space="0" w:color="auto"/>
            <w:right w:val="none" w:sz="0" w:space="0" w:color="auto"/>
          </w:divBdr>
        </w:div>
      </w:divsChild>
    </w:div>
    <w:div w:id="46532490">
      <w:bodyDiv w:val="1"/>
      <w:marLeft w:val="0"/>
      <w:marRight w:val="0"/>
      <w:marTop w:val="0"/>
      <w:marBottom w:val="0"/>
      <w:divBdr>
        <w:top w:val="none" w:sz="0" w:space="0" w:color="auto"/>
        <w:left w:val="none" w:sz="0" w:space="0" w:color="auto"/>
        <w:bottom w:val="none" w:sz="0" w:space="0" w:color="auto"/>
        <w:right w:val="none" w:sz="0" w:space="0" w:color="auto"/>
      </w:divBdr>
      <w:divsChild>
        <w:div w:id="543712340">
          <w:marLeft w:val="0"/>
          <w:marRight w:val="0"/>
          <w:marTop w:val="0"/>
          <w:marBottom w:val="0"/>
          <w:divBdr>
            <w:top w:val="none" w:sz="0" w:space="0" w:color="auto"/>
            <w:left w:val="none" w:sz="0" w:space="0" w:color="auto"/>
            <w:bottom w:val="none" w:sz="0" w:space="0" w:color="auto"/>
            <w:right w:val="none" w:sz="0" w:space="0" w:color="auto"/>
          </w:divBdr>
        </w:div>
      </w:divsChild>
    </w:div>
    <w:div w:id="47147433">
      <w:bodyDiv w:val="1"/>
      <w:marLeft w:val="0"/>
      <w:marRight w:val="0"/>
      <w:marTop w:val="0"/>
      <w:marBottom w:val="0"/>
      <w:divBdr>
        <w:top w:val="none" w:sz="0" w:space="0" w:color="auto"/>
        <w:left w:val="none" w:sz="0" w:space="0" w:color="auto"/>
        <w:bottom w:val="none" w:sz="0" w:space="0" w:color="auto"/>
        <w:right w:val="none" w:sz="0" w:space="0" w:color="auto"/>
      </w:divBdr>
      <w:divsChild>
        <w:div w:id="990670772">
          <w:marLeft w:val="0"/>
          <w:marRight w:val="0"/>
          <w:marTop w:val="0"/>
          <w:marBottom w:val="0"/>
          <w:divBdr>
            <w:top w:val="none" w:sz="0" w:space="0" w:color="auto"/>
            <w:left w:val="none" w:sz="0" w:space="0" w:color="auto"/>
            <w:bottom w:val="none" w:sz="0" w:space="0" w:color="auto"/>
            <w:right w:val="none" w:sz="0" w:space="0" w:color="auto"/>
          </w:divBdr>
        </w:div>
      </w:divsChild>
    </w:div>
    <w:div w:id="48842422">
      <w:bodyDiv w:val="1"/>
      <w:marLeft w:val="0"/>
      <w:marRight w:val="0"/>
      <w:marTop w:val="0"/>
      <w:marBottom w:val="0"/>
      <w:divBdr>
        <w:top w:val="none" w:sz="0" w:space="0" w:color="auto"/>
        <w:left w:val="none" w:sz="0" w:space="0" w:color="auto"/>
        <w:bottom w:val="none" w:sz="0" w:space="0" w:color="auto"/>
        <w:right w:val="none" w:sz="0" w:space="0" w:color="auto"/>
      </w:divBdr>
      <w:divsChild>
        <w:div w:id="369572248">
          <w:marLeft w:val="0"/>
          <w:marRight w:val="0"/>
          <w:marTop w:val="0"/>
          <w:marBottom w:val="0"/>
          <w:divBdr>
            <w:top w:val="none" w:sz="0" w:space="0" w:color="auto"/>
            <w:left w:val="none" w:sz="0" w:space="0" w:color="auto"/>
            <w:bottom w:val="none" w:sz="0" w:space="0" w:color="auto"/>
            <w:right w:val="none" w:sz="0" w:space="0" w:color="auto"/>
          </w:divBdr>
        </w:div>
      </w:divsChild>
    </w:div>
    <w:div w:id="49118712">
      <w:bodyDiv w:val="1"/>
      <w:marLeft w:val="0"/>
      <w:marRight w:val="0"/>
      <w:marTop w:val="0"/>
      <w:marBottom w:val="0"/>
      <w:divBdr>
        <w:top w:val="none" w:sz="0" w:space="0" w:color="auto"/>
        <w:left w:val="none" w:sz="0" w:space="0" w:color="auto"/>
        <w:bottom w:val="none" w:sz="0" w:space="0" w:color="auto"/>
        <w:right w:val="none" w:sz="0" w:space="0" w:color="auto"/>
      </w:divBdr>
      <w:divsChild>
        <w:div w:id="950236869">
          <w:marLeft w:val="0"/>
          <w:marRight w:val="0"/>
          <w:marTop w:val="0"/>
          <w:marBottom w:val="0"/>
          <w:divBdr>
            <w:top w:val="none" w:sz="0" w:space="0" w:color="auto"/>
            <w:left w:val="none" w:sz="0" w:space="0" w:color="auto"/>
            <w:bottom w:val="none" w:sz="0" w:space="0" w:color="auto"/>
            <w:right w:val="none" w:sz="0" w:space="0" w:color="auto"/>
          </w:divBdr>
        </w:div>
      </w:divsChild>
    </w:div>
    <w:div w:id="51084002">
      <w:bodyDiv w:val="1"/>
      <w:marLeft w:val="0"/>
      <w:marRight w:val="0"/>
      <w:marTop w:val="0"/>
      <w:marBottom w:val="0"/>
      <w:divBdr>
        <w:top w:val="none" w:sz="0" w:space="0" w:color="auto"/>
        <w:left w:val="none" w:sz="0" w:space="0" w:color="auto"/>
        <w:bottom w:val="none" w:sz="0" w:space="0" w:color="auto"/>
        <w:right w:val="none" w:sz="0" w:space="0" w:color="auto"/>
      </w:divBdr>
      <w:divsChild>
        <w:div w:id="1826237323">
          <w:marLeft w:val="0"/>
          <w:marRight w:val="0"/>
          <w:marTop w:val="0"/>
          <w:marBottom w:val="0"/>
          <w:divBdr>
            <w:top w:val="none" w:sz="0" w:space="0" w:color="auto"/>
            <w:left w:val="none" w:sz="0" w:space="0" w:color="auto"/>
            <w:bottom w:val="none" w:sz="0" w:space="0" w:color="auto"/>
            <w:right w:val="none" w:sz="0" w:space="0" w:color="auto"/>
          </w:divBdr>
        </w:div>
      </w:divsChild>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53820294">
      <w:bodyDiv w:val="1"/>
      <w:marLeft w:val="0"/>
      <w:marRight w:val="0"/>
      <w:marTop w:val="0"/>
      <w:marBottom w:val="0"/>
      <w:divBdr>
        <w:top w:val="none" w:sz="0" w:space="0" w:color="auto"/>
        <w:left w:val="none" w:sz="0" w:space="0" w:color="auto"/>
        <w:bottom w:val="none" w:sz="0" w:space="0" w:color="auto"/>
        <w:right w:val="none" w:sz="0" w:space="0" w:color="auto"/>
      </w:divBdr>
      <w:divsChild>
        <w:div w:id="1159733831">
          <w:marLeft w:val="0"/>
          <w:marRight w:val="0"/>
          <w:marTop w:val="0"/>
          <w:marBottom w:val="0"/>
          <w:divBdr>
            <w:top w:val="none" w:sz="0" w:space="0" w:color="auto"/>
            <w:left w:val="none" w:sz="0" w:space="0" w:color="auto"/>
            <w:bottom w:val="none" w:sz="0" w:space="0" w:color="auto"/>
            <w:right w:val="none" w:sz="0" w:space="0" w:color="auto"/>
          </w:divBdr>
        </w:div>
      </w:divsChild>
    </w:div>
    <w:div w:id="53893272">
      <w:bodyDiv w:val="1"/>
      <w:marLeft w:val="0"/>
      <w:marRight w:val="0"/>
      <w:marTop w:val="0"/>
      <w:marBottom w:val="0"/>
      <w:divBdr>
        <w:top w:val="none" w:sz="0" w:space="0" w:color="auto"/>
        <w:left w:val="none" w:sz="0" w:space="0" w:color="auto"/>
        <w:bottom w:val="none" w:sz="0" w:space="0" w:color="auto"/>
        <w:right w:val="none" w:sz="0" w:space="0" w:color="auto"/>
      </w:divBdr>
      <w:divsChild>
        <w:div w:id="1506633862">
          <w:marLeft w:val="0"/>
          <w:marRight w:val="0"/>
          <w:marTop w:val="0"/>
          <w:marBottom w:val="0"/>
          <w:divBdr>
            <w:top w:val="none" w:sz="0" w:space="0" w:color="auto"/>
            <w:left w:val="none" w:sz="0" w:space="0" w:color="auto"/>
            <w:bottom w:val="none" w:sz="0" w:space="0" w:color="auto"/>
            <w:right w:val="none" w:sz="0" w:space="0" w:color="auto"/>
          </w:divBdr>
        </w:div>
      </w:divsChild>
    </w:div>
    <w:div w:id="54790474">
      <w:bodyDiv w:val="1"/>
      <w:marLeft w:val="0"/>
      <w:marRight w:val="0"/>
      <w:marTop w:val="0"/>
      <w:marBottom w:val="0"/>
      <w:divBdr>
        <w:top w:val="none" w:sz="0" w:space="0" w:color="auto"/>
        <w:left w:val="none" w:sz="0" w:space="0" w:color="auto"/>
        <w:bottom w:val="none" w:sz="0" w:space="0" w:color="auto"/>
        <w:right w:val="none" w:sz="0" w:space="0" w:color="auto"/>
      </w:divBdr>
      <w:divsChild>
        <w:div w:id="1087768687">
          <w:marLeft w:val="0"/>
          <w:marRight w:val="0"/>
          <w:marTop w:val="0"/>
          <w:marBottom w:val="0"/>
          <w:divBdr>
            <w:top w:val="none" w:sz="0" w:space="0" w:color="auto"/>
            <w:left w:val="none" w:sz="0" w:space="0" w:color="auto"/>
            <w:bottom w:val="none" w:sz="0" w:space="0" w:color="auto"/>
            <w:right w:val="none" w:sz="0" w:space="0" w:color="auto"/>
          </w:divBdr>
        </w:div>
      </w:divsChild>
    </w:div>
    <w:div w:id="55278621">
      <w:bodyDiv w:val="1"/>
      <w:marLeft w:val="0"/>
      <w:marRight w:val="0"/>
      <w:marTop w:val="0"/>
      <w:marBottom w:val="0"/>
      <w:divBdr>
        <w:top w:val="none" w:sz="0" w:space="0" w:color="auto"/>
        <w:left w:val="none" w:sz="0" w:space="0" w:color="auto"/>
        <w:bottom w:val="none" w:sz="0" w:space="0" w:color="auto"/>
        <w:right w:val="none" w:sz="0" w:space="0" w:color="auto"/>
      </w:divBdr>
      <w:divsChild>
        <w:div w:id="254632593">
          <w:marLeft w:val="0"/>
          <w:marRight w:val="0"/>
          <w:marTop w:val="0"/>
          <w:marBottom w:val="0"/>
          <w:divBdr>
            <w:top w:val="none" w:sz="0" w:space="0" w:color="auto"/>
            <w:left w:val="none" w:sz="0" w:space="0" w:color="auto"/>
            <w:bottom w:val="none" w:sz="0" w:space="0" w:color="auto"/>
            <w:right w:val="none" w:sz="0" w:space="0" w:color="auto"/>
          </w:divBdr>
        </w:div>
      </w:divsChild>
    </w:div>
    <w:div w:id="55980799">
      <w:bodyDiv w:val="1"/>
      <w:marLeft w:val="0"/>
      <w:marRight w:val="0"/>
      <w:marTop w:val="0"/>
      <w:marBottom w:val="0"/>
      <w:divBdr>
        <w:top w:val="none" w:sz="0" w:space="0" w:color="auto"/>
        <w:left w:val="none" w:sz="0" w:space="0" w:color="auto"/>
        <w:bottom w:val="none" w:sz="0" w:space="0" w:color="auto"/>
        <w:right w:val="none" w:sz="0" w:space="0" w:color="auto"/>
      </w:divBdr>
      <w:divsChild>
        <w:div w:id="118035708">
          <w:marLeft w:val="0"/>
          <w:marRight w:val="0"/>
          <w:marTop w:val="0"/>
          <w:marBottom w:val="0"/>
          <w:divBdr>
            <w:top w:val="none" w:sz="0" w:space="0" w:color="auto"/>
            <w:left w:val="none" w:sz="0" w:space="0" w:color="auto"/>
            <w:bottom w:val="none" w:sz="0" w:space="0" w:color="auto"/>
            <w:right w:val="none" w:sz="0" w:space="0" w:color="auto"/>
          </w:divBdr>
        </w:div>
      </w:divsChild>
    </w:div>
    <w:div w:id="55980970">
      <w:bodyDiv w:val="1"/>
      <w:marLeft w:val="0"/>
      <w:marRight w:val="0"/>
      <w:marTop w:val="0"/>
      <w:marBottom w:val="0"/>
      <w:divBdr>
        <w:top w:val="none" w:sz="0" w:space="0" w:color="auto"/>
        <w:left w:val="none" w:sz="0" w:space="0" w:color="auto"/>
        <w:bottom w:val="none" w:sz="0" w:space="0" w:color="auto"/>
        <w:right w:val="none" w:sz="0" w:space="0" w:color="auto"/>
      </w:divBdr>
      <w:divsChild>
        <w:div w:id="1145051208">
          <w:marLeft w:val="0"/>
          <w:marRight w:val="0"/>
          <w:marTop w:val="0"/>
          <w:marBottom w:val="0"/>
          <w:divBdr>
            <w:top w:val="none" w:sz="0" w:space="0" w:color="auto"/>
            <w:left w:val="none" w:sz="0" w:space="0" w:color="auto"/>
            <w:bottom w:val="none" w:sz="0" w:space="0" w:color="auto"/>
            <w:right w:val="none" w:sz="0" w:space="0" w:color="auto"/>
          </w:divBdr>
        </w:div>
      </w:divsChild>
    </w:div>
    <w:div w:id="56973483">
      <w:bodyDiv w:val="1"/>
      <w:marLeft w:val="0"/>
      <w:marRight w:val="0"/>
      <w:marTop w:val="0"/>
      <w:marBottom w:val="0"/>
      <w:divBdr>
        <w:top w:val="none" w:sz="0" w:space="0" w:color="auto"/>
        <w:left w:val="none" w:sz="0" w:space="0" w:color="auto"/>
        <w:bottom w:val="none" w:sz="0" w:space="0" w:color="auto"/>
        <w:right w:val="none" w:sz="0" w:space="0" w:color="auto"/>
      </w:divBdr>
      <w:divsChild>
        <w:div w:id="1160774920">
          <w:marLeft w:val="0"/>
          <w:marRight w:val="0"/>
          <w:marTop w:val="0"/>
          <w:marBottom w:val="0"/>
          <w:divBdr>
            <w:top w:val="none" w:sz="0" w:space="0" w:color="auto"/>
            <w:left w:val="none" w:sz="0" w:space="0" w:color="auto"/>
            <w:bottom w:val="none" w:sz="0" w:space="0" w:color="auto"/>
            <w:right w:val="none" w:sz="0" w:space="0" w:color="auto"/>
          </w:divBdr>
        </w:div>
      </w:divsChild>
    </w:div>
    <w:div w:id="57633642">
      <w:bodyDiv w:val="1"/>
      <w:marLeft w:val="0"/>
      <w:marRight w:val="0"/>
      <w:marTop w:val="0"/>
      <w:marBottom w:val="0"/>
      <w:divBdr>
        <w:top w:val="none" w:sz="0" w:space="0" w:color="auto"/>
        <w:left w:val="none" w:sz="0" w:space="0" w:color="auto"/>
        <w:bottom w:val="none" w:sz="0" w:space="0" w:color="auto"/>
        <w:right w:val="none" w:sz="0" w:space="0" w:color="auto"/>
      </w:divBdr>
      <w:divsChild>
        <w:div w:id="433287960">
          <w:marLeft w:val="0"/>
          <w:marRight w:val="0"/>
          <w:marTop w:val="0"/>
          <w:marBottom w:val="0"/>
          <w:divBdr>
            <w:top w:val="none" w:sz="0" w:space="0" w:color="auto"/>
            <w:left w:val="none" w:sz="0" w:space="0" w:color="auto"/>
            <w:bottom w:val="none" w:sz="0" w:space="0" w:color="auto"/>
            <w:right w:val="none" w:sz="0" w:space="0" w:color="auto"/>
          </w:divBdr>
        </w:div>
      </w:divsChild>
    </w:div>
    <w:div w:id="58210055">
      <w:bodyDiv w:val="1"/>
      <w:marLeft w:val="0"/>
      <w:marRight w:val="0"/>
      <w:marTop w:val="0"/>
      <w:marBottom w:val="0"/>
      <w:divBdr>
        <w:top w:val="none" w:sz="0" w:space="0" w:color="auto"/>
        <w:left w:val="none" w:sz="0" w:space="0" w:color="auto"/>
        <w:bottom w:val="none" w:sz="0" w:space="0" w:color="auto"/>
        <w:right w:val="none" w:sz="0" w:space="0" w:color="auto"/>
      </w:divBdr>
      <w:divsChild>
        <w:div w:id="2141681385">
          <w:marLeft w:val="0"/>
          <w:marRight w:val="0"/>
          <w:marTop w:val="0"/>
          <w:marBottom w:val="0"/>
          <w:divBdr>
            <w:top w:val="none" w:sz="0" w:space="0" w:color="auto"/>
            <w:left w:val="none" w:sz="0" w:space="0" w:color="auto"/>
            <w:bottom w:val="none" w:sz="0" w:space="0" w:color="auto"/>
            <w:right w:val="none" w:sz="0" w:space="0" w:color="auto"/>
          </w:divBdr>
        </w:div>
      </w:divsChild>
    </w:div>
    <w:div w:id="62266793">
      <w:bodyDiv w:val="1"/>
      <w:marLeft w:val="0"/>
      <w:marRight w:val="0"/>
      <w:marTop w:val="0"/>
      <w:marBottom w:val="0"/>
      <w:divBdr>
        <w:top w:val="none" w:sz="0" w:space="0" w:color="auto"/>
        <w:left w:val="none" w:sz="0" w:space="0" w:color="auto"/>
        <w:bottom w:val="none" w:sz="0" w:space="0" w:color="auto"/>
        <w:right w:val="none" w:sz="0" w:space="0" w:color="auto"/>
      </w:divBdr>
      <w:divsChild>
        <w:div w:id="556208773">
          <w:marLeft w:val="0"/>
          <w:marRight w:val="0"/>
          <w:marTop w:val="0"/>
          <w:marBottom w:val="0"/>
          <w:divBdr>
            <w:top w:val="none" w:sz="0" w:space="0" w:color="auto"/>
            <w:left w:val="none" w:sz="0" w:space="0" w:color="auto"/>
            <w:bottom w:val="none" w:sz="0" w:space="0" w:color="auto"/>
            <w:right w:val="none" w:sz="0" w:space="0" w:color="auto"/>
          </w:divBdr>
        </w:div>
      </w:divsChild>
    </w:div>
    <w:div w:id="62796340">
      <w:bodyDiv w:val="1"/>
      <w:marLeft w:val="0"/>
      <w:marRight w:val="0"/>
      <w:marTop w:val="0"/>
      <w:marBottom w:val="0"/>
      <w:divBdr>
        <w:top w:val="none" w:sz="0" w:space="0" w:color="auto"/>
        <w:left w:val="none" w:sz="0" w:space="0" w:color="auto"/>
        <w:bottom w:val="none" w:sz="0" w:space="0" w:color="auto"/>
        <w:right w:val="none" w:sz="0" w:space="0" w:color="auto"/>
      </w:divBdr>
      <w:divsChild>
        <w:div w:id="1026173568">
          <w:marLeft w:val="0"/>
          <w:marRight w:val="0"/>
          <w:marTop w:val="0"/>
          <w:marBottom w:val="0"/>
          <w:divBdr>
            <w:top w:val="none" w:sz="0" w:space="0" w:color="auto"/>
            <w:left w:val="none" w:sz="0" w:space="0" w:color="auto"/>
            <w:bottom w:val="none" w:sz="0" w:space="0" w:color="auto"/>
            <w:right w:val="none" w:sz="0" w:space="0" w:color="auto"/>
          </w:divBdr>
        </w:div>
      </w:divsChild>
    </w:div>
    <w:div w:id="65537154">
      <w:bodyDiv w:val="1"/>
      <w:marLeft w:val="0"/>
      <w:marRight w:val="0"/>
      <w:marTop w:val="0"/>
      <w:marBottom w:val="0"/>
      <w:divBdr>
        <w:top w:val="none" w:sz="0" w:space="0" w:color="auto"/>
        <w:left w:val="none" w:sz="0" w:space="0" w:color="auto"/>
        <w:bottom w:val="none" w:sz="0" w:space="0" w:color="auto"/>
        <w:right w:val="none" w:sz="0" w:space="0" w:color="auto"/>
      </w:divBdr>
      <w:divsChild>
        <w:div w:id="1805852290">
          <w:marLeft w:val="0"/>
          <w:marRight w:val="0"/>
          <w:marTop w:val="0"/>
          <w:marBottom w:val="0"/>
          <w:divBdr>
            <w:top w:val="none" w:sz="0" w:space="0" w:color="auto"/>
            <w:left w:val="none" w:sz="0" w:space="0" w:color="auto"/>
            <w:bottom w:val="none" w:sz="0" w:space="0" w:color="auto"/>
            <w:right w:val="none" w:sz="0" w:space="0" w:color="auto"/>
          </w:divBdr>
        </w:div>
      </w:divsChild>
    </w:div>
    <w:div w:id="67465853">
      <w:bodyDiv w:val="1"/>
      <w:marLeft w:val="0"/>
      <w:marRight w:val="0"/>
      <w:marTop w:val="0"/>
      <w:marBottom w:val="0"/>
      <w:divBdr>
        <w:top w:val="none" w:sz="0" w:space="0" w:color="auto"/>
        <w:left w:val="none" w:sz="0" w:space="0" w:color="auto"/>
        <w:bottom w:val="none" w:sz="0" w:space="0" w:color="auto"/>
        <w:right w:val="none" w:sz="0" w:space="0" w:color="auto"/>
      </w:divBdr>
      <w:divsChild>
        <w:div w:id="1548371976">
          <w:marLeft w:val="0"/>
          <w:marRight w:val="0"/>
          <w:marTop w:val="0"/>
          <w:marBottom w:val="0"/>
          <w:divBdr>
            <w:top w:val="none" w:sz="0" w:space="0" w:color="auto"/>
            <w:left w:val="none" w:sz="0" w:space="0" w:color="auto"/>
            <w:bottom w:val="none" w:sz="0" w:space="0" w:color="auto"/>
            <w:right w:val="none" w:sz="0" w:space="0" w:color="auto"/>
          </w:divBdr>
        </w:div>
      </w:divsChild>
    </w:div>
    <w:div w:id="69737521">
      <w:bodyDiv w:val="1"/>
      <w:marLeft w:val="0"/>
      <w:marRight w:val="0"/>
      <w:marTop w:val="0"/>
      <w:marBottom w:val="0"/>
      <w:divBdr>
        <w:top w:val="none" w:sz="0" w:space="0" w:color="auto"/>
        <w:left w:val="none" w:sz="0" w:space="0" w:color="auto"/>
        <w:bottom w:val="none" w:sz="0" w:space="0" w:color="auto"/>
        <w:right w:val="none" w:sz="0" w:space="0" w:color="auto"/>
      </w:divBdr>
      <w:divsChild>
        <w:div w:id="970476045">
          <w:marLeft w:val="0"/>
          <w:marRight w:val="0"/>
          <w:marTop w:val="0"/>
          <w:marBottom w:val="0"/>
          <w:divBdr>
            <w:top w:val="none" w:sz="0" w:space="0" w:color="auto"/>
            <w:left w:val="none" w:sz="0" w:space="0" w:color="auto"/>
            <w:bottom w:val="none" w:sz="0" w:space="0" w:color="auto"/>
            <w:right w:val="none" w:sz="0" w:space="0" w:color="auto"/>
          </w:divBdr>
        </w:div>
      </w:divsChild>
    </w:div>
    <w:div w:id="88360041">
      <w:bodyDiv w:val="1"/>
      <w:marLeft w:val="0"/>
      <w:marRight w:val="0"/>
      <w:marTop w:val="0"/>
      <w:marBottom w:val="0"/>
      <w:divBdr>
        <w:top w:val="none" w:sz="0" w:space="0" w:color="auto"/>
        <w:left w:val="none" w:sz="0" w:space="0" w:color="auto"/>
        <w:bottom w:val="none" w:sz="0" w:space="0" w:color="auto"/>
        <w:right w:val="none" w:sz="0" w:space="0" w:color="auto"/>
      </w:divBdr>
      <w:divsChild>
        <w:div w:id="389617502">
          <w:marLeft w:val="0"/>
          <w:marRight w:val="0"/>
          <w:marTop w:val="0"/>
          <w:marBottom w:val="0"/>
          <w:divBdr>
            <w:top w:val="none" w:sz="0" w:space="0" w:color="auto"/>
            <w:left w:val="none" w:sz="0" w:space="0" w:color="auto"/>
            <w:bottom w:val="none" w:sz="0" w:space="0" w:color="auto"/>
            <w:right w:val="none" w:sz="0" w:space="0" w:color="auto"/>
          </w:divBdr>
        </w:div>
      </w:divsChild>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96026945">
      <w:bodyDiv w:val="1"/>
      <w:marLeft w:val="0"/>
      <w:marRight w:val="0"/>
      <w:marTop w:val="0"/>
      <w:marBottom w:val="0"/>
      <w:divBdr>
        <w:top w:val="none" w:sz="0" w:space="0" w:color="auto"/>
        <w:left w:val="none" w:sz="0" w:space="0" w:color="auto"/>
        <w:bottom w:val="none" w:sz="0" w:space="0" w:color="auto"/>
        <w:right w:val="none" w:sz="0" w:space="0" w:color="auto"/>
      </w:divBdr>
      <w:divsChild>
        <w:div w:id="402799924">
          <w:marLeft w:val="0"/>
          <w:marRight w:val="0"/>
          <w:marTop w:val="0"/>
          <w:marBottom w:val="0"/>
          <w:divBdr>
            <w:top w:val="none" w:sz="0" w:space="0" w:color="auto"/>
            <w:left w:val="none" w:sz="0" w:space="0" w:color="auto"/>
            <w:bottom w:val="none" w:sz="0" w:space="0" w:color="auto"/>
            <w:right w:val="none" w:sz="0" w:space="0" w:color="auto"/>
          </w:divBdr>
        </w:div>
      </w:divsChild>
    </w:div>
    <w:div w:id="99372191">
      <w:bodyDiv w:val="1"/>
      <w:marLeft w:val="0"/>
      <w:marRight w:val="0"/>
      <w:marTop w:val="0"/>
      <w:marBottom w:val="0"/>
      <w:divBdr>
        <w:top w:val="none" w:sz="0" w:space="0" w:color="auto"/>
        <w:left w:val="none" w:sz="0" w:space="0" w:color="auto"/>
        <w:bottom w:val="none" w:sz="0" w:space="0" w:color="auto"/>
        <w:right w:val="none" w:sz="0" w:space="0" w:color="auto"/>
      </w:divBdr>
      <w:divsChild>
        <w:div w:id="692921256">
          <w:marLeft w:val="0"/>
          <w:marRight w:val="0"/>
          <w:marTop w:val="0"/>
          <w:marBottom w:val="0"/>
          <w:divBdr>
            <w:top w:val="none" w:sz="0" w:space="0" w:color="auto"/>
            <w:left w:val="none" w:sz="0" w:space="0" w:color="auto"/>
            <w:bottom w:val="none" w:sz="0" w:space="0" w:color="auto"/>
            <w:right w:val="none" w:sz="0" w:space="0" w:color="auto"/>
          </w:divBdr>
        </w:div>
      </w:divsChild>
    </w:div>
    <w:div w:id="103574834">
      <w:bodyDiv w:val="1"/>
      <w:marLeft w:val="0"/>
      <w:marRight w:val="0"/>
      <w:marTop w:val="0"/>
      <w:marBottom w:val="0"/>
      <w:divBdr>
        <w:top w:val="none" w:sz="0" w:space="0" w:color="auto"/>
        <w:left w:val="none" w:sz="0" w:space="0" w:color="auto"/>
        <w:bottom w:val="none" w:sz="0" w:space="0" w:color="auto"/>
        <w:right w:val="none" w:sz="0" w:space="0" w:color="auto"/>
      </w:divBdr>
      <w:divsChild>
        <w:div w:id="2139492340">
          <w:marLeft w:val="0"/>
          <w:marRight w:val="0"/>
          <w:marTop w:val="0"/>
          <w:marBottom w:val="0"/>
          <w:divBdr>
            <w:top w:val="none" w:sz="0" w:space="0" w:color="auto"/>
            <w:left w:val="none" w:sz="0" w:space="0" w:color="auto"/>
            <w:bottom w:val="none" w:sz="0" w:space="0" w:color="auto"/>
            <w:right w:val="none" w:sz="0" w:space="0" w:color="auto"/>
          </w:divBdr>
        </w:div>
      </w:divsChild>
    </w:div>
    <w:div w:id="107508403">
      <w:bodyDiv w:val="1"/>
      <w:marLeft w:val="0"/>
      <w:marRight w:val="0"/>
      <w:marTop w:val="0"/>
      <w:marBottom w:val="0"/>
      <w:divBdr>
        <w:top w:val="none" w:sz="0" w:space="0" w:color="auto"/>
        <w:left w:val="none" w:sz="0" w:space="0" w:color="auto"/>
        <w:bottom w:val="none" w:sz="0" w:space="0" w:color="auto"/>
        <w:right w:val="none" w:sz="0" w:space="0" w:color="auto"/>
      </w:divBdr>
      <w:divsChild>
        <w:div w:id="1532063255">
          <w:marLeft w:val="0"/>
          <w:marRight w:val="0"/>
          <w:marTop w:val="0"/>
          <w:marBottom w:val="0"/>
          <w:divBdr>
            <w:top w:val="none" w:sz="0" w:space="0" w:color="auto"/>
            <w:left w:val="none" w:sz="0" w:space="0" w:color="auto"/>
            <w:bottom w:val="none" w:sz="0" w:space="0" w:color="auto"/>
            <w:right w:val="none" w:sz="0" w:space="0" w:color="auto"/>
          </w:divBdr>
        </w:div>
      </w:divsChild>
    </w:div>
    <w:div w:id="109128368">
      <w:bodyDiv w:val="1"/>
      <w:marLeft w:val="0"/>
      <w:marRight w:val="0"/>
      <w:marTop w:val="0"/>
      <w:marBottom w:val="0"/>
      <w:divBdr>
        <w:top w:val="none" w:sz="0" w:space="0" w:color="auto"/>
        <w:left w:val="none" w:sz="0" w:space="0" w:color="auto"/>
        <w:bottom w:val="none" w:sz="0" w:space="0" w:color="auto"/>
        <w:right w:val="none" w:sz="0" w:space="0" w:color="auto"/>
      </w:divBdr>
      <w:divsChild>
        <w:div w:id="1938556615">
          <w:marLeft w:val="0"/>
          <w:marRight w:val="0"/>
          <w:marTop w:val="0"/>
          <w:marBottom w:val="0"/>
          <w:divBdr>
            <w:top w:val="none" w:sz="0" w:space="0" w:color="auto"/>
            <w:left w:val="none" w:sz="0" w:space="0" w:color="auto"/>
            <w:bottom w:val="none" w:sz="0" w:space="0" w:color="auto"/>
            <w:right w:val="none" w:sz="0" w:space="0" w:color="auto"/>
          </w:divBdr>
        </w:div>
      </w:divsChild>
    </w:div>
    <w:div w:id="112329636">
      <w:bodyDiv w:val="1"/>
      <w:marLeft w:val="0"/>
      <w:marRight w:val="0"/>
      <w:marTop w:val="0"/>
      <w:marBottom w:val="0"/>
      <w:divBdr>
        <w:top w:val="none" w:sz="0" w:space="0" w:color="auto"/>
        <w:left w:val="none" w:sz="0" w:space="0" w:color="auto"/>
        <w:bottom w:val="none" w:sz="0" w:space="0" w:color="auto"/>
        <w:right w:val="none" w:sz="0" w:space="0" w:color="auto"/>
      </w:divBdr>
      <w:divsChild>
        <w:div w:id="1517772800">
          <w:marLeft w:val="0"/>
          <w:marRight w:val="0"/>
          <w:marTop w:val="0"/>
          <w:marBottom w:val="0"/>
          <w:divBdr>
            <w:top w:val="none" w:sz="0" w:space="0" w:color="auto"/>
            <w:left w:val="none" w:sz="0" w:space="0" w:color="auto"/>
            <w:bottom w:val="none" w:sz="0" w:space="0" w:color="auto"/>
            <w:right w:val="none" w:sz="0" w:space="0" w:color="auto"/>
          </w:divBdr>
        </w:div>
      </w:divsChild>
    </w:div>
    <w:div w:id="112753031">
      <w:bodyDiv w:val="1"/>
      <w:marLeft w:val="0"/>
      <w:marRight w:val="0"/>
      <w:marTop w:val="0"/>
      <w:marBottom w:val="0"/>
      <w:divBdr>
        <w:top w:val="none" w:sz="0" w:space="0" w:color="auto"/>
        <w:left w:val="none" w:sz="0" w:space="0" w:color="auto"/>
        <w:bottom w:val="none" w:sz="0" w:space="0" w:color="auto"/>
        <w:right w:val="none" w:sz="0" w:space="0" w:color="auto"/>
      </w:divBdr>
      <w:divsChild>
        <w:div w:id="529950757">
          <w:marLeft w:val="0"/>
          <w:marRight w:val="0"/>
          <w:marTop w:val="0"/>
          <w:marBottom w:val="0"/>
          <w:divBdr>
            <w:top w:val="none" w:sz="0" w:space="0" w:color="auto"/>
            <w:left w:val="none" w:sz="0" w:space="0" w:color="auto"/>
            <w:bottom w:val="none" w:sz="0" w:space="0" w:color="auto"/>
            <w:right w:val="none" w:sz="0" w:space="0" w:color="auto"/>
          </w:divBdr>
        </w:div>
      </w:divsChild>
    </w:div>
    <w:div w:id="113403892">
      <w:bodyDiv w:val="1"/>
      <w:marLeft w:val="0"/>
      <w:marRight w:val="0"/>
      <w:marTop w:val="0"/>
      <w:marBottom w:val="0"/>
      <w:divBdr>
        <w:top w:val="none" w:sz="0" w:space="0" w:color="auto"/>
        <w:left w:val="none" w:sz="0" w:space="0" w:color="auto"/>
        <w:bottom w:val="none" w:sz="0" w:space="0" w:color="auto"/>
        <w:right w:val="none" w:sz="0" w:space="0" w:color="auto"/>
      </w:divBdr>
      <w:divsChild>
        <w:div w:id="1792164825">
          <w:marLeft w:val="0"/>
          <w:marRight w:val="0"/>
          <w:marTop w:val="0"/>
          <w:marBottom w:val="0"/>
          <w:divBdr>
            <w:top w:val="none" w:sz="0" w:space="0" w:color="auto"/>
            <w:left w:val="none" w:sz="0" w:space="0" w:color="auto"/>
            <w:bottom w:val="none" w:sz="0" w:space="0" w:color="auto"/>
            <w:right w:val="none" w:sz="0" w:space="0" w:color="auto"/>
          </w:divBdr>
        </w:div>
      </w:divsChild>
    </w:div>
    <w:div w:id="114445824">
      <w:bodyDiv w:val="1"/>
      <w:marLeft w:val="0"/>
      <w:marRight w:val="0"/>
      <w:marTop w:val="0"/>
      <w:marBottom w:val="0"/>
      <w:divBdr>
        <w:top w:val="none" w:sz="0" w:space="0" w:color="auto"/>
        <w:left w:val="none" w:sz="0" w:space="0" w:color="auto"/>
        <w:bottom w:val="none" w:sz="0" w:space="0" w:color="auto"/>
        <w:right w:val="none" w:sz="0" w:space="0" w:color="auto"/>
      </w:divBdr>
      <w:divsChild>
        <w:div w:id="1069959603">
          <w:marLeft w:val="0"/>
          <w:marRight w:val="0"/>
          <w:marTop w:val="0"/>
          <w:marBottom w:val="0"/>
          <w:divBdr>
            <w:top w:val="none" w:sz="0" w:space="0" w:color="auto"/>
            <w:left w:val="none" w:sz="0" w:space="0" w:color="auto"/>
            <w:bottom w:val="none" w:sz="0" w:space="0" w:color="auto"/>
            <w:right w:val="none" w:sz="0" w:space="0" w:color="auto"/>
          </w:divBdr>
        </w:div>
      </w:divsChild>
    </w:div>
    <w:div w:id="122238276">
      <w:bodyDiv w:val="1"/>
      <w:marLeft w:val="0"/>
      <w:marRight w:val="0"/>
      <w:marTop w:val="0"/>
      <w:marBottom w:val="0"/>
      <w:divBdr>
        <w:top w:val="none" w:sz="0" w:space="0" w:color="auto"/>
        <w:left w:val="none" w:sz="0" w:space="0" w:color="auto"/>
        <w:bottom w:val="none" w:sz="0" w:space="0" w:color="auto"/>
        <w:right w:val="none" w:sz="0" w:space="0" w:color="auto"/>
      </w:divBdr>
      <w:divsChild>
        <w:div w:id="1152520694">
          <w:marLeft w:val="0"/>
          <w:marRight w:val="0"/>
          <w:marTop w:val="0"/>
          <w:marBottom w:val="0"/>
          <w:divBdr>
            <w:top w:val="none" w:sz="0" w:space="0" w:color="auto"/>
            <w:left w:val="none" w:sz="0" w:space="0" w:color="auto"/>
            <w:bottom w:val="none" w:sz="0" w:space="0" w:color="auto"/>
            <w:right w:val="none" w:sz="0" w:space="0" w:color="auto"/>
          </w:divBdr>
        </w:div>
      </w:divsChild>
    </w:div>
    <w:div w:id="127745059">
      <w:bodyDiv w:val="1"/>
      <w:marLeft w:val="0"/>
      <w:marRight w:val="0"/>
      <w:marTop w:val="0"/>
      <w:marBottom w:val="0"/>
      <w:divBdr>
        <w:top w:val="none" w:sz="0" w:space="0" w:color="auto"/>
        <w:left w:val="none" w:sz="0" w:space="0" w:color="auto"/>
        <w:bottom w:val="none" w:sz="0" w:space="0" w:color="auto"/>
        <w:right w:val="none" w:sz="0" w:space="0" w:color="auto"/>
      </w:divBdr>
      <w:divsChild>
        <w:div w:id="1882745599">
          <w:marLeft w:val="0"/>
          <w:marRight w:val="0"/>
          <w:marTop w:val="0"/>
          <w:marBottom w:val="0"/>
          <w:divBdr>
            <w:top w:val="none" w:sz="0" w:space="0" w:color="auto"/>
            <w:left w:val="none" w:sz="0" w:space="0" w:color="auto"/>
            <w:bottom w:val="none" w:sz="0" w:space="0" w:color="auto"/>
            <w:right w:val="none" w:sz="0" w:space="0" w:color="auto"/>
          </w:divBdr>
        </w:div>
        <w:div w:id="1849982315">
          <w:marLeft w:val="0"/>
          <w:marRight w:val="0"/>
          <w:marTop w:val="0"/>
          <w:marBottom w:val="0"/>
          <w:divBdr>
            <w:top w:val="none" w:sz="0" w:space="0" w:color="auto"/>
            <w:left w:val="none" w:sz="0" w:space="0" w:color="auto"/>
            <w:bottom w:val="none" w:sz="0" w:space="0" w:color="auto"/>
            <w:right w:val="none" w:sz="0" w:space="0" w:color="auto"/>
          </w:divBdr>
        </w:div>
        <w:div w:id="703747434">
          <w:marLeft w:val="0"/>
          <w:marRight w:val="0"/>
          <w:marTop w:val="0"/>
          <w:marBottom w:val="0"/>
          <w:divBdr>
            <w:top w:val="none" w:sz="0" w:space="0" w:color="auto"/>
            <w:left w:val="none" w:sz="0" w:space="0" w:color="auto"/>
            <w:bottom w:val="none" w:sz="0" w:space="0" w:color="auto"/>
            <w:right w:val="none" w:sz="0" w:space="0" w:color="auto"/>
          </w:divBdr>
        </w:div>
        <w:div w:id="1704091148">
          <w:marLeft w:val="0"/>
          <w:marRight w:val="0"/>
          <w:marTop w:val="0"/>
          <w:marBottom w:val="0"/>
          <w:divBdr>
            <w:top w:val="none" w:sz="0" w:space="0" w:color="auto"/>
            <w:left w:val="none" w:sz="0" w:space="0" w:color="auto"/>
            <w:bottom w:val="none" w:sz="0" w:space="0" w:color="auto"/>
            <w:right w:val="none" w:sz="0" w:space="0" w:color="auto"/>
          </w:divBdr>
        </w:div>
        <w:div w:id="143667587">
          <w:marLeft w:val="0"/>
          <w:marRight w:val="0"/>
          <w:marTop w:val="0"/>
          <w:marBottom w:val="0"/>
          <w:divBdr>
            <w:top w:val="none" w:sz="0" w:space="0" w:color="auto"/>
            <w:left w:val="none" w:sz="0" w:space="0" w:color="auto"/>
            <w:bottom w:val="none" w:sz="0" w:space="0" w:color="auto"/>
            <w:right w:val="none" w:sz="0" w:space="0" w:color="auto"/>
          </w:divBdr>
        </w:div>
        <w:div w:id="14773613">
          <w:marLeft w:val="0"/>
          <w:marRight w:val="0"/>
          <w:marTop w:val="0"/>
          <w:marBottom w:val="0"/>
          <w:divBdr>
            <w:top w:val="none" w:sz="0" w:space="0" w:color="auto"/>
            <w:left w:val="none" w:sz="0" w:space="0" w:color="auto"/>
            <w:bottom w:val="none" w:sz="0" w:space="0" w:color="auto"/>
            <w:right w:val="none" w:sz="0" w:space="0" w:color="auto"/>
          </w:divBdr>
        </w:div>
      </w:divsChild>
    </w:div>
    <w:div w:id="129249417">
      <w:bodyDiv w:val="1"/>
      <w:marLeft w:val="0"/>
      <w:marRight w:val="0"/>
      <w:marTop w:val="0"/>
      <w:marBottom w:val="0"/>
      <w:divBdr>
        <w:top w:val="none" w:sz="0" w:space="0" w:color="auto"/>
        <w:left w:val="none" w:sz="0" w:space="0" w:color="auto"/>
        <w:bottom w:val="none" w:sz="0" w:space="0" w:color="auto"/>
        <w:right w:val="none" w:sz="0" w:space="0" w:color="auto"/>
      </w:divBdr>
      <w:divsChild>
        <w:div w:id="91754354">
          <w:marLeft w:val="0"/>
          <w:marRight w:val="0"/>
          <w:marTop w:val="0"/>
          <w:marBottom w:val="0"/>
          <w:divBdr>
            <w:top w:val="none" w:sz="0" w:space="0" w:color="auto"/>
            <w:left w:val="none" w:sz="0" w:space="0" w:color="auto"/>
            <w:bottom w:val="none" w:sz="0" w:space="0" w:color="auto"/>
            <w:right w:val="none" w:sz="0" w:space="0" w:color="auto"/>
          </w:divBdr>
        </w:div>
      </w:divsChild>
    </w:div>
    <w:div w:id="132524871">
      <w:bodyDiv w:val="1"/>
      <w:marLeft w:val="0"/>
      <w:marRight w:val="0"/>
      <w:marTop w:val="0"/>
      <w:marBottom w:val="0"/>
      <w:divBdr>
        <w:top w:val="none" w:sz="0" w:space="0" w:color="auto"/>
        <w:left w:val="none" w:sz="0" w:space="0" w:color="auto"/>
        <w:bottom w:val="none" w:sz="0" w:space="0" w:color="auto"/>
        <w:right w:val="none" w:sz="0" w:space="0" w:color="auto"/>
      </w:divBdr>
      <w:divsChild>
        <w:div w:id="1864128678">
          <w:marLeft w:val="0"/>
          <w:marRight w:val="0"/>
          <w:marTop w:val="0"/>
          <w:marBottom w:val="0"/>
          <w:divBdr>
            <w:top w:val="none" w:sz="0" w:space="0" w:color="auto"/>
            <w:left w:val="none" w:sz="0" w:space="0" w:color="auto"/>
            <w:bottom w:val="none" w:sz="0" w:space="0" w:color="auto"/>
            <w:right w:val="none" w:sz="0" w:space="0" w:color="auto"/>
          </w:divBdr>
        </w:div>
      </w:divsChild>
    </w:div>
    <w:div w:id="134227413">
      <w:bodyDiv w:val="1"/>
      <w:marLeft w:val="0"/>
      <w:marRight w:val="0"/>
      <w:marTop w:val="0"/>
      <w:marBottom w:val="0"/>
      <w:divBdr>
        <w:top w:val="none" w:sz="0" w:space="0" w:color="auto"/>
        <w:left w:val="none" w:sz="0" w:space="0" w:color="auto"/>
        <w:bottom w:val="none" w:sz="0" w:space="0" w:color="auto"/>
        <w:right w:val="none" w:sz="0" w:space="0" w:color="auto"/>
      </w:divBdr>
      <w:divsChild>
        <w:div w:id="974068948">
          <w:marLeft w:val="0"/>
          <w:marRight w:val="0"/>
          <w:marTop w:val="0"/>
          <w:marBottom w:val="0"/>
          <w:divBdr>
            <w:top w:val="none" w:sz="0" w:space="0" w:color="auto"/>
            <w:left w:val="none" w:sz="0" w:space="0" w:color="auto"/>
            <w:bottom w:val="none" w:sz="0" w:space="0" w:color="auto"/>
            <w:right w:val="none" w:sz="0" w:space="0" w:color="auto"/>
          </w:divBdr>
        </w:div>
      </w:divsChild>
    </w:div>
    <w:div w:id="135921827">
      <w:bodyDiv w:val="1"/>
      <w:marLeft w:val="0"/>
      <w:marRight w:val="0"/>
      <w:marTop w:val="0"/>
      <w:marBottom w:val="0"/>
      <w:divBdr>
        <w:top w:val="none" w:sz="0" w:space="0" w:color="auto"/>
        <w:left w:val="none" w:sz="0" w:space="0" w:color="auto"/>
        <w:bottom w:val="none" w:sz="0" w:space="0" w:color="auto"/>
        <w:right w:val="none" w:sz="0" w:space="0" w:color="auto"/>
      </w:divBdr>
      <w:divsChild>
        <w:div w:id="1472288601">
          <w:marLeft w:val="0"/>
          <w:marRight w:val="0"/>
          <w:marTop w:val="0"/>
          <w:marBottom w:val="0"/>
          <w:divBdr>
            <w:top w:val="none" w:sz="0" w:space="0" w:color="auto"/>
            <w:left w:val="none" w:sz="0" w:space="0" w:color="auto"/>
            <w:bottom w:val="none" w:sz="0" w:space="0" w:color="auto"/>
            <w:right w:val="none" w:sz="0" w:space="0" w:color="auto"/>
          </w:divBdr>
        </w:div>
      </w:divsChild>
    </w:div>
    <w:div w:id="136412281">
      <w:bodyDiv w:val="1"/>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37965502">
      <w:bodyDiv w:val="1"/>
      <w:marLeft w:val="0"/>
      <w:marRight w:val="0"/>
      <w:marTop w:val="0"/>
      <w:marBottom w:val="0"/>
      <w:divBdr>
        <w:top w:val="none" w:sz="0" w:space="0" w:color="auto"/>
        <w:left w:val="none" w:sz="0" w:space="0" w:color="auto"/>
        <w:bottom w:val="none" w:sz="0" w:space="0" w:color="auto"/>
        <w:right w:val="none" w:sz="0" w:space="0" w:color="auto"/>
      </w:divBdr>
      <w:divsChild>
        <w:div w:id="1165971683">
          <w:marLeft w:val="0"/>
          <w:marRight w:val="0"/>
          <w:marTop w:val="0"/>
          <w:marBottom w:val="0"/>
          <w:divBdr>
            <w:top w:val="none" w:sz="0" w:space="0" w:color="auto"/>
            <w:left w:val="none" w:sz="0" w:space="0" w:color="auto"/>
            <w:bottom w:val="none" w:sz="0" w:space="0" w:color="auto"/>
            <w:right w:val="none" w:sz="0" w:space="0" w:color="auto"/>
          </w:divBdr>
        </w:div>
        <w:div w:id="682366454">
          <w:marLeft w:val="0"/>
          <w:marRight w:val="0"/>
          <w:marTop w:val="0"/>
          <w:marBottom w:val="0"/>
          <w:divBdr>
            <w:top w:val="none" w:sz="0" w:space="0" w:color="auto"/>
            <w:left w:val="none" w:sz="0" w:space="0" w:color="auto"/>
            <w:bottom w:val="none" w:sz="0" w:space="0" w:color="auto"/>
            <w:right w:val="none" w:sz="0" w:space="0" w:color="auto"/>
          </w:divBdr>
        </w:div>
        <w:div w:id="302783139">
          <w:marLeft w:val="0"/>
          <w:marRight w:val="0"/>
          <w:marTop w:val="0"/>
          <w:marBottom w:val="0"/>
          <w:divBdr>
            <w:top w:val="none" w:sz="0" w:space="0" w:color="auto"/>
            <w:left w:val="none" w:sz="0" w:space="0" w:color="auto"/>
            <w:bottom w:val="none" w:sz="0" w:space="0" w:color="auto"/>
            <w:right w:val="none" w:sz="0" w:space="0" w:color="auto"/>
          </w:divBdr>
        </w:div>
        <w:div w:id="1865364941">
          <w:marLeft w:val="0"/>
          <w:marRight w:val="0"/>
          <w:marTop w:val="0"/>
          <w:marBottom w:val="0"/>
          <w:divBdr>
            <w:top w:val="none" w:sz="0" w:space="0" w:color="auto"/>
            <w:left w:val="none" w:sz="0" w:space="0" w:color="auto"/>
            <w:bottom w:val="none" w:sz="0" w:space="0" w:color="auto"/>
            <w:right w:val="none" w:sz="0" w:space="0" w:color="auto"/>
          </w:divBdr>
        </w:div>
        <w:div w:id="525601847">
          <w:marLeft w:val="0"/>
          <w:marRight w:val="0"/>
          <w:marTop w:val="0"/>
          <w:marBottom w:val="0"/>
          <w:divBdr>
            <w:top w:val="none" w:sz="0" w:space="0" w:color="auto"/>
            <w:left w:val="none" w:sz="0" w:space="0" w:color="auto"/>
            <w:bottom w:val="none" w:sz="0" w:space="0" w:color="auto"/>
            <w:right w:val="none" w:sz="0" w:space="0" w:color="auto"/>
          </w:divBdr>
        </w:div>
        <w:div w:id="854879960">
          <w:marLeft w:val="0"/>
          <w:marRight w:val="0"/>
          <w:marTop w:val="0"/>
          <w:marBottom w:val="0"/>
          <w:divBdr>
            <w:top w:val="none" w:sz="0" w:space="0" w:color="auto"/>
            <w:left w:val="none" w:sz="0" w:space="0" w:color="auto"/>
            <w:bottom w:val="none" w:sz="0" w:space="0" w:color="auto"/>
            <w:right w:val="none" w:sz="0" w:space="0" w:color="auto"/>
          </w:divBdr>
        </w:div>
        <w:div w:id="1845699990">
          <w:marLeft w:val="0"/>
          <w:marRight w:val="0"/>
          <w:marTop w:val="0"/>
          <w:marBottom w:val="0"/>
          <w:divBdr>
            <w:top w:val="none" w:sz="0" w:space="0" w:color="auto"/>
            <w:left w:val="none" w:sz="0" w:space="0" w:color="auto"/>
            <w:bottom w:val="none" w:sz="0" w:space="0" w:color="auto"/>
            <w:right w:val="none" w:sz="0" w:space="0" w:color="auto"/>
          </w:divBdr>
        </w:div>
        <w:div w:id="1834177828">
          <w:marLeft w:val="0"/>
          <w:marRight w:val="0"/>
          <w:marTop w:val="0"/>
          <w:marBottom w:val="0"/>
          <w:divBdr>
            <w:top w:val="none" w:sz="0" w:space="0" w:color="auto"/>
            <w:left w:val="none" w:sz="0" w:space="0" w:color="auto"/>
            <w:bottom w:val="none" w:sz="0" w:space="0" w:color="auto"/>
            <w:right w:val="none" w:sz="0" w:space="0" w:color="auto"/>
          </w:divBdr>
        </w:div>
        <w:div w:id="1910650053">
          <w:marLeft w:val="0"/>
          <w:marRight w:val="0"/>
          <w:marTop w:val="0"/>
          <w:marBottom w:val="0"/>
          <w:divBdr>
            <w:top w:val="none" w:sz="0" w:space="0" w:color="auto"/>
            <w:left w:val="none" w:sz="0" w:space="0" w:color="auto"/>
            <w:bottom w:val="none" w:sz="0" w:space="0" w:color="auto"/>
            <w:right w:val="none" w:sz="0" w:space="0" w:color="auto"/>
          </w:divBdr>
        </w:div>
        <w:div w:id="220094343">
          <w:marLeft w:val="0"/>
          <w:marRight w:val="0"/>
          <w:marTop w:val="0"/>
          <w:marBottom w:val="0"/>
          <w:divBdr>
            <w:top w:val="none" w:sz="0" w:space="0" w:color="auto"/>
            <w:left w:val="none" w:sz="0" w:space="0" w:color="auto"/>
            <w:bottom w:val="none" w:sz="0" w:space="0" w:color="auto"/>
            <w:right w:val="none" w:sz="0" w:space="0" w:color="auto"/>
          </w:divBdr>
        </w:div>
        <w:div w:id="1675643807">
          <w:marLeft w:val="0"/>
          <w:marRight w:val="0"/>
          <w:marTop w:val="0"/>
          <w:marBottom w:val="0"/>
          <w:divBdr>
            <w:top w:val="none" w:sz="0" w:space="0" w:color="auto"/>
            <w:left w:val="none" w:sz="0" w:space="0" w:color="auto"/>
            <w:bottom w:val="none" w:sz="0" w:space="0" w:color="auto"/>
            <w:right w:val="none" w:sz="0" w:space="0" w:color="auto"/>
          </w:divBdr>
        </w:div>
        <w:div w:id="644626449">
          <w:marLeft w:val="0"/>
          <w:marRight w:val="0"/>
          <w:marTop w:val="0"/>
          <w:marBottom w:val="0"/>
          <w:divBdr>
            <w:top w:val="none" w:sz="0" w:space="0" w:color="auto"/>
            <w:left w:val="none" w:sz="0" w:space="0" w:color="auto"/>
            <w:bottom w:val="none" w:sz="0" w:space="0" w:color="auto"/>
            <w:right w:val="none" w:sz="0" w:space="0" w:color="auto"/>
          </w:divBdr>
        </w:div>
        <w:div w:id="158275751">
          <w:marLeft w:val="0"/>
          <w:marRight w:val="0"/>
          <w:marTop w:val="0"/>
          <w:marBottom w:val="0"/>
          <w:divBdr>
            <w:top w:val="none" w:sz="0" w:space="0" w:color="auto"/>
            <w:left w:val="none" w:sz="0" w:space="0" w:color="auto"/>
            <w:bottom w:val="none" w:sz="0" w:space="0" w:color="auto"/>
            <w:right w:val="none" w:sz="0" w:space="0" w:color="auto"/>
          </w:divBdr>
        </w:div>
        <w:div w:id="1398866388">
          <w:marLeft w:val="0"/>
          <w:marRight w:val="0"/>
          <w:marTop w:val="0"/>
          <w:marBottom w:val="0"/>
          <w:divBdr>
            <w:top w:val="none" w:sz="0" w:space="0" w:color="auto"/>
            <w:left w:val="none" w:sz="0" w:space="0" w:color="auto"/>
            <w:bottom w:val="none" w:sz="0" w:space="0" w:color="auto"/>
            <w:right w:val="none" w:sz="0" w:space="0" w:color="auto"/>
          </w:divBdr>
        </w:div>
        <w:div w:id="670257306">
          <w:marLeft w:val="0"/>
          <w:marRight w:val="0"/>
          <w:marTop w:val="0"/>
          <w:marBottom w:val="0"/>
          <w:divBdr>
            <w:top w:val="none" w:sz="0" w:space="0" w:color="auto"/>
            <w:left w:val="none" w:sz="0" w:space="0" w:color="auto"/>
            <w:bottom w:val="none" w:sz="0" w:space="0" w:color="auto"/>
            <w:right w:val="none" w:sz="0" w:space="0" w:color="auto"/>
          </w:divBdr>
        </w:div>
        <w:div w:id="826240256">
          <w:marLeft w:val="0"/>
          <w:marRight w:val="0"/>
          <w:marTop w:val="0"/>
          <w:marBottom w:val="0"/>
          <w:divBdr>
            <w:top w:val="none" w:sz="0" w:space="0" w:color="auto"/>
            <w:left w:val="none" w:sz="0" w:space="0" w:color="auto"/>
            <w:bottom w:val="none" w:sz="0" w:space="0" w:color="auto"/>
            <w:right w:val="none" w:sz="0" w:space="0" w:color="auto"/>
          </w:divBdr>
        </w:div>
        <w:div w:id="1091269573">
          <w:marLeft w:val="0"/>
          <w:marRight w:val="0"/>
          <w:marTop w:val="0"/>
          <w:marBottom w:val="0"/>
          <w:divBdr>
            <w:top w:val="none" w:sz="0" w:space="0" w:color="auto"/>
            <w:left w:val="none" w:sz="0" w:space="0" w:color="auto"/>
            <w:bottom w:val="none" w:sz="0" w:space="0" w:color="auto"/>
            <w:right w:val="none" w:sz="0" w:space="0" w:color="auto"/>
          </w:divBdr>
        </w:div>
      </w:divsChild>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2894970">
      <w:bodyDiv w:val="1"/>
      <w:marLeft w:val="0"/>
      <w:marRight w:val="0"/>
      <w:marTop w:val="0"/>
      <w:marBottom w:val="0"/>
      <w:divBdr>
        <w:top w:val="none" w:sz="0" w:space="0" w:color="auto"/>
        <w:left w:val="none" w:sz="0" w:space="0" w:color="auto"/>
        <w:bottom w:val="none" w:sz="0" w:space="0" w:color="auto"/>
        <w:right w:val="none" w:sz="0" w:space="0" w:color="auto"/>
      </w:divBdr>
      <w:divsChild>
        <w:div w:id="101656155">
          <w:marLeft w:val="0"/>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52651744">
      <w:bodyDiv w:val="1"/>
      <w:marLeft w:val="0"/>
      <w:marRight w:val="0"/>
      <w:marTop w:val="0"/>
      <w:marBottom w:val="0"/>
      <w:divBdr>
        <w:top w:val="none" w:sz="0" w:space="0" w:color="auto"/>
        <w:left w:val="none" w:sz="0" w:space="0" w:color="auto"/>
        <w:bottom w:val="none" w:sz="0" w:space="0" w:color="auto"/>
        <w:right w:val="none" w:sz="0" w:space="0" w:color="auto"/>
      </w:divBdr>
      <w:divsChild>
        <w:div w:id="1039477129">
          <w:marLeft w:val="0"/>
          <w:marRight w:val="0"/>
          <w:marTop w:val="0"/>
          <w:marBottom w:val="0"/>
          <w:divBdr>
            <w:top w:val="none" w:sz="0" w:space="0" w:color="auto"/>
            <w:left w:val="none" w:sz="0" w:space="0" w:color="auto"/>
            <w:bottom w:val="none" w:sz="0" w:space="0" w:color="auto"/>
            <w:right w:val="none" w:sz="0" w:space="0" w:color="auto"/>
          </w:divBdr>
        </w:div>
      </w:divsChild>
    </w:div>
    <w:div w:id="155193284">
      <w:bodyDiv w:val="1"/>
      <w:marLeft w:val="0"/>
      <w:marRight w:val="0"/>
      <w:marTop w:val="0"/>
      <w:marBottom w:val="0"/>
      <w:divBdr>
        <w:top w:val="none" w:sz="0" w:space="0" w:color="auto"/>
        <w:left w:val="none" w:sz="0" w:space="0" w:color="auto"/>
        <w:bottom w:val="none" w:sz="0" w:space="0" w:color="auto"/>
        <w:right w:val="none" w:sz="0" w:space="0" w:color="auto"/>
      </w:divBdr>
      <w:divsChild>
        <w:div w:id="1516572710">
          <w:marLeft w:val="0"/>
          <w:marRight w:val="0"/>
          <w:marTop w:val="0"/>
          <w:marBottom w:val="0"/>
          <w:divBdr>
            <w:top w:val="none" w:sz="0" w:space="0" w:color="auto"/>
            <w:left w:val="none" w:sz="0" w:space="0" w:color="auto"/>
            <w:bottom w:val="none" w:sz="0" w:space="0" w:color="auto"/>
            <w:right w:val="none" w:sz="0" w:space="0" w:color="auto"/>
          </w:divBdr>
        </w:div>
      </w:divsChild>
    </w:div>
    <w:div w:id="159002154">
      <w:bodyDiv w:val="1"/>
      <w:marLeft w:val="0"/>
      <w:marRight w:val="0"/>
      <w:marTop w:val="0"/>
      <w:marBottom w:val="0"/>
      <w:divBdr>
        <w:top w:val="none" w:sz="0" w:space="0" w:color="auto"/>
        <w:left w:val="none" w:sz="0" w:space="0" w:color="auto"/>
        <w:bottom w:val="none" w:sz="0" w:space="0" w:color="auto"/>
        <w:right w:val="none" w:sz="0" w:space="0" w:color="auto"/>
      </w:divBdr>
      <w:divsChild>
        <w:div w:id="1837107411">
          <w:marLeft w:val="0"/>
          <w:marRight w:val="0"/>
          <w:marTop w:val="0"/>
          <w:marBottom w:val="0"/>
          <w:divBdr>
            <w:top w:val="none" w:sz="0" w:space="0" w:color="auto"/>
            <w:left w:val="none" w:sz="0" w:space="0" w:color="auto"/>
            <w:bottom w:val="none" w:sz="0" w:space="0" w:color="auto"/>
            <w:right w:val="none" w:sz="0" w:space="0" w:color="auto"/>
          </w:divBdr>
        </w:div>
      </w:divsChild>
    </w:div>
    <w:div w:id="162165979">
      <w:bodyDiv w:val="1"/>
      <w:marLeft w:val="0"/>
      <w:marRight w:val="0"/>
      <w:marTop w:val="0"/>
      <w:marBottom w:val="0"/>
      <w:divBdr>
        <w:top w:val="none" w:sz="0" w:space="0" w:color="auto"/>
        <w:left w:val="none" w:sz="0" w:space="0" w:color="auto"/>
        <w:bottom w:val="none" w:sz="0" w:space="0" w:color="auto"/>
        <w:right w:val="none" w:sz="0" w:space="0" w:color="auto"/>
      </w:divBdr>
      <w:divsChild>
        <w:div w:id="316808564">
          <w:marLeft w:val="0"/>
          <w:marRight w:val="0"/>
          <w:marTop w:val="0"/>
          <w:marBottom w:val="0"/>
          <w:divBdr>
            <w:top w:val="none" w:sz="0" w:space="0" w:color="auto"/>
            <w:left w:val="none" w:sz="0" w:space="0" w:color="auto"/>
            <w:bottom w:val="none" w:sz="0" w:space="0" w:color="auto"/>
            <w:right w:val="none" w:sz="0" w:space="0" w:color="auto"/>
          </w:divBdr>
        </w:div>
      </w:divsChild>
    </w:div>
    <w:div w:id="166947623">
      <w:bodyDiv w:val="1"/>
      <w:marLeft w:val="0"/>
      <w:marRight w:val="0"/>
      <w:marTop w:val="0"/>
      <w:marBottom w:val="0"/>
      <w:divBdr>
        <w:top w:val="none" w:sz="0" w:space="0" w:color="auto"/>
        <w:left w:val="none" w:sz="0" w:space="0" w:color="auto"/>
        <w:bottom w:val="none" w:sz="0" w:space="0" w:color="auto"/>
        <w:right w:val="none" w:sz="0" w:space="0" w:color="auto"/>
      </w:divBdr>
      <w:divsChild>
        <w:div w:id="1597445175">
          <w:marLeft w:val="0"/>
          <w:marRight w:val="0"/>
          <w:marTop w:val="0"/>
          <w:marBottom w:val="0"/>
          <w:divBdr>
            <w:top w:val="none" w:sz="0" w:space="0" w:color="auto"/>
            <w:left w:val="none" w:sz="0" w:space="0" w:color="auto"/>
            <w:bottom w:val="none" w:sz="0" w:space="0" w:color="auto"/>
            <w:right w:val="none" w:sz="0" w:space="0" w:color="auto"/>
          </w:divBdr>
        </w:div>
      </w:divsChild>
    </w:div>
    <w:div w:id="174226995">
      <w:bodyDiv w:val="1"/>
      <w:marLeft w:val="0"/>
      <w:marRight w:val="0"/>
      <w:marTop w:val="0"/>
      <w:marBottom w:val="0"/>
      <w:divBdr>
        <w:top w:val="none" w:sz="0" w:space="0" w:color="auto"/>
        <w:left w:val="none" w:sz="0" w:space="0" w:color="auto"/>
        <w:bottom w:val="none" w:sz="0" w:space="0" w:color="auto"/>
        <w:right w:val="none" w:sz="0" w:space="0" w:color="auto"/>
      </w:divBdr>
      <w:divsChild>
        <w:div w:id="1247686296">
          <w:marLeft w:val="0"/>
          <w:marRight w:val="0"/>
          <w:marTop w:val="0"/>
          <w:marBottom w:val="0"/>
          <w:divBdr>
            <w:top w:val="none" w:sz="0" w:space="0" w:color="auto"/>
            <w:left w:val="none" w:sz="0" w:space="0" w:color="auto"/>
            <w:bottom w:val="none" w:sz="0" w:space="0" w:color="auto"/>
            <w:right w:val="none" w:sz="0" w:space="0" w:color="auto"/>
          </w:divBdr>
        </w:div>
      </w:divsChild>
    </w:div>
    <w:div w:id="174924167">
      <w:bodyDiv w:val="1"/>
      <w:marLeft w:val="0"/>
      <w:marRight w:val="0"/>
      <w:marTop w:val="0"/>
      <w:marBottom w:val="0"/>
      <w:divBdr>
        <w:top w:val="none" w:sz="0" w:space="0" w:color="auto"/>
        <w:left w:val="none" w:sz="0" w:space="0" w:color="auto"/>
        <w:bottom w:val="none" w:sz="0" w:space="0" w:color="auto"/>
        <w:right w:val="none" w:sz="0" w:space="0" w:color="auto"/>
      </w:divBdr>
      <w:divsChild>
        <w:div w:id="1127041423">
          <w:marLeft w:val="0"/>
          <w:marRight w:val="0"/>
          <w:marTop w:val="0"/>
          <w:marBottom w:val="0"/>
          <w:divBdr>
            <w:top w:val="none" w:sz="0" w:space="0" w:color="auto"/>
            <w:left w:val="none" w:sz="0" w:space="0" w:color="auto"/>
            <w:bottom w:val="none" w:sz="0" w:space="0" w:color="auto"/>
            <w:right w:val="none" w:sz="0" w:space="0" w:color="auto"/>
          </w:divBdr>
        </w:div>
      </w:divsChild>
    </w:div>
    <w:div w:id="178933503">
      <w:bodyDiv w:val="1"/>
      <w:marLeft w:val="0"/>
      <w:marRight w:val="0"/>
      <w:marTop w:val="0"/>
      <w:marBottom w:val="0"/>
      <w:divBdr>
        <w:top w:val="none" w:sz="0" w:space="0" w:color="auto"/>
        <w:left w:val="none" w:sz="0" w:space="0" w:color="auto"/>
        <w:bottom w:val="none" w:sz="0" w:space="0" w:color="auto"/>
        <w:right w:val="none" w:sz="0" w:space="0" w:color="auto"/>
      </w:divBdr>
      <w:divsChild>
        <w:div w:id="1768697926">
          <w:marLeft w:val="0"/>
          <w:marRight w:val="0"/>
          <w:marTop w:val="0"/>
          <w:marBottom w:val="0"/>
          <w:divBdr>
            <w:top w:val="none" w:sz="0" w:space="0" w:color="auto"/>
            <w:left w:val="none" w:sz="0" w:space="0" w:color="auto"/>
            <w:bottom w:val="none" w:sz="0" w:space="0" w:color="auto"/>
            <w:right w:val="none" w:sz="0" w:space="0" w:color="auto"/>
          </w:divBdr>
        </w:div>
      </w:divsChild>
    </w:div>
    <w:div w:id="180242316">
      <w:bodyDiv w:val="1"/>
      <w:marLeft w:val="0"/>
      <w:marRight w:val="0"/>
      <w:marTop w:val="0"/>
      <w:marBottom w:val="0"/>
      <w:divBdr>
        <w:top w:val="none" w:sz="0" w:space="0" w:color="auto"/>
        <w:left w:val="none" w:sz="0" w:space="0" w:color="auto"/>
        <w:bottom w:val="none" w:sz="0" w:space="0" w:color="auto"/>
        <w:right w:val="none" w:sz="0" w:space="0" w:color="auto"/>
      </w:divBdr>
      <w:divsChild>
        <w:div w:id="980034950">
          <w:marLeft w:val="0"/>
          <w:marRight w:val="0"/>
          <w:marTop w:val="0"/>
          <w:marBottom w:val="0"/>
          <w:divBdr>
            <w:top w:val="none" w:sz="0" w:space="0" w:color="auto"/>
            <w:left w:val="none" w:sz="0" w:space="0" w:color="auto"/>
            <w:bottom w:val="none" w:sz="0" w:space="0" w:color="auto"/>
            <w:right w:val="none" w:sz="0" w:space="0" w:color="auto"/>
          </w:divBdr>
        </w:div>
      </w:divsChild>
    </w:div>
    <w:div w:id="181824268">
      <w:bodyDiv w:val="1"/>
      <w:marLeft w:val="0"/>
      <w:marRight w:val="0"/>
      <w:marTop w:val="0"/>
      <w:marBottom w:val="0"/>
      <w:divBdr>
        <w:top w:val="none" w:sz="0" w:space="0" w:color="auto"/>
        <w:left w:val="none" w:sz="0" w:space="0" w:color="auto"/>
        <w:bottom w:val="none" w:sz="0" w:space="0" w:color="auto"/>
        <w:right w:val="none" w:sz="0" w:space="0" w:color="auto"/>
      </w:divBdr>
      <w:divsChild>
        <w:div w:id="2007588407">
          <w:marLeft w:val="0"/>
          <w:marRight w:val="0"/>
          <w:marTop w:val="0"/>
          <w:marBottom w:val="0"/>
          <w:divBdr>
            <w:top w:val="none" w:sz="0" w:space="0" w:color="auto"/>
            <w:left w:val="none" w:sz="0" w:space="0" w:color="auto"/>
            <w:bottom w:val="none" w:sz="0" w:space="0" w:color="auto"/>
            <w:right w:val="none" w:sz="0" w:space="0" w:color="auto"/>
          </w:divBdr>
        </w:div>
      </w:divsChild>
    </w:div>
    <w:div w:id="182977836">
      <w:bodyDiv w:val="1"/>
      <w:marLeft w:val="0"/>
      <w:marRight w:val="0"/>
      <w:marTop w:val="0"/>
      <w:marBottom w:val="0"/>
      <w:divBdr>
        <w:top w:val="none" w:sz="0" w:space="0" w:color="auto"/>
        <w:left w:val="none" w:sz="0" w:space="0" w:color="auto"/>
        <w:bottom w:val="none" w:sz="0" w:space="0" w:color="auto"/>
        <w:right w:val="none" w:sz="0" w:space="0" w:color="auto"/>
      </w:divBdr>
      <w:divsChild>
        <w:div w:id="428044036">
          <w:marLeft w:val="0"/>
          <w:marRight w:val="0"/>
          <w:marTop w:val="0"/>
          <w:marBottom w:val="0"/>
          <w:divBdr>
            <w:top w:val="none" w:sz="0" w:space="0" w:color="auto"/>
            <w:left w:val="none" w:sz="0" w:space="0" w:color="auto"/>
            <w:bottom w:val="none" w:sz="0" w:space="0" w:color="auto"/>
            <w:right w:val="none" w:sz="0" w:space="0" w:color="auto"/>
          </w:divBdr>
        </w:div>
      </w:divsChild>
    </w:div>
    <w:div w:id="186213630">
      <w:bodyDiv w:val="1"/>
      <w:marLeft w:val="0"/>
      <w:marRight w:val="0"/>
      <w:marTop w:val="0"/>
      <w:marBottom w:val="0"/>
      <w:divBdr>
        <w:top w:val="none" w:sz="0" w:space="0" w:color="auto"/>
        <w:left w:val="none" w:sz="0" w:space="0" w:color="auto"/>
        <w:bottom w:val="none" w:sz="0" w:space="0" w:color="auto"/>
        <w:right w:val="none" w:sz="0" w:space="0" w:color="auto"/>
      </w:divBdr>
      <w:divsChild>
        <w:div w:id="1777941675">
          <w:marLeft w:val="0"/>
          <w:marRight w:val="0"/>
          <w:marTop w:val="0"/>
          <w:marBottom w:val="0"/>
          <w:divBdr>
            <w:top w:val="none" w:sz="0" w:space="0" w:color="auto"/>
            <w:left w:val="none" w:sz="0" w:space="0" w:color="auto"/>
            <w:bottom w:val="none" w:sz="0" w:space="0" w:color="auto"/>
            <w:right w:val="none" w:sz="0" w:space="0" w:color="auto"/>
          </w:divBdr>
        </w:div>
      </w:divsChild>
    </w:div>
    <w:div w:id="191765361">
      <w:bodyDiv w:val="1"/>
      <w:marLeft w:val="0"/>
      <w:marRight w:val="0"/>
      <w:marTop w:val="0"/>
      <w:marBottom w:val="0"/>
      <w:divBdr>
        <w:top w:val="none" w:sz="0" w:space="0" w:color="auto"/>
        <w:left w:val="none" w:sz="0" w:space="0" w:color="auto"/>
        <w:bottom w:val="none" w:sz="0" w:space="0" w:color="auto"/>
        <w:right w:val="none" w:sz="0" w:space="0" w:color="auto"/>
      </w:divBdr>
      <w:divsChild>
        <w:div w:id="516698039">
          <w:marLeft w:val="0"/>
          <w:marRight w:val="0"/>
          <w:marTop w:val="0"/>
          <w:marBottom w:val="0"/>
          <w:divBdr>
            <w:top w:val="none" w:sz="0" w:space="0" w:color="auto"/>
            <w:left w:val="none" w:sz="0" w:space="0" w:color="auto"/>
            <w:bottom w:val="none" w:sz="0" w:space="0" w:color="auto"/>
            <w:right w:val="none" w:sz="0" w:space="0" w:color="auto"/>
          </w:divBdr>
        </w:div>
      </w:divsChild>
    </w:div>
    <w:div w:id="195699342">
      <w:bodyDiv w:val="1"/>
      <w:marLeft w:val="0"/>
      <w:marRight w:val="0"/>
      <w:marTop w:val="0"/>
      <w:marBottom w:val="0"/>
      <w:divBdr>
        <w:top w:val="none" w:sz="0" w:space="0" w:color="auto"/>
        <w:left w:val="none" w:sz="0" w:space="0" w:color="auto"/>
        <w:bottom w:val="none" w:sz="0" w:space="0" w:color="auto"/>
        <w:right w:val="none" w:sz="0" w:space="0" w:color="auto"/>
      </w:divBdr>
      <w:divsChild>
        <w:div w:id="332997585">
          <w:marLeft w:val="0"/>
          <w:marRight w:val="0"/>
          <w:marTop w:val="0"/>
          <w:marBottom w:val="0"/>
          <w:divBdr>
            <w:top w:val="none" w:sz="0" w:space="0" w:color="auto"/>
            <w:left w:val="none" w:sz="0" w:space="0" w:color="auto"/>
            <w:bottom w:val="none" w:sz="0" w:space="0" w:color="auto"/>
            <w:right w:val="none" w:sz="0" w:space="0" w:color="auto"/>
          </w:divBdr>
        </w:div>
      </w:divsChild>
    </w:div>
    <w:div w:id="197133925">
      <w:bodyDiv w:val="1"/>
      <w:marLeft w:val="0"/>
      <w:marRight w:val="0"/>
      <w:marTop w:val="0"/>
      <w:marBottom w:val="0"/>
      <w:divBdr>
        <w:top w:val="none" w:sz="0" w:space="0" w:color="auto"/>
        <w:left w:val="none" w:sz="0" w:space="0" w:color="auto"/>
        <w:bottom w:val="none" w:sz="0" w:space="0" w:color="auto"/>
        <w:right w:val="none" w:sz="0" w:space="0" w:color="auto"/>
      </w:divBdr>
      <w:divsChild>
        <w:div w:id="570308165">
          <w:marLeft w:val="0"/>
          <w:marRight w:val="0"/>
          <w:marTop w:val="0"/>
          <w:marBottom w:val="0"/>
          <w:divBdr>
            <w:top w:val="none" w:sz="0" w:space="0" w:color="auto"/>
            <w:left w:val="none" w:sz="0" w:space="0" w:color="auto"/>
            <w:bottom w:val="none" w:sz="0" w:space="0" w:color="auto"/>
            <w:right w:val="none" w:sz="0" w:space="0" w:color="auto"/>
          </w:divBdr>
        </w:div>
      </w:divsChild>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199246237">
      <w:bodyDiv w:val="1"/>
      <w:marLeft w:val="0"/>
      <w:marRight w:val="0"/>
      <w:marTop w:val="0"/>
      <w:marBottom w:val="0"/>
      <w:divBdr>
        <w:top w:val="none" w:sz="0" w:space="0" w:color="auto"/>
        <w:left w:val="none" w:sz="0" w:space="0" w:color="auto"/>
        <w:bottom w:val="none" w:sz="0" w:space="0" w:color="auto"/>
        <w:right w:val="none" w:sz="0" w:space="0" w:color="auto"/>
      </w:divBdr>
      <w:divsChild>
        <w:div w:id="88160640">
          <w:marLeft w:val="0"/>
          <w:marRight w:val="0"/>
          <w:marTop w:val="0"/>
          <w:marBottom w:val="0"/>
          <w:divBdr>
            <w:top w:val="none" w:sz="0" w:space="0" w:color="auto"/>
            <w:left w:val="none" w:sz="0" w:space="0" w:color="auto"/>
            <w:bottom w:val="none" w:sz="0" w:space="0" w:color="auto"/>
            <w:right w:val="none" w:sz="0" w:space="0" w:color="auto"/>
          </w:divBdr>
        </w:div>
      </w:divsChild>
    </w:div>
    <w:div w:id="203101343">
      <w:bodyDiv w:val="1"/>
      <w:marLeft w:val="0"/>
      <w:marRight w:val="0"/>
      <w:marTop w:val="0"/>
      <w:marBottom w:val="0"/>
      <w:divBdr>
        <w:top w:val="none" w:sz="0" w:space="0" w:color="auto"/>
        <w:left w:val="none" w:sz="0" w:space="0" w:color="auto"/>
        <w:bottom w:val="none" w:sz="0" w:space="0" w:color="auto"/>
        <w:right w:val="none" w:sz="0" w:space="0" w:color="auto"/>
      </w:divBdr>
      <w:divsChild>
        <w:div w:id="1232082075">
          <w:marLeft w:val="0"/>
          <w:marRight w:val="0"/>
          <w:marTop w:val="0"/>
          <w:marBottom w:val="0"/>
          <w:divBdr>
            <w:top w:val="none" w:sz="0" w:space="0" w:color="auto"/>
            <w:left w:val="none" w:sz="0" w:space="0" w:color="auto"/>
            <w:bottom w:val="none" w:sz="0" w:space="0" w:color="auto"/>
            <w:right w:val="none" w:sz="0" w:space="0" w:color="auto"/>
          </w:divBdr>
        </w:div>
      </w:divsChild>
    </w:div>
    <w:div w:id="206183470">
      <w:bodyDiv w:val="1"/>
      <w:marLeft w:val="0"/>
      <w:marRight w:val="0"/>
      <w:marTop w:val="0"/>
      <w:marBottom w:val="0"/>
      <w:divBdr>
        <w:top w:val="none" w:sz="0" w:space="0" w:color="auto"/>
        <w:left w:val="none" w:sz="0" w:space="0" w:color="auto"/>
        <w:bottom w:val="none" w:sz="0" w:space="0" w:color="auto"/>
        <w:right w:val="none" w:sz="0" w:space="0" w:color="auto"/>
      </w:divBdr>
      <w:divsChild>
        <w:div w:id="666519350">
          <w:marLeft w:val="0"/>
          <w:marRight w:val="0"/>
          <w:marTop w:val="0"/>
          <w:marBottom w:val="0"/>
          <w:divBdr>
            <w:top w:val="none" w:sz="0" w:space="0" w:color="auto"/>
            <w:left w:val="none" w:sz="0" w:space="0" w:color="auto"/>
            <w:bottom w:val="none" w:sz="0" w:space="0" w:color="auto"/>
            <w:right w:val="none" w:sz="0" w:space="0" w:color="auto"/>
          </w:divBdr>
        </w:div>
      </w:divsChild>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07187283">
      <w:bodyDiv w:val="1"/>
      <w:marLeft w:val="0"/>
      <w:marRight w:val="0"/>
      <w:marTop w:val="0"/>
      <w:marBottom w:val="0"/>
      <w:divBdr>
        <w:top w:val="none" w:sz="0" w:space="0" w:color="auto"/>
        <w:left w:val="none" w:sz="0" w:space="0" w:color="auto"/>
        <w:bottom w:val="none" w:sz="0" w:space="0" w:color="auto"/>
        <w:right w:val="none" w:sz="0" w:space="0" w:color="auto"/>
      </w:divBdr>
      <w:divsChild>
        <w:div w:id="324095896">
          <w:marLeft w:val="0"/>
          <w:marRight w:val="0"/>
          <w:marTop w:val="0"/>
          <w:marBottom w:val="0"/>
          <w:divBdr>
            <w:top w:val="none" w:sz="0" w:space="0" w:color="auto"/>
            <w:left w:val="none" w:sz="0" w:space="0" w:color="auto"/>
            <w:bottom w:val="none" w:sz="0" w:space="0" w:color="auto"/>
            <w:right w:val="none" w:sz="0" w:space="0" w:color="auto"/>
          </w:divBdr>
        </w:div>
      </w:divsChild>
    </w:div>
    <w:div w:id="211694726">
      <w:bodyDiv w:val="1"/>
      <w:marLeft w:val="0"/>
      <w:marRight w:val="0"/>
      <w:marTop w:val="0"/>
      <w:marBottom w:val="0"/>
      <w:divBdr>
        <w:top w:val="none" w:sz="0" w:space="0" w:color="auto"/>
        <w:left w:val="none" w:sz="0" w:space="0" w:color="auto"/>
        <w:bottom w:val="none" w:sz="0" w:space="0" w:color="auto"/>
        <w:right w:val="none" w:sz="0" w:space="0" w:color="auto"/>
      </w:divBdr>
      <w:divsChild>
        <w:div w:id="729109920">
          <w:marLeft w:val="0"/>
          <w:marRight w:val="0"/>
          <w:marTop w:val="0"/>
          <w:marBottom w:val="0"/>
          <w:divBdr>
            <w:top w:val="none" w:sz="0" w:space="0" w:color="auto"/>
            <w:left w:val="none" w:sz="0" w:space="0" w:color="auto"/>
            <w:bottom w:val="none" w:sz="0" w:space="0" w:color="auto"/>
            <w:right w:val="none" w:sz="0" w:space="0" w:color="auto"/>
          </w:divBdr>
        </w:div>
      </w:divsChild>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13543481">
      <w:bodyDiv w:val="1"/>
      <w:marLeft w:val="0"/>
      <w:marRight w:val="0"/>
      <w:marTop w:val="0"/>
      <w:marBottom w:val="0"/>
      <w:divBdr>
        <w:top w:val="none" w:sz="0" w:space="0" w:color="auto"/>
        <w:left w:val="none" w:sz="0" w:space="0" w:color="auto"/>
        <w:bottom w:val="none" w:sz="0" w:space="0" w:color="auto"/>
        <w:right w:val="none" w:sz="0" w:space="0" w:color="auto"/>
      </w:divBdr>
      <w:divsChild>
        <w:div w:id="887300796">
          <w:marLeft w:val="0"/>
          <w:marRight w:val="0"/>
          <w:marTop w:val="0"/>
          <w:marBottom w:val="0"/>
          <w:divBdr>
            <w:top w:val="none" w:sz="0" w:space="0" w:color="auto"/>
            <w:left w:val="none" w:sz="0" w:space="0" w:color="auto"/>
            <w:bottom w:val="none" w:sz="0" w:space="0" w:color="auto"/>
            <w:right w:val="none" w:sz="0" w:space="0" w:color="auto"/>
          </w:divBdr>
        </w:div>
      </w:divsChild>
    </w:div>
    <w:div w:id="215240364">
      <w:bodyDiv w:val="1"/>
      <w:marLeft w:val="0"/>
      <w:marRight w:val="0"/>
      <w:marTop w:val="0"/>
      <w:marBottom w:val="0"/>
      <w:divBdr>
        <w:top w:val="none" w:sz="0" w:space="0" w:color="auto"/>
        <w:left w:val="none" w:sz="0" w:space="0" w:color="auto"/>
        <w:bottom w:val="none" w:sz="0" w:space="0" w:color="auto"/>
        <w:right w:val="none" w:sz="0" w:space="0" w:color="auto"/>
      </w:divBdr>
      <w:divsChild>
        <w:div w:id="1851605861">
          <w:marLeft w:val="0"/>
          <w:marRight w:val="0"/>
          <w:marTop w:val="0"/>
          <w:marBottom w:val="0"/>
          <w:divBdr>
            <w:top w:val="none" w:sz="0" w:space="0" w:color="auto"/>
            <w:left w:val="none" w:sz="0" w:space="0" w:color="auto"/>
            <w:bottom w:val="none" w:sz="0" w:space="0" w:color="auto"/>
            <w:right w:val="none" w:sz="0" w:space="0" w:color="auto"/>
          </w:divBdr>
        </w:div>
      </w:divsChild>
    </w:div>
    <w:div w:id="218831964">
      <w:bodyDiv w:val="1"/>
      <w:marLeft w:val="0"/>
      <w:marRight w:val="0"/>
      <w:marTop w:val="0"/>
      <w:marBottom w:val="0"/>
      <w:divBdr>
        <w:top w:val="none" w:sz="0" w:space="0" w:color="auto"/>
        <w:left w:val="none" w:sz="0" w:space="0" w:color="auto"/>
        <w:bottom w:val="none" w:sz="0" w:space="0" w:color="auto"/>
        <w:right w:val="none" w:sz="0" w:space="0" w:color="auto"/>
      </w:divBdr>
      <w:divsChild>
        <w:div w:id="1699424212">
          <w:marLeft w:val="0"/>
          <w:marRight w:val="0"/>
          <w:marTop w:val="0"/>
          <w:marBottom w:val="0"/>
          <w:divBdr>
            <w:top w:val="none" w:sz="0" w:space="0" w:color="auto"/>
            <w:left w:val="none" w:sz="0" w:space="0" w:color="auto"/>
            <w:bottom w:val="none" w:sz="0" w:space="0" w:color="auto"/>
            <w:right w:val="none" w:sz="0" w:space="0" w:color="auto"/>
          </w:divBdr>
        </w:div>
      </w:divsChild>
    </w:div>
    <w:div w:id="221983333">
      <w:bodyDiv w:val="1"/>
      <w:marLeft w:val="0"/>
      <w:marRight w:val="0"/>
      <w:marTop w:val="0"/>
      <w:marBottom w:val="0"/>
      <w:divBdr>
        <w:top w:val="none" w:sz="0" w:space="0" w:color="auto"/>
        <w:left w:val="none" w:sz="0" w:space="0" w:color="auto"/>
        <w:bottom w:val="none" w:sz="0" w:space="0" w:color="auto"/>
        <w:right w:val="none" w:sz="0" w:space="0" w:color="auto"/>
      </w:divBdr>
      <w:divsChild>
        <w:div w:id="924077095">
          <w:marLeft w:val="0"/>
          <w:marRight w:val="0"/>
          <w:marTop w:val="0"/>
          <w:marBottom w:val="0"/>
          <w:divBdr>
            <w:top w:val="none" w:sz="0" w:space="0" w:color="auto"/>
            <w:left w:val="none" w:sz="0" w:space="0" w:color="auto"/>
            <w:bottom w:val="none" w:sz="0" w:space="0" w:color="auto"/>
            <w:right w:val="none" w:sz="0" w:space="0" w:color="auto"/>
          </w:divBdr>
        </w:div>
      </w:divsChild>
    </w:div>
    <w:div w:id="226381775">
      <w:bodyDiv w:val="1"/>
      <w:marLeft w:val="0"/>
      <w:marRight w:val="0"/>
      <w:marTop w:val="0"/>
      <w:marBottom w:val="0"/>
      <w:divBdr>
        <w:top w:val="none" w:sz="0" w:space="0" w:color="auto"/>
        <w:left w:val="none" w:sz="0" w:space="0" w:color="auto"/>
        <w:bottom w:val="none" w:sz="0" w:space="0" w:color="auto"/>
        <w:right w:val="none" w:sz="0" w:space="0" w:color="auto"/>
      </w:divBdr>
      <w:divsChild>
        <w:div w:id="860052467">
          <w:marLeft w:val="0"/>
          <w:marRight w:val="0"/>
          <w:marTop w:val="0"/>
          <w:marBottom w:val="0"/>
          <w:divBdr>
            <w:top w:val="none" w:sz="0" w:space="0" w:color="auto"/>
            <w:left w:val="none" w:sz="0" w:space="0" w:color="auto"/>
            <w:bottom w:val="none" w:sz="0" w:space="0" w:color="auto"/>
            <w:right w:val="none" w:sz="0" w:space="0" w:color="auto"/>
          </w:divBdr>
        </w:div>
      </w:divsChild>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33442421">
      <w:bodyDiv w:val="1"/>
      <w:marLeft w:val="0"/>
      <w:marRight w:val="0"/>
      <w:marTop w:val="0"/>
      <w:marBottom w:val="0"/>
      <w:divBdr>
        <w:top w:val="none" w:sz="0" w:space="0" w:color="auto"/>
        <w:left w:val="none" w:sz="0" w:space="0" w:color="auto"/>
        <w:bottom w:val="none" w:sz="0" w:space="0" w:color="auto"/>
        <w:right w:val="none" w:sz="0" w:space="0" w:color="auto"/>
      </w:divBdr>
      <w:divsChild>
        <w:div w:id="1078290396">
          <w:marLeft w:val="0"/>
          <w:marRight w:val="0"/>
          <w:marTop w:val="0"/>
          <w:marBottom w:val="0"/>
          <w:divBdr>
            <w:top w:val="none" w:sz="0" w:space="0" w:color="auto"/>
            <w:left w:val="none" w:sz="0" w:space="0" w:color="auto"/>
            <w:bottom w:val="none" w:sz="0" w:space="0" w:color="auto"/>
            <w:right w:val="none" w:sz="0" w:space="0" w:color="auto"/>
          </w:divBdr>
        </w:div>
      </w:divsChild>
    </w:div>
    <w:div w:id="234977767">
      <w:bodyDiv w:val="1"/>
      <w:marLeft w:val="0"/>
      <w:marRight w:val="0"/>
      <w:marTop w:val="0"/>
      <w:marBottom w:val="0"/>
      <w:divBdr>
        <w:top w:val="none" w:sz="0" w:space="0" w:color="auto"/>
        <w:left w:val="none" w:sz="0" w:space="0" w:color="auto"/>
        <w:bottom w:val="none" w:sz="0" w:space="0" w:color="auto"/>
        <w:right w:val="none" w:sz="0" w:space="0" w:color="auto"/>
      </w:divBdr>
      <w:divsChild>
        <w:div w:id="1389456368">
          <w:marLeft w:val="0"/>
          <w:marRight w:val="0"/>
          <w:marTop w:val="0"/>
          <w:marBottom w:val="0"/>
          <w:divBdr>
            <w:top w:val="none" w:sz="0" w:space="0" w:color="auto"/>
            <w:left w:val="none" w:sz="0" w:space="0" w:color="auto"/>
            <w:bottom w:val="none" w:sz="0" w:space="0" w:color="auto"/>
            <w:right w:val="none" w:sz="0" w:space="0" w:color="auto"/>
          </w:divBdr>
        </w:div>
      </w:divsChild>
    </w:div>
    <w:div w:id="235625950">
      <w:bodyDiv w:val="1"/>
      <w:marLeft w:val="0"/>
      <w:marRight w:val="0"/>
      <w:marTop w:val="0"/>
      <w:marBottom w:val="0"/>
      <w:divBdr>
        <w:top w:val="none" w:sz="0" w:space="0" w:color="auto"/>
        <w:left w:val="none" w:sz="0" w:space="0" w:color="auto"/>
        <w:bottom w:val="none" w:sz="0" w:space="0" w:color="auto"/>
        <w:right w:val="none" w:sz="0" w:space="0" w:color="auto"/>
      </w:divBdr>
      <w:divsChild>
        <w:div w:id="1985311629">
          <w:marLeft w:val="0"/>
          <w:marRight w:val="0"/>
          <w:marTop w:val="0"/>
          <w:marBottom w:val="0"/>
          <w:divBdr>
            <w:top w:val="none" w:sz="0" w:space="0" w:color="auto"/>
            <w:left w:val="none" w:sz="0" w:space="0" w:color="auto"/>
            <w:bottom w:val="none" w:sz="0" w:space="0" w:color="auto"/>
            <w:right w:val="none" w:sz="0" w:space="0" w:color="auto"/>
          </w:divBdr>
        </w:div>
      </w:divsChild>
    </w:div>
    <w:div w:id="241379230">
      <w:bodyDiv w:val="1"/>
      <w:marLeft w:val="0"/>
      <w:marRight w:val="0"/>
      <w:marTop w:val="0"/>
      <w:marBottom w:val="0"/>
      <w:divBdr>
        <w:top w:val="none" w:sz="0" w:space="0" w:color="auto"/>
        <w:left w:val="none" w:sz="0" w:space="0" w:color="auto"/>
        <w:bottom w:val="none" w:sz="0" w:space="0" w:color="auto"/>
        <w:right w:val="none" w:sz="0" w:space="0" w:color="auto"/>
      </w:divBdr>
      <w:divsChild>
        <w:div w:id="884220704">
          <w:marLeft w:val="0"/>
          <w:marRight w:val="0"/>
          <w:marTop w:val="0"/>
          <w:marBottom w:val="0"/>
          <w:divBdr>
            <w:top w:val="none" w:sz="0" w:space="0" w:color="auto"/>
            <w:left w:val="none" w:sz="0" w:space="0" w:color="auto"/>
            <w:bottom w:val="none" w:sz="0" w:space="0" w:color="auto"/>
            <w:right w:val="none" w:sz="0" w:space="0" w:color="auto"/>
          </w:divBdr>
        </w:div>
      </w:divsChild>
    </w:div>
    <w:div w:id="245304830">
      <w:bodyDiv w:val="1"/>
      <w:marLeft w:val="0"/>
      <w:marRight w:val="0"/>
      <w:marTop w:val="0"/>
      <w:marBottom w:val="0"/>
      <w:divBdr>
        <w:top w:val="none" w:sz="0" w:space="0" w:color="auto"/>
        <w:left w:val="none" w:sz="0" w:space="0" w:color="auto"/>
        <w:bottom w:val="none" w:sz="0" w:space="0" w:color="auto"/>
        <w:right w:val="none" w:sz="0" w:space="0" w:color="auto"/>
      </w:divBdr>
      <w:divsChild>
        <w:div w:id="947197810">
          <w:marLeft w:val="0"/>
          <w:marRight w:val="0"/>
          <w:marTop w:val="0"/>
          <w:marBottom w:val="0"/>
          <w:divBdr>
            <w:top w:val="none" w:sz="0" w:space="0" w:color="auto"/>
            <w:left w:val="none" w:sz="0" w:space="0" w:color="auto"/>
            <w:bottom w:val="none" w:sz="0" w:space="0" w:color="auto"/>
            <w:right w:val="none" w:sz="0" w:space="0" w:color="auto"/>
          </w:divBdr>
        </w:div>
      </w:divsChild>
    </w:div>
    <w:div w:id="246817069">
      <w:bodyDiv w:val="1"/>
      <w:marLeft w:val="0"/>
      <w:marRight w:val="0"/>
      <w:marTop w:val="0"/>
      <w:marBottom w:val="0"/>
      <w:divBdr>
        <w:top w:val="none" w:sz="0" w:space="0" w:color="auto"/>
        <w:left w:val="none" w:sz="0" w:space="0" w:color="auto"/>
        <w:bottom w:val="none" w:sz="0" w:space="0" w:color="auto"/>
        <w:right w:val="none" w:sz="0" w:space="0" w:color="auto"/>
      </w:divBdr>
      <w:divsChild>
        <w:div w:id="1606690529">
          <w:marLeft w:val="0"/>
          <w:marRight w:val="0"/>
          <w:marTop w:val="0"/>
          <w:marBottom w:val="0"/>
          <w:divBdr>
            <w:top w:val="none" w:sz="0" w:space="0" w:color="auto"/>
            <w:left w:val="none" w:sz="0" w:space="0" w:color="auto"/>
            <w:bottom w:val="none" w:sz="0" w:space="0" w:color="auto"/>
            <w:right w:val="none" w:sz="0" w:space="0" w:color="auto"/>
          </w:divBdr>
        </w:div>
      </w:divsChild>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52130238">
      <w:bodyDiv w:val="1"/>
      <w:marLeft w:val="0"/>
      <w:marRight w:val="0"/>
      <w:marTop w:val="0"/>
      <w:marBottom w:val="0"/>
      <w:divBdr>
        <w:top w:val="none" w:sz="0" w:space="0" w:color="auto"/>
        <w:left w:val="none" w:sz="0" w:space="0" w:color="auto"/>
        <w:bottom w:val="none" w:sz="0" w:space="0" w:color="auto"/>
        <w:right w:val="none" w:sz="0" w:space="0" w:color="auto"/>
      </w:divBdr>
      <w:divsChild>
        <w:div w:id="954021528">
          <w:marLeft w:val="0"/>
          <w:marRight w:val="0"/>
          <w:marTop w:val="0"/>
          <w:marBottom w:val="0"/>
          <w:divBdr>
            <w:top w:val="none" w:sz="0" w:space="0" w:color="auto"/>
            <w:left w:val="none" w:sz="0" w:space="0" w:color="auto"/>
            <w:bottom w:val="none" w:sz="0" w:space="0" w:color="auto"/>
            <w:right w:val="none" w:sz="0" w:space="0" w:color="auto"/>
          </w:divBdr>
        </w:div>
      </w:divsChild>
    </w:div>
    <w:div w:id="260115881">
      <w:bodyDiv w:val="1"/>
      <w:marLeft w:val="0"/>
      <w:marRight w:val="0"/>
      <w:marTop w:val="0"/>
      <w:marBottom w:val="0"/>
      <w:divBdr>
        <w:top w:val="none" w:sz="0" w:space="0" w:color="auto"/>
        <w:left w:val="none" w:sz="0" w:space="0" w:color="auto"/>
        <w:bottom w:val="none" w:sz="0" w:space="0" w:color="auto"/>
        <w:right w:val="none" w:sz="0" w:space="0" w:color="auto"/>
      </w:divBdr>
      <w:divsChild>
        <w:div w:id="1727728167">
          <w:marLeft w:val="0"/>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261424985">
      <w:bodyDiv w:val="1"/>
      <w:marLeft w:val="0"/>
      <w:marRight w:val="0"/>
      <w:marTop w:val="0"/>
      <w:marBottom w:val="0"/>
      <w:divBdr>
        <w:top w:val="none" w:sz="0" w:space="0" w:color="auto"/>
        <w:left w:val="none" w:sz="0" w:space="0" w:color="auto"/>
        <w:bottom w:val="none" w:sz="0" w:space="0" w:color="auto"/>
        <w:right w:val="none" w:sz="0" w:space="0" w:color="auto"/>
      </w:divBdr>
      <w:divsChild>
        <w:div w:id="671027458">
          <w:marLeft w:val="0"/>
          <w:marRight w:val="0"/>
          <w:marTop w:val="0"/>
          <w:marBottom w:val="0"/>
          <w:divBdr>
            <w:top w:val="none" w:sz="0" w:space="0" w:color="auto"/>
            <w:left w:val="none" w:sz="0" w:space="0" w:color="auto"/>
            <w:bottom w:val="none" w:sz="0" w:space="0" w:color="auto"/>
            <w:right w:val="none" w:sz="0" w:space="0" w:color="auto"/>
          </w:divBdr>
        </w:div>
      </w:divsChild>
    </w:div>
    <w:div w:id="261497230">
      <w:bodyDiv w:val="1"/>
      <w:marLeft w:val="0"/>
      <w:marRight w:val="0"/>
      <w:marTop w:val="0"/>
      <w:marBottom w:val="0"/>
      <w:divBdr>
        <w:top w:val="none" w:sz="0" w:space="0" w:color="auto"/>
        <w:left w:val="none" w:sz="0" w:space="0" w:color="auto"/>
        <w:bottom w:val="none" w:sz="0" w:space="0" w:color="auto"/>
        <w:right w:val="none" w:sz="0" w:space="0" w:color="auto"/>
      </w:divBdr>
      <w:divsChild>
        <w:div w:id="1444613408">
          <w:marLeft w:val="0"/>
          <w:marRight w:val="0"/>
          <w:marTop w:val="0"/>
          <w:marBottom w:val="0"/>
          <w:divBdr>
            <w:top w:val="none" w:sz="0" w:space="0" w:color="auto"/>
            <w:left w:val="none" w:sz="0" w:space="0" w:color="auto"/>
            <w:bottom w:val="none" w:sz="0" w:space="0" w:color="auto"/>
            <w:right w:val="none" w:sz="0" w:space="0" w:color="auto"/>
          </w:divBdr>
        </w:div>
      </w:divsChild>
    </w:div>
    <w:div w:id="263851039">
      <w:bodyDiv w:val="1"/>
      <w:marLeft w:val="0"/>
      <w:marRight w:val="0"/>
      <w:marTop w:val="0"/>
      <w:marBottom w:val="0"/>
      <w:divBdr>
        <w:top w:val="none" w:sz="0" w:space="0" w:color="auto"/>
        <w:left w:val="none" w:sz="0" w:space="0" w:color="auto"/>
        <w:bottom w:val="none" w:sz="0" w:space="0" w:color="auto"/>
        <w:right w:val="none" w:sz="0" w:space="0" w:color="auto"/>
      </w:divBdr>
      <w:divsChild>
        <w:div w:id="728114032">
          <w:marLeft w:val="0"/>
          <w:marRight w:val="0"/>
          <w:marTop w:val="0"/>
          <w:marBottom w:val="0"/>
          <w:divBdr>
            <w:top w:val="none" w:sz="0" w:space="0" w:color="auto"/>
            <w:left w:val="none" w:sz="0" w:space="0" w:color="auto"/>
            <w:bottom w:val="none" w:sz="0" w:space="0" w:color="auto"/>
            <w:right w:val="none" w:sz="0" w:space="0" w:color="auto"/>
          </w:divBdr>
        </w:div>
      </w:divsChild>
    </w:div>
    <w:div w:id="268243462">
      <w:bodyDiv w:val="1"/>
      <w:marLeft w:val="0"/>
      <w:marRight w:val="0"/>
      <w:marTop w:val="0"/>
      <w:marBottom w:val="0"/>
      <w:divBdr>
        <w:top w:val="none" w:sz="0" w:space="0" w:color="auto"/>
        <w:left w:val="none" w:sz="0" w:space="0" w:color="auto"/>
        <w:bottom w:val="none" w:sz="0" w:space="0" w:color="auto"/>
        <w:right w:val="none" w:sz="0" w:space="0" w:color="auto"/>
      </w:divBdr>
      <w:divsChild>
        <w:div w:id="1747073078">
          <w:marLeft w:val="0"/>
          <w:marRight w:val="0"/>
          <w:marTop w:val="0"/>
          <w:marBottom w:val="0"/>
          <w:divBdr>
            <w:top w:val="none" w:sz="0" w:space="0" w:color="auto"/>
            <w:left w:val="none" w:sz="0" w:space="0" w:color="auto"/>
            <w:bottom w:val="none" w:sz="0" w:space="0" w:color="auto"/>
            <w:right w:val="none" w:sz="0" w:space="0" w:color="auto"/>
          </w:divBdr>
        </w:div>
      </w:divsChild>
    </w:div>
    <w:div w:id="268244807">
      <w:bodyDiv w:val="1"/>
      <w:marLeft w:val="0"/>
      <w:marRight w:val="0"/>
      <w:marTop w:val="0"/>
      <w:marBottom w:val="0"/>
      <w:divBdr>
        <w:top w:val="none" w:sz="0" w:space="0" w:color="auto"/>
        <w:left w:val="none" w:sz="0" w:space="0" w:color="auto"/>
        <w:bottom w:val="none" w:sz="0" w:space="0" w:color="auto"/>
        <w:right w:val="none" w:sz="0" w:space="0" w:color="auto"/>
      </w:divBdr>
      <w:divsChild>
        <w:div w:id="274019786">
          <w:marLeft w:val="0"/>
          <w:marRight w:val="0"/>
          <w:marTop w:val="0"/>
          <w:marBottom w:val="0"/>
          <w:divBdr>
            <w:top w:val="none" w:sz="0" w:space="0" w:color="auto"/>
            <w:left w:val="none" w:sz="0" w:space="0" w:color="auto"/>
            <w:bottom w:val="none" w:sz="0" w:space="0" w:color="auto"/>
            <w:right w:val="none" w:sz="0" w:space="0" w:color="auto"/>
          </w:divBdr>
        </w:div>
      </w:divsChild>
    </w:div>
    <w:div w:id="269972287">
      <w:bodyDiv w:val="1"/>
      <w:marLeft w:val="0"/>
      <w:marRight w:val="0"/>
      <w:marTop w:val="0"/>
      <w:marBottom w:val="0"/>
      <w:divBdr>
        <w:top w:val="none" w:sz="0" w:space="0" w:color="auto"/>
        <w:left w:val="none" w:sz="0" w:space="0" w:color="auto"/>
        <w:bottom w:val="none" w:sz="0" w:space="0" w:color="auto"/>
        <w:right w:val="none" w:sz="0" w:space="0" w:color="auto"/>
      </w:divBdr>
      <w:divsChild>
        <w:div w:id="126122850">
          <w:marLeft w:val="0"/>
          <w:marRight w:val="0"/>
          <w:marTop w:val="0"/>
          <w:marBottom w:val="0"/>
          <w:divBdr>
            <w:top w:val="none" w:sz="0" w:space="0" w:color="auto"/>
            <w:left w:val="none" w:sz="0" w:space="0" w:color="auto"/>
            <w:bottom w:val="none" w:sz="0" w:space="0" w:color="auto"/>
            <w:right w:val="none" w:sz="0" w:space="0" w:color="auto"/>
          </w:divBdr>
        </w:div>
      </w:divsChild>
    </w:div>
    <w:div w:id="274597583">
      <w:bodyDiv w:val="1"/>
      <w:marLeft w:val="0"/>
      <w:marRight w:val="0"/>
      <w:marTop w:val="0"/>
      <w:marBottom w:val="0"/>
      <w:divBdr>
        <w:top w:val="none" w:sz="0" w:space="0" w:color="auto"/>
        <w:left w:val="none" w:sz="0" w:space="0" w:color="auto"/>
        <w:bottom w:val="none" w:sz="0" w:space="0" w:color="auto"/>
        <w:right w:val="none" w:sz="0" w:space="0" w:color="auto"/>
      </w:divBdr>
      <w:divsChild>
        <w:div w:id="1195341049">
          <w:marLeft w:val="0"/>
          <w:marRight w:val="0"/>
          <w:marTop w:val="0"/>
          <w:marBottom w:val="0"/>
          <w:divBdr>
            <w:top w:val="none" w:sz="0" w:space="0" w:color="auto"/>
            <w:left w:val="none" w:sz="0" w:space="0" w:color="auto"/>
            <w:bottom w:val="none" w:sz="0" w:space="0" w:color="auto"/>
            <w:right w:val="none" w:sz="0" w:space="0" w:color="auto"/>
          </w:divBdr>
        </w:div>
      </w:divsChild>
    </w:div>
    <w:div w:id="276959055">
      <w:bodyDiv w:val="1"/>
      <w:marLeft w:val="0"/>
      <w:marRight w:val="0"/>
      <w:marTop w:val="0"/>
      <w:marBottom w:val="0"/>
      <w:divBdr>
        <w:top w:val="none" w:sz="0" w:space="0" w:color="auto"/>
        <w:left w:val="none" w:sz="0" w:space="0" w:color="auto"/>
        <w:bottom w:val="none" w:sz="0" w:space="0" w:color="auto"/>
        <w:right w:val="none" w:sz="0" w:space="0" w:color="auto"/>
      </w:divBdr>
      <w:divsChild>
        <w:div w:id="1874418208">
          <w:marLeft w:val="0"/>
          <w:marRight w:val="0"/>
          <w:marTop w:val="0"/>
          <w:marBottom w:val="0"/>
          <w:divBdr>
            <w:top w:val="none" w:sz="0" w:space="0" w:color="auto"/>
            <w:left w:val="none" w:sz="0" w:space="0" w:color="auto"/>
            <w:bottom w:val="none" w:sz="0" w:space="0" w:color="auto"/>
            <w:right w:val="none" w:sz="0" w:space="0" w:color="auto"/>
          </w:divBdr>
        </w:div>
      </w:divsChild>
    </w:div>
    <w:div w:id="279335775">
      <w:bodyDiv w:val="1"/>
      <w:marLeft w:val="0"/>
      <w:marRight w:val="0"/>
      <w:marTop w:val="0"/>
      <w:marBottom w:val="0"/>
      <w:divBdr>
        <w:top w:val="none" w:sz="0" w:space="0" w:color="auto"/>
        <w:left w:val="none" w:sz="0" w:space="0" w:color="auto"/>
        <w:bottom w:val="none" w:sz="0" w:space="0" w:color="auto"/>
        <w:right w:val="none" w:sz="0" w:space="0" w:color="auto"/>
      </w:divBdr>
      <w:divsChild>
        <w:div w:id="620186663">
          <w:marLeft w:val="0"/>
          <w:marRight w:val="0"/>
          <w:marTop w:val="0"/>
          <w:marBottom w:val="0"/>
          <w:divBdr>
            <w:top w:val="none" w:sz="0" w:space="0" w:color="auto"/>
            <w:left w:val="none" w:sz="0" w:space="0" w:color="auto"/>
            <w:bottom w:val="none" w:sz="0" w:space="0" w:color="auto"/>
            <w:right w:val="none" w:sz="0" w:space="0" w:color="auto"/>
          </w:divBdr>
        </w:div>
      </w:divsChild>
    </w:div>
    <w:div w:id="281569676">
      <w:bodyDiv w:val="1"/>
      <w:marLeft w:val="0"/>
      <w:marRight w:val="0"/>
      <w:marTop w:val="0"/>
      <w:marBottom w:val="0"/>
      <w:divBdr>
        <w:top w:val="none" w:sz="0" w:space="0" w:color="auto"/>
        <w:left w:val="none" w:sz="0" w:space="0" w:color="auto"/>
        <w:bottom w:val="none" w:sz="0" w:space="0" w:color="auto"/>
        <w:right w:val="none" w:sz="0" w:space="0" w:color="auto"/>
      </w:divBdr>
      <w:divsChild>
        <w:div w:id="1836262089">
          <w:marLeft w:val="0"/>
          <w:marRight w:val="0"/>
          <w:marTop w:val="0"/>
          <w:marBottom w:val="0"/>
          <w:divBdr>
            <w:top w:val="none" w:sz="0" w:space="0" w:color="auto"/>
            <w:left w:val="none" w:sz="0" w:space="0" w:color="auto"/>
            <w:bottom w:val="none" w:sz="0" w:space="0" w:color="auto"/>
            <w:right w:val="none" w:sz="0" w:space="0" w:color="auto"/>
          </w:divBdr>
        </w:div>
      </w:divsChild>
    </w:div>
    <w:div w:id="282663576">
      <w:bodyDiv w:val="1"/>
      <w:marLeft w:val="0"/>
      <w:marRight w:val="0"/>
      <w:marTop w:val="0"/>
      <w:marBottom w:val="0"/>
      <w:divBdr>
        <w:top w:val="none" w:sz="0" w:space="0" w:color="auto"/>
        <w:left w:val="none" w:sz="0" w:space="0" w:color="auto"/>
        <w:bottom w:val="none" w:sz="0" w:space="0" w:color="auto"/>
        <w:right w:val="none" w:sz="0" w:space="0" w:color="auto"/>
      </w:divBdr>
      <w:divsChild>
        <w:div w:id="370351249">
          <w:marLeft w:val="0"/>
          <w:marRight w:val="0"/>
          <w:marTop w:val="0"/>
          <w:marBottom w:val="0"/>
          <w:divBdr>
            <w:top w:val="none" w:sz="0" w:space="0" w:color="auto"/>
            <w:left w:val="none" w:sz="0" w:space="0" w:color="auto"/>
            <w:bottom w:val="none" w:sz="0" w:space="0" w:color="auto"/>
            <w:right w:val="none" w:sz="0" w:space="0" w:color="auto"/>
          </w:divBdr>
        </w:div>
        <w:div w:id="1785223759">
          <w:marLeft w:val="0"/>
          <w:marRight w:val="0"/>
          <w:marTop w:val="0"/>
          <w:marBottom w:val="0"/>
          <w:divBdr>
            <w:top w:val="none" w:sz="0" w:space="0" w:color="auto"/>
            <w:left w:val="none" w:sz="0" w:space="0" w:color="auto"/>
            <w:bottom w:val="none" w:sz="0" w:space="0" w:color="auto"/>
            <w:right w:val="none" w:sz="0" w:space="0" w:color="auto"/>
          </w:divBdr>
        </w:div>
        <w:div w:id="537861090">
          <w:marLeft w:val="0"/>
          <w:marRight w:val="0"/>
          <w:marTop w:val="0"/>
          <w:marBottom w:val="0"/>
          <w:divBdr>
            <w:top w:val="none" w:sz="0" w:space="0" w:color="auto"/>
            <w:left w:val="none" w:sz="0" w:space="0" w:color="auto"/>
            <w:bottom w:val="none" w:sz="0" w:space="0" w:color="auto"/>
            <w:right w:val="none" w:sz="0" w:space="0" w:color="auto"/>
          </w:divBdr>
        </w:div>
        <w:div w:id="1082726039">
          <w:marLeft w:val="0"/>
          <w:marRight w:val="0"/>
          <w:marTop w:val="0"/>
          <w:marBottom w:val="0"/>
          <w:divBdr>
            <w:top w:val="none" w:sz="0" w:space="0" w:color="auto"/>
            <w:left w:val="none" w:sz="0" w:space="0" w:color="auto"/>
            <w:bottom w:val="none" w:sz="0" w:space="0" w:color="auto"/>
            <w:right w:val="none" w:sz="0" w:space="0" w:color="auto"/>
          </w:divBdr>
        </w:div>
        <w:div w:id="552929745">
          <w:marLeft w:val="0"/>
          <w:marRight w:val="0"/>
          <w:marTop w:val="0"/>
          <w:marBottom w:val="0"/>
          <w:divBdr>
            <w:top w:val="none" w:sz="0" w:space="0" w:color="auto"/>
            <w:left w:val="none" w:sz="0" w:space="0" w:color="auto"/>
            <w:bottom w:val="none" w:sz="0" w:space="0" w:color="auto"/>
            <w:right w:val="none" w:sz="0" w:space="0" w:color="auto"/>
          </w:divBdr>
        </w:div>
        <w:div w:id="581640583">
          <w:marLeft w:val="0"/>
          <w:marRight w:val="0"/>
          <w:marTop w:val="0"/>
          <w:marBottom w:val="0"/>
          <w:divBdr>
            <w:top w:val="none" w:sz="0" w:space="0" w:color="auto"/>
            <w:left w:val="none" w:sz="0" w:space="0" w:color="auto"/>
            <w:bottom w:val="none" w:sz="0" w:space="0" w:color="auto"/>
            <w:right w:val="none" w:sz="0" w:space="0" w:color="auto"/>
          </w:divBdr>
        </w:div>
        <w:div w:id="1463305407">
          <w:marLeft w:val="0"/>
          <w:marRight w:val="0"/>
          <w:marTop w:val="0"/>
          <w:marBottom w:val="0"/>
          <w:divBdr>
            <w:top w:val="none" w:sz="0" w:space="0" w:color="auto"/>
            <w:left w:val="none" w:sz="0" w:space="0" w:color="auto"/>
            <w:bottom w:val="none" w:sz="0" w:space="0" w:color="auto"/>
            <w:right w:val="none" w:sz="0" w:space="0" w:color="auto"/>
          </w:divBdr>
        </w:div>
        <w:div w:id="1647709387">
          <w:marLeft w:val="0"/>
          <w:marRight w:val="0"/>
          <w:marTop w:val="0"/>
          <w:marBottom w:val="0"/>
          <w:divBdr>
            <w:top w:val="none" w:sz="0" w:space="0" w:color="auto"/>
            <w:left w:val="none" w:sz="0" w:space="0" w:color="auto"/>
            <w:bottom w:val="none" w:sz="0" w:space="0" w:color="auto"/>
            <w:right w:val="none" w:sz="0" w:space="0" w:color="auto"/>
          </w:divBdr>
        </w:div>
        <w:div w:id="1315257758">
          <w:marLeft w:val="0"/>
          <w:marRight w:val="0"/>
          <w:marTop w:val="0"/>
          <w:marBottom w:val="0"/>
          <w:divBdr>
            <w:top w:val="none" w:sz="0" w:space="0" w:color="auto"/>
            <w:left w:val="none" w:sz="0" w:space="0" w:color="auto"/>
            <w:bottom w:val="none" w:sz="0" w:space="0" w:color="auto"/>
            <w:right w:val="none" w:sz="0" w:space="0" w:color="auto"/>
          </w:divBdr>
        </w:div>
        <w:div w:id="1727877831">
          <w:marLeft w:val="0"/>
          <w:marRight w:val="0"/>
          <w:marTop w:val="0"/>
          <w:marBottom w:val="0"/>
          <w:divBdr>
            <w:top w:val="none" w:sz="0" w:space="0" w:color="auto"/>
            <w:left w:val="none" w:sz="0" w:space="0" w:color="auto"/>
            <w:bottom w:val="none" w:sz="0" w:space="0" w:color="auto"/>
            <w:right w:val="none" w:sz="0" w:space="0" w:color="auto"/>
          </w:divBdr>
        </w:div>
        <w:div w:id="820468606">
          <w:marLeft w:val="0"/>
          <w:marRight w:val="0"/>
          <w:marTop w:val="0"/>
          <w:marBottom w:val="0"/>
          <w:divBdr>
            <w:top w:val="none" w:sz="0" w:space="0" w:color="auto"/>
            <w:left w:val="none" w:sz="0" w:space="0" w:color="auto"/>
            <w:bottom w:val="none" w:sz="0" w:space="0" w:color="auto"/>
            <w:right w:val="none" w:sz="0" w:space="0" w:color="auto"/>
          </w:divBdr>
        </w:div>
      </w:divsChild>
    </w:div>
    <w:div w:id="283393116">
      <w:bodyDiv w:val="1"/>
      <w:marLeft w:val="0"/>
      <w:marRight w:val="0"/>
      <w:marTop w:val="0"/>
      <w:marBottom w:val="0"/>
      <w:divBdr>
        <w:top w:val="none" w:sz="0" w:space="0" w:color="auto"/>
        <w:left w:val="none" w:sz="0" w:space="0" w:color="auto"/>
        <w:bottom w:val="none" w:sz="0" w:space="0" w:color="auto"/>
        <w:right w:val="none" w:sz="0" w:space="0" w:color="auto"/>
      </w:divBdr>
      <w:divsChild>
        <w:div w:id="202404859">
          <w:marLeft w:val="0"/>
          <w:marRight w:val="0"/>
          <w:marTop w:val="0"/>
          <w:marBottom w:val="0"/>
          <w:divBdr>
            <w:top w:val="none" w:sz="0" w:space="0" w:color="auto"/>
            <w:left w:val="none" w:sz="0" w:space="0" w:color="auto"/>
            <w:bottom w:val="none" w:sz="0" w:space="0" w:color="auto"/>
            <w:right w:val="none" w:sz="0" w:space="0" w:color="auto"/>
          </w:divBdr>
        </w:div>
      </w:divsChild>
    </w:div>
    <w:div w:id="292757530">
      <w:bodyDiv w:val="1"/>
      <w:marLeft w:val="0"/>
      <w:marRight w:val="0"/>
      <w:marTop w:val="0"/>
      <w:marBottom w:val="0"/>
      <w:divBdr>
        <w:top w:val="none" w:sz="0" w:space="0" w:color="auto"/>
        <w:left w:val="none" w:sz="0" w:space="0" w:color="auto"/>
        <w:bottom w:val="none" w:sz="0" w:space="0" w:color="auto"/>
        <w:right w:val="none" w:sz="0" w:space="0" w:color="auto"/>
      </w:divBdr>
      <w:divsChild>
        <w:div w:id="1586182515">
          <w:marLeft w:val="0"/>
          <w:marRight w:val="0"/>
          <w:marTop w:val="0"/>
          <w:marBottom w:val="0"/>
          <w:divBdr>
            <w:top w:val="none" w:sz="0" w:space="0" w:color="auto"/>
            <w:left w:val="none" w:sz="0" w:space="0" w:color="auto"/>
            <w:bottom w:val="none" w:sz="0" w:space="0" w:color="auto"/>
            <w:right w:val="none" w:sz="0" w:space="0" w:color="auto"/>
          </w:divBdr>
        </w:div>
      </w:divsChild>
    </w:div>
    <w:div w:id="293607535">
      <w:bodyDiv w:val="1"/>
      <w:marLeft w:val="0"/>
      <w:marRight w:val="0"/>
      <w:marTop w:val="0"/>
      <w:marBottom w:val="0"/>
      <w:divBdr>
        <w:top w:val="none" w:sz="0" w:space="0" w:color="auto"/>
        <w:left w:val="none" w:sz="0" w:space="0" w:color="auto"/>
        <w:bottom w:val="none" w:sz="0" w:space="0" w:color="auto"/>
        <w:right w:val="none" w:sz="0" w:space="0" w:color="auto"/>
      </w:divBdr>
      <w:divsChild>
        <w:div w:id="1966428626">
          <w:marLeft w:val="0"/>
          <w:marRight w:val="0"/>
          <w:marTop w:val="0"/>
          <w:marBottom w:val="0"/>
          <w:divBdr>
            <w:top w:val="none" w:sz="0" w:space="0" w:color="auto"/>
            <w:left w:val="none" w:sz="0" w:space="0" w:color="auto"/>
            <w:bottom w:val="none" w:sz="0" w:space="0" w:color="auto"/>
            <w:right w:val="none" w:sz="0" w:space="0" w:color="auto"/>
          </w:divBdr>
        </w:div>
      </w:divsChild>
    </w:div>
    <w:div w:id="297229441">
      <w:bodyDiv w:val="1"/>
      <w:marLeft w:val="0"/>
      <w:marRight w:val="0"/>
      <w:marTop w:val="0"/>
      <w:marBottom w:val="0"/>
      <w:divBdr>
        <w:top w:val="none" w:sz="0" w:space="0" w:color="auto"/>
        <w:left w:val="none" w:sz="0" w:space="0" w:color="auto"/>
        <w:bottom w:val="none" w:sz="0" w:space="0" w:color="auto"/>
        <w:right w:val="none" w:sz="0" w:space="0" w:color="auto"/>
      </w:divBdr>
      <w:divsChild>
        <w:div w:id="942028267">
          <w:marLeft w:val="0"/>
          <w:marRight w:val="0"/>
          <w:marTop w:val="0"/>
          <w:marBottom w:val="0"/>
          <w:divBdr>
            <w:top w:val="none" w:sz="0" w:space="0" w:color="auto"/>
            <w:left w:val="none" w:sz="0" w:space="0" w:color="auto"/>
            <w:bottom w:val="none" w:sz="0" w:space="0" w:color="auto"/>
            <w:right w:val="none" w:sz="0" w:space="0" w:color="auto"/>
          </w:divBdr>
        </w:div>
      </w:divsChild>
    </w:div>
    <w:div w:id="301421629">
      <w:bodyDiv w:val="1"/>
      <w:marLeft w:val="0"/>
      <w:marRight w:val="0"/>
      <w:marTop w:val="0"/>
      <w:marBottom w:val="0"/>
      <w:divBdr>
        <w:top w:val="none" w:sz="0" w:space="0" w:color="auto"/>
        <w:left w:val="none" w:sz="0" w:space="0" w:color="auto"/>
        <w:bottom w:val="none" w:sz="0" w:space="0" w:color="auto"/>
        <w:right w:val="none" w:sz="0" w:space="0" w:color="auto"/>
      </w:divBdr>
      <w:divsChild>
        <w:div w:id="1569458924">
          <w:marLeft w:val="0"/>
          <w:marRight w:val="0"/>
          <w:marTop w:val="0"/>
          <w:marBottom w:val="0"/>
          <w:divBdr>
            <w:top w:val="none" w:sz="0" w:space="0" w:color="auto"/>
            <w:left w:val="none" w:sz="0" w:space="0" w:color="auto"/>
            <w:bottom w:val="none" w:sz="0" w:space="0" w:color="auto"/>
            <w:right w:val="none" w:sz="0" w:space="0" w:color="auto"/>
          </w:divBdr>
        </w:div>
      </w:divsChild>
    </w:div>
    <w:div w:id="307443425">
      <w:bodyDiv w:val="1"/>
      <w:marLeft w:val="0"/>
      <w:marRight w:val="0"/>
      <w:marTop w:val="0"/>
      <w:marBottom w:val="0"/>
      <w:divBdr>
        <w:top w:val="none" w:sz="0" w:space="0" w:color="auto"/>
        <w:left w:val="none" w:sz="0" w:space="0" w:color="auto"/>
        <w:bottom w:val="none" w:sz="0" w:space="0" w:color="auto"/>
        <w:right w:val="none" w:sz="0" w:space="0" w:color="auto"/>
      </w:divBdr>
      <w:divsChild>
        <w:div w:id="579950689">
          <w:marLeft w:val="0"/>
          <w:marRight w:val="0"/>
          <w:marTop w:val="0"/>
          <w:marBottom w:val="0"/>
          <w:divBdr>
            <w:top w:val="none" w:sz="0" w:space="0" w:color="auto"/>
            <w:left w:val="none" w:sz="0" w:space="0" w:color="auto"/>
            <w:bottom w:val="none" w:sz="0" w:space="0" w:color="auto"/>
            <w:right w:val="none" w:sz="0" w:space="0" w:color="auto"/>
          </w:divBdr>
        </w:div>
      </w:divsChild>
    </w:div>
    <w:div w:id="307588666">
      <w:bodyDiv w:val="1"/>
      <w:marLeft w:val="0"/>
      <w:marRight w:val="0"/>
      <w:marTop w:val="0"/>
      <w:marBottom w:val="0"/>
      <w:divBdr>
        <w:top w:val="none" w:sz="0" w:space="0" w:color="auto"/>
        <w:left w:val="none" w:sz="0" w:space="0" w:color="auto"/>
        <w:bottom w:val="none" w:sz="0" w:space="0" w:color="auto"/>
        <w:right w:val="none" w:sz="0" w:space="0" w:color="auto"/>
      </w:divBdr>
      <w:divsChild>
        <w:div w:id="587153553">
          <w:marLeft w:val="0"/>
          <w:marRight w:val="0"/>
          <w:marTop w:val="0"/>
          <w:marBottom w:val="0"/>
          <w:divBdr>
            <w:top w:val="none" w:sz="0" w:space="0" w:color="auto"/>
            <w:left w:val="none" w:sz="0" w:space="0" w:color="auto"/>
            <w:bottom w:val="none" w:sz="0" w:space="0" w:color="auto"/>
            <w:right w:val="none" w:sz="0" w:space="0" w:color="auto"/>
          </w:divBdr>
        </w:div>
      </w:divsChild>
    </w:div>
    <w:div w:id="311829922">
      <w:bodyDiv w:val="1"/>
      <w:marLeft w:val="0"/>
      <w:marRight w:val="0"/>
      <w:marTop w:val="0"/>
      <w:marBottom w:val="0"/>
      <w:divBdr>
        <w:top w:val="none" w:sz="0" w:space="0" w:color="auto"/>
        <w:left w:val="none" w:sz="0" w:space="0" w:color="auto"/>
        <w:bottom w:val="none" w:sz="0" w:space="0" w:color="auto"/>
        <w:right w:val="none" w:sz="0" w:space="0" w:color="auto"/>
      </w:divBdr>
      <w:divsChild>
        <w:div w:id="1589538107">
          <w:marLeft w:val="0"/>
          <w:marRight w:val="0"/>
          <w:marTop w:val="0"/>
          <w:marBottom w:val="0"/>
          <w:divBdr>
            <w:top w:val="none" w:sz="0" w:space="0" w:color="auto"/>
            <w:left w:val="none" w:sz="0" w:space="0" w:color="auto"/>
            <w:bottom w:val="none" w:sz="0" w:space="0" w:color="auto"/>
            <w:right w:val="none" w:sz="0" w:space="0" w:color="auto"/>
          </w:divBdr>
        </w:div>
      </w:divsChild>
    </w:div>
    <w:div w:id="314141582">
      <w:bodyDiv w:val="1"/>
      <w:marLeft w:val="0"/>
      <w:marRight w:val="0"/>
      <w:marTop w:val="0"/>
      <w:marBottom w:val="0"/>
      <w:divBdr>
        <w:top w:val="none" w:sz="0" w:space="0" w:color="auto"/>
        <w:left w:val="none" w:sz="0" w:space="0" w:color="auto"/>
        <w:bottom w:val="none" w:sz="0" w:space="0" w:color="auto"/>
        <w:right w:val="none" w:sz="0" w:space="0" w:color="auto"/>
      </w:divBdr>
      <w:divsChild>
        <w:div w:id="1193224302">
          <w:marLeft w:val="0"/>
          <w:marRight w:val="0"/>
          <w:marTop w:val="0"/>
          <w:marBottom w:val="0"/>
          <w:divBdr>
            <w:top w:val="none" w:sz="0" w:space="0" w:color="auto"/>
            <w:left w:val="none" w:sz="0" w:space="0" w:color="auto"/>
            <w:bottom w:val="none" w:sz="0" w:space="0" w:color="auto"/>
            <w:right w:val="none" w:sz="0" w:space="0" w:color="auto"/>
          </w:divBdr>
        </w:div>
      </w:divsChild>
    </w:div>
    <w:div w:id="314382350">
      <w:bodyDiv w:val="1"/>
      <w:marLeft w:val="0"/>
      <w:marRight w:val="0"/>
      <w:marTop w:val="0"/>
      <w:marBottom w:val="0"/>
      <w:divBdr>
        <w:top w:val="none" w:sz="0" w:space="0" w:color="auto"/>
        <w:left w:val="none" w:sz="0" w:space="0" w:color="auto"/>
        <w:bottom w:val="none" w:sz="0" w:space="0" w:color="auto"/>
        <w:right w:val="none" w:sz="0" w:space="0" w:color="auto"/>
      </w:divBdr>
      <w:divsChild>
        <w:div w:id="72239433">
          <w:marLeft w:val="0"/>
          <w:marRight w:val="0"/>
          <w:marTop w:val="0"/>
          <w:marBottom w:val="0"/>
          <w:divBdr>
            <w:top w:val="none" w:sz="0" w:space="0" w:color="auto"/>
            <w:left w:val="none" w:sz="0" w:space="0" w:color="auto"/>
            <w:bottom w:val="none" w:sz="0" w:space="0" w:color="auto"/>
            <w:right w:val="none" w:sz="0" w:space="0" w:color="auto"/>
          </w:divBdr>
        </w:div>
      </w:divsChild>
    </w:div>
    <w:div w:id="314652410">
      <w:bodyDiv w:val="1"/>
      <w:marLeft w:val="0"/>
      <w:marRight w:val="0"/>
      <w:marTop w:val="0"/>
      <w:marBottom w:val="0"/>
      <w:divBdr>
        <w:top w:val="none" w:sz="0" w:space="0" w:color="auto"/>
        <w:left w:val="none" w:sz="0" w:space="0" w:color="auto"/>
        <w:bottom w:val="none" w:sz="0" w:space="0" w:color="auto"/>
        <w:right w:val="none" w:sz="0" w:space="0" w:color="auto"/>
      </w:divBdr>
      <w:divsChild>
        <w:div w:id="216626498">
          <w:marLeft w:val="0"/>
          <w:marRight w:val="0"/>
          <w:marTop w:val="0"/>
          <w:marBottom w:val="0"/>
          <w:divBdr>
            <w:top w:val="none" w:sz="0" w:space="0" w:color="auto"/>
            <w:left w:val="none" w:sz="0" w:space="0" w:color="auto"/>
            <w:bottom w:val="none" w:sz="0" w:space="0" w:color="auto"/>
            <w:right w:val="none" w:sz="0" w:space="0" w:color="auto"/>
          </w:divBdr>
        </w:div>
      </w:divsChild>
    </w:div>
    <w:div w:id="316998606">
      <w:bodyDiv w:val="1"/>
      <w:marLeft w:val="0"/>
      <w:marRight w:val="0"/>
      <w:marTop w:val="0"/>
      <w:marBottom w:val="0"/>
      <w:divBdr>
        <w:top w:val="none" w:sz="0" w:space="0" w:color="auto"/>
        <w:left w:val="none" w:sz="0" w:space="0" w:color="auto"/>
        <w:bottom w:val="none" w:sz="0" w:space="0" w:color="auto"/>
        <w:right w:val="none" w:sz="0" w:space="0" w:color="auto"/>
      </w:divBdr>
      <w:divsChild>
        <w:div w:id="1368793214">
          <w:marLeft w:val="0"/>
          <w:marRight w:val="0"/>
          <w:marTop w:val="0"/>
          <w:marBottom w:val="0"/>
          <w:divBdr>
            <w:top w:val="none" w:sz="0" w:space="0" w:color="auto"/>
            <w:left w:val="none" w:sz="0" w:space="0" w:color="auto"/>
            <w:bottom w:val="none" w:sz="0" w:space="0" w:color="auto"/>
            <w:right w:val="none" w:sz="0" w:space="0" w:color="auto"/>
          </w:divBdr>
        </w:div>
      </w:divsChild>
    </w:div>
    <w:div w:id="317196531">
      <w:bodyDiv w:val="1"/>
      <w:marLeft w:val="0"/>
      <w:marRight w:val="0"/>
      <w:marTop w:val="0"/>
      <w:marBottom w:val="0"/>
      <w:divBdr>
        <w:top w:val="none" w:sz="0" w:space="0" w:color="auto"/>
        <w:left w:val="none" w:sz="0" w:space="0" w:color="auto"/>
        <w:bottom w:val="none" w:sz="0" w:space="0" w:color="auto"/>
        <w:right w:val="none" w:sz="0" w:space="0" w:color="auto"/>
      </w:divBdr>
      <w:divsChild>
        <w:div w:id="851837289">
          <w:marLeft w:val="0"/>
          <w:marRight w:val="0"/>
          <w:marTop w:val="0"/>
          <w:marBottom w:val="0"/>
          <w:divBdr>
            <w:top w:val="none" w:sz="0" w:space="0" w:color="auto"/>
            <w:left w:val="none" w:sz="0" w:space="0" w:color="auto"/>
            <w:bottom w:val="none" w:sz="0" w:space="0" w:color="auto"/>
            <w:right w:val="none" w:sz="0" w:space="0" w:color="auto"/>
          </w:divBdr>
        </w:div>
      </w:divsChild>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321589136">
      <w:bodyDiv w:val="1"/>
      <w:marLeft w:val="0"/>
      <w:marRight w:val="0"/>
      <w:marTop w:val="0"/>
      <w:marBottom w:val="0"/>
      <w:divBdr>
        <w:top w:val="none" w:sz="0" w:space="0" w:color="auto"/>
        <w:left w:val="none" w:sz="0" w:space="0" w:color="auto"/>
        <w:bottom w:val="none" w:sz="0" w:space="0" w:color="auto"/>
        <w:right w:val="none" w:sz="0" w:space="0" w:color="auto"/>
      </w:divBdr>
      <w:divsChild>
        <w:div w:id="1785808801">
          <w:marLeft w:val="0"/>
          <w:marRight w:val="0"/>
          <w:marTop w:val="0"/>
          <w:marBottom w:val="0"/>
          <w:divBdr>
            <w:top w:val="none" w:sz="0" w:space="0" w:color="auto"/>
            <w:left w:val="none" w:sz="0" w:space="0" w:color="auto"/>
            <w:bottom w:val="none" w:sz="0" w:space="0" w:color="auto"/>
            <w:right w:val="none" w:sz="0" w:space="0" w:color="auto"/>
          </w:divBdr>
        </w:div>
      </w:divsChild>
    </w:div>
    <w:div w:id="322129156">
      <w:bodyDiv w:val="1"/>
      <w:marLeft w:val="0"/>
      <w:marRight w:val="0"/>
      <w:marTop w:val="0"/>
      <w:marBottom w:val="0"/>
      <w:divBdr>
        <w:top w:val="none" w:sz="0" w:space="0" w:color="auto"/>
        <w:left w:val="none" w:sz="0" w:space="0" w:color="auto"/>
        <w:bottom w:val="none" w:sz="0" w:space="0" w:color="auto"/>
        <w:right w:val="none" w:sz="0" w:space="0" w:color="auto"/>
      </w:divBdr>
      <w:divsChild>
        <w:div w:id="526675159">
          <w:marLeft w:val="0"/>
          <w:marRight w:val="0"/>
          <w:marTop w:val="0"/>
          <w:marBottom w:val="0"/>
          <w:divBdr>
            <w:top w:val="none" w:sz="0" w:space="0" w:color="auto"/>
            <w:left w:val="none" w:sz="0" w:space="0" w:color="auto"/>
            <w:bottom w:val="none" w:sz="0" w:space="0" w:color="auto"/>
            <w:right w:val="none" w:sz="0" w:space="0" w:color="auto"/>
          </w:divBdr>
        </w:div>
      </w:divsChild>
    </w:div>
    <w:div w:id="326518040">
      <w:bodyDiv w:val="1"/>
      <w:marLeft w:val="0"/>
      <w:marRight w:val="0"/>
      <w:marTop w:val="0"/>
      <w:marBottom w:val="0"/>
      <w:divBdr>
        <w:top w:val="none" w:sz="0" w:space="0" w:color="auto"/>
        <w:left w:val="none" w:sz="0" w:space="0" w:color="auto"/>
        <w:bottom w:val="none" w:sz="0" w:space="0" w:color="auto"/>
        <w:right w:val="none" w:sz="0" w:space="0" w:color="auto"/>
      </w:divBdr>
      <w:divsChild>
        <w:div w:id="1953778217">
          <w:marLeft w:val="0"/>
          <w:marRight w:val="0"/>
          <w:marTop w:val="0"/>
          <w:marBottom w:val="0"/>
          <w:divBdr>
            <w:top w:val="none" w:sz="0" w:space="0" w:color="auto"/>
            <w:left w:val="none" w:sz="0" w:space="0" w:color="auto"/>
            <w:bottom w:val="none" w:sz="0" w:space="0" w:color="auto"/>
            <w:right w:val="none" w:sz="0" w:space="0" w:color="auto"/>
          </w:divBdr>
        </w:div>
      </w:divsChild>
    </w:div>
    <w:div w:id="328026988">
      <w:bodyDiv w:val="1"/>
      <w:marLeft w:val="0"/>
      <w:marRight w:val="0"/>
      <w:marTop w:val="0"/>
      <w:marBottom w:val="0"/>
      <w:divBdr>
        <w:top w:val="none" w:sz="0" w:space="0" w:color="auto"/>
        <w:left w:val="none" w:sz="0" w:space="0" w:color="auto"/>
        <w:bottom w:val="none" w:sz="0" w:space="0" w:color="auto"/>
        <w:right w:val="none" w:sz="0" w:space="0" w:color="auto"/>
      </w:divBdr>
      <w:divsChild>
        <w:div w:id="358316009">
          <w:marLeft w:val="0"/>
          <w:marRight w:val="0"/>
          <w:marTop w:val="0"/>
          <w:marBottom w:val="0"/>
          <w:divBdr>
            <w:top w:val="none" w:sz="0" w:space="0" w:color="auto"/>
            <w:left w:val="none" w:sz="0" w:space="0" w:color="auto"/>
            <w:bottom w:val="none" w:sz="0" w:space="0" w:color="auto"/>
            <w:right w:val="none" w:sz="0" w:space="0" w:color="auto"/>
          </w:divBdr>
        </w:div>
        <w:div w:id="1048452945">
          <w:marLeft w:val="0"/>
          <w:marRight w:val="0"/>
          <w:marTop w:val="0"/>
          <w:marBottom w:val="0"/>
          <w:divBdr>
            <w:top w:val="none" w:sz="0" w:space="0" w:color="auto"/>
            <w:left w:val="none" w:sz="0" w:space="0" w:color="auto"/>
            <w:bottom w:val="none" w:sz="0" w:space="0" w:color="auto"/>
            <w:right w:val="none" w:sz="0" w:space="0" w:color="auto"/>
          </w:divBdr>
        </w:div>
        <w:div w:id="1717004614">
          <w:marLeft w:val="0"/>
          <w:marRight w:val="0"/>
          <w:marTop w:val="0"/>
          <w:marBottom w:val="0"/>
          <w:divBdr>
            <w:top w:val="none" w:sz="0" w:space="0" w:color="auto"/>
            <w:left w:val="none" w:sz="0" w:space="0" w:color="auto"/>
            <w:bottom w:val="none" w:sz="0" w:space="0" w:color="auto"/>
            <w:right w:val="none" w:sz="0" w:space="0" w:color="auto"/>
          </w:divBdr>
        </w:div>
        <w:div w:id="1205215058">
          <w:marLeft w:val="0"/>
          <w:marRight w:val="0"/>
          <w:marTop w:val="0"/>
          <w:marBottom w:val="0"/>
          <w:divBdr>
            <w:top w:val="none" w:sz="0" w:space="0" w:color="auto"/>
            <w:left w:val="none" w:sz="0" w:space="0" w:color="auto"/>
            <w:bottom w:val="none" w:sz="0" w:space="0" w:color="auto"/>
            <w:right w:val="none" w:sz="0" w:space="0" w:color="auto"/>
          </w:divBdr>
        </w:div>
        <w:div w:id="408383088">
          <w:marLeft w:val="0"/>
          <w:marRight w:val="0"/>
          <w:marTop w:val="0"/>
          <w:marBottom w:val="0"/>
          <w:divBdr>
            <w:top w:val="none" w:sz="0" w:space="0" w:color="auto"/>
            <w:left w:val="none" w:sz="0" w:space="0" w:color="auto"/>
            <w:bottom w:val="none" w:sz="0" w:space="0" w:color="auto"/>
            <w:right w:val="none" w:sz="0" w:space="0" w:color="auto"/>
          </w:divBdr>
        </w:div>
        <w:div w:id="1947804270">
          <w:marLeft w:val="0"/>
          <w:marRight w:val="0"/>
          <w:marTop w:val="0"/>
          <w:marBottom w:val="0"/>
          <w:divBdr>
            <w:top w:val="none" w:sz="0" w:space="0" w:color="auto"/>
            <w:left w:val="none" w:sz="0" w:space="0" w:color="auto"/>
            <w:bottom w:val="none" w:sz="0" w:space="0" w:color="auto"/>
            <w:right w:val="none" w:sz="0" w:space="0" w:color="auto"/>
          </w:divBdr>
        </w:div>
        <w:div w:id="1792044238">
          <w:marLeft w:val="0"/>
          <w:marRight w:val="0"/>
          <w:marTop w:val="0"/>
          <w:marBottom w:val="0"/>
          <w:divBdr>
            <w:top w:val="none" w:sz="0" w:space="0" w:color="auto"/>
            <w:left w:val="none" w:sz="0" w:space="0" w:color="auto"/>
            <w:bottom w:val="none" w:sz="0" w:space="0" w:color="auto"/>
            <w:right w:val="none" w:sz="0" w:space="0" w:color="auto"/>
          </w:divBdr>
        </w:div>
        <w:div w:id="1315335052">
          <w:marLeft w:val="0"/>
          <w:marRight w:val="0"/>
          <w:marTop w:val="0"/>
          <w:marBottom w:val="0"/>
          <w:divBdr>
            <w:top w:val="none" w:sz="0" w:space="0" w:color="auto"/>
            <w:left w:val="none" w:sz="0" w:space="0" w:color="auto"/>
            <w:bottom w:val="none" w:sz="0" w:space="0" w:color="auto"/>
            <w:right w:val="none" w:sz="0" w:space="0" w:color="auto"/>
          </w:divBdr>
        </w:div>
        <w:div w:id="308216507">
          <w:marLeft w:val="0"/>
          <w:marRight w:val="0"/>
          <w:marTop w:val="0"/>
          <w:marBottom w:val="0"/>
          <w:divBdr>
            <w:top w:val="none" w:sz="0" w:space="0" w:color="auto"/>
            <w:left w:val="none" w:sz="0" w:space="0" w:color="auto"/>
            <w:bottom w:val="none" w:sz="0" w:space="0" w:color="auto"/>
            <w:right w:val="none" w:sz="0" w:space="0" w:color="auto"/>
          </w:divBdr>
        </w:div>
        <w:div w:id="1390961866">
          <w:marLeft w:val="0"/>
          <w:marRight w:val="0"/>
          <w:marTop w:val="0"/>
          <w:marBottom w:val="0"/>
          <w:divBdr>
            <w:top w:val="none" w:sz="0" w:space="0" w:color="auto"/>
            <w:left w:val="none" w:sz="0" w:space="0" w:color="auto"/>
            <w:bottom w:val="none" w:sz="0" w:space="0" w:color="auto"/>
            <w:right w:val="none" w:sz="0" w:space="0" w:color="auto"/>
          </w:divBdr>
        </w:div>
        <w:div w:id="828910696">
          <w:marLeft w:val="0"/>
          <w:marRight w:val="0"/>
          <w:marTop w:val="0"/>
          <w:marBottom w:val="0"/>
          <w:divBdr>
            <w:top w:val="none" w:sz="0" w:space="0" w:color="auto"/>
            <w:left w:val="none" w:sz="0" w:space="0" w:color="auto"/>
            <w:bottom w:val="none" w:sz="0" w:space="0" w:color="auto"/>
            <w:right w:val="none" w:sz="0" w:space="0" w:color="auto"/>
          </w:divBdr>
        </w:div>
        <w:div w:id="857546141">
          <w:marLeft w:val="0"/>
          <w:marRight w:val="0"/>
          <w:marTop w:val="0"/>
          <w:marBottom w:val="0"/>
          <w:divBdr>
            <w:top w:val="none" w:sz="0" w:space="0" w:color="auto"/>
            <w:left w:val="none" w:sz="0" w:space="0" w:color="auto"/>
            <w:bottom w:val="none" w:sz="0" w:space="0" w:color="auto"/>
            <w:right w:val="none" w:sz="0" w:space="0" w:color="auto"/>
          </w:divBdr>
        </w:div>
      </w:divsChild>
    </w:div>
    <w:div w:id="328093657">
      <w:bodyDiv w:val="1"/>
      <w:marLeft w:val="0"/>
      <w:marRight w:val="0"/>
      <w:marTop w:val="0"/>
      <w:marBottom w:val="0"/>
      <w:divBdr>
        <w:top w:val="none" w:sz="0" w:space="0" w:color="auto"/>
        <w:left w:val="none" w:sz="0" w:space="0" w:color="auto"/>
        <w:bottom w:val="none" w:sz="0" w:space="0" w:color="auto"/>
        <w:right w:val="none" w:sz="0" w:space="0" w:color="auto"/>
      </w:divBdr>
      <w:divsChild>
        <w:div w:id="1798984156">
          <w:marLeft w:val="0"/>
          <w:marRight w:val="0"/>
          <w:marTop w:val="0"/>
          <w:marBottom w:val="0"/>
          <w:divBdr>
            <w:top w:val="none" w:sz="0" w:space="0" w:color="auto"/>
            <w:left w:val="none" w:sz="0" w:space="0" w:color="auto"/>
            <w:bottom w:val="none" w:sz="0" w:space="0" w:color="auto"/>
            <w:right w:val="none" w:sz="0" w:space="0" w:color="auto"/>
          </w:divBdr>
        </w:div>
      </w:divsChild>
    </w:div>
    <w:div w:id="330762860">
      <w:bodyDiv w:val="1"/>
      <w:marLeft w:val="0"/>
      <w:marRight w:val="0"/>
      <w:marTop w:val="0"/>
      <w:marBottom w:val="0"/>
      <w:divBdr>
        <w:top w:val="none" w:sz="0" w:space="0" w:color="auto"/>
        <w:left w:val="none" w:sz="0" w:space="0" w:color="auto"/>
        <w:bottom w:val="none" w:sz="0" w:space="0" w:color="auto"/>
        <w:right w:val="none" w:sz="0" w:space="0" w:color="auto"/>
      </w:divBdr>
      <w:divsChild>
        <w:div w:id="1362585201">
          <w:marLeft w:val="0"/>
          <w:marRight w:val="0"/>
          <w:marTop w:val="0"/>
          <w:marBottom w:val="0"/>
          <w:divBdr>
            <w:top w:val="none" w:sz="0" w:space="0" w:color="auto"/>
            <w:left w:val="none" w:sz="0" w:space="0" w:color="auto"/>
            <w:bottom w:val="none" w:sz="0" w:space="0" w:color="auto"/>
            <w:right w:val="none" w:sz="0" w:space="0" w:color="auto"/>
          </w:divBdr>
        </w:div>
      </w:divsChild>
    </w:div>
    <w:div w:id="333149146">
      <w:bodyDiv w:val="1"/>
      <w:marLeft w:val="0"/>
      <w:marRight w:val="0"/>
      <w:marTop w:val="0"/>
      <w:marBottom w:val="0"/>
      <w:divBdr>
        <w:top w:val="none" w:sz="0" w:space="0" w:color="auto"/>
        <w:left w:val="none" w:sz="0" w:space="0" w:color="auto"/>
        <w:bottom w:val="none" w:sz="0" w:space="0" w:color="auto"/>
        <w:right w:val="none" w:sz="0" w:space="0" w:color="auto"/>
      </w:divBdr>
      <w:divsChild>
        <w:div w:id="632515375">
          <w:marLeft w:val="0"/>
          <w:marRight w:val="0"/>
          <w:marTop w:val="0"/>
          <w:marBottom w:val="0"/>
          <w:divBdr>
            <w:top w:val="none" w:sz="0" w:space="0" w:color="auto"/>
            <w:left w:val="none" w:sz="0" w:space="0" w:color="auto"/>
            <w:bottom w:val="none" w:sz="0" w:space="0" w:color="auto"/>
            <w:right w:val="none" w:sz="0" w:space="0" w:color="auto"/>
          </w:divBdr>
        </w:div>
      </w:divsChild>
    </w:div>
    <w:div w:id="333343330">
      <w:bodyDiv w:val="1"/>
      <w:marLeft w:val="0"/>
      <w:marRight w:val="0"/>
      <w:marTop w:val="0"/>
      <w:marBottom w:val="0"/>
      <w:divBdr>
        <w:top w:val="none" w:sz="0" w:space="0" w:color="auto"/>
        <w:left w:val="none" w:sz="0" w:space="0" w:color="auto"/>
        <w:bottom w:val="none" w:sz="0" w:space="0" w:color="auto"/>
        <w:right w:val="none" w:sz="0" w:space="0" w:color="auto"/>
      </w:divBdr>
      <w:divsChild>
        <w:div w:id="1807157806">
          <w:marLeft w:val="0"/>
          <w:marRight w:val="0"/>
          <w:marTop w:val="0"/>
          <w:marBottom w:val="0"/>
          <w:divBdr>
            <w:top w:val="none" w:sz="0" w:space="0" w:color="auto"/>
            <w:left w:val="none" w:sz="0" w:space="0" w:color="auto"/>
            <w:bottom w:val="none" w:sz="0" w:space="0" w:color="auto"/>
            <w:right w:val="none" w:sz="0" w:space="0" w:color="auto"/>
          </w:divBdr>
        </w:div>
      </w:divsChild>
    </w:div>
    <w:div w:id="335308801">
      <w:bodyDiv w:val="1"/>
      <w:marLeft w:val="0"/>
      <w:marRight w:val="0"/>
      <w:marTop w:val="0"/>
      <w:marBottom w:val="0"/>
      <w:divBdr>
        <w:top w:val="none" w:sz="0" w:space="0" w:color="auto"/>
        <w:left w:val="none" w:sz="0" w:space="0" w:color="auto"/>
        <w:bottom w:val="none" w:sz="0" w:space="0" w:color="auto"/>
        <w:right w:val="none" w:sz="0" w:space="0" w:color="auto"/>
      </w:divBdr>
      <w:divsChild>
        <w:div w:id="739210262">
          <w:marLeft w:val="0"/>
          <w:marRight w:val="0"/>
          <w:marTop w:val="0"/>
          <w:marBottom w:val="0"/>
          <w:divBdr>
            <w:top w:val="none" w:sz="0" w:space="0" w:color="auto"/>
            <w:left w:val="none" w:sz="0" w:space="0" w:color="auto"/>
            <w:bottom w:val="none" w:sz="0" w:space="0" w:color="auto"/>
            <w:right w:val="none" w:sz="0" w:space="0" w:color="auto"/>
          </w:divBdr>
        </w:div>
      </w:divsChild>
    </w:div>
    <w:div w:id="339161492">
      <w:bodyDiv w:val="1"/>
      <w:marLeft w:val="0"/>
      <w:marRight w:val="0"/>
      <w:marTop w:val="0"/>
      <w:marBottom w:val="0"/>
      <w:divBdr>
        <w:top w:val="none" w:sz="0" w:space="0" w:color="auto"/>
        <w:left w:val="none" w:sz="0" w:space="0" w:color="auto"/>
        <w:bottom w:val="none" w:sz="0" w:space="0" w:color="auto"/>
        <w:right w:val="none" w:sz="0" w:space="0" w:color="auto"/>
      </w:divBdr>
      <w:divsChild>
        <w:div w:id="1255553946">
          <w:marLeft w:val="0"/>
          <w:marRight w:val="0"/>
          <w:marTop w:val="0"/>
          <w:marBottom w:val="0"/>
          <w:divBdr>
            <w:top w:val="none" w:sz="0" w:space="0" w:color="auto"/>
            <w:left w:val="none" w:sz="0" w:space="0" w:color="auto"/>
            <w:bottom w:val="none" w:sz="0" w:space="0" w:color="auto"/>
            <w:right w:val="none" w:sz="0" w:space="0" w:color="auto"/>
          </w:divBdr>
        </w:div>
      </w:divsChild>
    </w:div>
    <w:div w:id="341126172">
      <w:bodyDiv w:val="1"/>
      <w:marLeft w:val="0"/>
      <w:marRight w:val="0"/>
      <w:marTop w:val="0"/>
      <w:marBottom w:val="0"/>
      <w:divBdr>
        <w:top w:val="none" w:sz="0" w:space="0" w:color="auto"/>
        <w:left w:val="none" w:sz="0" w:space="0" w:color="auto"/>
        <w:bottom w:val="none" w:sz="0" w:space="0" w:color="auto"/>
        <w:right w:val="none" w:sz="0" w:space="0" w:color="auto"/>
      </w:divBdr>
      <w:divsChild>
        <w:div w:id="2136562148">
          <w:marLeft w:val="0"/>
          <w:marRight w:val="0"/>
          <w:marTop w:val="0"/>
          <w:marBottom w:val="0"/>
          <w:divBdr>
            <w:top w:val="none" w:sz="0" w:space="0" w:color="auto"/>
            <w:left w:val="none" w:sz="0" w:space="0" w:color="auto"/>
            <w:bottom w:val="none" w:sz="0" w:space="0" w:color="auto"/>
            <w:right w:val="none" w:sz="0" w:space="0" w:color="auto"/>
          </w:divBdr>
        </w:div>
      </w:divsChild>
    </w:div>
    <w:div w:id="341204530">
      <w:bodyDiv w:val="1"/>
      <w:marLeft w:val="0"/>
      <w:marRight w:val="0"/>
      <w:marTop w:val="0"/>
      <w:marBottom w:val="0"/>
      <w:divBdr>
        <w:top w:val="none" w:sz="0" w:space="0" w:color="auto"/>
        <w:left w:val="none" w:sz="0" w:space="0" w:color="auto"/>
        <w:bottom w:val="none" w:sz="0" w:space="0" w:color="auto"/>
        <w:right w:val="none" w:sz="0" w:space="0" w:color="auto"/>
      </w:divBdr>
      <w:divsChild>
        <w:div w:id="291208862">
          <w:marLeft w:val="0"/>
          <w:marRight w:val="0"/>
          <w:marTop w:val="0"/>
          <w:marBottom w:val="0"/>
          <w:divBdr>
            <w:top w:val="none" w:sz="0" w:space="0" w:color="auto"/>
            <w:left w:val="none" w:sz="0" w:space="0" w:color="auto"/>
            <w:bottom w:val="none" w:sz="0" w:space="0" w:color="auto"/>
            <w:right w:val="none" w:sz="0" w:space="0" w:color="auto"/>
          </w:divBdr>
        </w:div>
      </w:divsChild>
    </w:div>
    <w:div w:id="357775174">
      <w:bodyDiv w:val="1"/>
      <w:marLeft w:val="0"/>
      <w:marRight w:val="0"/>
      <w:marTop w:val="0"/>
      <w:marBottom w:val="0"/>
      <w:divBdr>
        <w:top w:val="none" w:sz="0" w:space="0" w:color="auto"/>
        <w:left w:val="none" w:sz="0" w:space="0" w:color="auto"/>
        <w:bottom w:val="none" w:sz="0" w:space="0" w:color="auto"/>
        <w:right w:val="none" w:sz="0" w:space="0" w:color="auto"/>
      </w:divBdr>
      <w:divsChild>
        <w:div w:id="1954247442">
          <w:marLeft w:val="0"/>
          <w:marRight w:val="0"/>
          <w:marTop w:val="0"/>
          <w:marBottom w:val="0"/>
          <w:divBdr>
            <w:top w:val="none" w:sz="0" w:space="0" w:color="auto"/>
            <w:left w:val="none" w:sz="0" w:space="0" w:color="auto"/>
            <w:bottom w:val="none" w:sz="0" w:space="0" w:color="auto"/>
            <w:right w:val="none" w:sz="0" w:space="0" w:color="auto"/>
          </w:divBdr>
        </w:div>
      </w:divsChild>
    </w:div>
    <w:div w:id="359090925">
      <w:bodyDiv w:val="1"/>
      <w:marLeft w:val="0"/>
      <w:marRight w:val="0"/>
      <w:marTop w:val="0"/>
      <w:marBottom w:val="0"/>
      <w:divBdr>
        <w:top w:val="none" w:sz="0" w:space="0" w:color="auto"/>
        <w:left w:val="none" w:sz="0" w:space="0" w:color="auto"/>
        <w:bottom w:val="none" w:sz="0" w:space="0" w:color="auto"/>
        <w:right w:val="none" w:sz="0" w:space="0" w:color="auto"/>
      </w:divBdr>
      <w:divsChild>
        <w:div w:id="16468053">
          <w:marLeft w:val="0"/>
          <w:marRight w:val="0"/>
          <w:marTop w:val="0"/>
          <w:marBottom w:val="0"/>
          <w:divBdr>
            <w:top w:val="none" w:sz="0" w:space="0" w:color="auto"/>
            <w:left w:val="none" w:sz="0" w:space="0" w:color="auto"/>
            <w:bottom w:val="none" w:sz="0" w:space="0" w:color="auto"/>
            <w:right w:val="none" w:sz="0" w:space="0" w:color="auto"/>
          </w:divBdr>
        </w:div>
      </w:divsChild>
    </w:div>
    <w:div w:id="359480234">
      <w:bodyDiv w:val="1"/>
      <w:marLeft w:val="0"/>
      <w:marRight w:val="0"/>
      <w:marTop w:val="0"/>
      <w:marBottom w:val="0"/>
      <w:divBdr>
        <w:top w:val="none" w:sz="0" w:space="0" w:color="auto"/>
        <w:left w:val="none" w:sz="0" w:space="0" w:color="auto"/>
        <w:bottom w:val="none" w:sz="0" w:space="0" w:color="auto"/>
        <w:right w:val="none" w:sz="0" w:space="0" w:color="auto"/>
      </w:divBdr>
      <w:divsChild>
        <w:div w:id="1819347285">
          <w:marLeft w:val="0"/>
          <w:marRight w:val="0"/>
          <w:marTop w:val="0"/>
          <w:marBottom w:val="0"/>
          <w:divBdr>
            <w:top w:val="none" w:sz="0" w:space="0" w:color="auto"/>
            <w:left w:val="none" w:sz="0" w:space="0" w:color="auto"/>
            <w:bottom w:val="none" w:sz="0" w:space="0" w:color="auto"/>
            <w:right w:val="none" w:sz="0" w:space="0" w:color="auto"/>
          </w:divBdr>
        </w:div>
      </w:divsChild>
    </w:div>
    <w:div w:id="361437705">
      <w:bodyDiv w:val="1"/>
      <w:marLeft w:val="0"/>
      <w:marRight w:val="0"/>
      <w:marTop w:val="0"/>
      <w:marBottom w:val="0"/>
      <w:divBdr>
        <w:top w:val="none" w:sz="0" w:space="0" w:color="auto"/>
        <w:left w:val="none" w:sz="0" w:space="0" w:color="auto"/>
        <w:bottom w:val="none" w:sz="0" w:space="0" w:color="auto"/>
        <w:right w:val="none" w:sz="0" w:space="0" w:color="auto"/>
      </w:divBdr>
      <w:divsChild>
        <w:div w:id="546374056">
          <w:marLeft w:val="0"/>
          <w:marRight w:val="0"/>
          <w:marTop w:val="0"/>
          <w:marBottom w:val="0"/>
          <w:divBdr>
            <w:top w:val="none" w:sz="0" w:space="0" w:color="auto"/>
            <w:left w:val="none" w:sz="0" w:space="0" w:color="auto"/>
            <w:bottom w:val="none" w:sz="0" w:space="0" w:color="auto"/>
            <w:right w:val="none" w:sz="0" w:space="0" w:color="auto"/>
          </w:divBdr>
        </w:div>
      </w:divsChild>
    </w:div>
    <w:div w:id="367335414">
      <w:bodyDiv w:val="1"/>
      <w:marLeft w:val="0"/>
      <w:marRight w:val="0"/>
      <w:marTop w:val="0"/>
      <w:marBottom w:val="0"/>
      <w:divBdr>
        <w:top w:val="none" w:sz="0" w:space="0" w:color="auto"/>
        <w:left w:val="none" w:sz="0" w:space="0" w:color="auto"/>
        <w:bottom w:val="none" w:sz="0" w:space="0" w:color="auto"/>
        <w:right w:val="none" w:sz="0" w:space="0" w:color="auto"/>
      </w:divBdr>
      <w:divsChild>
        <w:div w:id="1009600841">
          <w:marLeft w:val="0"/>
          <w:marRight w:val="0"/>
          <w:marTop w:val="0"/>
          <w:marBottom w:val="0"/>
          <w:divBdr>
            <w:top w:val="none" w:sz="0" w:space="0" w:color="auto"/>
            <w:left w:val="none" w:sz="0" w:space="0" w:color="auto"/>
            <w:bottom w:val="none" w:sz="0" w:space="0" w:color="auto"/>
            <w:right w:val="none" w:sz="0" w:space="0" w:color="auto"/>
          </w:divBdr>
        </w:div>
      </w:divsChild>
    </w:div>
    <w:div w:id="367685836">
      <w:bodyDiv w:val="1"/>
      <w:marLeft w:val="0"/>
      <w:marRight w:val="0"/>
      <w:marTop w:val="0"/>
      <w:marBottom w:val="0"/>
      <w:divBdr>
        <w:top w:val="none" w:sz="0" w:space="0" w:color="auto"/>
        <w:left w:val="none" w:sz="0" w:space="0" w:color="auto"/>
        <w:bottom w:val="none" w:sz="0" w:space="0" w:color="auto"/>
        <w:right w:val="none" w:sz="0" w:space="0" w:color="auto"/>
      </w:divBdr>
      <w:divsChild>
        <w:div w:id="1071004336">
          <w:marLeft w:val="0"/>
          <w:marRight w:val="0"/>
          <w:marTop w:val="0"/>
          <w:marBottom w:val="0"/>
          <w:divBdr>
            <w:top w:val="none" w:sz="0" w:space="0" w:color="auto"/>
            <w:left w:val="none" w:sz="0" w:space="0" w:color="auto"/>
            <w:bottom w:val="none" w:sz="0" w:space="0" w:color="auto"/>
            <w:right w:val="none" w:sz="0" w:space="0" w:color="auto"/>
          </w:divBdr>
        </w:div>
      </w:divsChild>
    </w:div>
    <w:div w:id="368796710">
      <w:bodyDiv w:val="1"/>
      <w:marLeft w:val="0"/>
      <w:marRight w:val="0"/>
      <w:marTop w:val="0"/>
      <w:marBottom w:val="0"/>
      <w:divBdr>
        <w:top w:val="none" w:sz="0" w:space="0" w:color="auto"/>
        <w:left w:val="none" w:sz="0" w:space="0" w:color="auto"/>
        <w:bottom w:val="none" w:sz="0" w:space="0" w:color="auto"/>
        <w:right w:val="none" w:sz="0" w:space="0" w:color="auto"/>
      </w:divBdr>
      <w:divsChild>
        <w:div w:id="1920868485">
          <w:marLeft w:val="0"/>
          <w:marRight w:val="0"/>
          <w:marTop w:val="0"/>
          <w:marBottom w:val="0"/>
          <w:divBdr>
            <w:top w:val="none" w:sz="0" w:space="0" w:color="auto"/>
            <w:left w:val="none" w:sz="0" w:space="0" w:color="auto"/>
            <w:bottom w:val="none" w:sz="0" w:space="0" w:color="auto"/>
            <w:right w:val="none" w:sz="0" w:space="0" w:color="auto"/>
          </w:divBdr>
        </w:div>
      </w:divsChild>
    </w:div>
    <w:div w:id="369034389">
      <w:bodyDiv w:val="1"/>
      <w:marLeft w:val="0"/>
      <w:marRight w:val="0"/>
      <w:marTop w:val="0"/>
      <w:marBottom w:val="0"/>
      <w:divBdr>
        <w:top w:val="none" w:sz="0" w:space="0" w:color="auto"/>
        <w:left w:val="none" w:sz="0" w:space="0" w:color="auto"/>
        <w:bottom w:val="none" w:sz="0" w:space="0" w:color="auto"/>
        <w:right w:val="none" w:sz="0" w:space="0" w:color="auto"/>
      </w:divBdr>
      <w:divsChild>
        <w:div w:id="1484350435">
          <w:marLeft w:val="0"/>
          <w:marRight w:val="0"/>
          <w:marTop w:val="0"/>
          <w:marBottom w:val="0"/>
          <w:divBdr>
            <w:top w:val="none" w:sz="0" w:space="0" w:color="auto"/>
            <w:left w:val="none" w:sz="0" w:space="0" w:color="auto"/>
            <w:bottom w:val="none" w:sz="0" w:space="0" w:color="auto"/>
            <w:right w:val="none" w:sz="0" w:space="0" w:color="auto"/>
          </w:divBdr>
        </w:div>
      </w:divsChild>
    </w:div>
    <w:div w:id="370494270">
      <w:bodyDiv w:val="1"/>
      <w:marLeft w:val="0"/>
      <w:marRight w:val="0"/>
      <w:marTop w:val="0"/>
      <w:marBottom w:val="0"/>
      <w:divBdr>
        <w:top w:val="none" w:sz="0" w:space="0" w:color="auto"/>
        <w:left w:val="none" w:sz="0" w:space="0" w:color="auto"/>
        <w:bottom w:val="none" w:sz="0" w:space="0" w:color="auto"/>
        <w:right w:val="none" w:sz="0" w:space="0" w:color="auto"/>
      </w:divBdr>
      <w:divsChild>
        <w:div w:id="69156989">
          <w:marLeft w:val="0"/>
          <w:marRight w:val="0"/>
          <w:marTop w:val="0"/>
          <w:marBottom w:val="0"/>
          <w:divBdr>
            <w:top w:val="none" w:sz="0" w:space="0" w:color="auto"/>
            <w:left w:val="none" w:sz="0" w:space="0" w:color="auto"/>
            <w:bottom w:val="none" w:sz="0" w:space="0" w:color="auto"/>
            <w:right w:val="none" w:sz="0" w:space="0" w:color="auto"/>
          </w:divBdr>
        </w:div>
      </w:divsChild>
    </w:div>
    <w:div w:id="370692739">
      <w:bodyDiv w:val="1"/>
      <w:marLeft w:val="0"/>
      <w:marRight w:val="0"/>
      <w:marTop w:val="0"/>
      <w:marBottom w:val="0"/>
      <w:divBdr>
        <w:top w:val="none" w:sz="0" w:space="0" w:color="auto"/>
        <w:left w:val="none" w:sz="0" w:space="0" w:color="auto"/>
        <w:bottom w:val="none" w:sz="0" w:space="0" w:color="auto"/>
        <w:right w:val="none" w:sz="0" w:space="0" w:color="auto"/>
      </w:divBdr>
      <w:divsChild>
        <w:div w:id="2059547952">
          <w:marLeft w:val="0"/>
          <w:marRight w:val="0"/>
          <w:marTop w:val="0"/>
          <w:marBottom w:val="0"/>
          <w:divBdr>
            <w:top w:val="none" w:sz="0" w:space="0" w:color="auto"/>
            <w:left w:val="none" w:sz="0" w:space="0" w:color="auto"/>
            <w:bottom w:val="none" w:sz="0" w:space="0" w:color="auto"/>
            <w:right w:val="none" w:sz="0" w:space="0" w:color="auto"/>
          </w:divBdr>
        </w:div>
      </w:divsChild>
    </w:div>
    <w:div w:id="378863639">
      <w:bodyDiv w:val="1"/>
      <w:marLeft w:val="0"/>
      <w:marRight w:val="0"/>
      <w:marTop w:val="0"/>
      <w:marBottom w:val="0"/>
      <w:divBdr>
        <w:top w:val="none" w:sz="0" w:space="0" w:color="auto"/>
        <w:left w:val="none" w:sz="0" w:space="0" w:color="auto"/>
        <w:bottom w:val="none" w:sz="0" w:space="0" w:color="auto"/>
        <w:right w:val="none" w:sz="0" w:space="0" w:color="auto"/>
      </w:divBdr>
      <w:divsChild>
        <w:div w:id="439179888">
          <w:marLeft w:val="0"/>
          <w:marRight w:val="0"/>
          <w:marTop w:val="0"/>
          <w:marBottom w:val="0"/>
          <w:divBdr>
            <w:top w:val="none" w:sz="0" w:space="0" w:color="auto"/>
            <w:left w:val="none" w:sz="0" w:space="0" w:color="auto"/>
            <w:bottom w:val="none" w:sz="0" w:space="0" w:color="auto"/>
            <w:right w:val="none" w:sz="0" w:space="0" w:color="auto"/>
          </w:divBdr>
        </w:div>
      </w:divsChild>
    </w:div>
    <w:div w:id="379206945">
      <w:bodyDiv w:val="1"/>
      <w:marLeft w:val="0"/>
      <w:marRight w:val="0"/>
      <w:marTop w:val="0"/>
      <w:marBottom w:val="0"/>
      <w:divBdr>
        <w:top w:val="none" w:sz="0" w:space="0" w:color="auto"/>
        <w:left w:val="none" w:sz="0" w:space="0" w:color="auto"/>
        <w:bottom w:val="none" w:sz="0" w:space="0" w:color="auto"/>
        <w:right w:val="none" w:sz="0" w:space="0" w:color="auto"/>
      </w:divBdr>
      <w:divsChild>
        <w:div w:id="371616052">
          <w:marLeft w:val="0"/>
          <w:marRight w:val="0"/>
          <w:marTop w:val="0"/>
          <w:marBottom w:val="0"/>
          <w:divBdr>
            <w:top w:val="none" w:sz="0" w:space="0" w:color="auto"/>
            <w:left w:val="none" w:sz="0" w:space="0" w:color="auto"/>
            <w:bottom w:val="none" w:sz="0" w:space="0" w:color="auto"/>
            <w:right w:val="none" w:sz="0" w:space="0" w:color="auto"/>
          </w:divBdr>
        </w:div>
      </w:divsChild>
    </w:div>
    <w:div w:id="385186403">
      <w:bodyDiv w:val="1"/>
      <w:marLeft w:val="0"/>
      <w:marRight w:val="0"/>
      <w:marTop w:val="0"/>
      <w:marBottom w:val="0"/>
      <w:divBdr>
        <w:top w:val="none" w:sz="0" w:space="0" w:color="auto"/>
        <w:left w:val="none" w:sz="0" w:space="0" w:color="auto"/>
        <w:bottom w:val="none" w:sz="0" w:space="0" w:color="auto"/>
        <w:right w:val="none" w:sz="0" w:space="0" w:color="auto"/>
      </w:divBdr>
      <w:divsChild>
        <w:div w:id="60063055">
          <w:marLeft w:val="0"/>
          <w:marRight w:val="0"/>
          <w:marTop w:val="0"/>
          <w:marBottom w:val="0"/>
          <w:divBdr>
            <w:top w:val="none" w:sz="0" w:space="0" w:color="auto"/>
            <w:left w:val="none" w:sz="0" w:space="0" w:color="auto"/>
            <w:bottom w:val="none" w:sz="0" w:space="0" w:color="auto"/>
            <w:right w:val="none" w:sz="0" w:space="0" w:color="auto"/>
          </w:divBdr>
        </w:div>
        <w:div w:id="2079864436">
          <w:marLeft w:val="0"/>
          <w:marRight w:val="0"/>
          <w:marTop w:val="0"/>
          <w:marBottom w:val="0"/>
          <w:divBdr>
            <w:top w:val="none" w:sz="0" w:space="0" w:color="auto"/>
            <w:left w:val="none" w:sz="0" w:space="0" w:color="auto"/>
            <w:bottom w:val="none" w:sz="0" w:space="0" w:color="auto"/>
            <w:right w:val="none" w:sz="0" w:space="0" w:color="auto"/>
          </w:divBdr>
        </w:div>
        <w:div w:id="305400985">
          <w:marLeft w:val="0"/>
          <w:marRight w:val="0"/>
          <w:marTop w:val="0"/>
          <w:marBottom w:val="0"/>
          <w:divBdr>
            <w:top w:val="none" w:sz="0" w:space="0" w:color="auto"/>
            <w:left w:val="none" w:sz="0" w:space="0" w:color="auto"/>
            <w:bottom w:val="none" w:sz="0" w:space="0" w:color="auto"/>
            <w:right w:val="none" w:sz="0" w:space="0" w:color="auto"/>
          </w:divBdr>
        </w:div>
        <w:div w:id="1584534630">
          <w:marLeft w:val="0"/>
          <w:marRight w:val="0"/>
          <w:marTop w:val="0"/>
          <w:marBottom w:val="0"/>
          <w:divBdr>
            <w:top w:val="none" w:sz="0" w:space="0" w:color="auto"/>
            <w:left w:val="none" w:sz="0" w:space="0" w:color="auto"/>
            <w:bottom w:val="none" w:sz="0" w:space="0" w:color="auto"/>
            <w:right w:val="none" w:sz="0" w:space="0" w:color="auto"/>
          </w:divBdr>
        </w:div>
      </w:divsChild>
    </w:div>
    <w:div w:id="396826082">
      <w:bodyDiv w:val="1"/>
      <w:marLeft w:val="0"/>
      <w:marRight w:val="0"/>
      <w:marTop w:val="0"/>
      <w:marBottom w:val="0"/>
      <w:divBdr>
        <w:top w:val="none" w:sz="0" w:space="0" w:color="auto"/>
        <w:left w:val="none" w:sz="0" w:space="0" w:color="auto"/>
        <w:bottom w:val="none" w:sz="0" w:space="0" w:color="auto"/>
        <w:right w:val="none" w:sz="0" w:space="0" w:color="auto"/>
      </w:divBdr>
      <w:divsChild>
        <w:div w:id="1138836959">
          <w:marLeft w:val="0"/>
          <w:marRight w:val="0"/>
          <w:marTop w:val="0"/>
          <w:marBottom w:val="0"/>
          <w:divBdr>
            <w:top w:val="none" w:sz="0" w:space="0" w:color="auto"/>
            <w:left w:val="none" w:sz="0" w:space="0" w:color="auto"/>
            <w:bottom w:val="none" w:sz="0" w:space="0" w:color="auto"/>
            <w:right w:val="none" w:sz="0" w:space="0" w:color="auto"/>
          </w:divBdr>
        </w:div>
      </w:divsChild>
    </w:div>
    <w:div w:id="399065357">
      <w:bodyDiv w:val="1"/>
      <w:marLeft w:val="0"/>
      <w:marRight w:val="0"/>
      <w:marTop w:val="0"/>
      <w:marBottom w:val="0"/>
      <w:divBdr>
        <w:top w:val="none" w:sz="0" w:space="0" w:color="auto"/>
        <w:left w:val="none" w:sz="0" w:space="0" w:color="auto"/>
        <w:bottom w:val="none" w:sz="0" w:space="0" w:color="auto"/>
        <w:right w:val="none" w:sz="0" w:space="0" w:color="auto"/>
      </w:divBdr>
      <w:divsChild>
        <w:div w:id="1020549634">
          <w:marLeft w:val="0"/>
          <w:marRight w:val="0"/>
          <w:marTop w:val="0"/>
          <w:marBottom w:val="0"/>
          <w:divBdr>
            <w:top w:val="none" w:sz="0" w:space="0" w:color="auto"/>
            <w:left w:val="none" w:sz="0" w:space="0" w:color="auto"/>
            <w:bottom w:val="none" w:sz="0" w:space="0" w:color="auto"/>
            <w:right w:val="none" w:sz="0" w:space="0" w:color="auto"/>
          </w:divBdr>
        </w:div>
      </w:divsChild>
    </w:div>
    <w:div w:id="401872915">
      <w:bodyDiv w:val="1"/>
      <w:marLeft w:val="0"/>
      <w:marRight w:val="0"/>
      <w:marTop w:val="0"/>
      <w:marBottom w:val="0"/>
      <w:divBdr>
        <w:top w:val="none" w:sz="0" w:space="0" w:color="auto"/>
        <w:left w:val="none" w:sz="0" w:space="0" w:color="auto"/>
        <w:bottom w:val="none" w:sz="0" w:space="0" w:color="auto"/>
        <w:right w:val="none" w:sz="0" w:space="0" w:color="auto"/>
      </w:divBdr>
      <w:divsChild>
        <w:div w:id="999694796">
          <w:marLeft w:val="0"/>
          <w:marRight w:val="0"/>
          <w:marTop w:val="0"/>
          <w:marBottom w:val="0"/>
          <w:divBdr>
            <w:top w:val="none" w:sz="0" w:space="0" w:color="auto"/>
            <w:left w:val="none" w:sz="0" w:space="0" w:color="auto"/>
            <w:bottom w:val="none" w:sz="0" w:space="0" w:color="auto"/>
            <w:right w:val="none" w:sz="0" w:space="0" w:color="auto"/>
          </w:divBdr>
        </w:div>
      </w:divsChild>
    </w:div>
    <w:div w:id="403991480">
      <w:bodyDiv w:val="1"/>
      <w:marLeft w:val="0"/>
      <w:marRight w:val="0"/>
      <w:marTop w:val="0"/>
      <w:marBottom w:val="0"/>
      <w:divBdr>
        <w:top w:val="none" w:sz="0" w:space="0" w:color="auto"/>
        <w:left w:val="none" w:sz="0" w:space="0" w:color="auto"/>
        <w:bottom w:val="none" w:sz="0" w:space="0" w:color="auto"/>
        <w:right w:val="none" w:sz="0" w:space="0" w:color="auto"/>
      </w:divBdr>
      <w:divsChild>
        <w:div w:id="647127574">
          <w:marLeft w:val="0"/>
          <w:marRight w:val="0"/>
          <w:marTop w:val="0"/>
          <w:marBottom w:val="0"/>
          <w:divBdr>
            <w:top w:val="none" w:sz="0" w:space="0" w:color="auto"/>
            <w:left w:val="none" w:sz="0" w:space="0" w:color="auto"/>
            <w:bottom w:val="none" w:sz="0" w:space="0" w:color="auto"/>
            <w:right w:val="none" w:sz="0" w:space="0" w:color="auto"/>
          </w:divBdr>
        </w:div>
      </w:divsChild>
    </w:div>
    <w:div w:id="411662096">
      <w:bodyDiv w:val="1"/>
      <w:marLeft w:val="0"/>
      <w:marRight w:val="0"/>
      <w:marTop w:val="0"/>
      <w:marBottom w:val="0"/>
      <w:divBdr>
        <w:top w:val="none" w:sz="0" w:space="0" w:color="auto"/>
        <w:left w:val="none" w:sz="0" w:space="0" w:color="auto"/>
        <w:bottom w:val="none" w:sz="0" w:space="0" w:color="auto"/>
        <w:right w:val="none" w:sz="0" w:space="0" w:color="auto"/>
      </w:divBdr>
      <w:divsChild>
        <w:div w:id="1140614111">
          <w:marLeft w:val="0"/>
          <w:marRight w:val="0"/>
          <w:marTop w:val="0"/>
          <w:marBottom w:val="0"/>
          <w:divBdr>
            <w:top w:val="none" w:sz="0" w:space="0" w:color="auto"/>
            <w:left w:val="none" w:sz="0" w:space="0" w:color="auto"/>
            <w:bottom w:val="none" w:sz="0" w:space="0" w:color="auto"/>
            <w:right w:val="none" w:sz="0" w:space="0" w:color="auto"/>
          </w:divBdr>
        </w:div>
      </w:divsChild>
    </w:div>
    <w:div w:id="418910957">
      <w:bodyDiv w:val="1"/>
      <w:marLeft w:val="0"/>
      <w:marRight w:val="0"/>
      <w:marTop w:val="0"/>
      <w:marBottom w:val="0"/>
      <w:divBdr>
        <w:top w:val="none" w:sz="0" w:space="0" w:color="auto"/>
        <w:left w:val="none" w:sz="0" w:space="0" w:color="auto"/>
        <w:bottom w:val="none" w:sz="0" w:space="0" w:color="auto"/>
        <w:right w:val="none" w:sz="0" w:space="0" w:color="auto"/>
      </w:divBdr>
      <w:divsChild>
        <w:div w:id="1906717870">
          <w:marLeft w:val="0"/>
          <w:marRight w:val="0"/>
          <w:marTop w:val="0"/>
          <w:marBottom w:val="0"/>
          <w:divBdr>
            <w:top w:val="none" w:sz="0" w:space="0" w:color="auto"/>
            <w:left w:val="none" w:sz="0" w:space="0" w:color="auto"/>
            <w:bottom w:val="none" w:sz="0" w:space="0" w:color="auto"/>
            <w:right w:val="none" w:sz="0" w:space="0" w:color="auto"/>
          </w:divBdr>
        </w:div>
      </w:divsChild>
    </w:div>
    <w:div w:id="426271625">
      <w:bodyDiv w:val="1"/>
      <w:marLeft w:val="0"/>
      <w:marRight w:val="0"/>
      <w:marTop w:val="0"/>
      <w:marBottom w:val="0"/>
      <w:divBdr>
        <w:top w:val="none" w:sz="0" w:space="0" w:color="auto"/>
        <w:left w:val="none" w:sz="0" w:space="0" w:color="auto"/>
        <w:bottom w:val="none" w:sz="0" w:space="0" w:color="auto"/>
        <w:right w:val="none" w:sz="0" w:space="0" w:color="auto"/>
      </w:divBdr>
      <w:divsChild>
        <w:div w:id="310986604">
          <w:marLeft w:val="0"/>
          <w:marRight w:val="0"/>
          <w:marTop w:val="0"/>
          <w:marBottom w:val="0"/>
          <w:divBdr>
            <w:top w:val="none" w:sz="0" w:space="0" w:color="auto"/>
            <w:left w:val="none" w:sz="0" w:space="0" w:color="auto"/>
            <w:bottom w:val="none" w:sz="0" w:space="0" w:color="auto"/>
            <w:right w:val="none" w:sz="0" w:space="0" w:color="auto"/>
          </w:divBdr>
        </w:div>
      </w:divsChild>
    </w:div>
    <w:div w:id="429742493">
      <w:bodyDiv w:val="1"/>
      <w:marLeft w:val="0"/>
      <w:marRight w:val="0"/>
      <w:marTop w:val="0"/>
      <w:marBottom w:val="0"/>
      <w:divBdr>
        <w:top w:val="none" w:sz="0" w:space="0" w:color="auto"/>
        <w:left w:val="none" w:sz="0" w:space="0" w:color="auto"/>
        <w:bottom w:val="none" w:sz="0" w:space="0" w:color="auto"/>
        <w:right w:val="none" w:sz="0" w:space="0" w:color="auto"/>
      </w:divBdr>
      <w:divsChild>
        <w:div w:id="290940859">
          <w:marLeft w:val="0"/>
          <w:marRight w:val="0"/>
          <w:marTop w:val="0"/>
          <w:marBottom w:val="0"/>
          <w:divBdr>
            <w:top w:val="none" w:sz="0" w:space="0" w:color="auto"/>
            <w:left w:val="none" w:sz="0" w:space="0" w:color="auto"/>
            <w:bottom w:val="none" w:sz="0" w:space="0" w:color="auto"/>
            <w:right w:val="none" w:sz="0" w:space="0" w:color="auto"/>
          </w:divBdr>
        </w:div>
      </w:divsChild>
    </w:div>
    <w:div w:id="437993581">
      <w:bodyDiv w:val="1"/>
      <w:marLeft w:val="0"/>
      <w:marRight w:val="0"/>
      <w:marTop w:val="0"/>
      <w:marBottom w:val="0"/>
      <w:divBdr>
        <w:top w:val="none" w:sz="0" w:space="0" w:color="auto"/>
        <w:left w:val="none" w:sz="0" w:space="0" w:color="auto"/>
        <w:bottom w:val="none" w:sz="0" w:space="0" w:color="auto"/>
        <w:right w:val="none" w:sz="0" w:space="0" w:color="auto"/>
      </w:divBdr>
      <w:divsChild>
        <w:div w:id="1910458267">
          <w:marLeft w:val="0"/>
          <w:marRight w:val="0"/>
          <w:marTop w:val="0"/>
          <w:marBottom w:val="0"/>
          <w:divBdr>
            <w:top w:val="none" w:sz="0" w:space="0" w:color="auto"/>
            <w:left w:val="none" w:sz="0" w:space="0" w:color="auto"/>
            <w:bottom w:val="none" w:sz="0" w:space="0" w:color="auto"/>
            <w:right w:val="none" w:sz="0" w:space="0" w:color="auto"/>
          </w:divBdr>
        </w:div>
      </w:divsChild>
    </w:div>
    <w:div w:id="439226392">
      <w:bodyDiv w:val="1"/>
      <w:marLeft w:val="0"/>
      <w:marRight w:val="0"/>
      <w:marTop w:val="0"/>
      <w:marBottom w:val="0"/>
      <w:divBdr>
        <w:top w:val="none" w:sz="0" w:space="0" w:color="auto"/>
        <w:left w:val="none" w:sz="0" w:space="0" w:color="auto"/>
        <w:bottom w:val="none" w:sz="0" w:space="0" w:color="auto"/>
        <w:right w:val="none" w:sz="0" w:space="0" w:color="auto"/>
      </w:divBdr>
      <w:divsChild>
        <w:div w:id="588924627">
          <w:marLeft w:val="0"/>
          <w:marRight w:val="0"/>
          <w:marTop w:val="0"/>
          <w:marBottom w:val="0"/>
          <w:divBdr>
            <w:top w:val="none" w:sz="0" w:space="0" w:color="auto"/>
            <w:left w:val="none" w:sz="0" w:space="0" w:color="auto"/>
            <w:bottom w:val="none" w:sz="0" w:space="0" w:color="auto"/>
            <w:right w:val="none" w:sz="0" w:space="0" w:color="auto"/>
          </w:divBdr>
        </w:div>
      </w:divsChild>
    </w:div>
    <w:div w:id="439763557">
      <w:bodyDiv w:val="1"/>
      <w:marLeft w:val="0"/>
      <w:marRight w:val="0"/>
      <w:marTop w:val="0"/>
      <w:marBottom w:val="0"/>
      <w:divBdr>
        <w:top w:val="none" w:sz="0" w:space="0" w:color="auto"/>
        <w:left w:val="none" w:sz="0" w:space="0" w:color="auto"/>
        <w:bottom w:val="none" w:sz="0" w:space="0" w:color="auto"/>
        <w:right w:val="none" w:sz="0" w:space="0" w:color="auto"/>
      </w:divBdr>
      <w:divsChild>
        <w:div w:id="1687515972">
          <w:marLeft w:val="0"/>
          <w:marRight w:val="0"/>
          <w:marTop w:val="0"/>
          <w:marBottom w:val="0"/>
          <w:divBdr>
            <w:top w:val="none" w:sz="0" w:space="0" w:color="auto"/>
            <w:left w:val="none" w:sz="0" w:space="0" w:color="auto"/>
            <w:bottom w:val="none" w:sz="0" w:space="0" w:color="auto"/>
            <w:right w:val="none" w:sz="0" w:space="0" w:color="auto"/>
          </w:divBdr>
        </w:div>
      </w:divsChild>
    </w:div>
    <w:div w:id="440339365">
      <w:bodyDiv w:val="1"/>
      <w:marLeft w:val="0"/>
      <w:marRight w:val="0"/>
      <w:marTop w:val="0"/>
      <w:marBottom w:val="0"/>
      <w:divBdr>
        <w:top w:val="none" w:sz="0" w:space="0" w:color="auto"/>
        <w:left w:val="none" w:sz="0" w:space="0" w:color="auto"/>
        <w:bottom w:val="none" w:sz="0" w:space="0" w:color="auto"/>
        <w:right w:val="none" w:sz="0" w:space="0" w:color="auto"/>
      </w:divBdr>
      <w:divsChild>
        <w:div w:id="483552277">
          <w:marLeft w:val="0"/>
          <w:marRight w:val="0"/>
          <w:marTop w:val="0"/>
          <w:marBottom w:val="0"/>
          <w:divBdr>
            <w:top w:val="none" w:sz="0" w:space="0" w:color="auto"/>
            <w:left w:val="none" w:sz="0" w:space="0" w:color="auto"/>
            <w:bottom w:val="none" w:sz="0" w:space="0" w:color="auto"/>
            <w:right w:val="none" w:sz="0" w:space="0" w:color="auto"/>
          </w:divBdr>
        </w:div>
      </w:divsChild>
    </w:div>
    <w:div w:id="441534922">
      <w:bodyDiv w:val="1"/>
      <w:marLeft w:val="0"/>
      <w:marRight w:val="0"/>
      <w:marTop w:val="0"/>
      <w:marBottom w:val="0"/>
      <w:divBdr>
        <w:top w:val="none" w:sz="0" w:space="0" w:color="auto"/>
        <w:left w:val="none" w:sz="0" w:space="0" w:color="auto"/>
        <w:bottom w:val="none" w:sz="0" w:space="0" w:color="auto"/>
        <w:right w:val="none" w:sz="0" w:space="0" w:color="auto"/>
      </w:divBdr>
      <w:divsChild>
        <w:div w:id="902789576">
          <w:marLeft w:val="0"/>
          <w:marRight w:val="0"/>
          <w:marTop w:val="0"/>
          <w:marBottom w:val="0"/>
          <w:divBdr>
            <w:top w:val="none" w:sz="0" w:space="0" w:color="auto"/>
            <w:left w:val="none" w:sz="0" w:space="0" w:color="auto"/>
            <w:bottom w:val="none" w:sz="0" w:space="0" w:color="auto"/>
            <w:right w:val="none" w:sz="0" w:space="0" w:color="auto"/>
          </w:divBdr>
        </w:div>
      </w:divsChild>
    </w:div>
    <w:div w:id="444733532">
      <w:bodyDiv w:val="1"/>
      <w:marLeft w:val="0"/>
      <w:marRight w:val="0"/>
      <w:marTop w:val="0"/>
      <w:marBottom w:val="0"/>
      <w:divBdr>
        <w:top w:val="none" w:sz="0" w:space="0" w:color="auto"/>
        <w:left w:val="none" w:sz="0" w:space="0" w:color="auto"/>
        <w:bottom w:val="none" w:sz="0" w:space="0" w:color="auto"/>
        <w:right w:val="none" w:sz="0" w:space="0" w:color="auto"/>
      </w:divBdr>
      <w:divsChild>
        <w:div w:id="1422332736">
          <w:marLeft w:val="0"/>
          <w:marRight w:val="0"/>
          <w:marTop w:val="0"/>
          <w:marBottom w:val="0"/>
          <w:divBdr>
            <w:top w:val="none" w:sz="0" w:space="0" w:color="auto"/>
            <w:left w:val="none" w:sz="0" w:space="0" w:color="auto"/>
            <w:bottom w:val="none" w:sz="0" w:space="0" w:color="auto"/>
            <w:right w:val="none" w:sz="0" w:space="0" w:color="auto"/>
          </w:divBdr>
        </w:div>
      </w:divsChild>
    </w:div>
    <w:div w:id="449665422">
      <w:bodyDiv w:val="1"/>
      <w:marLeft w:val="0"/>
      <w:marRight w:val="0"/>
      <w:marTop w:val="0"/>
      <w:marBottom w:val="0"/>
      <w:divBdr>
        <w:top w:val="none" w:sz="0" w:space="0" w:color="auto"/>
        <w:left w:val="none" w:sz="0" w:space="0" w:color="auto"/>
        <w:bottom w:val="none" w:sz="0" w:space="0" w:color="auto"/>
        <w:right w:val="none" w:sz="0" w:space="0" w:color="auto"/>
      </w:divBdr>
      <w:divsChild>
        <w:div w:id="1688210947">
          <w:marLeft w:val="0"/>
          <w:marRight w:val="0"/>
          <w:marTop w:val="0"/>
          <w:marBottom w:val="0"/>
          <w:divBdr>
            <w:top w:val="none" w:sz="0" w:space="0" w:color="auto"/>
            <w:left w:val="none" w:sz="0" w:space="0" w:color="auto"/>
            <w:bottom w:val="none" w:sz="0" w:space="0" w:color="auto"/>
            <w:right w:val="none" w:sz="0" w:space="0" w:color="auto"/>
          </w:divBdr>
        </w:div>
      </w:divsChild>
    </w:div>
    <w:div w:id="455024512">
      <w:bodyDiv w:val="1"/>
      <w:marLeft w:val="0"/>
      <w:marRight w:val="0"/>
      <w:marTop w:val="0"/>
      <w:marBottom w:val="0"/>
      <w:divBdr>
        <w:top w:val="none" w:sz="0" w:space="0" w:color="auto"/>
        <w:left w:val="none" w:sz="0" w:space="0" w:color="auto"/>
        <w:bottom w:val="none" w:sz="0" w:space="0" w:color="auto"/>
        <w:right w:val="none" w:sz="0" w:space="0" w:color="auto"/>
      </w:divBdr>
      <w:divsChild>
        <w:div w:id="1534729115">
          <w:marLeft w:val="0"/>
          <w:marRight w:val="0"/>
          <w:marTop w:val="0"/>
          <w:marBottom w:val="0"/>
          <w:divBdr>
            <w:top w:val="none" w:sz="0" w:space="0" w:color="auto"/>
            <w:left w:val="none" w:sz="0" w:space="0" w:color="auto"/>
            <w:bottom w:val="none" w:sz="0" w:space="0" w:color="auto"/>
            <w:right w:val="none" w:sz="0" w:space="0" w:color="auto"/>
          </w:divBdr>
        </w:div>
      </w:divsChild>
    </w:div>
    <w:div w:id="458493772">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61848984">
      <w:bodyDiv w:val="1"/>
      <w:marLeft w:val="0"/>
      <w:marRight w:val="0"/>
      <w:marTop w:val="0"/>
      <w:marBottom w:val="0"/>
      <w:divBdr>
        <w:top w:val="none" w:sz="0" w:space="0" w:color="auto"/>
        <w:left w:val="none" w:sz="0" w:space="0" w:color="auto"/>
        <w:bottom w:val="none" w:sz="0" w:space="0" w:color="auto"/>
        <w:right w:val="none" w:sz="0" w:space="0" w:color="auto"/>
      </w:divBdr>
      <w:divsChild>
        <w:div w:id="1423448430">
          <w:marLeft w:val="0"/>
          <w:marRight w:val="0"/>
          <w:marTop w:val="0"/>
          <w:marBottom w:val="0"/>
          <w:divBdr>
            <w:top w:val="none" w:sz="0" w:space="0" w:color="auto"/>
            <w:left w:val="none" w:sz="0" w:space="0" w:color="auto"/>
            <w:bottom w:val="none" w:sz="0" w:space="0" w:color="auto"/>
            <w:right w:val="none" w:sz="0" w:space="0" w:color="auto"/>
          </w:divBdr>
          <w:divsChild>
            <w:div w:id="1536623698">
              <w:marLeft w:val="0"/>
              <w:marRight w:val="0"/>
              <w:marTop w:val="0"/>
              <w:marBottom w:val="0"/>
              <w:divBdr>
                <w:top w:val="none" w:sz="0" w:space="0" w:color="auto"/>
                <w:left w:val="none" w:sz="0" w:space="0" w:color="auto"/>
                <w:bottom w:val="none" w:sz="0" w:space="0" w:color="auto"/>
                <w:right w:val="none" w:sz="0" w:space="0" w:color="auto"/>
              </w:divBdr>
            </w:div>
            <w:div w:id="1172185620">
              <w:marLeft w:val="0"/>
              <w:marRight w:val="0"/>
              <w:marTop w:val="0"/>
              <w:marBottom w:val="0"/>
              <w:divBdr>
                <w:top w:val="none" w:sz="0" w:space="0" w:color="auto"/>
                <w:left w:val="none" w:sz="0" w:space="0" w:color="auto"/>
                <w:bottom w:val="none" w:sz="0" w:space="0" w:color="auto"/>
                <w:right w:val="none" w:sz="0" w:space="0" w:color="auto"/>
              </w:divBdr>
            </w:div>
            <w:div w:id="1742632323">
              <w:marLeft w:val="0"/>
              <w:marRight w:val="0"/>
              <w:marTop w:val="0"/>
              <w:marBottom w:val="0"/>
              <w:divBdr>
                <w:top w:val="none" w:sz="0" w:space="0" w:color="auto"/>
                <w:left w:val="none" w:sz="0" w:space="0" w:color="auto"/>
                <w:bottom w:val="none" w:sz="0" w:space="0" w:color="auto"/>
                <w:right w:val="none" w:sz="0" w:space="0" w:color="auto"/>
              </w:divBdr>
            </w:div>
            <w:div w:id="1232812972">
              <w:marLeft w:val="0"/>
              <w:marRight w:val="0"/>
              <w:marTop w:val="0"/>
              <w:marBottom w:val="0"/>
              <w:divBdr>
                <w:top w:val="none" w:sz="0" w:space="0" w:color="auto"/>
                <w:left w:val="none" w:sz="0" w:space="0" w:color="auto"/>
                <w:bottom w:val="none" w:sz="0" w:space="0" w:color="auto"/>
                <w:right w:val="none" w:sz="0" w:space="0" w:color="auto"/>
              </w:divBdr>
            </w:div>
            <w:div w:id="1174103431">
              <w:marLeft w:val="0"/>
              <w:marRight w:val="0"/>
              <w:marTop w:val="0"/>
              <w:marBottom w:val="0"/>
              <w:divBdr>
                <w:top w:val="none" w:sz="0" w:space="0" w:color="auto"/>
                <w:left w:val="none" w:sz="0" w:space="0" w:color="auto"/>
                <w:bottom w:val="none" w:sz="0" w:space="0" w:color="auto"/>
                <w:right w:val="none" w:sz="0" w:space="0" w:color="auto"/>
              </w:divBdr>
            </w:div>
            <w:div w:id="186138172">
              <w:marLeft w:val="0"/>
              <w:marRight w:val="0"/>
              <w:marTop w:val="0"/>
              <w:marBottom w:val="0"/>
              <w:divBdr>
                <w:top w:val="none" w:sz="0" w:space="0" w:color="auto"/>
                <w:left w:val="none" w:sz="0" w:space="0" w:color="auto"/>
                <w:bottom w:val="none" w:sz="0" w:space="0" w:color="auto"/>
                <w:right w:val="none" w:sz="0" w:space="0" w:color="auto"/>
              </w:divBdr>
            </w:div>
            <w:div w:id="229775176">
              <w:marLeft w:val="0"/>
              <w:marRight w:val="0"/>
              <w:marTop w:val="0"/>
              <w:marBottom w:val="0"/>
              <w:divBdr>
                <w:top w:val="none" w:sz="0" w:space="0" w:color="auto"/>
                <w:left w:val="none" w:sz="0" w:space="0" w:color="auto"/>
                <w:bottom w:val="none" w:sz="0" w:space="0" w:color="auto"/>
                <w:right w:val="none" w:sz="0" w:space="0" w:color="auto"/>
              </w:divBdr>
            </w:div>
            <w:div w:id="1120955780">
              <w:marLeft w:val="0"/>
              <w:marRight w:val="0"/>
              <w:marTop w:val="0"/>
              <w:marBottom w:val="0"/>
              <w:divBdr>
                <w:top w:val="none" w:sz="0" w:space="0" w:color="auto"/>
                <w:left w:val="none" w:sz="0" w:space="0" w:color="auto"/>
                <w:bottom w:val="none" w:sz="0" w:space="0" w:color="auto"/>
                <w:right w:val="none" w:sz="0" w:space="0" w:color="auto"/>
              </w:divBdr>
            </w:div>
            <w:div w:id="401949116">
              <w:marLeft w:val="0"/>
              <w:marRight w:val="0"/>
              <w:marTop w:val="0"/>
              <w:marBottom w:val="0"/>
              <w:divBdr>
                <w:top w:val="none" w:sz="0" w:space="0" w:color="auto"/>
                <w:left w:val="none" w:sz="0" w:space="0" w:color="auto"/>
                <w:bottom w:val="none" w:sz="0" w:space="0" w:color="auto"/>
                <w:right w:val="none" w:sz="0" w:space="0" w:color="auto"/>
              </w:divBdr>
            </w:div>
            <w:div w:id="1416854961">
              <w:marLeft w:val="0"/>
              <w:marRight w:val="0"/>
              <w:marTop w:val="0"/>
              <w:marBottom w:val="0"/>
              <w:divBdr>
                <w:top w:val="none" w:sz="0" w:space="0" w:color="auto"/>
                <w:left w:val="none" w:sz="0" w:space="0" w:color="auto"/>
                <w:bottom w:val="none" w:sz="0" w:space="0" w:color="auto"/>
                <w:right w:val="none" w:sz="0" w:space="0" w:color="auto"/>
              </w:divBdr>
            </w:div>
            <w:div w:id="476267784">
              <w:marLeft w:val="0"/>
              <w:marRight w:val="0"/>
              <w:marTop w:val="0"/>
              <w:marBottom w:val="0"/>
              <w:divBdr>
                <w:top w:val="none" w:sz="0" w:space="0" w:color="auto"/>
                <w:left w:val="none" w:sz="0" w:space="0" w:color="auto"/>
                <w:bottom w:val="none" w:sz="0" w:space="0" w:color="auto"/>
                <w:right w:val="none" w:sz="0" w:space="0" w:color="auto"/>
              </w:divBdr>
            </w:div>
            <w:div w:id="1764958276">
              <w:marLeft w:val="0"/>
              <w:marRight w:val="0"/>
              <w:marTop w:val="0"/>
              <w:marBottom w:val="0"/>
              <w:divBdr>
                <w:top w:val="none" w:sz="0" w:space="0" w:color="auto"/>
                <w:left w:val="none" w:sz="0" w:space="0" w:color="auto"/>
                <w:bottom w:val="none" w:sz="0" w:space="0" w:color="auto"/>
                <w:right w:val="none" w:sz="0" w:space="0" w:color="auto"/>
              </w:divBdr>
            </w:div>
            <w:div w:id="1481313020">
              <w:marLeft w:val="0"/>
              <w:marRight w:val="0"/>
              <w:marTop w:val="0"/>
              <w:marBottom w:val="0"/>
              <w:divBdr>
                <w:top w:val="none" w:sz="0" w:space="0" w:color="auto"/>
                <w:left w:val="none" w:sz="0" w:space="0" w:color="auto"/>
                <w:bottom w:val="none" w:sz="0" w:space="0" w:color="auto"/>
                <w:right w:val="none" w:sz="0" w:space="0" w:color="auto"/>
              </w:divBdr>
            </w:div>
            <w:div w:id="2000501418">
              <w:marLeft w:val="0"/>
              <w:marRight w:val="0"/>
              <w:marTop w:val="0"/>
              <w:marBottom w:val="0"/>
              <w:divBdr>
                <w:top w:val="none" w:sz="0" w:space="0" w:color="auto"/>
                <w:left w:val="none" w:sz="0" w:space="0" w:color="auto"/>
                <w:bottom w:val="none" w:sz="0" w:space="0" w:color="auto"/>
                <w:right w:val="none" w:sz="0" w:space="0" w:color="auto"/>
              </w:divBdr>
            </w:div>
            <w:div w:id="53708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1987">
      <w:bodyDiv w:val="1"/>
      <w:marLeft w:val="0"/>
      <w:marRight w:val="0"/>
      <w:marTop w:val="0"/>
      <w:marBottom w:val="0"/>
      <w:divBdr>
        <w:top w:val="none" w:sz="0" w:space="0" w:color="auto"/>
        <w:left w:val="none" w:sz="0" w:space="0" w:color="auto"/>
        <w:bottom w:val="none" w:sz="0" w:space="0" w:color="auto"/>
        <w:right w:val="none" w:sz="0" w:space="0" w:color="auto"/>
      </w:divBdr>
      <w:divsChild>
        <w:div w:id="2010793165">
          <w:marLeft w:val="0"/>
          <w:marRight w:val="0"/>
          <w:marTop w:val="0"/>
          <w:marBottom w:val="0"/>
          <w:divBdr>
            <w:top w:val="none" w:sz="0" w:space="0" w:color="auto"/>
            <w:left w:val="none" w:sz="0" w:space="0" w:color="auto"/>
            <w:bottom w:val="none" w:sz="0" w:space="0" w:color="auto"/>
            <w:right w:val="none" w:sz="0" w:space="0" w:color="auto"/>
          </w:divBdr>
        </w:div>
      </w:divsChild>
    </w:div>
    <w:div w:id="462502357">
      <w:bodyDiv w:val="1"/>
      <w:marLeft w:val="0"/>
      <w:marRight w:val="0"/>
      <w:marTop w:val="0"/>
      <w:marBottom w:val="0"/>
      <w:divBdr>
        <w:top w:val="none" w:sz="0" w:space="0" w:color="auto"/>
        <w:left w:val="none" w:sz="0" w:space="0" w:color="auto"/>
        <w:bottom w:val="none" w:sz="0" w:space="0" w:color="auto"/>
        <w:right w:val="none" w:sz="0" w:space="0" w:color="auto"/>
      </w:divBdr>
      <w:divsChild>
        <w:div w:id="649403808">
          <w:marLeft w:val="0"/>
          <w:marRight w:val="0"/>
          <w:marTop w:val="0"/>
          <w:marBottom w:val="0"/>
          <w:divBdr>
            <w:top w:val="none" w:sz="0" w:space="0" w:color="auto"/>
            <w:left w:val="none" w:sz="0" w:space="0" w:color="auto"/>
            <w:bottom w:val="none" w:sz="0" w:space="0" w:color="auto"/>
            <w:right w:val="none" w:sz="0" w:space="0" w:color="auto"/>
          </w:divBdr>
        </w:div>
      </w:divsChild>
    </w:div>
    <w:div w:id="470562793">
      <w:bodyDiv w:val="1"/>
      <w:marLeft w:val="0"/>
      <w:marRight w:val="0"/>
      <w:marTop w:val="0"/>
      <w:marBottom w:val="0"/>
      <w:divBdr>
        <w:top w:val="none" w:sz="0" w:space="0" w:color="auto"/>
        <w:left w:val="none" w:sz="0" w:space="0" w:color="auto"/>
        <w:bottom w:val="none" w:sz="0" w:space="0" w:color="auto"/>
        <w:right w:val="none" w:sz="0" w:space="0" w:color="auto"/>
      </w:divBdr>
      <w:divsChild>
        <w:div w:id="11348678">
          <w:marLeft w:val="0"/>
          <w:marRight w:val="0"/>
          <w:marTop w:val="0"/>
          <w:marBottom w:val="0"/>
          <w:divBdr>
            <w:top w:val="none" w:sz="0" w:space="0" w:color="auto"/>
            <w:left w:val="none" w:sz="0" w:space="0" w:color="auto"/>
            <w:bottom w:val="none" w:sz="0" w:space="0" w:color="auto"/>
            <w:right w:val="none" w:sz="0" w:space="0" w:color="auto"/>
          </w:divBdr>
        </w:div>
        <w:div w:id="288511690">
          <w:marLeft w:val="0"/>
          <w:marRight w:val="0"/>
          <w:marTop w:val="0"/>
          <w:marBottom w:val="0"/>
          <w:divBdr>
            <w:top w:val="none" w:sz="0" w:space="0" w:color="auto"/>
            <w:left w:val="none" w:sz="0" w:space="0" w:color="auto"/>
            <w:bottom w:val="none" w:sz="0" w:space="0" w:color="auto"/>
            <w:right w:val="none" w:sz="0" w:space="0" w:color="auto"/>
          </w:divBdr>
        </w:div>
        <w:div w:id="603194717">
          <w:marLeft w:val="0"/>
          <w:marRight w:val="0"/>
          <w:marTop w:val="0"/>
          <w:marBottom w:val="0"/>
          <w:divBdr>
            <w:top w:val="none" w:sz="0" w:space="0" w:color="auto"/>
            <w:left w:val="none" w:sz="0" w:space="0" w:color="auto"/>
            <w:bottom w:val="none" w:sz="0" w:space="0" w:color="auto"/>
            <w:right w:val="none" w:sz="0" w:space="0" w:color="auto"/>
          </w:divBdr>
        </w:div>
        <w:div w:id="1562713915">
          <w:marLeft w:val="0"/>
          <w:marRight w:val="0"/>
          <w:marTop w:val="0"/>
          <w:marBottom w:val="0"/>
          <w:divBdr>
            <w:top w:val="none" w:sz="0" w:space="0" w:color="auto"/>
            <w:left w:val="none" w:sz="0" w:space="0" w:color="auto"/>
            <w:bottom w:val="none" w:sz="0" w:space="0" w:color="auto"/>
            <w:right w:val="none" w:sz="0" w:space="0" w:color="auto"/>
          </w:divBdr>
        </w:div>
        <w:div w:id="901596481">
          <w:marLeft w:val="0"/>
          <w:marRight w:val="0"/>
          <w:marTop w:val="0"/>
          <w:marBottom w:val="0"/>
          <w:divBdr>
            <w:top w:val="none" w:sz="0" w:space="0" w:color="auto"/>
            <w:left w:val="none" w:sz="0" w:space="0" w:color="auto"/>
            <w:bottom w:val="none" w:sz="0" w:space="0" w:color="auto"/>
            <w:right w:val="none" w:sz="0" w:space="0" w:color="auto"/>
          </w:divBdr>
        </w:div>
        <w:div w:id="1714112458">
          <w:marLeft w:val="0"/>
          <w:marRight w:val="0"/>
          <w:marTop w:val="0"/>
          <w:marBottom w:val="0"/>
          <w:divBdr>
            <w:top w:val="none" w:sz="0" w:space="0" w:color="auto"/>
            <w:left w:val="none" w:sz="0" w:space="0" w:color="auto"/>
            <w:bottom w:val="none" w:sz="0" w:space="0" w:color="auto"/>
            <w:right w:val="none" w:sz="0" w:space="0" w:color="auto"/>
          </w:divBdr>
        </w:div>
        <w:div w:id="470487268">
          <w:marLeft w:val="0"/>
          <w:marRight w:val="0"/>
          <w:marTop w:val="0"/>
          <w:marBottom w:val="0"/>
          <w:divBdr>
            <w:top w:val="none" w:sz="0" w:space="0" w:color="auto"/>
            <w:left w:val="none" w:sz="0" w:space="0" w:color="auto"/>
            <w:bottom w:val="none" w:sz="0" w:space="0" w:color="auto"/>
            <w:right w:val="none" w:sz="0" w:space="0" w:color="auto"/>
          </w:divBdr>
        </w:div>
        <w:div w:id="2142381149">
          <w:marLeft w:val="0"/>
          <w:marRight w:val="0"/>
          <w:marTop w:val="0"/>
          <w:marBottom w:val="0"/>
          <w:divBdr>
            <w:top w:val="none" w:sz="0" w:space="0" w:color="auto"/>
            <w:left w:val="none" w:sz="0" w:space="0" w:color="auto"/>
            <w:bottom w:val="none" w:sz="0" w:space="0" w:color="auto"/>
            <w:right w:val="none" w:sz="0" w:space="0" w:color="auto"/>
          </w:divBdr>
        </w:div>
        <w:div w:id="322121992">
          <w:marLeft w:val="0"/>
          <w:marRight w:val="0"/>
          <w:marTop w:val="0"/>
          <w:marBottom w:val="0"/>
          <w:divBdr>
            <w:top w:val="none" w:sz="0" w:space="0" w:color="auto"/>
            <w:left w:val="none" w:sz="0" w:space="0" w:color="auto"/>
            <w:bottom w:val="none" w:sz="0" w:space="0" w:color="auto"/>
            <w:right w:val="none" w:sz="0" w:space="0" w:color="auto"/>
          </w:divBdr>
        </w:div>
        <w:div w:id="698438388">
          <w:marLeft w:val="0"/>
          <w:marRight w:val="0"/>
          <w:marTop w:val="0"/>
          <w:marBottom w:val="0"/>
          <w:divBdr>
            <w:top w:val="none" w:sz="0" w:space="0" w:color="auto"/>
            <w:left w:val="none" w:sz="0" w:space="0" w:color="auto"/>
            <w:bottom w:val="none" w:sz="0" w:space="0" w:color="auto"/>
            <w:right w:val="none" w:sz="0" w:space="0" w:color="auto"/>
          </w:divBdr>
        </w:div>
        <w:div w:id="1817644848">
          <w:marLeft w:val="0"/>
          <w:marRight w:val="0"/>
          <w:marTop w:val="0"/>
          <w:marBottom w:val="0"/>
          <w:divBdr>
            <w:top w:val="none" w:sz="0" w:space="0" w:color="auto"/>
            <w:left w:val="none" w:sz="0" w:space="0" w:color="auto"/>
            <w:bottom w:val="none" w:sz="0" w:space="0" w:color="auto"/>
            <w:right w:val="none" w:sz="0" w:space="0" w:color="auto"/>
          </w:divBdr>
        </w:div>
        <w:div w:id="776948835">
          <w:marLeft w:val="0"/>
          <w:marRight w:val="0"/>
          <w:marTop w:val="0"/>
          <w:marBottom w:val="0"/>
          <w:divBdr>
            <w:top w:val="none" w:sz="0" w:space="0" w:color="auto"/>
            <w:left w:val="none" w:sz="0" w:space="0" w:color="auto"/>
            <w:bottom w:val="none" w:sz="0" w:space="0" w:color="auto"/>
            <w:right w:val="none" w:sz="0" w:space="0" w:color="auto"/>
          </w:divBdr>
        </w:div>
      </w:divsChild>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77381446">
      <w:bodyDiv w:val="1"/>
      <w:marLeft w:val="0"/>
      <w:marRight w:val="0"/>
      <w:marTop w:val="0"/>
      <w:marBottom w:val="0"/>
      <w:divBdr>
        <w:top w:val="none" w:sz="0" w:space="0" w:color="auto"/>
        <w:left w:val="none" w:sz="0" w:space="0" w:color="auto"/>
        <w:bottom w:val="none" w:sz="0" w:space="0" w:color="auto"/>
        <w:right w:val="none" w:sz="0" w:space="0" w:color="auto"/>
      </w:divBdr>
      <w:divsChild>
        <w:div w:id="1161194274">
          <w:marLeft w:val="0"/>
          <w:marRight w:val="0"/>
          <w:marTop w:val="0"/>
          <w:marBottom w:val="0"/>
          <w:divBdr>
            <w:top w:val="none" w:sz="0" w:space="0" w:color="auto"/>
            <w:left w:val="none" w:sz="0" w:space="0" w:color="auto"/>
            <w:bottom w:val="none" w:sz="0" w:space="0" w:color="auto"/>
            <w:right w:val="none" w:sz="0" w:space="0" w:color="auto"/>
          </w:divBdr>
        </w:div>
      </w:divsChild>
    </w:div>
    <w:div w:id="479272519">
      <w:bodyDiv w:val="1"/>
      <w:marLeft w:val="0"/>
      <w:marRight w:val="0"/>
      <w:marTop w:val="0"/>
      <w:marBottom w:val="0"/>
      <w:divBdr>
        <w:top w:val="none" w:sz="0" w:space="0" w:color="auto"/>
        <w:left w:val="none" w:sz="0" w:space="0" w:color="auto"/>
        <w:bottom w:val="none" w:sz="0" w:space="0" w:color="auto"/>
        <w:right w:val="none" w:sz="0" w:space="0" w:color="auto"/>
      </w:divBdr>
      <w:divsChild>
        <w:div w:id="1611350872">
          <w:marLeft w:val="0"/>
          <w:marRight w:val="0"/>
          <w:marTop w:val="0"/>
          <w:marBottom w:val="0"/>
          <w:divBdr>
            <w:top w:val="none" w:sz="0" w:space="0" w:color="auto"/>
            <w:left w:val="none" w:sz="0" w:space="0" w:color="auto"/>
            <w:bottom w:val="none" w:sz="0" w:space="0" w:color="auto"/>
            <w:right w:val="none" w:sz="0" w:space="0" w:color="auto"/>
          </w:divBdr>
        </w:div>
      </w:divsChild>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486671118">
      <w:bodyDiv w:val="1"/>
      <w:marLeft w:val="0"/>
      <w:marRight w:val="0"/>
      <w:marTop w:val="0"/>
      <w:marBottom w:val="0"/>
      <w:divBdr>
        <w:top w:val="none" w:sz="0" w:space="0" w:color="auto"/>
        <w:left w:val="none" w:sz="0" w:space="0" w:color="auto"/>
        <w:bottom w:val="none" w:sz="0" w:space="0" w:color="auto"/>
        <w:right w:val="none" w:sz="0" w:space="0" w:color="auto"/>
      </w:divBdr>
      <w:divsChild>
        <w:div w:id="754939202">
          <w:marLeft w:val="0"/>
          <w:marRight w:val="0"/>
          <w:marTop w:val="0"/>
          <w:marBottom w:val="0"/>
          <w:divBdr>
            <w:top w:val="none" w:sz="0" w:space="0" w:color="auto"/>
            <w:left w:val="none" w:sz="0" w:space="0" w:color="auto"/>
            <w:bottom w:val="none" w:sz="0" w:space="0" w:color="auto"/>
            <w:right w:val="none" w:sz="0" w:space="0" w:color="auto"/>
          </w:divBdr>
        </w:div>
      </w:divsChild>
    </w:div>
    <w:div w:id="491218287">
      <w:bodyDiv w:val="1"/>
      <w:marLeft w:val="0"/>
      <w:marRight w:val="0"/>
      <w:marTop w:val="0"/>
      <w:marBottom w:val="0"/>
      <w:divBdr>
        <w:top w:val="none" w:sz="0" w:space="0" w:color="auto"/>
        <w:left w:val="none" w:sz="0" w:space="0" w:color="auto"/>
        <w:bottom w:val="none" w:sz="0" w:space="0" w:color="auto"/>
        <w:right w:val="none" w:sz="0" w:space="0" w:color="auto"/>
      </w:divBdr>
      <w:divsChild>
        <w:div w:id="284434688">
          <w:marLeft w:val="0"/>
          <w:marRight w:val="0"/>
          <w:marTop w:val="0"/>
          <w:marBottom w:val="0"/>
          <w:divBdr>
            <w:top w:val="none" w:sz="0" w:space="0" w:color="auto"/>
            <w:left w:val="none" w:sz="0" w:space="0" w:color="auto"/>
            <w:bottom w:val="none" w:sz="0" w:space="0" w:color="auto"/>
            <w:right w:val="none" w:sz="0" w:space="0" w:color="auto"/>
          </w:divBdr>
        </w:div>
      </w:divsChild>
    </w:div>
    <w:div w:id="496111798">
      <w:bodyDiv w:val="1"/>
      <w:marLeft w:val="0"/>
      <w:marRight w:val="0"/>
      <w:marTop w:val="0"/>
      <w:marBottom w:val="0"/>
      <w:divBdr>
        <w:top w:val="none" w:sz="0" w:space="0" w:color="auto"/>
        <w:left w:val="none" w:sz="0" w:space="0" w:color="auto"/>
        <w:bottom w:val="none" w:sz="0" w:space="0" w:color="auto"/>
        <w:right w:val="none" w:sz="0" w:space="0" w:color="auto"/>
      </w:divBdr>
      <w:divsChild>
        <w:div w:id="1997686373">
          <w:marLeft w:val="0"/>
          <w:marRight w:val="0"/>
          <w:marTop w:val="0"/>
          <w:marBottom w:val="0"/>
          <w:divBdr>
            <w:top w:val="none" w:sz="0" w:space="0" w:color="auto"/>
            <w:left w:val="none" w:sz="0" w:space="0" w:color="auto"/>
            <w:bottom w:val="none" w:sz="0" w:space="0" w:color="auto"/>
            <w:right w:val="none" w:sz="0" w:space="0" w:color="auto"/>
          </w:divBdr>
        </w:div>
      </w:divsChild>
    </w:div>
    <w:div w:id="505439398">
      <w:bodyDiv w:val="1"/>
      <w:marLeft w:val="0"/>
      <w:marRight w:val="0"/>
      <w:marTop w:val="0"/>
      <w:marBottom w:val="0"/>
      <w:divBdr>
        <w:top w:val="none" w:sz="0" w:space="0" w:color="auto"/>
        <w:left w:val="none" w:sz="0" w:space="0" w:color="auto"/>
        <w:bottom w:val="none" w:sz="0" w:space="0" w:color="auto"/>
        <w:right w:val="none" w:sz="0" w:space="0" w:color="auto"/>
      </w:divBdr>
      <w:divsChild>
        <w:div w:id="1002320660">
          <w:marLeft w:val="0"/>
          <w:marRight w:val="0"/>
          <w:marTop w:val="0"/>
          <w:marBottom w:val="0"/>
          <w:divBdr>
            <w:top w:val="none" w:sz="0" w:space="0" w:color="auto"/>
            <w:left w:val="none" w:sz="0" w:space="0" w:color="auto"/>
            <w:bottom w:val="none" w:sz="0" w:space="0" w:color="auto"/>
            <w:right w:val="none" w:sz="0" w:space="0" w:color="auto"/>
          </w:divBdr>
        </w:div>
      </w:divsChild>
    </w:div>
    <w:div w:id="506602100">
      <w:bodyDiv w:val="1"/>
      <w:marLeft w:val="0"/>
      <w:marRight w:val="0"/>
      <w:marTop w:val="0"/>
      <w:marBottom w:val="0"/>
      <w:divBdr>
        <w:top w:val="none" w:sz="0" w:space="0" w:color="auto"/>
        <w:left w:val="none" w:sz="0" w:space="0" w:color="auto"/>
        <w:bottom w:val="none" w:sz="0" w:space="0" w:color="auto"/>
        <w:right w:val="none" w:sz="0" w:space="0" w:color="auto"/>
      </w:divBdr>
      <w:divsChild>
        <w:div w:id="400980538">
          <w:marLeft w:val="0"/>
          <w:marRight w:val="0"/>
          <w:marTop w:val="0"/>
          <w:marBottom w:val="0"/>
          <w:divBdr>
            <w:top w:val="none" w:sz="0" w:space="0" w:color="auto"/>
            <w:left w:val="none" w:sz="0" w:space="0" w:color="auto"/>
            <w:bottom w:val="none" w:sz="0" w:space="0" w:color="auto"/>
            <w:right w:val="none" w:sz="0" w:space="0" w:color="auto"/>
          </w:divBdr>
        </w:div>
      </w:divsChild>
    </w:div>
    <w:div w:id="506872113">
      <w:bodyDiv w:val="1"/>
      <w:marLeft w:val="0"/>
      <w:marRight w:val="0"/>
      <w:marTop w:val="0"/>
      <w:marBottom w:val="0"/>
      <w:divBdr>
        <w:top w:val="none" w:sz="0" w:space="0" w:color="auto"/>
        <w:left w:val="none" w:sz="0" w:space="0" w:color="auto"/>
        <w:bottom w:val="none" w:sz="0" w:space="0" w:color="auto"/>
        <w:right w:val="none" w:sz="0" w:space="0" w:color="auto"/>
      </w:divBdr>
      <w:divsChild>
        <w:div w:id="2073850345">
          <w:marLeft w:val="0"/>
          <w:marRight w:val="0"/>
          <w:marTop w:val="0"/>
          <w:marBottom w:val="0"/>
          <w:divBdr>
            <w:top w:val="none" w:sz="0" w:space="0" w:color="auto"/>
            <w:left w:val="none" w:sz="0" w:space="0" w:color="auto"/>
            <w:bottom w:val="none" w:sz="0" w:space="0" w:color="auto"/>
            <w:right w:val="none" w:sz="0" w:space="0" w:color="auto"/>
          </w:divBdr>
        </w:div>
      </w:divsChild>
    </w:div>
    <w:div w:id="507520126">
      <w:bodyDiv w:val="1"/>
      <w:marLeft w:val="0"/>
      <w:marRight w:val="0"/>
      <w:marTop w:val="0"/>
      <w:marBottom w:val="0"/>
      <w:divBdr>
        <w:top w:val="none" w:sz="0" w:space="0" w:color="auto"/>
        <w:left w:val="none" w:sz="0" w:space="0" w:color="auto"/>
        <w:bottom w:val="none" w:sz="0" w:space="0" w:color="auto"/>
        <w:right w:val="none" w:sz="0" w:space="0" w:color="auto"/>
      </w:divBdr>
      <w:divsChild>
        <w:div w:id="2034303454">
          <w:marLeft w:val="0"/>
          <w:marRight w:val="0"/>
          <w:marTop w:val="0"/>
          <w:marBottom w:val="0"/>
          <w:divBdr>
            <w:top w:val="none" w:sz="0" w:space="0" w:color="auto"/>
            <w:left w:val="none" w:sz="0" w:space="0" w:color="auto"/>
            <w:bottom w:val="none" w:sz="0" w:space="0" w:color="auto"/>
            <w:right w:val="none" w:sz="0" w:space="0" w:color="auto"/>
          </w:divBdr>
        </w:div>
        <w:div w:id="985664196">
          <w:marLeft w:val="0"/>
          <w:marRight w:val="0"/>
          <w:marTop w:val="0"/>
          <w:marBottom w:val="0"/>
          <w:divBdr>
            <w:top w:val="none" w:sz="0" w:space="0" w:color="auto"/>
            <w:left w:val="none" w:sz="0" w:space="0" w:color="auto"/>
            <w:bottom w:val="none" w:sz="0" w:space="0" w:color="auto"/>
            <w:right w:val="none" w:sz="0" w:space="0" w:color="auto"/>
          </w:divBdr>
        </w:div>
        <w:div w:id="349378513">
          <w:marLeft w:val="0"/>
          <w:marRight w:val="0"/>
          <w:marTop w:val="0"/>
          <w:marBottom w:val="0"/>
          <w:divBdr>
            <w:top w:val="none" w:sz="0" w:space="0" w:color="auto"/>
            <w:left w:val="none" w:sz="0" w:space="0" w:color="auto"/>
            <w:bottom w:val="none" w:sz="0" w:space="0" w:color="auto"/>
            <w:right w:val="none" w:sz="0" w:space="0" w:color="auto"/>
          </w:divBdr>
        </w:div>
        <w:div w:id="986209401">
          <w:marLeft w:val="0"/>
          <w:marRight w:val="0"/>
          <w:marTop w:val="0"/>
          <w:marBottom w:val="0"/>
          <w:divBdr>
            <w:top w:val="none" w:sz="0" w:space="0" w:color="auto"/>
            <w:left w:val="none" w:sz="0" w:space="0" w:color="auto"/>
            <w:bottom w:val="none" w:sz="0" w:space="0" w:color="auto"/>
            <w:right w:val="none" w:sz="0" w:space="0" w:color="auto"/>
          </w:divBdr>
        </w:div>
        <w:div w:id="1129474769">
          <w:marLeft w:val="0"/>
          <w:marRight w:val="0"/>
          <w:marTop w:val="0"/>
          <w:marBottom w:val="0"/>
          <w:divBdr>
            <w:top w:val="none" w:sz="0" w:space="0" w:color="auto"/>
            <w:left w:val="none" w:sz="0" w:space="0" w:color="auto"/>
            <w:bottom w:val="none" w:sz="0" w:space="0" w:color="auto"/>
            <w:right w:val="none" w:sz="0" w:space="0" w:color="auto"/>
          </w:divBdr>
        </w:div>
        <w:div w:id="1906798306">
          <w:marLeft w:val="0"/>
          <w:marRight w:val="0"/>
          <w:marTop w:val="0"/>
          <w:marBottom w:val="0"/>
          <w:divBdr>
            <w:top w:val="none" w:sz="0" w:space="0" w:color="auto"/>
            <w:left w:val="none" w:sz="0" w:space="0" w:color="auto"/>
            <w:bottom w:val="none" w:sz="0" w:space="0" w:color="auto"/>
            <w:right w:val="none" w:sz="0" w:space="0" w:color="auto"/>
          </w:divBdr>
        </w:div>
        <w:div w:id="1893619241">
          <w:marLeft w:val="0"/>
          <w:marRight w:val="0"/>
          <w:marTop w:val="0"/>
          <w:marBottom w:val="0"/>
          <w:divBdr>
            <w:top w:val="none" w:sz="0" w:space="0" w:color="auto"/>
            <w:left w:val="none" w:sz="0" w:space="0" w:color="auto"/>
            <w:bottom w:val="none" w:sz="0" w:space="0" w:color="auto"/>
            <w:right w:val="none" w:sz="0" w:space="0" w:color="auto"/>
          </w:divBdr>
        </w:div>
        <w:div w:id="1939942330">
          <w:marLeft w:val="0"/>
          <w:marRight w:val="0"/>
          <w:marTop w:val="0"/>
          <w:marBottom w:val="0"/>
          <w:divBdr>
            <w:top w:val="none" w:sz="0" w:space="0" w:color="auto"/>
            <w:left w:val="none" w:sz="0" w:space="0" w:color="auto"/>
            <w:bottom w:val="none" w:sz="0" w:space="0" w:color="auto"/>
            <w:right w:val="none" w:sz="0" w:space="0" w:color="auto"/>
          </w:divBdr>
        </w:div>
        <w:div w:id="502823472">
          <w:marLeft w:val="0"/>
          <w:marRight w:val="0"/>
          <w:marTop w:val="0"/>
          <w:marBottom w:val="0"/>
          <w:divBdr>
            <w:top w:val="none" w:sz="0" w:space="0" w:color="auto"/>
            <w:left w:val="none" w:sz="0" w:space="0" w:color="auto"/>
            <w:bottom w:val="none" w:sz="0" w:space="0" w:color="auto"/>
            <w:right w:val="none" w:sz="0" w:space="0" w:color="auto"/>
          </w:divBdr>
        </w:div>
        <w:div w:id="574900989">
          <w:marLeft w:val="0"/>
          <w:marRight w:val="0"/>
          <w:marTop w:val="0"/>
          <w:marBottom w:val="0"/>
          <w:divBdr>
            <w:top w:val="none" w:sz="0" w:space="0" w:color="auto"/>
            <w:left w:val="none" w:sz="0" w:space="0" w:color="auto"/>
            <w:bottom w:val="none" w:sz="0" w:space="0" w:color="auto"/>
            <w:right w:val="none" w:sz="0" w:space="0" w:color="auto"/>
          </w:divBdr>
        </w:div>
        <w:div w:id="1824194591">
          <w:marLeft w:val="0"/>
          <w:marRight w:val="0"/>
          <w:marTop w:val="0"/>
          <w:marBottom w:val="0"/>
          <w:divBdr>
            <w:top w:val="none" w:sz="0" w:space="0" w:color="auto"/>
            <w:left w:val="none" w:sz="0" w:space="0" w:color="auto"/>
            <w:bottom w:val="none" w:sz="0" w:space="0" w:color="auto"/>
            <w:right w:val="none" w:sz="0" w:space="0" w:color="auto"/>
          </w:divBdr>
        </w:div>
      </w:divsChild>
    </w:div>
    <w:div w:id="518740364">
      <w:bodyDiv w:val="1"/>
      <w:marLeft w:val="0"/>
      <w:marRight w:val="0"/>
      <w:marTop w:val="0"/>
      <w:marBottom w:val="0"/>
      <w:divBdr>
        <w:top w:val="none" w:sz="0" w:space="0" w:color="auto"/>
        <w:left w:val="none" w:sz="0" w:space="0" w:color="auto"/>
        <w:bottom w:val="none" w:sz="0" w:space="0" w:color="auto"/>
        <w:right w:val="none" w:sz="0" w:space="0" w:color="auto"/>
      </w:divBdr>
      <w:divsChild>
        <w:div w:id="2118064417">
          <w:marLeft w:val="0"/>
          <w:marRight w:val="0"/>
          <w:marTop w:val="0"/>
          <w:marBottom w:val="0"/>
          <w:divBdr>
            <w:top w:val="none" w:sz="0" w:space="0" w:color="auto"/>
            <w:left w:val="none" w:sz="0" w:space="0" w:color="auto"/>
            <w:bottom w:val="none" w:sz="0" w:space="0" w:color="auto"/>
            <w:right w:val="none" w:sz="0" w:space="0" w:color="auto"/>
          </w:divBdr>
        </w:div>
      </w:divsChild>
    </w:div>
    <w:div w:id="520556522">
      <w:bodyDiv w:val="1"/>
      <w:marLeft w:val="0"/>
      <w:marRight w:val="0"/>
      <w:marTop w:val="0"/>
      <w:marBottom w:val="0"/>
      <w:divBdr>
        <w:top w:val="none" w:sz="0" w:space="0" w:color="auto"/>
        <w:left w:val="none" w:sz="0" w:space="0" w:color="auto"/>
        <w:bottom w:val="none" w:sz="0" w:space="0" w:color="auto"/>
        <w:right w:val="none" w:sz="0" w:space="0" w:color="auto"/>
      </w:divBdr>
      <w:divsChild>
        <w:div w:id="926840357">
          <w:marLeft w:val="0"/>
          <w:marRight w:val="0"/>
          <w:marTop w:val="0"/>
          <w:marBottom w:val="0"/>
          <w:divBdr>
            <w:top w:val="none" w:sz="0" w:space="0" w:color="auto"/>
            <w:left w:val="none" w:sz="0" w:space="0" w:color="auto"/>
            <w:bottom w:val="none" w:sz="0" w:space="0" w:color="auto"/>
            <w:right w:val="none" w:sz="0" w:space="0" w:color="auto"/>
          </w:divBdr>
        </w:div>
      </w:divsChild>
    </w:div>
    <w:div w:id="522089166">
      <w:bodyDiv w:val="1"/>
      <w:marLeft w:val="0"/>
      <w:marRight w:val="0"/>
      <w:marTop w:val="0"/>
      <w:marBottom w:val="0"/>
      <w:divBdr>
        <w:top w:val="none" w:sz="0" w:space="0" w:color="auto"/>
        <w:left w:val="none" w:sz="0" w:space="0" w:color="auto"/>
        <w:bottom w:val="none" w:sz="0" w:space="0" w:color="auto"/>
        <w:right w:val="none" w:sz="0" w:space="0" w:color="auto"/>
      </w:divBdr>
      <w:divsChild>
        <w:div w:id="1827629067">
          <w:marLeft w:val="0"/>
          <w:marRight w:val="0"/>
          <w:marTop w:val="0"/>
          <w:marBottom w:val="0"/>
          <w:divBdr>
            <w:top w:val="none" w:sz="0" w:space="0" w:color="auto"/>
            <w:left w:val="none" w:sz="0" w:space="0" w:color="auto"/>
            <w:bottom w:val="none" w:sz="0" w:space="0" w:color="auto"/>
            <w:right w:val="none" w:sz="0" w:space="0" w:color="auto"/>
          </w:divBdr>
        </w:div>
      </w:divsChild>
    </w:div>
    <w:div w:id="522939617">
      <w:bodyDiv w:val="1"/>
      <w:marLeft w:val="0"/>
      <w:marRight w:val="0"/>
      <w:marTop w:val="0"/>
      <w:marBottom w:val="0"/>
      <w:divBdr>
        <w:top w:val="none" w:sz="0" w:space="0" w:color="auto"/>
        <w:left w:val="none" w:sz="0" w:space="0" w:color="auto"/>
        <w:bottom w:val="none" w:sz="0" w:space="0" w:color="auto"/>
        <w:right w:val="none" w:sz="0" w:space="0" w:color="auto"/>
      </w:divBdr>
      <w:divsChild>
        <w:div w:id="380830818">
          <w:marLeft w:val="0"/>
          <w:marRight w:val="0"/>
          <w:marTop w:val="0"/>
          <w:marBottom w:val="0"/>
          <w:divBdr>
            <w:top w:val="none" w:sz="0" w:space="0" w:color="auto"/>
            <w:left w:val="none" w:sz="0" w:space="0" w:color="auto"/>
            <w:bottom w:val="none" w:sz="0" w:space="0" w:color="auto"/>
            <w:right w:val="none" w:sz="0" w:space="0" w:color="auto"/>
          </w:divBdr>
        </w:div>
      </w:divsChild>
    </w:div>
    <w:div w:id="526022706">
      <w:bodyDiv w:val="1"/>
      <w:marLeft w:val="0"/>
      <w:marRight w:val="0"/>
      <w:marTop w:val="0"/>
      <w:marBottom w:val="0"/>
      <w:divBdr>
        <w:top w:val="none" w:sz="0" w:space="0" w:color="auto"/>
        <w:left w:val="none" w:sz="0" w:space="0" w:color="auto"/>
        <w:bottom w:val="none" w:sz="0" w:space="0" w:color="auto"/>
        <w:right w:val="none" w:sz="0" w:space="0" w:color="auto"/>
      </w:divBdr>
      <w:divsChild>
        <w:div w:id="957638777">
          <w:marLeft w:val="0"/>
          <w:marRight w:val="0"/>
          <w:marTop w:val="0"/>
          <w:marBottom w:val="0"/>
          <w:divBdr>
            <w:top w:val="none" w:sz="0" w:space="0" w:color="auto"/>
            <w:left w:val="none" w:sz="0" w:space="0" w:color="auto"/>
            <w:bottom w:val="none" w:sz="0" w:space="0" w:color="auto"/>
            <w:right w:val="none" w:sz="0" w:space="0" w:color="auto"/>
          </w:divBdr>
        </w:div>
      </w:divsChild>
    </w:div>
    <w:div w:id="526409082">
      <w:bodyDiv w:val="1"/>
      <w:marLeft w:val="0"/>
      <w:marRight w:val="0"/>
      <w:marTop w:val="0"/>
      <w:marBottom w:val="0"/>
      <w:divBdr>
        <w:top w:val="none" w:sz="0" w:space="0" w:color="auto"/>
        <w:left w:val="none" w:sz="0" w:space="0" w:color="auto"/>
        <w:bottom w:val="none" w:sz="0" w:space="0" w:color="auto"/>
        <w:right w:val="none" w:sz="0" w:space="0" w:color="auto"/>
      </w:divBdr>
      <w:divsChild>
        <w:div w:id="1219124631">
          <w:marLeft w:val="0"/>
          <w:marRight w:val="0"/>
          <w:marTop w:val="0"/>
          <w:marBottom w:val="0"/>
          <w:divBdr>
            <w:top w:val="none" w:sz="0" w:space="0" w:color="auto"/>
            <w:left w:val="none" w:sz="0" w:space="0" w:color="auto"/>
            <w:bottom w:val="none" w:sz="0" w:space="0" w:color="auto"/>
            <w:right w:val="none" w:sz="0" w:space="0" w:color="auto"/>
          </w:divBdr>
        </w:div>
      </w:divsChild>
    </w:div>
    <w:div w:id="528572019">
      <w:bodyDiv w:val="1"/>
      <w:marLeft w:val="0"/>
      <w:marRight w:val="0"/>
      <w:marTop w:val="0"/>
      <w:marBottom w:val="0"/>
      <w:divBdr>
        <w:top w:val="none" w:sz="0" w:space="0" w:color="auto"/>
        <w:left w:val="none" w:sz="0" w:space="0" w:color="auto"/>
        <w:bottom w:val="none" w:sz="0" w:space="0" w:color="auto"/>
        <w:right w:val="none" w:sz="0" w:space="0" w:color="auto"/>
      </w:divBdr>
      <w:divsChild>
        <w:div w:id="1799715779">
          <w:marLeft w:val="0"/>
          <w:marRight w:val="0"/>
          <w:marTop w:val="0"/>
          <w:marBottom w:val="0"/>
          <w:divBdr>
            <w:top w:val="none" w:sz="0" w:space="0" w:color="auto"/>
            <w:left w:val="none" w:sz="0" w:space="0" w:color="auto"/>
            <w:bottom w:val="none" w:sz="0" w:space="0" w:color="auto"/>
            <w:right w:val="none" w:sz="0" w:space="0" w:color="auto"/>
          </w:divBdr>
        </w:div>
      </w:divsChild>
    </w:div>
    <w:div w:id="529143636">
      <w:bodyDiv w:val="1"/>
      <w:marLeft w:val="0"/>
      <w:marRight w:val="0"/>
      <w:marTop w:val="0"/>
      <w:marBottom w:val="0"/>
      <w:divBdr>
        <w:top w:val="none" w:sz="0" w:space="0" w:color="auto"/>
        <w:left w:val="none" w:sz="0" w:space="0" w:color="auto"/>
        <w:bottom w:val="none" w:sz="0" w:space="0" w:color="auto"/>
        <w:right w:val="none" w:sz="0" w:space="0" w:color="auto"/>
      </w:divBdr>
      <w:divsChild>
        <w:div w:id="313410405">
          <w:marLeft w:val="0"/>
          <w:marRight w:val="0"/>
          <w:marTop w:val="0"/>
          <w:marBottom w:val="0"/>
          <w:divBdr>
            <w:top w:val="none" w:sz="0" w:space="0" w:color="auto"/>
            <w:left w:val="none" w:sz="0" w:space="0" w:color="auto"/>
            <w:bottom w:val="none" w:sz="0" w:space="0" w:color="auto"/>
            <w:right w:val="none" w:sz="0" w:space="0" w:color="auto"/>
          </w:divBdr>
        </w:div>
      </w:divsChild>
    </w:div>
    <w:div w:id="531652375">
      <w:bodyDiv w:val="1"/>
      <w:marLeft w:val="0"/>
      <w:marRight w:val="0"/>
      <w:marTop w:val="0"/>
      <w:marBottom w:val="0"/>
      <w:divBdr>
        <w:top w:val="none" w:sz="0" w:space="0" w:color="auto"/>
        <w:left w:val="none" w:sz="0" w:space="0" w:color="auto"/>
        <w:bottom w:val="none" w:sz="0" w:space="0" w:color="auto"/>
        <w:right w:val="none" w:sz="0" w:space="0" w:color="auto"/>
      </w:divBdr>
      <w:divsChild>
        <w:div w:id="1096100497">
          <w:marLeft w:val="0"/>
          <w:marRight w:val="0"/>
          <w:marTop w:val="0"/>
          <w:marBottom w:val="0"/>
          <w:divBdr>
            <w:top w:val="none" w:sz="0" w:space="0" w:color="auto"/>
            <w:left w:val="none" w:sz="0" w:space="0" w:color="auto"/>
            <w:bottom w:val="none" w:sz="0" w:space="0" w:color="auto"/>
            <w:right w:val="none" w:sz="0" w:space="0" w:color="auto"/>
          </w:divBdr>
        </w:div>
      </w:divsChild>
    </w:div>
    <w:div w:id="531696158">
      <w:bodyDiv w:val="1"/>
      <w:marLeft w:val="0"/>
      <w:marRight w:val="0"/>
      <w:marTop w:val="0"/>
      <w:marBottom w:val="0"/>
      <w:divBdr>
        <w:top w:val="none" w:sz="0" w:space="0" w:color="auto"/>
        <w:left w:val="none" w:sz="0" w:space="0" w:color="auto"/>
        <w:bottom w:val="none" w:sz="0" w:space="0" w:color="auto"/>
        <w:right w:val="none" w:sz="0" w:space="0" w:color="auto"/>
      </w:divBdr>
      <w:divsChild>
        <w:div w:id="124273456">
          <w:marLeft w:val="0"/>
          <w:marRight w:val="0"/>
          <w:marTop w:val="0"/>
          <w:marBottom w:val="0"/>
          <w:divBdr>
            <w:top w:val="none" w:sz="0" w:space="0" w:color="auto"/>
            <w:left w:val="none" w:sz="0" w:space="0" w:color="auto"/>
            <w:bottom w:val="none" w:sz="0" w:space="0" w:color="auto"/>
            <w:right w:val="none" w:sz="0" w:space="0" w:color="auto"/>
          </w:divBdr>
        </w:div>
      </w:divsChild>
    </w:div>
    <w:div w:id="539636043">
      <w:bodyDiv w:val="1"/>
      <w:marLeft w:val="0"/>
      <w:marRight w:val="0"/>
      <w:marTop w:val="0"/>
      <w:marBottom w:val="0"/>
      <w:divBdr>
        <w:top w:val="none" w:sz="0" w:space="0" w:color="auto"/>
        <w:left w:val="none" w:sz="0" w:space="0" w:color="auto"/>
        <w:bottom w:val="none" w:sz="0" w:space="0" w:color="auto"/>
        <w:right w:val="none" w:sz="0" w:space="0" w:color="auto"/>
      </w:divBdr>
      <w:divsChild>
        <w:div w:id="1185946186">
          <w:marLeft w:val="0"/>
          <w:marRight w:val="0"/>
          <w:marTop w:val="0"/>
          <w:marBottom w:val="0"/>
          <w:divBdr>
            <w:top w:val="none" w:sz="0" w:space="0" w:color="auto"/>
            <w:left w:val="none" w:sz="0" w:space="0" w:color="auto"/>
            <w:bottom w:val="none" w:sz="0" w:space="0" w:color="auto"/>
            <w:right w:val="none" w:sz="0" w:space="0" w:color="auto"/>
          </w:divBdr>
        </w:div>
      </w:divsChild>
    </w:div>
    <w:div w:id="539896437">
      <w:bodyDiv w:val="1"/>
      <w:marLeft w:val="0"/>
      <w:marRight w:val="0"/>
      <w:marTop w:val="0"/>
      <w:marBottom w:val="0"/>
      <w:divBdr>
        <w:top w:val="none" w:sz="0" w:space="0" w:color="auto"/>
        <w:left w:val="none" w:sz="0" w:space="0" w:color="auto"/>
        <w:bottom w:val="none" w:sz="0" w:space="0" w:color="auto"/>
        <w:right w:val="none" w:sz="0" w:space="0" w:color="auto"/>
      </w:divBdr>
      <w:divsChild>
        <w:div w:id="1966739478">
          <w:marLeft w:val="0"/>
          <w:marRight w:val="0"/>
          <w:marTop w:val="0"/>
          <w:marBottom w:val="0"/>
          <w:divBdr>
            <w:top w:val="none" w:sz="0" w:space="0" w:color="auto"/>
            <w:left w:val="none" w:sz="0" w:space="0" w:color="auto"/>
            <w:bottom w:val="none" w:sz="0" w:space="0" w:color="auto"/>
            <w:right w:val="none" w:sz="0" w:space="0" w:color="auto"/>
          </w:divBdr>
        </w:div>
      </w:divsChild>
    </w:div>
    <w:div w:id="541135689">
      <w:bodyDiv w:val="1"/>
      <w:marLeft w:val="0"/>
      <w:marRight w:val="0"/>
      <w:marTop w:val="0"/>
      <w:marBottom w:val="0"/>
      <w:divBdr>
        <w:top w:val="none" w:sz="0" w:space="0" w:color="auto"/>
        <w:left w:val="none" w:sz="0" w:space="0" w:color="auto"/>
        <w:bottom w:val="none" w:sz="0" w:space="0" w:color="auto"/>
        <w:right w:val="none" w:sz="0" w:space="0" w:color="auto"/>
      </w:divBdr>
      <w:divsChild>
        <w:div w:id="587883101">
          <w:marLeft w:val="0"/>
          <w:marRight w:val="0"/>
          <w:marTop w:val="0"/>
          <w:marBottom w:val="0"/>
          <w:divBdr>
            <w:top w:val="none" w:sz="0" w:space="0" w:color="auto"/>
            <w:left w:val="none" w:sz="0" w:space="0" w:color="auto"/>
            <w:bottom w:val="none" w:sz="0" w:space="0" w:color="auto"/>
            <w:right w:val="none" w:sz="0" w:space="0" w:color="auto"/>
          </w:divBdr>
        </w:div>
      </w:divsChild>
    </w:div>
    <w:div w:id="544294698">
      <w:bodyDiv w:val="1"/>
      <w:marLeft w:val="0"/>
      <w:marRight w:val="0"/>
      <w:marTop w:val="0"/>
      <w:marBottom w:val="0"/>
      <w:divBdr>
        <w:top w:val="none" w:sz="0" w:space="0" w:color="auto"/>
        <w:left w:val="none" w:sz="0" w:space="0" w:color="auto"/>
        <w:bottom w:val="none" w:sz="0" w:space="0" w:color="auto"/>
        <w:right w:val="none" w:sz="0" w:space="0" w:color="auto"/>
      </w:divBdr>
      <w:divsChild>
        <w:div w:id="1314991498">
          <w:marLeft w:val="0"/>
          <w:marRight w:val="0"/>
          <w:marTop w:val="0"/>
          <w:marBottom w:val="0"/>
          <w:divBdr>
            <w:top w:val="none" w:sz="0" w:space="0" w:color="auto"/>
            <w:left w:val="none" w:sz="0" w:space="0" w:color="auto"/>
            <w:bottom w:val="none" w:sz="0" w:space="0" w:color="auto"/>
            <w:right w:val="none" w:sz="0" w:space="0" w:color="auto"/>
          </w:divBdr>
        </w:div>
      </w:divsChild>
    </w:div>
    <w:div w:id="545263079">
      <w:bodyDiv w:val="1"/>
      <w:marLeft w:val="0"/>
      <w:marRight w:val="0"/>
      <w:marTop w:val="0"/>
      <w:marBottom w:val="0"/>
      <w:divBdr>
        <w:top w:val="none" w:sz="0" w:space="0" w:color="auto"/>
        <w:left w:val="none" w:sz="0" w:space="0" w:color="auto"/>
        <w:bottom w:val="none" w:sz="0" w:space="0" w:color="auto"/>
        <w:right w:val="none" w:sz="0" w:space="0" w:color="auto"/>
      </w:divBdr>
      <w:divsChild>
        <w:div w:id="2008095283">
          <w:marLeft w:val="0"/>
          <w:marRight w:val="0"/>
          <w:marTop w:val="0"/>
          <w:marBottom w:val="0"/>
          <w:divBdr>
            <w:top w:val="none" w:sz="0" w:space="0" w:color="auto"/>
            <w:left w:val="none" w:sz="0" w:space="0" w:color="auto"/>
            <w:bottom w:val="none" w:sz="0" w:space="0" w:color="auto"/>
            <w:right w:val="none" w:sz="0" w:space="0" w:color="auto"/>
          </w:divBdr>
        </w:div>
      </w:divsChild>
    </w:div>
    <w:div w:id="546795484">
      <w:bodyDiv w:val="1"/>
      <w:marLeft w:val="0"/>
      <w:marRight w:val="0"/>
      <w:marTop w:val="0"/>
      <w:marBottom w:val="0"/>
      <w:divBdr>
        <w:top w:val="none" w:sz="0" w:space="0" w:color="auto"/>
        <w:left w:val="none" w:sz="0" w:space="0" w:color="auto"/>
        <w:bottom w:val="none" w:sz="0" w:space="0" w:color="auto"/>
        <w:right w:val="none" w:sz="0" w:space="0" w:color="auto"/>
      </w:divBdr>
      <w:divsChild>
        <w:div w:id="1741755110">
          <w:marLeft w:val="0"/>
          <w:marRight w:val="0"/>
          <w:marTop w:val="0"/>
          <w:marBottom w:val="0"/>
          <w:divBdr>
            <w:top w:val="none" w:sz="0" w:space="0" w:color="auto"/>
            <w:left w:val="none" w:sz="0" w:space="0" w:color="auto"/>
            <w:bottom w:val="none" w:sz="0" w:space="0" w:color="auto"/>
            <w:right w:val="none" w:sz="0" w:space="0" w:color="auto"/>
          </w:divBdr>
        </w:div>
      </w:divsChild>
    </w:div>
    <w:div w:id="552010191">
      <w:bodyDiv w:val="1"/>
      <w:marLeft w:val="0"/>
      <w:marRight w:val="0"/>
      <w:marTop w:val="0"/>
      <w:marBottom w:val="0"/>
      <w:divBdr>
        <w:top w:val="none" w:sz="0" w:space="0" w:color="auto"/>
        <w:left w:val="none" w:sz="0" w:space="0" w:color="auto"/>
        <w:bottom w:val="none" w:sz="0" w:space="0" w:color="auto"/>
        <w:right w:val="none" w:sz="0" w:space="0" w:color="auto"/>
      </w:divBdr>
      <w:divsChild>
        <w:div w:id="1721858000">
          <w:marLeft w:val="0"/>
          <w:marRight w:val="0"/>
          <w:marTop w:val="0"/>
          <w:marBottom w:val="0"/>
          <w:divBdr>
            <w:top w:val="none" w:sz="0" w:space="0" w:color="auto"/>
            <w:left w:val="none" w:sz="0" w:space="0" w:color="auto"/>
            <w:bottom w:val="none" w:sz="0" w:space="0" w:color="auto"/>
            <w:right w:val="none" w:sz="0" w:space="0" w:color="auto"/>
          </w:divBdr>
        </w:div>
      </w:divsChild>
    </w:div>
    <w:div w:id="558127380">
      <w:bodyDiv w:val="1"/>
      <w:marLeft w:val="0"/>
      <w:marRight w:val="0"/>
      <w:marTop w:val="0"/>
      <w:marBottom w:val="0"/>
      <w:divBdr>
        <w:top w:val="none" w:sz="0" w:space="0" w:color="auto"/>
        <w:left w:val="none" w:sz="0" w:space="0" w:color="auto"/>
        <w:bottom w:val="none" w:sz="0" w:space="0" w:color="auto"/>
        <w:right w:val="none" w:sz="0" w:space="0" w:color="auto"/>
      </w:divBdr>
      <w:divsChild>
        <w:div w:id="124853731">
          <w:marLeft w:val="0"/>
          <w:marRight w:val="0"/>
          <w:marTop w:val="0"/>
          <w:marBottom w:val="0"/>
          <w:divBdr>
            <w:top w:val="none" w:sz="0" w:space="0" w:color="auto"/>
            <w:left w:val="none" w:sz="0" w:space="0" w:color="auto"/>
            <w:bottom w:val="none" w:sz="0" w:space="0" w:color="auto"/>
            <w:right w:val="none" w:sz="0" w:space="0" w:color="auto"/>
          </w:divBdr>
        </w:div>
      </w:divsChild>
    </w:div>
    <w:div w:id="560098245">
      <w:bodyDiv w:val="1"/>
      <w:marLeft w:val="0"/>
      <w:marRight w:val="0"/>
      <w:marTop w:val="0"/>
      <w:marBottom w:val="0"/>
      <w:divBdr>
        <w:top w:val="none" w:sz="0" w:space="0" w:color="auto"/>
        <w:left w:val="none" w:sz="0" w:space="0" w:color="auto"/>
        <w:bottom w:val="none" w:sz="0" w:space="0" w:color="auto"/>
        <w:right w:val="none" w:sz="0" w:space="0" w:color="auto"/>
      </w:divBdr>
      <w:divsChild>
        <w:div w:id="1048379830">
          <w:marLeft w:val="0"/>
          <w:marRight w:val="0"/>
          <w:marTop w:val="0"/>
          <w:marBottom w:val="0"/>
          <w:divBdr>
            <w:top w:val="none" w:sz="0" w:space="0" w:color="auto"/>
            <w:left w:val="none" w:sz="0" w:space="0" w:color="auto"/>
            <w:bottom w:val="none" w:sz="0" w:space="0" w:color="auto"/>
            <w:right w:val="none" w:sz="0" w:space="0" w:color="auto"/>
          </w:divBdr>
        </w:div>
      </w:divsChild>
    </w:div>
    <w:div w:id="565532938">
      <w:bodyDiv w:val="1"/>
      <w:marLeft w:val="0"/>
      <w:marRight w:val="0"/>
      <w:marTop w:val="0"/>
      <w:marBottom w:val="0"/>
      <w:divBdr>
        <w:top w:val="none" w:sz="0" w:space="0" w:color="auto"/>
        <w:left w:val="none" w:sz="0" w:space="0" w:color="auto"/>
        <w:bottom w:val="none" w:sz="0" w:space="0" w:color="auto"/>
        <w:right w:val="none" w:sz="0" w:space="0" w:color="auto"/>
      </w:divBdr>
      <w:divsChild>
        <w:div w:id="1798402897">
          <w:marLeft w:val="0"/>
          <w:marRight w:val="0"/>
          <w:marTop w:val="0"/>
          <w:marBottom w:val="0"/>
          <w:divBdr>
            <w:top w:val="none" w:sz="0" w:space="0" w:color="auto"/>
            <w:left w:val="none" w:sz="0" w:space="0" w:color="auto"/>
            <w:bottom w:val="none" w:sz="0" w:space="0" w:color="auto"/>
            <w:right w:val="none" w:sz="0" w:space="0" w:color="auto"/>
          </w:divBdr>
        </w:div>
      </w:divsChild>
    </w:div>
    <w:div w:id="565839346">
      <w:bodyDiv w:val="1"/>
      <w:marLeft w:val="0"/>
      <w:marRight w:val="0"/>
      <w:marTop w:val="0"/>
      <w:marBottom w:val="0"/>
      <w:divBdr>
        <w:top w:val="none" w:sz="0" w:space="0" w:color="auto"/>
        <w:left w:val="none" w:sz="0" w:space="0" w:color="auto"/>
        <w:bottom w:val="none" w:sz="0" w:space="0" w:color="auto"/>
        <w:right w:val="none" w:sz="0" w:space="0" w:color="auto"/>
      </w:divBdr>
      <w:divsChild>
        <w:div w:id="1411393640">
          <w:marLeft w:val="0"/>
          <w:marRight w:val="0"/>
          <w:marTop w:val="0"/>
          <w:marBottom w:val="0"/>
          <w:divBdr>
            <w:top w:val="none" w:sz="0" w:space="0" w:color="auto"/>
            <w:left w:val="none" w:sz="0" w:space="0" w:color="auto"/>
            <w:bottom w:val="none" w:sz="0" w:space="0" w:color="auto"/>
            <w:right w:val="none" w:sz="0" w:space="0" w:color="auto"/>
          </w:divBdr>
        </w:div>
      </w:divsChild>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66843736">
      <w:bodyDiv w:val="1"/>
      <w:marLeft w:val="0"/>
      <w:marRight w:val="0"/>
      <w:marTop w:val="0"/>
      <w:marBottom w:val="0"/>
      <w:divBdr>
        <w:top w:val="none" w:sz="0" w:space="0" w:color="auto"/>
        <w:left w:val="none" w:sz="0" w:space="0" w:color="auto"/>
        <w:bottom w:val="none" w:sz="0" w:space="0" w:color="auto"/>
        <w:right w:val="none" w:sz="0" w:space="0" w:color="auto"/>
      </w:divBdr>
      <w:divsChild>
        <w:div w:id="1384908360">
          <w:marLeft w:val="0"/>
          <w:marRight w:val="0"/>
          <w:marTop w:val="0"/>
          <w:marBottom w:val="0"/>
          <w:divBdr>
            <w:top w:val="none" w:sz="0" w:space="0" w:color="auto"/>
            <w:left w:val="none" w:sz="0" w:space="0" w:color="auto"/>
            <w:bottom w:val="none" w:sz="0" w:space="0" w:color="auto"/>
            <w:right w:val="none" w:sz="0" w:space="0" w:color="auto"/>
          </w:divBdr>
        </w:div>
        <w:div w:id="202133797">
          <w:marLeft w:val="0"/>
          <w:marRight w:val="0"/>
          <w:marTop w:val="0"/>
          <w:marBottom w:val="0"/>
          <w:divBdr>
            <w:top w:val="none" w:sz="0" w:space="0" w:color="auto"/>
            <w:left w:val="none" w:sz="0" w:space="0" w:color="auto"/>
            <w:bottom w:val="none" w:sz="0" w:space="0" w:color="auto"/>
            <w:right w:val="none" w:sz="0" w:space="0" w:color="auto"/>
          </w:divBdr>
        </w:div>
        <w:div w:id="162546441">
          <w:marLeft w:val="0"/>
          <w:marRight w:val="0"/>
          <w:marTop w:val="0"/>
          <w:marBottom w:val="0"/>
          <w:divBdr>
            <w:top w:val="none" w:sz="0" w:space="0" w:color="auto"/>
            <w:left w:val="none" w:sz="0" w:space="0" w:color="auto"/>
            <w:bottom w:val="none" w:sz="0" w:space="0" w:color="auto"/>
            <w:right w:val="none" w:sz="0" w:space="0" w:color="auto"/>
          </w:divBdr>
        </w:div>
        <w:div w:id="1568683220">
          <w:marLeft w:val="0"/>
          <w:marRight w:val="0"/>
          <w:marTop w:val="0"/>
          <w:marBottom w:val="0"/>
          <w:divBdr>
            <w:top w:val="none" w:sz="0" w:space="0" w:color="auto"/>
            <w:left w:val="none" w:sz="0" w:space="0" w:color="auto"/>
            <w:bottom w:val="none" w:sz="0" w:space="0" w:color="auto"/>
            <w:right w:val="none" w:sz="0" w:space="0" w:color="auto"/>
          </w:divBdr>
        </w:div>
        <w:div w:id="1005858212">
          <w:marLeft w:val="0"/>
          <w:marRight w:val="0"/>
          <w:marTop w:val="0"/>
          <w:marBottom w:val="0"/>
          <w:divBdr>
            <w:top w:val="none" w:sz="0" w:space="0" w:color="auto"/>
            <w:left w:val="none" w:sz="0" w:space="0" w:color="auto"/>
            <w:bottom w:val="none" w:sz="0" w:space="0" w:color="auto"/>
            <w:right w:val="none" w:sz="0" w:space="0" w:color="auto"/>
          </w:divBdr>
        </w:div>
        <w:div w:id="65306006">
          <w:marLeft w:val="0"/>
          <w:marRight w:val="0"/>
          <w:marTop w:val="0"/>
          <w:marBottom w:val="0"/>
          <w:divBdr>
            <w:top w:val="none" w:sz="0" w:space="0" w:color="auto"/>
            <w:left w:val="none" w:sz="0" w:space="0" w:color="auto"/>
            <w:bottom w:val="none" w:sz="0" w:space="0" w:color="auto"/>
            <w:right w:val="none" w:sz="0" w:space="0" w:color="auto"/>
          </w:divBdr>
        </w:div>
      </w:divsChild>
    </w:div>
    <w:div w:id="568882455">
      <w:bodyDiv w:val="1"/>
      <w:marLeft w:val="0"/>
      <w:marRight w:val="0"/>
      <w:marTop w:val="0"/>
      <w:marBottom w:val="0"/>
      <w:divBdr>
        <w:top w:val="none" w:sz="0" w:space="0" w:color="auto"/>
        <w:left w:val="none" w:sz="0" w:space="0" w:color="auto"/>
        <w:bottom w:val="none" w:sz="0" w:space="0" w:color="auto"/>
        <w:right w:val="none" w:sz="0" w:space="0" w:color="auto"/>
      </w:divBdr>
      <w:divsChild>
        <w:div w:id="1497377983">
          <w:marLeft w:val="0"/>
          <w:marRight w:val="0"/>
          <w:marTop w:val="0"/>
          <w:marBottom w:val="0"/>
          <w:divBdr>
            <w:top w:val="none" w:sz="0" w:space="0" w:color="auto"/>
            <w:left w:val="none" w:sz="0" w:space="0" w:color="auto"/>
            <w:bottom w:val="none" w:sz="0" w:space="0" w:color="auto"/>
            <w:right w:val="none" w:sz="0" w:space="0" w:color="auto"/>
          </w:divBdr>
        </w:div>
      </w:divsChild>
    </w:div>
    <w:div w:id="571356759">
      <w:bodyDiv w:val="1"/>
      <w:marLeft w:val="0"/>
      <w:marRight w:val="0"/>
      <w:marTop w:val="0"/>
      <w:marBottom w:val="0"/>
      <w:divBdr>
        <w:top w:val="none" w:sz="0" w:space="0" w:color="auto"/>
        <w:left w:val="none" w:sz="0" w:space="0" w:color="auto"/>
        <w:bottom w:val="none" w:sz="0" w:space="0" w:color="auto"/>
        <w:right w:val="none" w:sz="0" w:space="0" w:color="auto"/>
      </w:divBdr>
      <w:divsChild>
        <w:div w:id="265383604">
          <w:marLeft w:val="0"/>
          <w:marRight w:val="0"/>
          <w:marTop w:val="0"/>
          <w:marBottom w:val="0"/>
          <w:divBdr>
            <w:top w:val="none" w:sz="0" w:space="0" w:color="auto"/>
            <w:left w:val="none" w:sz="0" w:space="0" w:color="auto"/>
            <w:bottom w:val="none" w:sz="0" w:space="0" w:color="auto"/>
            <w:right w:val="none" w:sz="0" w:space="0" w:color="auto"/>
          </w:divBdr>
        </w:div>
      </w:divsChild>
    </w:div>
    <w:div w:id="572549788">
      <w:bodyDiv w:val="1"/>
      <w:marLeft w:val="0"/>
      <w:marRight w:val="0"/>
      <w:marTop w:val="0"/>
      <w:marBottom w:val="0"/>
      <w:divBdr>
        <w:top w:val="none" w:sz="0" w:space="0" w:color="auto"/>
        <w:left w:val="none" w:sz="0" w:space="0" w:color="auto"/>
        <w:bottom w:val="none" w:sz="0" w:space="0" w:color="auto"/>
        <w:right w:val="none" w:sz="0" w:space="0" w:color="auto"/>
      </w:divBdr>
      <w:divsChild>
        <w:div w:id="266080224">
          <w:marLeft w:val="0"/>
          <w:marRight w:val="0"/>
          <w:marTop w:val="0"/>
          <w:marBottom w:val="0"/>
          <w:divBdr>
            <w:top w:val="none" w:sz="0" w:space="0" w:color="auto"/>
            <w:left w:val="none" w:sz="0" w:space="0" w:color="auto"/>
            <w:bottom w:val="none" w:sz="0" w:space="0" w:color="auto"/>
            <w:right w:val="none" w:sz="0" w:space="0" w:color="auto"/>
          </w:divBdr>
        </w:div>
      </w:divsChild>
    </w:div>
    <w:div w:id="573979305">
      <w:bodyDiv w:val="1"/>
      <w:marLeft w:val="0"/>
      <w:marRight w:val="0"/>
      <w:marTop w:val="0"/>
      <w:marBottom w:val="0"/>
      <w:divBdr>
        <w:top w:val="none" w:sz="0" w:space="0" w:color="auto"/>
        <w:left w:val="none" w:sz="0" w:space="0" w:color="auto"/>
        <w:bottom w:val="none" w:sz="0" w:space="0" w:color="auto"/>
        <w:right w:val="none" w:sz="0" w:space="0" w:color="auto"/>
      </w:divBdr>
      <w:divsChild>
        <w:div w:id="532377585">
          <w:marLeft w:val="0"/>
          <w:marRight w:val="0"/>
          <w:marTop w:val="0"/>
          <w:marBottom w:val="0"/>
          <w:divBdr>
            <w:top w:val="none" w:sz="0" w:space="0" w:color="auto"/>
            <w:left w:val="none" w:sz="0" w:space="0" w:color="auto"/>
            <w:bottom w:val="none" w:sz="0" w:space="0" w:color="auto"/>
            <w:right w:val="none" w:sz="0" w:space="0" w:color="auto"/>
          </w:divBdr>
        </w:div>
      </w:divsChild>
    </w:div>
    <w:div w:id="574314972">
      <w:bodyDiv w:val="1"/>
      <w:marLeft w:val="0"/>
      <w:marRight w:val="0"/>
      <w:marTop w:val="0"/>
      <w:marBottom w:val="0"/>
      <w:divBdr>
        <w:top w:val="none" w:sz="0" w:space="0" w:color="auto"/>
        <w:left w:val="none" w:sz="0" w:space="0" w:color="auto"/>
        <w:bottom w:val="none" w:sz="0" w:space="0" w:color="auto"/>
        <w:right w:val="none" w:sz="0" w:space="0" w:color="auto"/>
      </w:divBdr>
      <w:divsChild>
        <w:div w:id="1013847366">
          <w:marLeft w:val="0"/>
          <w:marRight w:val="0"/>
          <w:marTop w:val="0"/>
          <w:marBottom w:val="0"/>
          <w:divBdr>
            <w:top w:val="none" w:sz="0" w:space="0" w:color="auto"/>
            <w:left w:val="none" w:sz="0" w:space="0" w:color="auto"/>
            <w:bottom w:val="none" w:sz="0" w:space="0" w:color="auto"/>
            <w:right w:val="none" w:sz="0" w:space="0" w:color="auto"/>
          </w:divBdr>
        </w:div>
        <w:div w:id="965432233">
          <w:marLeft w:val="0"/>
          <w:marRight w:val="0"/>
          <w:marTop w:val="0"/>
          <w:marBottom w:val="0"/>
          <w:divBdr>
            <w:top w:val="none" w:sz="0" w:space="0" w:color="auto"/>
            <w:left w:val="none" w:sz="0" w:space="0" w:color="auto"/>
            <w:bottom w:val="none" w:sz="0" w:space="0" w:color="auto"/>
            <w:right w:val="none" w:sz="0" w:space="0" w:color="auto"/>
          </w:divBdr>
        </w:div>
        <w:div w:id="682980197">
          <w:marLeft w:val="0"/>
          <w:marRight w:val="0"/>
          <w:marTop w:val="0"/>
          <w:marBottom w:val="0"/>
          <w:divBdr>
            <w:top w:val="none" w:sz="0" w:space="0" w:color="auto"/>
            <w:left w:val="none" w:sz="0" w:space="0" w:color="auto"/>
            <w:bottom w:val="none" w:sz="0" w:space="0" w:color="auto"/>
            <w:right w:val="none" w:sz="0" w:space="0" w:color="auto"/>
          </w:divBdr>
        </w:div>
        <w:div w:id="27340658">
          <w:marLeft w:val="0"/>
          <w:marRight w:val="0"/>
          <w:marTop w:val="0"/>
          <w:marBottom w:val="0"/>
          <w:divBdr>
            <w:top w:val="none" w:sz="0" w:space="0" w:color="auto"/>
            <w:left w:val="none" w:sz="0" w:space="0" w:color="auto"/>
            <w:bottom w:val="none" w:sz="0" w:space="0" w:color="auto"/>
            <w:right w:val="none" w:sz="0" w:space="0" w:color="auto"/>
          </w:divBdr>
        </w:div>
        <w:div w:id="1341734327">
          <w:marLeft w:val="0"/>
          <w:marRight w:val="0"/>
          <w:marTop w:val="0"/>
          <w:marBottom w:val="0"/>
          <w:divBdr>
            <w:top w:val="none" w:sz="0" w:space="0" w:color="auto"/>
            <w:left w:val="none" w:sz="0" w:space="0" w:color="auto"/>
            <w:bottom w:val="none" w:sz="0" w:space="0" w:color="auto"/>
            <w:right w:val="none" w:sz="0" w:space="0" w:color="auto"/>
          </w:divBdr>
        </w:div>
        <w:div w:id="969750962">
          <w:marLeft w:val="0"/>
          <w:marRight w:val="0"/>
          <w:marTop w:val="0"/>
          <w:marBottom w:val="0"/>
          <w:divBdr>
            <w:top w:val="none" w:sz="0" w:space="0" w:color="auto"/>
            <w:left w:val="none" w:sz="0" w:space="0" w:color="auto"/>
            <w:bottom w:val="none" w:sz="0" w:space="0" w:color="auto"/>
            <w:right w:val="none" w:sz="0" w:space="0" w:color="auto"/>
          </w:divBdr>
        </w:div>
        <w:div w:id="1763262221">
          <w:marLeft w:val="0"/>
          <w:marRight w:val="0"/>
          <w:marTop w:val="0"/>
          <w:marBottom w:val="0"/>
          <w:divBdr>
            <w:top w:val="none" w:sz="0" w:space="0" w:color="auto"/>
            <w:left w:val="none" w:sz="0" w:space="0" w:color="auto"/>
            <w:bottom w:val="none" w:sz="0" w:space="0" w:color="auto"/>
            <w:right w:val="none" w:sz="0" w:space="0" w:color="auto"/>
          </w:divBdr>
        </w:div>
        <w:div w:id="2091848962">
          <w:marLeft w:val="0"/>
          <w:marRight w:val="0"/>
          <w:marTop w:val="0"/>
          <w:marBottom w:val="0"/>
          <w:divBdr>
            <w:top w:val="none" w:sz="0" w:space="0" w:color="auto"/>
            <w:left w:val="none" w:sz="0" w:space="0" w:color="auto"/>
            <w:bottom w:val="none" w:sz="0" w:space="0" w:color="auto"/>
            <w:right w:val="none" w:sz="0" w:space="0" w:color="auto"/>
          </w:divBdr>
        </w:div>
        <w:div w:id="193229074">
          <w:marLeft w:val="0"/>
          <w:marRight w:val="0"/>
          <w:marTop w:val="0"/>
          <w:marBottom w:val="0"/>
          <w:divBdr>
            <w:top w:val="none" w:sz="0" w:space="0" w:color="auto"/>
            <w:left w:val="none" w:sz="0" w:space="0" w:color="auto"/>
            <w:bottom w:val="none" w:sz="0" w:space="0" w:color="auto"/>
            <w:right w:val="none" w:sz="0" w:space="0" w:color="auto"/>
          </w:divBdr>
        </w:div>
        <w:div w:id="1527714275">
          <w:marLeft w:val="0"/>
          <w:marRight w:val="0"/>
          <w:marTop w:val="0"/>
          <w:marBottom w:val="0"/>
          <w:divBdr>
            <w:top w:val="none" w:sz="0" w:space="0" w:color="auto"/>
            <w:left w:val="none" w:sz="0" w:space="0" w:color="auto"/>
            <w:bottom w:val="none" w:sz="0" w:space="0" w:color="auto"/>
            <w:right w:val="none" w:sz="0" w:space="0" w:color="auto"/>
          </w:divBdr>
        </w:div>
        <w:div w:id="914779112">
          <w:marLeft w:val="0"/>
          <w:marRight w:val="0"/>
          <w:marTop w:val="0"/>
          <w:marBottom w:val="0"/>
          <w:divBdr>
            <w:top w:val="none" w:sz="0" w:space="0" w:color="auto"/>
            <w:left w:val="none" w:sz="0" w:space="0" w:color="auto"/>
            <w:bottom w:val="none" w:sz="0" w:space="0" w:color="auto"/>
            <w:right w:val="none" w:sz="0" w:space="0" w:color="auto"/>
          </w:divBdr>
        </w:div>
        <w:div w:id="1357080494">
          <w:marLeft w:val="0"/>
          <w:marRight w:val="0"/>
          <w:marTop w:val="0"/>
          <w:marBottom w:val="0"/>
          <w:divBdr>
            <w:top w:val="none" w:sz="0" w:space="0" w:color="auto"/>
            <w:left w:val="none" w:sz="0" w:space="0" w:color="auto"/>
            <w:bottom w:val="none" w:sz="0" w:space="0" w:color="auto"/>
            <w:right w:val="none" w:sz="0" w:space="0" w:color="auto"/>
          </w:divBdr>
        </w:div>
      </w:divsChild>
    </w:div>
    <w:div w:id="575475424">
      <w:bodyDiv w:val="1"/>
      <w:marLeft w:val="0"/>
      <w:marRight w:val="0"/>
      <w:marTop w:val="0"/>
      <w:marBottom w:val="0"/>
      <w:divBdr>
        <w:top w:val="none" w:sz="0" w:space="0" w:color="auto"/>
        <w:left w:val="none" w:sz="0" w:space="0" w:color="auto"/>
        <w:bottom w:val="none" w:sz="0" w:space="0" w:color="auto"/>
        <w:right w:val="none" w:sz="0" w:space="0" w:color="auto"/>
      </w:divBdr>
      <w:divsChild>
        <w:div w:id="435365037">
          <w:marLeft w:val="0"/>
          <w:marRight w:val="0"/>
          <w:marTop w:val="0"/>
          <w:marBottom w:val="0"/>
          <w:divBdr>
            <w:top w:val="none" w:sz="0" w:space="0" w:color="auto"/>
            <w:left w:val="none" w:sz="0" w:space="0" w:color="auto"/>
            <w:bottom w:val="none" w:sz="0" w:space="0" w:color="auto"/>
            <w:right w:val="none" w:sz="0" w:space="0" w:color="auto"/>
          </w:divBdr>
        </w:div>
      </w:divsChild>
    </w:div>
    <w:div w:id="579875034">
      <w:bodyDiv w:val="1"/>
      <w:marLeft w:val="0"/>
      <w:marRight w:val="0"/>
      <w:marTop w:val="0"/>
      <w:marBottom w:val="0"/>
      <w:divBdr>
        <w:top w:val="none" w:sz="0" w:space="0" w:color="auto"/>
        <w:left w:val="none" w:sz="0" w:space="0" w:color="auto"/>
        <w:bottom w:val="none" w:sz="0" w:space="0" w:color="auto"/>
        <w:right w:val="none" w:sz="0" w:space="0" w:color="auto"/>
      </w:divBdr>
      <w:divsChild>
        <w:div w:id="6951731">
          <w:marLeft w:val="0"/>
          <w:marRight w:val="0"/>
          <w:marTop w:val="0"/>
          <w:marBottom w:val="0"/>
          <w:divBdr>
            <w:top w:val="none" w:sz="0" w:space="0" w:color="auto"/>
            <w:left w:val="none" w:sz="0" w:space="0" w:color="auto"/>
            <w:bottom w:val="none" w:sz="0" w:space="0" w:color="auto"/>
            <w:right w:val="none" w:sz="0" w:space="0" w:color="auto"/>
          </w:divBdr>
        </w:div>
      </w:divsChild>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593710750">
      <w:bodyDiv w:val="1"/>
      <w:marLeft w:val="0"/>
      <w:marRight w:val="0"/>
      <w:marTop w:val="0"/>
      <w:marBottom w:val="0"/>
      <w:divBdr>
        <w:top w:val="none" w:sz="0" w:space="0" w:color="auto"/>
        <w:left w:val="none" w:sz="0" w:space="0" w:color="auto"/>
        <w:bottom w:val="none" w:sz="0" w:space="0" w:color="auto"/>
        <w:right w:val="none" w:sz="0" w:space="0" w:color="auto"/>
      </w:divBdr>
      <w:divsChild>
        <w:div w:id="1060052658">
          <w:marLeft w:val="0"/>
          <w:marRight w:val="0"/>
          <w:marTop w:val="0"/>
          <w:marBottom w:val="0"/>
          <w:divBdr>
            <w:top w:val="none" w:sz="0" w:space="0" w:color="auto"/>
            <w:left w:val="none" w:sz="0" w:space="0" w:color="auto"/>
            <w:bottom w:val="none" w:sz="0" w:space="0" w:color="auto"/>
            <w:right w:val="none" w:sz="0" w:space="0" w:color="auto"/>
          </w:divBdr>
        </w:div>
      </w:divsChild>
    </w:div>
    <w:div w:id="601455482">
      <w:bodyDiv w:val="1"/>
      <w:marLeft w:val="0"/>
      <w:marRight w:val="0"/>
      <w:marTop w:val="0"/>
      <w:marBottom w:val="0"/>
      <w:divBdr>
        <w:top w:val="none" w:sz="0" w:space="0" w:color="auto"/>
        <w:left w:val="none" w:sz="0" w:space="0" w:color="auto"/>
        <w:bottom w:val="none" w:sz="0" w:space="0" w:color="auto"/>
        <w:right w:val="none" w:sz="0" w:space="0" w:color="auto"/>
      </w:divBdr>
      <w:divsChild>
        <w:div w:id="640424656">
          <w:marLeft w:val="0"/>
          <w:marRight w:val="0"/>
          <w:marTop w:val="0"/>
          <w:marBottom w:val="0"/>
          <w:divBdr>
            <w:top w:val="none" w:sz="0" w:space="0" w:color="auto"/>
            <w:left w:val="none" w:sz="0" w:space="0" w:color="auto"/>
            <w:bottom w:val="none" w:sz="0" w:space="0" w:color="auto"/>
            <w:right w:val="none" w:sz="0" w:space="0" w:color="auto"/>
          </w:divBdr>
        </w:div>
      </w:divsChild>
    </w:div>
    <w:div w:id="604268377">
      <w:bodyDiv w:val="1"/>
      <w:marLeft w:val="0"/>
      <w:marRight w:val="0"/>
      <w:marTop w:val="0"/>
      <w:marBottom w:val="0"/>
      <w:divBdr>
        <w:top w:val="none" w:sz="0" w:space="0" w:color="auto"/>
        <w:left w:val="none" w:sz="0" w:space="0" w:color="auto"/>
        <w:bottom w:val="none" w:sz="0" w:space="0" w:color="auto"/>
        <w:right w:val="none" w:sz="0" w:space="0" w:color="auto"/>
      </w:divBdr>
      <w:divsChild>
        <w:div w:id="1523284348">
          <w:marLeft w:val="0"/>
          <w:marRight w:val="0"/>
          <w:marTop w:val="0"/>
          <w:marBottom w:val="0"/>
          <w:divBdr>
            <w:top w:val="none" w:sz="0" w:space="0" w:color="auto"/>
            <w:left w:val="none" w:sz="0" w:space="0" w:color="auto"/>
            <w:bottom w:val="none" w:sz="0" w:space="0" w:color="auto"/>
            <w:right w:val="none" w:sz="0" w:space="0" w:color="auto"/>
          </w:divBdr>
        </w:div>
      </w:divsChild>
    </w:div>
    <w:div w:id="606354086">
      <w:bodyDiv w:val="1"/>
      <w:marLeft w:val="0"/>
      <w:marRight w:val="0"/>
      <w:marTop w:val="0"/>
      <w:marBottom w:val="0"/>
      <w:divBdr>
        <w:top w:val="none" w:sz="0" w:space="0" w:color="auto"/>
        <w:left w:val="none" w:sz="0" w:space="0" w:color="auto"/>
        <w:bottom w:val="none" w:sz="0" w:space="0" w:color="auto"/>
        <w:right w:val="none" w:sz="0" w:space="0" w:color="auto"/>
      </w:divBdr>
      <w:divsChild>
        <w:div w:id="906653284">
          <w:marLeft w:val="0"/>
          <w:marRight w:val="0"/>
          <w:marTop w:val="0"/>
          <w:marBottom w:val="0"/>
          <w:divBdr>
            <w:top w:val="none" w:sz="0" w:space="0" w:color="auto"/>
            <w:left w:val="none" w:sz="0" w:space="0" w:color="auto"/>
            <w:bottom w:val="none" w:sz="0" w:space="0" w:color="auto"/>
            <w:right w:val="none" w:sz="0" w:space="0" w:color="auto"/>
          </w:divBdr>
        </w:div>
      </w:divsChild>
    </w:div>
    <w:div w:id="607007948">
      <w:bodyDiv w:val="1"/>
      <w:marLeft w:val="0"/>
      <w:marRight w:val="0"/>
      <w:marTop w:val="0"/>
      <w:marBottom w:val="0"/>
      <w:divBdr>
        <w:top w:val="none" w:sz="0" w:space="0" w:color="auto"/>
        <w:left w:val="none" w:sz="0" w:space="0" w:color="auto"/>
        <w:bottom w:val="none" w:sz="0" w:space="0" w:color="auto"/>
        <w:right w:val="none" w:sz="0" w:space="0" w:color="auto"/>
      </w:divBdr>
      <w:divsChild>
        <w:div w:id="1247616530">
          <w:marLeft w:val="0"/>
          <w:marRight w:val="0"/>
          <w:marTop w:val="0"/>
          <w:marBottom w:val="0"/>
          <w:divBdr>
            <w:top w:val="none" w:sz="0" w:space="0" w:color="auto"/>
            <w:left w:val="none" w:sz="0" w:space="0" w:color="auto"/>
            <w:bottom w:val="none" w:sz="0" w:space="0" w:color="auto"/>
            <w:right w:val="none" w:sz="0" w:space="0" w:color="auto"/>
          </w:divBdr>
        </w:div>
      </w:divsChild>
    </w:div>
    <w:div w:id="608589419">
      <w:bodyDiv w:val="1"/>
      <w:marLeft w:val="0"/>
      <w:marRight w:val="0"/>
      <w:marTop w:val="0"/>
      <w:marBottom w:val="0"/>
      <w:divBdr>
        <w:top w:val="none" w:sz="0" w:space="0" w:color="auto"/>
        <w:left w:val="none" w:sz="0" w:space="0" w:color="auto"/>
        <w:bottom w:val="none" w:sz="0" w:space="0" w:color="auto"/>
        <w:right w:val="none" w:sz="0" w:space="0" w:color="auto"/>
      </w:divBdr>
      <w:divsChild>
        <w:div w:id="1165169893">
          <w:marLeft w:val="0"/>
          <w:marRight w:val="0"/>
          <w:marTop w:val="0"/>
          <w:marBottom w:val="0"/>
          <w:divBdr>
            <w:top w:val="none" w:sz="0" w:space="0" w:color="auto"/>
            <w:left w:val="none" w:sz="0" w:space="0" w:color="auto"/>
            <w:bottom w:val="none" w:sz="0" w:space="0" w:color="auto"/>
            <w:right w:val="none" w:sz="0" w:space="0" w:color="auto"/>
          </w:divBdr>
        </w:div>
      </w:divsChild>
    </w:div>
    <w:div w:id="612832515">
      <w:bodyDiv w:val="1"/>
      <w:marLeft w:val="0"/>
      <w:marRight w:val="0"/>
      <w:marTop w:val="0"/>
      <w:marBottom w:val="0"/>
      <w:divBdr>
        <w:top w:val="none" w:sz="0" w:space="0" w:color="auto"/>
        <w:left w:val="none" w:sz="0" w:space="0" w:color="auto"/>
        <w:bottom w:val="none" w:sz="0" w:space="0" w:color="auto"/>
        <w:right w:val="none" w:sz="0" w:space="0" w:color="auto"/>
      </w:divBdr>
      <w:divsChild>
        <w:div w:id="517161589">
          <w:marLeft w:val="0"/>
          <w:marRight w:val="0"/>
          <w:marTop w:val="0"/>
          <w:marBottom w:val="0"/>
          <w:divBdr>
            <w:top w:val="none" w:sz="0" w:space="0" w:color="auto"/>
            <w:left w:val="none" w:sz="0" w:space="0" w:color="auto"/>
            <w:bottom w:val="none" w:sz="0" w:space="0" w:color="auto"/>
            <w:right w:val="none" w:sz="0" w:space="0" w:color="auto"/>
          </w:divBdr>
        </w:div>
      </w:divsChild>
    </w:div>
    <w:div w:id="616378047">
      <w:bodyDiv w:val="1"/>
      <w:marLeft w:val="0"/>
      <w:marRight w:val="0"/>
      <w:marTop w:val="0"/>
      <w:marBottom w:val="0"/>
      <w:divBdr>
        <w:top w:val="none" w:sz="0" w:space="0" w:color="auto"/>
        <w:left w:val="none" w:sz="0" w:space="0" w:color="auto"/>
        <w:bottom w:val="none" w:sz="0" w:space="0" w:color="auto"/>
        <w:right w:val="none" w:sz="0" w:space="0" w:color="auto"/>
      </w:divBdr>
      <w:divsChild>
        <w:div w:id="45028811">
          <w:marLeft w:val="0"/>
          <w:marRight w:val="0"/>
          <w:marTop w:val="0"/>
          <w:marBottom w:val="0"/>
          <w:divBdr>
            <w:top w:val="none" w:sz="0" w:space="0" w:color="auto"/>
            <w:left w:val="none" w:sz="0" w:space="0" w:color="auto"/>
            <w:bottom w:val="none" w:sz="0" w:space="0" w:color="auto"/>
            <w:right w:val="none" w:sz="0" w:space="0" w:color="auto"/>
          </w:divBdr>
        </w:div>
      </w:divsChild>
    </w:div>
    <w:div w:id="620378851">
      <w:bodyDiv w:val="1"/>
      <w:marLeft w:val="0"/>
      <w:marRight w:val="0"/>
      <w:marTop w:val="0"/>
      <w:marBottom w:val="0"/>
      <w:divBdr>
        <w:top w:val="none" w:sz="0" w:space="0" w:color="auto"/>
        <w:left w:val="none" w:sz="0" w:space="0" w:color="auto"/>
        <w:bottom w:val="none" w:sz="0" w:space="0" w:color="auto"/>
        <w:right w:val="none" w:sz="0" w:space="0" w:color="auto"/>
      </w:divBdr>
      <w:divsChild>
        <w:div w:id="18942437">
          <w:marLeft w:val="0"/>
          <w:marRight w:val="0"/>
          <w:marTop w:val="0"/>
          <w:marBottom w:val="0"/>
          <w:divBdr>
            <w:top w:val="none" w:sz="0" w:space="0" w:color="auto"/>
            <w:left w:val="none" w:sz="0" w:space="0" w:color="auto"/>
            <w:bottom w:val="none" w:sz="0" w:space="0" w:color="auto"/>
            <w:right w:val="none" w:sz="0" w:space="0" w:color="auto"/>
          </w:divBdr>
        </w:div>
      </w:divsChild>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27903626">
      <w:bodyDiv w:val="1"/>
      <w:marLeft w:val="0"/>
      <w:marRight w:val="0"/>
      <w:marTop w:val="0"/>
      <w:marBottom w:val="0"/>
      <w:divBdr>
        <w:top w:val="none" w:sz="0" w:space="0" w:color="auto"/>
        <w:left w:val="none" w:sz="0" w:space="0" w:color="auto"/>
        <w:bottom w:val="none" w:sz="0" w:space="0" w:color="auto"/>
        <w:right w:val="none" w:sz="0" w:space="0" w:color="auto"/>
      </w:divBdr>
      <w:divsChild>
        <w:div w:id="513112757">
          <w:marLeft w:val="0"/>
          <w:marRight w:val="0"/>
          <w:marTop w:val="0"/>
          <w:marBottom w:val="0"/>
          <w:divBdr>
            <w:top w:val="none" w:sz="0" w:space="0" w:color="auto"/>
            <w:left w:val="none" w:sz="0" w:space="0" w:color="auto"/>
            <w:bottom w:val="none" w:sz="0" w:space="0" w:color="auto"/>
            <w:right w:val="none" w:sz="0" w:space="0" w:color="auto"/>
          </w:divBdr>
        </w:div>
      </w:divsChild>
    </w:div>
    <w:div w:id="628585328">
      <w:bodyDiv w:val="1"/>
      <w:marLeft w:val="0"/>
      <w:marRight w:val="0"/>
      <w:marTop w:val="0"/>
      <w:marBottom w:val="0"/>
      <w:divBdr>
        <w:top w:val="none" w:sz="0" w:space="0" w:color="auto"/>
        <w:left w:val="none" w:sz="0" w:space="0" w:color="auto"/>
        <w:bottom w:val="none" w:sz="0" w:space="0" w:color="auto"/>
        <w:right w:val="none" w:sz="0" w:space="0" w:color="auto"/>
      </w:divBdr>
      <w:divsChild>
        <w:div w:id="1348480304">
          <w:marLeft w:val="0"/>
          <w:marRight w:val="0"/>
          <w:marTop w:val="0"/>
          <w:marBottom w:val="0"/>
          <w:divBdr>
            <w:top w:val="none" w:sz="0" w:space="0" w:color="auto"/>
            <w:left w:val="none" w:sz="0" w:space="0" w:color="auto"/>
            <w:bottom w:val="none" w:sz="0" w:space="0" w:color="auto"/>
            <w:right w:val="none" w:sz="0" w:space="0" w:color="auto"/>
          </w:divBdr>
        </w:div>
      </w:divsChild>
    </w:div>
    <w:div w:id="633799045">
      <w:bodyDiv w:val="1"/>
      <w:marLeft w:val="0"/>
      <w:marRight w:val="0"/>
      <w:marTop w:val="0"/>
      <w:marBottom w:val="0"/>
      <w:divBdr>
        <w:top w:val="none" w:sz="0" w:space="0" w:color="auto"/>
        <w:left w:val="none" w:sz="0" w:space="0" w:color="auto"/>
        <w:bottom w:val="none" w:sz="0" w:space="0" w:color="auto"/>
        <w:right w:val="none" w:sz="0" w:space="0" w:color="auto"/>
      </w:divBdr>
      <w:divsChild>
        <w:div w:id="1846899487">
          <w:marLeft w:val="0"/>
          <w:marRight w:val="0"/>
          <w:marTop w:val="0"/>
          <w:marBottom w:val="0"/>
          <w:divBdr>
            <w:top w:val="none" w:sz="0" w:space="0" w:color="auto"/>
            <w:left w:val="none" w:sz="0" w:space="0" w:color="auto"/>
            <w:bottom w:val="none" w:sz="0" w:space="0" w:color="auto"/>
            <w:right w:val="none" w:sz="0" w:space="0" w:color="auto"/>
          </w:divBdr>
        </w:div>
      </w:divsChild>
    </w:div>
    <w:div w:id="634338496">
      <w:bodyDiv w:val="1"/>
      <w:marLeft w:val="0"/>
      <w:marRight w:val="0"/>
      <w:marTop w:val="0"/>
      <w:marBottom w:val="0"/>
      <w:divBdr>
        <w:top w:val="none" w:sz="0" w:space="0" w:color="auto"/>
        <w:left w:val="none" w:sz="0" w:space="0" w:color="auto"/>
        <w:bottom w:val="none" w:sz="0" w:space="0" w:color="auto"/>
        <w:right w:val="none" w:sz="0" w:space="0" w:color="auto"/>
      </w:divBdr>
      <w:divsChild>
        <w:div w:id="1680081688">
          <w:marLeft w:val="0"/>
          <w:marRight w:val="0"/>
          <w:marTop w:val="0"/>
          <w:marBottom w:val="0"/>
          <w:divBdr>
            <w:top w:val="none" w:sz="0" w:space="0" w:color="auto"/>
            <w:left w:val="none" w:sz="0" w:space="0" w:color="auto"/>
            <w:bottom w:val="none" w:sz="0" w:space="0" w:color="auto"/>
            <w:right w:val="none" w:sz="0" w:space="0" w:color="auto"/>
          </w:divBdr>
        </w:div>
      </w:divsChild>
    </w:div>
    <w:div w:id="636375415">
      <w:bodyDiv w:val="1"/>
      <w:marLeft w:val="0"/>
      <w:marRight w:val="0"/>
      <w:marTop w:val="0"/>
      <w:marBottom w:val="0"/>
      <w:divBdr>
        <w:top w:val="none" w:sz="0" w:space="0" w:color="auto"/>
        <w:left w:val="none" w:sz="0" w:space="0" w:color="auto"/>
        <w:bottom w:val="none" w:sz="0" w:space="0" w:color="auto"/>
        <w:right w:val="none" w:sz="0" w:space="0" w:color="auto"/>
      </w:divBdr>
      <w:divsChild>
        <w:div w:id="498161978">
          <w:marLeft w:val="0"/>
          <w:marRight w:val="0"/>
          <w:marTop w:val="0"/>
          <w:marBottom w:val="0"/>
          <w:divBdr>
            <w:top w:val="none" w:sz="0" w:space="0" w:color="auto"/>
            <w:left w:val="none" w:sz="0" w:space="0" w:color="auto"/>
            <w:bottom w:val="none" w:sz="0" w:space="0" w:color="auto"/>
            <w:right w:val="none" w:sz="0" w:space="0" w:color="auto"/>
          </w:divBdr>
        </w:div>
      </w:divsChild>
    </w:div>
    <w:div w:id="641348223">
      <w:bodyDiv w:val="1"/>
      <w:marLeft w:val="0"/>
      <w:marRight w:val="0"/>
      <w:marTop w:val="0"/>
      <w:marBottom w:val="0"/>
      <w:divBdr>
        <w:top w:val="none" w:sz="0" w:space="0" w:color="auto"/>
        <w:left w:val="none" w:sz="0" w:space="0" w:color="auto"/>
        <w:bottom w:val="none" w:sz="0" w:space="0" w:color="auto"/>
        <w:right w:val="none" w:sz="0" w:space="0" w:color="auto"/>
      </w:divBdr>
      <w:divsChild>
        <w:div w:id="782304070">
          <w:marLeft w:val="0"/>
          <w:marRight w:val="0"/>
          <w:marTop w:val="0"/>
          <w:marBottom w:val="0"/>
          <w:divBdr>
            <w:top w:val="none" w:sz="0" w:space="0" w:color="auto"/>
            <w:left w:val="none" w:sz="0" w:space="0" w:color="auto"/>
            <w:bottom w:val="none" w:sz="0" w:space="0" w:color="auto"/>
            <w:right w:val="none" w:sz="0" w:space="0" w:color="auto"/>
          </w:divBdr>
        </w:div>
      </w:divsChild>
    </w:div>
    <w:div w:id="641540042">
      <w:bodyDiv w:val="1"/>
      <w:marLeft w:val="0"/>
      <w:marRight w:val="0"/>
      <w:marTop w:val="0"/>
      <w:marBottom w:val="0"/>
      <w:divBdr>
        <w:top w:val="none" w:sz="0" w:space="0" w:color="auto"/>
        <w:left w:val="none" w:sz="0" w:space="0" w:color="auto"/>
        <w:bottom w:val="none" w:sz="0" w:space="0" w:color="auto"/>
        <w:right w:val="none" w:sz="0" w:space="0" w:color="auto"/>
      </w:divBdr>
      <w:divsChild>
        <w:div w:id="1323508379">
          <w:marLeft w:val="0"/>
          <w:marRight w:val="0"/>
          <w:marTop w:val="0"/>
          <w:marBottom w:val="0"/>
          <w:divBdr>
            <w:top w:val="none" w:sz="0" w:space="0" w:color="auto"/>
            <w:left w:val="none" w:sz="0" w:space="0" w:color="auto"/>
            <w:bottom w:val="none" w:sz="0" w:space="0" w:color="auto"/>
            <w:right w:val="none" w:sz="0" w:space="0" w:color="auto"/>
          </w:divBdr>
        </w:div>
      </w:divsChild>
    </w:div>
    <w:div w:id="643394081">
      <w:bodyDiv w:val="1"/>
      <w:marLeft w:val="0"/>
      <w:marRight w:val="0"/>
      <w:marTop w:val="0"/>
      <w:marBottom w:val="0"/>
      <w:divBdr>
        <w:top w:val="none" w:sz="0" w:space="0" w:color="auto"/>
        <w:left w:val="none" w:sz="0" w:space="0" w:color="auto"/>
        <w:bottom w:val="none" w:sz="0" w:space="0" w:color="auto"/>
        <w:right w:val="none" w:sz="0" w:space="0" w:color="auto"/>
      </w:divBdr>
      <w:divsChild>
        <w:div w:id="352272529">
          <w:marLeft w:val="0"/>
          <w:marRight w:val="0"/>
          <w:marTop w:val="0"/>
          <w:marBottom w:val="0"/>
          <w:divBdr>
            <w:top w:val="none" w:sz="0" w:space="0" w:color="auto"/>
            <w:left w:val="none" w:sz="0" w:space="0" w:color="auto"/>
            <w:bottom w:val="none" w:sz="0" w:space="0" w:color="auto"/>
            <w:right w:val="none" w:sz="0" w:space="0" w:color="auto"/>
          </w:divBdr>
        </w:div>
      </w:divsChild>
    </w:div>
    <w:div w:id="647244771">
      <w:bodyDiv w:val="1"/>
      <w:marLeft w:val="0"/>
      <w:marRight w:val="0"/>
      <w:marTop w:val="0"/>
      <w:marBottom w:val="0"/>
      <w:divBdr>
        <w:top w:val="none" w:sz="0" w:space="0" w:color="auto"/>
        <w:left w:val="none" w:sz="0" w:space="0" w:color="auto"/>
        <w:bottom w:val="none" w:sz="0" w:space="0" w:color="auto"/>
        <w:right w:val="none" w:sz="0" w:space="0" w:color="auto"/>
      </w:divBdr>
      <w:divsChild>
        <w:div w:id="41103978">
          <w:marLeft w:val="0"/>
          <w:marRight w:val="0"/>
          <w:marTop w:val="0"/>
          <w:marBottom w:val="0"/>
          <w:divBdr>
            <w:top w:val="none" w:sz="0" w:space="0" w:color="auto"/>
            <w:left w:val="none" w:sz="0" w:space="0" w:color="auto"/>
            <w:bottom w:val="none" w:sz="0" w:space="0" w:color="auto"/>
            <w:right w:val="none" w:sz="0" w:space="0" w:color="auto"/>
          </w:divBdr>
        </w:div>
      </w:divsChild>
    </w:div>
    <w:div w:id="649097143">
      <w:bodyDiv w:val="1"/>
      <w:marLeft w:val="0"/>
      <w:marRight w:val="0"/>
      <w:marTop w:val="0"/>
      <w:marBottom w:val="0"/>
      <w:divBdr>
        <w:top w:val="none" w:sz="0" w:space="0" w:color="auto"/>
        <w:left w:val="none" w:sz="0" w:space="0" w:color="auto"/>
        <w:bottom w:val="none" w:sz="0" w:space="0" w:color="auto"/>
        <w:right w:val="none" w:sz="0" w:space="0" w:color="auto"/>
      </w:divBdr>
      <w:divsChild>
        <w:div w:id="1253053135">
          <w:marLeft w:val="0"/>
          <w:marRight w:val="0"/>
          <w:marTop w:val="0"/>
          <w:marBottom w:val="0"/>
          <w:divBdr>
            <w:top w:val="none" w:sz="0" w:space="0" w:color="auto"/>
            <w:left w:val="none" w:sz="0" w:space="0" w:color="auto"/>
            <w:bottom w:val="none" w:sz="0" w:space="0" w:color="auto"/>
            <w:right w:val="none" w:sz="0" w:space="0" w:color="auto"/>
          </w:divBdr>
        </w:div>
      </w:divsChild>
    </w:div>
    <w:div w:id="652292269">
      <w:bodyDiv w:val="1"/>
      <w:marLeft w:val="0"/>
      <w:marRight w:val="0"/>
      <w:marTop w:val="0"/>
      <w:marBottom w:val="0"/>
      <w:divBdr>
        <w:top w:val="none" w:sz="0" w:space="0" w:color="auto"/>
        <w:left w:val="none" w:sz="0" w:space="0" w:color="auto"/>
        <w:bottom w:val="none" w:sz="0" w:space="0" w:color="auto"/>
        <w:right w:val="none" w:sz="0" w:space="0" w:color="auto"/>
      </w:divBdr>
      <w:divsChild>
        <w:div w:id="575170922">
          <w:marLeft w:val="0"/>
          <w:marRight w:val="0"/>
          <w:marTop w:val="0"/>
          <w:marBottom w:val="0"/>
          <w:divBdr>
            <w:top w:val="none" w:sz="0" w:space="0" w:color="auto"/>
            <w:left w:val="none" w:sz="0" w:space="0" w:color="auto"/>
            <w:bottom w:val="none" w:sz="0" w:space="0" w:color="auto"/>
            <w:right w:val="none" w:sz="0" w:space="0" w:color="auto"/>
          </w:divBdr>
        </w:div>
      </w:divsChild>
    </w:div>
    <w:div w:id="656344121">
      <w:bodyDiv w:val="1"/>
      <w:marLeft w:val="0"/>
      <w:marRight w:val="0"/>
      <w:marTop w:val="0"/>
      <w:marBottom w:val="0"/>
      <w:divBdr>
        <w:top w:val="none" w:sz="0" w:space="0" w:color="auto"/>
        <w:left w:val="none" w:sz="0" w:space="0" w:color="auto"/>
        <w:bottom w:val="none" w:sz="0" w:space="0" w:color="auto"/>
        <w:right w:val="none" w:sz="0" w:space="0" w:color="auto"/>
      </w:divBdr>
      <w:divsChild>
        <w:div w:id="207031538">
          <w:marLeft w:val="0"/>
          <w:marRight w:val="0"/>
          <w:marTop w:val="0"/>
          <w:marBottom w:val="0"/>
          <w:divBdr>
            <w:top w:val="none" w:sz="0" w:space="0" w:color="auto"/>
            <w:left w:val="none" w:sz="0" w:space="0" w:color="auto"/>
            <w:bottom w:val="none" w:sz="0" w:space="0" w:color="auto"/>
            <w:right w:val="none" w:sz="0" w:space="0" w:color="auto"/>
          </w:divBdr>
        </w:div>
      </w:divsChild>
    </w:div>
    <w:div w:id="661469576">
      <w:bodyDiv w:val="1"/>
      <w:marLeft w:val="0"/>
      <w:marRight w:val="0"/>
      <w:marTop w:val="0"/>
      <w:marBottom w:val="0"/>
      <w:divBdr>
        <w:top w:val="none" w:sz="0" w:space="0" w:color="auto"/>
        <w:left w:val="none" w:sz="0" w:space="0" w:color="auto"/>
        <w:bottom w:val="none" w:sz="0" w:space="0" w:color="auto"/>
        <w:right w:val="none" w:sz="0" w:space="0" w:color="auto"/>
      </w:divBdr>
      <w:divsChild>
        <w:div w:id="2132162285">
          <w:marLeft w:val="0"/>
          <w:marRight w:val="0"/>
          <w:marTop w:val="0"/>
          <w:marBottom w:val="0"/>
          <w:divBdr>
            <w:top w:val="none" w:sz="0" w:space="0" w:color="auto"/>
            <w:left w:val="none" w:sz="0" w:space="0" w:color="auto"/>
            <w:bottom w:val="none" w:sz="0" w:space="0" w:color="auto"/>
            <w:right w:val="none" w:sz="0" w:space="0" w:color="auto"/>
          </w:divBdr>
        </w:div>
      </w:divsChild>
    </w:div>
    <w:div w:id="662860020">
      <w:bodyDiv w:val="1"/>
      <w:marLeft w:val="0"/>
      <w:marRight w:val="0"/>
      <w:marTop w:val="0"/>
      <w:marBottom w:val="0"/>
      <w:divBdr>
        <w:top w:val="none" w:sz="0" w:space="0" w:color="auto"/>
        <w:left w:val="none" w:sz="0" w:space="0" w:color="auto"/>
        <w:bottom w:val="none" w:sz="0" w:space="0" w:color="auto"/>
        <w:right w:val="none" w:sz="0" w:space="0" w:color="auto"/>
      </w:divBdr>
      <w:divsChild>
        <w:div w:id="541017661">
          <w:marLeft w:val="0"/>
          <w:marRight w:val="0"/>
          <w:marTop w:val="0"/>
          <w:marBottom w:val="0"/>
          <w:divBdr>
            <w:top w:val="none" w:sz="0" w:space="0" w:color="auto"/>
            <w:left w:val="none" w:sz="0" w:space="0" w:color="auto"/>
            <w:bottom w:val="none" w:sz="0" w:space="0" w:color="auto"/>
            <w:right w:val="none" w:sz="0" w:space="0" w:color="auto"/>
          </w:divBdr>
        </w:div>
      </w:divsChild>
    </w:div>
    <w:div w:id="663364694">
      <w:bodyDiv w:val="1"/>
      <w:marLeft w:val="0"/>
      <w:marRight w:val="0"/>
      <w:marTop w:val="0"/>
      <w:marBottom w:val="0"/>
      <w:divBdr>
        <w:top w:val="none" w:sz="0" w:space="0" w:color="auto"/>
        <w:left w:val="none" w:sz="0" w:space="0" w:color="auto"/>
        <w:bottom w:val="none" w:sz="0" w:space="0" w:color="auto"/>
        <w:right w:val="none" w:sz="0" w:space="0" w:color="auto"/>
      </w:divBdr>
      <w:divsChild>
        <w:div w:id="1348369711">
          <w:marLeft w:val="0"/>
          <w:marRight w:val="0"/>
          <w:marTop w:val="0"/>
          <w:marBottom w:val="0"/>
          <w:divBdr>
            <w:top w:val="none" w:sz="0" w:space="0" w:color="auto"/>
            <w:left w:val="none" w:sz="0" w:space="0" w:color="auto"/>
            <w:bottom w:val="none" w:sz="0" w:space="0" w:color="auto"/>
            <w:right w:val="none" w:sz="0" w:space="0" w:color="auto"/>
          </w:divBdr>
        </w:div>
      </w:divsChild>
    </w:div>
    <w:div w:id="664941740">
      <w:bodyDiv w:val="1"/>
      <w:marLeft w:val="0"/>
      <w:marRight w:val="0"/>
      <w:marTop w:val="0"/>
      <w:marBottom w:val="0"/>
      <w:divBdr>
        <w:top w:val="none" w:sz="0" w:space="0" w:color="auto"/>
        <w:left w:val="none" w:sz="0" w:space="0" w:color="auto"/>
        <w:bottom w:val="none" w:sz="0" w:space="0" w:color="auto"/>
        <w:right w:val="none" w:sz="0" w:space="0" w:color="auto"/>
      </w:divBdr>
      <w:divsChild>
        <w:div w:id="741099509">
          <w:marLeft w:val="0"/>
          <w:marRight w:val="0"/>
          <w:marTop w:val="0"/>
          <w:marBottom w:val="0"/>
          <w:divBdr>
            <w:top w:val="none" w:sz="0" w:space="0" w:color="auto"/>
            <w:left w:val="none" w:sz="0" w:space="0" w:color="auto"/>
            <w:bottom w:val="none" w:sz="0" w:space="0" w:color="auto"/>
            <w:right w:val="none" w:sz="0" w:space="0" w:color="auto"/>
          </w:divBdr>
        </w:div>
      </w:divsChild>
    </w:div>
    <w:div w:id="665674642">
      <w:bodyDiv w:val="1"/>
      <w:marLeft w:val="0"/>
      <w:marRight w:val="0"/>
      <w:marTop w:val="0"/>
      <w:marBottom w:val="0"/>
      <w:divBdr>
        <w:top w:val="none" w:sz="0" w:space="0" w:color="auto"/>
        <w:left w:val="none" w:sz="0" w:space="0" w:color="auto"/>
        <w:bottom w:val="none" w:sz="0" w:space="0" w:color="auto"/>
        <w:right w:val="none" w:sz="0" w:space="0" w:color="auto"/>
      </w:divBdr>
      <w:divsChild>
        <w:div w:id="1184128805">
          <w:marLeft w:val="0"/>
          <w:marRight w:val="0"/>
          <w:marTop w:val="0"/>
          <w:marBottom w:val="0"/>
          <w:divBdr>
            <w:top w:val="none" w:sz="0" w:space="0" w:color="auto"/>
            <w:left w:val="none" w:sz="0" w:space="0" w:color="auto"/>
            <w:bottom w:val="none" w:sz="0" w:space="0" w:color="auto"/>
            <w:right w:val="none" w:sz="0" w:space="0" w:color="auto"/>
          </w:divBdr>
        </w:div>
      </w:divsChild>
    </w:div>
    <w:div w:id="668757259">
      <w:bodyDiv w:val="1"/>
      <w:marLeft w:val="0"/>
      <w:marRight w:val="0"/>
      <w:marTop w:val="0"/>
      <w:marBottom w:val="0"/>
      <w:divBdr>
        <w:top w:val="none" w:sz="0" w:space="0" w:color="auto"/>
        <w:left w:val="none" w:sz="0" w:space="0" w:color="auto"/>
        <w:bottom w:val="none" w:sz="0" w:space="0" w:color="auto"/>
        <w:right w:val="none" w:sz="0" w:space="0" w:color="auto"/>
      </w:divBdr>
      <w:divsChild>
        <w:div w:id="588928294">
          <w:marLeft w:val="0"/>
          <w:marRight w:val="0"/>
          <w:marTop w:val="0"/>
          <w:marBottom w:val="0"/>
          <w:divBdr>
            <w:top w:val="none" w:sz="0" w:space="0" w:color="auto"/>
            <w:left w:val="none" w:sz="0" w:space="0" w:color="auto"/>
            <w:bottom w:val="none" w:sz="0" w:space="0" w:color="auto"/>
            <w:right w:val="none" w:sz="0" w:space="0" w:color="auto"/>
          </w:divBdr>
        </w:div>
      </w:divsChild>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674188361">
      <w:bodyDiv w:val="1"/>
      <w:marLeft w:val="0"/>
      <w:marRight w:val="0"/>
      <w:marTop w:val="0"/>
      <w:marBottom w:val="0"/>
      <w:divBdr>
        <w:top w:val="none" w:sz="0" w:space="0" w:color="auto"/>
        <w:left w:val="none" w:sz="0" w:space="0" w:color="auto"/>
        <w:bottom w:val="none" w:sz="0" w:space="0" w:color="auto"/>
        <w:right w:val="none" w:sz="0" w:space="0" w:color="auto"/>
      </w:divBdr>
      <w:divsChild>
        <w:div w:id="1580478882">
          <w:marLeft w:val="0"/>
          <w:marRight w:val="0"/>
          <w:marTop w:val="0"/>
          <w:marBottom w:val="0"/>
          <w:divBdr>
            <w:top w:val="none" w:sz="0" w:space="0" w:color="auto"/>
            <w:left w:val="none" w:sz="0" w:space="0" w:color="auto"/>
            <w:bottom w:val="none" w:sz="0" w:space="0" w:color="auto"/>
            <w:right w:val="none" w:sz="0" w:space="0" w:color="auto"/>
          </w:divBdr>
        </w:div>
      </w:divsChild>
    </w:div>
    <w:div w:id="677083153">
      <w:bodyDiv w:val="1"/>
      <w:marLeft w:val="0"/>
      <w:marRight w:val="0"/>
      <w:marTop w:val="0"/>
      <w:marBottom w:val="0"/>
      <w:divBdr>
        <w:top w:val="none" w:sz="0" w:space="0" w:color="auto"/>
        <w:left w:val="none" w:sz="0" w:space="0" w:color="auto"/>
        <w:bottom w:val="none" w:sz="0" w:space="0" w:color="auto"/>
        <w:right w:val="none" w:sz="0" w:space="0" w:color="auto"/>
      </w:divBdr>
      <w:divsChild>
        <w:div w:id="1438909655">
          <w:marLeft w:val="0"/>
          <w:marRight w:val="0"/>
          <w:marTop w:val="0"/>
          <w:marBottom w:val="0"/>
          <w:divBdr>
            <w:top w:val="none" w:sz="0" w:space="0" w:color="auto"/>
            <w:left w:val="none" w:sz="0" w:space="0" w:color="auto"/>
            <w:bottom w:val="none" w:sz="0" w:space="0" w:color="auto"/>
            <w:right w:val="none" w:sz="0" w:space="0" w:color="auto"/>
          </w:divBdr>
        </w:div>
      </w:divsChild>
    </w:div>
    <w:div w:id="679351995">
      <w:bodyDiv w:val="1"/>
      <w:marLeft w:val="0"/>
      <w:marRight w:val="0"/>
      <w:marTop w:val="0"/>
      <w:marBottom w:val="0"/>
      <w:divBdr>
        <w:top w:val="none" w:sz="0" w:space="0" w:color="auto"/>
        <w:left w:val="none" w:sz="0" w:space="0" w:color="auto"/>
        <w:bottom w:val="none" w:sz="0" w:space="0" w:color="auto"/>
        <w:right w:val="none" w:sz="0" w:space="0" w:color="auto"/>
      </w:divBdr>
      <w:divsChild>
        <w:div w:id="2025399670">
          <w:marLeft w:val="0"/>
          <w:marRight w:val="0"/>
          <w:marTop w:val="0"/>
          <w:marBottom w:val="0"/>
          <w:divBdr>
            <w:top w:val="none" w:sz="0" w:space="0" w:color="auto"/>
            <w:left w:val="none" w:sz="0" w:space="0" w:color="auto"/>
            <w:bottom w:val="none" w:sz="0" w:space="0" w:color="auto"/>
            <w:right w:val="none" w:sz="0" w:space="0" w:color="auto"/>
          </w:divBdr>
        </w:div>
      </w:divsChild>
    </w:div>
    <w:div w:id="681781592">
      <w:bodyDiv w:val="1"/>
      <w:marLeft w:val="0"/>
      <w:marRight w:val="0"/>
      <w:marTop w:val="0"/>
      <w:marBottom w:val="0"/>
      <w:divBdr>
        <w:top w:val="none" w:sz="0" w:space="0" w:color="auto"/>
        <w:left w:val="none" w:sz="0" w:space="0" w:color="auto"/>
        <w:bottom w:val="none" w:sz="0" w:space="0" w:color="auto"/>
        <w:right w:val="none" w:sz="0" w:space="0" w:color="auto"/>
      </w:divBdr>
      <w:divsChild>
        <w:div w:id="1051610909">
          <w:marLeft w:val="0"/>
          <w:marRight w:val="0"/>
          <w:marTop w:val="0"/>
          <w:marBottom w:val="0"/>
          <w:divBdr>
            <w:top w:val="none" w:sz="0" w:space="0" w:color="auto"/>
            <w:left w:val="none" w:sz="0" w:space="0" w:color="auto"/>
            <w:bottom w:val="none" w:sz="0" w:space="0" w:color="auto"/>
            <w:right w:val="none" w:sz="0" w:space="0" w:color="auto"/>
          </w:divBdr>
        </w:div>
      </w:divsChild>
    </w:div>
    <w:div w:id="686177604">
      <w:bodyDiv w:val="1"/>
      <w:marLeft w:val="0"/>
      <w:marRight w:val="0"/>
      <w:marTop w:val="0"/>
      <w:marBottom w:val="0"/>
      <w:divBdr>
        <w:top w:val="none" w:sz="0" w:space="0" w:color="auto"/>
        <w:left w:val="none" w:sz="0" w:space="0" w:color="auto"/>
        <w:bottom w:val="none" w:sz="0" w:space="0" w:color="auto"/>
        <w:right w:val="none" w:sz="0" w:space="0" w:color="auto"/>
      </w:divBdr>
      <w:divsChild>
        <w:div w:id="699159792">
          <w:marLeft w:val="0"/>
          <w:marRight w:val="0"/>
          <w:marTop w:val="0"/>
          <w:marBottom w:val="0"/>
          <w:divBdr>
            <w:top w:val="none" w:sz="0" w:space="0" w:color="auto"/>
            <w:left w:val="none" w:sz="0" w:space="0" w:color="auto"/>
            <w:bottom w:val="none" w:sz="0" w:space="0" w:color="auto"/>
            <w:right w:val="none" w:sz="0" w:space="0" w:color="auto"/>
          </w:divBdr>
        </w:div>
      </w:divsChild>
    </w:div>
    <w:div w:id="689912073">
      <w:bodyDiv w:val="1"/>
      <w:marLeft w:val="0"/>
      <w:marRight w:val="0"/>
      <w:marTop w:val="0"/>
      <w:marBottom w:val="0"/>
      <w:divBdr>
        <w:top w:val="none" w:sz="0" w:space="0" w:color="auto"/>
        <w:left w:val="none" w:sz="0" w:space="0" w:color="auto"/>
        <w:bottom w:val="none" w:sz="0" w:space="0" w:color="auto"/>
        <w:right w:val="none" w:sz="0" w:space="0" w:color="auto"/>
      </w:divBdr>
      <w:divsChild>
        <w:div w:id="766925341">
          <w:marLeft w:val="0"/>
          <w:marRight w:val="0"/>
          <w:marTop w:val="0"/>
          <w:marBottom w:val="0"/>
          <w:divBdr>
            <w:top w:val="none" w:sz="0" w:space="0" w:color="auto"/>
            <w:left w:val="none" w:sz="0" w:space="0" w:color="auto"/>
            <w:bottom w:val="none" w:sz="0" w:space="0" w:color="auto"/>
            <w:right w:val="none" w:sz="0" w:space="0" w:color="auto"/>
          </w:divBdr>
        </w:div>
      </w:divsChild>
    </w:div>
    <w:div w:id="692339387">
      <w:bodyDiv w:val="1"/>
      <w:marLeft w:val="0"/>
      <w:marRight w:val="0"/>
      <w:marTop w:val="0"/>
      <w:marBottom w:val="0"/>
      <w:divBdr>
        <w:top w:val="none" w:sz="0" w:space="0" w:color="auto"/>
        <w:left w:val="none" w:sz="0" w:space="0" w:color="auto"/>
        <w:bottom w:val="none" w:sz="0" w:space="0" w:color="auto"/>
        <w:right w:val="none" w:sz="0" w:space="0" w:color="auto"/>
      </w:divBdr>
      <w:divsChild>
        <w:div w:id="981740228">
          <w:marLeft w:val="0"/>
          <w:marRight w:val="0"/>
          <w:marTop w:val="0"/>
          <w:marBottom w:val="0"/>
          <w:divBdr>
            <w:top w:val="none" w:sz="0" w:space="0" w:color="auto"/>
            <w:left w:val="none" w:sz="0" w:space="0" w:color="auto"/>
            <w:bottom w:val="none" w:sz="0" w:space="0" w:color="auto"/>
            <w:right w:val="none" w:sz="0" w:space="0" w:color="auto"/>
          </w:divBdr>
        </w:div>
      </w:divsChild>
    </w:div>
    <w:div w:id="693459512">
      <w:bodyDiv w:val="1"/>
      <w:marLeft w:val="0"/>
      <w:marRight w:val="0"/>
      <w:marTop w:val="0"/>
      <w:marBottom w:val="0"/>
      <w:divBdr>
        <w:top w:val="none" w:sz="0" w:space="0" w:color="auto"/>
        <w:left w:val="none" w:sz="0" w:space="0" w:color="auto"/>
        <w:bottom w:val="none" w:sz="0" w:space="0" w:color="auto"/>
        <w:right w:val="none" w:sz="0" w:space="0" w:color="auto"/>
      </w:divBdr>
      <w:divsChild>
        <w:div w:id="506333432">
          <w:marLeft w:val="0"/>
          <w:marRight w:val="0"/>
          <w:marTop w:val="0"/>
          <w:marBottom w:val="0"/>
          <w:divBdr>
            <w:top w:val="none" w:sz="0" w:space="0" w:color="auto"/>
            <w:left w:val="none" w:sz="0" w:space="0" w:color="auto"/>
            <w:bottom w:val="none" w:sz="0" w:space="0" w:color="auto"/>
            <w:right w:val="none" w:sz="0" w:space="0" w:color="auto"/>
          </w:divBdr>
        </w:div>
      </w:divsChild>
    </w:div>
    <w:div w:id="695153704">
      <w:bodyDiv w:val="1"/>
      <w:marLeft w:val="0"/>
      <w:marRight w:val="0"/>
      <w:marTop w:val="0"/>
      <w:marBottom w:val="0"/>
      <w:divBdr>
        <w:top w:val="none" w:sz="0" w:space="0" w:color="auto"/>
        <w:left w:val="none" w:sz="0" w:space="0" w:color="auto"/>
        <w:bottom w:val="none" w:sz="0" w:space="0" w:color="auto"/>
        <w:right w:val="none" w:sz="0" w:space="0" w:color="auto"/>
      </w:divBdr>
      <w:divsChild>
        <w:div w:id="1781217772">
          <w:marLeft w:val="0"/>
          <w:marRight w:val="0"/>
          <w:marTop w:val="0"/>
          <w:marBottom w:val="0"/>
          <w:divBdr>
            <w:top w:val="none" w:sz="0" w:space="0" w:color="auto"/>
            <w:left w:val="none" w:sz="0" w:space="0" w:color="auto"/>
            <w:bottom w:val="none" w:sz="0" w:space="0" w:color="auto"/>
            <w:right w:val="none" w:sz="0" w:space="0" w:color="auto"/>
          </w:divBdr>
        </w:div>
      </w:divsChild>
    </w:div>
    <w:div w:id="699478866">
      <w:bodyDiv w:val="1"/>
      <w:marLeft w:val="0"/>
      <w:marRight w:val="0"/>
      <w:marTop w:val="0"/>
      <w:marBottom w:val="0"/>
      <w:divBdr>
        <w:top w:val="none" w:sz="0" w:space="0" w:color="auto"/>
        <w:left w:val="none" w:sz="0" w:space="0" w:color="auto"/>
        <w:bottom w:val="none" w:sz="0" w:space="0" w:color="auto"/>
        <w:right w:val="none" w:sz="0" w:space="0" w:color="auto"/>
      </w:divBdr>
      <w:divsChild>
        <w:div w:id="278219662">
          <w:marLeft w:val="0"/>
          <w:marRight w:val="0"/>
          <w:marTop w:val="0"/>
          <w:marBottom w:val="0"/>
          <w:divBdr>
            <w:top w:val="none" w:sz="0" w:space="0" w:color="auto"/>
            <w:left w:val="none" w:sz="0" w:space="0" w:color="auto"/>
            <w:bottom w:val="none" w:sz="0" w:space="0" w:color="auto"/>
            <w:right w:val="none" w:sz="0" w:space="0" w:color="auto"/>
          </w:divBdr>
        </w:div>
      </w:divsChild>
    </w:div>
    <w:div w:id="704409706">
      <w:bodyDiv w:val="1"/>
      <w:marLeft w:val="0"/>
      <w:marRight w:val="0"/>
      <w:marTop w:val="0"/>
      <w:marBottom w:val="0"/>
      <w:divBdr>
        <w:top w:val="none" w:sz="0" w:space="0" w:color="auto"/>
        <w:left w:val="none" w:sz="0" w:space="0" w:color="auto"/>
        <w:bottom w:val="none" w:sz="0" w:space="0" w:color="auto"/>
        <w:right w:val="none" w:sz="0" w:space="0" w:color="auto"/>
      </w:divBdr>
      <w:divsChild>
        <w:div w:id="1481776414">
          <w:marLeft w:val="0"/>
          <w:marRight w:val="0"/>
          <w:marTop w:val="0"/>
          <w:marBottom w:val="0"/>
          <w:divBdr>
            <w:top w:val="none" w:sz="0" w:space="0" w:color="auto"/>
            <w:left w:val="none" w:sz="0" w:space="0" w:color="auto"/>
            <w:bottom w:val="none" w:sz="0" w:space="0" w:color="auto"/>
            <w:right w:val="none" w:sz="0" w:space="0" w:color="auto"/>
          </w:divBdr>
        </w:div>
      </w:divsChild>
    </w:div>
    <w:div w:id="708994466">
      <w:bodyDiv w:val="1"/>
      <w:marLeft w:val="0"/>
      <w:marRight w:val="0"/>
      <w:marTop w:val="0"/>
      <w:marBottom w:val="0"/>
      <w:divBdr>
        <w:top w:val="none" w:sz="0" w:space="0" w:color="auto"/>
        <w:left w:val="none" w:sz="0" w:space="0" w:color="auto"/>
        <w:bottom w:val="none" w:sz="0" w:space="0" w:color="auto"/>
        <w:right w:val="none" w:sz="0" w:space="0" w:color="auto"/>
      </w:divBdr>
      <w:divsChild>
        <w:div w:id="1772117770">
          <w:marLeft w:val="0"/>
          <w:marRight w:val="0"/>
          <w:marTop w:val="0"/>
          <w:marBottom w:val="0"/>
          <w:divBdr>
            <w:top w:val="none" w:sz="0" w:space="0" w:color="auto"/>
            <w:left w:val="none" w:sz="0" w:space="0" w:color="auto"/>
            <w:bottom w:val="none" w:sz="0" w:space="0" w:color="auto"/>
            <w:right w:val="none" w:sz="0" w:space="0" w:color="auto"/>
          </w:divBdr>
        </w:div>
      </w:divsChild>
    </w:div>
    <w:div w:id="717432281">
      <w:bodyDiv w:val="1"/>
      <w:marLeft w:val="0"/>
      <w:marRight w:val="0"/>
      <w:marTop w:val="0"/>
      <w:marBottom w:val="0"/>
      <w:divBdr>
        <w:top w:val="none" w:sz="0" w:space="0" w:color="auto"/>
        <w:left w:val="none" w:sz="0" w:space="0" w:color="auto"/>
        <w:bottom w:val="none" w:sz="0" w:space="0" w:color="auto"/>
        <w:right w:val="none" w:sz="0" w:space="0" w:color="auto"/>
      </w:divBdr>
      <w:divsChild>
        <w:div w:id="1304963666">
          <w:marLeft w:val="0"/>
          <w:marRight w:val="0"/>
          <w:marTop w:val="0"/>
          <w:marBottom w:val="0"/>
          <w:divBdr>
            <w:top w:val="none" w:sz="0" w:space="0" w:color="auto"/>
            <w:left w:val="none" w:sz="0" w:space="0" w:color="auto"/>
            <w:bottom w:val="none" w:sz="0" w:space="0" w:color="auto"/>
            <w:right w:val="none" w:sz="0" w:space="0" w:color="auto"/>
          </w:divBdr>
        </w:div>
      </w:divsChild>
    </w:div>
    <w:div w:id="718670313">
      <w:bodyDiv w:val="1"/>
      <w:marLeft w:val="0"/>
      <w:marRight w:val="0"/>
      <w:marTop w:val="0"/>
      <w:marBottom w:val="0"/>
      <w:divBdr>
        <w:top w:val="none" w:sz="0" w:space="0" w:color="auto"/>
        <w:left w:val="none" w:sz="0" w:space="0" w:color="auto"/>
        <w:bottom w:val="none" w:sz="0" w:space="0" w:color="auto"/>
        <w:right w:val="none" w:sz="0" w:space="0" w:color="auto"/>
      </w:divBdr>
      <w:divsChild>
        <w:div w:id="1212114255">
          <w:marLeft w:val="0"/>
          <w:marRight w:val="0"/>
          <w:marTop w:val="0"/>
          <w:marBottom w:val="0"/>
          <w:divBdr>
            <w:top w:val="none" w:sz="0" w:space="0" w:color="auto"/>
            <w:left w:val="none" w:sz="0" w:space="0" w:color="auto"/>
            <w:bottom w:val="none" w:sz="0" w:space="0" w:color="auto"/>
            <w:right w:val="none" w:sz="0" w:space="0" w:color="auto"/>
          </w:divBdr>
        </w:div>
      </w:divsChild>
    </w:div>
    <w:div w:id="719742326">
      <w:bodyDiv w:val="1"/>
      <w:marLeft w:val="0"/>
      <w:marRight w:val="0"/>
      <w:marTop w:val="0"/>
      <w:marBottom w:val="0"/>
      <w:divBdr>
        <w:top w:val="none" w:sz="0" w:space="0" w:color="auto"/>
        <w:left w:val="none" w:sz="0" w:space="0" w:color="auto"/>
        <w:bottom w:val="none" w:sz="0" w:space="0" w:color="auto"/>
        <w:right w:val="none" w:sz="0" w:space="0" w:color="auto"/>
      </w:divBdr>
      <w:divsChild>
        <w:div w:id="81418597">
          <w:marLeft w:val="0"/>
          <w:marRight w:val="0"/>
          <w:marTop w:val="0"/>
          <w:marBottom w:val="0"/>
          <w:divBdr>
            <w:top w:val="none" w:sz="0" w:space="0" w:color="auto"/>
            <w:left w:val="none" w:sz="0" w:space="0" w:color="auto"/>
            <w:bottom w:val="none" w:sz="0" w:space="0" w:color="auto"/>
            <w:right w:val="none" w:sz="0" w:space="0" w:color="auto"/>
          </w:divBdr>
        </w:div>
      </w:divsChild>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29042082">
      <w:bodyDiv w:val="1"/>
      <w:marLeft w:val="0"/>
      <w:marRight w:val="0"/>
      <w:marTop w:val="0"/>
      <w:marBottom w:val="0"/>
      <w:divBdr>
        <w:top w:val="none" w:sz="0" w:space="0" w:color="auto"/>
        <w:left w:val="none" w:sz="0" w:space="0" w:color="auto"/>
        <w:bottom w:val="none" w:sz="0" w:space="0" w:color="auto"/>
        <w:right w:val="none" w:sz="0" w:space="0" w:color="auto"/>
      </w:divBdr>
      <w:divsChild>
        <w:div w:id="1948924556">
          <w:marLeft w:val="0"/>
          <w:marRight w:val="0"/>
          <w:marTop w:val="0"/>
          <w:marBottom w:val="0"/>
          <w:divBdr>
            <w:top w:val="none" w:sz="0" w:space="0" w:color="auto"/>
            <w:left w:val="none" w:sz="0" w:space="0" w:color="auto"/>
            <w:bottom w:val="none" w:sz="0" w:space="0" w:color="auto"/>
            <w:right w:val="none" w:sz="0" w:space="0" w:color="auto"/>
          </w:divBdr>
        </w:div>
      </w:divsChild>
    </w:div>
    <w:div w:id="729230949">
      <w:bodyDiv w:val="1"/>
      <w:marLeft w:val="0"/>
      <w:marRight w:val="0"/>
      <w:marTop w:val="0"/>
      <w:marBottom w:val="0"/>
      <w:divBdr>
        <w:top w:val="none" w:sz="0" w:space="0" w:color="auto"/>
        <w:left w:val="none" w:sz="0" w:space="0" w:color="auto"/>
        <w:bottom w:val="none" w:sz="0" w:space="0" w:color="auto"/>
        <w:right w:val="none" w:sz="0" w:space="0" w:color="auto"/>
      </w:divBdr>
      <w:divsChild>
        <w:div w:id="865367243">
          <w:marLeft w:val="0"/>
          <w:marRight w:val="0"/>
          <w:marTop w:val="0"/>
          <w:marBottom w:val="0"/>
          <w:divBdr>
            <w:top w:val="none" w:sz="0" w:space="0" w:color="auto"/>
            <w:left w:val="none" w:sz="0" w:space="0" w:color="auto"/>
            <w:bottom w:val="none" w:sz="0" w:space="0" w:color="auto"/>
            <w:right w:val="none" w:sz="0" w:space="0" w:color="auto"/>
          </w:divBdr>
        </w:div>
      </w:divsChild>
    </w:div>
    <w:div w:id="732965849">
      <w:bodyDiv w:val="1"/>
      <w:marLeft w:val="0"/>
      <w:marRight w:val="0"/>
      <w:marTop w:val="0"/>
      <w:marBottom w:val="0"/>
      <w:divBdr>
        <w:top w:val="none" w:sz="0" w:space="0" w:color="auto"/>
        <w:left w:val="none" w:sz="0" w:space="0" w:color="auto"/>
        <w:bottom w:val="none" w:sz="0" w:space="0" w:color="auto"/>
        <w:right w:val="none" w:sz="0" w:space="0" w:color="auto"/>
      </w:divBdr>
      <w:divsChild>
        <w:div w:id="631523578">
          <w:marLeft w:val="0"/>
          <w:marRight w:val="0"/>
          <w:marTop w:val="0"/>
          <w:marBottom w:val="0"/>
          <w:divBdr>
            <w:top w:val="none" w:sz="0" w:space="0" w:color="auto"/>
            <w:left w:val="none" w:sz="0" w:space="0" w:color="auto"/>
            <w:bottom w:val="none" w:sz="0" w:space="0" w:color="auto"/>
            <w:right w:val="none" w:sz="0" w:space="0" w:color="auto"/>
          </w:divBdr>
        </w:div>
      </w:divsChild>
    </w:div>
    <w:div w:id="733696885">
      <w:bodyDiv w:val="1"/>
      <w:marLeft w:val="0"/>
      <w:marRight w:val="0"/>
      <w:marTop w:val="0"/>
      <w:marBottom w:val="0"/>
      <w:divBdr>
        <w:top w:val="none" w:sz="0" w:space="0" w:color="auto"/>
        <w:left w:val="none" w:sz="0" w:space="0" w:color="auto"/>
        <w:bottom w:val="none" w:sz="0" w:space="0" w:color="auto"/>
        <w:right w:val="none" w:sz="0" w:space="0" w:color="auto"/>
      </w:divBdr>
      <w:divsChild>
        <w:div w:id="815611576">
          <w:marLeft w:val="0"/>
          <w:marRight w:val="0"/>
          <w:marTop w:val="0"/>
          <w:marBottom w:val="0"/>
          <w:divBdr>
            <w:top w:val="none" w:sz="0" w:space="0" w:color="auto"/>
            <w:left w:val="none" w:sz="0" w:space="0" w:color="auto"/>
            <w:bottom w:val="none" w:sz="0" w:space="0" w:color="auto"/>
            <w:right w:val="none" w:sz="0" w:space="0" w:color="auto"/>
          </w:divBdr>
        </w:div>
      </w:divsChild>
    </w:div>
    <w:div w:id="733815404">
      <w:bodyDiv w:val="1"/>
      <w:marLeft w:val="0"/>
      <w:marRight w:val="0"/>
      <w:marTop w:val="0"/>
      <w:marBottom w:val="0"/>
      <w:divBdr>
        <w:top w:val="none" w:sz="0" w:space="0" w:color="auto"/>
        <w:left w:val="none" w:sz="0" w:space="0" w:color="auto"/>
        <w:bottom w:val="none" w:sz="0" w:space="0" w:color="auto"/>
        <w:right w:val="none" w:sz="0" w:space="0" w:color="auto"/>
      </w:divBdr>
      <w:divsChild>
        <w:div w:id="750931377">
          <w:marLeft w:val="0"/>
          <w:marRight w:val="0"/>
          <w:marTop w:val="0"/>
          <w:marBottom w:val="0"/>
          <w:divBdr>
            <w:top w:val="none" w:sz="0" w:space="0" w:color="auto"/>
            <w:left w:val="none" w:sz="0" w:space="0" w:color="auto"/>
            <w:bottom w:val="none" w:sz="0" w:space="0" w:color="auto"/>
            <w:right w:val="none" w:sz="0" w:space="0" w:color="auto"/>
          </w:divBdr>
        </w:div>
      </w:divsChild>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36787256">
      <w:bodyDiv w:val="1"/>
      <w:marLeft w:val="0"/>
      <w:marRight w:val="0"/>
      <w:marTop w:val="0"/>
      <w:marBottom w:val="0"/>
      <w:divBdr>
        <w:top w:val="none" w:sz="0" w:space="0" w:color="auto"/>
        <w:left w:val="none" w:sz="0" w:space="0" w:color="auto"/>
        <w:bottom w:val="none" w:sz="0" w:space="0" w:color="auto"/>
        <w:right w:val="none" w:sz="0" w:space="0" w:color="auto"/>
      </w:divBdr>
      <w:divsChild>
        <w:div w:id="2088573164">
          <w:marLeft w:val="0"/>
          <w:marRight w:val="0"/>
          <w:marTop w:val="0"/>
          <w:marBottom w:val="0"/>
          <w:divBdr>
            <w:top w:val="none" w:sz="0" w:space="0" w:color="auto"/>
            <w:left w:val="none" w:sz="0" w:space="0" w:color="auto"/>
            <w:bottom w:val="none" w:sz="0" w:space="0" w:color="auto"/>
            <w:right w:val="none" w:sz="0" w:space="0" w:color="auto"/>
          </w:divBdr>
        </w:div>
      </w:divsChild>
    </w:div>
    <w:div w:id="741177427">
      <w:bodyDiv w:val="1"/>
      <w:marLeft w:val="0"/>
      <w:marRight w:val="0"/>
      <w:marTop w:val="0"/>
      <w:marBottom w:val="0"/>
      <w:divBdr>
        <w:top w:val="none" w:sz="0" w:space="0" w:color="auto"/>
        <w:left w:val="none" w:sz="0" w:space="0" w:color="auto"/>
        <w:bottom w:val="none" w:sz="0" w:space="0" w:color="auto"/>
        <w:right w:val="none" w:sz="0" w:space="0" w:color="auto"/>
      </w:divBdr>
      <w:divsChild>
        <w:div w:id="14576675">
          <w:marLeft w:val="0"/>
          <w:marRight w:val="0"/>
          <w:marTop w:val="0"/>
          <w:marBottom w:val="0"/>
          <w:divBdr>
            <w:top w:val="none" w:sz="0" w:space="0" w:color="auto"/>
            <w:left w:val="none" w:sz="0" w:space="0" w:color="auto"/>
            <w:bottom w:val="none" w:sz="0" w:space="0" w:color="auto"/>
            <w:right w:val="none" w:sz="0" w:space="0" w:color="auto"/>
          </w:divBdr>
        </w:div>
      </w:divsChild>
    </w:div>
    <w:div w:id="742138452">
      <w:bodyDiv w:val="1"/>
      <w:marLeft w:val="0"/>
      <w:marRight w:val="0"/>
      <w:marTop w:val="0"/>
      <w:marBottom w:val="0"/>
      <w:divBdr>
        <w:top w:val="none" w:sz="0" w:space="0" w:color="auto"/>
        <w:left w:val="none" w:sz="0" w:space="0" w:color="auto"/>
        <w:bottom w:val="none" w:sz="0" w:space="0" w:color="auto"/>
        <w:right w:val="none" w:sz="0" w:space="0" w:color="auto"/>
      </w:divBdr>
      <w:divsChild>
        <w:div w:id="1375039837">
          <w:marLeft w:val="0"/>
          <w:marRight w:val="0"/>
          <w:marTop w:val="0"/>
          <w:marBottom w:val="0"/>
          <w:divBdr>
            <w:top w:val="none" w:sz="0" w:space="0" w:color="auto"/>
            <w:left w:val="none" w:sz="0" w:space="0" w:color="auto"/>
            <w:bottom w:val="none" w:sz="0" w:space="0" w:color="auto"/>
            <w:right w:val="none" w:sz="0" w:space="0" w:color="auto"/>
          </w:divBdr>
        </w:div>
      </w:divsChild>
    </w:div>
    <w:div w:id="743458069">
      <w:bodyDiv w:val="1"/>
      <w:marLeft w:val="0"/>
      <w:marRight w:val="0"/>
      <w:marTop w:val="0"/>
      <w:marBottom w:val="0"/>
      <w:divBdr>
        <w:top w:val="none" w:sz="0" w:space="0" w:color="auto"/>
        <w:left w:val="none" w:sz="0" w:space="0" w:color="auto"/>
        <w:bottom w:val="none" w:sz="0" w:space="0" w:color="auto"/>
        <w:right w:val="none" w:sz="0" w:space="0" w:color="auto"/>
      </w:divBdr>
      <w:divsChild>
        <w:div w:id="1156652906">
          <w:marLeft w:val="0"/>
          <w:marRight w:val="0"/>
          <w:marTop w:val="0"/>
          <w:marBottom w:val="0"/>
          <w:divBdr>
            <w:top w:val="none" w:sz="0" w:space="0" w:color="auto"/>
            <w:left w:val="none" w:sz="0" w:space="0" w:color="auto"/>
            <w:bottom w:val="none" w:sz="0" w:space="0" w:color="auto"/>
            <w:right w:val="none" w:sz="0" w:space="0" w:color="auto"/>
          </w:divBdr>
        </w:div>
      </w:divsChild>
    </w:div>
    <w:div w:id="744303428">
      <w:bodyDiv w:val="1"/>
      <w:marLeft w:val="0"/>
      <w:marRight w:val="0"/>
      <w:marTop w:val="0"/>
      <w:marBottom w:val="0"/>
      <w:divBdr>
        <w:top w:val="none" w:sz="0" w:space="0" w:color="auto"/>
        <w:left w:val="none" w:sz="0" w:space="0" w:color="auto"/>
        <w:bottom w:val="none" w:sz="0" w:space="0" w:color="auto"/>
        <w:right w:val="none" w:sz="0" w:space="0" w:color="auto"/>
      </w:divBdr>
      <w:divsChild>
        <w:div w:id="1171991896">
          <w:marLeft w:val="0"/>
          <w:marRight w:val="0"/>
          <w:marTop w:val="0"/>
          <w:marBottom w:val="0"/>
          <w:divBdr>
            <w:top w:val="none" w:sz="0" w:space="0" w:color="auto"/>
            <w:left w:val="none" w:sz="0" w:space="0" w:color="auto"/>
            <w:bottom w:val="none" w:sz="0" w:space="0" w:color="auto"/>
            <w:right w:val="none" w:sz="0" w:space="0" w:color="auto"/>
          </w:divBdr>
        </w:div>
      </w:divsChild>
    </w:div>
    <w:div w:id="749622045">
      <w:bodyDiv w:val="1"/>
      <w:marLeft w:val="0"/>
      <w:marRight w:val="0"/>
      <w:marTop w:val="0"/>
      <w:marBottom w:val="0"/>
      <w:divBdr>
        <w:top w:val="none" w:sz="0" w:space="0" w:color="auto"/>
        <w:left w:val="none" w:sz="0" w:space="0" w:color="auto"/>
        <w:bottom w:val="none" w:sz="0" w:space="0" w:color="auto"/>
        <w:right w:val="none" w:sz="0" w:space="0" w:color="auto"/>
      </w:divBdr>
      <w:divsChild>
        <w:div w:id="1322270328">
          <w:marLeft w:val="0"/>
          <w:marRight w:val="0"/>
          <w:marTop w:val="0"/>
          <w:marBottom w:val="0"/>
          <w:divBdr>
            <w:top w:val="none" w:sz="0" w:space="0" w:color="auto"/>
            <w:left w:val="none" w:sz="0" w:space="0" w:color="auto"/>
            <w:bottom w:val="none" w:sz="0" w:space="0" w:color="auto"/>
            <w:right w:val="none" w:sz="0" w:space="0" w:color="auto"/>
          </w:divBdr>
        </w:div>
      </w:divsChild>
    </w:div>
    <w:div w:id="753355903">
      <w:bodyDiv w:val="1"/>
      <w:marLeft w:val="0"/>
      <w:marRight w:val="0"/>
      <w:marTop w:val="0"/>
      <w:marBottom w:val="0"/>
      <w:divBdr>
        <w:top w:val="none" w:sz="0" w:space="0" w:color="auto"/>
        <w:left w:val="none" w:sz="0" w:space="0" w:color="auto"/>
        <w:bottom w:val="none" w:sz="0" w:space="0" w:color="auto"/>
        <w:right w:val="none" w:sz="0" w:space="0" w:color="auto"/>
      </w:divBdr>
      <w:divsChild>
        <w:div w:id="126822244">
          <w:marLeft w:val="0"/>
          <w:marRight w:val="0"/>
          <w:marTop w:val="0"/>
          <w:marBottom w:val="0"/>
          <w:divBdr>
            <w:top w:val="none" w:sz="0" w:space="0" w:color="auto"/>
            <w:left w:val="none" w:sz="0" w:space="0" w:color="auto"/>
            <w:bottom w:val="none" w:sz="0" w:space="0" w:color="auto"/>
            <w:right w:val="none" w:sz="0" w:space="0" w:color="auto"/>
          </w:divBdr>
        </w:div>
      </w:divsChild>
    </w:div>
    <w:div w:id="754208270">
      <w:bodyDiv w:val="1"/>
      <w:marLeft w:val="0"/>
      <w:marRight w:val="0"/>
      <w:marTop w:val="0"/>
      <w:marBottom w:val="0"/>
      <w:divBdr>
        <w:top w:val="none" w:sz="0" w:space="0" w:color="auto"/>
        <w:left w:val="none" w:sz="0" w:space="0" w:color="auto"/>
        <w:bottom w:val="none" w:sz="0" w:space="0" w:color="auto"/>
        <w:right w:val="none" w:sz="0" w:space="0" w:color="auto"/>
      </w:divBdr>
      <w:divsChild>
        <w:div w:id="270091020">
          <w:marLeft w:val="0"/>
          <w:marRight w:val="0"/>
          <w:marTop w:val="0"/>
          <w:marBottom w:val="0"/>
          <w:divBdr>
            <w:top w:val="none" w:sz="0" w:space="0" w:color="auto"/>
            <w:left w:val="none" w:sz="0" w:space="0" w:color="auto"/>
            <w:bottom w:val="none" w:sz="0" w:space="0" w:color="auto"/>
            <w:right w:val="none" w:sz="0" w:space="0" w:color="auto"/>
          </w:divBdr>
        </w:div>
      </w:divsChild>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56636209">
      <w:bodyDiv w:val="1"/>
      <w:marLeft w:val="0"/>
      <w:marRight w:val="0"/>
      <w:marTop w:val="0"/>
      <w:marBottom w:val="0"/>
      <w:divBdr>
        <w:top w:val="none" w:sz="0" w:space="0" w:color="auto"/>
        <w:left w:val="none" w:sz="0" w:space="0" w:color="auto"/>
        <w:bottom w:val="none" w:sz="0" w:space="0" w:color="auto"/>
        <w:right w:val="none" w:sz="0" w:space="0" w:color="auto"/>
      </w:divBdr>
      <w:divsChild>
        <w:div w:id="448745298">
          <w:marLeft w:val="0"/>
          <w:marRight w:val="0"/>
          <w:marTop w:val="0"/>
          <w:marBottom w:val="0"/>
          <w:divBdr>
            <w:top w:val="none" w:sz="0" w:space="0" w:color="auto"/>
            <w:left w:val="none" w:sz="0" w:space="0" w:color="auto"/>
            <w:bottom w:val="none" w:sz="0" w:space="0" w:color="auto"/>
            <w:right w:val="none" w:sz="0" w:space="0" w:color="auto"/>
          </w:divBdr>
        </w:div>
      </w:divsChild>
    </w:div>
    <w:div w:id="757099601">
      <w:bodyDiv w:val="1"/>
      <w:marLeft w:val="0"/>
      <w:marRight w:val="0"/>
      <w:marTop w:val="0"/>
      <w:marBottom w:val="0"/>
      <w:divBdr>
        <w:top w:val="none" w:sz="0" w:space="0" w:color="auto"/>
        <w:left w:val="none" w:sz="0" w:space="0" w:color="auto"/>
        <w:bottom w:val="none" w:sz="0" w:space="0" w:color="auto"/>
        <w:right w:val="none" w:sz="0" w:space="0" w:color="auto"/>
      </w:divBdr>
      <w:divsChild>
        <w:div w:id="1627853593">
          <w:marLeft w:val="0"/>
          <w:marRight w:val="0"/>
          <w:marTop w:val="0"/>
          <w:marBottom w:val="0"/>
          <w:divBdr>
            <w:top w:val="none" w:sz="0" w:space="0" w:color="auto"/>
            <w:left w:val="none" w:sz="0" w:space="0" w:color="auto"/>
            <w:bottom w:val="none" w:sz="0" w:space="0" w:color="auto"/>
            <w:right w:val="none" w:sz="0" w:space="0" w:color="auto"/>
          </w:divBdr>
        </w:div>
      </w:divsChild>
    </w:div>
    <w:div w:id="757560329">
      <w:bodyDiv w:val="1"/>
      <w:marLeft w:val="0"/>
      <w:marRight w:val="0"/>
      <w:marTop w:val="0"/>
      <w:marBottom w:val="0"/>
      <w:divBdr>
        <w:top w:val="none" w:sz="0" w:space="0" w:color="auto"/>
        <w:left w:val="none" w:sz="0" w:space="0" w:color="auto"/>
        <w:bottom w:val="none" w:sz="0" w:space="0" w:color="auto"/>
        <w:right w:val="none" w:sz="0" w:space="0" w:color="auto"/>
      </w:divBdr>
      <w:divsChild>
        <w:div w:id="1825659918">
          <w:marLeft w:val="0"/>
          <w:marRight w:val="0"/>
          <w:marTop w:val="0"/>
          <w:marBottom w:val="0"/>
          <w:divBdr>
            <w:top w:val="none" w:sz="0" w:space="0" w:color="auto"/>
            <w:left w:val="none" w:sz="0" w:space="0" w:color="auto"/>
            <w:bottom w:val="none" w:sz="0" w:space="0" w:color="auto"/>
            <w:right w:val="none" w:sz="0" w:space="0" w:color="auto"/>
          </w:divBdr>
        </w:div>
      </w:divsChild>
    </w:div>
    <w:div w:id="760182072">
      <w:bodyDiv w:val="1"/>
      <w:marLeft w:val="0"/>
      <w:marRight w:val="0"/>
      <w:marTop w:val="0"/>
      <w:marBottom w:val="0"/>
      <w:divBdr>
        <w:top w:val="none" w:sz="0" w:space="0" w:color="auto"/>
        <w:left w:val="none" w:sz="0" w:space="0" w:color="auto"/>
        <w:bottom w:val="none" w:sz="0" w:space="0" w:color="auto"/>
        <w:right w:val="none" w:sz="0" w:space="0" w:color="auto"/>
      </w:divBdr>
      <w:divsChild>
        <w:div w:id="115299282">
          <w:marLeft w:val="0"/>
          <w:marRight w:val="0"/>
          <w:marTop w:val="0"/>
          <w:marBottom w:val="0"/>
          <w:divBdr>
            <w:top w:val="none" w:sz="0" w:space="0" w:color="auto"/>
            <w:left w:val="none" w:sz="0" w:space="0" w:color="auto"/>
            <w:bottom w:val="none" w:sz="0" w:space="0" w:color="auto"/>
            <w:right w:val="none" w:sz="0" w:space="0" w:color="auto"/>
          </w:divBdr>
        </w:div>
      </w:divsChild>
    </w:div>
    <w:div w:id="761990235">
      <w:bodyDiv w:val="1"/>
      <w:marLeft w:val="0"/>
      <w:marRight w:val="0"/>
      <w:marTop w:val="0"/>
      <w:marBottom w:val="0"/>
      <w:divBdr>
        <w:top w:val="none" w:sz="0" w:space="0" w:color="auto"/>
        <w:left w:val="none" w:sz="0" w:space="0" w:color="auto"/>
        <w:bottom w:val="none" w:sz="0" w:space="0" w:color="auto"/>
        <w:right w:val="none" w:sz="0" w:space="0" w:color="auto"/>
      </w:divBdr>
      <w:divsChild>
        <w:div w:id="376704189">
          <w:marLeft w:val="0"/>
          <w:marRight w:val="0"/>
          <w:marTop w:val="0"/>
          <w:marBottom w:val="0"/>
          <w:divBdr>
            <w:top w:val="none" w:sz="0" w:space="0" w:color="auto"/>
            <w:left w:val="none" w:sz="0" w:space="0" w:color="auto"/>
            <w:bottom w:val="none" w:sz="0" w:space="0" w:color="auto"/>
            <w:right w:val="none" w:sz="0" w:space="0" w:color="auto"/>
          </w:divBdr>
        </w:div>
      </w:divsChild>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67851854">
      <w:bodyDiv w:val="1"/>
      <w:marLeft w:val="0"/>
      <w:marRight w:val="0"/>
      <w:marTop w:val="0"/>
      <w:marBottom w:val="0"/>
      <w:divBdr>
        <w:top w:val="none" w:sz="0" w:space="0" w:color="auto"/>
        <w:left w:val="none" w:sz="0" w:space="0" w:color="auto"/>
        <w:bottom w:val="none" w:sz="0" w:space="0" w:color="auto"/>
        <w:right w:val="none" w:sz="0" w:space="0" w:color="auto"/>
      </w:divBdr>
      <w:divsChild>
        <w:div w:id="1954706057">
          <w:marLeft w:val="0"/>
          <w:marRight w:val="0"/>
          <w:marTop w:val="0"/>
          <w:marBottom w:val="0"/>
          <w:divBdr>
            <w:top w:val="none" w:sz="0" w:space="0" w:color="auto"/>
            <w:left w:val="none" w:sz="0" w:space="0" w:color="auto"/>
            <w:bottom w:val="none" w:sz="0" w:space="0" w:color="auto"/>
            <w:right w:val="none" w:sz="0" w:space="0" w:color="auto"/>
          </w:divBdr>
        </w:div>
      </w:divsChild>
    </w:div>
    <w:div w:id="770274358">
      <w:bodyDiv w:val="1"/>
      <w:marLeft w:val="0"/>
      <w:marRight w:val="0"/>
      <w:marTop w:val="0"/>
      <w:marBottom w:val="0"/>
      <w:divBdr>
        <w:top w:val="none" w:sz="0" w:space="0" w:color="auto"/>
        <w:left w:val="none" w:sz="0" w:space="0" w:color="auto"/>
        <w:bottom w:val="none" w:sz="0" w:space="0" w:color="auto"/>
        <w:right w:val="none" w:sz="0" w:space="0" w:color="auto"/>
      </w:divBdr>
      <w:divsChild>
        <w:div w:id="461001885">
          <w:marLeft w:val="0"/>
          <w:marRight w:val="0"/>
          <w:marTop w:val="0"/>
          <w:marBottom w:val="0"/>
          <w:divBdr>
            <w:top w:val="none" w:sz="0" w:space="0" w:color="auto"/>
            <w:left w:val="none" w:sz="0" w:space="0" w:color="auto"/>
            <w:bottom w:val="none" w:sz="0" w:space="0" w:color="auto"/>
            <w:right w:val="none" w:sz="0" w:space="0" w:color="auto"/>
          </w:divBdr>
        </w:div>
      </w:divsChild>
    </w:div>
    <w:div w:id="771626070">
      <w:bodyDiv w:val="1"/>
      <w:marLeft w:val="0"/>
      <w:marRight w:val="0"/>
      <w:marTop w:val="0"/>
      <w:marBottom w:val="0"/>
      <w:divBdr>
        <w:top w:val="none" w:sz="0" w:space="0" w:color="auto"/>
        <w:left w:val="none" w:sz="0" w:space="0" w:color="auto"/>
        <w:bottom w:val="none" w:sz="0" w:space="0" w:color="auto"/>
        <w:right w:val="none" w:sz="0" w:space="0" w:color="auto"/>
      </w:divBdr>
      <w:divsChild>
        <w:div w:id="1904876774">
          <w:marLeft w:val="0"/>
          <w:marRight w:val="0"/>
          <w:marTop w:val="0"/>
          <w:marBottom w:val="0"/>
          <w:divBdr>
            <w:top w:val="none" w:sz="0" w:space="0" w:color="auto"/>
            <w:left w:val="none" w:sz="0" w:space="0" w:color="auto"/>
            <w:bottom w:val="none" w:sz="0" w:space="0" w:color="auto"/>
            <w:right w:val="none" w:sz="0" w:space="0" w:color="auto"/>
          </w:divBdr>
        </w:div>
      </w:divsChild>
    </w:div>
    <w:div w:id="773284199">
      <w:bodyDiv w:val="1"/>
      <w:marLeft w:val="0"/>
      <w:marRight w:val="0"/>
      <w:marTop w:val="0"/>
      <w:marBottom w:val="0"/>
      <w:divBdr>
        <w:top w:val="none" w:sz="0" w:space="0" w:color="auto"/>
        <w:left w:val="none" w:sz="0" w:space="0" w:color="auto"/>
        <w:bottom w:val="none" w:sz="0" w:space="0" w:color="auto"/>
        <w:right w:val="none" w:sz="0" w:space="0" w:color="auto"/>
      </w:divBdr>
      <w:divsChild>
        <w:div w:id="768693799">
          <w:marLeft w:val="0"/>
          <w:marRight w:val="0"/>
          <w:marTop w:val="0"/>
          <w:marBottom w:val="0"/>
          <w:divBdr>
            <w:top w:val="none" w:sz="0" w:space="0" w:color="auto"/>
            <w:left w:val="none" w:sz="0" w:space="0" w:color="auto"/>
            <w:bottom w:val="none" w:sz="0" w:space="0" w:color="auto"/>
            <w:right w:val="none" w:sz="0" w:space="0" w:color="auto"/>
          </w:divBdr>
        </w:div>
      </w:divsChild>
    </w:div>
    <w:div w:id="774441713">
      <w:bodyDiv w:val="1"/>
      <w:marLeft w:val="0"/>
      <w:marRight w:val="0"/>
      <w:marTop w:val="0"/>
      <w:marBottom w:val="0"/>
      <w:divBdr>
        <w:top w:val="none" w:sz="0" w:space="0" w:color="auto"/>
        <w:left w:val="none" w:sz="0" w:space="0" w:color="auto"/>
        <w:bottom w:val="none" w:sz="0" w:space="0" w:color="auto"/>
        <w:right w:val="none" w:sz="0" w:space="0" w:color="auto"/>
      </w:divBdr>
      <w:divsChild>
        <w:div w:id="301467246">
          <w:marLeft w:val="0"/>
          <w:marRight w:val="0"/>
          <w:marTop w:val="0"/>
          <w:marBottom w:val="0"/>
          <w:divBdr>
            <w:top w:val="none" w:sz="0" w:space="0" w:color="auto"/>
            <w:left w:val="none" w:sz="0" w:space="0" w:color="auto"/>
            <w:bottom w:val="none" w:sz="0" w:space="0" w:color="auto"/>
            <w:right w:val="none" w:sz="0" w:space="0" w:color="auto"/>
          </w:divBdr>
        </w:div>
      </w:divsChild>
    </w:div>
    <w:div w:id="777716529">
      <w:bodyDiv w:val="1"/>
      <w:marLeft w:val="0"/>
      <w:marRight w:val="0"/>
      <w:marTop w:val="0"/>
      <w:marBottom w:val="0"/>
      <w:divBdr>
        <w:top w:val="none" w:sz="0" w:space="0" w:color="auto"/>
        <w:left w:val="none" w:sz="0" w:space="0" w:color="auto"/>
        <w:bottom w:val="none" w:sz="0" w:space="0" w:color="auto"/>
        <w:right w:val="none" w:sz="0" w:space="0" w:color="auto"/>
      </w:divBdr>
      <w:divsChild>
        <w:div w:id="1247808070">
          <w:marLeft w:val="0"/>
          <w:marRight w:val="0"/>
          <w:marTop w:val="0"/>
          <w:marBottom w:val="0"/>
          <w:divBdr>
            <w:top w:val="none" w:sz="0" w:space="0" w:color="auto"/>
            <w:left w:val="none" w:sz="0" w:space="0" w:color="auto"/>
            <w:bottom w:val="none" w:sz="0" w:space="0" w:color="auto"/>
            <w:right w:val="none" w:sz="0" w:space="0" w:color="auto"/>
          </w:divBdr>
        </w:div>
      </w:divsChild>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786587708">
      <w:bodyDiv w:val="1"/>
      <w:marLeft w:val="0"/>
      <w:marRight w:val="0"/>
      <w:marTop w:val="0"/>
      <w:marBottom w:val="0"/>
      <w:divBdr>
        <w:top w:val="none" w:sz="0" w:space="0" w:color="auto"/>
        <w:left w:val="none" w:sz="0" w:space="0" w:color="auto"/>
        <w:bottom w:val="none" w:sz="0" w:space="0" w:color="auto"/>
        <w:right w:val="none" w:sz="0" w:space="0" w:color="auto"/>
      </w:divBdr>
      <w:divsChild>
        <w:div w:id="1257792310">
          <w:marLeft w:val="0"/>
          <w:marRight w:val="0"/>
          <w:marTop w:val="0"/>
          <w:marBottom w:val="0"/>
          <w:divBdr>
            <w:top w:val="none" w:sz="0" w:space="0" w:color="auto"/>
            <w:left w:val="none" w:sz="0" w:space="0" w:color="auto"/>
            <w:bottom w:val="none" w:sz="0" w:space="0" w:color="auto"/>
            <w:right w:val="none" w:sz="0" w:space="0" w:color="auto"/>
          </w:divBdr>
        </w:div>
      </w:divsChild>
    </w:div>
    <w:div w:id="787045231">
      <w:bodyDiv w:val="1"/>
      <w:marLeft w:val="0"/>
      <w:marRight w:val="0"/>
      <w:marTop w:val="0"/>
      <w:marBottom w:val="0"/>
      <w:divBdr>
        <w:top w:val="none" w:sz="0" w:space="0" w:color="auto"/>
        <w:left w:val="none" w:sz="0" w:space="0" w:color="auto"/>
        <w:bottom w:val="none" w:sz="0" w:space="0" w:color="auto"/>
        <w:right w:val="none" w:sz="0" w:space="0" w:color="auto"/>
      </w:divBdr>
      <w:divsChild>
        <w:div w:id="783118566">
          <w:marLeft w:val="0"/>
          <w:marRight w:val="0"/>
          <w:marTop w:val="0"/>
          <w:marBottom w:val="0"/>
          <w:divBdr>
            <w:top w:val="none" w:sz="0" w:space="0" w:color="auto"/>
            <w:left w:val="none" w:sz="0" w:space="0" w:color="auto"/>
            <w:bottom w:val="none" w:sz="0" w:space="0" w:color="auto"/>
            <w:right w:val="none" w:sz="0" w:space="0" w:color="auto"/>
          </w:divBdr>
        </w:div>
        <w:div w:id="1133904773">
          <w:marLeft w:val="0"/>
          <w:marRight w:val="0"/>
          <w:marTop w:val="0"/>
          <w:marBottom w:val="0"/>
          <w:divBdr>
            <w:top w:val="none" w:sz="0" w:space="0" w:color="auto"/>
            <w:left w:val="none" w:sz="0" w:space="0" w:color="auto"/>
            <w:bottom w:val="none" w:sz="0" w:space="0" w:color="auto"/>
            <w:right w:val="none" w:sz="0" w:space="0" w:color="auto"/>
          </w:divBdr>
        </w:div>
        <w:div w:id="2114276148">
          <w:marLeft w:val="0"/>
          <w:marRight w:val="0"/>
          <w:marTop w:val="0"/>
          <w:marBottom w:val="0"/>
          <w:divBdr>
            <w:top w:val="none" w:sz="0" w:space="0" w:color="auto"/>
            <w:left w:val="none" w:sz="0" w:space="0" w:color="auto"/>
            <w:bottom w:val="none" w:sz="0" w:space="0" w:color="auto"/>
            <w:right w:val="none" w:sz="0" w:space="0" w:color="auto"/>
          </w:divBdr>
        </w:div>
      </w:divsChild>
    </w:div>
    <w:div w:id="787742912">
      <w:bodyDiv w:val="1"/>
      <w:marLeft w:val="0"/>
      <w:marRight w:val="0"/>
      <w:marTop w:val="0"/>
      <w:marBottom w:val="0"/>
      <w:divBdr>
        <w:top w:val="none" w:sz="0" w:space="0" w:color="auto"/>
        <w:left w:val="none" w:sz="0" w:space="0" w:color="auto"/>
        <w:bottom w:val="none" w:sz="0" w:space="0" w:color="auto"/>
        <w:right w:val="none" w:sz="0" w:space="0" w:color="auto"/>
      </w:divBdr>
      <w:divsChild>
        <w:div w:id="257564028">
          <w:marLeft w:val="0"/>
          <w:marRight w:val="0"/>
          <w:marTop w:val="0"/>
          <w:marBottom w:val="0"/>
          <w:divBdr>
            <w:top w:val="none" w:sz="0" w:space="0" w:color="auto"/>
            <w:left w:val="none" w:sz="0" w:space="0" w:color="auto"/>
            <w:bottom w:val="none" w:sz="0" w:space="0" w:color="auto"/>
            <w:right w:val="none" w:sz="0" w:space="0" w:color="auto"/>
          </w:divBdr>
        </w:div>
      </w:divsChild>
    </w:div>
    <w:div w:id="789739676">
      <w:bodyDiv w:val="1"/>
      <w:marLeft w:val="0"/>
      <w:marRight w:val="0"/>
      <w:marTop w:val="0"/>
      <w:marBottom w:val="0"/>
      <w:divBdr>
        <w:top w:val="none" w:sz="0" w:space="0" w:color="auto"/>
        <w:left w:val="none" w:sz="0" w:space="0" w:color="auto"/>
        <w:bottom w:val="none" w:sz="0" w:space="0" w:color="auto"/>
        <w:right w:val="none" w:sz="0" w:space="0" w:color="auto"/>
      </w:divBdr>
      <w:divsChild>
        <w:div w:id="1083600074">
          <w:marLeft w:val="0"/>
          <w:marRight w:val="0"/>
          <w:marTop w:val="0"/>
          <w:marBottom w:val="0"/>
          <w:divBdr>
            <w:top w:val="none" w:sz="0" w:space="0" w:color="auto"/>
            <w:left w:val="none" w:sz="0" w:space="0" w:color="auto"/>
            <w:bottom w:val="none" w:sz="0" w:space="0" w:color="auto"/>
            <w:right w:val="none" w:sz="0" w:space="0" w:color="auto"/>
          </w:divBdr>
        </w:div>
      </w:divsChild>
    </w:div>
    <w:div w:id="790367560">
      <w:bodyDiv w:val="1"/>
      <w:marLeft w:val="0"/>
      <w:marRight w:val="0"/>
      <w:marTop w:val="0"/>
      <w:marBottom w:val="0"/>
      <w:divBdr>
        <w:top w:val="none" w:sz="0" w:space="0" w:color="auto"/>
        <w:left w:val="none" w:sz="0" w:space="0" w:color="auto"/>
        <w:bottom w:val="none" w:sz="0" w:space="0" w:color="auto"/>
        <w:right w:val="none" w:sz="0" w:space="0" w:color="auto"/>
      </w:divBdr>
      <w:divsChild>
        <w:div w:id="1584801946">
          <w:marLeft w:val="0"/>
          <w:marRight w:val="0"/>
          <w:marTop w:val="0"/>
          <w:marBottom w:val="0"/>
          <w:divBdr>
            <w:top w:val="none" w:sz="0" w:space="0" w:color="auto"/>
            <w:left w:val="none" w:sz="0" w:space="0" w:color="auto"/>
            <w:bottom w:val="none" w:sz="0" w:space="0" w:color="auto"/>
            <w:right w:val="none" w:sz="0" w:space="0" w:color="auto"/>
          </w:divBdr>
        </w:div>
      </w:divsChild>
    </w:div>
    <w:div w:id="795561293">
      <w:bodyDiv w:val="1"/>
      <w:marLeft w:val="0"/>
      <w:marRight w:val="0"/>
      <w:marTop w:val="0"/>
      <w:marBottom w:val="0"/>
      <w:divBdr>
        <w:top w:val="none" w:sz="0" w:space="0" w:color="auto"/>
        <w:left w:val="none" w:sz="0" w:space="0" w:color="auto"/>
        <w:bottom w:val="none" w:sz="0" w:space="0" w:color="auto"/>
        <w:right w:val="none" w:sz="0" w:space="0" w:color="auto"/>
      </w:divBdr>
      <w:divsChild>
        <w:div w:id="406002347">
          <w:marLeft w:val="0"/>
          <w:marRight w:val="0"/>
          <w:marTop w:val="0"/>
          <w:marBottom w:val="0"/>
          <w:divBdr>
            <w:top w:val="none" w:sz="0" w:space="0" w:color="auto"/>
            <w:left w:val="none" w:sz="0" w:space="0" w:color="auto"/>
            <w:bottom w:val="none" w:sz="0" w:space="0" w:color="auto"/>
            <w:right w:val="none" w:sz="0" w:space="0" w:color="auto"/>
          </w:divBdr>
        </w:div>
      </w:divsChild>
    </w:div>
    <w:div w:id="796919995">
      <w:bodyDiv w:val="1"/>
      <w:marLeft w:val="0"/>
      <w:marRight w:val="0"/>
      <w:marTop w:val="0"/>
      <w:marBottom w:val="0"/>
      <w:divBdr>
        <w:top w:val="none" w:sz="0" w:space="0" w:color="auto"/>
        <w:left w:val="none" w:sz="0" w:space="0" w:color="auto"/>
        <w:bottom w:val="none" w:sz="0" w:space="0" w:color="auto"/>
        <w:right w:val="none" w:sz="0" w:space="0" w:color="auto"/>
      </w:divBdr>
      <w:divsChild>
        <w:div w:id="200243777">
          <w:marLeft w:val="0"/>
          <w:marRight w:val="0"/>
          <w:marTop w:val="0"/>
          <w:marBottom w:val="0"/>
          <w:divBdr>
            <w:top w:val="none" w:sz="0" w:space="0" w:color="auto"/>
            <w:left w:val="none" w:sz="0" w:space="0" w:color="auto"/>
            <w:bottom w:val="none" w:sz="0" w:space="0" w:color="auto"/>
            <w:right w:val="none" w:sz="0" w:space="0" w:color="auto"/>
          </w:divBdr>
        </w:div>
      </w:divsChild>
    </w:div>
    <w:div w:id="798719120">
      <w:bodyDiv w:val="1"/>
      <w:marLeft w:val="0"/>
      <w:marRight w:val="0"/>
      <w:marTop w:val="0"/>
      <w:marBottom w:val="0"/>
      <w:divBdr>
        <w:top w:val="none" w:sz="0" w:space="0" w:color="auto"/>
        <w:left w:val="none" w:sz="0" w:space="0" w:color="auto"/>
        <w:bottom w:val="none" w:sz="0" w:space="0" w:color="auto"/>
        <w:right w:val="none" w:sz="0" w:space="0" w:color="auto"/>
      </w:divBdr>
      <w:divsChild>
        <w:div w:id="1576235287">
          <w:marLeft w:val="0"/>
          <w:marRight w:val="0"/>
          <w:marTop w:val="0"/>
          <w:marBottom w:val="0"/>
          <w:divBdr>
            <w:top w:val="none" w:sz="0" w:space="0" w:color="auto"/>
            <w:left w:val="none" w:sz="0" w:space="0" w:color="auto"/>
            <w:bottom w:val="none" w:sz="0" w:space="0" w:color="auto"/>
            <w:right w:val="none" w:sz="0" w:space="0" w:color="auto"/>
          </w:divBdr>
        </w:div>
      </w:divsChild>
    </w:div>
    <w:div w:id="798761174">
      <w:bodyDiv w:val="1"/>
      <w:marLeft w:val="0"/>
      <w:marRight w:val="0"/>
      <w:marTop w:val="0"/>
      <w:marBottom w:val="0"/>
      <w:divBdr>
        <w:top w:val="none" w:sz="0" w:space="0" w:color="auto"/>
        <w:left w:val="none" w:sz="0" w:space="0" w:color="auto"/>
        <w:bottom w:val="none" w:sz="0" w:space="0" w:color="auto"/>
        <w:right w:val="none" w:sz="0" w:space="0" w:color="auto"/>
      </w:divBdr>
      <w:divsChild>
        <w:div w:id="2061316354">
          <w:marLeft w:val="0"/>
          <w:marRight w:val="0"/>
          <w:marTop w:val="0"/>
          <w:marBottom w:val="0"/>
          <w:divBdr>
            <w:top w:val="none" w:sz="0" w:space="0" w:color="auto"/>
            <w:left w:val="none" w:sz="0" w:space="0" w:color="auto"/>
            <w:bottom w:val="none" w:sz="0" w:space="0" w:color="auto"/>
            <w:right w:val="none" w:sz="0" w:space="0" w:color="auto"/>
          </w:divBdr>
        </w:div>
      </w:divsChild>
    </w:div>
    <w:div w:id="799612566">
      <w:bodyDiv w:val="1"/>
      <w:marLeft w:val="0"/>
      <w:marRight w:val="0"/>
      <w:marTop w:val="0"/>
      <w:marBottom w:val="0"/>
      <w:divBdr>
        <w:top w:val="none" w:sz="0" w:space="0" w:color="auto"/>
        <w:left w:val="none" w:sz="0" w:space="0" w:color="auto"/>
        <w:bottom w:val="none" w:sz="0" w:space="0" w:color="auto"/>
        <w:right w:val="none" w:sz="0" w:space="0" w:color="auto"/>
      </w:divBdr>
      <w:divsChild>
        <w:div w:id="1147668608">
          <w:marLeft w:val="0"/>
          <w:marRight w:val="0"/>
          <w:marTop w:val="0"/>
          <w:marBottom w:val="0"/>
          <w:divBdr>
            <w:top w:val="none" w:sz="0" w:space="0" w:color="auto"/>
            <w:left w:val="none" w:sz="0" w:space="0" w:color="auto"/>
            <w:bottom w:val="none" w:sz="0" w:space="0" w:color="auto"/>
            <w:right w:val="none" w:sz="0" w:space="0" w:color="auto"/>
          </w:divBdr>
        </w:div>
      </w:divsChild>
    </w:div>
    <w:div w:id="799806531">
      <w:bodyDiv w:val="1"/>
      <w:marLeft w:val="0"/>
      <w:marRight w:val="0"/>
      <w:marTop w:val="0"/>
      <w:marBottom w:val="0"/>
      <w:divBdr>
        <w:top w:val="none" w:sz="0" w:space="0" w:color="auto"/>
        <w:left w:val="none" w:sz="0" w:space="0" w:color="auto"/>
        <w:bottom w:val="none" w:sz="0" w:space="0" w:color="auto"/>
        <w:right w:val="none" w:sz="0" w:space="0" w:color="auto"/>
      </w:divBdr>
      <w:divsChild>
        <w:div w:id="1640766837">
          <w:marLeft w:val="0"/>
          <w:marRight w:val="0"/>
          <w:marTop w:val="0"/>
          <w:marBottom w:val="0"/>
          <w:divBdr>
            <w:top w:val="none" w:sz="0" w:space="0" w:color="auto"/>
            <w:left w:val="none" w:sz="0" w:space="0" w:color="auto"/>
            <w:bottom w:val="none" w:sz="0" w:space="0" w:color="auto"/>
            <w:right w:val="none" w:sz="0" w:space="0" w:color="auto"/>
          </w:divBdr>
        </w:div>
      </w:divsChild>
    </w:div>
    <w:div w:id="800224935">
      <w:bodyDiv w:val="1"/>
      <w:marLeft w:val="0"/>
      <w:marRight w:val="0"/>
      <w:marTop w:val="0"/>
      <w:marBottom w:val="0"/>
      <w:divBdr>
        <w:top w:val="none" w:sz="0" w:space="0" w:color="auto"/>
        <w:left w:val="none" w:sz="0" w:space="0" w:color="auto"/>
        <w:bottom w:val="none" w:sz="0" w:space="0" w:color="auto"/>
        <w:right w:val="none" w:sz="0" w:space="0" w:color="auto"/>
      </w:divBdr>
      <w:divsChild>
        <w:div w:id="1912226942">
          <w:marLeft w:val="0"/>
          <w:marRight w:val="0"/>
          <w:marTop w:val="0"/>
          <w:marBottom w:val="0"/>
          <w:divBdr>
            <w:top w:val="none" w:sz="0" w:space="0" w:color="auto"/>
            <w:left w:val="none" w:sz="0" w:space="0" w:color="auto"/>
            <w:bottom w:val="none" w:sz="0" w:space="0" w:color="auto"/>
            <w:right w:val="none" w:sz="0" w:space="0" w:color="auto"/>
          </w:divBdr>
        </w:div>
      </w:divsChild>
    </w:div>
    <w:div w:id="803741166">
      <w:bodyDiv w:val="1"/>
      <w:marLeft w:val="0"/>
      <w:marRight w:val="0"/>
      <w:marTop w:val="0"/>
      <w:marBottom w:val="0"/>
      <w:divBdr>
        <w:top w:val="none" w:sz="0" w:space="0" w:color="auto"/>
        <w:left w:val="none" w:sz="0" w:space="0" w:color="auto"/>
        <w:bottom w:val="none" w:sz="0" w:space="0" w:color="auto"/>
        <w:right w:val="none" w:sz="0" w:space="0" w:color="auto"/>
      </w:divBdr>
      <w:divsChild>
        <w:div w:id="950553763">
          <w:marLeft w:val="0"/>
          <w:marRight w:val="0"/>
          <w:marTop w:val="0"/>
          <w:marBottom w:val="0"/>
          <w:divBdr>
            <w:top w:val="none" w:sz="0" w:space="0" w:color="auto"/>
            <w:left w:val="none" w:sz="0" w:space="0" w:color="auto"/>
            <w:bottom w:val="none" w:sz="0" w:space="0" w:color="auto"/>
            <w:right w:val="none" w:sz="0" w:space="0" w:color="auto"/>
          </w:divBdr>
        </w:div>
      </w:divsChild>
    </w:div>
    <w:div w:id="804352591">
      <w:bodyDiv w:val="1"/>
      <w:marLeft w:val="0"/>
      <w:marRight w:val="0"/>
      <w:marTop w:val="0"/>
      <w:marBottom w:val="0"/>
      <w:divBdr>
        <w:top w:val="none" w:sz="0" w:space="0" w:color="auto"/>
        <w:left w:val="none" w:sz="0" w:space="0" w:color="auto"/>
        <w:bottom w:val="none" w:sz="0" w:space="0" w:color="auto"/>
        <w:right w:val="none" w:sz="0" w:space="0" w:color="auto"/>
      </w:divBdr>
      <w:divsChild>
        <w:div w:id="713425031">
          <w:marLeft w:val="0"/>
          <w:marRight w:val="0"/>
          <w:marTop w:val="0"/>
          <w:marBottom w:val="0"/>
          <w:divBdr>
            <w:top w:val="none" w:sz="0" w:space="0" w:color="auto"/>
            <w:left w:val="none" w:sz="0" w:space="0" w:color="auto"/>
            <w:bottom w:val="none" w:sz="0" w:space="0" w:color="auto"/>
            <w:right w:val="none" w:sz="0" w:space="0" w:color="auto"/>
          </w:divBdr>
        </w:div>
      </w:divsChild>
    </w:div>
    <w:div w:id="804541329">
      <w:bodyDiv w:val="1"/>
      <w:marLeft w:val="0"/>
      <w:marRight w:val="0"/>
      <w:marTop w:val="0"/>
      <w:marBottom w:val="0"/>
      <w:divBdr>
        <w:top w:val="none" w:sz="0" w:space="0" w:color="auto"/>
        <w:left w:val="none" w:sz="0" w:space="0" w:color="auto"/>
        <w:bottom w:val="none" w:sz="0" w:space="0" w:color="auto"/>
        <w:right w:val="none" w:sz="0" w:space="0" w:color="auto"/>
      </w:divBdr>
      <w:divsChild>
        <w:div w:id="1329332552">
          <w:marLeft w:val="0"/>
          <w:marRight w:val="0"/>
          <w:marTop w:val="0"/>
          <w:marBottom w:val="0"/>
          <w:divBdr>
            <w:top w:val="none" w:sz="0" w:space="0" w:color="auto"/>
            <w:left w:val="none" w:sz="0" w:space="0" w:color="auto"/>
            <w:bottom w:val="none" w:sz="0" w:space="0" w:color="auto"/>
            <w:right w:val="none" w:sz="0" w:space="0" w:color="auto"/>
          </w:divBdr>
        </w:div>
      </w:divsChild>
    </w:div>
    <w:div w:id="812520993">
      <w:bodyDiv w:val="1"/>
      <w:marLeft w:val="0"/>
      <w:marRight w:val="0"/>
      <w:marTop w:val="0"/>
      <w:marBottom w:val="0"/>
      <w:divBdr>
        <w:top w:val="none" w:sz="0" w:space="0" w:color="auto"/>
        <w:left w:val="none" w:sz="0" w:space="0" w:color="auto"/>
        <w:bottom w:val="none" w:sz="0" w:space="0" w:color="auto"/>
        <w:right w:val="none" w:sz="0" w:space="0" w:color="auto"/>
      </w:divBdr>
      <w:divsChild>
        <w:div w:id="2138251744">
          <w:marLeft w:val="0"/>
          <w:marRight w:val="0"/>
          <w:marTop w:val="0"/>
          <w:marBottom w:val="0"/>
          <w:divBdr>
            <w:top w:val="none" w:sz="0" w:space="0" w:color="auto"/>
            <w:left w:val="none" w:sz="0" w:space="0" w:color="auto"/>
            <w:bottom w:val="none" w:sz="0" w:space="0" w:color="auto"/>
            <w:right w:val="none" w:sz="0" w:space="0" w:color="auto"/>
          </w:divBdr>
        </w:div>
      </w:divsChild>
    </w:div>
    <w:div w:id="812873585">
      <w:bodyDiv w:val="1"/>
      <w:marLeft w:val="0"/>
      <w:marRight w:val="0"/>
      <w:marTop w:val="0"/>
      <w:marBottom w:val="0"/>
      <w:divBdr>
        <w:top w:val="none" w:sz="0" w:space="0" w:color="auto"/>
        <w:left w:val="none" w:sz="0" w:space="0" w:color="auto"/>
        <w:bottom w:val="none" w:sz="0" w:space="0" w:color="auto"/>
        <w:right w:val="none" w:sz="0" w:space="0" w:color="auto"/>
      </w:divBdr>
      <w:divsChild>
        <w:div w:id="1596010571">
          <w:marLeft w:val="0"/>
          <w:marRight w:val="0"/>
          <w:marTop w:val="0"/>
          <w:marBottom w:val="0"/>
          <w:divBdr>
            <w:top w:val="none" w:sz="0" w:space="0" w:color="auto"/>
            <w:left w:val="none" w:sz="0" w:space="0" w:color="auto"/>
            <w:bottom w:val="none" w:sz="0" w:space="0" w:color="auto"/>
            <w:right w:val="none" w:sz="0" w:space="0" w:color="auto"/>
          </w:divBdr>
        </w:div>
      </w:divsChild>
    </w:div>
    <w:div w:id="815950193">
      <w:bodyDiv w:val="1"/>
      <w:marLeft w:val="0"/>
      <w:marRight w:val="0"/>
      <w:marTop w:val="0"/>
      <w:marBottom w:val="0"/>
      <w:divBdr>
        <w:top w:val="none" w:sz="0" w:space="0" w:color="auto"/>
        <w:left w:val="none" w:sz="0" w:space="0" w:color="auto"/>
        <w:bottom w:val="none" w:sz="0" w:space="0" w:color="auto"/>
        <w:right w:val="none" w:sz="0" w:space="0" w:color="auto"/>
      </w:divBdr>
      <w:divsChild>
        <w:div w:id="874079233">
          <w:marLeft w:val="0"/>
          <w:marRight w:val="0"/>
          <w:marTop w:val="0"/>
          <w:marBottom w:val="0"/>
          <w:divBdr>
            <w:top w:val="none" w:sz="0" w:space="0" w:color="auto"/>
            <w:left w:val="none" w:sz="0" w:space="0" w:color="auto"/>
            <w:bottom w:val="none" w:sz="0" w:space="0" w:color="auto"/>
            <w:right w:val="none" w:sz="0" w:space="0" w:color="auto"/>
          </w:divBdr>
        </w:div>
      </w:divsChild>
    </w:div>
    <w:div w:id="825784767">
      <w:bodyDiv w:val="1"/>
      <w:marLeft w:val="0"/>
      <w:marRight w:val="0"/>
      <w:marTop w:val="0"/>
      <w:marBottom w:val="0"/>
      <w:divBdr>
        <w:top w:val="none" w:sz="0" w:space="0" w:color="auto"/>
        <w:left w:val="none" w:sz="0" w:space="0" w:color="auto"/>
        <w:bottom w:val="none" w:sz="0" w:space="0" w:color="auto"/>
        <w:right w:val="none" w:sz="0" w:space="0" w:color="auto"/>
      </w:divBdr>
      <w:divsChild>
        <w:div w:id="1315522353">
          <w:marLeft w:val="0"/>
          <w:marRight w:val="0"/>
          <w:marTop w:val="0"/>
          <w:marBottom w:val="0"/>
          <w:divBdr>
            <w:top w:val="none" w:sz="0" w:space="0" w:color="auto"/>
            <w:left w:val="none" w:sz="0" w:space="0" w:color="auto"/>
            <w:bottom w:val="none" w:sz="0" w:space="0" w:color="auto"/>
            <w:right w:val="none" w:sz="0" w:space="0" w:color="auto"/>
          </w:divBdr>
        </w:div>
      </w:divsChild>
    </w:div>
    <w:div w:id="829909081">
      <w:bodyDiv w:val="1"/>
      <w:marLeft w:val="0"/>
      <w:marRight w:val="0"/>
      <w:marTop w:val="0"/>
      <w:marBottom w:val="0"/>
      <w:divBdr>
        <w:top w:val="none" w:sz="0" w:space="0" w:color="auto"/>
        <w:left w:val="none" w:sz="0" w:space="0" w:color="auto"/>
        <w:bottom w:val="none" w:sz="0" w:space="0" w:color="auto"/>
        <w:right w:val="none" w:sz="0" w:space="0" w:color="auto"/>
      </w:divBdr>
      <w:divsChild>
        <w:div w:id="1779064536">
          <w:marLeft w:val="0"/>
          <w:marRight w:val="0"/>
          <w:marTop w:val="0"/>
          <w:marBottom w:val="0"/>
          <w:divBdr>
            <w:top w:val="none" w:sz="0" w:space="0" w:color="auto"/>
            <w:left w:val="none" w:sz="0" w:space="0" w:color="auto"/>
            <w:bottom w:val="none" w:sz="0" w:space="0" w:color="auto"/>
            <w:right w:val="none" w:sz="0" w:space="0" w:color="auto"/>
          </w:divBdr>
        </w:div>
      </w:divsChild>
    </w:div>
    <w:div w:id="832644246">
      <w:bodyDiv w:val="1"/>
      <w:marLeft w:val="0"/>
      <w:marRight w:val="0"/>
      <w:marTop w:val="0"/>
      <w:marBottom w:val="0"/>
      <w:divBdr>
        <w:top w:val="none" w:sz="0" w:space="0" w:color="auto"/>
        <w:left w:val="none" w:sz="0" w:space="0" w:color="auto"/>
        <w:bottom w:val="none" w:sz="0" w:space="0" w:color="auto"/>
        <w:right w:val="none" w:sz="0" w:space="0" w:color="auto"/>
      </w:divBdr>
      <w:divsChild>
        <w:div w:id="2045866997">
          <w:marLeft w:val="0"/>
          <w:marRight w:val="0"/>
          <w:marTop w:val="0"/>
          <w:marBottom w:val="0"/>
          <w:divBdr>
            <w:top w:val="none" w:sz="0" w:space="0" w:color="auto"/>
            <w:left w:val="none" w:sz="0" w:space="0" w:color="auto"/>
            <w:bottom w:val="none" w:sz="0" w:space="0" w:color="auto"/>
            <w:right w:val="none" w:sz="0" w:space="0" w:color="auto"/>
          </w:divBdr>
        </w:div>
      </w:divsChild>
    </w:div>
    <w:div w:id="833566276">
      <w:bodyDiv w:val="1"/>
      <w:marLeft w:val="0"/>
      <w:marRight w:val="0"/>
      <w:marTop w:val="0"/>
      <w:marBottom w:val="0"/>
      <w:divBdr>
        <w:top w:val="none" w:sz="0" w:space="0" w:color="auto"/>
        <w:left w:val="none" w:sz="0" w:space="0" w:color="auto"/>
        <w:bottom w:val="none" w:sz="0" w:space="0" w:color="auto"/>
        <w:right w:val="none" w:sz="0" w:space="0" w:color="auto"/>
      </w:divBdr>
      <w:divsChild>
        <w:div w:id="477498610">
          <w:marLeft w:val="0"/>
          <w:marRight w:val="0"/>
          <w:marTop w:val="0"/>
          <w:marBottom w:val="0"/>
          <w:divBdr>
            <w:top w:val="none" w:sz="0" w:space="0" w:color="auto"/>
            <w:left w:val="none" w:sz="0" w:space="0" w:color="auto"/>
            <w:bottom w:val="none" w:sz="0" w:space="0" w:color="auto"/>
            <w:right w:val="none" w:sz="0" w:space="0" w:color="auto"/>
          </w:divBdr>
        </w:div>
      </w:divsChild>
    </w:div>
    <w:div w:id="836191378">
      <w:bodyDiv w:val="1"/>
      <w:marLeft w:val="0"/>
      <w:marRight w:val="0"/>
      <w:marTop w:val="0"/>
      <w:marBottom w:val="0"/>
      <w:divBdr>
        <w:top w:val="none" w:sz="0" w:space="0" w:color="auto"/>
        <w:left w:val="none" w:sz="0" w:space="0" w:color="auto"/>
        <w:bottom w:val="none" w:sz="0" w:space="0" w:color="auto"/>
        <w:right w:val="none" w:sz="0" w:space="0" w:color="auto"/>
      </w:divBdr>
      <w:divsChild>
        <w:div w:id="2001347748">
          <w:marLeft w:val="0"/>
          <w:marRight w:val="0"/>
          <w:marTop w:val="0"/>
          <w:marBottom w:val="0"/>
          <w:divBdr>
            <w:top w:val="none" w:sz="0" w:space="0" w:color="auto"/>
            <w:left w:val="none" w:sz="0" w:space="0" w:color="auto"/>
            <w:bottom w:val="none" w:sz="0" w:space="0" w:color="auto"/>
            <w:right w:val="none" w:sz="0" w:space="0" w:color="auto"/>
          </w:divBdr>
        </w:div>
      </w:divsChild>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843009138">
      <w:bodyDiv w:val="1"/>
      <w:marLeft w:val="0"/>
      <w:marRight w:val="0"/>
      <w:marTop w:val="0"/>
      <w:marBottom w:val="0"/>
      <w:divBdr>
        <w:top w:val="none" w:sz="0" w:space="0" w:color="auto"/>
        <w:left w:val="none" w:sz="0" w:space="0" w:color="auto"/>
        <w:bottom w:val="none" w:sz="0" w:space="0" w:color="auto"/>
        <w:right w:val="none" w:sz="0" w:space="0" w:color="auto"/>
      </w:divBdr>
      <w:divsChild>
        <w:div w:id="1268738300">
          <w:marLeft w:val="0"/>
          <w:marRight w:val="0"/>
          <w:marTop w:val="0"/>
          <w:marBottom w:val="0"/>
          <w:divBdr>
            <w:top w:val="none" w:sz="0" w:space="0" w:color="auto"/>
            <w:left w:val="none" w:sz="0" w:space="0" w:color="auto"/>
            <w:bottom w:val="none" w:sz="0" w:space="0" w:color="auto"/>
            <w:right w:val="none" w:sz="0" w:space="0" w:color="auto"/>
          </w:divBdr>
        </w:div>
      </w:divsChild>
    </w:div>
    <w:div w:id="852495250">
      <w:bodyDiv w:val="1"/>
      <w:marLeft w:val="0"/>
      <w:marRight w:val="0"/>
      <w:marTop w:val="0"/>
      <w:marBottom w:val="0"/>
      <w:divBdr>
        <w:top w:val="none" w:sz="0" w:space="0" w:color="auto"/>
        <w:left w:val="none" w:sz="0" w:space="0" w:color="auto"/>
        <w:bottom w:val="none" w:sz="0" w:space="0" w:color="auto"/>
        <w:right w:val="none" w:sz="0" w:space="0" w:color="auto"/>
      </w:divBdr>
      <w:divsChild>
        <w:div w:id="1512186140">
          <w:marLeft w:val="0"/>
          <w:marRight w:val="0"/>
          <w:marTop w:val="0"/>
          <w:marBottom w:val="0"/>
          <w:divBdr>
            <w:top w:val="none" w:sz="0" w:space="0" w:color="auto"/>
            <w:left w:val="none" w:sz="0" w:space="0" w:color="auto"/>
            <w:bottom w:val="none" w:sz="0" w:space="0" w:color="auto"/>
            <w:right w:val="none" w:sz="0" w:space="0" w:color="auto"/>
          </w:divBdr>
        </w:div>
      </w:divsChild>
    </w:div>
    <w:div w:id="856231899">
      <w:bodyDiv w:val="1"/>
      <w:marLeft w:val="0"/>
      <w:marRight w:val="0"/>
      <w:marTop w:val="0"/>
      <w:marBottom w:val="0"/>
      <w:divBdr>
        <w:top w:val="none" w:sz="0" w:space="0" w:color="auto"/>
        <w:left w:val="none" w:sz="0" w:space="0" w:color="auto"/>
        <w:bottom w:val="none" w:sz="0" w:space="0" w:color="auto"/>
        <w:right w:val="none" w:sz="0" w:space="0" w:color="auto"/>
      </w:divBdr>
      <w:divsChild>
        <w:div w:id="1005521548">
          <w:marLeft w:val="0"/>
          <w:marRight w:val="0"/>
          <w:marTop w:val="0"/>
          <w:marBottom w:val="0"/>
          <w:divBdr>
            <w:top w:val="none" w:sz="0" w:space="0" w:color="auto"/>
            <w:left w:val="none" w:sz="0" w:space="0" w:color="auto"/>
            <w:bottom w:val="none" w:sz="0" w:space="0" w:color="auto"/>
            <w:right w:val="none" w:sz="0" w:space="0" w:color="auto"/>
          </w:divBdr>
        </w:div>
      </w:divsChild>
    </w:div>
    <w:div w:id="856234925">
      <w:bodyDiv w:val="1"/>
      <w:marLeft w:val="0"/>
      <w:marRight w:val="0"/>
      <w:marTop w:val="0"/>
      <w:marBottom w:val="0"/>
      <w:divBdr>
        <w:top w:val="none" w:sz="0" w:space="0" w:color="auto"/>
        <w:left w:val="none" w:sz="0" w:space="0" w:color="auto"/>
        <w:bottom w:val="none" w:sz="0" w:space="0" w:color="auto"/>
        <w:right w:val="none" w:sz="0" w:space="0" w:color="auto"/>
      </w:divBdr>
      <w:divsChild>
        <w:div w:id="1754158007">
          <w:marLeft w:val="0"/>
          <w:marRight w:val="0"/>
          <w:marTop w:val="0"/>
          <w:marBottom w:val="0"/>
          <w:divBdr>
            <w:top w:val="none" w:sz="0" w:space="0" w:color="auto"/>
            <w:left w:val="none" w:sz="0" w:space="0" w:color="auto"/>
            <w:bottom w:val="none" w:sz="0" w:space="0" w:color="auto"/>
            <w:right w:val="none" w:sz="0" w:space="0" w:color="auto"/>
          </w:divBdr>
        </w:div>
      </w:divsChild>
    </w:div>
    <w:div w:id="857504728">
      <w:bodyDiv w:val="1"/>
      <w:marLeft w:val="0"/>
      <w:marRight w:val="0"/>
      <w:marTop w:val="0"/>
      <w:marBottom w:val="0"/>
      <w:divBdr>
        <w:top w:val="none" w:sz="0" w:space="0" w:color="auto"/>
        <w:left w:val="none" w:sz="0" w:space="0" w:color="auto"/>
        <w:bottom w:val="none" w:sz="0" w:space="0" w:color="auto"/>
        <w:right w:val="none" w:sz="0" w:space="0" w:color="auto"/>
      </w:divBdr>
      <w:divsChild>
        <w:div w:id="1479880155">
          <w:marLeft w:val="0"/>
          <w:marRight w:val="0"/>
          <w:marTop w:val="0"/>
          <w:marBottom w:val="0"/>
          <w:divBdr>
            <w:top w:val="none" w:sz="0" w:space="0" w:color="auto"/>
            <w:left w:val="none" w:sz="0" w:space="0" w:color="auto"/>
            <w:bottom w:val="none" w:sz="0" w:space="0" w:color="auto"/>
            <w:right w:val="none" w:sz="0" w:space="0" w:color="auto"/>
          </w:divBdr>
        </w:div>
      </w:divsChild>
    </w:div>
    <w:div w:id="858809736">
      <w:bodyDiv w:val="1"/>
      <w:marLeft w:val="0"/>
      <w:marRight w:val="0"/>
      <w:marTop w:val="0"/>
      <w:marBottom w:val="0"/>
      <w:divBdr>
        <w:top w:val="none" w:sz="0" w:space="0" w:color="auto"/>
        <w:left w:val="none" w:sz="0" w:space="0" w:color="auto"/>
        <w:bottom w:val="none" w:sz="0" w:space="0" w:color="auto"/>
        <w:right w:val="none" w:sz="0" w:space="0" w:color="auto"/>
      </w:divBdr>
      <w:divsChild>
        <w:div w:id="1267079805">
          <w:marLeft w:val="0"/>
          <w:marRight w:val="0"/>
          <w:marTop w:val="0"/>
          <w:marBottom w:val="0"/>
          <w:divBdr>
            <w:top w:val="none" w:sz="0" w:space="0" w:color="auto"/>
            <w:left w:val="none" w:sz="0" w:space="0" w:color="auto"/>
            <w:bottom w:val="none" w:sz="0" w:space="0" w:color="auto"/>
            <w:right w:val="none" w:sz="0" w:space="0" w:color="auto"/>
          </w:divBdr>
        </w:div>
      </w:divsChild>
    </w:div>
    <w:div w:id="859859587">
      <w:bodyDiv w:val="1"/>
      <w:marLeft w:val="0"/>
      <w:marRight w:val="0"/>
      <w:marTop w:val="0"/>
      <w:marBottom w:val="0"/>
      <w:divBdr>
        <w:top w:val="none" w:sz="0" w:space="0" w:color="auto"/>
        <w:left w:val="none" w:sz="0" w:space="0" w:color="auto"/>
        <w:bottom w:val="none" w:sz="0" w:space="0" w:color="auto"/>
        <w:right w:val="none" w:sz="0" w:space="0" w:color="auto"/>
      </w:divBdr>
      <w:divsChild>
        <w:div w:id="1003510968">
          <w:marLeft w:val="0"/>
          <w:marRight w:val="0"/>
          <w:marTop w:val="0"/>
          <w:marBottom w:val="0"/>
          <w:divBdr>
            <w:top w:val="none" w:sz="0" w:space="0" w:color="auto"/>
            <w:left w:val="none" w:sz="0" w:space="0" w:color="auto"/>
            <w:bottom w:val="none" w:sz="0" w:space="0" w:color="auto"/>
            <w:right w:val="none" w:sz="0" w:space="0" w:color="auto"/>
          </w:divBdr>
        </w:div>
      </w:divsChild>
    </w:div>
    <w:div w:id="860630454">
      <w:bodyDiv w:val="1"/>
      <w:marLeft w:val="0"/>
      <w:marRight w:val="0"/>
      <w:marTop w:val="0"/>
      <w:marBottom w:val="0"/>
      <w:divBdr>
        <w:top w:val="none" w:sz="0" w:space="0" w:color="auto"/>
        <w:left w:val="none" w:sz="0" w:space="0" w:color="auto"/>
        <w:bottom w:val="none" w:sz="0" w:space="0" w:color="auto"/>
        <w:right w:val="none" w:sz="0" w:space="0" w:color="auto"/>
      </w:divBdr>
      <w:divsChild>
        <w:div w:id="38408207">
          <w:marLeft w:val="0"/>
          <w:marRight w:val="0"/>
          <w:marTop w:val="0"/>
          <w:marBottom w:val="0"/>
          <w:divBdr>
            <w:top w:val="none" w:sz="0" w:space="0" w:color="auto"/>
            <w:left w:val="none" w:sz="0" w:space="0" w:color="auto"/>
            <w:bottom w:val="none" w:sz="0" w:space="0" w:color="auto"/>
            <w:right w:val="none" w:sz="0" w:space="0" w:color="auto"/>
          </w:divBdr>
        </w:div>
        <w:div w:id="645091720">
          <w:marLeft w:val="0"/>
          <w:marRight w:val="0"/>
          <w:marTop w:val="0"/>
          <w:marBottom w:val="0"/>
          <w:divBdr>
            <w:top w:val="none" w:sz="0" w:space="0" w:color="auto"/>
            <w:left w:val="none" w:sz="0" w:space="0" w:color="auto"/>
            <w:bottom w:val="none" w:sz="0" w:space="0" w:color="auto"/>
            <w:right w:val="none" w:sz="0" w:space="0" w:color="auto"/>
          </w:divBdr>
        </w:div>
        <w:div w:id="1800563139">
          <w:marLeft w:val="0"/>
          <w:marRight w:val="0"/>
          <w:marTop w:val="0"/>
          <w:marBottom w:val="0"/>
          <w:divBdr>
            <w:top w:val="none" w:sz="0" w:space="0" w:color="auto"/>
            <w:left w:val="none" w:sz="0" w:space="0" w:color="auto"/>
            <w:bottom w:val="none" w:sz="0" w:space="0" w:color="auto"/>
            <w:right w:val="none" w:sz="0" w:space="0" w:color="auto"/>
          </w:divBdr>
        </w:div>
        <w:div w:id="2016566925">
          <w:marLeft w:val="0"/>
          <w:marRight w:val="0"/>
          <w:marTop w:val="0"/>
          <w:marBottom w:val="0"/>
          <w:divBdr>
            <w:top w:val="none" w:sz="0" w:space="0" w:color="auto"/>
            <w:left w:val="none" w:sz="0" w:space="0" w:color="auto"/>
            <w:bottom w:val="none" w:sz="0" w:space="0" w:color="auto"/>
            <w:right w:val="none" w:sz="0" w:space="0" w:color="auto"/>
          </w:divBdr>
        </w:div>
        <w:div w:id="1520201273">
          <w:marLeft w:val="0"/>
          <w:marRight w:val="0"/>
          <w:marTop w:val="0"/>
          <w:marBottom w:val="0"/>
          <w:divBdr>
            <w:top w:val="none" w:sz="0" w:space="0" w:color="auto"/>
            <w:left w:val="none" w:sz="0" w:space="0" w:color="auto"/>
            <w:bottom w:val="none" w:sz="0" w:space="0" w:color="auto"/>
            <w:right w:val="none" w:sz="0" w:space="0" w:color="auto"/>
          </w:divBdr>
        </w:div>
      </w:divsChild>
    </w:div>
    <w:div w:id="865404549">
      <w:bodyDiv w:val="1"/>
      <w:marLeft w:val="0"/>
      <w:marRight w:val="0"/>
      <w:marTop w:val="0"/>
      <w:marBottom w:val="0"/>
      <w:divBdr>
        <w:top w:val="none" w:sz="0" w:space="0" w:color="auto"/>
        <w:left w:val="none" w:sz="0" w:space="0" w:color="auto"/>
        <w:bottom w:val="none" w:sz="0" w:space="0" w:color="auto"/>
        <w:right w:val="none" w:sz="0" w:space="0" w:color="auto"/>
      </w:divBdr>
      <w:divsChild>
        <w:div w:id="687566997">
          <w:marLeft w:val="0"/>
          <w:marRight w:val="0"/>
          <w:marTop w:val="0"/>
          <w:marBottom w:val="0"/>
          <w:divBdr>
            <w:top w:val="none" w:sz="0" w:space="0" w:color="auto"/>
            <w:left w:val="none" w:sz="0" w:space="0" w:color="auto"/>
            <w:bottom w:val="none" w:sz="0" w:space="0" w:color="auto"/>
            <w:right w:val="none" w:sz="0" w:space="0" w:color="auto"/>
          </w:divBdr>
        </w:div>
      </w:divsChild>
    </w:div>
    <w:div w:id="867110929">
      <w:bodyDiv w:val="1"/>
      <w:marLeft w:val="0"/>
      <w:marRight w:val="0"/>
      <w:marTop w:val="0"/>
      <w:marBottom w:val="0"/>
      <w:divBdr>
        <w:top w:val="none" w:sz="0" w:space="0" w:color="auto"/>
        <w:left w:val="none" w:sz="0" w:space="0" w:color="auto"/>
        <w:bottom w:val="none" w:sz="0" w:space="0" w:color="auto"/>
        <w:right w:val="none" w:sz="0" w:space="0" w:color="auto"/>
      </w:divBdr>
      <w:divsChild>
        <w:div w:id="1978417955">
          <w:marLeft w:val="0"/>
          <w:marRight w:val="0"/>
          <w:marTop w:val="0"/>
          <w:marBottom w:val="0"/>
          <w:divBdr>
            <w:top w:val="none" w:sz="0" w:space="0" w:color="auto"/>
            <w:left w:val="none" w:sz="0" w:space="0" w:color="auto"/>
            <w:bottom w:val="none" w:sz="0" w:space="0" w:color="auto"/>
            <w:right w:val="none" w:sz="0" w:space="0" w:color="auto"/>
          </w:divBdr>
          <w:divsChild>
            <w:div w:id="59329524">
              <w:marLeft w:val="0"/>
              <w:marRight w:val="0"/>
              <w:marTop w:val="0"/>
              <w:marBottom w:val="0"/>
              <w:divBdr>
                <w:top w:val="none" w:sz="0" w:space="0" w:color="auto"/>
                <w:left w:val="none" w:sz="0" w:space="0" w:color="auto"/>
                <w:bottom w:val="none" w:sz="0" w:space="0" w:color="auto"/>
                <w:right w:val="none" w:sz="0" w:space="0" w:color="auto"/>
              </w:divBdr>
              <w:divsChild>
                <w:div w:id="1612011016">
                  <w:marLeft w:val="0"/>
                  <w:marRight w:val="0"/>
                  <w:marTop w:val="0"/>
                  <w:marBottom w:val="0"/>
                  <w:divBdr>
                    <w:top w:val="none" w:sz="0" w:space="0" w:color="auto"/>
                    <w:left w:val="none" w:sz="0" w:space="0" w:color="auto"/>
                    <w:bottom w:val="none" w:sz="0" w:space="0" w:color="auto"/>
                    <w:right w:val="none" w:sz="0" w:space="0" w:color="auto"/>
                  </w:divBdr>
                  <w:divsChild>
                    <w:div w:id="1343899128">
                      <w:marLeft w:val="0"/>
                      <w:marRight w:val="0"/>
                      <w:marTop w:val="0"/>
                      <w:marBottom w:val="0"/>
                      <w:divBdr>
                        <w:top w:val="none" w:sz="0" w:space="0" w:color="auto"/>
                        <w:left w:val="none" w:sz="0" w:space="0" w:color="auto"/>
                        <w:bottom w:val="none" w:sz="0" w:space="0" w:color="auto"/>
                        <w:right w:val="none" w:sz="0" w:space="0" w:color="auto"/>
                      </w:divBdr>
                      <w:divsChild>
                        <w:div w:id="238565876">
                          <w:marLeft w:val="0"/>
                          <w:marRight w:val="0"/>
                          <w:marTop w:val="0"/>
                          <w:marBottom w:val="0"/>
                          <w:divBdr>
                            <w:top w:val="none" w:sz="0" w:space="0" w:color="auto"/>
                            <w:left w:val="none" w:sz="0" w:space="0" w:color="auto"/>
                            <w:bottom w:val="none" w:sz="0" w:space="0" w:color="auto"/>
                            <w:right w:val="none" w:sz="0" w:space="0" w:color="auto"/>
                          </w:divBdr>
                          <w:divsChild>
                            <w:div w:id="1438328975">
                              <w:marLeft w:val="0"/>
                              <w:marRight w:val="0"/>
                              <w:marTop w:val="0"/>
                              <w:marBottom w:val="0"/>
                              <w:divBdr>
                                <w:top w:val="none" w:sz="0" w:space="0" w:color="auto"/>
                                <w:left w:val="none" w:sz="0" w:space="0" w:color="auto"/>
                                <w:bottom w:val="none" w:sz="0" w:space="0" w:color="auto"/>
                                <w:right w:val="none" w:sz="0" w:space="0" w:color="auto"/>
                              </w:divBdr>
                              <w:divsChild>
                                <w:div w:id="1105543582">
                                  <w:marLeft w:val="0"/>
                                  <w:marRight w:val="0"/>
                                  <w:marTop w:val="0"/>
                                  <w:marBottom w:val="0"/>
                                  <w:divBdr>
                                    <w:top w:val="none" w:sz="0" w:space="0" w:color="auto"/>
                                    <w:left w:val="none" w:sz="0" w:space="0" w:color="auto"/>
                                    <w:bottom w:val="none" w:sz="0" w:space="0" w:color="auto"/>
                                    <w:right w:val="none" w:sz="0" w:space="0" w:color="auto"/>
                                  </w:divBdr>
                                  <w:divsChild>
                                    <w:div w:id="80563073">
                                      <w:marLeft w:val="0"/>
                                      <w:marRight w:val="0"/>
                                      <w:marTop w:val="0"/>
                                      <w:marBottom w:val="0"/>
                                      <w:divBdr>
                                        <w:top w:val="none" w:sz="0" w:space="0" w:color="auto"/>
                                        <w:left w:val="none" w:sz="0" w:space="0" w:color="auto"/>
                                        <w:bottom w:val="none" w:sz="0" w:space="0" w:color="auto"/>
                                        <w:right w:val="none" w:sz="0" w:space="0" w:color="auto"/>
                                      </w:divBdr>
                                      <w:divsChild>
                                        <w:div w:id="1696344574">
                                          <w:marLeft w:val="0"/>
                                          <w:marRight w:val="0"/>
                                          <w:marTop w:val="0"/>
                                          <w:marBottom w:val="0"/>
                                          <w:divBdr>
                                            <w:top w:val="none" w:sz="0" w:space="0" w:color="auto"/>
                                            <w:left w:val="none" w:sz="0" w:space="0" w:color="auto"/>
                                            <w:bottom w:val="none" w:sz="0" w:space="0" w:color="auto"/>
                                            <w:right w:val="none" w:sz="0" w:space="0" w:color="auto"/>
                                          </w:divBdr>
                                          <w:divsChild>
                                            <w:div w:id="1524661549">
                                              <w:marLeft w:val="0"/>
                                              <w:marRight w:val="0"/>
                                              <w:marTop w:val="0"/>
                                              <w:marBottom w:val="0"/>
                                              <w:divBdr>
                                                <w:top w:val="none" w:sz="0" w:space="0" w:color="auto"/>
                                                <w:left w:val="none" w:sz="0" w:space="0" w:color="auto"/>
                                                <w:bottom w:val="none" w:sz="0" w:space="0" w:color="auto"/>
                                                <w:right w:val="none" w:sz="0" w:space="0" w:color="auto"/>
                                              </w:divBdr>
                                              <w:divsChild>
                                                <w:div w:id="11614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625808">
                              <w:marLeft w:val="0"/>
                              <w:marRight w:val="0"/>
                              <w:marTop w:val="0"/>
                              <w:marBottom w:val="0"/>
                              <w:divBdr>
                                <w:top w:val="none" w:sz="0" w:space="0" w:color="auto"/>
                                <w:left w:val="none" w:sz="0" w:space="0" w:color="auto"/>
                                <w:bottom w:val="none" w:sz="0" w:space="0" w:color="auto"/>
                                <w:right w:val="none" w:sz="0" w:space="0" w:color="auto"/>
                              </w:divBdr>
                              <w:divsChild>
                                <w:div w:id="694574033">
                                  <w:marLeft w:val="0"/>
                                  <w:marRight w:val="0"/>
                                  <w:marTop w:val="0"/>
                                  <w:marBottom w:val="0"/>
                                  <w:divBdr>
                                    <w:top w:val="none" w:sz="0" w:space="0" w:color="auto"/>
                                    <w:left w:val="none" w:sz="0" w:space="0" w:color="auto"/>
                                    <w:bottom w:val="none" w:sz="0" w:space="0" w:color="auto"/>
                                    <w:right w:val="none" w:sz="0" w:space="0" w:color="auto"/>
                                  </w:divBdr>
                                  <w:divsChild>
                                    <w:div w:id="254822810">
                                      <w:marLeft w:val="0"/>
                                      <w:marRight w:val="0"/>
                                      <w:marTop w:val="0"/>
                                      <w:marBottom w:val="0"/>
                                      <w:divBdr>
                                        <w:top w:val="none" w:sz="0" w:space="0" w:color="auto"/>
                                        <w:left w:val="none" w:sz="0" w:space="0" w:color="auto"/>
                                        <w:bottom w:val="none" w:sz="0" w:space="0" w:color="auto"/>
                                        <w:right w:val="none" w:sz="0" w:space="0" w:color="auto"/>
                                      </w:divBdr>
                                      <w:divsChild>
                                        <w:div w:id="997881458">
                                          <w:marLeft w:val="0"/>
                                          <w:marRight w:val="0"/>
                                          <w:marTop w:val="0"/>
                                          <w:marBottom w:val="0"/>
                                          <w:divBdr>
                                            <w:top w:val="none" w:sz="0" w:space="0" w:color="auto"/>
                                            <w:left w:val="none" w:sz="0" w:space="0" w:color="auto"/>
                                            <w:bottom w:val="none" w:sz="0" w:space="0" w:color="auto"/>
                                            <w:right w:val="none" w:sz="0" w:space="0" w:color="auto"/>
                                          </w:divBdr>
                                          <w:divsChild>
                                            <w:div w:id="386539856">
                                              <w:marLeft w:val="0"/>
                                              <w:marRight w:val="0"/>
                                              <w:marTop w:val="0"/>
                                              <w:marBottom w:val="0"/>
                                              <w:divBdr>
                                                <w:top w:val="none" w:sz="0" w:space="0" w:color="auto"/>
                                                <w:left w:val="none" w:sz="0" w:space="0" w:color="auto"/>
                                                <w:bottom w:val="none" w:sz="0" w:space="0" w:color="auto"/>
                                                <w:right w:val="none" w:sz="0" w:space="0" w:color="auto"/>
                                              </w:divBdr>
                                            </w:div>
                                            <w:div w:id="280964515">
                                              <w:marLeft w:val="0"/>
                                              <w:marRight w:val="0"/>
                                              <w:marTop w:val="0"/>
                                              <w:marBottom w:val="0"/>
                                              <w:divBdr>
                                                <w:top w:val="none" w:sz="0" w:space="0" w:color="auto"/>
                                                <w:left w:val="none" w:sz="0" w:space="0" w:color="auto"/>
                                                <w:bottom w:val="none" w:sz="0" w:space="0" w:color="auto"/>
                                                <w:right w:val="none" w:sz="0" w:space="0" w:color="auto"/>
                                              </w:divBdr>
                                            </w:div>
                                            <w:div w:id="1674913240">
                                              <w:marLeft w:val="0"/>
                                              <w:marRight w:val="0"/>
                                              <w:marTop w:val="0"/>
                                              <w:marBottom w:val="0"/>
                                              <w:divBdr>
                                                <w:top w:val="none" w:sz="0" w:space="0" w:color="auto"/>
                                                <w:left w:val="none" w:sz="0" w:space="0" w:color="auto"/>
                                                <w:bottom w:val="none" w:sz="0" w:space="0" w:color="auto"/>
                                                <w:right w:val="none" w:sz="0" w:space="0" w:color="auto"/>
                                              </w:divBdr>
                                            </w:div>
                                            <w:div w:id="1748913393">
                                              <w:marLeft w:val="0"/>
                                              <w:marRight w:val="0"/>
                                              <w:marTop w:val="0"/>
                                              <w:marBottom w:val="0"/>
                                              <w:divBdr>
                                                <w:top w:val="none" w:sz="0" w:space="0" w:color="auto"/>
                                                <w:left w:val="none" w:sz="0" w:space="0" w:color="auto"/>
                                                <w:bottom w:val="none" w:sz="0" w:space="0" w:color="auto"/>
                                                <w:right w:val="none" w:sz="0" w:space="0" w:color="auto"/>
                                              </w:divBdr>
                                            </w:div>
                                            <w:div w:id="1632903258">
                                              <w:marLeft w:val="0"/>
                                              <w:marRight w:val="0"/>
                                              <w:marTop w:val="0"/>
                                              <w:marBottom w:val="0"/>
                                              <w:divBdr>
                                                <w:top w:val="none" w:sz="0" w:space="0" w:color="auto"/>
                                                <w:left w:val="none" w:sz="0" w:space="0" w:color="auto"/>
                                                <w:bottom w:val="none" w:sz="0" w:space="0" w:color="auto"/>
                                                <w:right w:val="none" w:sz="0" w:space="0" w:color="auto"/>
                                              </w:divBdr>
                                            </w:div>
                                            <w:div w:id="7455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70797782">
      <w:bodyDiv w:val="1"/>
      <w:marLeft w:val="0"/>
      <w:marRight w:val="0"/>
      <w:marTop w:val="0"/>
      <w:marBottom w:val="0"/>
      <w:divBdr>
        <w:top w:val="none" w:sz="0" w:space="0" w:color="auto"/>
        <w:left w:val="none" w:sz="0" w:space="0" w:color="auto"/>
        <w:bottom w:val="none" w:sz="0" w:space="0" w:color="auto"/>
        <w:right w:val="none" w:sz="0" w:space="0" w:color="auto"/>
      </w:divBdr>
      <w:divsChild>
        <w:div w:id="729035287">
          <w:marLeft w:val="0"/>
          <w:marRight w:val="0"/>
          <w:marTop w:val="0"/>
          <w:marBottom w:val="0"/>
          <w:divBdr>
            <w:top w:val="none" w:sz="0" w:space="0" w:color="auto"/>
            <w:left w:val="none" w:sz="0" w:space="0" w:color="auto"/>
            <w:bottom w:val="none" w:sz="0" w:space="0" w:color="auto"/>
            <w:right w:val="none" w:sz="0" w:space="0" w:color="auto"/>
          </w:divBdr>
        </w:div>
      </w:divsChild>
    </w:div>
    <w:div w:id="873883259">
      <w:bodyDiv w:val="1"/>
      <w:marLeft w:val="0"/>
      <w:marRight w:val="0"/>
      <w:marTop w:val="0"/>
      <w:marBottom w:val="0"/>
      <w:divBdr>
        <w:top w:val="none" w:sz="0" w:space="0" w:color="auto"/>
        <w:left w:val="none" w:sz="0" w:space="0" w:color="auto"/>
        <w:bottom w:val="none" w:sz="0" w:space="0" w:color="auto"/>
        <w:right w:val="none" w:sz="0" w:space="0" w:color="auto"/>
      </w:divBdr>
      <w:divsChild>
        <w:div w:id="1037584864">
          <w:marLeft w:val="0"/>
          <w:marRight w:val="0"/>
          <w:marTop w:val="0"/>
          <w:marBottom w:val="0"/>
          <w:divBdr>
            <w:top w:val="none" w:sz="0" w:space="0" w:color="auto"/>
            <w:left w:val="none" w:sz="0" w:space="0" w:color="auto"/>
            <w:bottom w:val="none" w:sz="0" w:space="0" w:color="auto"/>
            <w:right w:val="none" w:sz="0" w:space="0" w:color="auto"/>
          </w:divBdr>
        </w:div>
      </w:divsChild>
    </w:div>
    <w:div w:id="873931064">
      <w:bodyDiv w:val="1"/>
      <w:marLeft w:val="0"/>
      <w:marRight w:val="0"/>
      <w:marTop w:val="0"/>
      <w:marBottom w:val="0"/>
      <w:divBdr>
        <w:top w:val="none" w:sz="0" w:space="0" w:color="auto"/>
        <w:left w:val="none" w:sz="0" w:space="0" w:color="auto"/>
        <w:bottom w:val="none" w:sz="0" w:space="0" w:color="auto"/>
        <w:right w:val="none" w:sz="0" w:space="0" w:color="auto"/>
      </w:divBdr>
      <w:divsChild>
        <w:div w:id="250242697">
          <w:marLeft w:val="0"/>
          <w:marRight w:val="0"/>
          <w:marTop w:val="0"/>
          <w:marBottom w:val="0"/>
          <w:divBdr>
            <w:top w:val="none" w:sz="0" w:space="0" w:color="auto"/>
            <w:left w:val="none" w:sz="0" w:space="0" w:color="auto"/>
            <w:bottom w:val="none" w:sz="0" w:space="0" w:color="auto"/>
            <w:right w:val="none" w:sz="0" w:space="0" w:color="auto"/>
          </w:divBdr>
        </w:div>
      </w:divsChild>
    </w:div>
    <w:div w:id="875123841">
      <w:bodyDiv w:val="1"/>
      <w:marLeft w:val="0"/>
      <w:marRight w:val="0"/>
      <w:marTop w:val="0"/>
      <w:marBottom w:val="0"/>
      <w:divBdr>
        <w:top w:val="none" w:sz="0" w:space="0" w:color="auto"/>
        <w:left w:val="none" w:sz="0" w:space="0" w:color="auto"/>
        <w:bottom w:val="none" w:sz="0" w:space="0" w:color="auto"/>
        <w:right w:val="none" w:sz="0" w:space="0" w:color="auto"/>
      </w:divBdr>
      <w:divsChild>
        <w:div w:id="1694108497">
          <w:marLeft w:val="0"/>
          <w:marRight w:val="0"/>
          <w:marTop w:val="0"/>
          <w:marBottom w:val="0"/>
          <w:divBdr>
            <w:top w:val="none" w:sz="0" w:space="0" w:color="auto"/>
            <w:left w:val="none" w:sz="0" w:space="0" w:color="auto"/>
            <w:bottom w:val="none" w:sz="0" w:space="0" w:color="auto"/>
            <w:right w:val="none" w:sz="0" w:space="0" w:color="auto"/>
          </w:divBdr>
        </w:div>
      </w:divsChild>
    </w:div>
    <w:div w:id="876506063">
      <w:bodyDiv w:val="1"/>
      <w:marLeft w:val="0"/>
      <w:marRight w:val="0"/>
      <w:marTop w:val="0"/>
      <w:marBottom w:val="0"/>
      <w:divBdr>
        <w:top w:val="none" w:sz="0" w:space="0" w:color="auto"/>
        <w:left w:val="none" w:sz="0" w:space="0" w:color="auto"/>
        <w:bottom w:val="none" w:sz="0" w:space="0" w:color="auto"/>
        <w:right w:val="none" w:sz="0" w:space="0" w:color="auto"/>
      </w:divBdr>
      <w:divsChild>
        <w:div w:id="2053915924">
          <w:marLeft w:val="0"/>
          <w:marRight w:val="0"/>
          <w:marTop w:val="0"/>
          <w:marBottom w:val="0"/>
          <w:divBdr>
            <w:top w:val="none" w:sz="0" w:space="0" w:color="auto"/>
            <w:left w:val="none" w:sz="0" w:space="0" w:color="auto"/>
            <w:bottom w:val="none" w:sz="0" w:space="0" w:color="auto"/>
            <w:right w:val="none" w:sz="0" w:space="0" w:color="auto"/>
          </w:divBdr>
        </w:div>
      </w:divsChild>
    </w:div>
    <w:div w:id="879825763">
      <w:bodyDiv w:val="1"/>
      <w:marLeft w:val="0"/>
      <w:marRight w:val="0"/>
      <w:marTop w:val="0"/>
      <w:marBottom w:val="0"/>
      <w:divBdr>
        <w:top w:val="none" w:sz="0" w:space="0" w:color="auto"/>
        <w:left w:val="none" w:sz="0" w:space="0" w:color="auto"/>
        <w:bottom w:val="none" w:sz="0" w:space="0" w:color="auto"/>
        <w:right w:val="none" w:sz="0" w:space="0" w:color="auto"/>
      </w:divBdr>
      <w:divsChild>
        <w:div w:id="219482294">
          <w:marLeft w:val="0"/>
          <w:marRight w:val="0"/>
          <w:marTop w:val="0"/>
          <w:marBottom w:val="0"/>
          <w:divBdr>
            <w:top w:val="none" w:sz="0" w:space="0" w:color="auto"/>
            <w:left w:val="none" w:sz="0" w:space="0" w:color="auto"/>
            <w:bottom w:val="none" w:sz="0" w:space="0" w:color="auto"/>
            <w:right w:val="none" w:sz="0" w:space="0" w:color="auto"/>
          </w:divBdr>
        </w:div>
        <w:div w:id="1037702477">
          <w:marLeft w:val="0"/>
          <w:marRight w:val="0"/>
          <w:marTop w:val="0"/>
          <w:marBottom w:val="0"/>
          <w:divBdr>
            <w:top w:val="none" w:sz="0" w:space="0" w:color="auto"/>
            <w:left w:val="none" w:sz="0" w:space="0" w:color="auto"/>
            <w:bottom w:val="none" w:sz="0" w:space="0" w:color="auto"/>
            <w:right w:val="none" w:sz="0" w:space="0" w:color="auto"/>
          </w:divBdr>
        </w:div>
        <w:div w:id="681973759">
          <w:marLeft w:val="0"/>
          <w:marRight w:val="0"/>
          <w:marTop w:val="0"/>
          <w:marBottom w:val="0"/>
          <w:divBdr>
            <w:top w:val="none" w:sz="0" w:space="0" w:color="auto"/>
            <w:left w:val="none" w:sz="0" w:space="0" w:color="auto"/>
            <w:bottom w:val="none" w:sz="0" w:space="0" w:color="auto"/>
            <w:right w:val="none" w:sz="0" w:space="0" w:color="auto"/>
          </w:divBdr>
        </w:div>
        <w:div w:id="778060394">
          <w:marLeft w:val="0"/>
          <w:marRight w:val="0"/>
          <w:marTop w:val="0"/>
          <w:marBottom w:val="0"/>
          <w:divBdr>
            <w:top w:val="none" w:sz="0" w:space="0" w:color="auto"/>
            <w:left w:val="none" w:sz="0" w:space="0" w:color="auto"/>
            <w:bottom w:val="none" w:sz="0" w:space="0" w:color="auto"/>
            <w:right w:val="none" w:sz="0" w:space="0" w:color="auto"/>
          </w:divBdr>
        </w:div>
        <w:div w:id="1977492164">
          <w:marLeft w:val="0"/>
          <w:marRight w:val="0"/>
          <w:marTop w:val="0"/>
          <w:marBottom w:val="0"/>
          <w:divBdr>
            <w:top w:val="none" w:sz="0" w:space="0" w:color="auto"/>
            <w:left w:val="none" w:sz="0" w:space="0" w:color="auto"/>
            <w:bottom w:val="none" w:sz="0" w:space="0" w:color="auto"/>
            <w:right w:val="none" w:sz="0" w:space="0" w:color="auto"/>
          </w:divBdr>
        </w:div>
        <w:div w:id="1008993110">
          <w:marLeft w:val="0"/>
          <w:marRight w:val="0"/>
          <w:marTop w:val="0"/>
          <w:marBottom w:val="0"/>
          <w:divBdr>
            <w:top w:val="none" w:sz="0" w:space="0" w:color="auto"/>
            <w:left w:val="none" w:sz="0" w:space="0" w:color="auto"/>
            <w:bottom w:val="none" w:sz="0" w:space="0" w:color="auto"/>
            <w:right w:val="none" w:sz="0" w:space="0" w:color="auto"/>
          </w:divBdr>
        </w:div>
        <w:div w:id="163010246">
          <w:marLeft w:val="0"/>
          <w:marRight w:val="0"/>
          <w:marTop w:val="0"/>
          <w:marBottom w:val="0"/>
          <w:divBdr>
            <w:top w:val="none" w:sz="0" w:space="0" w:color="auto"/>
            <w:left w:val="none" w:sz="0" w:space="0" w:color="auto"/>
            <w:bottom w:val="none" w:sz="0" w:space="0" w:color="auto"/>
            <w:right w:val="none" w:sz="0" w:space="0" w:color="auto"/>
          </w:divBdr>
        </w:div>
        <w:div w:id="2071465175">
          <w:marLeft w:val="0"/>
          <w:marRight w:val="0"/>
          <w:marTop w:val="0"/>
          <w:marBottom w:val="0"/>
          <w:divBdr>
            <w:top w:val="none" w:sz="0" w:space="0" w:color="auto"/>
            <w:left w:val="none" w:sz="0" w:space="0" w:color="auto"/>
            <w:bottom w:val="none" w:sz="0" w:space="0" w:color="auto"/>
            <w:right w:val="none" w:sz="0" w:space="0" w:color="auto"/>
          </w:divBdr>
        </w:div>
        <w:div w:id="603391432">
          <w:marLeft w:val="0"/>
          <w:marRight w:val="0"/>
          <w:marTop w:val="0"/>
          <w:marBottom w:val="0"/>
          <w:divBdr>
            <w:top w:val="none" w:sz="0" w:space="0" w:color="auto"/>
            <w:left w:val="none" w:sz="0" w:space="0" w:color="auto"/>
            <w:bottom w:val="none" w:sz="0" w:space="0" w:color="auto"/>
            <w:right w:val="none" w:sz="0" w:space="0" w:color="auto"/>
          </w:divBdr>
        </w:div>
        <w:div w:id="1322659966">
          <w:marLeft w:val="0"/>
          <w:marRight w:val="0"/>
          <w:marTop w:val="0"/>
          <w:marBottom w:val="0"/>
          <w:divBdr>
            <w:top w:val="none" w:sz="0" w:space="0" w:color="auto"/>
            <w:left w:val="none" w:sz="0" w:space="0" w:color="auto"/>
            <w:bottom w:val="none" w:sz="0" w:space="0" w:color="auto"/>
            <w:right w:val="none" w:sz="0" w:space="0" w:color="auto"/>
          </w:divBdr>
        </w:div>
        <w:div w:id="1925217470">
          <w:marLeft w:val="0"/>
          <w:marRight w:val="0"/>
          <w:marTop w:val="0"/>
          <w:marBottom w:val="0"/>
          <w:divBdr>
            <w:top w:val="none" w:sz="0" w:space="0" w:color="auto"/>
            <w:left w:val="none" w:sz="0" w:space="0" w:color="auto"/>
            <w:bottom w:val="none" w:sz="0" w:space="0" w:color="auto"/>
            <w:right w:val="none" w:sz="0" w:space="0" w:color="auto"/>
          </w:divBdr>
        </w:div>
      </w:divsChild>
    </w:div>
    <w:div w:id="879977697">
      <w:bodyDiv w:val="1"/>
      <w:marLeft w:val="0"/>
      <w:marRight w:val="0"/>
      <w:marTop w:val="0"/>
      <w:marBottom w:val="0"/>
      <w:divBdr>
        <w:top w:val="none" w:sz="0" w:space="0" w:color="auto"/>
        <w:left w:val="none" w:sz="0" w:space="0" w:color="auto"/>
        <w:bottom w:val="none" w:sz="0" w:space="0" w:color="auto"/>
        <w:right w:val="none" w:sz="0" w:space="0" w:color="auto"/>
      </w:divBdr>
      <w:divsChild>
        <w:div w:id="1520394471">
          <w:marLeft w:val="0"/>
          <w:marRight w:val="0"/>
          <w:marTop w:val="0"/>
          <w:marBottom w:val="0"/>
          <w:divBdr>
            <w:top w:val="none" w:sz="0" w:space="0" w:color="auto"/>
            <w:left w:val="none" w:sz="0" w:space="0" w:color="auto"/>
            <w:bottom w:val="none" w:sz="0" w:space="0" w:color="auto"/>
            <w:right w:val="none" w:sz="0" w:space="0" w:color="auto"/>
          </w:divBdr>
        </w:div>
      </w:divsChild>
    </w:div>
    <w:div w:id="885292781">
      <w:bodyDiv w:val="1"/>
      <w:marLeft w:val="0"/>
      <w:marRight w:val="0"/>
      <w:marTop w:val="0"/>
      <w:marBottom w:val="0"/>
      <w:divBdr>
        <w:top w:val="none" w:sz="0" w:space="0" w:color="auto"/>
        <w:left w:val="none" w:sz="0" w:space="0" w:color="auto"/>
        <w:bottom w:val="none" w:sz="0" w:space="0" w:color="auto"/>
        <w:right w:val="none" w:sz="0" w:space="0" w:color="auto"/>
      </w:divBdr>
      <w:divsChild>
        <w:div w:id="526912184">
          <w:marLeft w:val="0"/>
          <w:marRight w:val="0"/>
          <w:marTop w:val="0"/>
          <w:marBottom w:val="0"/>
          <w:divBdr>
            <w:top w:val="none" w:sz="0" w:space="0" w:color="auto"/>
            <w:left w:val="none" w:sz="0" w:space="0" w:color="auto"/>
            <w:bottom w:val="none" w:sz="0" w:space="0" w:color="auto"/>
            <w:right w:val="none" w:sz="0" w:space="0" w:color="auto"/>
          </w:divBdr>
        </w:div>
      </w:divsChild>
    </w:div>
    <w:div w:id="885532265">
      <w:bodyDiv w:val="1"/>
      <w:marLeft w:val="0"/>
      <w:marRight w:val="0"/>
      <w:marTop w:val="0"/>
      <w:marBottom w:val="0"/>
      <w:divBdr>
        <w:top w:val="none" w:sz="0" w:space="0" w:color="auto"/>
        <w:left w:val="none" w:sz="0" w:space="0" w:color="auto"/>
        <w:bottom w:val="none" w:sz="0" w:space="0" w:color="auto"/>
        <w:right w:val="none" w:sz="0" w:space="0" w:color="auto"/>
      </w:divBdr>
      <w:divsChild>
        <w:div w:id="438918862">
          <w:marLeft w:val="0"/>
          <w:marRight w:val="0"/>
          <w:marTop w:val="0"/>
          <w:marBottom w:val="0"/>
          <w:divBdr>
            <w:top w:val="none" w:sz="0" w:space="0" w:color="auto"/>
            <w:left w:val="none" w:sz="0" w:space="0" w:color="auto"/>
            <w:bottom w:val="none" w:sz="0" w:space="0" w:color="auto"/>
            <w:right w:val="none" w:sz="0" w:space="0" w:color="auto"/>
          </w:divBdr>
        </w:div>
      </w:divsChild>
    </w:div>
    <w:div w:id="892041499">
      <w:bodyDiv w:val="1"/>
      <w:marLeft w:val="0"/>
      <w:marRight w:val="0"/>
      <w:marTop w:val="0"/>
      <w:marBottom w:val="0"/>
      <w:divBdr>
        <w:top w:val="none" w:sz="0" w:space="0" w:color="auto"/>
        <w:left w:val="none" w:sz="0" w:space="0" w:color="auto"/>
        <w:bottom w:val="none" w:sz="0" w:space="0" w:color="auto"/>
        <w:right w:val="none" w:sz="0" w:space="0" w:color="auto"/>
      </w:divBdr>
      <w:divsChild>
        <w:div w:id="2108499562">
          <w:marLeft w:val="0"/>
          <w:marRight w:val="0"/>
          <w:marTop w:val="0"/>
          <w:marBottom w:val="0"/>
          <w:divBdr>
            <w:top w:val="none" w:sz="0" w:space="0" w:color="auto"/>
            <w:left w:val="none" w:sz="0" w:space="0" w:color="auto"/>
            <w:bottom w:val="none" w:sz="0" w:space="0" w:color="auto"/>
            <w:right w:val="none" w:sz="0" w:space="0" w:color="auto"/>
          </w:divBdr>
        </w:div>
        <w:div w:id="986132125">
          <w:marLeft w:val="0"/>
          <w:marRight w:val="0"/>
          <w:marTop w:val="0"/>
          <w:marBottom w:val="0"/>
          <w:divBdr>
            <w:top w:val="none" w:sz="0" w:space="0" w:color="auto"/>
            <w:left w:val="none" w:sz="0" w:space="0" w:color="auto"/>
            <w:bottom w:val="none" w:sz="0" w:space="0" w:color="auto"/>
            <w:right w:val="none" w:sz="0" w:space="0" w:color="auto"/>
          </w:divBdr>
        </w:div>
        <w:div w:id="1389063143">
          <w:marLeft w:val="0"/>
          <w:marRight w:val="0"/>
          <w:marTop w:val="0"/>
          <w:marBottom w:val="0"/>
          <w:divBdr>
            <w:top w:val="none" w:sz="0" w:space="0" w:color="auto"/>
            <w:left w:val="none" w:sz="0" w:space="0" w:color="auto"/>
            <w:bottom w:val="none" w:sz="0" w:space="0" w:color="auto"/>
            <w:right w:val="none" w:sz="0" w:space="0" w:color="auto"/>
          </w:divBdr>
        </w:div>
        <w:div w:id="638270476">
          <w:marLeft w:val="0"/>
          <w:marRight w:val="0"/>
          <w:marTop w:val="0"/>
          <w:marBottom w:val="0"/>
          <w:divBdr>
            <w:top w:val="none" w:sz="0" w:space="0" w:color="auto"/>
            <w:left w:val="none" w:sz="0" w:space="0" w:color="auto"/>
            <w:bottom w:val="none" w:sz="0" w:space="0" w:color="auto"/>
            <w:right w:val="none" w:sz="0" w:space="0" w:color="auto"/>
          </w:divBdr>
        </w:div>
        <w:div w:id="751435948">
          <w:marLeft w:val="0"/>
          <w:marRight w:val="0"/>
          <w:marTop w:val="0"/>
          <w:marBottom w:val="0"/>
          <w:divBdr>
            <w:top w:val="none" w:sz="0" w:space="0" w:color="auto"/>
            <w:left w:val="none" w:sz="0" w:space="0" w:color="auto"/>
            <w:bottom w:val="none" w:sz="0" w:space="0" w:color="auto"/>
            <w:right w:val="none" w:sz="0" w:space="0" w:color="auto"/>
          </w:divBdr>
        </w:div>
        <w:div w:id="1423648088">
          <w:marLeft w:val="0"/>
          <w:marRight w:val="0"/>
          <w:marTop w:val="0"/>
          <w:marBottom w:val="0"/>
          <w:divBdr>
            <w:top w:val="none" w:sz="0" w:space="0" w:color="auto"/>
            <w:left w:val="none" w:sz="0" w:space="0" w:color="auto"/>
            <w:bottom w:val="none" w:sz="0" w:space="0" w:color="auto"/>
            <w:right w:val="none" w:sz="0" w:space="0" w:color="auto"/>
          </w:divBdr>
        </w:div>
        <w:div w:id="811336768">
          <w:marLeft w:val="0"/>
          <w:marRight w:val="0"/>
          <w:marTop w:val="0"/>
          <w:marBottom w:val="0"/>
          <w:divBdr>
            <w:top w:val="none" w:sz="0" w:space="0" w:color="auto"/>
            <w:left w:val="none" w:sz="0" w:space="0" w:color="auto"/>
            <w:bottom w:val="none" w:sz="0" w:space="0" w:color="auto"/>
            <w:right w:val="none" w:sz="0" w:space="0" w:color="auto"/>
          </w:divBdr>
        </w:div>
        <w:div w:id="37246137">
          <w:marLeft w:val="0"/>
          <w:marRight w:val="0"/>
          <w:marTop w:val="0"/>
          <w:marBottom w:val="0"/>
          <w:divBdr>
            <w:top w:val="none" w:sz="0" w:space="0" w:color="auto"/>
            <w:left w:val="none" w:sz="0" w:space="0" w:color="auto"/>
            <w:bottom w:val="none" w:sz="0" w:space="0" w:color="auto"/>
            <w:right w:val="none" w:sz="0" w:space="0" w:color="auto"/>
          </w:divBdr>
        </w:div>
        <w:div w:id="1900284570">
          <w:marLeft w:val="0"/>
          <w:marRight w:val="0"/>
          <w:marTop w:val="0"/>
          <w:marBottom w:val="0"/>
          <w:divBdr>
            <w:top w:val="none" w:sz="0" w:space="0" w:color="auto"/>
            <w:left w:val="none" w:sz="0" w:space="0" w:color="auto"/>
            <w:bottom w:val="none" w:sz="0" w:space="0" w:color="auto"/>
            <w:right w:val="none" w:sz="0" w:space="0" w:color="auto"/>
          </w:divBdr>
        </w:div>
        <w:div w:id="1125928178">
          <w:marLeft w:val="0"/>
          <w:marRight w:val="0"/>
          <w:marTop w:val="0"/>
          <w:marBottom w:val="0"/>
          <w:divBdr>
            <w:top w:val="none" w:sz="0" w:space="0" w:color="auto"/>
            <w:left w:val="none" w:sz="0" w:space="0" w:color="auto"/>
            <w:bottom w:val="none" w:sz="0" w:space="0" w:color="auto"/>
            <w:right w:val="none" w:sz="0" w:space="0" w:color="auto"/>
          </w:divBdr>
        </w:div>
        <w:div w:id="201288786">
          <w:marLeft w:val="0"/>
          <w:marRight w:val="0"/>
          <w:marTop w:val="0"/>
          <w:marBottom w:val="0"/>
          <w:divBdr>
            <w:top w:val="none" w:sz="0" w:space="0" w:color="auto"/>
            <w:left w:val="none" w:sz="0" w:space="0" w:color="auto"/>
            <w:bottom w:val="none" w:sz="0" w:space="0" w:color="auto"/>
            <w:right w:val="none" w:sz="0" w:space="0" w:color="auto"/>
          </w:divBdr>
        </w:div>
      </w:divsChild>
    </w:div>
    <w:div w:id="893271047">
      <w:bodyDiv w:val="1"/>
      <w:marLeft w:val="0"/>
      <w:marRight w:val="0"/>
      <w:marTop w:val="0"/>
      <w:marBottom w:val="0"/>
      <w:divBdr>
        <w:top w:val="none" w:sz="0" w:space="0" w:color="auto"/>
        <w:left w:val="none" w:sz="0" w:space="0" w:color="auto"/>
        <w:bottom w:val="none" w:sz="0" w:space="0" w:color="auto"/>
        <w:right w:val="none" w:sz="0" w:space="0" w:color="auto"/>
      </w:divBdr>
      <w:divsChild>
        <w:div w:id="397214430">
          <w:marLeft w:val="0"/>
          <w:marRight w:val="0"/>
          <w:marTop w:val="0"/>
          <w:marBottom w:val="0"/>
          <w:divBdr>
            <w:top w:val="none" w:sz="0" w:space="0" w:color="auto"/>
            <w:left w:val="none" w:sz="0" w:space="0" w:color="auto"/>
            <w:bottom w:val="none" w:sz="0" w:space="0" w:color="auto"/>
            <w:right w:val="none" w:sz="0" w:space="0" w:color="auto"/>
          </w:divBdr>
        </w:div>
        <w:div w:id="405033107">
          <w:marLeft w:val="0"/>
          <w:marRight w:val="0"/>
          <w:marTop w:val="0"/>
          <w:marBottom w:val="0"/>
          <w:divBdr>
            <w:top w:val="none" w:sz="0" w:space="0" w:color="auto"/>
            <w:left w:val="none" w:sz="0" w:space="0" w:color="auto"/>
            <w:bottom w:val="none" w:sz="0" w:space="0" w:color="auto"/>
            <w:right w:val="none" w:sz="0" w:space="0" w:color="auto"/>
          </w:divBdr>
        </w:div>
        <w:div w:id="1046029074">
          <w:marLeft w:val="0"/>
          <w:marRight w:val="0"/>
          <w:marTop w:val="0"/>
          <w:marBottom w:val="0"/>
          <w:divBdr>
            <w:top w:val="none" w:sz="0" w:space="0" w:color="auto"/>
            <w:left w:val="none" w:sz="0" w:space="0" w:color="auto"/>
            <w:bottom w:val="none" w:sz="0" w:space="0" w:color="auto"/>
            <w:right w:val="none" w:sz="0" w:space="0" w:color="auto"/>
          </w:divBdr>
        </w:div>
        <w:div w:id="1897274781">
          <w:marLeft w:val="0"/>
          <w:marRight w:val="0"/>
          <w:marTop w:val="0"/>
          <w:marBottom w:val="0"/>
          <w:divBdr>
            <w:top w:val="none" w:sz="0" w:space="0" w:color="auto"/>
            <w:left w:val="none" w:sz="0" w:space="0" w:color="auto"/>
            <w:bottom w:val="none" w:sz="0" w:space="0" w:color="auto"/>
            <w:right w:val="none" w:sz="0" w:space="0" w:color="auto"/>
          </w:divBdr>
        </w:div>
        <w:div w:id="650253336">
          <w:marLeft w:val="0"/>
          <w:marRight w:val="0"/>
          <w:marTop w:val="0"/>
          <w:marBottom w:val="0"/>
          <w:divBdr>
            <w:top w:val="none" w:sz="0" w:space="0" w:color="auto"/>
            <w:left w:val="none" w:sz="0" w:space="0" w:color="auto"/>
            <w:bottom w:val="none" w:sz="0" w:space="0" w:color="auto"/>
            <w:right w:val="none" w:sz="0" w:space="0" w:color="auto"/>
          </w:divBdr>
        </w:div>
        <w:div w:id="1951667009">
          <w:marLeft w:val="0"/>
          <w:marRight w:val="0"/>
          <w:marTop w:val="0"/>
          <w:marBottom w:val="0"/>
          <w:divBdr>
            <w:top w:val="none" w:sz="0" w:space="0" w:color="auto"/>
            <w:left w:val="none" w:sz="0" w:space="0" w:color="auto"/>
            <w:bottom w:val="none" w:sz="0" w:space="0" w:color="auto"/>
            <w:right w:val="none" w:sz="0" w:space="0" w:color="auto"/>
          </w:divBdr>
        </w:div>
        <w:div w:id="546450962">
          <w:marLeft w:val="0"/>
          <w:marRight w:val="0"/>
          <w:marTop w:val="0"/>
          <w:marBottom w:val="0"/>
          <w:divBdr>
            <w:top w:val="none" w:sz="0" w:space="0" w:color="auto"/>
            <w:left w:val="none" w:sz="0" w:space="0" w:color="auto"/>
            <w:bottom w:val="none" w:sz="0" w:space="0" w:color="auto"/>
            <w:right w:val="none" w:sz="0" w:space="0" w:color="auto"/>
          </w:divBdr>
        </w:div>
        <w:div w:id="206067674">
          <w:marLeft w:val="0"/>
          <w:marRight w:val="0"/>
          <w:marTop w:val="0"/>
          <w:marBottom w:val="0"/>
          <w:divBdr>
            <w:top w:val="none" w:sz="0" w:space="0" w:color="auto"/>
            <w:left w:val="none" w:sz="0" w:space="0" w:color="auto"/>
            <w:bottom w:val="none" w:sz="0" w:space="0" w:color="auto"/>
            <w:right w:val="none" w:sz="0" w:space="0" w:color="auto"/>
          </w:divBdr>
        </w:div>
        <w:div w:id="1956130174">
          <w:marLeft w:val="0"/>
          <w:marRight w:val="0"/>
          <w:marTop w:val="0"/>
          <w:marBottom w:val="0"/>
          <w:divBdr>
            <w:top w:val="none" w:sz="0" w:space="0" w:color="auto"/>
            <w:left w:val="none" w:sz="0" w:space="0" w:color="auto"/>
            <w:bottom w:val="none" w:sz="0" w:space="0" w:color="auto"/>
            <w:right w:val="none" w:sz="0" w:space="0" w:color="auto"/>
          </w:divBdr>
        </w:div>
        <w:div w:id="1435595124">
          <w:marLeft w:val="0"/>
          <w:marRight w:val="0"/>
          <w:marTop w:val="0"/>
          <w:marBottom w:val="0"/>
          <w:divBdr>
            <w:top w:val="none" w:sz="0" w:space="0" w:color="auto"/>
            <w:left w:val="none" w:sz="0" w:space="0" w:color="auto"/>
            <w:bottom w:val="none" w:sz="0" w:space="0" w:color="auto"/>
            <w:right w:val="none" w:sz="0" w:space="0" w:color="auto"/>
          </w:divBdr>
        </w:div>
        <w:div w:id="419640497">
          <w:marLeft w:val="0"/>
          <w:marRight w:val="0"/>
          <w:marTop w:val="0"/>
          <w:marBottom w:val="0"/>
          <w:divBdr>
            <w:top w:val="none" w:sz="0" w:space="0" w:color="auto"/>
            <w:left w:val="none" w:sz="0" w:space="0" w:color="auto"/>
            <w:bottom w:val="none" w:sz="0" w:space="0" w:color="auto"/>
            <w:right w:val="none" w:sz="0" w:space="0" w:color="auto"/>
          </w:divBdr>
        </w:div>
        <w:div w:id="2010281872">
          <w:marLeft w:val="0"/>
          <w:marRight w:val="0"/>
          <w:marTop w:val="0"/>
          <w:marBottom w:val="0"/>
          <w:divBdr>
            <w:top w:val="none" w:sz="0" w:space="0" w:color="auto"/>
            <w:left w:val="none" w:sz="0" w:space="0" w:color="auto"/>
            <w:bottom w:val="none" w:sz="0" w:space="0" w:color="auto"/>
            <w:right w:val="none" w:sz="0" w:space="0" w:color="auto"/>
          </w:divBdr>
        </w:div>
        <w:div w:id="1772167788">
          <w:marLeft w:val="0"/>
          <w:marRight w:val="0"/>
          <w:marTop w:val="0"/>
          <w:marBottom w:val="0"/>
          <w:divBdr>
            <w:top w:val="none" w:sz="0" w:space="0" w:color="auto"/>
            <w:left w:val="none" w:sz="0" w:space="0" w:color="auto"/>
            <w:bottom w:val="none" w:sz="0" w:space="0" w:color="auto"/>
            <w:right w:val="none" w:sz="0" w:space="0" w:color="auto"/>
          </w:divBdr>
        </w:div>
        <w:div w:id="696321157">
          <w:marLeft w:val="0"/>
          <w:marRight w:val="0"/>
          <w:marTop w:val="0"/>
          <w:marBottom w:val="0"/>
          <w:divBdr>
            <w:top w:val="none" w:sz="0" w:space="0" w:color="auto"/>
            <w:left w:val="none" w:sz="0" w:space="0" w:color="auto"/>
            <w:bottom w:val="none" w:sz="0" w:space="0" w:color="auto"/>
            <w:right w:val="none" w:sz="0" w:space="0" w:color="auto"/>
          </w:divBdr>
        </w:div>
        <w:div w:id="1888494049">
          <w:marLeft w:val="0"/>
          <w:marRight w:val="0"/>
          <w:marTop w:val="0"/>
          <w:marBottom w:val="0"/>
          <w:divBdr>
            <w:top w:val="none" w:sz="0" w:space="0" w:color="auto"/>
            <w:left w:val="none" w:sz="0" w:space="0" w:color="auto"/>
            <w:bottom w:val="none" w:sz="0" w:space="0" w:color="auto"/>
            <w:right w:val="none" w:sz="0" w:space="0" w:color="auto"/>
          </w:divBdr>
        </w:div>
      </w:divsChild>
    </w:div>
    <w:div w:id="894896367">
      <w:bodyDiv w:val="1"/>
      <w:marLeft w:val="0"/>
      <w:marRight w:val="0"/>
      <w:marTop w:val="0"/>
      <w:marBottom w:val="0"/>
      <w:divBdr>
        <w:top w:val="none" w:sz="0" w:space="0" w:color="auto"/>
        <w:left w:val="none" w:sz="0" w:space="0" w:color="auto"/>
        <w:bottom w:val="none" w:sz="0" w:space="0" w:color="auto"/>
        <w:right w:val="none" w:sz="0" w:space="0" w:color="auto"/>
      </w:divBdr>
      <w:divsChild>
        <w:div w:id="1373993660">
          <w:marLeft w:val="0"/>
          <w:marRight w:val="0"/>
          <w:marTop w:val="0"/>
          <w:marBottom w:val="0"/>
          <w:divBdr>
            <w:top w:val="none" w:sz="0" w:space="0" w:color="auto"/>
            <w:left w:val="none" w:sz="0" w:space="0" w:color="auto"/>
            <w:bottom w:val="none" w:sz="0" w:space="0" w:color="auto"/>
            <w:right w:val="none" w:sz="0" w:space="0" w:color="auto"/>
          </w:divBdr>
        </w:div>
      </w:divsChild>
    </w:div>
    <w:div w:id="895042204">
      <w:bodyDiv w:val="1"/>
      <w:marLeft w:val="0"/>
      <w:marRight w:val="0"/>
      <w:marTop w:val="0"/>
      <w:marBottom w:val="0"/>
      <w:divBdr>
        <w:top w:val="none" w:sz="0" w:space="0" w:color="auto"/>
        <w:left w:val="none" w:sz="0" w:space="0" w:color="auto"/>
        <w:bottom w:val="none" w:sz="0" w:space="0" w:color="auto"/>
        <w:right w:val="none" w:sz="0" w:space="0" w:color="auto"/>
      </w:divBdr>
      <w:divsChild>
        <w:div w:id="1019309132">
          <w:marLeft w:val="0"/>
          <w:marRight w:val="0"/>
          <w:marTop w:val="0"/>
          <w:marBottom w:val="0"/>
          <w:divBdr>
            <w:top w:val="none" w:sz="0" w:space="0" w:color="auto"/>
            <w:left w:val="none" w:sz="0" w:space="0" w:color="auto"/>
            <w:bottom w:val="none" w:sz="0" w:space="0" w:color="auto"/>
            <w:right w:val="none" w:sz="0" w:space="0" w:color="auto"/>
          </w:divBdr>
        </w:div>
      </w:divsChild>
    </w:div>
    <w:div w:id="896472820">
      <w:bodyDiv w:val="1"/>
      <w:marLeft w:val="0"/>
      <w:marRight w:val="0"/>
      <w:marTop w:val="0"/>
      <w:marBottom w:val="0"/>
      <w:divBdr>
        <w:top w:val="none" w:sz="0" w:space="0" w:color="auto"/>
        <w:left w:val="none" w:sz="0" w:space="0" w:color="auto"/>
        <w:bottom w:val="none" w:sz="0" w:space="0" w:color="auto"/>
        <w:right w:val="none" w:sz="0" w:space="0" w:color="auto"/>
      </w:divBdr>
      <w:divsChild>
        <w:div w:id="1770394159">
          <w:marLeft w:val="0"/>
          <w:marRight w:val="0"/>
          <w:marTop w:val="0"/>
          <w:marBottom w:val="0"/>
          <w:divBdr>
            <w:top w:val="none" w:sz="0" w:space="0" w:color="auto"/>
            <w:left w:val="none" w:sz="0" w:space="0" w:color="auto"/>
            <w:bottom w:val="none" w:sz="0" w:space="0" w:color="auto"/>
            <w:right w:val="none" w:sz="0" w:space="0" w:color="auto"/>
          </w:divBdr>
        </w:div>
      </w:divsChild>
    </w:div>
    <w:div w:id="900596563">
      <w:bodyDiv w:val="1"/>
      <w:marLeft w:val="0"/>
      <w:marRight w:val="0"/>
      <w:marTop w:val="0"/>
      <w:marBottom w:val="0"/>
      <w:divBdr>
        <w:top w:val="none" w:sz="0" w:space="0" w:color="auto"/>
        <w:left w:val="none" w:sz="0" w:space="0" w:color="auto"/>
        <w:bottom w:val="none" w:sz="0" w:space="0" w:color="auto"/>
        <w:right w:val="none" w:sz="0" w:space="0" w:color="auto"/>
      </w:divBdr>
      <w:divsChild>
        <w:div w:id="1599019775">
          <w:marLeft w:val="0"/>
          <w:marRight w:val="0"/>
          <w:marTop w:val="0"/>
          <w:marBottom w:val="0"/>
          <w:divBdr>
            <w:top w:val="none" w:sz="0" w:space="0" w:color="auto"/>
            <w:left w:val="none" w:sz="0" w:space="0" w:color="auto"/>
            <w:bottom w:val="none" w:sz="0" w:space="0" w:color="auto"/>
            <w:right w:val="none" w:sz="0" w:space="0" w:color="auto"/>
          </w:divBdr>
        </w:div>
      </w:divsChild>
    </w:div>
    <w:div w:id="905576880">
      <w:bodyDiv w:val="1"/>
      <w:marLeft w:val="0"/>
      <w:marRight w:val="0"/>
      <w:marTop w:val="0"/>
      <w:marBottom w:val="0"/>
      <w:divBdr>
        <w:top w:val="none" w:sz="0" w:space="0" w:color="auto"/>
        <w:left w:val="none" w:sz="0" w:space="0" w:color="auto"/>
        <w:bottom w:val="none" w:sz="0" w:space="0" w:color="auto"/>
        <w:right w:val="none" w:sz="0" w:space="0" w:color="auto"/>
      </w:divBdr>
      <w:divsChild>
        <w:div w:id="890848646">
          <w:marLeft w:val="0"/>
          <w:marRight w:val="0"/>
          <w:marTop w:val="0"/>
          <w:marBottom w:val="0"/>
          <w:divBdr>
            <w:top w:val="none" w:sz="0" w:space="0" w:color="auto"/>
            <w:left w:val="none" w:sz="0" w:space="0" w:color="auto"/>
            <w:bottom w:val="none" w:sz="0" w:space="0" w:color="auto"/>
            <w:right w:val="none" w:sz="0" w:space="0" w:color="auto"/>
          </w:divBdr>
        </w:div>
      </w:divsChild>
    </w:div>
    <w:div w:id="905839187">
      <w:bodyDiv w:val="1"/>
      <w:marLeft w:val="0"/>
      <w:marRight w:val="0"/>
      <w:marTop w:val="0"/>
      <w:marBottom w:val="0"/>
      <w:divBdr>
        <w:top w:val="none" w:sz="0" w:space="0" w:color="auto"/>
        <w:left w:val="none" w:sz="0" w:space="0" w:color="auto"/>
        <w:bottom w:val="none" w:sz="0" w:space="0" w:color="auto"/>
        <w:right w:val="none" w:sz="0" w:space="0" w:color="auto"/>
      </w:divBdr>
      <w:divsChild>
        <w:div w:id="372966672">
          <w:marLeft w:val="0"/>
          <w:marRight w:val="0"/>
          <w:marTop w:val="0"/>
          <w:marBottom w:val="0"/>
          <w:divBdr>
            <w:top w:val="none" w:sz="0" w:space="0" w:color="auto"/>
            <w:left w:val="none" w:sz="0" w:space="0" w:color="auto"/>
            <w:bottom w:val="none" w:sz="0" w:space="0" w:color="auto"/>
            <w:right w:val="none" w:sz="0" w:space="0" w:color="auto"/>
          </w:divBdr>
        </w:div>
      </w:divsChild>
    </w:div>
    <w:div w:id="909005831">
      <w:bodyDiv w:val="1"/>
      <w:marLeft w:val="0"/>
      <w:marRight w:val="0"/>
      <w:marTop w:val="0"/>
      <w:marBottom w:val="0"/>
      <w:divBdr>
        <w:top w:val="none" w:sz="0" w:space="0" w:color="auto"/>
        <w:left w:val="none" w:sz="0" w:space="0" w:color="auto"/>
        <w:bottom w:val="none" w:sz="0" w:space="0" w:color="auto"/>
        <w:right w:val="none" w:sz="0" w:space="0" w:color="auto"/>
      </w:divBdr>
      <w:divsChild>
        <w:div w:id="163983665">
          <w:marLeft w:val="0"/>
          <w:marRight w:val="0"/>
          <w:marTop w:val="0"/>
          <w:marBottom w:val="0"/>
          <w:divBdr>
            <w:top w:val="none" w:sz="0" w:space="0" w:color="auto"/>
            <w:left w:val="none" w:sz="0" w:space="0" w:color="auto"/>
            <w:bottom w:val="none" w:sz="0" w:space="0" w:color="auto"/>
            <w:right w:val="none" w:sz="0" w:space="0" w:color="auto"/>
          </w:divBdr>
        </w:div>
        <w:div w:id="1016073788">
          <w:marLeft w:val="0"/>
          <w:marRight w:val="0"/>
          <w:marTop w:val="0"/>
          <w:marBottom w:val="0"/>
          <w:divBdr>
            <w:top w:val="none" w:sz="0" w:space="0" w:color="auto"/>
            <w:left w:val="none" w:sz="0" w:space="0" w:color="auto"/>
            <w:bottom w:val="none" w:sz="0" w:space="0" w:color="auto"/>
            <w:right w:val="none" w:sz="0" w:space="0" w:color="auto"/>
          </w:divBdr>
        </w:div>
        <w:div w:id="779109953">
          <w:marLeft w:val="0"/>
          <w:marRight w:val="0"/>
          <w:marTop w:val="0"/>
          <w:marBottom w:val="0"/>
          <w:divBdr>
            <w:top w:val="none" w:sz="0" w:space="0" w:color="auto"/>
            <w:left w:val="none" w:sz="0" w:space="0" w:color="auto"/>
            <w:bottom w:val="none" w:sz="0" w:space="0" w:color="auto"/>
            <w:right w:val="none" w:sz="0" w:space="0" w:color="auto"/>
          </w:divBdr>
        </w:div>
        <w:div w:id="1484467365">
          <w:marLeft w:val="0"/>
          <w:marRight w:val="0"/>
          <w:marTop w:val="0"/>
          <w:marBottom w:val="0"/>
          <w:divBdr>
            <w:top w:val="none" w:sz="0" w:space="0" w:color="auto"/>
            <w:left w:val="none" w:sz="0" w:space="0" w:color="auto"/>
            <w:bottom w:val="none" w:sz="0" w:space="0" w:color="auto"/>
            <w:right w:val="none" w:sz="0" w:space="0" w:color="auto"/>
          </w:divBdr>
        </w:div>
        <w:div w:id="1225338750">
          <w:marLeft w:val="0"/>
          <w:marRight w:val="0"/>
          <w:marTop w:val="0"/>
          <w:marBottom w:val="0"/>
          <w:divBdr>
            <w:top w:val="none" w:sz="0" w:space="0" w:color="auto"/>
            <w:left w:val="none" w:sz="0" w:space="0" w:color="auto"/>
            <w:bottom w:val="none" w:sz="0" w:space="0" w:color="auto"/>
            <w:right w:val="none" w:sz="0" w:space="0" w:color="auto"/>
          </w:divBdr>
        </w:div>
        <w:div w:id="364018618">
          <w:marLeft w:val="0"/>
          <w:marRight w:val="0"/>
          <w:marTop w:val="0"/>
          <w:marBottom w:val="0"/>
          <w:divBdr>
            <w:top w:val="none" w:sz="0" w:space="0" w:color="auto"/>
            <w:left w:val="none" w:sz="0" w:space="0" w:color="auto"/>
            <w:bottom w:val="none" w:sz="0" w:space="0" w:color="auto"/>
            <w:right w:val="none" w:sz="0" w:space="0" w:color="auto"/>
          </w:divBdr>
        </w:div>
        <w:div w:id="995232113">
          <w:marLeft w:val="0"/>
          <w:marRight w:val="0"/>
          <w:marTop w:val="0"/>
          <w:marBottom w:val="0"/>
          <w:divBdr>
            <w:top w:val="none" w:sz="0" w:space="0" w:color="auto"/>
            <w:left w:val="none" w:sz="0" w:space="0" w:color="auto"/>
            <w:bottom w:val="none" w:sz="0" w:space="0" w:color="auto"/>
            <w:right w:val="none" w:sz="0" w:space="0" w:color="auto"/>
          </w:divBdr>
        </w:div>
        <w:div w:id="903685655">
          <w:marLeft w:val="0"/>
          <w:marRight w:val="0"/>
          <w:marTop w:val="0"/>
          <w:marBottom w:val="0"/>
          <w:divBdr>
            <w:top w:val="none" w:sz="0" w:space="0" w:color="auto"/>
            <w:left w:val="none" w:sz="0" w:space="0" w:color="auto"/>
            <w:bottom w:val="none" w:sz="0" w:space="0" w:color="auto"/>
            <w:right w:val="none" w:sz="0" w:space="0" w:color="auto"/>
          </w:divBdr>
        </w:div>
        <w:div w:id="1163546214">
          <w:marLeft w:val="0"/>
          <w:marRight w:val="0"/>
          <w:marTop w:val="0"/>
          <w:marBottom w:val="0"/>
          <w:divBdr>
            <w:top w:val="none" w:sz="0" w:space="0" w:color="auto"/>
            <w:left w:val="none" w:sz="0" w:space="0" w:color="auto"/>
            <w:bottom w:val="none" w:sz="0" w:space="0" w:color="auto"/>
            <w:right w:val="none" w:sz="0" w:space="0" w:color="auto"/>
          </w:divBdr>
        </w:div>
        <w:div w:id="822550733">
          <w:marLeft w:val="0"/>
          <w:marRight w:val="0"/>
          <w:marTop w:val="0"/>
          <w:marBottom w:val="0"/>
          <w:divBdr>
            <w:top w:val="none" w:sz="0" w:space="0" w:color="auto"/>
            <w:left w:val="none" w:sz="0" w:space="0" w:color="auto"/>
            <w:bottom w:val="none" w:sz="0" w:space="0" w:color="auto"/>
            <w:right w:val="none" w:sz="0" w:space="0" w:color="auto"/>
          </w:divBdr>
        </w:div>
        <w:div w:id="1591964578">
          <w:marLeft w:val="0"/>
          <w:marRight w:val="0"/>
          <w:marTop w:val="0"/>
          <w:marBottom w:val="0"/>
          <w:divBdr>
            <w:top w:val="none" w:sz="0" w:space="0" w:color="auto"/>
            <w:left w:val="none" w:sz="0" w:space="0" w:color="auto"/>
            <w:bottom w:val="none" w:sz="0" w:space="0" w:color="auto"/>
            <w:right w:val="none" w:sz="0" w:space="0" w:color="auto"/>
          </w:divBdr>
        </w:div>
      </w:divsChild>
    </w:div>
    <w:div w:id="911354150">
      <w:bodyDiv w:val="1"/>
      <w:marLeft w:val="0"/>
      <w:marRight w:val="0"/>
      <w:marTop w:val="0"/>
      <w:marBottom w:val="0"/>
      <w:divBdr>
        <w:top w:val="none" w:sz="0" w:space="0" w:color="auto"/>
        <w:left w:val="none" w:sz="0" w:space="0" w:color="auto"/>
        <w:bottom w:val="none" w:sz="0" w:space="0" w:color="auto"/>
        <w:right w:val="none" w:sz="0" w:space="0" w:color="auto"/>
      </w:divBdr>
      <w:divsChild>
        <w:div w:id="855080286">
          <w:marLeft w:val="0"/>
          <w:marRight w:val="0"/>
          <w:marTop w:val="0"/>
          <w:marBottom w:val="0"/>
          <w:divBdr>
            <w:top w:val="none" w:sz="0" w:space="0" w:color="auto"/>
            <w:left w:val="none" w:sz="0" w:space="0" w:color="auto"/>
            <w:bottom w:val="none" w:sz="0" w:space="0" w:color="auto"/>
            <w:right w:val="none" w:sz="0" w:space="0" w:color="auto"/>
          </w:divBdr>
        </w:div>
      </w:divsChild>
    </w:div>
    <w:div w:id="912198716">
      <w:bodyDiv w:val="1"/>
      <w:marLeft w:val="0"/>
      <w:marRight w:val="0"/>
      <w:marTop w:val="0"/>
      <w:marBottom w:val="0"/>
      <w:divBdr>
        <w:top w:val="none" w:sz="0" w:space="0" w:color="auto"/>
        <w:left w:val="none" w:sz="0" w:space="0" w:color="auto"/>
        <w:bottom w:val="none" w:sz="0" w:space="0" w:color="auto"/>
        <w:right w:val="none" w:sz="0" w:space="0" w:color="auto"/>
      </w:divBdr>
      <w:divsChild>
        <w:div w:id="2075084713">
          <w:marLeft w:val="0"/>
          <w:marRight w:val="0"/>
          <w:marTop w:val="0"/>
          <w:marBottom w:val="0"/>
          <w:divBdr>
            <w:top w:val="none" w:sz="0" w:space="0" w:color="auto"/>
            <w:left w:val="none" w:sz="0" w:space="0" w:color="auto"/>
            <w:bottom w:val="none" w:sz="0" w:space="0" w:color="auto"/>
            <w:right w:val="none" w:sz="0" w:space="0" w:color="auto"/>
          </w:divBdr>
        </w:div>
      </w:divsChild>
    </w:div>
    <w:div w:id="912786070">
      <w:bodyDiv w:val="1"/>
      <w:marLeft w:val="0"/>
      <w:marRight w:val="0"/>
      <w:marTop w:val="0"/>
      <w:marBottom w:val="0"/>
      <w:divBdr>
        <w:top w:val="none" w:sz="0" w:space="0" w:color="auto"/>
        <w:left w:val="none" w:sz="0" w:space="0" w:color="auto"/>
        <w:bottom w:val="none" w:sz="0" w:space="0" w:color="auto"/>
        <w:right w:val="none" w:sz="0" w:space="0" w:color="auto"/>
      </w:divBdr>
      <w:divsChild>
        <w:div w:id="722100005">
          <w:marLeft w:val="0"/>
          <w:marRight w:val="0"/>
          <w:marTop w:val="0"/>
          <w:marBottom w:val="0"/>
          <w:divBdr>
            <w:top w:val="none" w:sz="0" w:space="0" w:color="auto"/>
            <w:left w:val="none" w:sz="0" w:space="0" w:color="auto"/>
            <w:bottom w:val="none" w:sz="0" w:space="0" w:color="auto"/>
            <w:right w:val="none" w:sz="0" w:space="0" w:color="auto"/>
          </w:divBdr>
        </w:div>
        <w:div w:id="973028945">
          <w:marLeft w:val="0"/>
          <w:marRight w:val="0"/>
          <w:marTop w:val="0"/>
          <w:marBottom w:val="0"/>
          <w:divBdr>
            <w:top w:val="none" w:sz="0" w:space="0" w:color="auto"/>
            <w:left w:val="none" w:sz="0" w:space="0" w:color="auto"/>
            <w:bottom w:val="none" w:sz="0" w:space="0" w:color="auto"/>
            <w:right w:val="none" w:sz="0" w:space="0" w:color="auto"/>
          </w:divBdr>
        </w:div>
        <w:div w:id="1007170949">
          <w:marLeft w:val="0"/>
          <w:marRight w:val="0"/>
          <w:marTop w:val="0"/>
          <w:marBottom w:val="0"/>
          <w:divBdr>
            <w:top w:val="none" w:sz="0" w:space="0" w:color="auto"/>
            <w:left w:val="none" w:sz="0" w:space="0" w:color="auto"/>
            <w:bottom w:val="none" w:sz="0" w:space="0" w:color="auto"/>
            <w:right w:val="none" w:sz="0" w:space="0" w:color="auto"/>
          </w:divBdr>
        </w:div>
        <w:div w:id="1070497052">
          <w:marLeft w:val="0"/>
          <w:marRight w:val="0"/>
          <w:marTop w:val="0"/>
          <w:marBottom w:val="0"/>
          <w:divBdr>
            <w:top w:val="none" w:sz="0" w:space="0" w:color="auto"/>
            <w:left w:val="none" w:sz="0" w:space="0" w:color="auto"/>
            <w:bottom w:val="none" w:sz="0" w:space="0" w:color="auto"/>
            <w:right w:val="none" w:sz="0" w:space="0" w:color="auto"/>
          </w:divBdr>
        </w:div>
        <w:div w:id="1395196370">
          <w:marLeft w:val="0"/>
          <w:marRight w:val="0"/>
          <w:marTop w:val="0"/>
          <w:marBottom w:val="0"/>
          <w:divBdr>
            <w:top w:val="none" w:sz="0" w:space="0" w:color="auto"/>
            <w:left w:val="none" w:sz="0" w:space="0" w:color="auto"/>
            <w:bottom w:val="none" w:sz="0" w:space="0" w:color="auto"/>
            <w:right w:val="none" w:sz="0" w:space="0" w:color="auto"/>
          </w:divBdr>
        </w:div>
        <w:div w:id="1550534159">
          <w:marLeft w:val="0"/>
          <w:marRight w:val="0"/>
          <w:marTop w:val="0"/>
          <w:marBottom w:val="0"/>
          <w:divBdr>
            <w:top w:val="none" w:sz="0" w:space="0" w:color="auto"/>
            <w:left w:val="none" w:sz="0" w:space="0" w:color="auto"/>
            <w:bottom w:val="none" w:sz="0" w:space="0" w:color="auto"/>
            <w:right w:val="none" w:sz="0" w:space="0" w:color="auto"/>
          </w:divBdr>
        </w:div>
        <w:div w:id="1298879257">
          <w:marLeft w:val="0"/>
          <w:marRight w:val="0"/>
          <w:marTop w:val="0"/>
          <w:marBottom w:val="0"/>
          <w:divBdr>
            <w:top w:val="none" w:sz="0" w:space="0" w:color="auto"/>
            <w:left w:val="none" w:sz="0" w:space="0" w:color="auto"/>
            <w:bottom w:val="none" w:sz="0" w:space="0" w:color="auto"/>
            <w:right w:val="none" w:sz="0" w:space="0" w:color="auto"/>
          </w:divBdr>
        </w:div>
        <w:div w:id="2100367131">
          <w:marLeft w:val="0"/>
          <w:marRight w:val="0"/>
          <w:marTop w:val="0"/>
          <w:marBottom w:val="0"/>
          <w:divBdr>
            <w:top w:val="none" w:sz="0" w:space="0" w:color="auto"/>
            <w:left w:val="none" w:sz="0" w:space="0" w:color="auto"/>
            <w:bottom w:val="none" w:sz="0" w:space="0" w:color="auto"/>
            <w:right w:val="none" w:sz="0" w:space="0" w:color="auto"/>
          </w:divBdr>
        </w:div>
        <w:div w:id="6711275">
          <w:marLeft w:val="0"/>
          <w:marRight w:val="0"/>
          <w:marTop w:val="0"/>
          <w:marBottom w:val="0"/>
          <w:divBdr>
            <w:top w:val="none" w:sz="0" w:space="0" w:color="auto"/>
            <w:left w:val="none" w:sz="0" w:space="0" w:color="auto"/>
            <w:bottom w:val="none" w:sz="0" w:space="0" w:color="auto"/>
            <w:right w:val="none" w:sz="0" w:space="0" w:color="auto"/>
          </w:divBdr>
        </w:div>
        <w:div w:id="1338576205">
          <w:marLeft w:val="0"/>
          <w:marRight w:val="0"/>
          <w:marTop w:val="0"/>
          <w:marBottom w:val="0"/>
          <w:divBdr>
            <w:top w:val="none" w:sz="0" w:space="0" w:color="auto"/>
            <w:left w:val="none" w:sz="0" w:space="0" w:color="auto"/>
            <w:bottom w:val="none" w:sz="0" w:space="0" w:color="auto"/>
            <w:right w:val="none" w:sz="0" w:space="0" w:color="auto"/>
          </w:divBdr>
        </w:div>
        <w:div w:id="1619221865">
          <w:marLeft w:val="0"/>
          <w:marRight w:val="0"/>
          <w:marTop w:val="0"/>
          <w:marBottom w:val="0"/>
          <w:divBdr>
            <w:top w:val="none" w:sz="0" w:space="0" w:color="auto"/>
            <w:left w:val="none" w:sz="0" w:space="0" w:color="auto"/>
            <w:bottom w:val="none" w:sz="0" w:space="0" w:color="auto"/>
            <w:right w:val="none" w:sz="0" w:space="0" w:color="auto"/>
          </w:divBdr>
        </w:div>
        <w:div w:id="372730015">
          <w:marLeft w:val="0"/>
          <w:marRight w:val="0"/>
          <w:marTop w:val="0"/>
          <w:marBottom w:val="0"/>
          <w:divBdr>
            <w:top w:val="none" w:sz="0" w:space="0" w:color="auto"/>
            <w:left w:val="none" w:sz="0" w:space="0" w:color="auto"/>
            <w:bottom w:val="none" w:sz="0" w:space="0" w:color="auto"/>
            <w:right w:val="none" w:sz="0" w:space="0" w:color="auto"/>
          </w:divBdr>
        </w:div>
      </w:divsChild>
    </w:div>
    <w:div w:id="915407341">
      <w:bodyDiv w:val="1"/>
      <w:marLeft w:val="0"/>
      <w:marRight w:val="0"/>
      <w:marTop w:val="0"/>
      <w:marBottom w:val="0"/>
      <w:divBdr>
        <w:top w:val="none" w:sz="0" w:space="0" w:color="auto"/>
        <w:left w:val="none" w:sz="0" w:space="0" w:color="auto"/>
        <w:bottom w:val="none" w:sz="0" w:space="0" w:color="auto"/>
        <w:right w:val="none" w:sz="0" w:space="0" w:color="auto"/>
      </w:divBdr>
      <w:divsChild>
        <w:div w:id="724178853">
          <w:marLeft w:val="0"/>
          <w:marRight w:val="0"/>
          <w:marTop w:val="0"/>
          <w:marBottom w:val="0"/>
          <w:divBdr>
            <w:top w:val="none" w:sz="0" w:space="0" w:color="auto"/>
            <w:left w:val="none" w:sz="0" w:space="0" w:color="auto"/>
            <w:bottom w:val="none" w:sz="0" w:space="0" w:color="auto"/>
            <w:right w:val="none" w:sz="0" w:space="0" w:color="auto"/>
          </w:divBdr>
        </w:div>
      </w:divsChild>
    </w:div>
    <w:div w:id="916086586">
      <w:bodyDiv w:val="1"/>
      <w:marLeft w:val="0"/>
      <w:marRight w:val="0"/>
      <w:marTop w:val="0"/>
      <w:marBottom w:val="0"/>
      <w:divBdr>
        <w:top w:val="none" w:sz="0" w:space="0" w:color="auto"/>
        <w:left w:val="none" w:sz="0" w:space="0" w:color="auto"/>
        <w:bottom w:val="none" w:sz="0" w:space="0" w:color="auto"/>
        <w:right w:val="none" w:sz="0" w:space="0" w:color="auto"/>
      </w:divBdr>
      <w:divsChild>
        <w:div w:id="1865360488">
          <w:marLeft w:val="0"/>
          <w:marRight w:val="0"/>
          <w:marTop w:val="0"/>
          <w:marBottom w:val="0"/>
          <w:divBdr>
            <w:top w:val="none" w:sz="0" w:space="0" w:color="auto"/>
            <w:left w:val="none" w:sz="0" w:space="0" w:color="auto"/>
            <w:bottom w:val="none" w:sz="0" w:space="0" w:color="auto"/>
            <w:right w:val="none" w:sz="0" w:space="0" w:color="auto"/>
          </w:divBdr>
        </w:div>
      </w:divsChild>
    </w:div>
    <w:div w:id="918291517">
      <w:bodyDiv w:val="1"/>
      <w:marLeft w:val="0"/>
      <w:marRight w:val="0"/>
      <w:marTop w:val="0"/>
      <w:marBottom w:val="0"/>
      <w:divBdr>
        <w:top w:val="none" w:sz="0" w:space="0" w:color="auto"/>
        <w:left w:val="none" w:sz="0" w:space="0" w:color="auto"/>
        <w:bottom w:val="none" w:sz="0" w:space="0" w:color="auto"/>
        <w:right w:val="none" w:sz="0" w:space="0" w:color="auto"/>
      </w:divBdr>
      <w:divsChild>
        <w:div w:id="398555496">
          <w:marLeft w:val="0"/>
          <w:marRight w:val="0"/>
          <w:marTop w:val="0"/>
          <w:marBottom w:val="0"/>
          <w:divBdr>
            <w:top w:val="none" w:sz="0" w:space="0" w:color="auto"/>
            <w:left w:val="none" w:sz="0" w:space="0" w:color="auto"/>
            <w:bottom w:val="none" w:sz="0" w:space="0" w:color="auto"/>
            <w:right w:val="none" w:sz="0" w:space="0" w:color="auto"/>
          </w:divBdr>
        </w:div>
      </w:divsChild>
    </w:div>
    <w:div w:id="918977580">
      <w:bodyDiv w:val="1"/>
      <w:marLeft w:val="0"/>
      <w:marRight w:val="0"/>
      <w:marTop w:val="0"/>
      <w:marBottom w:val="0"/>
      <w:divBdr>
        <w:top w:val="none" w:sz="0" w:space="0" w:color="auto"/>
        <w:left w:val="none" w:sz="0" w:space="0" w:color="auto"/>
        <w:bottom w:val="none" w:sz="0" w:space="0" w:color="auto"/>
        <w:right w:val="none" w:sz="0" w:space="0" w:color="auto"/>
      </w:divBdr>
      <w:divsChild>
        <w:div w:id="1109547216">
          <w:marLeft w:val="0"/>
          <w:marRight w:val="0"/>
          <w:marTop w:val="0"/>
          <w:marBottom w:val="0"/>
          <w:divBdr>
            <w:top w:val="none" w:sz="0" w:space="0" w:color="auto"/>
            <w:left w:val="none" w:sz="0" w:space="0" w:color="auto"/>
            <w:bottom w:val="none" w:sz="0" w:space="0" w:color="auto"/>
            <w:right w:val="none" w:sz="0" w:space="0" w:color="auto"/>
          </w:divBdr>
        </w:div>
      </w:divsChild>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26039045">
      <w:bodyDiv w:val="1"/>
      <w:marLeft w:val="0"/>
      <w:marRight w:val="0"/>
      <w:marTop w:val="0"/>
      <w:marBottom w:val="0"/>
      <w:divBdr>
        <w:top w:val="none" w:sz="0" w:space="0" w:color="auto"/>
        <w:left w:val="none" w:sz="0" w:space="0" w:color="auto"/>
        <w:bottom w:val="none" w:sz="0" w:space="0" w:color="auto"/>
        <w:right w:val="none" w:sz="0" w:space="0" w:color="auto"/>
      </w:divBdr>
      <w:divsChild>
        <w:div w:id="1475567531">
          <w:marLeft w:val="0"/>
          <w:marRight w:val="0"/>
          <w:marTop w:val="0"/>
          <w:marBottom w:val="0"/>
          <w:divBdr>
            <w:top w:val="none" w:sz="0" w:space="0" w:color="auto"/>
            <w:left w:val="none" w:sz="0" w:space="0" w:color="auto"/>
            <w:bottom w:val="none" w:sz="0" w:space="0" w:color="auto"/>
            <w:right w:val="none" w:sz="0" w:space="0" w:color="auto"/>
          </w:divBdr>
        </w:div>
      </w:divsChild>
    </w:div>
    <w:div w:id="926503645">
      <w:bodyDiv w:val="1"/>
      <w:marLeft w:val="0"/>
      <w:marRight w:val="0"/>
      <w:marTop w:val="0"/>
      <w:marBottom w:val="0"/>
      <w:divBdr>
        <w:top w:val="none" w:sz="0" w:space="0" w:color="auto"/>
        <w:left w:val="none" w:sz="0" w:space="0" w:color="auto"/>
        <w:bottom w:val="none" w:sz="0" w:space="0" w:color="auto"/>
        <w:right w:val="none" w:sz="0" w:space="0" w:color="auto"/>
      </w:divBdr>
      <w:divsChild>
        <w:div w:id="1973946787">
          <w:marLeft w:val="0"/>
          <w:marRight w:val="0"/>
          <w:marTop w:val="0"/>
          <w:marBottom w:val="0"/>
          <w:divBdr>
            <w:top w:val="none" w:sz="0" w:space="0" w:color="auto"/>
            <w:left w:val="none" w:sz="0" w:space="0" w:color="auto"/>
            <w:bottom w:val="none" w:sz="0" w:space="0" w:color="auto"/>
            <w:right w:val="none" w:sz="0" w:space="0" w:color="auto"/>
          </w:divBdr>
        </w:div>
      </w:divsChild>
    </w:div>
    <w:div w:id="926890754">
      <w:bodyDiv w:val="1"/>
      <w:marLeft w:val="0"/>
      <w:marRight w:val="0"/>
      <w:marTop w:val="0"/>
      <w:marBottom w:val="0"/>
      <w:divBdr>
        <w:top w:val="none" w:sz="0" w:space="0" w:color="auto"/>
        <w:left w:val="none" w:sz="0" w:space="0" w:color="auto"/>
        <w:bottom w:val="none" w:sz="0" w:space="0" w:color="auto"/>
        <w:right w:val="none" w:sz="0" w:space="0" w:color="auto"/>
      </w:divBdr>
      <w:divsChild>
        <w:div w:id="1953513795">
          <w:marLeft w:val="0"/>
          <w:marRight w:val="0"/>
          <w:marTop w:val="0"/>
          <w:marBottom w:val="0"/>
          <w:divBdr>
            <w:top w:val="none" w:sz="0" w:space="0" w:color="auto"/>
            <w:left w:val="none" w:sz="0" w:space="0" w:color="auto"/>
            <w:bottom w:val="none" w:sz="0" w:space="0" w:color="auto"/>
            <w:right w:val="none" w:sz="0" w:space="0" w:color="auto"/>
          </w:divBdr>
        </w:div>
      </w:divsChild>
    </w:div>
    <w:div w:id="928195440">
      <w:bodyDiv w:val="1"/>
      <w:marLeft w:val="0"/>
      <w:marRight w:val="0"/>
      <w:marTop w:val="0"/>
      <w:marBottom w:val="0"/>
      <w:divBdr>
        <w:top w:val="none" w:sz="0" w:space="0" w:color="auto"/>
        <w:left w:val="none" w:sz="0" w:space="0" w:color="auto"/>
        <w:bottom w:val="none" w:sz="0" w:space="0" w:color="auto"/>
        <w:right w:val="none" w:sz="0" w:space="0" w:color="auto"/>
      </w:divBdr>
      <w:divsChild>
        <w:div w:id="1459298371">
          <w:marLeft w:val="0"/>
          <w:marRight w:val="0"/>
          <w:marTop w:val="0"/>
          <w:marBottom w:val="0"/>
          <w:divBdr>
            <w:top w:val="none" w:sz="0" w:space="0" w:color="auto"/>
            <w:left w:val="none" w:sz="0" w:space="0" w:color="auto"/>
            <w:bottom w:val="none" w:sz="0" w:space="0" w:color="auto"/>
            <w:right w:val="none" w:sz="0" w:space="0" w:color="auto"/>
          </w:divBdr>
        </w:div>
      </w:divsChild>
    </w:div>
    <w:div w:id="934441656">
      <w:bodyDiv w:val="1"/>
      <w:marLeft w:val="0"/>
      <w:marRight w:val="0"/>
      <w:marTop w:val="0"/>
      <w:marBottom w:val="0"/>
      <w:divBdr>
        <w:top w:val="none" w:sz="0" w:space="0" w:color="auto"/>
        <w:left w:val="none" w:sz="0" w:space="0" w:color="auto"/>
        <w:bottom w:val="none" w:sz="0" w:space="0" w:color="auto"/>
        <w:right w:val="none" w:sz="0" w:space="0" w:color="auto"/>
      </w:divBdr>
      <w:divsChild>
        <w:div w:id="1677878801">
          <w:marLeft w:val="0"/>
          <w:marRight w:val="0"/>
          <w:marTop w:val="0"/>
          <w:marBottom w:val="0"/>
          <w:divBdr>
            <w:top w:val="none" w:sz="0" w:space="0" w:color="auto"/>
            <w:left w:val="none" w:sz="0" w:space="0" w:color="auto"/>
            <w:bottom w:val="none" w:sz="0" w:space="0" w:color="auto"/>
            <w:right w:val="none" w:sz="0" w:space="0" w:color="auto"/>
          </w:divBdr>
        </w:div>
      </w:divsChild>
    </w:div>
    <w:div w:id="935746528">
      <w:bodyDiv w:val="1"/>
      <w:marLeft w:val="0"/>
      <w:marRight w:val="0"/>
      <w:marTop w:val="0"/>
      <w:marBottom w:val="0"/>
      <w:divBdr>
        <w:top w:val="none" w:sz="0" w:space="0" w:color="auto"/>
        <w:left w:val="none" w:sz="0" w:space="0" w:color="auto"/>
        <w:bottom w:val="none" w:sz="0" w:space="0" w:color="auto"/>
        <w:right w:val="none" w:sz="0" w:space="0" w:color="auto"/>
      </w:divBdr>
      <w:divsChild>
        <w:div w:id="1701933292">
          <w:marLeft w:val="0"/>
          <w:marRight w:val="0"/>
          <w:marTop w:val="0"/>
          <w:marBottom w:val="0"/>
          <w:divBdr>
            <w:top w:val="none" w:sz="0" w:space="0" w:color="auto"/>
            <w:left w:val="none" w:sz="0" w:space="0" w:color="auto"/>
            <w:bottom w:val="none" w:sz="0" w:space="0" w:color="auto"/>
            <w:right w:val="none" w:sz="0" w:space="0" w:color="auto"/>
          </w:divBdr>
        </w:div>
      </w:divsChild>
    </w:div>
    <w:div w:id="936595734">
      <w:bodyDiv w:val="1"/>
      <w:marLeft w:val="0"/>
      <w:marRight w:val="0"/>
      <w:marTop w:val="0"/>
      <w:marBottom w:val="0"/>
      <w:divBdr>
        <w:top w:val="none" w:sz="0" w:space="0" w:color="auto"/>
        <w:left w:val="none" w:sz="0" w:space="0" w:color="auto"/>
        <w:bottom w:val="none" w:sz="0" w:space="0" w:color="auto"/>
        <w:right w:val="none" w:sz="0" w:space="0" w:color="auto"/>
      </w:divBdr>
      <w:divsChild>
        <w:div w:id="280770962">
          <w:marLeft w:val="0"/>
          <w:marRight w:val="0"/>
          <w:marTop w:val="0"/>
          <w:marBottom w:val="0"/>
          <w:divBdr>
            <w:top w:val="none" w:sz="0" w:space="0" w:color="auto"/>
            <w:left w:val="none" w:sz="0" w:space="0" w:color="auto"/>
            <w:bottom w:val="none" w:sz="0" w:space="0" w:color="auto"/>
            <w:right w:val="none" w:sz="0" w:space="0" w:color="auto"/>
          </w:divBdr>
        </w:div>
      </w:divsChild>
    </w:div>
    <w:div w:id="937904748">
      <w:bodyDiv w:val="1"/>
      <w:marLeft w:val="0"/>
      <w:marRight w:val="0"/>
      <w:marTop w:val="0"/>
      <w:marBottom w:val="0"/>
      <w:divBdr>
        <w:top w:val="none" w:sz="0" w:space="0" w:color="auto"/>
        <w:left w:val="none" w:sz="0" w:space="0" w:color="auto"/>
        <w:bottom w:val="none" w:sz="0" w:space="0" w:color="auto"/>
        <w:right w:val="none" w:sz="0" w:space="0" w:color="auto"/>
      </w:divBdr>
      <w:divsChild>
        <w:div w:id="1028603626">
          <w:marLeft w:val="0"/>
          <w:marRight w:val="0"/>
          <w:marTop w:val="0"/>
          <w:marBottom w:val="0"/>
          <w:divBdr>
            <w:top w:val="none" w:sz="0" w:space="0" w:color="auto"/>
            <w:left w:val="none" w:sz="0" w:space="0" w:color="auto"/>
            <w:bottom w:val="none" w:sz="0" w:space="0" w:color="auto"/>
            <w:right w:val="none" w:sz="0" w:space="0" w:color="auto"/>
          </w:divBdr>
        </w:div>
      </w:divsChild>
    </w:div>
    <w:div w:id="942688528">
      <w:bodyDiv w:val="1"/>
      <w:marLeft w:val="0"/>
      <w:marRight w:val="0"/>
      <w:marTop w:val="0"/>
      <w:marBottom w:val="0"/>
      <w:divBdr>
        <w:top w:val="none" w:sz="0" w:space="0" w:color="auto"/>
        <w:left w:val="none" w:sz="0" w:space="0" w:color="auto"/>
        <w:bottom w:val="none" w:sz="0" w:space="0" w:color="auto"/>
        <w:right w:val="none" w:sz="0" w:space="0" w:color="auto"/>
      </w:divBdr>
      <w:divsChild>
        <w:div w:id="264382878">
          <w:marLeft w:val="0"/>
          <w:marRight w:val="0"/>
          <w:marTop w:val="0"/>
          <w:marBottom w:val="0"/>
          <w:divBdr>
            <w:top w:val="none" w:sz="0" w:space="0" w:color="auto"/>
            <w:left w:val="none" w:sz="0" w:space="0" w:color="auto"/>
            <w:bottom w:val="none" w:sz="0" w:space="0" w:color="auto"/>
            <w:right w:val="none" w:sz="0" w:space="0" w:color="auto"/>
          </w:divBdr>
        </w:div>
      </w:divsChild>
    </w:div>
    <w:div w:id="948194832">
      <w:bodyDiv w:val="1"/>
      <w:marLeft w:val="0"/>
      <w:marRight w:val="0"/>
      <w:marTop w:val="0"/>
      <w:marBottom w:val="0"/>
      <w:divBdr>
        <w:top w:val="none" w:sz="0" w:space="0" w:color="auto"/>
        <w:left w:val="none" w:sz="0" w:space="0" w:color="auto"/>
        <w:bottom w:val="none" w:sz="0" w:space="0" w:color="auto"/>
        <w:right w:val="none" w:sz="0" w:space="0" w:color="auto"/>
      </w:divBdr>
      <w:divsChild>
        <w:div w:id="1669557277">
          <w:marLeft w:val="0"/>
          <w:marRight w:val="0"/>
          <w:marTop w:val="0"/>
          <w:marBottom w:val="0"/>
          <w:divBdr>
            <w:top w:val="none" w:sz="0" w:space="0" w:color="auto"/>
            <w:left w:val="none" w:sz="0" w:space="0" w:color="auto"/>
            <w:bottom w:val="none" w:sz="0" w:space="0" w:color="auto"/>
            <w:right w:val="none" w:sz="0" w:space="0" w:color="auto"/>
          </w:divBdr>
        </w:div>
      </w:divsChild>
    </w:div>
    <w:div w:id="948464585">
      <w:bodyDiv w:val="1"/>
      <w:marLeft w:val="0"/>
      <w:marRight w:val="0"/>
      <w:marTop w:val="0"/>
      <w:marBottom w:val="0"/>
      <w:divBdr>
        <w:top w:val="none" w:sz="0" w:space="0" w:color="auto"/>
        <w:left w:val="none" w:sz="0" w:space="0" w:color="auto"/>
        <w:bottom w:val="none" w:sz="0" w:space="0" w:color="auto"/>
        <w:right w:val="none" w:sz="0" w:space="0" w:color="auto"/>
      </w:divBdr>
      <w:divsChild>
        <w:div w:id="2063938168">
          <w:marLeft w:val="0"/>
          <w:marRight w:val="0"/>
          <w:marTop w:val="0"/>
          <w:marBottom w:val="0"/>
          <w:divBdr>
            <w:top w:val="none" w:sz="0" w:space="0" w:color="auto"/>
            <w:left w:val="none" w:sz="0" w:space="0" w:color="auto"/>
            <w:bottom w:val="none" w:sz="0" w:space="0" w:color="auto"/>
            <w:right w:val="none" w:sz="0" w:space="0" w:color="auto"/>
          </w:divBdr>
        </w:div>
      </w:divsChild>
    </w:div>
    <w:div w:id="949356126">
      <w:bodyDiv w:val="1"/>
      <w:marLeft w:val="0"/>
      <w:marRight w:val="0"/>
      <w:marTop w:val="0"/>
      <w:marBottom w:val="0"/>
      <w:divBdr>
        <w:top w:val="none" w:sz="0" w:space="0" w:color="auto"/>
        <w:left w:val="none" w:sz="0" w:space="0" w:color="auto"/>
        <w:bottom w:val="none" w:sz="0" w:space="0" w:color="auto"/>
        <w:right w:val="none" w:sz="0" w:space="0" w:color="auto"/>
      </w:divBdr>
      <w:divsChild>
        <w:div w:id="648172788">
          <w:marLeft w:val="0"/>
          <w:marRight w:val="0"/>
          <w:marTop w:val="0"/>
          <w:marBottom w:val="0"/>
          <w:divBdr>
            <w:top w:val="none" w:sz="0" w:space="0" w:color="auto"/>
            <w:left w:val="none" w:sz="0" w:space="0" w:color="auto"/>
            <w:bottom w:val="none" w:sz="0" w:space="0" w:color="auto"/>
            <w:right w:val="none" w:sz="0" w:space="0" w:color="auto"/>
          </w:divBdr>
        </w:div>
      </w:divsChild>
    </w:div>
    <w:div w:id="950627444">
      <w:bodyDiv w:val="1"/>
      <w:marLeft w:val="0"/>
      <w:marRight w:val="0"/>
      <w:marTop w:val="0"/>
      <w:marBottom w:val="0"/>
      <w:divBdr>
        <w:top w:val="none" w:sz="0" w:space="0" w:color="auto"/>
        <w:left w:val="none" w:sz="0" w:space="0" w:color="auto"/>
        <w:bottom w:val="none" w:sz="0" w:space="0" w:color="auto"/>
        <w:right w:val="none" w:sz="0" w:space="0" w:color="auto"/>
      </w:divBdr>
      <w:divsChild>
        <w:div w:id="1275674026">
          <w:marLeft w:val="0"/>
          <w:marRight w:val="0"/>
          <w:marTop w:val="0"/>
          <w:marBottom w:val="0"/>
          <w:divBdr>
            <w:top w:val="none" w:sz="0" w:space="0" w:color="auto"/>
            <w:left w:val="none" w:sz="0" w:space="0" w:color="auto"/>
            <w:bottom w:val="none" w:sz="0" w:space="0" w:color="auto"/>
            <w:right w:val="none" w:sz="0" w:space="0" w:color="auto"/>
          </w:divBdr>
        </w:div>
      </w:divsChild>
    </w:div>
    <w:div w:id="952126293">
      <w:bodyDiv w:val="1"/>
      <w:marLeft w:val="0"/>
      <w:marRight w:val="0"/>
      <w:marTop w:val="0"/>
      <w:marBottom w:val="0"/>
      <w:divBdr>
        <w:top w:val="none" w:sz="0" w:space="0" w:color="auto"/>
        <w:left w:val="none" w:sz="0" w:space="0" w:color="auto"/>
        <w:bottom w:val="none" w:sz="0" w:space="0" w:color="auto"/>
        <w:right w:val="none" w:sz="0" w:space="0" w:color="auto"/>
      </w:divBdr>
      <w:divsChild>
        <w:div w:id="992677864">
          <w:marLeft w:val="0"/>
          <w:marRight w:val="0"/>
          <w:marTop w:val="0"/>
          <w:marBottom w:val="0"/>
          <w:divBdr>
            <w:top w:val="none" w:sz="0" w:space="0" w:color="auto"/>
            <w:left w:val="none" w:sz="0" w:space="0" w:color="auto"/>
            <w:bottom w:val="none" w:sz="0" w:space="0" w:color="auto"/>
            <w:right w:val="none" w:sz="0" w:space="0" w:color="auto"/>
          </w:divBdr>
        </w:div>
      </w:divsChild>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54365915">
      <w:bodyDiv w:val="1"/>
      <w:marLeft w:val="0"/>
      <w:marRight w:val="0"/>
      <w:marTop w:val="0"/>
      <w:marBottom w:val="0"/>
      <w:divBdr>
        <w:top w:val="none" w:sz="0" w:space="0" w:color="auto"/>
        <w:left w:val="none" w:sz="0" w:space="0" w:color="auto"/>
        <w:bottom w:val="none" w:sz="0" w:space="0" w:color="auto"/>
        <w:right w:val="none" w:sz="0" w:space="0" w:color="auto"/>
      </w:divBdr>
      <w:divsChild>
        <w:div w:id="1284312827">
          <w:marLeft w:val="0"/>
          <w:marRight w:val="0"/>
          <w:marTop w:val="0"/>
          <w:marBottom w:val="0"/>
          <w:divBdr>
            <w:top w:val="none" w:sz="0" w:space="0" w:color="auto"/>
            <w:left w:val="none" w:sz="0" w:space="0" w:color="auto"/>
            <w:bottom w:val="none" w:sz="0" w:space="0" w:color="auto"/>
            <w:right w:val="none" w:sz="0" w:space="0" w:color="auto"/>
          </w:divBdr>
        </w:div>
      </w:divsChild>
    </w:div>
    <w:div w:id="954480427">
      <w:bodyDiv w:val="1"/>
      <w:marLeft w:val="0"/>
      <w:marRight w:val="0"/>
      <w:marTop w:val="0"/>
      <w:marBottom w:val="0"/>
      <w:divBdr>
        <w:top w:val="none" w:sz="0" w:space="0" w:color="auto"/>
        <w:left w:val="none" w:sz="0" w:space="0" w:color="auto"/>
        <w:bottom w:val="none" w:sz="0" w:space="0" w:color="auto"/>
        <w:right w:val="none" w:sz="0" w:space="0" w:color="auto"/>
      </w:divBdr>
      <w:divsChild>
        <w:div w:id="450248393">
          <w:marLeft w:val="0"/>
          <w:marRight w:val="0"/>
          <w:marTop w:val="0"/>
          <w:marBottom w:val="0"/>
          <w:divBdr>
            <w:top w:val="none" w:sz="0" w:space="0" w:color="auto"/>
            <w:left w:val="none" w:sz="0" w:space="0" w:color="auto"/>
            <w:bottom w:val="none" w:sz="0" w:space="0" w:color="auto"/>
            <w:right w:val="none" w:sz="0" w:space="0" w:color="auto"/>
          </w:divBdr>
        </w:div>
      </w:divsChild>
    </w:div>
    <w:div w:id="961569763">
      <w:bodyDiv w:val="1"/>
      <w:marLeft w:val="0"/>
      <w:marRight w:val="0"/>
      <w:marTop w:val="0"/>
      <w:marBottom w:val="0"/>
      <w:divBdr>
        <w:top w:val="none" w:sz="0" w:space="0" w:color="auto"/>
        <w:left w:val="none" w:sz="0" w:space="0" w:color="auto"/>
        <w:bottom w:val="none" w:sz="0" w:space="0" w:color="auto"/>
        <w:right w:val="none" w:sz="0" w:space="0" w:color="auto"/>
      </w:divBdr>
      <w:divsChild>
        <w:div w:id="125702757">
          <w:marLeft w:val="0"/>
          <w:marRight w:val="0"/>
          <w:marTop w:val="0"/>
          <w:marBottom w:val="0"/>
          <w:divBdr>
            <w:top w:val="none" w:sz="0" w:space="0" w:color="auto"/>
            <w:left w:val="none" w:sz="0" w:space="0" w:color="auto"/>
            <w:bottom w:val="none" w:sz="0" w:space="0" w:color="auto"/>
            <w:right w:val="none" w:sz="0" w:space="0" w:color="auto"/>
          </w:divBdr>
        </w:div>
      </w:divsChild>
    </w:div>
    <w:div w:id="962811695">
      <w:bodyDiv w:val="1"/>
      <w:marLeft w:val="0"/>
      <w:marRight w:val="0"/>
      <w:marTop w:val="0"/>
      <w:marBottom w:val="0"/>
      <w:divBdr>
        <w:top w:val="none" w:sz="0" w:space="0" w:color="auto"/>
        <w:left w:val="none" w:sz="0" w:space="0" w:color="auto"/>
        <w:bottom w:val="none" w:sz="0" w:space="0" w:color="auto"/>
        <w:right w:val="none" w:sz="0" w:space="0" w:color="auto"/>
      </w:divBdr>
      <w:divsChild>
        <w:div w:id="1241596097">
          <w:marLeft w:val="0"/>
          <w:marRight w:val="0"/>
          <w:marTop w:val="0"/>
          <w:marBottom w:val="0"/>
          <w:divBdr>
            <w:top w:val="none" w:sz="0" w:space="0" w:color="auto"/>
            <w:left w:val="none" w:sz="0" w:space="0" w:color="auto"/>
            <w:bottom w:val="none" w:sz="0" w:space="0" w:color="auto"/>
            <w:right w:val="none" w:sz="0" w:space="0" w:color="auto"/>
          </w:divBdr>
        </w:div>
      </w:divsChild>
    </w:div>
    <w:div w:id="964458529">
      <w:bodyDiv w:val="1"/>
      <w:marLeft w:val="0"/>
      <w:marRight w:val="0"/>
      <w:marTop w:val="0"/>
      <w:marBottom w:val="0"/>
      <w:divBdr>
        <w:top w:val="none" w:sz="0" w:space="0" w:color="auto"/>
        <w:left w:val="none" w:sz="0" w:space="0" w:color="auto"/>
        <w:bottom w:val="none" w:sz="0" w:space="0" w:color="auto"/>
        <w:right w:val="none" w:sz="0" w:space="0" w:color="auto"/>
      </w:divBdr>
      <w:divsChild>
        <w:div w:id="1754858684">
          <w:marLeft w:val="0"/>
          <w:marRight w:val="0"/>
          <w:marTop w:val="0"/>
          <w:marBottom w:val="0"/>
          <w:divBdr>
            <w:top w:val="none" w:sz="0" w:space="0" w:color="auto"/>
            <w:left w:val="none" w:sz="0" w:space="0" w:color="auto"/>
            <w:bottom w:val="none" w:sz="0" w:space="0" w:color="auto"/>
            <w:right w:val="none" w:sz="0" w:space="0" w:color="auto"/>
          </w:divBdr>
        </w:div>
      </w:divsChild>
    </w:div>
    <w:div w:id="966157528">
      <w:bodyDiv w:val="1"/>
      <w:marLeft w:val="0"/>
      <w:marRight w:val="0"/>
      <w:marTop w:val="0"/>
      <w:marBottom w:val="0"/>
      <w:divBdr>
        <w:top w:val="none" w:sz="0" w:space="0" w:color="auto"/>
        <w:left w:val="none" w:sz="0" w:space="0" w:color="auto"/>
        <w:bottom w:val="none" w:sz="0" w:space="0" w:color="auto"/>
        <w:right w:val="none" w:sz="0" w:space="0" w:color="auto"/>
      </w:divBdr>
      <w:divsChild>
        <w:div w:id="1318654905">
          <w:marLeft w:val="0"/>
          <w:marRight w:val="0"/>
          <w:marTop w:val="0"/>
          <w:marBottom w:val="0"/>
          <w:divBdr>
            <w:top w:val="none" w:sz="0" w:space="0" w:color="auto"/>
            <w:left w:val="none" w:sz="0" w:space="0" w:color="auto"/>
            <w:bottom w:val="none" w:sz="0" w:space="0" w:color="auto"/>
            <w:right w:val="none" w:sz="0" w:space="0" w:color="auto"/>
          </w:divBdr>
        </w:div>
      </w:divsChild>
    </w:div>
    <w:div w:id="966738635">
      <w:bodyDiv w:val="1"/>
      <w:marLeft w:val="0"/>
      <w:marRight w:val="0"/>
      <w:marTop w:val="0"/>
      <w:marBottom w:val="0"/>
      <w:divBdr>
        <w:top w:val="none" w:sz="0" w:space="0" w:color="auto"/>
        <w:left w:val="none" w:sz="0" w:space="0" w:color="auto"/>
        <w:bottom w:val="none" w:sz="0" w:space="0" w:color="auto"/>
        <w:right w:val="none" w:sz="0" w:space="0" w:color="auto"/>
      </w:divBdr>
      <w:divsChild>
        <w:div w:id="1265073906">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968705374">
      <w:bodyDiv w:val="1"/>
      <w:marLeft w:val="0"/>
      <w:marRight w:val="0"/>
      <w:marTop w:val="0"/>
      <w:marBottom w:val="0"/>
      <w:divBdr>
        <w:top w:val="none" w:sz="0" w:space="0" w:color="auto"/>
        <w:left w:val="none" w:sz="0" w:space="0" w:color="auto"/>
        <w:bottom w:val="none" w:sz="0" w:space="0" w:color="auto"/>
        <w:right w:val="none" w:sz="0" w:space="0" w:color="auto"/>
      </w:divBdr>
      <w:divsChild>
        <w:div w:id="2130855739">
          <w:marLeft w:val="0"/>
          <w:marRight w:val="0"/>
          <w:marTop w:val="0"/>
          <w:marBottom w:val="0"/>
          <w:divBdr>
            <w:top w:val="none" w:sz="0" w:space="0" w:color="auto"/>
            <w:left w:val="none" w:sz="0" w:space="0" w:color="auto"/>
            <w:bottom w:val="none" w:sz="0" w:space="0" w:color="auto"/>
            <w:right w:val="none" w:sz="0" w:space="0" w:color="auto"/>
          </w:divBdr>
        </w:div>
      </w:divsChild>
    </w:div>
    <w:div w:id="968820533">
      <w:bodyDiv w:val="1"/>
      <w:marLeft w:val="0"/>
      <w:marRight w:val="0"/>
      <w:marTop w:val="0"/>
      <w:marBottom w:val="0"/>
      <w:divBdr>
        <w:top w:val="none" w:sz="0" w:space="0" w:color="auto"/>
        <w:left w:val="none" w:sz="0" w:space="0" w:color="auto"/>
        <w:bottom w:val="none" w:sz="0" w:space="0" w:color="auto"/>
        <w:right w:val="none" w:sz="0" w:space="0" w:color="auto"/>
      </w:divBdr>
      <w:divsChild>
        <w:div w:id="1832403510">
          <w:marLeft w:val="0"/>
          <w:marRight w:val="0"/>
          <w:marTop w:val="0"/>
          <w:marBottom w:val="0"/>
          <w:divBdr>
            <w:top w:val="none" w:sz="0" w:space="0" w:color="auto"/>
            <w:left w:val="none" w:sz="0" w:space="0" w:color="auto"/>
            <w:bottom w:val="none" w:sz="0" w:space="0" w:color="auto"/>
            <w:right w:val="none" w:sz="0" w:space="0" w:color="auto"/>
          </w:divBdr>
        </w:div>
      </w:divsChild>
    </w:div>
    <w:div w:id="968899197">
      <w:bodyDiv w:val="1"/>
      <w:marLeft w:val="0"/>
      <w:marRight w:val="0"/>
      <w:marTop w:val="0"/>
      <w:marBottom w:val="0"/>
      <w:divBdr>
        <w:top w:val="none" w:sz="0" w:space="0" w:color="auto"/>
        <w:left w:val="none" w:sz="0" w:space="0" w:color="auto"/>
        <w:bottom w:val="none" w:sz="0" w:space="0" w:color="auto"/>
        <w:right w:val="none" w:sz="0" w:space="0" w:color="auto"/>
      </w:divBdr>
      <w:divsChild>
        <w:div w:id="1365255842">
          <w:marLeft w:val="0"/>
          <w:marRight w:val="0"/>
          <w:marTop w:val="0"/>
          <w:marBottom w:val="0"/>
          <w:divBdr>
            <w:top w:val="none" w:sz="0" w:space="0" w:color="auto"/>
            <w:left w:val="none" w:sz="0" w:space="0" w:color="auto"/>
            <w:bottom w:val="none" w:sz="0" w:space="0" w:color="auto"/>
            <w:right w:val="none" w:sz="0" w:space="0" w:color="auto"/>
          </w:divBdr>
        </w:div>
      </w:divsChild>
    </w:div>
    <w:div w:id="970132869">
      <w:bodyDiv w:val="1"/>
      <w:marLeft w:val="0"/>
      <w:marRight w:val="0"/>
      <w:marTop w:val="0"/>
      <w:marBottom w:val="0"/>
      <w:divBdr>
        <w:top w:val="none" w:sz="0" w:space="0" w:color="auto"/>
        <w:left w:val="none" w:sz="0" w:space="0" w:color="auto"/>
        <w:bottom w:val="none" w:sz="0" w:space="0" w:color="auto"/>
        <w:right w:val="none" w:sz="0" w:space="0" w:color="auto"/>
      </w:divBdr>
      <w:divsChild>
        <w:div w:id="150678736">
          <w:marLeft w:val="0"/>
          <w:marRight w:val="0"/>
          <w:marTop w:val="0"/>
          <w:marBottom w:val="0"/>
          <w:divBdr>
            <w:top w:val="none" w:sz="0" w:space="0" w:color="auto"/>
            <w:left w:val="none" w:sz="0" w:space="0" w:color="auto"/>
            <w:bottom w:val="none" w:sz="0" w:space="0" w:color="auto"/>
            <w:right w:val="none" w:sz="0" w:space="0" w:color="auto"/>
          </w:divBdr>
        </w:div>
      </w:divsChild>
    </w:div>
    <w:div w:id="975522992">
      <w:bodyDiv w:val="1"/>
      <w:marLeft w:val="0"/>
      <w:marRight w:val="0"/>
      <w:marTop w:val="0"/>
      <w:marBottom w:val="0"/>
      <w:divBdr>
        <w:top w:val="none" w:sz="0" w:space="0" w:color="auto"/>
        <w:left w:val="none" w:sz="0" w:space="0" w:color="auto"/>
        <w:bottom w:val="none" w:sz="0" w:space="0" w:color="auto"/>
        <w:right w:val="none" w:sz="0" w:space="0" w:color="auto"/>
      </w:divBdr>
      <w:divsChild>
        <w:div w:id="624852192">
          <w:marLeft w:val="0"/>
          <w:marRight w:val="0"/>
          <w:marTop w:val="0"/>
          <w:marBottom w:val="0"/>
          <w:divBdr>
            <w:top w:val="none" w:sz="0" w:space="0" w:color="auto"/>
            <w:left w:val="none" w:sz="0" w:space="0" w:color="auto"/>
            <w:bottom w:val="none" w:sz="0" w:space="0" w:color="auto"/>
            <w:right w:val="none" w:sz="0" w:space="0" w:color="auto"/>
          </w:divBdr>
        </w:div>
      </w:divsChild>
    </w:div>
    <w:div w:id="976300223">
      <w:bodyDiv w:val="1"/>
      <w:marLeft w:val="0"/>
      <w:marRight w:val="0"/>
      <w:marTop w:val="0"/>
      <w:marBottom w:val="0"/>
      <w:divBdr>
        <w:top w:val="none" w:sz="0" w:space="0" w:color="auto"/>
        <w:left w:val="none" w:sz="0" w:space="0" w:color="auto"/>
        <w:bottom w:val="none" w:sz="0" w:space="0" w:color="auto"/>
        <w:right w:val="none" w:sz="0" w:space="0" w:color="auto"/>
      </w:divBdr>
      <w:divsChild>
        <w:div w:id="1629701390">
          <w:marLeft w:val="0"/>
          <w:marRight w:val="0"/>
          <w:marTop w:val="0"/>
          <w:marBottom w:val="0"/>
          <w:divBdr>
            <w:top w:val="none" w:sz="0" w:space="0" w:color="auto"/>
            <w:left w:val="none" w:sz="0" w:space="0" w:color="auto"/>
            <w:bottom w:val="none" w:sz="0" w:space="0" w:color="auto"/>
            <w:right w:val="none" w:sz="0" w:space="0" w:color="auto"/>
          </w:divBdr>
        </w:div>
      </w:divsChild>
    </w:div>
    <w:div w:id="979263214">
      <w:bodyDiv w:val="1"/>
      <w:marLeft w:val="0"/>
      <w:marRight w:val="0"/>
      <w:marTop w:val="0"/>
      <w:marBottom w:val="0"/>
      <w:divBdr>
        <w:top w:val="none" w:sz="0" w:space="0" w:color="auto"/>
        <w:left w:val="none" w:sz="0" w:space="0" w:color="auto"/>
        <w:bottom w:val="none" w:sz="0" w:space="0" w:color="auto"/>
        <w:right w:val="none" w:sz="0" w:space="0" w:color="auto"/>
      </w:divBdr>
      <w:divsChild>
        <w:div w:id="1593314123">
          <w:marLeft w:val="0"/>
          <w:marRight w:val="0"/>
          <w:marTop w:val="0"/>
          <w:marBottom w:val="0"/>
          <w:divBdr>
            <w:top w:val="none" w:sz="0" w:space="0" w:color="auto"/>
            <w:left w:val="none" w:sz="0" w:space="0" w:color="auto"/>
            <w:bottom w:val="none" w:sz="0" w:space="0" w:color="auto"/>
            <w:right w:val="none" w:sz="0" w:space="0" w:color="auto"/>
          </w:divBdr>
        </w:div>
      </w:divsChild>
    </w:div>
    <w:div w:id="979963712">
      <w:bodyDiv w:val="1"/>
      <w:marLeft w:val="0"/>
      <w:marRight w:val="0"/>
      <w:marTop w:val="0"/>
      <w:marBottom w:val="0"/>
      <w:divBdr>
        <w:top w:val="none" w:sz="0" w:space="0" w:color="auto"/>
        <w:left w:val="none" w:sz="0" w:space="0" w:color="auto"/>
        <w:bottom w:val="none" w:sz="0" w:space="0" w:color="auto"/>
        <w:right w:val="none" w:sz="0" w:space="0" w:color="auto"/>
      </w:divBdr>
      <w:divsChild>
        <w:div w:id="1569535391">
          <w:marLeft w:val="0"/>
          <w:marRight w:val="0"/>
          <w:marTop w:val="0"/>
          <w:marBottom w:val="0"/>
          <w:divBdr>
            <w:top w:val="none" w:sz="0" w:space="0" w:color="auto"/>
            <w:left w:val="none" w:sz="0" w:space="0" w:color="auto"/>
            <w:bottom w:val="none" w:sz="0" w:space="0" w:color="auto"/>
            <w:right w:val="none" w:sz="0" w:space="0" w:color="auto"/>
          </w:divBdr>
        </w:div>
      </w:divsChild>
    </w:div>
    <w:div w:id="982200159">
      <w:bodyDiv w:val="1"/>
      <w:marLeft w:val="0"/>
      <w:marRight w:val="0"/>
      <w:marTop w:val="0"/>
      <w:marBottom w:val="0"/>
      <w:divBdr>
        <w:top w:val="none" w:sz="0" w:space="0" w:color="auto"/>
        <w:left w:val="none" w:sz="0" w:space="0" w:color="auto"/>
        <w:bottom w:val="none" w:sz="0" w:space="0" w:color="auto"/>
        <w:right w:val="none" w:sz="0" w:space="0" w:color="auto"/>
      </w:divBdr>
      <w:divsChild>
        <w:div w:id="1279217584">
          <w:marLeft w:val="0"/>
          <w:marRight w:val="0"/>
          <w:marTop w:val="0"/>
          <w:marBottom w:val="0"/>
          <w:divBdr>
            <w:top w:val="none" w:sz="0" w:space="0" w:color="auto"/>
            <w:left w:val="none" w:sz="0" w:space="0" w:color="auto"/>
            <w:bottom w:val="none" w:sz="0" w:space="0" w:color="auto"/>
            <w:right w:val="none" w:sz="0" w:space="0" w:color="auto"/>
          </w:divBdr>
        </w:div>
      </w:divsChild>
    </w:div>
    <w:div w:id="982731683">
      <w:bodyDiv w:val="1"/>
      <w:marLeft w:val="0"/>
      <w:marRight w:val="0"/>
      <w:marTop w:val="0"/>
      <w:marBottom w:val="0"/>
      <w:divBdr>
        <w:top w:val="none" w:sz="0" w:space="0" w:color="auto"/>
        <w:left w:val="none" w:sz="0" w:space="0" w:color="auto"/>
        <w:bottom w:val="none" w:sz="0" w:space="0" w:color="auto"/>
        <w:right w:val="none" w:sz="0" w:space="0" w:color="auto"/>
      </w:divBdr>
      <w:divsChild>
        <w:div w:id="1754349364">
          <w:marLeft w:val="0"/>
          <w:marRight w:val="0"/>
          <w:marTop w:val="0"/>
          <w:marBottom w:val="0"/>
          <w:divBdr>
            <w:top w:val="none" w:sz="0" w:space="0" w:color="auto"/>
            <w:left w:val="none" w:sz="0" w:space="0" w:color="auto"/>
            <w:bottom w:val="none" w:sz="0" w:space="0" w:color="auto"/>
            <w:right w:val="none" w:sz="0" w:space="0" w:color="auto"/>
          </w:divBdr>
        </w:div>
      </w:divsChild>
    </w:div>
    <w:div w:id="983199921">
      <w:bodyDiv w:val="1"/>
      <w:marLeft w:val="0"/>
      <w:marRight w:val="0"/>
      <w:marTop w:val="0"/>
      <w:marBottom w:val="0"/>
      <w:divBdr>
        <w:top w:val="none" w:sz="0" w:space="0" w:color="auto"/>
        <w:left w:val="none" w:sz="0" w:space="0" w:color="auto"/>
        <w:bottom w:val="none" w:sz="0" w:space="0" w:color="auto"/>
        <w:right w:val="none" w:sz="0" w:space="0" w:color="auto"/>
      </w:divBdr>
      <w:divsChild>
        <w:div w:id="2093315962">
          <w:marLeft w:val="0"/>
          <w:marRight w:val="0"/>
          <w:marTop w:val="0"/>
          <w:marBottom w:val="0"/>
          <w:divBdr>
            <w:top w:val="none" w:sz="0" w:space="0" w:color="auto"/>
            <w:left w:val="none" w:sz="0" w:space="0" w:color="auto"/>
            <w:bottom w:val="none" w:sz="0" w:space="0" w:color="auto"/>
            <w:right w:val="none" w:sz="0" w:space="0" w:color="auto"/>
          </w:divBdr>
        </w:div>
      </w:divsChild>
    </w:div>
    <w:div w:id="985355264">
      <w:bodyDiv w:val="1"/>
      <w:marLeft w:val="0"/>
      <w:marRight w:val="0"/>
      <w:marTop w:val="0"/>
      <w:marBottom w:val="0"/>
      <w:divBdr>
        <w:top w:val="none" w:sz="0" w:space="0" w:color="auto"/>
        <w:left w:val="none" w:sz="0" w:space="0" w:color="auto"/>
        <w:bottom w:val="none" w:sz="0" w:space="0" w:color="auto"/>
        <w:right w:val="none" w:sz="0" w:space="0" w:color="auto"/>
      </w:divBdr>
      <w:divsChild>
        <w:div w:id="1290160054">
          <w:marLeft w:val="0"/>
          <w:marRight w:val="0"/>
          <w:marTop w:val="0"/>
          <w:marBottom w:val="0"/>
          <w:divBdr>
            <w:top w:val="none" w:sz="0" w:space="0" w:color="auto"/>
            <w:left w:val="none" w:sz="0" w:space="0" w:color="auto"/>
            <w:bottom w:val="none" w:sz="0" w:space="0" w:color="auto"/>
            <w:right w:val="none" w:sz="0" w:space="0" w:color="auto"/>
          </w:divBdr>
        </w:div>
      </w:divsChild>
    </w:div>
    <w:div w:id="985931897">
      <w:bodyDiv w:val="1"/>
      <w:marLeft w:val="0"/>
      <w:marRight w:val="0"/>
      <w:marTop w:val="0"/>
      <w:marBottom w:val="0"/>
      <w:divBdr>
        <w:top w:val="none" w:sz="0" w:space="0" w:color="auto"/>
        <w:left w:val="none" w:sz="0" w:space="0" w:color="auto"/>
        <w:bottom w:val="none" w:sz="0" w:space="0" w:color="auto"/>
        <w:right w:val="none" w:sz="0" w:space="0" w:color="auto"/>
      </w:divBdr>
      <w:divsChild>
        <w:div w:id="44574544">
          <w:marLeft w:val="0"/>
          <w:marRight w:val="0"/>
          <w:marTop w:val="0"/>
          <w:marBottom w:val="0"/>
          <w:divBdr>
            <w:top w:val="none" w:sz="0" w:space="0" w:color="auto"/>
            <w:left w:val="none" w:sz="0" w:space="0" w:color="auto"/>
            <w:bottom w:val="none" w:sz="0" w:space="0" w:color="auto"/>
            <w:right w:val="none" w:sz="0" w:space="0" w:color="auto"/>
          </w:divBdr>
        </w:div>
      </w:divsChild>
    </w:div>
    <w:div w:id="990670922">
      <w:bodyDiv w:val="1"/>
      <w:marLeft w:val="0"/>
      <w:marRight w:val="0"/>
      <w:marTop w:val="0"/>
      <w:marBottom w:val="0"/>
      <w:divBdr>
        <w:top w:val="none" w:sz="0" w:space="0" w:color="auto"/>
        <w:left w:val="none" w:sz="0" w:space="0" w:color="auto"/>
        <w:bottom w:val="none" w:sz="0" w:space="0" w:color="auto"/>
        <w:right w:val="none" w:sz="0" w:space="0" w:color="auto"/>
      </w:divBdr>
      <w:divsChild>
        <w:div w:id="1536234495">
          <w:marLeft w:val="0"/>
          <w:marRight w:val="0"/>
          <w:marTop w:val="0"/>
          <w:marBottom w:val="0"/>
          <w:divBdr>
            <w:top w:val="none" w:sz="0" w:space="0" w:color="auto"/>
            <w:left w:val="none" w:sz="0" w:space="0" w:color="auto"/>
            <w:bottom w:val="none" w:sz="0" w:space="0" w:color="auto"/>
            <w:right w:val="none" w:sz="0" w:space="0" w:color="auto"/>
          </w:divBdr>
        </w:div>
      </w:divsChild>
    </w:div>
    <w:div w:id="995035275">
      <w:bodyDiv w:val="1"/>
      <w:marLeft w:val="0"/>
      <w:marRight w:val="0"/>
      <w:marTop w:val="0"/>
      <w:marBottom w:val="0"/>
      <w:divBdr>
        <w:top w:val="none" w:sz="0" w:space="0" w:color="auto"/>
        <w:left w:val="none" w:sz="0" w:space="0" w:color="auto"/>
        <w:bottom w:val="none" w:sz="0" w:space="0" w:color="auto"/>
        <w:right w:val="none" w:sz="0" w:space="0" w:color="auto"/>
      </w:divBdr>
      <w:divsChild>
        <w:div w:id="2073963948">
          <w:marLeft w:val="0"/>
          <w:marRight w:val="0"/>
          <w:marTop w:val="0"/>
          <w:marBottom w:val="0"/>
          <w:divBdr>
            <w:top w:val="none" w:sz="0" w:space="0" w:color="auto"/>
            <w:left w:val="none" w:sz="0" w:space="0" w:color="auto"/>
            <w:bottom w:val="none" w:sz="0" w:space="0" w:color="auto"/>
            <w:right w:val="none" w:sz="0" w:space="0" w:color="auto"/>
          </w:divBdr>
        </w:div>
      </w:divsChild>
    </w:div>
    <w:div w:id="1006908671">
      <w:bodyDiv w:val="1"/>
      <w:marLeft w:val="0"/>
      <w:marRight w:val="0"/>
      <w:marTop w:val="0"/>
      <w:marBottom w:val="0"/>
      <w:divBdr>
        <w:top w:val="none" w:sz="0" w:space="0" w:color="auto"/>
        <w:left w:val="none" w:sz="0" w:space="0" w:color="auto"/>
        <w:bottom w:val="none" w:sz="0" w:space="0" w:color="auto"/>
        <w:right w:val="none" w:sz="0" w:space="0" w:color="auto"/>
      </w:divBdr>
      <w:divsChild>
        <w:div w:id="873268708">
          <w:marLeft w:val="0"/>
          <w:marRight w:val="0"/>
          <w:marTop w:val="0"/>
          <w:marBottom w:val="0"/>
          <w:divBdr>
            <w:top w:val="none" w:sz="0" w:space="0" w:color="auto"/>
            <w:left w:val="none" w:sz="0" w:space="0" w:color="auto"/>
            <w:bottom w:val="none" w:sz="0" w:space="0" w:color="auto"/>
            <w:right w:val="none" w:sz="0" w:space="0" w:color="auto"/>
          </w:divBdr>
        </w:div>
        <w:div w:id="139080349">
          <w:marLeft w:val="0"/>
          <w:marRight w:val="0"/>
          <w:marTop w:val="0"/>
          <w:marBottom w:val="0"/>
          <w:divBdr>
            <w:top w:val="none" w:sz="0" w:space="0" w:color="auto"/>
            <w:left w:val="none" w:sz="0" w:space="0" w:color="auto"/>
            <w:bottom w:val="none" w:sz="0" w:space="0" w:color="auto"/>
            <w:right w:val="none" w:sz="0" w:space="0" w:color="auto"/>
          </w:divBdr>
        </w:div>
        <w:div w:id="1257205138">
          <w:marLeft w:val="0"/>
          <w:marRight w:val="0"/>
          <w:marTop w:val="0"/>
          <w:marBottom w:val="0"/>
          <w:divBdr>
            <w:top w:val="none" w:sz="0" w:space="0" w:color="auto"/>
            <w:left w:val="none" w:sz="0" w:space="0" w:color="auto"/>
            <w:bottom w:val="none" w:sz="0" w:space="0" w:color="auto"/>
            <w:right w:val="none" w:sz="0" w:space="0" w:color="auto"/>
          </w:divBdr>
        </w:div>
        <w:div w:id="341246562">
          <w:marLeft w:val="0"/>
          <w:marRight w:val="0"/>
          <w:marTop w:val="0"/>
          <w:marBottom w:val="0"/>
          <w:divBdr>
            <w:top w:val="none" w:sz="0" w:space="0" w:color="auto"/>
            <w:left w:val="none" w:sz="0" w:space="0" w:color="auto"/>
            <w:bottom w:val="none" w:sz="0" w:space="0" w:color="auto"/>
            <w:right w:val="none" w:sz="0" w:space="0" w:color="auto"/>
          </w:divBdr>
        </w:div>
        <w:div w:id="1724520130">
          <w:marLeft w:val="0"/>
          <w:marRight w:val="0"/>
          <w:marTop w:val="0"/>
          <w:marBottom w:val="0"/>
          <w:divBdr>
            <w:top w:val="none" w:sz="0" w:space="0" w:color="auto"/>
            <w:left w:val="none" w:sz="0" w:space="0" w:color="auto"/>
            <w:bottom w:val="none" w:sz="0" w:space="0" w:color="auto"/>
            <w:right w:val="none" w:sz="0" w:space="0" w:color="auto"/>
          </w:divBdr>
        </w:div>
        <w:div w:id="831800583">
          <w:marLeft w:val="0"/>
          <w:marRight w:val="0"/>
          <w:marTop w:val="0"/>
          <w:marBottom w:val="0"/>
          <w:divBdr>
            <w:top w:val="none" w:sz="0" w:space="0" w:color="auto"/>
            <w:left w:val="none" w:sz="0" w:space="0" w:color="auto"/>
            <w:bottom w:val="none" w:sz="0" w:space="0" w:color="auto"/>
            <w:right w:val="none" w:sz="0" w:space="0" w:color="auto"/>
          </w:divBdr>
        </w:div>
        <w:div w:id="1221088225">
          <w:marLeft w:val="0"/>
          <w:marRight w:val="0"/>
          <w:marTop w:val="0"/>
          <w:marBottom w:val="0"/>
          <w:divBdr>
            <w:top w:val="none" w:sz="0" w:space="0" w:color="auto"/>
            <w:left w:val="none" w:sz="0" w:space="0" w:color="auto"/>
            <w:bottom w:val="none" w:sz="0" w:space="0" w:color="auto"/>
            <w:right w:val="none" w:sz="0" w:space="0" w:color="auto"/>
          </w:divBdr>
        </w:div>
        <w:div w:id="57171635">
          <w:marLeft w:val="0"/>
          <w:marRight w:val="0"/>
          <w:marTop w:val="0"/>
          <w:marBottom w:val="0"/>
          <w:divBdr>
            <w:top w:val="none" w:sz="0" w:space="0" w:color="auto"/>
            <w:left w:val="none" w:sz="0" w:space="0" w:color="auto"/>
            <w:bottom w:val="none" w:sz="0" w:space="0" w:color="auto"/>
            <w:right w:val="none" w:sz="0" w:space="0" w:color="auto"/>
          </w:divBdr>
        </w:div>
        <w:div w:id="454954287">
          <w:marLeft w:val="0"/>
          <w:marRight w:val="0"/>
          <w:marTop w:val="0"/>
          <w:marBottom w:val="0"/>
          <w:divBdr>
            <w:top w:val="none" w:sz="0" w:space="0" w:color="auto"/>
            <w:left w:val="none" w:sz="0" w:space="0" w:color="auto"/>
            <w:bottom w:val="none" w:sz="0" w:space="0" w:color="auto"/>
            <w:right w:val="none" w:sz="0" w:space="0" w:color="auto"/>
          </w:divBdr>
        </w:div>
        <w:div w:id="1267083698">
          <w:marLeft w:val="0"/>
          <w:marRight w:val="0"/>
          <w:marTop w:val="0"/>
          <w:marBottom w:val="0"/>
          <w:divBdr>
            <w:top w:val="none" w:sz="0" w:space="0" w:color="auto"/>
            <w:left w:val="none" w:sz="0" w:space="0" w:color="auto"/>
            <w:bottom w:val="none" w:sz="0" w:space="0" w:color="auto"/>
            <w:right w:val="none" w:sz="0" w:space="0" w:color="auto"/>
          </w:divBdr>
        </w:div>
        <w:div w:id="431319658">
          <w:marLeft w:val="0"/>
          <w:marRight w:val="0"/>
          <w:marTop w:val="0"/>
          <w:marBottom w:val="0"/>
          <w:divBdr>
            <w:top w:val="none" w:sz="0" w:space="0" w:color="auto"/>
            <w:left w:val="none" w:sz="0" w:space="0" w:color="auto"/>
            <w:bottom w:val="none" w:sz="0" w:space="0" w:color="auto"/>
            <w:right w:val="none" w:sz="0" w:space="0" w:color="auto"/>
          </w:divBdr>
        </w:div>
        <w:div w:id="223564570">
          <w:marLeft w:val="0"/>
          <w:marRight w:val="0"/>
          <w:marTop w:val="0"/>
          <w:marBottom w:val="0"/>
          <w:divBdr>
            <w:top w:val="none" w:sz="0" w:space="0" w:color="auto"/>
            <w:left w:val="none" w:sz="0" w:space="0" w:color="auto"/>
            <w:bottom w:val="none" w:sz="0" w:space="0" w:color="auto"/>
            <w:right w:val="none" w:sz="0" w:space="0" w:color="auto"/>
          </w:divBdr>
        </w:div>
      </w:divsChild>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08823168">
      <w:bodyDiv w:val="1"/>
      <w:marLeft w:val="0"/>
      <w:marRight w:val="0"/>
      <w:marTop w:val="0"/>
      <w:marBottom w:val="0"/>
      <w:divBdr>
        <w:top w:val="none" w:sz="0" w:space="0" w:color="auto"/>
        <w:left w:val="none" w:sz="0" w:space="0" w:color="auto"/>
        <w:bottom w:val="none" w:sz="0" w:space="0" w:color="auto"/>
        <w:right w:val="none" w:sz="0" w:space="0" w:color="auto"/>
      </w:divBdr>
      <w:divsChild>
        <w:div w:id="942153144">
          <w:marLeft w:val="0"/>
          <w:marRight w:val="0"/>
          <w:marTop w:val="0"/>
          <w:marBottom w:val="0"/>
          <w:divBdr>
            <w:top w:val="none" w:sz="0" w:space="0" w:color="auto"/>
            <w:left w:val="none" w:sz="0" w:space="0" w:color="auto"/>
            <w:bottom w:val="none" w:sz="0" w:space="0" w:color="auto"/>
            <w:right w:val="none" w:sz="0" w:space="0" w:color="auto"/>
          </w:divBdr>
        </w:div>
      </w:divsChild>
    </w:div>
    <w:div w:id="1010378292">
      <w:bodyDiv w:val="1"/>
      <w:marLeft w:val="0"/>
      <w:marRight w:val="0"/>
      <w:marTop w:val="0"/>
      <w:marBottom w:val="0"/>
      <w:divBdr>
        <w:top w:val="none" w:sz="0" w:space="0" w:color="auto"/>
        <w:left w:val="none" w:sz="0" w:space="0" w:color="auto"/>
        <w:bottom w:val="none" w:sz="0" w:space="0" w:color="auto"/>
        <w:right w:val="none" w:sz="0" w:space="0" w:color="auto"/>
      </w:divBdr>
      <w:divsChild>
        <w:div w:id="1283152737">
          <w:marLeft w:val="0"/>
          <w:marRight w:val="0"/>
          <w:marTop w:val="0"/>
          <w:marBottom w:val="0"/>
          <w:divBdr>
            <w:top w:val="none" w:sz="0" w:space="0" w:color="auto"/>
            <w:left w:val="none" w:sz="0" w:space="0" w:color="auto"/>
            <w:bottom w:val="none" w:sz="0" w:space="0" w:color="auto"/>
            <w:right w:val="none" w:sz="0" w:space="0" w:color="auto"/>
          </w:divBdr>
        </w:div>
      </w:divsChild>
    </w:div>
    <w:div w:id="1019313632">
      <w:bodyDiv w:val="1"/>
      <w:marLeft w:val="0"/>
      <w:marRight w:val="0"/>
      <w:marTop w:val="0"/>
      <w:marBottom w:val="0"/>
      <w:divBdr>
        <w:top w:val="none" w:sz="0" w:space="0" w:color="auto"/>
        <w:left w:val="none" w:sz="0" w:space="0" w:color="auto"/>
        <w:bottom w:val="none" w:sz="0" w:space="0" w:color="auto"/>
        <w:right w:val="none" w:sz="0" w:space="0" w:color="auto"/>
      </w:divBdr>
      <w:divsChild>
        <w:div w:id="1870022526">
          <w:marLeft w:val="0"/>
          <w:marRight w:val="0"/>
          <w:marTop w:val="0"/>
          <w:marBottom w:val="0"/>
          <w:divBdr>
            <w:top w:val="none" w:sz="0" w:space="0" w:color="auto"/>
            <w:left w:val="none" w:sz="0" w:space="0" w:color="auto"/>
            <w:bottom w:val="none" w:sz="0" w:space="0" w:color="auto"/>
            <w:right w:val="none" w:sz="0" w:space="0" w:color="auto"/>
          </w:divBdr>
        </w:div>
      </w:divsChild>
    </w:div>
    <w:div w:id="1023094945">
      <w:bodyDiv w:val="1"/>
      <w:marLeft w:val="0"/>
      <w:marRight w:val="0"/>
      <w:marTop w:val="0"/>
      <w:marBottom w:val="0"/>
      <w:divBdr>
        <w:top w:val="none" w:sz="0" w:space="0" w:color="auto"/>
        <w:left w:val="none" w:sz="0" w:space="0" w:color="auto"/>
        <w:bottom w:val="none" w:sz="0" w:space="0" w:color="auto"/>
        <w:right w:val="none" w:sz="0" w:space="0" w:color="auto"/>
      </w:divBdr>
      <w:divsChild>
        <w:div w:id="96411168">
          <w:marLeft w:val="0"/>
          <w:marRight w:val="0"/>
          <w:marTop w:val="0"/>
          <w:marBottom w:val="0"/>
          <w:divBdr>
            <w:top w:val="none" w:sz="0" w:space="0" w:color="auto"/>
            <w:left w:val="none" w:sz="0" w:space="0" w:color="auto"/>
            <w:bottom w:val="none" w:sz="0" w:space="0" w:color="auto"/>
            <w:right w:val="none" w:sz="0" w:space="0" w:color="auto"/>
          </w:divBdr>
        </w:div>
      </w:divsChild>
    </w:div>
    <w:div w:id="1027565996">
      <w:bodyDiv w:val="1"/>
      <w:marLeft w:val="0"/>
      <w:marRight w:val="0"/>
      <w:marTop w:val="0"/>
      <w:marBottom w:val="0"/>
      <w:divBdr>
        <w:top w:val="none" w:sz="0" w:space="0" w:color="auto"/>
        <w:left w:val="none" w:sz="0" w:space="0" w:color="auto"/>
        <w:bottom w:val="none" w:sz="0" w:space="0" w:color="auto"/>
        <w:right w:val="none" w:sz="0" w:space="0" w:color="auto"/>
      </w:divBdr>
      <w:divsChild>
        <w:div w:id="232593898">
          <w:marLeft w:val="0"/>
          <w:marRight w:val="0"/>
          <w:marTop w:val="0"/>
          <w:marBottom w:val="0"/>
          <w:divBdr>
            <w:top w:val="none" w:sz="0" w:space="0" w:color="auto"/>
            <w:left w:val="none" w:sz="0" w:space="0" w:color="auto"/>
            <w:bottom w:val="none" w:sz="0" w:space="0" w:color="auto"/>
            <w:right w:val="none" w:sz="0" w:space="0" w:color="auto"/>
          </w:divBdr>
        </w:div>
      </w:divsChild>
    </w:div>
    <w:div w:id="1027829485">
      <w:bodyDiv w:val="1"/>
      <w:marLeft w:val="0"/>
      <w:marRight w:val="0"/>
      <w:marTop w:val="0"/>
      <w:marBottom w:val="0"/>
      <w:divBdr>
        <w:top w:val="none" w:sz="0" w:space="0" w:color="auto"/>
        <w:left w:val="none" w:sz="0" w:space="0" w:color="auto"/>
        <w:bottom w:val="none" w:sz="0" w:space="0" w:color="auto"/>
        <w:right w:val="none" w:sz="0" w:space="0" w:color="auto"/>
      </w:divBdr>
      <w:divsChild>
        <w:div w:id="1326664901">
          <w:marLeft w:val="0"/>
          <w:marRight w:val="0"/>
          <w:marTop w:val="0"/>
          <w:marBottom w:val="0"/>
          <w:divBdr>
            <w:top w:val="none" w:sz="0" w:space="0" w:color="auto"/>
            <w:left w:val="none" w:sz="0" w:space="0" w:color="auto"/>
            <w:bottom w:val="none" w:sz="0" w:space="0" w:color="auto"/>
            <w:right w:val="none" w:sz="0" w:space="0" w:color="auto"/>
          </w:divBdr>
        </w:div>
      </w:divsChild>
    </w:div>
    <w:div w:id="1028095760">
      <w:bodyDiv w:val="1"/>
      <w:marLeft w:val="0"/>
      <w:marRight w:val="0"/>
      <w:marTop w:val="0"/>
      <w:marBottom w:val="0"/>
      <w:divBdr>
        <w:top w:val="none" w:sz="0" w:space="0" w:color="auto"/>
        <w:left w:val="none" w:sz="0" w:space="0" w:color="auto"/>
        <w:bottom w:val="none" w:sz="0" w:space="0" w:color="auto"/>
        <w:right w:val="none" w:sz="0" w:space="0" w:color="auto"/>
      </w:divBdr>
      <w:divsChild>
        <w:div w:id="347679738">
          <w:marLeft w:val="0"/>
          <w:marRight w:val="0"/>
          <w:marTop w:val="0"/>
          <w:marBottom w:val="0"/>
          <w:divBdr>
            <w:top w:val="none" w:sz="0" w:space="0" w:color="auto"/>
            <w:left w:val="none" w:sz="0" w:space="0" w:color="auto"/>
            <w:bottom w:val="none" w:sz="0" w:space="0" w:color="auto"/>
            <w:right w:val="none" w:sz="0" w:space="0" w:color="auto"/>
          </w:divBdr>
        </w:div>
      </w:divsChild>
    </w:div>
    <w:div w:id="1037464397">
      <w:bodyDiv w:val="1"/>
      <w:marLeft w:val="0"/>
      <w:marRight w:val="0"/>
      <w:marTop w:val="0"/>
      <w:marBottom w:val="0"/>
      <w:divBdr>
        <w:top w:val="none" w:sz="0" w:space="0" w:color="auto"/>
        <w:left w:val="none" w:sz="0" w:space="0" w:color="auto"/>
        <w:bottom w:val="none" w:sz="0" w:space="0" w:color="auto"/>
        <w:right w:val="none" w:sz="0" w:space="0" w:color="auto"/>
      </w:divBdr>
      <w:divsChild>
        <w:div w:id="443382731">
          <w:marLeft w:val="0"/>
          <w:marRight w:val="0"/>
          <w:marTop w:val="0"/>
          <w:marBottom w:val="0"/>
          <w:divBdr>
            <w:top w:val="none" w:sz="0" w:space="0" w:color="auto"/>
            <w:left w:val="none" w:sz="0" w:space="0" w:color="auto"/>
            <w:bottom w:val="none" w:sz="0" w:space="0" w:color="auto"/>
            <w:right w:val="none" w:sz="0" w:space="0" w:color="auto"/>
          </w:divBdr>
        </w:div>
      </w:divsChild>
    </w:div>
    <w:div w:id="1039860145">
      <w:bodyDiv w:val="1"/>
      <w:marLeft w:val="0"/>
      <w:marRight w:val="0"/>
      <w:marTop w:val="0"/>
      <w:marBottom w:val="0"/>
      <w:divBdr>
        <w:top w:val="none" w:sz="0" w:space="0" w:color="auto"/>
        <w:left w:val="none" w:sz="0" w:space="0" w:color="auto"/>
        <w:bottom w:val="none" w:sz="0" w:space="0" w:color="auto"/>
        <w:right w:val="none" w:sz="0" w:space="0" w:color="auto"/>
      </w:divBdr>
      <w:divsChild>
        <w:div w:id="2067099951">
          <w:marLeft w:val="0"/>
          <w:marRight w:val="0"/>
          <w:marTop w:val="0"/>
          <w:marBottom w:val="0"/>
          <w:divBdr>
            <w:top w:val="none" w:sz="0" w:space="0" w:color="auto"/>
            <w:left w:val="none" w:sz="0" w:space="0" w:color="auto"/>
            <w:bottom w:val="none" w:sz="0" w:space="0" w:color="auto"/>
            <w:right w:val="none" w:sz="0" w:space="0" w:color="auto"/>
          </w:divBdr>
        </w:div>
      </w:divsChild>
    </w:div>
    <w:div w:id="1043599654">
      <w:bodyDiv w:val="1"/>
      <w:marLeft w:val="0"/>
      <w:marRight w:val="0"/>
      <w:marTop w:val="0"/>
      <w:marBottom w:val="0"/>
      <w:divBdr>
        <w:top w:val="none" w:sz="0" w:space="0" w:color="auto"/>
        <w:left w:val="none" w:sz="0" w:space="0" w:color="auto"/>
        <w:bottom w:val="none" w:sz="0" w:space="0" w:color="auto"/>
        <w:right w:val="none" w:sz="0" w:space="0" w:color="auto"/>
      </w:divBdr>
      <w:divsChild>
        <w:div w:id="129519009">
          <w:marLeft w:val="0"/>
          <w:marRight w:val="0"/>
          <w:marTop w:val="0"/>
          <w:marBottom w:val="0"/>
          <w:divBdr>
            <w:top w:val="none" w:sz="0" w:space="0" w:color="auto"/>
            <w:left w:val="none" w:sz="0" w:space="0" w:color="auto"/>
            <w:bottom w:val="none" w:sz="0" w:space="0" w:color="auto"/>
            <w:right w:val="none" w:sz="0" w:space="0" w:color="auto"/>
          </w:divBdr>
        </w:div>
      </w:divsChild>
    </w:div>
    <w:div w:id="1045331220">
      <w:bodyDiv w:val="1"/>
      <w:marLeft w:val="0"/>
      <w:marRight w:val="0"/>
      <w:marTop w:val="0"/>
      <w:marBottom w:val="0"/>
      <w:divBdr>
        <w:top w:val="none" w:sz="0" w:space="0" w:color="auto"/>
        <w:left w:val="none" w:sz="0" w:space="0" w:color="auto"/>
        <w:bottom w:val="none" w:sz="0" w:space="0" w:color="auto"/>
        <w:right w:val="none" w:sz="0" w:space="0" w:color="auto"/>
      </w:divBdr>
      <w:divsChild>
        <w:div w:id="212667848">
          <w:marLeft w:val="0"/>
          <w:marRight w:val="0"/>
          <w:marTop w:val="0"/>
          <w:marBottom w:val="0"/>
          <w:divBdr>
            <w:top w:val="none" w:sz="0" w:space="0" w:color="auto"/>
            <w:left w:val="none" w:sz="0" w:space="0" w:color="auto"/>
            <w:bottom w:val="none" w:sz="0" w:space="0" w:color="auto"/>
            <w:right w:val="none" w:sz="0" w:space="0" w:color="auto"/>
          </w:divBdr>
        </w:div>
      </w:divsChild>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47949728">
      <w:bodyDiv w:val="1"/>
      <w:marLeft w:val="0"/>
      <w:marRight w:val="0"/>
      <w:marTop w:val="0"/>
      <w:marBottom w:val="0"/>
      <w:divBdr>
        <w:top w:val="none" w:sz="0" w:space="0" w:color="auto"/>
        <w:left w:val="none" w:sz="0" w:space="0" w:color="auto"/>
        <w:bottom w:val="none" w:sz="0" w:space="0" w:color="auto"/>
        <w:right w:val="none" w:sz="0" w:space="0" w:color="auto"/>
      </w:divBdr>
      <w:divsChild>
        <w:div w:id="1248997064">
          <w:marLeft w:val="0"/>
          <w:marRight w:val="0"/>
          <w:marTop w:val="0"/>
          <w:marBottom w:val="0"/>
          <w:divBdr>
            <w:top w:val="none" w:sz="0" w:space="0" w:color="auto"/>
            <w:left w:val="none" w:sz="0" w:space="0" w:color="auto"/>
            <w:bottom w:val="none" w:sz="0" w:space="0" w:color="auto"/>
            <w:right w:val="none" w:sz="0" w:space="0" w:color="auto"/>
          </w:divBdr>
        </w:div>
      </w:divsChild>
    </w:div>
    <w:div w:id="1056591475">
      <w:bodyDiv w:val="1"/>
      <w:marLeft w:val="0"/>
      <w:marRight w:val="0"/>
      <w:marTop w:val="0"/>
      <w:marBottom w:val="0"/>
      <w:divBdr>
        <w:top w:val="none" w:sz="0" w:space="0" w:color="auto"/>
        <w:left w:val="none" w:sz="0" w:space="0" w:color="auto"/>
        <w:bottom w:val="none" w:sz="0" w:space="0" w:color="auto"/>
        <w:right w:val="none" w:sz="0" w:space="0" w:color="auto"/>
      </w:divBdr>
      <w:divsChild>
        <w:div w:id="617218343">
          <w:marLeft w:val="0"/>
          <w:marRight w:val="0"/>
          <w:marTop w:val="0"/>
          <w:marBottom w:val="0"/>
          <w:divBdr>
            <w:top w:val="none" w:sz="0" w:space="0" w:color="auto"/>
            <w:left w:val="none" w:sz="0" w:space="0" w:color="auto"/>
            <w:bottom w:val="none" w:sz="0" w:space="0" w:color="auto"/>
            <w:right w:val="none" w:sz="0" w:space="0" w:color="auto"/>
          </w:divBdr>
        </w:div>
      </w:divsChild>
    </w:div>
    <w:div w:id="1064838619">
      <w:bodyDiv w:val="1"/>
      <w:marLeft w:val="0"/>
      <w:marRight w:val="0"/>
      <w:marTop w:val="0"/>
      <w:marBottom w:val="0"/>
      <w:divBdr>
        <w:top w:val="none" w:sz="0" w:space="0" w:color="auto"/>
        <w:left w:val="none" w:sz="0" w:space="0" w:color="auto"/>
        <w:bottom w:val="none" w:sz="0" w:space="0" w:color="auto"/>
        <w:right w:val="none" w:sz="0" w:space="0" w:color="auto"/>
      </w:divBdr>
      <w:divsChild>
        <w:div w:id="578373325">
          <w:marLeft w:val="0"/>
          <w:marRight w:val="0"/>
          <w:marTop w:val="0"/>
          <w:marBottom w:val="0"/>
          <w:divBdr>
            <w:top w:val="none" w:sz="0" w:space="0" w:color="auto"/>
            <w:left w:val="none" w:sz="0" w:space="0" w:color="auto"/>
            <w:bottom w:val="none" w:sz="0" w:space="0" w:color="auto"/>
            <w:right w:val="none" w:sz="0" w:space="0" w:color="auto"/>
          </w:divBdr>
        </w:div>
      </w:divsChild>
    </w:div>
    <w:div w:id="1065372277">
      <w:bodyDiv w:val="1"/>
      <w:marLeft w:val="0"/>
      <w:marRight w:val="0"/>
      <w:marTop w:val="0"/>
      <w:marBottom w:val="0"/>
      <w:divBdr>
        <w:top w:val="none" w:sz="0" w:space="0" w:color="auto"/>
        <w:left w:val="none" w:sz="0" w:space="0" w:color="auto"/>
        <w:bottom w:val="none" w:sz="0" w:space="0" w:color="auto"/>
        <w:right w:val="none" w:sz="0" w:space="0" w:color="auto"/>
      </w:divBdr>
      <w:divsChild>
        <w:div w:id="1245647505">
          <w:marLeft w:val="0"/>
          <w:marRight w:val="0"/>
          <w:marTop w:val="0"/>
          <w:marBottom w:val="0"/>
          <w:divBdr>
            <w:top w:val="none" w:sz="0" w:space="0" w:color="auto"/>
            <w:left w:val="none" w:sz="0" w:space="0" w:color="auto"/>
            <w:bottom w:val="none" w:sz="0" w:space="0" w:color="auto"/>
            <w:right w:val="none" w:sz="0" w:space="0" w:color="auto"/>
          </w:divBdr>
        </w:div>
      </w:divsChild>
    </w:div>
    <w:div w:id="1065448151">
      <w:bodyDiv w:val="1"/>
      <w:marLeft w:val="0"/>
      <w:marRight w:val="0"/>
      <w:marTop w:val="0"/>
      <w:marBottom w:val="0"/>
      <w:divBdr>
        <w:top w:val="none" w:sz="0" w:space="0" w:color="auto"/>
        <w:left w:val="none" w:sz="0" w:space="0" w:color="auto"/>
        <w:bottom w:val="none" w:sz="0" w:space="0" w:color="auto"/>
        <w:right w:val="none" w:sz="0" w:space="0" w:color="auto"/>
      </w:divBdr>
      <w:divsChild>
        <w:div w:id="2074035540">
          <w:marLeft w:val="0"/>
          <w:marRight w:val="0"/>
          <w:marTop w:val="0"/>
          <w:marBottom w:val="0"/>
          <w:divBdr>
            <w:top w:val="none" w:sz="0" w:space="0" w:color="auto"/>
            <w:left w:val="none" w:sz="0" w:space="0" w:color="auto"/>
            <w:bottom w:val="none" w:sz="0" w:space="0" w:color="auto"/>
            <w:right w:val="none" w:sz="0" w:space="0" w:color="auto"/>
          </w:divBdr>
        </w:div>
      </w:divsChild>
    </w:div>
    <w:div w:id="1068111324">
      <w:bodyDiv w:val="1"/>
      <w:marLeft w:val="0"/>
      <w:marRight w:val="0"/>
      <w:marTop w:val="0"/>
      <w:marBottom w:val="0"/>
      <w:divBdr>
        <w:top w:val="none" w:sz="0" w:space="0" w:color="auto"/>
        <w:left w:val="none" w:sz="0" w:space="0" w:color="auto"/>
        <w:bottom w:val="none" w:sz="0" w:space="0" w:color="auto"/>
        <w:right w:val="none" w:sz="0" w:space="0" w:color="auto"/>
      </w:divBdr>
      <w:divsChild>
        <w:div w:id="1488589393">
          <w:marLeft w:val="0"/>
          <w:marRight w:val="0"/>
          <w:marTop w:val="0"/>
          <w:marBottom w:val="0"/>
          <w:divBdr>
            <w:top w:val="none" w:sz="0" w:space="0" w:color="auto"/>
            <w:left w:val="none" w:sz="0" w:space="0" w:color="auto"/>
            <w:bottom w:val="none" w:sz="0" w:space="0" w:color="auto"/>
            <w:right w:val="none" w:sz="0" w:space="0" w:color="auto"/>
          </w:divBdr>
        </w:div>
      </w:divsChild>
    </w:div>
    <w:div w:id="1068576760">
      <w:bodyDiv w:val="1"/>
      <w:marLeft w:val="0"/>
      <w:marRight w:val="0"/>
      <w:marTop w:val="0"/>
      <w:marBottom w:val="0"/>
      <w:divBdr>
        <w:top w:val="none" w:sz="0" w:space="0" w:color="auto"/>
        <w:left w:val="none" w:sz="0" w:space="0" w:color="auto"/>
        <w:bottom w:val="none" w:sz="0" w:space="0" w:color="auto"/>
        <w:right w:val="none" w:sz="0" w:space="0" w:color="auto"/>
      </w:divBdr>
      <w:divsChild>
        <w:div w:id="2106803543">
          <w:marLeft w:val="0"/>
          <w:marRight w:val="0"/>
          <w:marTop w:val="0"/>
          <w:marBottom w:val="0"/>
          <w:divBdr>
            <w:top w:val="none" w:sz="0" w:space="0" w:color="auto"/>
            <w:left w:val="none" w:sz="0" w:space="0" w:color="auto"/>
            <w:bottom w:val="none" w:sz="0" w:space="0" w:color="auto"/>
            <w:right w:val="none" w:sz="0" w:space="0" w:color="auto"/>
          </w:divBdr>
        </w:div>
      </w:divsChild>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0927032">
      <w:bodyDiv w:val="1"/>
      <w:marLeft w:val="0"/>
      <w:marRight w:val="0"/>
      <w:marTop w:val="0"/>
      <w:marBottom w:val="0"/>
      <w:divBdr>
        <w:top w:val="none" w:sz="0" w:space="0" w:color="auto"/>
        <w:left w:val="none" w:sz="0" w:space="0" w:color="auto"/>
        <w:bottom w:val="none" w:sz="0" w:space="0" w:color="auto"/>
        <w:right w:val="none" w:sz="0" w:space="0" w:color="auto"/>
      </w:divBdr>
      <w:divsChild>
        <w:div w:id="1682850579">
          <w:marLeft w:val="0"/>
          <w:marRight w:val="0"/>
          <w:marTop w:val="0"/>
          <w:marBottom w:val="0"/>
          <w:divBdr>
            <w:top w:val="none" w:sz="0" w:space="0" w:color="auto"/>
            <w:left w:val="none" w:sz="0" w:space="0" w:color="auto"/>
            <w:bottom w:val="none" w:sz="0" w:space="0" w:color="auto"/>
            <w:right w:val="none" w:sz="0" w:space="0" w:color="auto"/>
          </w:divBdr>
        </w:div>
      </w:divsChild>
    </w:div>
    <w:div w:id="1072697977">
      <w:bodyDiv w:val="1"/>
      <w:marLeft w:val="0"/>
      <w:marRight w:val="0"/>
      <w:marTop w:val="0"/>
      <w:marBottom w:val="0"/>
      <w:divBdr>
        <w:top w:val="none" w:sz="0" w:space="0" w:color="auto"/>
        <w:left w:val="none" w:sz="0" w:space="0" w:color="auto"/>
        <w:bottom w:val="none" w:sz="0" w:space="0" w:color="auto"/>
        <w:right w:val="none" w:sz="0" w:space="0" w:color="auto"/>
      </w:divBdr>
      <w:divsChild>
        <w:div w:id="1965237062">
          <w:marLeft w:val="0"/>
          <w:marRight w:val="0"/>
          <w:marTop w:val="0"/>
          <w:marBottom w:val="0"/>
          <w:divBdr>
            <w:top w:val="none" w:sz="0" w:space="0" w:color="auto"/>
            <w:left w:val="none" w:sz="0" w:space="0" w:color="auto"/>
            <w:bottom w:val="none" w:sz="0" w:space="0" w:color="auto"/>
            <w:right w:val="none" w:sz="0" w:space="0" w:color="auto"/>
          </w:divBdr>
        </w:div>
      </w:divsChild>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07651485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2">
          <w:marLeft w:val="0"/>
          <w:marRight w:val="0"/>
          <w:marTop w:val="0"/>
          <w:marBottom w:val="0"/>
          <w:divBdr>
            <w:top w:val="none" w:sz="0" w:space="0" w:color="auto"/>
            <w:left w:val="none" w:sz="0" w:space="0" w:color="auto"/>
            <w:bottom w:val="none" w:sz="0" w:space="0" w:color="auto"/>
            <w:right w:val="none" w:sz="0" w:space="0" w:color="auto"/>
          </w:divBdr>
        </w:div>
      </w:divsChild>
    </w:div>
    <w:div w:id="1078985521">
      <w:bodyDiv w:val="1"/>
      <w:marLeft w:val="0"/>
      <w:marRight w:val="0"/>
      <w:marTop w:val="0"/>
      <w:marBottom w:val="0"/>
      <w:divBdr>
        <w:top w:val="none" w:sz="0" w:space="0" w:color="auto"/>
        <w:left w:val="none" w:sz="0" w:space="0" w:color="auto"/>
        <w:bottom w:val="none" w:sz="0" w:space="0" w:color="auto"/>
        <w:right w:val="none" w:sz="0" w:space="0" w:color="auto"/>
      </w:divBdr>
      <w:divsChild>
        <w:div w:id="260920958">
          <w:marLeft w:val="0"/>
          <w:marRight w:val="0"/>
          <w:marTop w:val="0"/>
          <w:marBottom w:val="0"/>
          <w:divBdr>
            <w:top w:val="none" w:sz="0" w:space="0" w:color="auto"/>
            <w:left w:val="none" w:sz="0" w:space="0" w:color="auto"/>
            <w:bottom w:val="none" w:sz="0" w:space="0" w:color="auto"/>
            <w:right w:val="none" w:sz="0" w:space="0" w:color="auto"/>
          </w:divBdr>
        </w:div>
      </w:divsChild>
    </w:div>
    <w:div w:id="1085686559">
      <w:bodyDiv w:val="1"/>
      <w:marLeft w:val="0"/>
      <w:marRight w:val="0"/>
      <w:marTop w:val="0"/>
      <w:marBottom w:val="0"/>
      <w:divBdr>
        <w:top w:val="none" w:sz="0" w:space="0" w:color="auto"/>
        <w:left w:val="none" w:sz="0" w:space="0" w:color="auto"/>
        <w:bottom w:val="none" w:sz="0" w:space="0" w:color="auto"/>
        <w:right w:val="none" w:sz="0" w:space="0" w:color="auto"/>
      </w:divBdr>
      <w:divsChild>
        <w:div w:id="254557677">
          <w:marLeft w:val="0"/>
          <w:marRight w:val="0"/>
          <w:marTop w:val="0"/>
          <w:marBottom w:val="0"/>
          <w:divBdr>
            <w:top w:val="none" w:sz="0" w:space="0" w:color="auto"/>
            <w:left w:val="none" w:sz="0" w:space="0" w:color="auto"/>
            <w:bottom w:val="none" w:sz="0" w:space="0" w:color="auto"/>
            <w:right w:val="none" w:sz="0" w:space="0" w:color="auto"/>
          </w:divBdr>
        </w:div>
      </w:divsChild>
    </w:div>
    <w:div w:id="1094204510">
      <w:bodyDiv w:val="1"/>
      <w:marLeft w:val="0"/>
      <w:marRight w:val="0"/>
      <w:marTop w:val="0"/>
      <w:marBottom w:val="0"/>
      <w:divBdr>
        <w:top w:val="none" w:sz="0" w:space="0" w:color="auto"/>
        <w:left w:val="none" w:sz="0" w:space="0" w:color="auto"/>
        <w:bottom w:val="none" w:sz="0" w:space="0" w:color="auto"/>
        <w:right w:val="none" w:sz="0" w:space="0" w:color="auto"/>
      </w:divBdr>
      <w:divsChild>
        <w:div w:id="630088569">
          <w:marLeft w:val="0"/>
          <w:marRight w:val="0"/>
          <w:marTop w:val="0"/>
          <w:marBottom w:val="0"/>
          <w:divBdr>
            <w:top w:val="none" w:sz="0" w:space="0" w:color="auto"/>
            <w:left w:val="none" w:sz="0" w:space="0" w:color="auto"/>
            <w:bottom w:val="none" w:sz="0" w:space="0" w:color="auto"/>
            <w:right w:val="none" w:sz="0" w:space="0" w:color="auto"/>
          </w:divBdr>
        </w:div>
      </w:divsChild>
    </w:div>
    <w:div w:id="1095323133">
      <w:bodyDiv w:val="1"/>
      <w:marLeft w:val="0"/>
      <w:marRight w:val="0"/>
      <w:marTop w:val="0"/>
      <w:marBottom w:val="0"/>
      <w:divBdr>
        <w:top w:val="none" w:sz="0" w:space="0" w:color="auto"/>
        <w:left w:val="none" w:sz="0" w:space="0" w:color="auto"/>
        <w:bottom w:val="none" w:sz="0" w:space="0" w:color="auto"/>
        <w:right w:val="none" w:sz="0" w:space="0" w:color="auto"/>
      </w:divBdr>
      <w:divsChild>
        <w:div w:id="353962046">
          <w:marLeft w:val="0"/>
          <w:marRight w:val="0"/>
          <w:marTop w:val="0"/>
          <w:marBottom w:val="0"/>
          <w:divBdr>
            <w:top w:val="none" w:sz="0" w:space="0" w:color="auto"/>
            <w:left w:val="none" w:sz="0" w:space="0" w:color="auto"/>
            <w:bottom w:val="none" w:sz="0" w:space="0" w:color="auto"/>
            <w:right w:val="none" w:sz="0" w:space="0" w:color="auto"/>
          </w:divBdr>
        </w:div>
      </w:divsChild>
    </w:div>
    <w:div w:id="1095828204">
      <w:bodyDiv w:val="1"/>
      <w:marLeft w:val="0"/>
      <w:marRight w:val="0"/>
      <w:marTop w:val="0"/>
      <w:marBottom w:val="0"/>
      <w:divBdr>
        <w:top w:val="none" w:sz="0" w:space="0" w:color="auto"/>
        <w:left w:val="none" w:sz="0" w:space="0" w:color="auto"/>
        <w:bottom w:val="none" w:sz="0" w:space="0" w:color="auto"/>
        <w:right w:val="none" w:sz="0" w:space="0" w:color="auto"/>
      </w:divBdr>
      <w:divsChild>
        <w:div w:id="1393967193">
          <w:marLeft w:val="0"/>
          <w:marRight w:val="0"/>
          <w:marTop w:val="0"/>
          <w:marBottom w:val="0"/>
          <w:divBdr>
            <w:top w:val="none" w:sz="0" w:space="0" w:color="auto"/>
            <w:left w:val="none" w:sz="0" w:space="0" w:color="auto"/>
            <w:bottom w:val="none" w:sz="0" w:space="0" w:color="auto"/>
            <w:right w:val="none" w:sz="0" w:space="0" w:color="auto"/>
          </w:divBdr>
        </w:div>
      </w:divsChild>
    </w:div>
    <w:div w:id="1098523936">
      <w:bodyDiv w:val="1"/>
      <w:marLeft w:val="0"/>
      <w:marRight w:val="0"/>
      <w:marTop w:val="0"/>
      <w:marBottom w:val="0"/>
      <w:divBdr>
        <w:top w:val="none" w:sz="0" w:space="0" w:color="auto"/>
        <w:left w:val="none" w:sz="0" w:space="0" w:color="auto"/>
        <w:bottom w:val="none" w:sz="0" w:space="0" w:color="auto"/>
        <w:right w:val="none" w:sz="0" w:space="0" w:color="auto"/>
      </w:divBdr>
      <w:divsChild>
        <w:div w:id="1869053859">
          <w:marLeft w:val="0"/>
          <w:marRight w:val="0"/>
          <w:marTop w:val="0"/>
          <w:marBottom w:val="0"/>
          <w:divBdr>
            <w:top w:val="none" w:sz="0" w:space="0" w:color="auto"/>
            <w:left w:val="none" w:sz="0" w:space="0" w:color="auto"/>
            <w:bottom w:val="none" w:sz="0" w:space="0" w:color="auto"/>
            <w:right w:val="none" w:sz="0" w:space="0" w:color="auto"/>
          </w:divBdr>
        </w:div>
      </w:divsChild>
    </w:div>
    <w:div w:id="1102215818">
      <w:bodyDiv w:val="1"/>
      <w:marLeft w:val="0"/>
      <w:marRight w:val="0"/>
      <w:marTop w:val="0"/>
      <w:marBottom w:val="0"/>
      <w:divBdr>
        <w:top w:val="none" w:sz="0" w:space="0" w:color="auto"/>
        <w:left w:val="none" w:sz="0" w:space="0" w:color="auto"/>
        <w:bottom w:val="none" w:sz="0" w:space="0" w:color="auto"/>
        <w:right w:val="none" w:sz="0" w:space="0" w:color="auto"/>
      </w:divBdr>
      <w:divsChild>
        <w:div w:id="385222571">
          <w:marLeft w:val="0"/>
          <w:marRight w:val="0"/>
          <w:marTop w:val="0"/>
          <w:marBottom w:val="0"/>
          <w:divBdr>
            <w:top w:val="none" w:sz="0" w:space="0" w:color="auto"/>
            <w:left w:val="none" w:sz="0" w:space="0" w:color="auto"/>
            <w:bottom w:val="none" w:sz="0" w:space="0" w:color="auto"/>
            <w:right w:val="none" w:sz="0" w:space="0" w:color="auto"/>
          </w:divBdr>
        </w:div>
      </w:divsChild>
    </w:div>
    <w:div w:id="1104885337">
      <w:bodyDiv w:val="1"/>
      <w:marLeft w:val="0"/>
      <w:marRight w:val="0"/>
      <w:marTop w:val="0"/>
      <w:marBottom w:val="0"/>
      <w:divBdr>
        <w:top w:val="none" w:sz="0" w:space="0" w:color="auto"/>
        <w:left w:val="none" w:sz="0" w:space="0" w:color="auto"/>
        <w:bottom w:val="none" w:sz="0" w:space="0" w:color="auto"/>
        <w:right w:val="none" w:sz="0" w:space="0" w:color="auto"/>
      </w:divBdr>
      <w:divsChild>
        <w:div w:id="392240172">
          <w:marLeft w:val="0"/>
          <w:marRight w:val="0"/>
          <w:marTop w:val="0"/>
          <w:marBottom w:val="0"/>
          <w:divBdr>
            <w:top w:val="none" w:sz="0" w:space="0" w:color="auto"/>
            <w:left w:val="none" w:sz="0" w:space="0" w:color="auto"/>
            <w:bottom w:val="none" w:sz="0" w:space="0" w:color="auto"/>
            <w:right w:val="none" w:sz="0" w:space="0" w:color="auto"/>
          </w:divBdr>
        </w:div>
      </w:divsChild>
    </w:div>
    <w:div w:id="1106269703">
      <w:bodyDiv w:val="1"/>
      <w:marLeft w:val="0"/>
      <w:marRight w:val="0"/>
      <w:marTop w:val="0"/>
      <w:marBottom w:val="0"/>
      <w:divBdr>
        <w:top w:val="none" w:sz="0" w:space="0" w:color="auto"/>
        <w:left w:val="none" w:sz="0" w:space="0" w:color="auto"/>
        <w:bottom w:val="none" w:sz="0" w:space="0" w:color="auto"/>
        <w:right w:val="none" w:sz="0" w:space="0" w:color="auto"/>
      </w:divBdr>
      <w:divsChild>
        <w:div w:id="1384525118">
          <w:marLeft w:val="0"/>
          <w:marRight w:val="0"/>
          <w:marTop w:val="0"/>
          <w:marBottom w:val="0"/>
          <w:divBdr>
            <w:top w:val="none" w:sz="0" w:space="0" w:color="auto"/>
            <w:left w:val="none" w:sz="0" w:space="0" w:color="auto"/>
            <w:bottom w:val="none" w:sz="0" w:space="0" w:color="auto"/>
            <w:right w:val="none" w:sz="0" w:space="0" w:color="auto"/>
          </w:divBdr>
        </w:div>
      </w:divsChild>
    </w:div>
    <w:div w:id="1111626868">
      <w:bodyDiv w:val="1"/>
      <w:marLeft w:val="0"/>
      <w:marRight w:val="0"/>
      <w:marTop w:val="0"/>
      <w:marBottom w:val="0"/>
      <w:divBdr>
        <w:top w:val="none" w:sz="0" w:space="0" w:color="auto"/>
        <w:left w:val="none" w:sz="0" w:space="0" w:color="auto"/>
        <w:bottom w:val="none" w:sz="0" w:space="0" w:color="auto"/>
        <w:right w:val="none" w:sz="0" w:space="0" w:color="auto"/>
      </w:divBdr>
      <w:divsChild>
        <w:div w:id="928465045">
          <w:marLeft w:val="0"/>
          <w:marRight w:val="0"/>
          <w:marTop w:val="0"/>
          <w:marBottom w:val="0"/>
          <w:divBdr>
            <w:top w:val="none" w:sz="0" w:space="0" w:color="auto"/>
            <w:left w:val="none" w:sz="0" w:space="0" w:color="auto"/>
            <w:bottom w:val="none" w:sz="0" w:space="0" w:color="auto"/>
            <w:right w:val="none" w:sz="0" w:space="0" w:color="auto"/>
          </w:divBdr>
        </w:div>
      </w:divsChild>
    </w:div>
    <w:div w:id="1111975144">
      <w:bodyDiv w:val="1"/>
      <w:marLeft w:val="0"/>
      <w:marRight w:val="0"/>
      <w:marTop w:val="0"/>
      <w:marBottom w:val="0"/>
      <w:divBdr>
        <w:top w:val="none" w:sz="0" w:space="0" w:color="auto"/>
        <w:left w:val="none" w:sz="0" w:space="0" w:color="auto"/>
        <w:bottom w:val="none" w:sz="0" w:space="0" w:color="auto"/>
        <w:right w:val="none" w:sz="0" w:space="0" w:color="auto"/>
      </w:divBdr>
      <w:divsChild>
        <w:div w:id="1010718144">
          <w:marLeft w:val="0"/>
          <w:marRight w:val="0"/>
          <w:marTop w:val="0"/>
          <w:marBottom w:val="0"/>
          <w:divBdr>
            <w:top w:val="none" w:sz="0" w:space="0" w:color="auto"/>
            <w:left w:val="none" w:sz="0" w:space="0" w:color="auto"/>
            <w:bottom w:val="none" w:sz="0" w:space="0" w:color="auto"/>
            <w:right w:val="none" w:sz="0" w:space="0" w:color="auto"/>
          </w:divBdr>
        </w:div>
      </w:divsChild>
    </w:div>
    <w:div w:id="1114328073">
      <w:bodyDiv w:val="1"/>
      <w:marLeft w:val="0"/>
      <w:marRight w:val="0"/>
      <w:marTop w:val="0"/>
      <w:marBottom w:val="0"/>
      <w:divBdr>
        <w:top w:val="none" w:sz="0" w:space="0" w:color="auto"/>
        <w:left w:val="none" w:sz="0" w:space="0" w:color="auto"/>
        <w:bottom w:val="none" w:sz="0" w:space="0" w:color="auto"/>
        <w:right w:val="none" w:sz="0" w:space="0" w:color="auto"/>
      </w:divBdr>
      <w:divsChild>
        <w:div w:id="239212894">
          <w:marLeft w:val="0"/>
          <w:marRight w:val="0"/>
          <w:marTop w:val="0"/>
          <w:marBottom w:val="0"/>
          <w:divBdr>
            <w:top w:val="none" w:sz="0" w:space="0" w:color="auto"/>
            <w:left w:val="none" w:sz="0" w:space="0" w:color="auto"/>
            <w:bottom w:val="none" w:sz="0" w:space="0" w:color="auto"/>
            <w:right w:val="none" w:sz="0" w:space="0" w:color="auto"/>
          </w:divBdr>
        </w:div>
      </w:divsChild>
    </w:div>
    <w:div w:id="1115713786">
      <w:bodyDiv w:val="1"/>
      <w:marLeft w:val="0"/>
      <w:marRight w:val="0"/>
      <w:marTop w:val="0"/>
      <w:marBottom w:val="0"/>
      <w:divBdr>
        <w:top w:val="none" w:sz="0" w:space="0" w:color="auto"/>
        <w:left w:val="none" w:sz="0" w:space="0" w:color="auto"/>
        <w:bottom w:val="none" w:sz="0" w:space="0" w:color="auto"/>
        <w:right w:val="none" w:sz="0" w:space="0" w:color="auto"/>
      </w:divBdr>
      <w:divsChild>
        <w:div w:id="1338927256">
          <w:marLeft w:val="0"/>
          <w:marRight w:val="0"/>
          <w:marTop w:val="0"/>
          <w:marBottom w:val="0"/>
          <w:divBdr>
            <w:top w:val="none" w:sz="0" w:space="0" w:color="auto"/>
            <w:left w:val="none" w:sz="0" w:space="0" w:color="auto"/>
            <w:bottom w:val="none" w:sz="0" w:space="0" w:color="auto"/>
            <w:right w:val="none" w:sz="0" w:space="0" w:color="auto"/>
          </w:divBdr>
        </w:div>
      </w:divsChild>
    </w:div>
    <w:div w:id="1117481579">
      <w:bodyDiv w:val="1"/>
      <w:marLeft w:val="0"/>
      <w:marRight w:val="0"/>
      <w:marTop w:val="0"/>
      <w:marBottom w:val="0"/>
      <w:divBdr>
        <w:top w:val="none" w:sz="0" w:space="0" w:color="auto"/>
        <w:left w:val="none" w:sz="0" w:space="0" w:color="auto"/>
        <w:bottom w:val="none" w:sz="0" w:space="0" w:color="auto"/>
        <w:right w:val="none" w:sz="0" w:space="0" w:color="auto"/>
      </w:divBdr>
      <w:divsChild>
        <w:div w:id="832725241">
          <w:marLeft w:val="0"/>
          <w:marRight w:val="0"/>
          <w:marTop w:val="0"/>
          <w:marBottom w:val="0"/>
          <w:divBdr>
            <w:top w:val="none" w:sz="0" w:space="0" w:color="auto"/>
            <w:left w:val="none" w:sz="0" w:space="0" w:color="auto"/>
            <w:bottom w:val="none" w:sz="0" w:space="0" w:color="auto"/>
            <w:right w:val="none" w:sz="0" w:space="0" w:color="auto"/>
          </w:divBdr>
        </w:div>
      </w:divsChild>
    </w:div>
    <w:div w:id="1120227966">
      <w:bodyDiv w:val="1"/>
      <w:marLeft w:val="0"/>
      <w:marRight w:val="0"/>
      <w:marTop w:val="0"/>
      <w:marBottom w:val="0"/>
      <w:divBdr>
        <w:top w:val="none" w:sz="0" w:space="0" w:color="auto"/>
        <w:left w:val="none" w:sz="0" w:space="0" w:color="auto"/>
        <w:bottom w:val="none" w:sz="0" w:space="0" w:color="auto"/>
        <w:right w:val="none" w:sz="0" w:space="0" w:color="auto"/>
      </w:divBdr>
      <w:divsChild>
        <w:div w:id="1904946621">
          <w:marLeft w:val="0"/>
          <w:marRight w:val="0"/>
          <w:marTop w:val="0"/>
          <w:marBottom w:val="0"/>
          <w:divBdr>
            <w:top w:val="none" w:sz="0" w:space="0" w:color="auto"/>
            <w:left w:val="none" w:sz="0" w:space="0" w:color="auto"/>
            <w:bottom w:val="none" w:sz="0" w:space="0" w:color="auto"/>
            <w:right w:val="none" w:sz="0" w:space="0" w:color="auto"/>
          </w:divBdr>
        </w:div>
      </w:divsChild>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28474442">
      <w:bodyDiv w:val="1"/>
      <w:marLeft w:val="0"/>
      <w:marRight w:val="0"/>
      <w:marTop w:val="0"/>
      <w:marBottom w:val="0"/>
      <w:divBdr>
        <w:top w:val="none" w:sz="0" w:space="0" w:color="auto"/>
        <w:left w:val="none" w:sz="0" w:space="0" w:color="auto"/>
        <w:bottom w:val="none" w:sz="0" w:space="0" w:color="auto"/>
        <w:right w:val="none" w:sz="0" w:space="0" w:color="auto"/>
      </w:divBdr>
      <w:divsChild>
        <w:div w:id="579749818">
          <w:marLeft w:val="0"/>
          <w:marRight w:val="0"/>
          <w:marTop w:val="0"/>
          <w:marBottom w:val="0"/>
          <w:divBdr>
            <w:top w:val="none" w:sz="0" w:space="0" w:color="auto"/>
            <w:left w:val="none" w:sz="0" w:space="0" w:color="auto"/>
            <w:bottom w:val="none" w:sz="0" w:space="0" w:color="auto"/>
            <w:right w:val="none" w:sz="0" w:space="0" w:color="auto"/>
          </w:divBdr>
        </w:div>
      </w:divsChild>
    </w:div>
    <w:div w:id="1135220016">
      <w:bodyDiv w:val="1"/>
      <w:marLeft w:val="0"/>
      <w:marRight w:val="0"/>
      <w:marTop w:val="0"/>
      <w:marBottom w:val="0"/>
      <w:divBdr>
        <w:top w:val="none" w:sz="0" w:space="0" w:color="auto"/>
        <w:left w:val="none" w:sz="0" w:space="0" w:color="auto"/>
        <w:bottom w:val="none" w:sz="0" w:space="0" w:color="auto"/>
        <w:right w:val="none" w:sz="0" w:space="0" w:color="auto"/>
      </w:divBdr>
      <w:divsChild>
        <w:div w:id="1624195532">
          <w:marLeft w:val="0"/>
          <w:marRight w:val="0"/>
          <w:marTop w:val="0"/>
          <w:marBottom w:val="0"/>
          <w:divBdr>
            <w:top w:val="none" w:sz="0" w:space="0" w:color="auto"/>
            <w:left w:val="none" w:sz="0" w:space="0" w:color="auto"/>
            <w:bottom w:val="none" w:sz="0" w:space="0" w:color="auto"/>
            <w:right w:val="none" w:sz="0" w:space="0" w:color="auto"/>
          </w:divBdr>
        </w:div>
      </w:divsChild>
    </w:div>
    <w:div w:id="1139692902">
      <w:bodyDiv w:val="1"/>
      <w:marLeft w:val="0"/>
      <w:marRight w:val="0"/>
      <w:marTop w:val="0"/>
      <w:marBottom w:val="0"/>
      <w:divBdr>
        <w:top w:val="none" w:sz="0" w:space="0" w:color="auto"/>
        <w:left w:val="none" w:sz="0" w:space="0" w:color="auto"/>
        <w:bottom w:val="none" w:sz="0" w:space="0" w:color="auto"/>
        <w:right w:val="none" w:sz="0" w:space="0" w:color="auto"/>
      </w:divBdr>
      <w:divsChild>
        <w:div w:id="137845665">
          <w:marLeft w:val="0"/>
          <w:marRight w:val="0"/>
          <w:marTop w:val="0"/>
          <w:marBottom w:val="0"/>
          <w:divBdr>
            <w:top w:val="none" w:sz="0" w:space="0" w:color="auto"/>
            <w:left w:val="none" w:sz="0" w:space="0" w:color="auto"/>
            <w:bottom w:val="none" w:sz="0" w:space="0" w:color="auto"/>
            <w:right w:val="none" w:sz="0" w:space="0" w:color="auto"/>
          </w:divBdr>
        </w:div>
      </w:divsChild>
    </w:div>
    <w:div w:id="1141852031">
      <w:bodyDiv w:val="1"/>
      <w:marLeft w:val="0"/>
      <w:marRight w:val="0"/>
      <w:marTop w:val="0"/>
      <w:marBottom w:val="0"/>
      <w:divBdr>
        <w:top w:val="none" w:sz="0" w:space="0" w:color="auto"/>
        <w:left w:val="none" w:sz="0" w:space="0" w:color="auto"/>
        <w:bottom w:val="none" w:sz="0" w:space="0" w:color="auto"/>
        <w:right w:val="none" w:sz="0" w:space="0" w:color="auto"/>
      </w:divBdr>
      <w:divsChild>
        <w:div w:id="1240674566">
          <w:marLeft w:val="0"/>
          <w:marRight w:val="0"/>
          <w:marTop w:val="0"/>
          <w:marBottom w:val="0"/>
          <w:divBdr>
            <w:top w:val="none" w:sz="0" w:space="0" w:color="auto"/>
            <w:left w:val="none" w:sz="0" w:space="0" w:color="auto"/>
            <w:bottom w:val="none" w:sz="0" w:space="0" w:color="auto"/>
            <w:right w:val="none" w:sz="0" w:space="0" w:color="auto"/>
          </w:divBdr>
        </w:div>
      </w:divsChild>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49595352">
      <w:bodyDiv w:val="1"/>
      <w:marLeft w:val="0"/>
      <w:marRight w:val="0"/>
      <w:marTop w:val="0"/>
      <w:marBottom w:val="0"/>
      <w:divBdr>
        <w:top w:val="none" w:sz="0" w:space="0" w:color="auto"/>
        <w:left w:val="none" w:sz="0" w:space="0" w:color="auto"/>
        <w:bottom w:val="none" w:sz="0" w:space="0" w:color="auto"/>
        <w:right w:val="none" w:sz="0" w:space="0" w:color="auto"/>
      </w:divBdr>
      <w:divsChild>
        <w:div w:id="1674381234">
          <w:marLeft w:val="0"/>
          <w:marRight w:val="0"/>
          <w:marTop w:val="0"/>
          <w:marBottom w:val="0"/>
          <w:divBdr>
            <w:top w:val="none" w:sz="0" w:space="0" w:color="auto"/>
            <w:left w:val="none" w:sz="0" w:space="0" w:color="auto"/>
            <w:bottom w:val="none" w:sz="0" w:space="0" w:color="auto"/>
            <w:right w:val="none" w:sz="0" w:space="0" w:color="auto"/>
          </w:divBdr>
        </w:div>
      </w:divsChild>
    </w:div>
    <w:div w:id="1158300420">
      <w:bodyDiv w:val="1"/>
      <w:marLeft w:val="0"/>
      <w:marRight w:val="0"/>
      <w:marTop w:val="0"/>
      <w:marBottom w:val="0"/>
      <w:divBdr>
        <w:top w:val="none" w:sz="0" w:space="0" w:color="auto"/>
        <w:left w:val="none" w:sz="0" w:space="0" w:color="auto"/>
        <w:bottom w:val="none" w:sz="0" w:space="0" w:color="auto"/>
        <w:right w:val="none" w:sz="0" w:space="0" w:color="auto"/>
      </w:divBdr>
      <w:divsChild>
        <w:div w:id="460148243">
          <w:marLeft w:val="0"/>
          <w:marRight w:val="0"/>
          <w:marTop w:val="0"/>
          <w:marBottom w:val="0"/>
          <w:divBdr>
            <w:top w:val="none" w:sz="0" w:space="0" w:color="auto"/>
            <w:left w:val="none" w:sz="0" w:space="0" w:color="auto"/>
            <w:bottom w:val="none" w:sz="0" w:space="0" w:color="auto"/>
            <w:right w:val="none" w:sz="0" w:space="0" w:color="auto"/>
          </w:divBdr>
        </w:div>
      </w:divsChild>
    </w:div>
    <w:div w:id="1158839141">
      <w:bodyDiv w:val="1"/>
      <w:marLeft w:val="0"/>
      <w:marRight w:val="0"/>
      <w:marTop w:val="0"/>
      <w:marBottom w:val="0"/>
      <w:divBdr>
        <w:top w:val="none" w:sz="0" w:space="0" w:color="auto"/>
        <w:left w:val="none" w:sz="0" w:space="0" w:color="auto"/>
        <w:bottom w:val="none" w:sz="0" w:space="0" w:color="auto"/>
        <w:right w:val="none" w:sz="0" w:space="0" w:color="auto"/>
      </w:divBdr>
      <w:divsChild>
        <w:div w:id="216623878">
          <w:marLeft w:val="0"/>
          <w:marRight w:val="0"/>
          <w:marTop w:val="0"/>
          <w:marBottom w:val="0"/>
          <w:divBdr>
            <w:top w:val="none" w:sz="0" w:space="0" w:color="auto"/>
            <w:left w:val="none" w:sz="0" w:space="0" w:color="auto"/>
            <w:bottom w:val="none" w:sz="0" w:space="0" w:color="auto"/>
            <w:right w:val="none" w:sz="0" w:space="0" w:color="auto"/>
          </w:divBdr>
        </w:div>
        <w:div w:id="1824081142">
          <w:marLeft w:val="0"/>
          <w:marRight w:val="0"/>
          <w:marTop w:val="0"/>
          <w:marBottom w:val="0"/>
          <w:divBdr>
            <w:top w:val="none" w:sz="0" w:space="0" w:color="auto"/>
            <w:left w:val="none" w:sz="0" w:space="0" w:color="auto"/>
            <w:bottom w:val="none" w:sz="0" w:space="0" w:color="auto"/>
            <w:right w:val="none" w:sz="0" w:space="0" w:color="auto"/>
          </w:divBdr>
        </w:div>
        <w:div w:id="831602585">
          <w:marLeft w:val="0"/>
          <w:marRight w:val="0"/>
          <w:marTop w:val="0"/>
          <w:marBottom w:val="0"/>
          <w:divBdr>
            <w:top w:val="none" w:sz="0" w:space="0" w:color="auto"/>
            <w:left w:val="none" w:sz="0" w:space="0" w:color="auto"/>
            <w:bottom w:val="none" w:sz="0" w:space="0" w:color="auto"/>
            <w:right w:val="none" w:sz="0" w:space="0" w:color="auto"/>
          </w:divBdr>
        </w:div>
        <w:div w:id="2096631689">
          <w:marLeft w:val="0"/>
          <w:marRight w:val="0"/>
          <w:marTop w:val="0"/>
          <w:marBottom w:val="0"/>
          <w:divBdr>
            <w:top w:val="none" w:sz="0" w:space="0" w:color="auto"/>
            <w:left w:val="none" w:sz="0" w:space="0" w:color="auto"/>
            <w:bottom w:val="none" w:sz="0" w:space="0" w:color="auto"/>
            <w:right w:val="none" w:sz="0" w:space="0" w:color="auto"/>
          </w:divBdr>
        </w:div>
        <w:div w:id="101413607">
          <w:marLeft w:val="0"/>
          <w:marRight w:val="0"/>
          <w:marTop w:val="0"/>
          <w:marBottom w:val="0"/>
          <w:divBdr>
            <w:top w:val="none" w:sz="0" w:space="0" w:color="auto"/>
            <w:left w:val="none" w:sz="0" w:space="0" w:color="auto"/>
            <w:bottom w:val="none" w:sz="0" w:space="0" w:color="auto"/>
            <w:right w:val="none" w:sz="0" w:space="0" w:color="auto"/>
          </w:divBdr>
        </w:div>
        <w:div w:id="737555758">
          <w:marLeft w:val="0"/>
          <w:marRight w:val="0"/>
          <w:marTop w:val="0"/>
          <w:marBottom w:val="0"/>
          <w:divBdr>
            <w:top w:val="none" w:sz="0" w:space="0" w:color="auto"/>
            <w:left w:val="none" w:sz="0" w:space="0" w:color="auto"/>
            <w:bottom w:val="none" w:sz="0" w:space="0" w:color="auto"/>
            <w:right w:val="none" w:sz="0" w:space="0" w:color="auto"/>
          </w:divBdr>
        </w:div>
        <w:div w:id="1268544740">
          <w:marLeft w:val="0"/>
          <w:marRight w:val="0"/>
          <w:marTop w:val="0"/>
          <w:marBottom w:val="0"/>
          <w:divBdr>
            <w:top w:val="none" w:sz="0" w:space="0" w:color="auto"/>
            <w:left w:val="none" w:sz="0" w:space="0" w:color="auto"/>
            <w:bottom w:val="none" w:sz="0" w:space="0" w:color="auto"/>
            <w:right w:val="none" w:sz="0" w:space="0" w:color="auto"/>
          </w:divBdr>
        </w:div>
        <w:div w:id="1957641942">
          <w:marLeft w:val="0"/>
          <w:marRight w:val="0"/>
          <w:marTop w:val="0"/>
          <w:marBottom w:val="0"/>
          <w:divBdr>
            <w:top w:val="none" w:sz="0" w:space="0" w:color="auto"/>
            <w:left w:val="none" w:sz="0" w:space="0" w:color="auto"/>
            <w:bottom w:val="none" w:sz="0" w:space="0" w:color="auto"/>
            <w:right w:val="none" w:sz="0" w:space="0" w:color="auto"/>
          </w:divBdr>
        </w:div>
      </w:divsChild>
    </w:div>
    <w:div w:id="1163011074">
      <w:bodyDiv w:val="1"/>
      <w:marLeft w:val="0"/>
      <w:marRight w:val="0"/>
      <w:marTop w:val="0"/>
      <w:marBottom w:val="0"/>
      <w:divBdr>
        <w:top w:val="none" w:sz="0" w:space="0" w:color="auto"/>
        <w:left w:val="none" w:sz="0" w:space="0" w:color="auto"/>
        <w:bottom w:val="none" w:sz="0" w:space="0" w:color="auto"/>
        <w:right w:val="none" w:sz="0" w:space="0" w:color="auto"/>
      </w:divBdr>
      <w:divsChild>
        <w:div w:id="1163088073">
          <w:marLeft w:val="0"/>
          <w:marRight w:val="0"/>
          <w:marTop w:val="0"/>
          <w:marBottom w:val="0"/>
          <w:divBdr>
            <w:top w:val="none" w:sz="0" w:space="0" w:color="auto"/>
            <w:left w:val="none" w:sz="0" w:space="0" w:color="auto"/>
            <w:bottom w:val="none" w:sz="0" w:space="0" w:color="auto"/>
            <w:right w:val="none" w:sz="0" w:space="0" w:color="auto"/>
          </w:divBdr>
        </w:div>
      </w:divsChild>
    </w:div>
    <w:div w:id="1164784834">
      <w:bodyDiv w:val="1"/>
      <w:marLeft w:val="0"/>
      <w:marRight w:val="0"/>
      <w:marTop w:val="0"/>
      <w:marBottom w:val="0"/>
      <w:divBdr>
        <w:top w:val="none" w:sz="0" w:space="0" w:color="auto"/>
        <w:left w:val="none" w:sz="0" w:space="0" w:color="auto"/>
        <w:bottom w:val="none" w:sz="0" w:space="0" w:color="auto"/>
        <w:right w:val="none" w:sz="0" w:space="0" w:color="auto"/>
      </w:divBdr>
      <w:divsChild>
        <w:div w:id="832063922">
          <w:marLeft w:val="0"/>
          <w:marRight w:val="0"/>
          <w:marTop w:val="0"/>
          <w:marBottom w:val="0"/>
          <w:divBdr>
            <w:top w:val="none" w:sz="0" w:space="0" w:color="auto"/>
            <w:left w:val="none" w:sz="0" w:space="0" w:color="auto"/>
            <w:bottom w:val="none" w:sz="0" w:space="0" w:color="auto"/>
            <w:right w:val="none" w:sz="0" w:space="0" w:color="auto"/>
          </w:divBdr>
        </w:div>
      </w:divsChild>
    </w:div>
    <w:div w:id="1167283952">
      <w:bodyDiv w:val="1"/>
      <w:marLeft w:val="0"/>
      <w:marRight w:val="0"/>
      <w:marTop w:val="0"/>
      <w:marBottom w:val="0"/>
      <w:divBdr>
        <w:top w:val="none" w:sz="0" w:space="0" w:color="auto"/>
        <w:left w:val="none" w:sz="0" w:space="0" w:color="auto"/>
        <w:bottom w:val="none" w:sz="0" w:space="0" w:color="auto"/>
        <w:right w:val="none" w:sz="0" w:space="0" w:color="auto"/>
      </w:divBdr>
      <w:divsChild>
        <w:div w:id="1843665393">
          <w:marLeft w:val="0"/>
          <w:marRight w:val="0"/>
          <w:marTop w:val="0"/>
          <w:marBottom w:val="0"/>
          <w:divBdr>
            <w:top w:val="none" w:sz="0" w:space="0" w:color="auto"/>
            <w:left w:val="none" w:sz="0" w:space="0" w:color="auto"/>
            <w:bottom w:val="none" w:sz="0" w:space="0" w:color="auto"/>
            <w:right w:val="none" w:sz="0" w:space="0" w:color="auto"/>
          </w:divBdr>
        </w:div>
      </w:divsChild>
    </w:div>
    <w:div w:id="1169831024">
      <w:bodyDiv w:val="1"/>
      <w:marLeft w:val="0"/>
      <w:marRight w:val="0"/>
      <w:marTop w:val="0"/>
      <w:marBottom w:val="0"/>
      <w:divBdr>
        <w:top w:val="none" w:sz="0" w:space="0" w:color="auto"/>
        <w:left w:val="none" w:sz="0" w:space="0" w:color="auto"/>
        <w:bottom w:val="none" w:sz="0" w:space="0" w:color="auto"/>
        <w:right w:val="none" w:sz="0" w:space="0" w:color="auto"/>
      </w:divBdr>
      <w:divsChild>
        <w:div w:id="184096201">
          <w:marLeft w:val="0"/>
          <w:marRight w:val="0"/>
          <w:marTop w:val="0"/>
          <w:marBottom w:val="0"/>
          <w:divBdr>
            <w:top w:val="none" w:sz="0" w:space="0" w:color="auto"/>
            <w:left w:val="none" w:sz="0" w:space="0" w:color="auto"/>
            <w:bottom w:val="none" w:sz="0" w:space="0" w:color="auto"/>
            <w:right w:val="none" w:sz="0" w:space="0" w:color="auto"/>
          </w:divBdr>
        </w:div>
      </w:divsChild>
    </w:div>
    <w:div w:id="1174029467">
      <w:bodyDiv w:val="1"/>
      <w:marLeft w:val="0"/>
      <w:marRight w:val="0"/>
      <w:marTop w:val="0"/>
      <w:marBottom w:val="0"/>
      <w:divBdr>
        <w:top w:val="none" w:sz="0" w:space="0" w:color="auto"/>
        <w:left w:val="none" w:sz="0" w:space="0" w:color="auto"/>
        <w:bottom w:val="none" w:sz="0" w:space="0" w:color="auto"/>
        <w:right w:val="none" w:sz="0" w:space="0" w:color="auto"/>
      </w:divBdr>
      <w:divsChild>
        <w:div w:id="1018388255">
          <w:marLeft w:val="0"/>
          <w:marRight w:val="0"/>
          <w:marTop w:val="0"/>
          <w:marBottom w:val="0"/>
          <w:divBdr>
            <w:top w:val="none" w:sz="0" w:space="0" w:color="auto"/>
            <w:left w:val="none" w:sz="0" w:space="0" w:color="auto"/>
            <w:bottom w:val="none" w:sz="0" w:space="0" w:color="auto"/>
            <w:right w:val="none" w:sz="0" w:space="0" w:color="auto"/>
          </w:divBdr>
        </w:div>
      </w:divsChild>
    </w:div>
    <w:div w:id="1174222175">
      <w:bodyDiv w:val="1"/>
      <w:marLeft w:val="0"/>
      <w:marRight w:val="0"/>
      <w:marTop w:val="0"/>
      <w:marBottom w:val="0"/>
      <w:divBdr>
        <w:top w:val="none" w:sz="0" w:space="0" w:color="auto"/>
        <w:left w:val="none" w:sz="0" w:space="0" w:color="auto"/>
        <w:bottom w:val="none" w:sz="0" w:space="0" w:color="auto"/>
        <w:right w:val="none" w:sz="0" w:space="0" w:color="auto"/>
      </w:divBdr>
      <w:divsChild>
        <w:div w:id="1602300499">
          <w:marLeft w:val="0"/>
          <w:marRight w:val="0"/>
          <w:marTop w:val="0"/>
          <w:marBottom w:val="0"/>
          <w:divBdr>
            <w:top w:val="none" w:sz="0" w:space="0" w:color="auto"/>
            <w:left w:val="none" w:sz="0" w:space="0" w:color="auto"/>
            <w:bottom w:val="none" w:sz="0" w:space="0" w:color="auto"/>
            <w:right w:val="none" w:sz="0" w:space="0" w:color="auto"/>
          </w:divBdr>
        </w:div>
      </w:divsChild>
    </w:div>
    <w:div w:id="1174614978">
      <w:bodyDiv w:val="1"/>
      <w:marLeft w:val="0"/>
      <w:marRight w:val="0"/>
      <w:marTop w:val="0"/>
      <w:marBottom w:val="0"/>
      <w:divBdr>
        <w:top w:val="none" w:sz="0" w:space="0" w:color="auto"/>
        <w:left w:val="none" w:sz="0" w:space="0" w:color="auto"/>
        <w:bottom w:val="none" w:sz="0" w:space="0" w:color="auto"/>
        <w:right w:val="none" w:sz="0" w:space="0" w:color="auto"/>
      </w:divBdr>
      <w:divsChild>
        <w:div w:id="1099521025">
          <w:marLeft w:val="0"/>
          <w:marRight w:val="0"/>
          <w:marTop w:val="0"/>
          <w:marBottom w:val="0"/>
          <w:divBdr>
            <w:top w:val="none" w:sz="0" w:space="0" w:color="auto"/>
            <w:left w:val="none" w:sz="0" w:space="0" w:color="auto"/>
            <w:bottom w:val="none" w:sz="0" w:space="0" w:color="auto"/>
            <w:right w:val="none" w:sz="0" w:space="0" w:color="auto"/>
          </w:divBdr>
          <w:divsChild>
            <w:div w:id="1380011000">
              <w:marLeft w:val="0"/>
              <w:marRight w:val="0"/>
              <w:marTop w:val="0"/>
              <w:marBottom w:val="0"/>
              <w:divBdr>
                <w:top w:val="none" w:sz="0" w:space="0" w:color="auto"/>
                <w:left w:val="none" w:sz="0" w:space="0" w:color="auto"/>
                <w:bottom w:val="none" w:sz="0" w:space="0" w:color="auto"/>
                <w:right w:val="none" w:sz="0" w:space="0" w:color="auto"/>
              </w:divBdr>
            </w:div>
            <w:div w:id="146095853">
              <w:marLeft w:val="0"/>
              <w:marRight w:val="0"/>
              <w:marTop w:val="0"/>
              <w:marBottom w:val="0"/>
              <w:divBdr>
                <w:top w:val="none" w:sz="0" w:space="0" w:color="auto"/>
                <w:left w:val="none" w:sz="0" w:space="0" w:color="auto"/>
                <w:bottom w:val="none" w:sz="0" w:space="0" w:color="auto"/>
                <w:right w:val="none" w:sz="0" w:space="0" w:color="auto"/>
              </w:divBdr>
            </w:div>
            <w:div w:id="629749387">
              <w:marLeft w:val="0"/>
              <w:marRight w:val="0"/>
              <w:marTop w:val="0"/>
              <w:marBottom w:val="0"/>
              <w:divBdr>
                <w:top w:val="none" w:sz="0" w:space="0" w:color="auto"/>
                <w:left w:val="none" w:sz="0" w:space="0" w:color="auto"/>
                <w:bottom w:val="none" w:sz="0" w:space="0" w:color="auto"/>
                <w:right w:val="none" w:sz="0" w:space="0" w:color="auto"/>
              </w:divBdr>
            </w:div>
            <w:div w:id="2086490341">
              <w:marLeft w:val="0"/>
              <w:marRight w:val="0"/>
              <w:marTop w:val="0"/>
              <w:marBottom w:val="0"/>
              <w:divBdr>
                <w:top w:val="none" w:sz="0" w:space="0" w:color="auto"/>
                <w:left w:val="none" w:sz="0" w:space="0" w:color="auto"/>
                <w:bottom w:val="none" w:sz="0" w:space="0" w:color="auto"/>
                <w:right w:val="none" w:sz="0" w:space="0" w:color="auto"/>
              </w:divBdr>
            </w:div>
            <w:div w:id="1942226274">
              <w:marLeft w:val="0"/>
              <w:marRight w:val="0"/>
              <w:marTop w:val="0"/>
              <w:marBottom w:val="0"/>
              <w:divBdr>
                <w:top w:val="none" w:sz="0" w:space="0" w:color="auto"/>
                <w:left w:val="none" w:sz="0" w:space="0" w:color="auto"/>
                <w:bottom w:val="none" w:sz="0" w:space="0" w:color="auto"/>
                <w:right w:val="none" w:sz="0" w:space="0" w:color="auto"/>
              </w:divBdr>
            </w:div>
            <w:div w:id="275717386">
              <w:marLeft w:val="0"/>
              <w:marRight w:val="0"/>
              <w:marTop w:val="0"/>
              <w:marBottom w:val="0"/>
              <w:divBdr>
                <w:top w:val="none" w:sz="0" w:space="0" w:color="auto"/>
                <w:left w:val="none" w:sz="0" w:space="0" w:color="auto"/>
                <w:bottom w:val="none" w:sz="0" w:space="0" w:color="auto"/>
                <w:right w:val="none" w:sz="0" w:space="0" w:color="auto"/>
              </w:divBdr>
            </w:div>
            <w:div w:id="255479582">
              <w:marLeft w:val="0"/>
              <w:marRight w:val="0"/>
              <w:marTop w:val="0"/>
              <w:marBottom w:val="0"/>
              <w:divBdr>
                <w:top w:val="none" w:sz="0" w:space="0" w:color="auto"/>
                <w:left w:val="none" w:sz="0" w:space="0" w:color="auto"/>
                <w:bottom w:val="none" w:sz="0" w:space="0" w:color="auto"/>
                <w:right w:val="none" w:sz="0" w:space="0" w:color="auto"/>
              </w:divBdr>
            </w:div>
            <w:div w:id="1407189615">
              <w:marLeft w:val="0"/>
              <w:marRight w:val="0"/>
              <w:marTop w:val="0"/>
              <w:marBottom w:val="0"/>
              <w:divBdr>
                <w:top w:val="none" w:sz="0" w:space="0" w:color="auto"/>
                <w:left w:val="none" w:sz="0" w:space="0" w:color="auto"/>
                <w:bottom w:val="none" w:sz="0" w:space="0" w:color="auto"/>
                <w:right w:val="none" w:sz="0" w:space="0" w:color="auto"/>
              </w:divBdr>
            </w:div>
            <w:div w:id="1557618175">
              <w:marLeft w:val="0"/>
              <w:marRight w:val="0"/>
              <w:marTop w:val="0"/>
              <w:marBottom w:val="0"/>
              <w:divBdr>
                <w:top w:val="none" w:sz="0" w:space="0" w:color="auto"/>
                <w:left w:val="none" w:sz="0" w:space="0" w:color="auto"/>
                <w:bottom w:val="none" w:sz="0" w:space="0" w:color="auto"/>
                <w:right w:val="none" w:sz="0" w:space="0" w:color="auto"/>
              </w:divBdr>
            </w:div>
            <w:div w:id="873426087">
              <w:marLeft w:val="0"/>
              <w:marRight w:val="0"/>
              <w:marTop w:val="0"/>
              <w:marBottom w:val="0"/>
              <w:divBdr>
                <w:top w:val="none" w:sz="0" w:space="0" w:color="auto"/>
                <w:left w:val="none" w:sz="0" w:space="0" w:color="auto"/>
                <w:bottom w:val="none" w:sz="0" w:space="0" w:color="auto"/>
                <w:right w:val="none" w:sz="0" w:space="0" w:color="auto"/>
              </w:divBdr>
            </w:div>
            <w:div w:id="1779375276">
              <w:marLeft w:val="0"/>
              <w:marRight w:val="0"/>
              <w:marTop w:val="0"/>
              <w:marBottom w:val="0"/>
              <w:divBdr>
                <w:top w:val="none" w:sz="0" w:space="0" w:color="auto"/>
                <w:left w:val="none" w:sz="0" w:space="0" w:color="auto"/>
                <w:bottom w:val="none" w:sz="0" w:space="0" w:color="auto"/>
                <w:right w:val="none" w:sz="0" w:space="0" w:color="auto"/>
              </w:divBdr>
            </w:div>
            <w:div w:id="343867410">
              <w:marLeft w:val="0"/>
              <w:marRight w:val="0"/>
              <w:marTop w:val="0"/>
              <w:marBottom w:val="0"/>
              <w:divBdr>
                <w:top w:val="none" w:sz="0" w:space="0" w:color="auto"/>
                <w:left w:val="none" w:sz="0" w:space="0" w:color="auto"/>
                <w:bottom w:val="none" w:sz="0" w:space="0" w:color="auto"/>
                <w:right w:val="none" w:sz="0" w:space="0" w:color="auto"/>
              </w:divBdr>
            </w:div>
            <w:div w:id="912200938">
              <w:marLeft w:val="0"/>
              <w:marRight w:val="0"/>
              <w:marTop w:val="0"/>
              <w:marBottom w:val="0"/>
              <w:divBdr>
                <w:top w:val="none" w:sz="0" w:space="0" w:color="auto"/>
                <w:left w:val="none" w:sz="0" w:space="0" w:color="auto"/>
                <w:bottom w:val="none" w:sz="0" w:space="0" w:color="auto"/>
                <w:right w:val="none" w:sz="0" w:space="0" w:color="auto"/>
              </w:divBdr>
            </w:div>
            <w:div w:id="1811439137">
              <w:marLeft w:val="0"/>
              <w:marRight w:val="0"/>
              <w:marTop w:val="0"/>
              <w:marBottom w:val="0"/>
              <w:divBdr>
                <w:top w:val="none" w:sz="0" w:space="0" w:color="auto"/>
                <w:left w:val="none" w:sz="0" w:space="0" w:color="auto"/>
                <w:bottom w:val="none" w:sz="0" w:space="0" w:color="auto"/>
                <w:right w:val="none" w:sz="0" w:space="0" w:color="auto"/>
              </w:divBdr>
            </w:div>
            <w:div w:id="1175605742">
              <w:marLeft w:val="0"/>
              <w:marRight w:val="0"/>
              <w:marTop w:val="0"/>
              <w:marBottom w:val="0"/>
              <w:divBdr>
                <w:top w:val="none" w:sz="0" w:space="0" w:color="auto"/>
                <w:left w:val="none" w:sz="0" w:space="0" w:color="auto"/>
                <w:bottom w:val="none" w:sz="0" w:space="0" w:color="auto"/>
                <w:right w:val="none" w:sz="0" w:space="0" w:color="auto"/>
              </w:divBdr>
            </w:div>
            <w:div w:id="1206872320">
              <w:marLeft w:val="0"/>
              <w:marRight w:val="0"/>
              <w:marTop w:val="0"/>
              <w:marBottom w:val="0"/>
              <w:divBdr>
                <w:top w:val="none" w:sz="0" w:space="0" w:color="auto"/>
                <w:left w:val="none" w:sz="0" w:space="0" w:color="auto"/>
                <w:bottom w:val="none" w:sz="0" w:space="0" w:color="auto"/>
                <w:right w:val="none" w:sz="0" w:space="0" w:color="auto"/>
              </w:divBdr>
            </w:div>
            <w:div w:id="1556745862">
              <w:marLeft w:val="0"/>
              <w:marRight w:val="0"/>
              <w:marTop w:val="0"/>
              <w:marBottom w:val="0"/>
              <w:divBdr>
                <w:top w:val="none" w:sz="0" w:space="0" w:color="auto"/>
                <w:left w:val="none" w:sz="0" w:space="0" w:color="auto"/>
                <w:bottom w:val="none" w:sz="0" w:space="0" w:color="auto"/>
                <w:right w:val="none" w:sz="0" w:space="0" w:color="auto"/>
              </w:divBdr>
            </w:div>
            <w:div w:id="1164660061">
              <w:marLeft w:val="0"/>
              <w:marRight w:val="0"/>
              <w:marTop w:val="0"/>
              <w:marBottom w:val="0"/>
              <w:divBdr>
                <w:top w:val="none" w:sz="0" w:space="0" w:color="auto"/>
                <w:left w:val="none" w:sz="0" w:space="0" w:color="auto"/>
                <w:bottom w:val="none" w:sz="0" w:space="0" w:color="auto"/>
                <w:right w:val="none" w:sz="0" w:space="0" w:color="auto"/>
              </w:divBdr>
            </w:div>
            <w:div w:id="2110656811">
              <w:marLeft w:val="0"/>
              <w:marRight w:val="0"/>
              <w:marTop w:val="0"/>
              <w:marBottom w:val="0"/>
              <w:divBdr>
                <w:top w:val="none" w:sz="0" w:space="0" w:color="auto"/>
                <w:left w:val="none" w:sz="0" w:space="0" w:color="auto"/>
                <w:bottom w:val="none" w:sz="0" w:space="0" w:color="auto"/>
                <w:right w:val="none" w:sz="0" w:space="0" w:color="auto"/>
              </w:divBdr>
            </w:div>
            <w:div w:id="624847936">
              <w:marLeft w:val="0"/>
              <w:marRight w:val="0"/>
              <w:marTop w:val="0"/>
              <w:marBottom w:val="0"/>
              <w:divBdr>
                <w:top w:val="none" w:sz="0" w:space="0" w:color="auto"/>
                <w:left w:val="none" w:sz="0" w:space="0" w:color="auto"/>
                <w:bottom w:val="none" w:sz="0" w:space="0" w:color="auto"/>
                <w:right w:val="none" w:sz="0" w:space="0" w:color="auto"/>
              </w:divBdr>
            </w:div>
            <w:div w:id="1910454923">
              <w:marLeft w:val="0"/>
              <w:marRight w:val="0"/>
              <w:marTop w:val="0"/>
              <w:marBottom w:val="0"/>
              <w:divBdr>
                <w:top w:val="none" w:sz="0" w:space="0" w:color="auto"/>
                <w:left w:val="none" w:sz="0" w:space="0" w:color="auto"/>
                <w:bottom w:val="none" w:sz="0" w:space="0" w:color="auto"/>
                <w:right w:val="none" w:sz="0" w:space="0" w:color="auto"/>
              </w:divBdr>
            </w:div>
            <w:div w:id="1869102869">
              <w:marLeft w:val="0"/>
              <w:marRight w:val="0"/>
              <w:marTop w:val="0"/>
              <w:marBottom w:val="0"/>
              <w:divBdr>
                <w:top w:val="none" w:sz="0" w:space="0" w:color="auto"/>
                <w:left w:val="none" w:sz="0" w:space="0" w:color="auto"/>
                <w:bottom w:val="none" w:sz="0" w:space="0" w:color="auto"/>
                <w:right w:val="none" w:sz="0" w:space="0" w:color="auto"/>
              </w:divBdr>
            </w:div>
            <w:div w:id="417992014">
              <w:marLeft w:val="0"/>
              <w:marRight w:val="0"/>
              <w:marTop w:val="0"/>
              <w:marBottom w:val="0"/>
              <w:divBdr>
                <w:top w:val="none" w:sz="0" w:space="0" w:color="auto"/>
                <w:left w:val="none" w:sz="0" w:space="0" w:color="auto"/>
                <w:bottom w:val="none" w:sz="0" w:space="0" w:color="auto"/>
                <w:right w:val="none" w:sz="0" w:space="0" w:color="auto"/>
              </w:divBdr>
            </w:div>
            <w:div w:id="1963801249">
              <w:marLeft w:val="0"/>
              <w:marRight w:val="0"/>
              <w:marTop w:val="0"/>
              <w:marBottom w:val="0"/>
              <w:divBdr>
                <w:top w:val="none" w:sz="0" w:space="0" w:color="auto"/>
                <w:left w:val="none" w:sz="0" w:space="0" w:color="auto"/>
                <w:bottom w:val="none" w:sz="0" w:space="0" w:color="auto"/>
                <w:right w:val="none" w:sz="0" w:space="0" w:color="auto"/>
              </w:divBdr>
            </w:div>
            <w:div w:id="1073966753">
              <w:marLeft w:val="0"/>
              <w:marRight w:val="0"/>
              <w:marTop w:val="0"/>
              <w:marBottom w:val="0"/>
              <w:divBdr>
                <w:top w:val="none" w:sz="0" w:space="0" w:color="auto"/>
                <w:left w:val="none" w:sz="0" w:space="0" w:color="auto"/>
                <w:bottom w:val="none" w:sz="0" w:space="0" w:color="auto"/>
                <w:right w:val="none" w:sz="0" w:space="0" w:color="auto"/>
              </w:divBdr>
            </w:div>
            <w:div w:id="1328483080">
              <w:marLeft w:val="0"/>
              <w:marRight w:val="0"/>
              <w:marTop w:val="0"/>
              <w:marBottom w:val="0"/>
              <w:divBdr>
                <w:top w:val="none" w:sz="0" w:space="0" w:color="auto"/>
                <w:left w:val="none" w:sz="0" w:space="0" w:color="auto"/>
                <w:bottom w:val="none" w:sz="0" w:space="0" w:color="auto"/>
                <w:right w:val="none" w:sz="0" w:space="0" w:color="auto"/>
              </w:divBdr>
            </w:div>
            <w:div w:id="131644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738532">
      <w:bodyDiv w:val="1"/>
      <w:marLeft w:val="0"/>
      <w:marRight w:val="0"/>
      <w:marTop w:val="0"/>
      <w:marBottom w:val="0"/>
      <w:divBdr>
        <w:top w:val="none" w:sz="0" w:space="0" w:color="auto"/>
        <w:left w:val="none" w:sz="0" w:space="0" w:color="auto"/>
        <w:bottom w:val="none" w:sz="0" w:space="0" w:color="auto"/>
        <w:right w:val="none" w:sz="0" w:space="0" w:color="auto"/>
      </w:divBdr>
      <w:divsChild>
        <w:div w:id="1379083028">
          <w:marLeft w:val="0"/>
          <w:marRight w:val="0"/>
          <w:marTop w:val="0"/>
          <w:marBottom w:val="0"/>
          <w:divBdr>
            <w:top w:val="none" w:sz="0" w:space="0" w:color="auto"/>
            <w:left w:val="none" w:sz="0" w:space="0" w:color="auto"/>
            <w:bottom w:val="none" w:sz="0" w:space="0" w:color="auto"/>
            <w:right w:val="none" w:sz="0" w:space="0" w:color="auto"/>
          </w:divBdr>
        </w:div>
      </w:divsChild>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1971872">
      <w:bodyDiv w:val="1"/>
      <w:marLeft w:val="0"/>
      <w:marRight w:val="0"/>
      <w:marTop w:val="0"/>
      <w:marBottom w:val="0"/>
      <w:divBdr>
        <w:top w:val="none" w:sz="0" w:space="0" w:color="auto"/>
        <w:left w:val="none" w:sz="0" w:space="0" w:color="auto"/>
        <w:bottom w:val="none" w:sz="0" w:space="0" w:color="auto"/>
        <w:right w:val="none" w:sz="0" w:space="0" w:color="auto"/>
      </w:divBdr>
      <w:divsChild>
        <w:div w:id="461273395">
          <w:marLeft w:val="0"/>
          <w:marRight w:val="0"/>
          <w:marTop w:val="0"/>
          <w:marBottom w:val="0"/>
          <w:divBdr>
            <w:top w:val="none" w:sz="0" w:space="0" w:color="auto"/>
            <w:left w:val="none" w:sz="0" w:space="0" w:color="auto"/>
            <w:bottom w:val="none" w:sz="0" w:space="0" w:color="auto"/>
            <w:right w:val="none" w:sz="0" w:space="0" w:color="auto"/>
          </w:divBdr>
        </w:div>
      </w:divsChild>
    </w:div>
    <w:div w:id="1182549436">
      <w:bodyDiv w:val="1"/>
      <w:marLeft w:val="0"/>
      <w:marRight w:val="0"/>
      <w:marTop w:val="0"/>
      <w:marBottom w:val="0"/>
      <w:divBdr>
        <w:top w:val="none" w:sz="0" w:space="0" w:color="auto"/>
        <w:left w:val="none" w:sz="0" w:space="0" w:color="auto"/>
        <w:bottom w:val="none" w:sz="0" w:space="0" w:color="auto"/>
        <w:right w:val="none" w:sz="0" w:space="0" w:color="auto"/>
      </w:divBdr>
      <w:divsChild>
        <w:div w:id="1530870016">
          <w:marLeft w:val="0"/>
          <w:marRight w:val="0"/>
          <w:marTop w:val="0"/>
          <w:marBottom w:val="0"/>
          <w:divBdr>
            <w:top w:val="none" w:sz="0" w:space="0" w:color="auto"/>
            <w:left w:val="none" w:sz="0" w:space="0" w:color="auto"/>
            <w:bottom w:val="none" w:sz="0" w:space="0" w:color="auto"/>
            <w:right w:val="none" w:sz="0" w:space="0" w:color="auto"/>
          </w:divBdr>
        </w:div>
      </w:divsChild>
    </w:div>
    <w:div w:id="1182817179">
      <w:bodyDiv w:val="1"/>
      <w:marLeft w:val="0"/>
      <w:marRight w:val="0"/>
      <w:marTop w:val="0"/>
      <w:marBottom w:val="0"/>
      <w:divBdr>
        <w:top w:val="none" w:sz="0" w:space="0" w:color="auto"/>
        <w:left w:val="none" w:sz="0" w:space="0" w:color="auto"/>
        <w:bottom w:val="none" w:sz="0" w:space="0" w:color="auto"/>
        <w:right w:val="none" w:sz="0" w:space="0" w:color="auto"/>
      </w:divBdr>
      <w:divsChild>
        <w:div w:id="1660034188">
          <w:marLeft w:val="0"/>
          <w:marRight w:val="0"/>
          <w:marTop w:val="0"/>
          <w:marBottom w:val="0"/>
          <w:divBdr>
            <w:top w:val="none" w:sz="0" w:space="0" w:color="auto"/>
            <w:left w:val="none" w:sz="0" w:space="0" w:color="auto"/>
            <w:bottom w:val="none" w:sz="0" w:space="0" w:color="auto"/>
            <w:right w:val="none" w:sz="0" w:space="0" w:color="auto"/>
          </w:divBdr>
        </w:div>
      </w:divsChild>
    </w:div>
    <w:div w:id="1184250859">
      <w:bodyDiv w:val="1"/>
      <w:marLeft w:val="0"/>
      <w:marRight w:val="0"/>
      <w:marTop w:val="0"/>
      <w:marBottom w:val="0"/>
      <w:divBdr>
        <w:top w:val="none" w:sz="0" w:space="0" w:color="auto"/>
        <w:left w:val="none" w:sz="0" w:space="0" w:color="auto"/>
        <w:bottom w:val="none" w:sz="0" w:space="0" w:color="auto"/>
        <w:right w:val="none" w:sz="0" w:space="0" w:color="auto"/>
      </w:divBdr>
      <w:divsChild>
        <w:div w:id="1883900060">
          <w:marLeft w:val="0"/>
          <w:marRight w:val="0"/>
          <w:marTop w:val="0"/>
          <w:marBottom w:val="0"/>
          <w:divBdr>
            <w:top w:val="none" w:sz="0" w:space="0" w:color="auto"/>
            <w:left w:val="none" w:sz="0" w:space="0" w:color="auto"/>
            <w:bottom w:val="none" w:sz="0" w:space="0" w:color="auto"/>
            <w:right w:val="none" w:sz="0" w:space="0" w:color="auto"/>
          </w:divBdr>
        </w:div>
      </w:divsChild>
    </w:div>
    <w:div w:id="1185438248">
      <w:bodyDiv w:val="1"/>
      <w:marLeft w:val="0"/>
      <w:marRight w:val="0"/>
      <w:marTop w:val="0"/>
      <w:marBottom w:val="0"/>
      <w:divBdr>
        <w:top w:val="none" w:sz="0" w:space="0" w:color="auto"/>
        <w:left w:val="none" w:sz="0" w:space="0" w:color="auto"/>
        <w:bottom w:val="none" w:sz="0" w:space="0" w:color="auto"/>
        <w:right w:val="none" w:sz="0" w:space="0" w:color="auto"/>
      </w:divBdr>
      <w:divsChild>
        <w:div w:id="179009736">
          <w:marLeft w:val="0"/>
          <w:marRight w:val="0"/>
          <w:marTop w:val="0"/>
          <w:marBottom w:val="0"/>
          <w:divBdr>
            <w:top w:val="none" w:sz="0" w:space="0" w:color="auto"/>
            <w:left w:val="none" w:sz="0" w:space="0" w:color="auto"/>
            <w:bottom w:val="none" w:sz="0" w:space="0" w:color="auto"/>
            <w:right w:val="none" w:sz="0" w:space="0" w:color="auto"/>
          </w:divBdr>
        </w:div>
      </w:divsChild>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185899164">
      <w:bodyDiv w:val="1"/>
      <w:marLeft w:val="0"/>
      <w:marRight w:val="0"/>
      <w:marTop w:val="0"/>
      <w:marBottom w:val="0"/>
      <w:divBdr>
        <w:top w:val="none" w:sz="0" w:space="0" w:color="auto"/>
        <w:left w:val="none" w:sz="0" w:space="0" w:color="auto"/>
        <w:bottom w:val="none" w:sz="0" w:space="0" w:color="auto"/>
        <w:right w:val="none" w:sz="0" w:space="0" w:color="auto"/>
      </w:divBdr>
      <w:divsChild>
        <w:div w:id="1215895105">
          <w:marLeft w:val="0"/>
          <w:marRight w:val="0"/>
          <w:marTop w:val="0"/>
          <w:marBottom w:val="0"/>
          <w:divBdr>
            <w:top w:val="none" w:sz="0" w:space="0" w:color="auto"/>
            <w:left w:val="none" w:sz="0" w:space="0" w:color="auto"/>
            <w:bottom w:val="none" w:sz="0" w:space="0" w:color="auto"/>
            <w:right w:val="none" w:sz="0" w:space="0" w:color="auto"/>
          </w:divBdr>
        </w:div>
      </w:divsChild>
    </w:div>
    <w:div w:id="1193572400">
      <w:bodyDiv w:val="1"/>
      <w:marLeft w:val="0"/>
      <w:marRight w:val="0"/>
      <w:marTop w:val="0"/>
      <w:marBottom w:val="0"/>
      <w:divBdr>
        <w:top w:val="none" w:sz="0" w:space="0" w:color="auto"/>
        <w:left w:val="none" w:sz="0" w:space="0" w:color="auto"/>
        <w:bottom w:val="none" w:sz="0" w:space="0" w:color="auto"/>
        <w:right w:val="none" w:sz="0" w:space="0" w:color="auto"/>
      </w:divBdr>
      <w:divsChild>
        <w:div w:id="901450104">
          <w:marLeft w:val="0"/>
          <w:marRight w:val="0"/>
          <w:marTop w:val="0"/>
          <w:marBottom w:val="0"/>
          <w:divBdr>
            <w:top w:val="none" w:sz="0" w:space="0" w:color="auto"/>
            <w:left w:val="none" w:sz="0" w:space="0" w:color="auto"/>
            <w:bottom w:val="none" w:sz="0" w:space="0" w:color="auto"/>
            <w:right w:val="none" w:sz="0" w:space="0" w:color="auto"/>
          </w:divBdr>
        </w:div>
      </w:divsChild>
    </w:div>
    <w:div w:id="1196693610">
      <w:bodyDiv w:val="1"/>
      <w:marLeft w:val="0"/>
      <w:marRight w:val="0"/>
      <w:marTop w:val="0"/>
      <w:marBottom w:val="0"/>
      <w:divBdr>
        <w:top w:val="none" w:sz="0" w:space="0" w:color="auto"/>
        <w:left w:val="none" w:sz="0" w:space="0" w:color="auto"/>
        <w:bottom w:val="none" w:sz="0" w:space="0" w:color="auto"/>
        <w:right w:val="none" w:sz="0" w:space="0" w:color="auto"/>
      </w:divBdr>
      <w:divsChild>
        <w:div w:id="169029440">
          <w:marLeft w:val="0"/>
          <w:marRight w:val="0"/>
          <w:marTop w:val="0"/>
          <w:marBottom w:val="0"/>
          <w:divBdr>
            <w:top w:val="none" w:sz="0" w:space="0" w:color="auto"/>
            <w:left w:val="none" w:sz="0" w:space="0" w:color="auto"/>
            <w:bottom w:val="none" w:sz="0" w:space="0" w:color="auto"/>
            <w:right w:val="none" w:sz="0" w:space="0" w:color="auto"/>
          </w:divBdr>
        </w:div>
      </w:divsChild>
    </w:div>
    <w:div w:id="1199047751">
      <w:bodyDiv w:val="1"/>
      <w:marLeft w:val="0"/>
      <w:marRight w:val="0"/>
      <w:marTop w:val="0"/>
      <w:marBottom w:val="0"/>
      <w:divBdr>
        <w:top w:val="none" w:sz="0" w:space="0" w:color="auto"/>
        <w:left w:val="none" w:sz="0" w:space="0" w:color="auto"/>
        <w:bottom w:val="none" w:sz="0" w:space="0" w:color="auto"/>
        <w:right w:val="none" w:sz="0" w:space="0" w:color="auto"/>
      </w:divBdr>
      <w:divsChild>
        <w:div w:id="701637883">
          <w:marLeft w:val="0"/>
          <w:marRight w:val="0"/>
          <w:marTop w:val="0"/>
          <w:marBottom w:val="0"/>
          <w:divBdr>
            <w:top w:val="none" w:sz="0" w:space="0" w:color="auto"/>
            <w:left w:val="none" w:sz="0" w:space="0" w:color="auto"/>
            <w:bottom w:val="none" w:sz="0" w:space="0" w:color="auto"/>
            <w:right w:val="none" w:sz="0" w:space="0" w:color="auto"/>
          </w:divBdr>
        </w:div>
      </w:divsChild>
    </w:div>
    <w:div w:id="1199508270">
      <w:bodyDiv w:val="1"/>
      <w:marLeft w:val="0"/>
      <w:marRight w:val="0"/>
      <w:marTop w:val="0"/>
      <w:marBottom w:val="0"/>
      <w:divBdr>
        <w:top w:val="none" w:sz="0" w:space="0" w:color="auto"/>
        <w:left w:val="none" w:sz="0" w:space="0" w:color="auto"/>
        <w:bottom w:val="none" w:sz="0" w:space="0" w:color="auto"/>
        <w:right w:val="none" w:sz="0" w:space="0" w:color="auto"/>
      </w:divBdr>
      <w:divsChild>
        <w:div w:id="609624548">
          <w:marLeft w:val="0"/>
          <w:marRight w:val="0"/>
          <w:marTop w:val="0"/>
          <w:marBottom w:val="0"/>
          <w:divBdr>
            <w:top w:val="none" w:sz="0" w:space="0" w:color="auto"/>
            <w:left w:val="none" w:sz="0" w:space="0" w:color="auto"/>
            <w:bottom w:val="none" w:sz="0" w:space="0" w:color="auto"/>
            <w:right w:val="none" w:sz="0" w:space="0" w:color="auto"/>
          </w:divBdr>
        </w:div>
      </w:divsChild>
    </w:div>
    <w:div w:id="1204442216">
      <w:bodyDiv w:val="1"/>
      <w:marLeft w:val="0"/>
      <w:marRight w:val="0"/>
      <w:marTop w:val="0"/>
      <w:marBottom w:val="0"/>
      <w:divBdr>
        <w:top w:val="none" w:sz="0" w:space="0" w:color="auto"/>
        <w:left w:val="none" w:sz="0" w:space="0" w:color="auto"/>
        <w:bottom w:val="none" w:sz="0" w:space="0" w:color="auto"/>
        <w:right w:val="none" w:sz="0" w:space="0" w:color="auto"/>
      </w:divBdr>
      <w:divsChild>
        <w:div w:id="2004508020">
          <w:marLeft w:val="0"/>
          <w:marRight w:val="0"/>
          <w:marTop w:val="0"/>
          <w:marBottom w:val="0"/>
          <w:divBdr>
            <w:top w:val="none" w:sz="0" w:space="0" w:color="auto"/>
            <w:left w:val="none" w:sz="0" w:space="0" w:color="auto"/>
            <w:bottom w:val="none" w:sz="0" w:space="0" w:color="auto"/>
            <w:right w:val="none" w:sz="0" w:space="0" w:color="auto"/>
          </w:divBdr>
          <w:divsChild>
            <w:div w:id="1951665976">
              <w:marLeft w:val="0"/>
              <w:marRight w:val="0"/>
              <w:marTop w:val="0"/>
              <w:marBottom w:val="0"/>
              <w:divBdr>
                <w:top w:val="none" w:sz="0" w:space="0" w:color="auto"/>
                <w:left w:val="none" w:sz="0" w:space="0" w:color="auto"/>
                <w:bottom w:val="none" w:sz="0" w:space="0" w:color="auto"/>
                <w:right w:val="none" w:sz="0" w:space="0" w:color="auto"/>
              </w:divBdr>
            </w:div>
            <w:div w:id="1568416479">
              <w:marLeft w:val="0"/>
              <w:marRight w:val="0"/>
              <w:marTop w:val="0"/>
              <w:marBottom w:val="0"/>
              <w:divBdr>
                <w:top w:val="none" w:sz="0" w:space="0" w:color="auto"/>
                <w:left w:val="none" w:sz="0" w:space="0" w:color="auto"/>
                <w:bottom w:val="none" w:sz="0" w:space="0" w:color="auto"/>
                <w:right w:val="none" w:sz="0" w:space="0" w:color="auto"/>
              </w:divBdr>
            </w:div>
            <w:div w:id="1602838046">
              <w:marLeft w:val="0"/>
              <w:marRight w:val="0"/>
              <w:marTop w:val="0"/>
              <w:marBottom w:val="0"/>
              <w:divBdr>
                <w:top w:val="none" w:sz="0" w:space="0" w:color="auto"/>
                <w:left w:val="none" w:sz="0" w:space="0" w:color="auto"/>
                <w:bottom w:val="none" w:sz="0" w:space="0" w:color="auto"/>
                <w:right w:val="none" w:sz="0" w:space="0" w:color="auto"/>
              </w:divBdr>
            </w:div>
            <w:div w:id="969481701">
              <w:marLeft w:val="0"/>
              <w:marRight w:val="0"/>
              <w:marTop w:val="0"/>
              <w:marBottom w:val="0"/>
              <w:divBdr>
                <w:top w:val="none" w:sz="0" w:space="0" w:color="auto"/>
                <w:left w:val="none" w:sz="0" w:space="0" w:color="auto"/>
                <w:bottom w:val="none" w:sz="0" w:space="0" w:color="auto"/>
                <w:right w:val="none" w:sz="0" w:space="0" w:color="auto"/>
              </w:divBdr>
            </w:div>
            <w:div w:id="1726828225">
              <w:marLeft w:val="0"/>
              <w:marRight w:val="0"/>
              <w:marTop w:val="0"/>
              <w:marBottom w:val="0"/>
              <w:divBdr>
                <w:top w:val="none" w:sz="0" w:space="0" w:color="auto"/>
                <w:left w:val="none" w:sz="0" w:space="0" w:color="auto"/>
                <w:bottom w:val="none" w:sz="0" w:space="0" w:color="auto"/>
                <w:right w:val="none" w:sz="0" w:space="0" w:color="auto"/>
              </w:divBdr>
            </w:div>
            <w:div w:id="1642616647">
              <w:marLeft w:val="0"/>
              <w:marRight w:val="0"/>
              <w:marTop w:val="0"/>
              <w:marBottom w:val="0"/>
              <w:divBdr>
                <w:top w:val="none" w:sz="0" w:space="0" w:color="auto"/>
                <w:left w:val="none" w:sz="0" w:space="0" w:color="auto"/>
                <w:bottom w:val="none" w:sz="0" w:space="0" w:color="auto"/>
                <w:right w:val="none" w:sz="0" w:space="0" w:color="auto"/>
              </w:divBdr>
            </w:div>
            <w:div w:id="1895071569">
              <w:marLeft w:val="0"/>
              <w:marRight w:val="0"/>
              <w:marTop w:val="0"/>
              <w:marBottom w:val="0"/>
              <w:divBdr>
                <w:top w:val="none" w:sz="0" w:space="0" w:color="auto"/>
                <w:left w:val="none" w:sz="0" w:space="0" w:color="auto"/>
                <w:bottom w:val="none" w:sz="0" w:space="0" w:color="auto"/>
                <w:right w:val="none" w:sz="0" w:space="0" w:color="auto"/>
              </w:divBdr>
            </w:div>
            <w:div w:id="2131972996">
              <w:marLeft w:val="0"/>
              <w:marRight w:val="0"/>
              <w:marTop w:val="0"/>
              <w:marBottom w:val="0"/>
              <w:divBdr>
                <w:top w:val="none" w:sz="0" w:space="0" w:color="auto"/>
                <w:left w:val="none" w:sz="0" w:space="0" w:color="auto"/>
                <w:bottom w:val="none" w:sz="0" w:space="0" w:color="auto"/>
                <w:right w:val="none" w:sz="0" w:space="0" w:color="auto"/>
              </w:divBdr>
            </w:div>
            <w:div w:id="503669419">
              <w:marLeft w:val="0"/>
              <w:marRight w:val="0"/>
              <w:marTop w:val="0"/>
              <w:marBottom w:val="0"/>
              <w:divBdr>
                <w:top w:val="none" w:sz="0" w:space="0" w:color="auto"/>
                <w:left w:val="none" w:sz="0" w:space="0" w:color="auto"/>
                <w:bottom w:val="none" w:sz="0" w:space="0" w:color="auto"/>
                <w:right w:val="none" w:sz="0" w:space="0" w:color="auto"/>
              </w:divBdr>
            </w:div>
            <w:div w:id="1809936942">
              <w:marLeft w:val="0"/>
              <w:marRight w:val="0"/>
              <w:marTop w:val="0"/>
              <w:marBottom w:val="0"/>
              <w:divBdr>
                <w:top w:val="none" w:sz="0" w:space="0" w:color="auto"/>
                <w:left w:val="none" w:sz="0" w:space="0" w:color="auto"/>
                <w:bottom w:val="none" w:sz="0" w:space="0" w:color="auto"/>
                <w:right w:val="none" w:sz="0" w:space="0" w:color="auto"/>
              </w:divBdr>
            </w:div>
            <w:div w:id="112796657">
              <w:marLeft w:val="0"/>
              <w:marRight w:val="0"/>
              <w:marTop w:val="0"/>
              <w:marBottom w:val="0"/>
              <w:divBdr>
                <w:top w:val="none" w:sz="0" w:space="0" w:color="auto"/>
                <w:left w:val="none" w:sz="0" w:space="0" w:color="auto"/>
                <w:bottom w:val="none" w:sz="0" w:space="0" w:color="auto"/>
                <w:right w:val="none" w:sz="0" w:space="0" w:color="auto"/>
              </w:divBdr>
            </w:div>
            <w:div w:id="1594556782">
              <w:marLeft w:val="0"/>
              <w:marRight w:val="0"/>
              <w:marTop w:val="0"/>
              <w:marBottom w:val="0"/>
              <w:divBdr>
                <w:top w:val="none" w:sz="0" w:space="0" w:color="auto"/>
                <w:left w:val="none" w:sz="0" w:space="0" w:color="auto"/>
                <w:bottom w:val="none" w:sz="0" w:space="0" w:color="auto"/>
                <w:right w:val="none" w:sz="0" w:space="0" w:color="auto"/>
              </w:divBdr>
            </w:div>
            <w:div w:id="1605459296">
              <w:marLeft w:val="0"/>
              <w:marRight w:val="0"/>
              <w:marTop w:val="0"/>
              <w:marBottom w:val="0"/>
              <w:divBdr>
                <w:top w:val="none" w:sz="0" w:space="0" w:color="auto"/>
                <w:left w:val="none" w:sz="0" w:space="0" w:color="auto"/>
                <w:bottom w:val="none" w:sz="0" w:space="0" w:color="auto"/>
                <w:right w:val="none" w:sz="0" w:space="0" w:color="auto"/>
              </w:divBdr>
            </w:div>
            <w:div w:id="1543790334">
              <w:marLeft w:val="0"/>
              <w:marRight w:val="0"/>
              <w:marTop w:val="0"/>
              <w:marBottom w:val="0"/>
              <w:divBdr>
                <w:top w:val="none" w:sz="0" w:space="0" w:color="auto"/>
                <w:left w:val="none" w:sz="0" w:space="0" w:color="auto"/>
                <w:bottom w:val="none" w:sz="0" w:space="0" w:color="auto"/>
                <w:right w:val="none" w:sz="0" w:space="0" w:color="auto"/>
              </w:divBdr>
            </w:div>
            <w:div w:id="1784416162">
              <w:marLeft w:val="0"/>
              <w:marRight w:val="0"/>
              <w:marTop w:val="0"/>
              <w:marBottom w:val="0"/>
              <w:divBdr>
                <w:top w:val="none" w:sz="0" w:space="0" w:color="auto"/>
                <w:left w:val="none" w:sz="0" w:space="0" w:color="auto"/>
                <w:bottom w:val="none" w:sz="0" w:space="0" w:color="auto"/>
                <w:right w:val="none" w:sz="0" w:space="0" w:color="auto"/>
              </w:divBdr>
            </w:div>
            <w:div w:id="1484008495">
              <w:marLeft w:val="0"/>
              <w:marRight w:val="0"/>
              <w:marTop w:val="0"/>
              <w:marBottom w:val="0"/>
              <w:divBdr>
                <w:top w:val="none" w:sz="0" w:space="0" w:color="auto"/>
                <w:left w:val="none" w:sz="0" w:space="0" w:color="auto"/>
                <w:bottom w:val="none" w:sz="0" w:space="0" w:color="auto"/>
                <w:right w:val="none" w:sz="0" w:space="0" w:color="auto"/>
              </w:divBdr>
            </w:div>
            <w:div w:id="395015867">
              <w:marLeft w:val="0"/>
              <w:marRight w:val="0"/>
              <w:marTop w:val="0"/>
              <w:marBottom w:val="0"/>
              <w:divBdr>
                <w:top w:val="none" w:sz="0" w:space="0" w:color="auto"/>
                <w:left w:val="none" w:sz="0" w:space="0" w:color="auto"/>
                <w:bottom w:val="none" w:sz="0" w:space="0" w:color="auto"/>
                <w:right w:val="none" w:sz="0" w:space="0" w:color="auto"/>
              </w:divBdr>
            </w:div>
            <w:div w:id="44985257">
              <w:marLeft w:val="0"/>
              <w:marRight w:val="0"/>
              <w:marTop w:val="0"/>
              <w:marBottom w:val="0"/>
              <w:divBdr>
                <w:top w:val="none" w:sz="0" w:space="0" w:color="auto"/>
                <w:left w:val="none" w:sz="0" w:space="0" w:color="auto"/>
                <w:bottom w:val="none" w:sz="0" w:space="0" w:color="auto"/>
                <w:right w:val="none" w:sz="0" w:space="0" w:color="auto"/>
              </w:divBdr>
            </w:div>
            <w:div w:id="1407872547">
              <w:marLeft w:val="0"/>
              <w:marRight w:val="0"/>
              <w:marTop w:val="0"/>
              <w:marBottom w:val="0"/>
              <w:divBdr>
                <w:top w:val="none" w:sz="0" w:space="0" w:color="auto"/>
                <w:left w:val="none" w:sz="0" w:space="0" w:color="auto"/>
                <w:bottom w:val="none" w:sz="0" w:space="0" w:color="auto"/>
                <w:right w:val="none" w:sz="0" w:space="0" w:color="auto"/>
              </w:divBdr>
            </w:div>
            <w:div w:id="1249079926">
              <w:marLeft w:val="0"/>
              <w:marRight w:val="0"/>
              <w:marTop w:val="0"/>
              <w:marBottom w:val="0"/>
              <w:divBdr>
                <w:top w:val="none" w:sz="0" w:space="0" w:color="auto"/>
                <w:left w:val="none" w:sz="0" w:space="0" w:color="auto"/>
                <w:bottom w:val="none" w:sz="0" w:space="0" w:color="auto"/>
                <w:right w:val="none" w:sz="0" w:space="0" w:color="auto"/>
              </w:divBdr>
            </w:div>
            <w:div w:id="854617843">
              <w:marLeft w:val="0"/>
              <w:marRight w:val="0"/>
              <w:marTop w:val="0"/>
              <w:marBottom w:val="0"/>
              <w:divBdr>
                <w:top w:val="none" w:sz="0" w:space="0" w:color="auto"/>
                <w:left w:val="none" w:sz="0" w:space="0" w:color="auto"/>
                <w:bottom w:val="none" w:sz="0" w:space="0" w:color="auto"/>
                <w:right w:val="none" w:sz="0" w:space="0" w:color="auto"/>
              </w:divBdr>
            </w:div>
            <w:div w:id="38558787">
              <w:marLeft w:val="0"/>
              <w:marRight w:val="0"/>
              <w:marTop w:val="0"/>
              <w:marBottom w:val="0"/>
              <w:divBdr>
                <w:top w:val="none" w:sz="0" w:space="0" w:color="auto"/>
                <w:left w:val="none" w:sz="0" w:space="0" w:color="auto"/>
                <w:bottom w:val="none" w:sz="0" w:space="0" w:color="auto"/>
                <w:right w:val="none" w:sz="0" w:space="0" w:color="auto"/>
              </w:divBdr>
            </w:div>
            <w:div w:id="266667014">
              <w:marLeft w:val="0"/>
              <w:marRight w:val="0"/>
              <w:marTop w:val="0"/>
              <w:marBottom w:val="0"/>
              <w:divBdr>
                <w:top w:val="none" w:sz="0" w:space="0" w:color="auto"/>
                <w:left w:val="none" w:sz="0" w:space="0" w:color="auto"/>
                <w:bottom w:val="none" w:sz="0" w:space="0" w:color="auto"/>
                <w:right w:val="none" w:sz="0" w:space="0" w:color="auto"/>
              </w:divBdr>
            </w:div>
            <w:div w:id="1792436147">
              <w:marLeft w:val="0"/>
              <w:marRight w:val="0"/>
              <w:marTop w:val="0"/>
              <w:marBottom w:val="0"/>
              <w:divBdr>
                <w:top w:val="none" w:sz="0" w:space="0" w:color="auto"/>
                <w:left w:val="none" w:sz="0" w:space="0" w:color="auto"/>
                <w:bottom w:val="none" w:sz="0" w:space="0" w:color="auto"/>
                <w:right w:val="none" w:sz="0" w:space="0" w:color="auto"/>
              </w:divBdr>
            </w:div>
            <w:div w:id="1768622660">
              <w:marLeft w:val="0"/>
              <w:marRight w:val="0"/>
              <w:marTop w:val="0"/>
              <w:marBottom w:val="0"/>
              <w:divBdr>
                <w:top w:val="none" w:sz="0" w:space="0" w:color="auto"/>
                <w:left w:val="none" w:sz="0" w:space="0" w:color="auto"/>
                <w:bottom w:val="none" w:sz="0" w:space="0" w:color="auto"/>
                <w:right w:val="none" w:sz="0" w:space="0" w:color="auto"/>
              </w:divBdr>
            </w:div>
            <w:div w:id="1734886661">
              <w:marLeft w:val="0"/>
              <w:marRight w:val="0"/>
              <w:marTop w:val="0"/>
              <w:marBottom w:val="0"/>
              <w:divBdr>
                <w:top w:val="none" w:sz="0" w:space="0" w:color="auto"/>
                <w:left w:val="none" w:sz="0" w:space="0" w:color="auto"/>
                <w:bottom w:val="none" w:sz="0" w:space="0" w:color="auto"/>
                <w:right w:val="none" w:sz="0" w:space="0" w:color="auto"/>
              </w:divBdr>
            </w:div>
            <w:div w:id="197193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81534">
      <w:bodyDiv w:val="1"/>
      <w:marLeft w:val="0"/>
      <w:marRight w:val="0"/>
      <w:marTop w:val="0"/>
      <w:marBottom w:val="0"/>
      <w:divBdr>
        <w:top w:val="none" w:sz="0" w:space="0" w:color="auto"/>
        <w:left w:val="none" w:sz="0" w:space="0" w:color="auto"/>
        <w:bottom w:val="none" w:sz="0" w:space="0" w:color="auto"/>
        <w:right w:val="none" w:sz="0" w:space="0" w:color="auto"/>
      </w:divBdr>
      <w:divsChild>
        <w:div w:id="1813281295">
          <w:marLeft w:val="0"/>
          <w:marRight w:val="0"/>
          <w:marTop w:val="0"/>
          <w:marBottom w:val="0"/>
          <w:divBdr>
            <w:top w:val="none" w:sz="0" w:space="0" w:color="auto"/>
            <w:left w:val="none" w:sz="0" w:space="0" w:color="auto"/>
            <w:bottom w:val="none" w:sz="0" w:space="0" w:color="auto"/>
            <w:right w:val="none" w:sz="0" w:space="0" w:color="auto"/>
          </w:divBdr>
        </w:div>
      </w:divsChild>
    </w:div>
    <w:div w:id="1210067147">
      <w:bodyDiv w:val="1"/>
      <w:marLeft w:val="0"/>
      <w:marRight w:val="0"/>
      <w:marTop w:val="0"/>
      <w:marBottom w:val="0"/>
      <w:divBdr>
        <w:top w:val="none" w:sz="0" w:space="0" w:color="auto"/>
        <w:left w:val="none" w:sz="0" w:space="0" w:color="auto"/>
        <w:bottom w:val="none" w:sz="0" w:space="0" w:color="auto"/>
        <w:right w:val="none" w:sz="0" w:space="0" w:color="auto"/>
      </w:divBdr>
      <w:divsChild>
        <w:div w:id="1435401947">
          <w:marLeft w:val="0"/>
          <w:marRight w:val="0"/>
          <w:marTop w:val="0"/>
          <w:marBottom w:val="0"/>
          <w:divBdr>
            <w:top w:val="none" w:sz="0" w:space="0" w:color="auto"/>
            <w:left w:val="none" w:sz="0" w:space="0" w:color="auto"/>
            <w:bottom w:val="none" w:sz="0" w:space="0" w:color="auto"/>
            <w:right w:val="none" w:sz="0" w:space="0" w:color="auto"/>
          </w:divBdr>
        </w:div>
      </w:divsChild>
    </w:div>
    <w:div w:id="1212113826">
      <w:bodyDiv w:val="1"/>
      <w:marLeft w:val="0"/>
      <w:marRight w:val="0"/>
      <w:marTop w:val="0"/>
      <w:marBottom w:val="0"/>
      <w:divBdr>
        <w:top w:val="none" w:sz="0" w:space="0" w:color="auto"/>
        <w:left w:val="none" w:sz="0" w:space="0" w:color="auto"/>
        <w:bottom w:val="none" w:sz="0" w:space="0" w:color="auto"/>
        <w:right w:val="none" w:sz="0" w:space="0" w:color="auto"/>
      </w:divBdr>
      <w:divsChild>
        <w:div w:id="1255629909">
          <w:marLeft w:val="0"/>
          <w:marRight w:val="0"/>
          <w:marTop w:val="0"/>
          <w:marBottom w:val="0"/>
          <w:divBdr>
            <w:top w:val="none" w:sz="0" w:space="0" w:color="auto"/>
            <w:left w:val="none" w:sz="0" w:space="0" w:color="auto"/>
            <w:bottom w:val="none" w:sz="0" w:space="0" w:color="auto"/>
            <w:right w:val="none" w:sz="0" w:space="0" w:color="auto"/>
          </w:divBdr>
        </w:div>
      </w:divsChild>
    </w:div>
    <w:div w:id="1213730520">
      <w:bodyDiv w:val="1"/>
      <w:marLeft w:val="0"/>
      <w:marRight w:val="0"/>
      <w:marTop w:val="0"/>
      <w:marBottom w:val="0"/>
      <w:divBdr>
        <w:top w:val="none" w:sz="0" w:space="0" w:color="auto"/>
        <w:left w:val="none" w:sz="0" w:space="0" w:color="auto"/>
        <w:bottom w:val="none" w:sz="0" w:space="0" w:color="auto"/>
        <w:right w:val="none" w:sz="0" w:space="0" w:color="auto"/>
      </w:divBdr>
      <w:divsChild>
        <w:div w:id="1481576070">
          <w:marLeft w:val="0"/>
          <w:marRight w:val="0"/>
          <w:marTop w:val="0"/>
          <w:marBottom w:val="0"/>
          <w:divBdr>
            <w:top w:val="none" w:sz="0" w:space="0" w:color="auto"/>
            <w:left w:val="none" w:sz="0" w:space="0" w:color="auto"/>
            <w:bottom w:val="none" w:sz="0" w:space="0" w:color="auto"/>
            <w:right w:val="none" w:sz="0" w:space="0" w:color="auto"/>
          </w:divBdr>
        </w:div>
      </w:divsChild>
    </w:div>
    <w:div w:id="1215775429">
      <w:bodyDiv w:val="1"/>
      <w:marLeft w:val="0"/>
      <w:marRight w:val="0"/>
      <w:marTop w:val="0"/>
      <w:marBottom w:val="0"/>
      <w:divBdr>
        <w:top w:val="none" w:sz="0" w:space="0" w:color="auto"/>
        <w:left w:val="none" w:sz="0" w:space="0" w:color="auto"/>
        <w:bottom w:val="none" w:sz="0" w:space="0" w:color="auto"/>
        <w:right w:val="none" w:sz="0" w:space="0" w:color="auto"/>
      </w:divBdr>
      <w:divsChild>
        <w:div w:id="627392471">
          <w:marLeft w:val="0"/>
          <w:marRight w:val="0"/>
          <w:marTop w:val="0"/>
          <w:marBottom w:val="0"/>
          <w:divBdr>
            <w:top w:val="none" w:sz="0" w:space="0" w:color="auto"/>
            <w:left w:val="none" w:sz="0" w:space="0" w:color="auto"/>
            <w:bottom w:val="none" w:sz="0" w:space="0" w:color="auto"/>
            <w:right w:val="none" w:sz="0" w:space="0" w:color="auto"/>
          </w:divBdr>
        </w:div>
      </w:divsChild>
    </w:div>
    <w:div w:id="1219247556">
      <w:bodyDiv w:val="1"/>
      <w:marLeft w:val="0"/>
      <w:marRight w:val="0"/>
      <w:marTop w:val="0"/>
      <w:marBottom w:val="0"/>
      <w:divBdr>
        <w:top w:val="none" w:sz="0" w:space="0" w:color="auto"/>
        <w:left w:val="none" w:sz="0" w:space="0" w:color="auto"/>
        <w:bottom w:val="none" w:sz="0" w:space="0" w:color="auto"/>
        <w:right w:val="none" w:sz="0" w:space="0" w:color="auto"/>
      </w:divBdr>
      <w:divsChild>
        <w:div w:id="1072241364">
          <w:marLeft w:val="0"/>
          <w:marRight w:val="0"/>
          <w:marTop w:val="0"/>
          <w:marBottom w:val="0"/>
          <w:divBdr>
            <w:top w:val="none" w:sz="0" w:space="0" w:color="auto"/>
            <w:left w:val="none" w:sz="0" w:space="0" w:color="auto"/>
            <w:bottom w:val="none" w:sz="0" w:space="0" w:color="auto"/>
            <w:right w:val="none" w:sz="0" w:space="0" w:color="auto"/>
          </w:divBdr>
        </w:div>
      </w:divsChild>
    </w:div>
    <w:div w:id="1224179422">
      <w:bodyDiv w:val="1"/>
      <w:marLeft w:val="0"/>
      <w:marRight w:val="0"/>
      <w:marTop w:val="0"/>
      <w:marBottom w:val="0"/>
      <w:divBdr>
        <w:top w:val="none" w:sz="0" w:space="0" w:color="auto"/>
        <w:left w:val="none" w:sz="0" w:space="0" w:color="auto"/>
        <w:bottom w:val="none" w:sz="0" w:space="0" w:color="auto"/>
        <w:right w:val="none" w:sz="0" w:space="0" w:color="auto"/>
      </w:divBdr>
      <w:divsChild>
        <w:div w:id="242959703">
          <w:marLeft w:val="0"/>
          <w:marRight w:val="0"/>
          <w:marTop w:val="0"/>
          <w:marBottom w:val="0"/>
          <w:divBdr>
            <w:top w:val="none" w:sz="0" w:space="0" w:color="auto"/>
            <w:left w:val="none" w:sz="0" w:space="0" w:color="auto"/>
            <w:bottom w:val="none" w:sz="0" w:space="0" w:color="auto"/>
            <w:right w:val="none" w:sz="0" w:space="0" w:color="auto"/>
          </w:divBdr>
        </w:div>
      </w:divsChild>
    </w:div>
    <w:div w:id="1225529927">
      <w:bodyDiv w:val="1"/>
      <w:marLeft w:val="0"/>
      <w:marRight w:val="0"/>
      <w:marTop w:val="0"/>
      <w:marBottom w:val="0"/>
      <w:divBdr>
        <w:top w:val="none" w:sz="0" w:space="0" w:color="auto"/>
        <w:left w:val="none" w:sz="0" w:space="0" w:color="auto"/>
        <w:bottom w:val="none" w:sz="0" w:space="0" w:color="auto"/>
        <w:right w:val="none" w:sz="0" w:space="0" w:color="auto"/>
      </w:divBdr>
      <w:divsChild>
        <w:div w:id="1925186112">
          <w:marLeft w:val="0"/>
          <w:marRight w:val="0"/>
          <w:marTop w:val="0"/>
          <w:marBottom w:val="0"/>
          <w:divBdr>
            <w:top w:val="none" w:sz="0" w:space="0" w:color="auto"/>
            <w:left w:val="none" w:sz="0" w:space="0" w:color="auto"/>
            <w:bottom w:val="none" w:sz="0" w:space="0" w:color="auto"/>
            <w:right w:val="none" w:sz="0" w:space="0" w:color="auto"/>
          </w:divBdr>
        </w:div>
      </w:divsChild>
    </w:div>
    <w:div w:id="1235244396">
      <w:bodyDiv w:val="1"/>
      <w:marLeft w:val="0"/>
      <w:marRight w:val="0"/>
      <w:marTop w:val="0"/>
      <w:marBottom w:val="0"/>
      <w:divBdr>
        <w:top w:val="none" w:sz="0" w:space="0" w:color="auto"/>
        <w:left w:val="none" w:sz="0" w:space="0" w:color="auto"/>
        <w:bottom w:val="none" w:sz="0" w:space="0" w:color="auto"/>
        <w:right w:val="none" w:sz="0" w:space="0" w:color="auto"/>
      </w:divBdr>
      <w:divsChild>
        <w:div w:id="970675178">
          <w:marLeft w:val="0"/>
          <w:marRight w:val="0"/>
          <w:marTop w:val="0"/>
          <w:marBottom w:val="0"/>
          <w:divBdr>
            <w:top w:val="none" w:sz="0" w:space="0" w:color="auto"/>
            <w:left w:val="none" w:sz="0" w:space="0" w:color="auto"/>
            <w:bottom w:val="none" w:sz="0" w:space="0" w:color="auto"/>
            <w:right w:val="none" w:sz="0" w:space="0" w:color="auto"/>
          </w:divBdr>
        </w:div>
      </w:divsChild>
    </w:div>
    <w:div w:id="1238056630">
      <w:bodyDiv w:val="1"/>
      <w:marLeft w:val="0"/>
      <w:marRight w:val="0"/>
      <w:marTop w:val="0"/>
      <w:marBottom w:val="0"/>
      <w:divBdr>
        <w:top w:val="none" w:sz="0" w:space="0" w:color="auto"/>
        <w:left w:val="none" w:sz="0" w:space="0" w:color="auto"/>
        <w:bottom w:val="none" w:sz="0" w:space="0" w:color="auto"/>
        <w:right w:val="none" w:sz="0" w:space="0" w:color="auto"/>
      </w:divBdr>
      <w:divsChild>
        <w:div w:id="640765619">
          <w:marLeft w:val="0"/>
          <w:marRight w:val="0"/>
          <w:marTop w:val="0"/>
          <w:marBottom w:val="0"/>
          <w:divBdr>
            <w:top w:val="none" w:sz="0" w:space="0" w:color="auto"/>
            <w:left w:val="none" w:sz="0" w:space="0" w:color="auto"/>
            <w:bottom w:val="none" w:sz="0" w:space="0" w:color="auto"/>
            <w:right w:val="none" w:sz="0" w:space="0" w:color="auto"/>
          </w:divBdr>
        </w:div>
      </w:divsChild>
    </w:div>
    <w:div w:id="1244101986">
      <w:bodyDiv w:val="1"/>
      <w:marLeft w:val="0"/>
      <w:marRight w:val="0"/>
      <w:marTop w:val="0"/>
      <w:marBottom w:val="0"/>
      <w:divBdr>
        <w:top w:val="none" w:sz="0" w:space="0" w:color="auto"/>
        <w:left w:val="none" w:sz="0" w:space="0" w:color="auto"/>
        <w:bottom w:val="none" w:sz="0" w:space="0" w:color="auto"/>
        <w:right w:val="none" w:sz="0" w:space="0" w:color="auto"/>
      </w:divBdr>
      <w:divsChild>
        <w:div w:id="2099446516">
          <w:marLeft w:val="0"/>
          <w:marRight w:val="0"/>
          <w:marTop w:val="0"/>
          <w:marBottom w:val="0"/>
          <w:divBdr>
            <w:top w:val="none" w:sz="0" w:space="0" w:color="auto"/>
            <w:left w:val="none" w:sz="0" w:space="0" w:color="auto"/>
            <w:bottom w:val="none" w:sz="0" w:space="0" w:color="auto"/>
            <w:right w:val="none" w:sz="0" w:space="0" w:color="auto"/>
          </w:divBdr>
        </w:div>
      </w:divsChild>
    </w:div>
    <w:div w:id="1247884983">
      <w:bodyDiv w:val="1"/>
      <w:marLeft w:val="0"/>
      <w:marRight w:val="0"/>
      <w:marTop w:val="0"/>
      <w:marBottom w:val="0"/>
      <w:divBdr>
        <w:top w:val="none" w:sz="0" w:space="0" w:color="auto"/>
        <w:left w:val="none" w:sz="0" w:space="0" w:color="auto"/>
        <w:bottom w:val="none" w:sz="0" w:space="0" w:color="auto"/>
        <w:right w:val="none" w:sz="0" w:space="0" w:color="auto"/>
      </w:divBdr>
      <w:divsChild>
        <w:div w:id="2073112975">
          <w:marLeft w:val="0"/>
          <w:marRight w:val="0"/>
          <w:marTop w:val="0"/>
          <w:marBottom w:val="0"/>
          <w:divBdr>
            <w:top w:val="none" w:sz="0" w:space="0" w:color="auto"/>
            <w:left w:val="none" w:sz="0" w:space="0" w:color="auto"/>
            <w:bottom w:val="none" w:sz="0" w:space="0" w:color="auto"/>
            <w:right w:val="none" w:sz="0" w:space="0" w:color="auto"/>
          </w:divBdr>
        </w:div>
      </w:divsChild>
    </w:div>
    <w:div w:id="1252082057">
      <w:bodyDiv w:val="1"/>
      <w:marLeft w:val="0"/>
      <w:marRight w:val="0"/>
      <w:marTop w:val="0"/>
      <w:marBottom w:val="0"/>
      <w:divBdr>
        <w:top w:val="none" w:sz="0" w:space="0" w:color="auto"/>
        <w:left w:val="none" w:sz="0" w:space="0" w:color="auto"/>
        <w:bottom w:val="none" w:sz="0" w:space="0" w:color="auto"/>
        <w:right w:val="none" w:sz="0" w:space="0" w:color="auto"/>
      </w:divBdr>
      <w:divsChild>
        <w:div w:id="917978642">
          <w:marLeft w:val="0"/>
          <w:marRight w:val="0"/>
          <w:marTop w:val="0"/>
          <w:marBottom w:val="0"/>
          <w:divBdr>
            <w:top w:val="none" w:sz="0" w:space="0" w:color="auto"/>
            <w:left w:val="none" w:sz="0" w:space="0" w:color="auto"/>
            <w:bottom w:val="none" w:sz="0" w:space="0" w:color="auto"/>
            <w:right w:val="none" w:sz="0" w:space="0" w:color="auto"/>
          </w:divBdr>
        </w:div>
      </w:divsChild>
    </w:div>
    <w:div w:id="1256749749">
      <w:bodyDiv w:val="1"/>
      <w:marLeft w:val="0"/>
      <w:marRight w:val="0"/>
      <w:marTop w:val="0"/>
      <w:marBottom w:val="0"/>
      <w:divBdr>
        <w:top w:val="none" w:sz="0" w:space="0" w:color="auto"/>
        <w:left w:val="none" w:sz="0" w:space="0" w:color="auto"/>
        <w:bottom w:val="none" w:sz="0" w:space="0" w:color="auto"/>
        <w:right w:val="none" w:sz="0" w:space="0" w:color="auto"/>
      </w:divBdr>
      <w:divsChild>
        <w:div w:id="620260979">
          <w:marLeft w:val="0"/>
          <w:marRight w:val="0"/>
          <w:marTop w:val="0"/>
          <w:marBottom w:val="0"/>
          <w:divBdr>
            <w:top w:val="none" w:sz="0" w:space="0" w:color="auto"/>
            <w:left w:val="none" w:sz="0" w:space="0" w:color="auto"/>
            <w:bottom w:val="none" w:sz="0" w:space="0" w:color="auto"/>
            <w:right w:val="none" w:sz="0" w:space="0" w:color="auto"/>
          </w:divBdr>
        </w:div>
      </w:divsChild>
    </w:div>
    <w:div w:id="1258441852">
      <w:bodyDiv w:val="1"/>
      <w:marLeft w:val="0"/>
      <w:marRight w:val="0"/>
      <w:marTop w:val="0"/>
      <w:marBottom w:val="0"/>
      <w:divBdr>
        <w:top w:val="none" w:sz="0" w:space="0" w:color="auto"/>
        <w:left w:val="none" w:sz="0" w:space="0" w:color="auto"/>
        <w:bottom w:val="none" w:sz="0" w:space="0" w:color="auto"/>
        <w:right w:val="none" w:sz="0" w:space="0" w:color="auto"/>
      </w:divBdr>
      <w:divsChild>
        <w:div w:id="1048266765">
          <w:marLeft w:val="0"/>
          <w:marRight w:val="0"/>
          <w:marTop w:val="0"/>
          <w:marBottom w:val="0"/>
          <w:divBdr>
            <w:top w:val="none" w:sz="0" w:space="0" w:color="auto"/>
            <w:left w:val="none" w:sz="0" w:space="0" w:color="auto"/>
            <w:bottom w:val="none" w:sz="0" w:space="0" w:color="auto"/>
            <w:right w:val="none" w:sz="0" w:space="0" w:color="auto"/>
          </w:divBdr>
        </w:div>
      </w:divsChild>
    </w:div>
    <w:div w:id="1259215617">
      <w:bodyDiv w:val="1"/>
      <w:marLeft w:val="0"/>
      <w:marRight w:val="0"/>
      <w:marTop w:val="0"/>
      <w:marBottom w:val="0"/>
      <w:divBdr>
        <w:top w:val="none" w:sz="0" w:space="0" w:color="auto"/>
        <w:left w:val="none" w:sz="0" w:space="0" w:color="auto"/>
        <w:bottom w:val="none" w:sz="0" w:space="0" w:color="auto"/>
        <w:right w:val="none" w:sz="0" w:space="0" w:color="auto"/>
      </w:divBdr>
      <w:divsChild>
        <w:div w:id="707535229">
          <w:marLeft w:val="0"/>
          <w:marRight w:val="0"/>
          <w:marTop w:val="0"/>
          <w:marBottom w:val="0"/>
          <w:divBdr>
            <w:top w:val="none" w:sz="0" w:space="0" w:color="auto"/>
            <w:left w:val="none" w:sz="0" w:space="0" w:color="auto"/>
            <w:bottom w:val="none" w:sz="0" w:space="0" w:color="auto"/>
            <w:right w:val="none" w:sz="0" w:space="0" w:color="auto"/>
          </w:divBdr>
        </w:div>
      </w:divsChild>
    </w:div>
    <w:div w:id="1263605237">
      <w:bodyDiv w:val="1"/>
      <w:marLeft w:val="0"/>
      <w:marRight w:val="0"/>
      <w:marTop w:val="0"/>
      <w:marBottom w:val="0"/>
      <w:divBdr>
        <w:top w:val="none" w:sz="0" w:space="0" w:color="auto"/>
        <w:left w:val="none" w:sz="0" w:space="0" w:color="auto"/>
        <w:bottom w:val="none" w:sz="0" w:space="0" w:color="auto"/>
        <w:right w:val="none" w:sz="0" w:space="0" w:color="auto"/>
      </w:divBdr>
      <w:divsChild>
        <w:div w:id="678579384">
          <w:marLeft w:val="0"/>
          <w:marRight w:val="0"/>
          <w:marTop w:val="0"/>
          <w:marBottom w:val="0"/>
          <w:divBdr>
            <w:top w:val="none" w:sz="0" w:space="0" w:color="auto"/>
            <w:left w:val="none" w:sz="0" w:space="0" w:color="auto"/>
            <w:bottom w:val="none" w:sz="0" w:space="0" w:color="auto"/>
            <w:right w:val="none" w:sz="0" w:space="0" w:color="auto"/>
          </w:divBdr>
        </w:div>
      </w:divsChild>
    </w:div>
    <w:div w:id="1266116806">
      <w:bodyDiv w:val="1"/>
      <w:marLeft w:val="0"/>
      <w:marRight w:val="0"/>
      <w:marTop w:val="0"/>
      <w:marBottom w:val="0"/>
      <w:divBdr>
        <w:top w:val="none" w:sz="0" w:space="0" w:color="auto"/>
        <w:left w:val="none" w:sz="0" w:space="0" w:color="auto"/>
        <w:bottom w:val="none" w:sz="0" w:space="0" w:color="auto"/>
        <w:right w:val="none" w:sz="0" w:space="0" w:color="auto"/>
      </w:divBdr>
      <w:divsChild>
        <w:div w:id="1761559285">
          <w:marLeft w:val="0"/>
          <w:marRight w:val="0"/>
          <w:marTop w:val="0"/>
          <w:marBottom w:val="0"/>
          <w:divBdr>
            <w:top w:val="none" w:sz="0" w:space="0" w:color="auto"/>
            <w:left w:val="none" w:sz="0" w:space="0" w:color="auto"/>
            <w:bottom w:val="none" w:sz="0" w:space="0" w:color="auto"/>
            <w:right w:val="none" w:sz="0" w:space="0" w:color="auto"/>
          </w:divBdr>
        </w:div>
      </w:divsChild>
    </w:div>
    <w:div w:id="1268080853">
      <w:bodyDiv w:val="1"/>
      <w:marLeft w:val="0"/>
      <w:marRight w:val="0"/>
      <w:marTop w:val="0"/>
      <w:marBottom w:val="0"/>
      <w:divBdr>
        <w:top w:val="none" w:sz="0" w:space="0" w:color="auto"/>
        <w:left w:val="none" w:sz="0" w:space="0" w:color="auto"/>
        <w:bottom w:val="none" w:sz="0" w:space="0" w:color="auto"/>
        <w:right w:val="none" w:sz="0" w:space="0" w:color="auto"/>
      </w:divBdr>
      <w:divsChild>
        <w:div w:id="727650881">
          <w:marLeft w:val="0"/>
          <w:marRight w:val="0"/>
          <w:marTop w:val="0"/>
          <w:marBottom w:val="0"/>
          <w:divBdr>
            <w:top w:val="none" w:sz="0" w:space="0" w:color="auto"/>
            <w:left w:val="none" w:sz="0" w:space="0" w:color="auto"/>
            <w:bottom w:val="none" w:sz="0" w:space="0" w:color="auto"/>
            <w:right w:val="none" w:sz="0" w:space="0" w:color="auto"/>
          </w:divBdr>
        </w:div>
      </w:divsChild>
    </w:div>
    <w:div w:id="1268807572">
      <w:bodyDiv w:val="1"/>
      <w:marLeft w:val="0"/>
      <w:marRight w:val="0"/>
      <w:marTop w:val="0"/>
      <w:marBottom w:val="0"/>
      <w:divBdr>
        <w:top w:val="none" w:sz="0" w:space="0" w:color="auto"/>
        <w:left w:val="none" w:sz="0" w:space="0" w:color="auto"/>
        <w:bottom w:val="none" w:sz="0" w:space="0" w:color="auto"/>
        <w:right w:val="none" w:sz="0" w:space="0" w:color="auto"/>
      </w:divBdr>
      <w:divsChild>
        <w:div w:id="1621913189">
          <w:marLeft w:val="0"/>
          <w:marRight w:val="0"/>
          <w:marTop w:val="0"/>
          <w:marBottom w:val="0"/>
          <w:divBdr>
            <w:top w:val="none" w:sz="0" w:space="0" w:color="auto"/>
            <w:left w:val="none" w:sz="0" w:space="0" w:color="auto"/>
            <w:bottom w:val="none" w:sz="0" w:space="0" w:color="auto"/>
            <w:right w:val="none" w:sz="0" w:space="0" w:color="auto"/>
          </w:divBdr>
        </w:div>
      </w:divsChild>
    </w:div>
    <w:div w:id="1270968309">
      <w:bodyDiv w:val="1"/>
      <w:marLeft w:val="0"/>
      <w:marRight w:val="0"/>
      <w:marTop w:val="0"/>
      <w:marBottom w:val="0"/>
      <w:divBdr>
        <w:top w:val="none" w:sz="0" w:space="0" w:color="auto"/>
        <w:left w:val="none" w:sz="0" w:space="0" w:color="auto"/>
        <w:bottom w:val="none" w:sz="0" w:space="0" w:color="auto"/>
        <w:right w:val="none" w:sz="0" w:space="0" w:color="auto"/>
      </w:divBdr>
      <w:divsChild>
        <w:div w:id="1161771658">
          <w:marLeft w:val="0"/>
          <w:marRight w:val="0"/>
          <w:marTop w:val="0"/>
          <w:marBottom w:val="0"/>
          <w:divBdr>
            <w:top w:val="none" w:sz="0" w:space="0" w:color="auto"/>
            <w:left w:val="none" w:sz="0" w:space="0" w:color="auto"/>
            <w:bottom w:val="none" w:sz="0" w:space="0" w:color="auto"/>
            <w:right w:val="none" w:sz="0" w:space="0" w:color="auto"/>
          </w:divBdr>
        </w:div>
      </w:divsChild>
    </w:div>
    <w:div w:id="1273200292">
      <w:bodyDiv w:val="1"/>
      <w:marLeft w:val="0"/>
      <w:marRight w:val="0"/>
      <w:marTop w:val="0"/>
      <w:marBottom w:val="0"/>
      <w:divBdr>
        <w:top w:val="none" w:sz="0" w:space="0" w:color="auto"/>
        <w:left w:val="none" w:sz="0" w:space="0" w:color="auto"/>
        <w:bottom w:val="none" w:sz="0" w:space="0" w:color="auto"/>
        <w:right w:val="none" w:sz="0" w:space="0" w:color="auto"/>
      </w:divBdr>
      <w:divsChild>
        <w:div w:id="1880320304">
          <w:marLeft w:val="0"/>
          <w:marRight w:val="0"/>
          <w:marTop w:val="0"/>
          <w:marBottom w:val="0"/>
          <w:divBdr>
            <w:top w:val="none" w:sz="0" w:space="0" w:color="auto"/>
            <w:left w:val="none" w:sz="0" w:space="0" w:color="auto"/>
            <w:bottom w:val="none" w:sz="0" w:space="0" w:color="auto"/>
            <w:right w:val="none" w:sz="0" w:space="0" w:color="auto"/>
          </w:divBdr>
        </w:div>
        <w:div w:id="2144695126">
          <w:marLeft w:val="0"/>
          <w:marRight w:val="0"/>
          <w:marTop w:val="0"/>
          <w:marBottom w:val="0"/>
          <w:divBdr>
            <w:top w:val="none" w:sz="0" w:space="0" w:color="auto"/>
            <w:left w:val="none" w:sz="0" w:space="0" w:color="auto"/>
            <w:bottom w:val="none" w:sz="0" w:space="0" w:color="auto"/>
            <w:right w:val="none" w:sz="0" w:space="0" w:color="auto"/>
          </w:divBdr>
        </w:div>
        <w:div w:id="1441074412">
          <w:marLeft w:val="0"/>
          <w:marRight w:val="0"/>
          <w:marTop w:val="0"/>
          <w:marBottom w:val="0"/>
          <w:divBdr>
            <w:top w:val="none" w:sz="0" w:space="0" w:color="auto"/>
            <w:left w:val="none" w:sz="0" w:space="0" w:color="auto"/>
            <w:bottom w:val="none" w:sz="0" w:space="0" w:color="auto"/>
            <w:right w:val="none" w:sz="0" w:space="0" w:color="auto"/>
          </w:divBdr>
        </w:div>
      </w:divsChild>
    </w:div>
    <w:div w:id="1273636146">
      <w:bodyDiv w:val="1"/>
      <w:marLeft w:val="0"/>
      <w:marRight w:val="0"/>
      <w:marTop w:val="0"/>
      <w:marBottom w:val="0"/>
      <w:divBdr>
        <w:top w:val="none" w:sz="0" w:space="0" w:color="auto"/>
        <w:left w:val="none" w:sz="0" w:space="0" w:color="auto"/>
        <w:bottom w:val="none" w:sz="0" w:space="0" w:color="auto"/>
        <w:right w:val="none" w:sz="0" w:space="0" w:color="auto"/>
      </w:divBdr>
      <w:divsChild>
        <w:div w:id="1449424039">
          <w:marLeft w:val="0"/>
          <w:marRight w:val="0"/>
          <w:marTop w:val="0"/>
          <w:marBottom w:val="0"/>
          <w:divBdr>
            <w:top w:val="none" w:sz="0" w:space="0" w:color="auto"/>
            <w:left w:val="none" w:sz="0" w:space="0" w:color="auto"/>
            <w:bottom w:val="none" w:sz="0" w:space="0" w:color="auto"/>
            <w:right w:val="none" w:sz="0" w:space="0" w:color="auto"/>
          </w:divBdr>
        </w:div>
      </w:divsChild>
    </w:div>
    <w:div w:id="1275283835">
      <w:bodyDiv w:val="1"/>
      <w:marLeft w:val="0"/>
      <w:marRight w:val="0"/>
      <w:marTop w:val="0"/>
      <w:marBottom w:val="0"/>
      <w:divBdr>
        <w:top w:val="none" w:sz="0" w:space="0" w:color="auto"/>
        <w:left w:val="none" w:sz="0" w:space="0" w:color="auto"/>
        <w:bottom w:val="none" w:sz="0" w:space="0" w:color="auto"/>
        <w:right w:val="none" w:sz="0" w:space="0" w:color="auto"/>
      </w:divBdr>
      <w:divsChild>
        <w:div w:id="1640376718">
          <w:marLeft w:val="0"/>
          <w:marRight w:val="0"/>
          <w:marTop w:val="0"/>
          <w:marBottom w:val="0"/>
          <w:divBdr>
            <w:top w:val="none" w:sz="0" w:space="0" w:color="auto"/>
            <w:left w:val="none" w:sz="0" w:space="0" w:color="auto"/>
            <w:bottom w:val="none" w:sz="0" w:space="0" w:color="auto"/>
            <w:right w:val="none" w:sz="0" w:space="0" w:color="auto"/>
          </w:divBdr>
        </w:div>
      </w:divsChild>
    </w:div>
    <w:div w:id="1280991215">
      <w:bodyDiv w:val="1"/>
      <w:marLeft w:val="0"/>
      <w:marRight w:val="0"/>
      <w:marTop w:val="0"/>
      <w:marBottom w:val="0"/>
      <w:divBdr>
        <w:top w:val="none" w:sz="0" w:space="0" w:color="auto"/>
        <w:left w:val="none" w:sz="0" w:space="0" w:color="auto"/>
        <w:bottom w:val="none" w:sz="0" w:space="0" w:color="auto"/>
        <w:right w:val="none" w:sz="0" w:space="0" w:color="auto"/>
      </w:divBdr>
      <w:divsChild>
        <w:div w:id="1015427728">
          <w:marLeft w:val="0"/>
          <w:marRight w:val="0"/>
          <w:marTop w:val="0"/>
          <w:marBottom w:val="0"/>
          <w:divBdr>
            <w:top w:val="none" w:sz="0" w:space="0" w:color="auto"/>
            <w:left w:val="none" w:sz="0" w:space="0" w:color="auto"/>
            <w:bottom w:val="none" w:sz="0" w:space="0" w:color="auto"/>
            <w:right w:val="none" w:sz="0" w:space="0" w:color="auto"/>
          </w:divBdr>
        </w:div>
      </w:divsChild>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290698067">
      <w:bodyDiv w:val="1"/>
      <w:marLeft w:val="0"/>
      <w:marRight w:val="0"/>
      <w:marTop w:val="0"/>
      <w:marBottom w:val="0"/>
      <w:divBdr>
        <w:top w:val="none" w:sz="0" w:space="0" w:color="auto"/>
        <w:left w:val="none" w:sz="0" w:space="0" w:color="auto"/>
        <w:bottom w:val="none" w:sz="0" w:space="0" w:color="auto"/>
        <w:right w:val="none" w:sz="0" w:space="0" w:color="auto"/>
      </w:divBdr>
      <w:divsChild>
        <w:div w:id="848831015">
          <w:marLeft w:val="0"/>
          <w:marRight w:val="0"/>
          <w:marTop w:val="0"/>
          <w:marBottom w:val="0"/>
          <w:divBdr>
            <w:top w:val="none" w:sz="0" w:space="0" w:color="auto"/>
            <w:left w:val="none" w:sz="0" w:space="0" w:color="auto"/>
            <w:bottom w:val="none" w:sz="0" w:space="0" w:color="auto"/>
            <w:right w:val="none" w:sz="0" w:space="0" w:color="auto"/>
          </w:divBdr>
        </w:div>
      </w:divsChild>
    </w:div>
    <w:div w:id="1291740961">
      <w:bodyDiv w:val="1"/>
      <w:marLeft w:val="0"/>
      <w:marRight w:val="0"/>
      <w:marTop w:val="0"/>
      <w:marBottom w:val="0"/>
      <w:divBdr>
        <w:top w:val="none" w:sz="0" w:space="0" w:color="auto"/>
        <w:left w:val="none" w:sz="0" w:space="0" w:color="auto"/>
        <w:bottom w:val="none" w:sz="0" w:space="0" w:color="auto"/>
        <w:right w:val="none" w:sz="0" w:space="0" w:color="auto"/>
      </w:divBdr>
      <w:divsChild>
        <w:div w:id="105085812">
          <w:marLeft w:val="0"/>
          <w:marRight w:val="0"/>
          <w:marTop w:val="0"/>
          <w:marBottom w:val="0"/>
          <w:divBdr>
            <w:top w:val="none" w:sz="0" w:space="0" w:color="auto"/>
            <w:left w:val="none" w:sz="0" w:space="0" w:color="auto"/>
            <w:bottom w:val="none" w:sz="0" w:space="0" w:color="auto"/>
            <w:right w:val="none" w:sz="0" w:space="0" w:color="auto"/>
          </w:divBdr>
        </w:div>
      </w:divsChild>
    </w:div>
    <w:div w:id="1297757723">
      <w:bodyDiv w:val="1"/>
      <w:marLeft w:val="0"/>
      <w:marRight w:val="0"/>
      <w:marTop w:val="0"/>
      <w:marBottom w:val="0"/>
      <w:divBdr>
        <w:top w:val="none" w:sz="0" w:space="0" w:color="auto"/>
        <w:left w:val="none" w:sz="0" w:space="0" w:color="auto"/>
        <w:bottom w:val="none" w:sz="0" w:space="0" w:color="auto"/>
        <w:right w:val="none" w:sz="0" w:space="0" w:color="auto"/>
      </w:divBdr>
      <w:divsChild>
        <w:div w:id="1098672481">
          <w:marLeft w:val="0"/>
          <w:marRight w:val="0"/>
          <w:marTop w:val="0"/>
          <w:marBottom w:val="0"/>
          <w:divBdr>
            <w:top w:val="none" w:sz="0" w:space="0" w:color="auto"/>
            <w:left w:val="none" w:sz="0" w:space="0" w:color="auto"/>
            <w:bottom w:val="none" w:sz="0" w:space="0" w:color="auto"/>
            <w:right w:val="none" w:sz="0" w:space="0" w:color="auto"/>
          </w:divBdr>
        </w:div>
      </w:divsChild>
    </w:div>
    <w:div w:id="1300306188">
      <w:bodyDiv w:val="1"/>
      <w:marLeft w:val="0"/>
      <w:marRight w:val="0"/>
      <w:marTop w:val="0"/>
      <w:marBottom w:val="0"/>
      <w:divBdr>
        <w:top w:val="none" w:sz="0" w:space="0" w:color="auto"/>
        <w:left w:val="none" w:sz="0" w:space="0" w:color="auto"/>
        <w:bottom w:val="none" w:sz="0" w:space="0" w:color="auto"/>
        <w:right w:val="none" w:sz="0" w:space="0" w:color="auto"/>
      </w:divBdr>
      <w:divsChild>
        <w:div w:id="1017848272">
          <w:marLeft w:val="0"/>
          <w:marRight w:val="0"/>
          <w:marTop w:val="0"/>
          <w:marBottom w:val="0"/>
          <w:divBdr>
            <w:top w:val="none" w:sz="0" w:space="0" w:color="auto"/>
            <w:left w:val="none" w:sz="0" w:space="0" w:color="auto"/>
            <w:bottom w:val="none" w:sz="0" w:space="0" w:color="auto"/>
            <w:right w:val="none" w:sz="0" w:space="0" w:color="auto"/>
          </w:divBdr>
        </w:div>
      </w:divsChild>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344225">
      <w:bodyDiv w:val="1"/>
      <w:marLeft w:val="0"/>
      <w:marRight w:val="0"/>
      <w:marTop w:val="0"/>
      <w:marBottom w:val="0"/>
      <w:divBdr>
        <w:top w:val="none" w:sz="0" w:space="0" w:color="auto"/>
        <w:left w:val="none" w:sz="0" w:space="0" w:color="auto"/>
        <w:bottom w:val="none" w:sz="0" w:space="0" w:color="auto"/>
        <w:right w:val="none" w:sz="0" w:space="0" w:color="auto"/>
      </w:divBdr>
      <w:divsChild>
        <w:div w:id="533154769">
          <w:marLeft w:val="0"/>
          <w:marRight w:val="0"/>
          <w:marTop w:val="0"/>
          <w:marBottom w:val="0"/>
          <w:divBdr>
            <w:top w:val="none" w:sz="0" w:space="0" w:color="auto"/>
            <w:left w:val="none" w:sz="0" w:space="0" w:color="auto"/>
            <w:bottom w:val="none" w:sz="0" w:space="0" w:color="auto"/>
            <w:right w:val="none" w:sz="0" w:space="0" w:color="auto"/>
          </w:divBdr>
        </w:div>
        <w:div w:id="577011593">
          <w:marLeft w:val="0"/>
          <w:marRight w:val="0"/>
          <w:marTop w:val="0"/>
          <w:marBottom w:val="0"/>
          <w:divBdr>
            <w:top w:val="none" w:sz="0" w:space="0" w:color="auto"/>
            <w:left w:val="none" w:sz="0" w:space="0" w:color="auto"/>
            <w:bottom w:val="none" w:sz="0" w:space="0" w:color="auto"/>
            <w:right w:val="none" w:sz="0" w:space="0" w:color="auto"/>
          </w:divBdr>
        </w:div>
        <w:div w:id="1456750160">
          <w:marLeft w:val="0"/>
          <w:marRight w:val="0"/>
          <w:marTop w:val="0"/>
          <w:marBottom w:val="0"/>
          <w:divBdr>
            <w:top w:val="none" w:sz="0" w:space="0" w:color="auto"/>
            <w:left w:val="none" w:sz="0" w:space="0" w:color="auto"/>
            <w:bottom w:val="none" w:sz="0" w:space="0" w:color="auto"/>
            <w:right w:val="none" w:sz="0" w:space="0" w:color="auto"/>
          </w:divBdr>
        </w:div>
        <w:div w:id="379130990">
          <w:marLeft w:val="0"/>
          <w:marRight w:val="0"/>
          <w:marTop w:val="0"/>
          <w:marBottom w:val="0"/>
          <w:divBdr>
            <w:top w:val="none" w:sz="0" w:space="0" w:color="auto"/>
            <w:left w:val="none" w:sz="0" w:space="0" w:color="auto"/>
            <w:bottom w:val="none" w:sz="0" w:space="0" w:color="auto"/>
            <w:right w:val="none" w:sz="0" w:space="0" w:color="auto"/>
          </w:divBdr>
        </w:div>
        <w:div w:id="1483228713">
          <w:marLeft w:val="0"/>
          <w:marRight w:val="0"/>
          <w:marTop w:val="0"/>
          <w:marBottom w:val="0"/>
          <w:divBdr>
            <w:top w:val="none" w:sz="0" w:space="0" w:color="auto"/>
            <w:left w:val="none" w:sz="0" w:space="0" w:color="auto"/>
            <w:bottom w:val="none" w:sz="0" w:space="0" w:color="auto"/>
            <w:right w:val="none" w:sz="0" w:space="0" w:color="auto"/>
          </w:divBdr>
        </w:div>
        <w:div w:id="1032848382">
          <w:marLeft w:val="0"/>
          <w:marRight w:val="0"/>
          <w:marTop w:val="0"/>
          <w:marBottom w:val="0"/>
          <w:divBdr>
            <w:top w:val="none" w:sz="0" w:space="0" w:color="auto"/>
            <w:left w:val="none" w:sz="0" w:space="0" w:color="auto"/>
            <w:bottom w:val="none" w:sz="0" w:space="0" w:color="auto"/>
            <w:right w:val="none" w:sz="0" w:space="0" w:color="auto"/>
          </w:divBdr>
        </w:div>
        <w:div w:id="949049914">
          <w:marLeft w:val="0"/>
          <w:marRight w:val="0"/>
          <w:marTop w:val="0"/>
          <w:marBottom w:val="0"/>
          <w:divBdr>
            <w:top w:val="none" w:sz="0" w:space="0" w:color="auto"/>
            <w:left w:val="none" w:sz="0" w:space="0" w:color="auto"/>
            <w:bottom w:val="none" w:sz="0" w:space="0" w:color="auto"/>
            <w:right w:val="none" w:sz="0" w:space="0" w:color="auto"/>
          </w:divBdr>
        </w:div>
        <w:div w:id="304433746">
          <w:marLeft w:val="0"/>
          <w:marRight w:val="0"/>
          <w:marTop w:val="0"/>
          <w:marBottom w:val="0"/>
          <w:divBdr>
            <w:top w:val="none" w:sz="0" w:space="0" w:color="auto"/>
            <w:left w:val="none" w:sz="0" w:space="0" w:color="auto"/>
            <w:bottom w:val="none" w:sz="0" w:space="0" w:color="auto"/>
            <w:right w:val="none" w:sz="0" w:space="0" w:color="auto"/>
          </w:divBdr>
        </w:div>
        <w:div w:id="1268123911">
          <w:marLeft w:val="0"/>
          <w:marRight w:val="0"/>
          <w:marTop w:val="0"/>
          <w:marBottom w:val="0"/>
          <w:divBdr>
            <w:top w:val="none" w:sz="0" w:space="0" w:color="auto"/>
            <w:left w:val="none" w:sz="0" w:space="0" w:color="auto"/>
            <w:bottom w:val="none" w:sz="0" w:space="0" w:color="auto"/>
            <w:right w:val="none" w:sz="0" w:space="0" w:color="auto"/>
          </w:divBdr>
        </w:div>
        <w:div w:id="1849053593">
          <w:marLeft w:val="0"/>
          <w:marRight w:val="0"/>
          <w:marTop w:val="0"/>
          <w:marBottom w:val="0"/>
          <w:divBdr>
            <w:top w:val="none" w:sz="0" w:space="0" w:color="auto"/>
            <w:left w:val="none" w:sz="0" w:space="0" w:color="auto"/>
            <w:bottom w:val="none" w:sz="0" w:space="0" w:color="auto"/>
            <w:right w:val="none" w:sz="0" w:space="0" w:color="auto"/>
          </w:divBdr>
        </w:div>
        <w:div w:id="1866869645">
          <w:marLeft w:val="0"/>
          <w:marRight w:val="0"/>
          <w:marTop w:val="0"/>
          <w:marBottom w:val="0"/>
          <w:divBdr>
            <w:top w:val="none" w:sz="0" w:space="0" w:color="auto"/>
            <w:left w:val="none" w:sz="0" w:space="0" w:color="auto"/>
            <w:bottom w:val="none" w:sz="0" w:space="0" w:color="auto"/>
            <w:right w:val="none" w:sz="0" w:space="0" w:color="auto"/>
          </w:divBdr>
        </w:div>
        <w:div w:id="1467352790">
          <w:marLeft w:val="0"/>
          <w:marRight w:val="0"/>
          <w:marTop w:val="0"/>
          <w:marBottom w:val="0"/>
          <w:divBdr>
            <w:top w:val="none" w:sz="0" w:space="0" w:color="auto"/>
            <w:left w:val="none" w:sz="0" w:space="0" w:color="auto"/>
            <w:bottom w:val="none" w:sz="0" w:space="0" w:color="auto"/>
            <w:right w:val="none" w:sz="0" w:space="0" w:color="auto"/>
          </w:divBdr>
        </w:div>
      </w:divsChild>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06426846">
      <w:bodyDiv w:val="1"/>
      <w:marLeft w:val="0"/>
      <w:marRight w:val="0"/>
      <w:marTop w:val="0"/>
      <w:marBottom w:val="0"/>
      <w:divBdr>
        <w:top w:val="none" w:sz="0" w:space="0" w:color="auto"/>
        <w:left w:val="none" w:sz="0" w:space="0" w:color="auto"/>
        <w:bottom w:val="none" w:sz="0" w:space="0" w:color="auto"/>
        <w:right w:val="none" w:sz="0" w:space="0" w:color="auto"/>
      </w:divBdr>
      <w:divsChild>
        <w:div w:id="34544838">
          <w:marLeft w:val="0"/>
          <w:marRight w:val="0"/>
          <w:marTop w:val="0"/>
          <w:marBottom w:val="0"/>
          <w:divBdr>
            <w:top w:val="none" w:sz="0" w:space="0" w:color="auto"/>
            <w:left w:val="none" w:sz="0" w:space="0" w:color="auto"/>
            <w:bottom w:val="none" w:sz="0" w:space="0" w:color="auto"/>
            <w:right w:val="none" w:sz="0" w:space="0" w:color="auto"/>
          </w:divBdr>
        </w:div>
        <w:div w:id="1559365436">
          <w:marLeft w:val="0"/>
          <w:marRight w:val="0"/>
          <w:marTop w:val="0"/>
          <w:marBottom w:val="0"/>
          <w:divBdr>
            <w:top w:val="none" w:sz="0" w:space="0" w:color="auto"/>
            <w:left w:val="none" w:sz="0" w:space="0" w:color="auto"/>
            <w:bottom w:val="none" w:sz="0" w:space="0" w:color="auto"/>
            <w:right w:val="none" w:sz="0" w:space="0" w:color="auto"/>
          </w:divBdr>
        </w:div>
        <w:div w:id="9843943">
          <w:marLeft w:val="0"/>
          <w:marRight w:val="0"/>
          <w:marTop w:val="0"/>
          <w:marBottom w:val="0"/>
          <w:divBdr>
            <w:top w:val="none" w:sz="0" w:space="0" w:color="auto"/>
            <w:left w:val="none" w:sz="0" w:space="0" w:color="auto"/>
            <w:bottom w:val="none" w:sz="0" w:space="0" w:color="auto"/>
            <w:right w:val="none" w:sz="0" w:space="0" w:color="auto"/>
          </w:divBdr>
        </w:div>
        <w:div w:id="734855697">
          <w:marLeft w:val="0"/>
          <w:marRight w:val="0"/>
          <w:marTop w:val="0"/>
          <w:marBottom w:val="0"/>
          <w:divBdr>
            <w:top w:val="none" w:sz="0" w:space="0" w:color="auto"/>
            <w:left w:val="none" w:sz="0" w:space="0" w:color="auto"/>
            <w:bottom w:val="none" w:sz="0" w:space="0" w:color="auto"/>
            <w:right w:val="none" w:sz="0" w:space="0" w:color="auto"/>
          </w:divBdr>
        </w:div>
        <w:div w:id="1456946572">
          <w:marLeft w:val="0"/>
          <w:marRight w:val="0"/>
          <w:marTop w:val="0"/>
          <w:marBottom w:val="0"/>
          <w:divBdr>
            <w:top w:val="none" w:sz="0" w:space="0" w:color="auto"/>
            <w:left w:val="none" w:sz="0" w:space="0" w:color="auto"/>
            <w:bottom w:val="none" w:sz="0" w:space="0" w:color="auto"/>
            <w:right w:val="none" w:sz="0" w:space="0" w:color="auto"/>
          </w:divBdr>
        </w:div>
        <w:div w:id="1200049624">
          <w:marLeft w:val="0"/>
          <w:marRight w:val="0"/>
          <w:marTop w:val="0"/>
          <w:marBottom w:val="0"/>
          <w:divBdr>
            <w:top w:val="none" w:sz="0" w:space="0" w:color="auto"/>
            <w:left w:val="none" w:sz="0" w:space="0" w:color="auto"/>
            <w:bottom w:val="none" w:sz="0" w:space="0" w:color="auto"/>
            <w:right w:val="none" w:sz="0" w:space="0" w:color="auto"/>
          </w:divBdr>
        </w:div>
        <w:div w:id="1714647211">
          <w:marLeft w:val="0"/>
          <w:marRight w:val="0"/>
          <w:marTop w:val="0"/>
          <w:marBottom w:val="0"/>
          <w:divBdr>
            <w:top w:val="none" w:sz="0" w:space="0" w:color="auto"/>
            <w:left w:val="none" w:sz="0" w:space="0" w:color="auto"/>
            <w:bottom w:val="none" w:sz="0" w:space="0" w:color="auto"/>
            <w:right w:val="none" w:sz="0" w:space="0" w:color="auto"/>
          </w:divBdr>
        </w:div>
        <w:div w:id="1925645220">
          <w:marLeft w:val="0"/>
          <w:marRight w:val="0"/>
          <w:marTop w:val="0"/>
          <w:marBottom w:val="0"/>
          <w:divBdr>
            <w:top w:val="none" w:sz="0" w:space="0" w:color="auto"/>
            <w:left w:val="none" w:sz="0" w:space="0" w:color="auto"/>
            <w:bottom w:val="none" w:sz="0" w:space="0" w:color="auto"/>
            <w:right w:val="none" w:sz="0" w:space="0" w:color="auto"/>
          </w:divBdr>
        </w:div>
        <w:div w:id="674309885">
          <w:marLeft w:val="0"/>
          <w:marRight w:val="0"/>
          <w:marTop w:val="0"/>
          <w:marBottom w:val="0"/>
          <w:divBdr>
            <w:top w:val="none" w:sz="0" w:space="0" w:color="auto"/>
            <w:left w:val="none" w:sz="0" w:space="0" w:color="auto"/>
            <w:bottom w:val="none" w:sz="0" w:space="0" w:color="auto"/>
            <w:right w:val="none" w:sz="0" w:space="0" w:color="auto"/>
          </w:divBdr>
        </w:div>
        <w:div w:id="1538394495">
          <w:marLeft w:val="0"/>
          <w:marRight w:val="0"/>
          <w:marTop w:val="0"/>
          <w:marBottom w:val="0"/>
          <w:divBdr>
            <w:top w:val="none" w:sz="0" w:space="0" w:color="auto"/>
            <w:left w:val="none" w:sz="0" w:space="0" w:color="auto"/>
            <w:bottom w:val="none" w:sz="0" w:space="0" w:color="auto"/>
            <w:right w:val="none" w:sz="0" w:space="0" w:color="auto"/>
          </w:divBdr>
        </w:div>
        <w:div w:id="1267034248">
          <w:marLeft w:val="0"/>
          <w:marRight w:val="0"/>
          <w:marTop w:val="0"/>
          <w:marBottom w:val="0"/>
          <w:divBdr>
            <w:top w:val="none" w:sz="0" w:space="0" w:color="auto"/>
            <w:left w:val="none" w:sz="0" w:space="0" w:color="auto"/>
            <w:bottom w:val="none" w:sz="0" w:space="0" w:color="auto"/>
            <w:right w:val="none" w:sz="0" w:space="0" w:color="auto"/>
          </w:divBdr>
        </w:div>
      </w:divsChild>
    </w:div>
    <w:div w:id="1308628515">
      <w:bodyDiv w:val="1"/>
      <w:marLeft w:val="0"/>
      <w:marRight w:val="0"/>
      <w:marTop w:val="0"/>
      <w:marBottom w:val="0"/>
      <w:divBdr>
        <w:top w:val="none" w:sz="0" w:space="0" w:color="auto"/>
        <w:left w:val="none" w:sz="0" w:space="0" w:color="auto"/>
        <w:bottom w:val="none" w:sz="0" w:space="0" w:color="auto"/>
        <w:right w:val="none" w:sz="0" w:space="0" w:color="auto"/>
      </w:divBdr>
      <w:divsChild>
        <w:div w:id="1692025773">
          <w:marLeft w:val="0"/>
          <w:marRight w:val="0"/>
          <w:marTop w:val="0"/>
          <w:marBottom w:val="0"/>
          <w:divBdr>
            <w:top w:val="none" w:sz="0" w:space="0" w:color="auto"/>
            <w:left w:val="none" w:sz="0" w:space="0" w:color="auto"/>
            <w:bottom w:val="none" w:sz="0" w:space="0" w:color="auto"/>
            <w:right w:val="none" w:sz="0" w:space="0" w:color="auto"/>
          </w:divBdr>
        </w:div>
      </w:divsChild>
    </w:div>
    <w:div w:id="1309092430">
      <w:bodyDiv w:val="1"/>
      <w:marLeft w:val="0"/>
      <w:marRight w:val="0"/>
      <w:marTop w:val="0"/>
      <w:marBottom w:val="0"/>
      <w:divBdr>
        <w:top w:val="none" w:sz="0" w:space="0" w:color="auto"/>
        <w:left w:val="none" w:sz="0" w:space="0" w:color="auto"/>
        <w:bottom w:val="none" w:sz="0" w:space="0" w:color="auto"/>
        <w:right w:val="none" w:sz="0" w:space="0" w:color="auto"/>
      </w:divBdr>
      <w:divsChild>
        <w:div w:id="1982883469">
          <w:marLeft w:val="0"/>
          <w:marRight w:val="0"/>
          <w:marTop w:val="0"/>
          <w:marBottom w:val="0"/>
          <w:divBdr>
            <w:top w:val="none" w:sz="0" w:space="0" w:color="auto"/>
            <w:left w:val="none" w:sz="0" w:space="0" w:color="auto"/>
            <w:bottom w:val="none" w:sz="0" w:space="0" w:color="auto"/>
            <w:right w:val="none" w:sz="0" w:space="0" w:color="auto"/>
          </w:divBdr>
        </w:div>
      </w:divsChild>
    </w:div>
    <w:div w:id="1310669160">
      <w:bodyDiv w:val="1"/>
      <w:marLeft w:val="0"/>
      <w:marRight w:val="0"/>
      <w:marTop w:val="0"/>
      <w:marBottom w:val="0"/>
      <w:divBdr>
        <w:top w:val="none" w:sz="0" w:space="0" w:color="auto"/>
        <w:left w:val="none" w:sz="0" w:space="0" w:color="auto"/>
        <w:bottom w:val="none" w:sz="0" w:space="0" w:color="auto"/>
        <w:right w:val="none" w:sz="0" w:space="0" w:color="auto"/>
      </w:divBdr>
      <w:divsChild>
        <w:div w:id="1113600009">
          <w:marLeft w:val="0"/>
          <w:marRight w:val="0"/>
          <w:marTop w:val="0"/>
          <w:marBottom w:val="0"/>
          <w:divBdr>
            <w:top w:val="none" w:sz="0" w:space="0" w:color="auto"/>
            <w:left w:val="none" w:sz="0" w:space="0" w:color="auto"/>
            <w:bottom w:val="none" w:sz="0" w:space="0" w:color="auto"/>
            <w:right w:val="none" w:sz="0" w:space="0" w:color="auto"/>
          </w:divBdr>
        </w:div>
      </w:divsChild>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16759877">
      <w:bodyDiv w:val="1"/>
      <w:marLeft w:val="0"/>
      <w:marRight w:val="0"/>
      <w:marTop w:val="0"/>
      <w:marBottom w:val="0"/>
      <w:divBdr>
        <w:top w:val="none" w:sz="0" w:space="0" w:color="auto"/>
        <w:left w:val="none" w:sz="0" w:space="0" w:color="auto"/>
        <w:bottom w:val="none" w:sz="0" w:space="0" w:color="auto"/>
        <w:right w:val="none" w:sz="0" w:space="0" w:color="auto"/>
      </w:divBdr>
      <w:divsChild>
        <w:div w:id="1407339934">
          <w:marLeft w:val="0"/>
          <w:marRight w:val="0"/>
          <w:marTop w:val="0"/>
          <w:marBottom w:val="0"/>
          <w:divBdr>
            <w:top w:val="none" w:sz="0" w:space="0" w:color="auto"/>
            <w:left w:val="none" w:sz="0" w:space="0" w:color="auto"/>
            <w:bottom w:val="none" w:sz="0" w:space="0" w:color="auto"/>
            <w:right w:val="none" w:sz="0" w:space="0" w:color="auto"/>
          </w:divBdr>
        </w:div>
      </w:divsChild>
    </w:div>
    <w:div w:id="1318074413">
      <w:bodyDiv w:val="1"/>
      <w:marLeft w:val="0"/>
      <w:marRight w:val="0"/>
      <w:marTop w:val="0"/>
      <w:marBottom w:val="0"/>
      <w:divBdr>
        <w:top w:val="none" w:sz="0" w:space="0" w:color="auto"/>
        <w:left w:val="none" w:sz="0" w:space="0" w:color="auto"/>
        <w:bottom w:val="none" w:sz="0" w:space="0" w:color="auto"/>
        <w:right w:val="none" w:sz="0" w:space="0" w:color="auto"/>
      </w:divBdr>
      <w:divsChild>
        <w:div w:id="1777215466">
          <w:marLeft w:val="0"/>
          <w:marRight w:val="0"/>
          <w:marTop w:val="0"/>
          <w:marBottom w:val="0"/>
          <w:divBdr>
            <w:top w:val="none" w:sz="0" w:space="0" w:color="auto"/>
            <w:left w:val="none" w:sz="0" w:space="0" w:color="auto"/>
            <w:bottom w:val="none" w:sz="0" w:space="0" w:color="auto"/>
            <w:right w:val="none" w:sz="0" w:space="0" w:color="auto"/>
          </w:divBdr>
        </w:div>
      </w:divsChild>
    </w:div>
    <w:div w:id="1319269157">
      <w:bodyDiv w:val="1"/>
      <w:marLeft w:val="0"/>
      <w:marRight w:val="0"/>
      <w:marTop w:val="0"/>
      <w:marBottom w:val="0"/>
      <w:divBdr>
        <w:top w:val="none" w:sz="0" w:space="0" w:color="auto"/>
        <w:left w:val="none" w:sz="0" w:space="0" w:color="auto"/>
        <w:bottom w:val="none" w:sz="0" w:space="0" w:color="auto"/>
        <w:right w:val="none" w:sz="0" w:space="0" w:color="auto"/>
      </w:divBdr>
      <w:divsChild>
        <w:div w:id="610667526">
          <w:marLeft w:val="0"/>
          <w:marRight w:val="0"/>
          <w:marTop w:val="0"/>
          <w:marBottom w:val="0"/>
          <w:divBdr>
            <w:top w:val="none" w:sz="0" w:space="0" w:color="auto"/>
            <w:left w:val="none" w:sz="0" w:space="0" w:color="auto"/>
            <w:bottom w:val="none" w:sz="0" w:space="0" w:color="auto"/>
            <w:right w:val="none" w:sz="0" w:space="0" w:color="auto"/>
          </w:divBdr>
        </w:div>
      </w:divsChild>
    </w:div>
    <w:div w:id="1320842675">
      <w:bodyDiv w:val="1"/>
      <w:marLeft w:val="0"/>
      <w:marRight w:val="0"/>
      <w:marTop w:val="0"/>
      <w:marBottom w:val="0"/>
      <w:divBdr>
        <w:top w:val="none" w:sz="0" w:space="0" w:color="auto"/>
        <w:left w:val="none" w:sz="0" w:space="0" w:color="auto"/>
        <w:bottom w:val="none" w:sz="0" w:space="0" w:color="auto"/>
        <w:right w:val="none" w:sz="0" w:space="0" w:color="auto"/>
      </w:divBdr>
      <w:divsChild>
        <w:div w:id="2091074607">
          <w:marLeft w:val="0"/>
          <w:marRight w:val="0"/>
          <w:marTop w:val="0"/>
          <w:marBottom w:val="0"/>
          <w:divBdr>
            <w:top w:val="none" w:sz="0" w:space="0" w:color="auto"/>
            <w:left w:val="none" w:sz="0" w:space="0" w:color="auto"/>
            <w:bottom w:val="none" w:sz="0" w:space="0" w:color="auto"/>
            <w:right w:val="none" w:sz="0" w:space="0" w:color="auto"/>
          </w:divBdr>
        </w:div>
      </w:divsChild>
    </w:div>
    <w:div w:id="1325402867">
      <w:bodyDiv w:val="1"/>
      <w:marLeft w:val="0"/>
      <w:marRight w:val="0"/>
      <w:marTop w:val="0"/>
      <w:marBottom w:val="0"/>
      <w:divBdr>
        <w:top w:val="none" w:sz="0" w:space="0" w:color="auto"/>
        <w:left w:val="none" w:sz="0" w:space="0" w:color="auto"/>
        <w:bottom w:val="none" w:sz="0" w:space="0" w:color="auto"/>
        <w:right w:val="none" w:sz="0" w:space="0" w:color="auto"/>
      </w:divBdr>
      <w:divsChild>
        <w:div w:id="1099638408">
          <w:marLeft w:val="0"/>
          <w:marRight w:val="0"/>
          <w:marTop w:val="0"/>
          <w:marBottom w:val="0"/>
          <w:divBdr>
            <w:top w:val="none" w:sz="0" w:space="0" w:color="auto"/>
            <w:left w:val="none" w:sz="0" w:space="0" w:color="auto"/>
            <w:bottom w:val="none" w:sz="0" w:space="0" w:color="auto"/>
            <w:right w:val="none" w:sz="0" w:space="0" w:color="auto"/>
          </w:divBdr>
        </w:div>
      </w:divsChild>
    </w:div>
    <w:div w:id="1326010525">
      <w:bodyDiv w:val="1"/>
      <w:marLeft w:val="0"/>
      <w:marRight w:val="0"/>
      <w:marTop w:val="0"/>
      <w:marBottom w:val="0"/>
      <w:divBdr>
        <w:top w:val="none" w:sz="0" w:space="0" w:color="auto"/>
        <w:left w:val="none" w:sz="0" w:space="0" w:color="auto"/>
        <w:bottom w:val="none" w:sz="0" w:space="0" w:color="auto"/>
        <w:right w:val="none" w:sz="0" w:space="0" w:color="auto"/>
      </w:divBdr>
      <w:divsChild>
        <w:div w:id="1018699513">
          <w:marLeft w:val="0"/>
          <w:marRight w:val="0"/>
          <w:marTop w:val="0"/>
          <w:marBottom w:val="0"/>
          <w:divBdr>
            <w:top w:val="none" w:sz="0" w:space="0" w:color="auto"/>
            <w:left w:val="none" w:sz="0" w:space="0" w:color="auto"/>
            <w:bottom w:val="none" w:sz="0" w:space="0" w:color="auto"/>
            <w:right w:val="none" w:sz="0" w:space="0" w:color="auto"/>
          </w:divBdr>
          <w:divsChild>
            <w:div w:id="1138260505">
              <w:marLeft w:val="0"/>
              <w:marRight w:val="0"/>
              <w:marTop w:val="0"/>
              <w:marBottom w:val="0"/>
              <w:divBdr>
                <w:top w:val="none" w:sz="0" w:space="0" w:color="auto"/>
                <w:left w:val="none" w:sz="0" w:space="0" w:color="auto"/>
                <w:bottom w:val="none" w:sz="0" w:space="0" w:color="auto"/>
                <w:right w:val="none" w:sz="0" w:space="0" w:color="auto"/>
              </w:divBdr>
            </w:div>
            <w:div w:id="804929423">
              <w:marLeft w:val="0"/>
              <w:marRight w:val="0"/>
              <w:marTop w:val="0"/>
              <w:marBottom w:val="0"/>
              <w:divBdr>
                <w:top w:val="none" w:sz="0" w:space="0" w:color="auto"/>
                <w:left w:val="none" w:sz="0" w:space="0" w:color="auto"/>
                <w:bottom w:val="none" w:sz="0" w:space="0" w:color="auto"/>
                <w:right w:val="none" w:sz="0" w:space="0" w:color="auto"/>
              </w:divBdr>
            </w:div>
            <w:div w:id="2074307923">
              <w:marLeft w:val="0"/>
              <w:marRight w:val="0"/>
              <w:marTop w:val="0"/>
              <w:marBottom w:val="0"/>
              <w:divBdr>
                <w:top w:val="none" w:sz="0" w:space="0" w:color="auto"/>
                <w:left w:val="none" w:sz="0" w:space="0" w:color="auto"/>
                <w:bottom w:val="none" w:sz="0" w:space="0" w:color="auto"/>
                <w:right w:val="none" w:sz="0" w:space="0" w:color="auto"/>
              </w:divBdr>
            </w:div>
            <w:div w:id="701631967">
              <w:marLeft w:val="0"/>
              <w:marRight w:val="0"/>
              <w:marTop w:val="0"/>
              <w:marBottom w:val="0"/>
              <w:divBdr>
                <w:top w:val="none" w:sz="0" w:space="0" w:color="auto"/>
                <w:left w:val="none" w:sz="0" w:space="0" w:color="auto"/>
                <w:bottom w:val="none" w:sz="0" w:space="0" w:color="auto"/>
                <w:right w:val="none" w:sz="0" w:space="0" w:color="auto"/>
              </w:divBdr>
            </w:div>
            <w:div w:id="680358374">
              <w:marLeft w:val="0"/>
              <w:marRight w:val="0"/>
              <w:marTop w:val="0"/>
              <w:marBottom w:val="0"/>
              <w:divBdr>
                <w:top w:val="none" w:sz="0" w:space="0" w:color="auto"/>
                <w:left w:val="none" w:sz="0" w:space="0" w:color="auto"/>
                <w:bottom w:val="none" w:sz="0" w:space="0" w:color="auto"/>
                <w:right w:val="none" w:sz="0" w:space="0" w:color="auto"/>
              </w:divBdr>
            </w:div>
            <w:div w:id="753009695">
              <w:marLeft w:val="0"/>
              <w:marRight w:val="0"/>
              <w:marTop w:val="0"/>
              <w:marBottom w:val="0"/>
              <w:divBdr>
                <w:top w:val="none" w:sz="0" w:space="0" w:color="auto"/>
                <w:left w:val="none" w:sz="0" w:space="0" w:color="auto"/>
                <w:bottom w:val="none" w:sz="0" w:space="0" w:color="auto"/>
                <w:right w:val="none" w:sz="0" w:space="0" w:color="auto"/>
              </w:divBdr>
            </w:div>
            <w:div w:id="817696263">
              <w:marLeft w:val="0"/>
              <w:marRight w:val="0"/>
              <w:marTop w:val="0"/>
              <w:marBottom w:val="0"/>
              <w:divBdr>
                <w:top w:val="none" w:sz="0" w:space="0" w:color="auto"/>
                <w:left w:val="none" w:sz="0" w:space="0" w:color="auto"/>
                <w:bottom w:val="none" w:sz="0" w:space="0" w:color="auto"/>
                <w:right w:val="none" w:sz="0" w:space="0" w:color="auto"/>
              </w:divBdr>
            </w:div>
            <w:div w:id="936643687">
              <w:marLeft w:val="0"/>
              <w:marRight w:val="0"/>
              <w:marTop w:val="0"/>
              <w:marBottom w:val="0"/>
              <w:divBdr>
                <w:top w:val="none" w:sz="0" w:space="0" w:color="auto"/>
                <w:left w:val="none" w:sz="0" w:space="0" w:color="auto"/>
                <w:bottom w:val="none" w:sz="0" w:space="0" w:color="auto"/>
                <w:right w:val="none" w:sz="0" w:space="0" w:color="auto"/>
              </w:divBdr>
            </w:div>
            <w:div w:id="161436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49412">
      <w:bodyDiv w:val="1"/>
      <w:marLeft w:val="0"/>
      <w:marRight w:val="0"/>
      <w:marTop w:val="0"/>
      <w:marBottom w:val="0"/>
      <w:divBdr>
        <w:top w:val="none" w:sz="0" w:space="0" w:color="auto"/>
        <w:left w:val="none" w:sz="0" w:space="0" w:color="auto"/>
        <w:bottom w:val="none" w:sz="0" w:space="0" w:color="auto"/>
        <w:right w:val="none" w:sz="0" w:space="0" w:color="auto"/>
      </w:divBdr>
      <w:divsChild>
        <w:div w:id="1019238245">
          <w:marLeft w:val="0"/>
          <w:marRight w:val="0"/>
          <w:marTop w:val="0"/>
          <w:marBottom w:val="0"/>
          <w:divBdr>
            <w:top w:val="none" w:sz="0" w:space="0" w:color="auto"/>
            <w:left w:val="none" w:sz="0" w:space="0" w:color="auto"/>
            <w:bottom w:val="none" w:sz="0" w:space="0" w:color="auto"/>
            <w:right w:val="none" w:sz="0" w:space="0" w:color="auto"/>
          </w:divBdr>
        </w:div>
        <w:div w:id="1544442721">
          <w:marLeft w:val="0"/>
          <w:marRight w:val="0"/>
          <w:marTop w:val="0"/>
          <w:marBottom w:val="0"/>
          <w:divBdr>
            <w:top w:val="none" w:sz="0" w:space="0" w:color="auto"/>
            <w:left w:val="none" w:sz="0" w:space="0" w:color="auto"/>
            <w:bottom w:val="none" w:sz="0" w:space="0" w:color="auto"/>
            <w:right w:val="none" w:sz="0" w:space="0" w:color="auto"/>
          </w:divBdr>
        </w:div>
        <w:div w:id="1207374163">
          <w:marLeft w:val="0"/>
          <w:marRight w:val="0"/>
          <w:marTop w:val="0"/>
          <w:marBottom w:val="0"/>
          <w:divBdr>
            <w:top w:val="none" w:sz="0" w:space="0" w:color="auto"/>
            <w:left w:val="none" w:sz="0" w:space="0" w:color="auto"/>
            <w:bottom w:val="none" w:sz="0" w:space="0" w:color="auto"/>
            <w:right w:val="none" w:sz="0" w:space="0" w:color="auto"/>
          </w:divBdr>
        </w:div>
        <w:div w:id="721440857">
          <w:marLeft w:val="0"/>
          <w:marRight w:val="0"/>
          <w:marTop w:val="0"/>
          <w:marBottom w:val="0"/>
          <w:divBdr>
            <w:top w:val="none" w:sz="0" w:space="0" w:color="auto"/>
            <w:left w:val="none" w:sz="0" w:space="0" w:color="auto"/>
            <w:bottom w:val="none" w:sz="0" w:space="0" w:color="auto"/>
            <w:right w:val="none" w:sz="0" w:space="0" w:color="auto"/>
          </w:divBdr>
        </w:div>
        <w:div w:id="167256561">
          <w:marLeft w:val="0"/>
          <w:marRight w:val="0"/>
          <w:marTop w:val="0"/>
          <w:marBottom w:val="0"/>
          <w:divBdr>
            <w:top w:val="none" w:sz="0" w:space="0" w:color="auto"/>
            <w:left w:val="none" w:sz="0" w:space="0" w:color="auto"/>
            <w:bottom w:val="none" w:sz="0" w:space="0" w:color="auto"/>
            <w:right w:val="none" w:sz="0" w:space="0" w:color="auto"/>
          </w:divBdr>
        </w:div>
        <w:div w:id="451680217">
          <w:marLeft w:val="0"/>
          <w:marRight w:val="0"/>
          <w:marTop w:val="0"/>
          <w:marBottom w:val="0"/>
          <w:divBdr>
            <w:top w:val="none" w:sz="0" w:space="0" w:color="auto"/>
            <w:left w:val="none" w:sz="0" w:space="0" w:color="auto"/>
            <w:bottom w:val="none" w:sz="0" w:space="0" w:color="auto"/>
            <w:right w:val="none" w:sz="0" w:space="0" w:color="auto"/>
          </w:divBdr>
        </w:div>
        <w:div w:id="1664819679">
          <w:marLeft w:val="0"/>
          <w:marRight w:val="0"/>
          <w:marTop w:val="0"/>
          <w:marBottom w:val="0"/>
          <w:divBdr>
            <w:top w:val="none" w:sz="0" w:space="0" w:color="auto"/>
            <w:left w:val="none" w:sz="0" w:space="0" w:color="auto"/>
            <w:bottom w:val="none" w:sz="0" w:space="0" w:color="auto"/>
            <w:right w:val="none" w:sz="0" w:space="0" w:color="auto"/>
          </w:divBdr>
        </w:div>
        <w:div w:id="36975726">
          <w:marLeft w:val="0"/>
          <w:marRight w:val="0"/>
          <w:marTop w:val="0"/>
          <w:marBottom w:val="0"/>
          <w:divBdr>
            <w:top w:val="none" w:sz="0" w:space="0" w:color="auto"/>
            <w:left w:val="none" w:sz="0" w:space="0" w:color="auto"/>
            <w:bottom w:val="none" w:sz="0" w:space="0" w:color="auto"/>
            <w:right w:val="none" w:sz="0" w:space="0" w:color="auto"/>
          </w:divBdr>
        </w:div>
        <w:div w:id="19286806">
          <w:marLeft w:val="0"/>
          <w:marRight w:val="0"/>
          <w:marTop w:val="0"/>
          <w:marBottom w:val="0"/>
          <w:divBdr>
            <w:top w:val="none" w:sz="0" w:space="0" w:color="auto"/>
            <w:left w:val="none" w:sz="0" w:space="0" w:color="auto"/>
            <w:bottom w:val="none" w:sz="0" w:space="0" w:color="auto"/>
            <w:right w:val="none" w:sz="0" w:space="0" w:color="auto"/>
          </w:divBdr>
        </w:div>
        <w:div w:id="747000629">
          <w:marLeft w:val="0"/>
          <w:marRight w:val="0"/>
          <w:marTop w:val="0"/>
          <w:marBottom w:val="0"/>
          <w:divBdr>
            <w:top w:val="none" w:sz="0" w:space="0" w:color="auto"/>
            <w:left w:val="none" w:sz="0" w:space="0" w:color="auto"/>
            <w:bottom w:val="none" w:sz="0" w:space="0" w:color="auto"/>
            <w:right w:val="none" w:sz="0" w:space="0" w:color="auto"/>
          </w:divBdr>
        </w:div>
        <w:div w:id="751581038">
          <w:marLeft w:val="0"/>
          <w:marRight w:val="0"/>
          <w:marTop w:val="0"/>
          <w:marBottom w:val="0"/>
          <w:divBdr>
            <w:top w:val="none" w:sz="0" w:space="0" w:color="auto"/>
            <w:left w:val="none" w:sz="0" w:space="0" w:color="auto"/>
            <w:bottom w:val="none" w:sz="0" w:space="0" w:color="auto"/>
            <w:right w:val="none" w:sz="0" w:space="0" w:color="auto"/>
          </w:divBdr>
        </w:div>
        <w:div w:id="288707753">
          <w:marLeft w:val="0"/>
          <w:marRight w:val="0"/>
          <w:marTop w:val="0"/>
          <w:marBottom w:val="0"/>
          <w:divBdr>
            <w:top w:val="none" w:sz="0" w:space="0" w:color="auto"/>
            <w:left w:val="none" w:sz="0" w:space="0" w:color="auto"/>
            <w:bottom w:val="none" w:sz="0" w:space="0" w:color="auto"/>
            <w:right w:val="none" w:sz="0" w:space="0" w:color="auto"/>
          </w:divBdr>
        </w:div>
        <w:div w:id="2040466159">
          <w:marLeft w:val="0"/>
          <w:marRight w:val="0"/>
          <w:marTop w:val="0"/>
          <w:marBottom w:val="0"/>
          <w:divBdr>
            <w:top w:val="none" w:sz="0" w:space="0" w:color="auto"/>
            <w:left w:val="none" w:sz="0" w:space="0" w:color="auto"/>
            <w:bottom w:val="none" w:sz="0" w:space="0" w:color="auto"/>
            <w:right w:val="none" w:sz="0" w:space="0" w:color="auto"/>
          </w:divBdr>
        </w:div>
        <w:div w:id="1864980253">
          <w:marLeft w:val="0"/>
          <w:marRight w:val="0"/>
          <w:marTop w:val="0"/>
          <w:marBottom w:val="0"/>
          <w:divBdr>
            <w:top w:val="none" w:sz="0" w:space="0" w:color="auto"/>
            <w:left w:val="none" w:sz="0" w:space="0" w:color="auto"/>
            <w:bottom w:val="none" w:sz="0" w:space="0" w:color="auto"/>
            <w:right w:val="none" w:sz="0" w:space="0" w:color="auto"/>
          </w:divBdr>
        </w:div>
        <w:div w:id="596788315">
          <w:marLeft w:val="0"/>
          <w:marRight w:val="0"/>
          <w:marTop w:val="0"/>
          <w:marBottom w:val="0"/>
          <w:divBdr>
            <w:top w:val="none" w:sz="0" w:space="0" w:color="auto"/>
            <w:left w:val="none" w:sz="0" w:space="0" w:color="auto"/>
            <w:bottom w:val="none" w:sz="0" w:space="0" w:color="auto"/>
            <w:right w:val="none" w:sz="0" w:space="0" w:color="auto"/>
          </w:divBdr>
        </w:div>
        <w:div w:id="1778720300">
          <w:marLeft w:val="0"/>
          <w:marRight w:val="0"/>
          <w:marTop w:val="0"/>
          <w:marBottom w:val="0"/>
          <w:divBdr>
            <w:top w:val="none" w:sz="0" w:space="0" w:color="auto"/>
            <w:left w:val="none" w:sz="0" w:space="0" w:color="auto"/>
            <w:bottom w:val="none" w:sz="0" w:space="0" w:color="auto"/>
            <w:right w:val="none" w:sz="0" w:space="0" w:color="auto"/>
          </w:divBdr>
        </w:div>
        <w:div w:id="394937698">
          <w:marLeft w:val="0"/>
          <w:marRight w:val="0"/>
          <w:marTop w:val="0"/>
          <w:marBottom w:val="0"/>
          <w:divBdr>
            <w:top w:val="none" w:sz="0" w:space="0" w:color="auto"/>
            <w:left w:val="none" w:sz="0" w:space="0" w:color="auto"/>
            <w:bottom w:val="none" w:sz="0" w:space="0" w:color="auto"/>
            <w:right w:val="none" w:sz="0" w:space="0" w:color="auto"/>
          </w:divBdr>
        </w:div>
      </w:divsChild>
    </w:div>
    <w:div w:id="1329941201">
      <w:bodyDiv w:val="1"/>
      <w:marLeft w:val="0"/>
      <w:marRight w:val="0"/>
      <w:marTop w:val="0"/>
      <w:marBottom w:val="0"/>
      <w:divBdr>
        <w:top w:val="none" w:sz="0" w:space="0" w:color="auto"/>
        <w:left w:val="none" w:sz="0" w:space="0" w:color="auto"/>
        <w:bottom w:val="none" w:sz="0" w:space="0" w:color="auto"/>
        <w:right w:val="none" w:sz="0" w:space="0" w:color="auto"/>
      </w:divBdr>
      <w:divsChild>
        <w:div w:id="1364941759">
          <w:marLeft w:val="0"/>
          <w:marRight w:val="0"/>
          <w:marTop w:val="0"/>
          <w:marBottom w:val="0"/>
          <w:divBdr>
            <w:top w:val="none" w:sz="0" w:space="0" w:color="auto"/>
            <w:left w:val="none" w:sz="0" w:space="0" w:color="auto"/>
            <w:bottom w:val="none" w:sz="0" w:space="0" w:color="auto"/>
            <w:right w:val="none" w:sz="0" w:space="0" w:color="auto"/>
          </w:divBdr>
        </w:div>
      </w:divsChild>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33141506">
      <w:bodyDiv w:val="1"/>
      <w:marLeft w:val="0"/>
      <w:marRight w:val="0"/>
      <w:marTop w:val="0"/>
      <w:marBottom w:val="0"/>
      <w:divBdr>
        <w:top w:val="none" w:sz="0" w:space="0" w:color="auto"/>
        <w:left w:val="none" w:sz="0" w:space="0" w:color="auto"/>
        <w:bottom w:val="none" w:sz="0" w:space="0" w:color="auto"/>
        <w:right w:val="none" w:sz="0" w:space="0" w:color="auto"/>
      </w:divBdr>
      <w:divsChild>
        <w:div w:id="598372882">
          <w:marLeft w:val="0"/>
          <w:marRight w:val="0"/>
          <w:marTop w:val="0"/>
          <w:marBottom w:val="0"/>
          <w:divBdr>
            <w:top w:val="none" w:sz="0" w:space="0" w:color="auto"/>
            <w:left w:val="none" w:sz="0" w:space="0" w:color="auto"/>
            <w:bottom w:val="none" w:sz="0" w:space="0" w:color="auto"/>
            <w:right w:val="none" w:sz="0" w:space="0" w:color="auto"/>
          </w:divBdr>
        </w:div>
      </w:divsChild>
    </w:div>
    <w:div w:id="1333410196">
      <w:bodyDiv w:val="1"/>
      <w:marLeft w:val="0"/>
      <w:marRight w:val="0"/>
      <w:marTop w:val="0"/>
      <w:marBottom w:val="0"/>
      <w:divBdr>
        <w:top w:val="none" w:sz="0" w:space="0" w:color="auto"/>
        <w:left w:val="none" w:sz="0" w:space="0" w:color="auto"/>
        <w:bottom w:val="none" w:sz="0" w:space="0" w:color="auto"/>
        <w:right w:val="none" w:sz="0" w:space="0" w:color="auto"/>
      </w:divBdr>
      <w:divsChild>
        <w:div w:id="976379489">
          <w:marLeft w:val="0"/>
          <w:marRight w:val="0"/>
          <w:marTop w:val="0"/>
          <w:marBottom w:val="0"/>
          <w:divBdr>
            <w:top w:val="none" w:sz="0" w:space="0" w:color="auto"/>
            <w:left w:val="none" w:sz="0" w:space="0" w:color="auto"/>
            <w:bottom w:val="none" w:sz="0" w:space="0" w:color="auto"/>
            <w:right w:val="none" w:sz="0" w:space="0" w:color="auto"/>
          </w:divBdr>
        </w:div>
      </w:divsChild>
    </w:div>
    <w:div w:id="1333534896">
      <w:bodyDiv w:val="1"/>
      <w:marLeft w:val="0"/>
      <w:marRight w:val="0"/>
      <w:marTop w:val="0"/>
      <w:marBottom w:val="0"/>
      <w:divBdr>
        <w:top w:val="none" w:sz="0" w:space="0" w:color="auto"/>
        <w:left w:val="none" w:sz="0" w:space="0" w:color="auto"/>
        <w:bottom w:val="none" w:sz="0" w:space="0" w:color="auto"/>
        <w:right w:val="none" w:sz="0" w:space="0" w:color="auto"/>
      </w:divBdr>
      <w:divsChild>
        <w:div w:id="881139184">
          <w:marLeft w:val="0"/>
          <w:marRight w:val="0"/>
          <w:marTop w:val="0"/>
          <w:marBottom w:val="0"/>
          <w:divBdr>
            <w:top w:val="none" w:sz="0" w:space="0" w:color="auto"/>
            <w:left w:val="none" w:sz="0" w:space="0" w:color="auto"/>
            <w:bottom w:val="none" w:sz="0" w:space="0" w:color="auto"/>
            <w:right w:val="none" w:sz="0" w:space="0" w:color="auto"/>
          </w:divBdr>
        </w:div>
        <w:div w:id="489492735">
          <w:marLeft w:val="0"/>
          <w:marRight w:val="0"/>
          <w:marTop w:val="0"/>
          <w:marBottom w:val="0"/>
          <w:divBdr>
            <w:top w:val="none" w:sz="0" w:space="0" w:color="auto"/>
            <w:left w:val="none" w:sz="0" w:space="0" w:color="auto"/>
            <w:bottom w:val="none" w:sz="0" w:space="0" w:color="auto"/>
            <w:right w:val="none" w:sz="0" w:space="0" w:color="auto"/>
          </w:divBdr>
        </w:div>
        <w:div w:id="434986229">
          <w:marLeft w:val="0"/>
          <w:marRight w:val="0"/>
          <w:marTop w:val="0"/>
          <w:marBottom w:val="0"/>
          <w:divBdr>
            <w:top w:val="none" w:sz="0" w:space="0" w:color="auto"/>
            <w:left w:val="none" w:sz="0" w:space="0" w:color="auto"/>
            <w:bottom w:val="none" w:sz="0" w:space="0" w:color="auto"/>
            <w:right w:val="none" w:sz="0" w:space="0" w:color="auto"/>
          </w:divBdr>
        </w:div>
      </w:divsChild>
    </w:div>
    <w:div w:id="1337197252">
      <w:bodyDiv w:val="1"/>
      <w:marLeft w:val="0"/>
      <w:marRight w:val="0"/>
      <w:marTop w:val="0"/>
      <w:marBottom w:val="0"/>
      <w:divBdr>
        <w:top w:val="none" w:sz="0" w:space="0" w:color="auto"/>
        <w:left w:val="none" w:sz="0" w:space="0" w:color="auto"/>
        <w:bottom w:val="none" w:sz="0" w:space="0" w:color="auto"/>
        <w:right w:val="none" w:sz="0" w:space="0" w:color="auto"/>
      </w:divBdr>
      <w:divsChild>
        <w:div w:id="595332042">
          <w:marLeft w:val="0"/>
          <w:marRight w:val="0"/>
          <w:marTop w:val="0"/>
          <w:marBottom w:val="0"/>
          <w:divBdr>
            <w:top w:val="none" w:sz="0" w:space="0" w:color="auto"/>
            <w:left w:val="none" w:sz="0" w:space="0" w:color="auto"/>
            <w:bottom w:val="none" w:sz="0" w:space="0" w:color="auto"/>
            <w:right w:val="none" w:sz="0" w:space="0" w:color="auto"/>
          </w:divBdr>
        </w:div>
      </w:divsChild>
    </w:div>
    <w:div w:id="1338734316">
      <w:bodyDiv w:val="1"/>
      <w:marLeft w:val="0"/>
      <w:marRight w:val="0"/>
      <w:marTop w:val="0"/>
      <w:marBottom w:val="0"/>
      <w:divBdr>
        <w:top w:val="none" w:sz="0" w:space="0" w:color="auto"/>
        <w:left w:val="none" w:sz="0" w:space="0" w:color="auto"/>
        <w:bottom w:val="none" w:sz="0" w:space="0" w:color="auto"/>
        <w:right w:val="none" w:sz="0" w:space="0" w:color="auto"/>
      </w:divBdr>
      <w:divsChild>
        <w:div w:id="888148205">
          <w:marLeft w:val="0"/>
          <w:marRight w:val="0"/>
          <w:marTop w:val="0"/>
          <w:marBottom w:val="0"/>
          <w:divBdr>
            <w:top w:val="none" w:sz="0" w:space="0" w:color="auto"/>
            <w:left w:val="none" w:sz="0" w:space="0" w:color="auto"/>
            <w:bottom w:val="none" w:sz="0" w:space="0" w:color="auto"/>
            <w:right w:val="none" w:sz="0" w:space="0" w:color="auto"/>
          </w:divBdr>
        </w:div>
        <w:div w:id="1336879688">
          <w:marLeft w:val="0"/>
          <w:marRight w:val="0"/>
          <w:marTop w:val="0"/>
          <w:marBottom w:val="0"/>
          <w:divBdr>
            <w:top w:val="none" w:sz="0" w:space="0" w:color="auto"/>
            <w:left w:val="none" w:sz="0" w:space="0" w:color="auto"/>
            <w:bottom w:val="none" w:sz="0" w:space="0" w:color="auto"/>
            <w:right w:val="none" w:sz="0" w:space="0" w:color="auto"/>
          </w:divBdr>
        </w:div>
        <w:div w:id="622997488">
          <w:marLeft w:val="0"/>
          <w:marRight w:val="0"/>
          <w:marTop w:val="0"/>
          <w:marBottom w:val="0"/>
          <w:divBdr>
            <w:top w:val="none" w:sz="0" w:space="0" w:color="auto"/>
            <w:left w:val="none" w:sz="0" w:space="0" w:color="auto"/>
            <w:bottom w:val="none" w:sz="0" w:space="0" w:color="auto"/>
            <w:right w:val="none" w:sz="0" w:space="0" w:color="auto"/>
          </w:divBdr>
        </w:div>
        <w:div w:id="848326008">
          <w:marLeft w:val="0"/>
          <w:marRight w:val="0"/>
          <w:marTop w:val="0"/>
          <w:marBottom w:val="0"/>
          <w:divBdr>
            <w:top w:val="none" w:sz="0" w:space="0" w:color="auto"/>
            <w:left w:val="none" w:sz="0" w:space="0" w:color="auto"/>
            <w:bottom w:val="none" w:sz="0" w:space="0" w:color="auto"/>
            <w:right w:val="none" w:sz="0" w:space="0" w:color="auto"/>
          </w:divBdr>
        </w:div>
      </w:divsChild>
    </w:div>
    <w:div w:id="1339892535">
      <w:bodyDiv w:val="1"/>
      <w:marLeft w:val="0"/>
      <w:marRight w:val="0"/>
      <w:marTop w:val="0"/>
      <w:marBottom w:val="0"/>
      <w:divBdr>
        <w:top w:val="none" w:sz="0" w:space="0" w:color="auto"/>
        <w:left w:val="none" w:sz="0" w:space="0" w:color="auto"/>
        <w:bottom w:val="none" w:sz="0" w:space="0" w:color="auto"/>
        <w:right w:val="none" w:sz="0" w:space="0" w:color="auto"/>
      </w:divBdr>
      <w:divsChild>
        <w:div w:id="1292438944">
          <w:marLeft w:val="0"/>
          <w:marRight w:val="0"/>
          <w:marTop w:val="0"/>
          <w:marBottom w:val="0"/>
          <w:divBdr>
            <w:top w:val="none" w:sz="0" w:space="0" w:color="auto"/>
            <w:left w:val="none" w:sz="0" w:space="0" w:color="auto"/>
            <w:bottom w:val="none" w:sz="0" w:space="0" w:color="auto"/>
            <w:right w:val="none" w:sz="0" w:space="0" w:color="auto"/>
          </w:divBdr>
        </w:div>
      </w:divsChild>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342855095">
      <w:bodyDiv w:val="1"/>
      <w:marLeft w:val="0"/>
      <w:marRight w:val="0"/>
      <w:marTop w:val="0"/>
      <w:marBottom w:val="0"/>
      <w:divBdr>
        <w:top w:val="none" w:sz="0" w:space="0" w:color="auto"/>
        <w:left w:val="none" w:sz="0" w:space="0" w:color="auto"/>
        <w:bottom w:val="none" w:sz="0" w:space="0" w:color="auto"/>
        <w:right w:val="none" w:sz="0" w:space="0" w:color="auto"/>
      </w:divBdr>
      <w:divsChild>
        <w:div w:id="969945283">
          <w:marLeft w:val="0"/>
          <w:marRight w:val="0"/>
          <w:marTop w:val="0"/>
          <w:marBottom w:val="0"/>
          <w:divBdr>
            <w:top w:val="none" w:sz="0" w:space="0" w:color="auto"/>
            <w:left w:val="none" w:sz="0" w:space="0" w:color="auto"/>
            <w:bottom w:val="none" w:sz="0" w:space="0" w:color="auto"/>
            <w:right w:val="none" w:sz="0" w:space="0" w:color="auto"/>
          </w:divBdr>
        </w:div>
      </w:divsChild>
    </w:div>
    <w:div w:id="1348019092">
      <w:bodyDiv w:val="1"/>
      <w:marLeft w:val="0"/>
      <w:marRight w:val="0"/>
      <w:marTop w:val="0"/>
      <w:marBottom w:val="0"/>
      <w:divBdr>
        <w:top w:val="none" w:sz="0" w:space="0" w:color="auto"/>
        <w:left w:val="none" w:sz="0" w:space="0" w:color="auto"/>
        <w:bottom w:val="none" w:sz="0" w:space="0" w:color="auto"/>
        <w:right w:val="none" w:sz="0" w:space="0" w:color="auto"/>
      </w:divBdr>
      <w:divsChild>
        <w:div w:id="128205454">
          <w:marLeft w:val="0"/>
          <w:marRight w:val="0"/>
          <w:marTop w:val="0"/>
          <w:marBottom w:val="0"/>
          <w:divBdr>
            <w:top w:val="none" w:sz="0" w:space="0" w:color="auto"/>
            <w:left w:val="none" w:sz="0" w:space="0" w:color="auto"/>
            <w:bottom w:val="none" w:sz="0" w:space="0" w:color="auto"/>
            <w:right w:val="none" w:sz="0" w:space="0" w:color="auto"/>
          </w:divBdr>
        </w:div>
      </w:divsChild>
    </w:div>
    <w:div w:id="1350909463">
      <w:bodyDiv w:val="1"/>
      <w:marLeft w:val="0"/>
      <w:marRight w:val="0"/>
      <w:marTop w:val="0"/>
      <w:marBottom w:val="0"/>
      <w:divBdr>
        <w:top w:val="none" w:sz="0" w:space="0" w:color="auto"/>
        <w:left w:val="none" w:sz="0" w:space="0" w:color="auto"/>
        <w:bottom w:val="none" w:sz="0" w:space="0" w:color="auto"/>
        <w:right w:val="none" w:sz="0" w:space="0" w:color="auto"/>
      </w:divBdr>
      <w:divsChild>
        <w:div w:id="770975495">
          <w:marLeft w:val="0"/>
          <w:marRight w:val="0"/>
          <w:marTop w:val="0"/>
          <w:marBottom w:val="0"/>
          <w:divBdr>
            <w:top w:val="none" w:sz="0" w:space="0" w:color="auto"/>
            <w:left w:val="none" w:sz="0" w:space="0" w:color="auto"/>
            <w:bottom w:val="none" w:sz="0" w:space="0" w:color="auto"/>
            <w:right w:val="none" w:sz="0" w:space="0" w:color="auto"/>
          </w:divBdr>
        </w:div>
      </w:divsChild>
    </w:div>
    <w:div w:id="1351832791">
      <w:bodyDiv w:val="1"/>
      <w:marLeft w:val="0"/>
      <w:marRight w:val="0"/>
      <w:marTop w:val="0"/>
      <w:marBottom w:val="0"/>
      <w:divBdr>
        <w:top w:val="none" w:sz="0" w:space="0" w:color="auto"/>
        <w:left w:val="none" w:sz="0" w:space="0" w:color="auto"/>
        <w:bottom w:val="none" w:sz="0" w:space="0" w:color="auto"/>
        <w:right w:val="none" w:sz="0" w:space="0" w:color="auto"/>
      </w:divBdr>
      <w:divsChild>
        <w:div w:id="1440635887">
          <w:marLeft w:val="0"/>
          <w:marRight w:val="0"/>
          <w:marTop w:val="0"/>
          <w:marBottom w:val="0"/>
          <w:divBdr>
            <w:top w:val="none" w:sz="0" w:space="0" w:color="auto"/>
            <w:left w:val="none" w:sz="0" w:space="0" w:color="auto"/>
            <w:bottom w:val="none" w:sz="0" w:space="0" w:color="auto"/>
            <w:right w:val="none" w:sz="0" w:space="0" w:color="auto"/>
          </w:divBdr>
        </w:div>
        <w:div w:id="313342290">
          <w:marLeft w:val="0"/>
          <w:marRight w:val="0"/>
          <w:marTop w:val="0"/>
          <w:marBottom w:val="0"/>
          <w:divBdr>
            <w:top w:val="none" w:sz="0" w:space="0" w:color="auto"/>
            <w:left w:val="none" w:sz="0" w:space="0" w:color="auto"/>
            <w:bottom w:val="none" w:sz="0" w:space="0" w:color="auto"/>
            <w:right w:val="none" w:sz="0" w:space="0" w:color="auto"/>
          </w:divBdr>
        </w:div>
        <w:div w:id="175966490">
          <w:marLeft w:val="0"/>
          <w:marRight w:val="0"/>
          <w:marTop w:val="0"/>
          <w:marBottom w:val="0"/>
          <w:divBdr>
            <w:top w:val="none" w:sz="0" w:space="0" w:color="auto"/>
            <w:left w:val="none" w:sz="0" w:space="0" w:color="auto"/>
            <w:bottom w:val="none" w:sz="0" w:space="0" w:color="auto"/>
            <w:right w:val="none" w:sz="0" w:space="0" w:color="auto"/>
          </w:divBdr>
        </w:div>
        <w:div w:id="1182478205">
          <w:marLeft w:val="0"/>
          <w:marRight w:val="0"/>
          <w:marTop w:val="0"/>
          <w:marBottom w:val="0"/>
          <w:divBdr>
            <w:top w:val="none" w:sz="0" w:space="0" w:color="auto"/>
            <w:left w:val="none" w:sz="0" w:space="0" w:color="auto"/>
            <w:bottom w:val="none" w:sz="0" w:space="0" w:color="auto"/>
            <w:right w:val="none" w:sz="0" w:space="0" w:color="auto"/>
          </w:divBdr>
        </w:div>
        <w:div w:id="1707289635">
          <w:marLeft w:val="0"/>
          <w:marRight w:val="0"/>
          <w:marTop w:val="0"/>
          <w:marBottom w:val="0"/>
          <w:divBdr>
            <w:top w:val="none" w:sz="0" w:space="0" w:color="auto"/>
            <w:left w:val="none" w:sz="0" w:space="0" w:color="auto"/>
            <w:bottom w:val="none" w:sz="0" w:space="0" w:color="auto"/>
            <w:right w:val="none" w:sz="0" w:space="0" w:color="auto"/>
          </w:divBdr>
        </w:div>
      </w:divsChild>
    </w:div>
    <w:div w:id="1352875934">
      <w:bodyDiv w:val="1"/>
      <w:marLeft w:val="0"/>
      <w:marRight w:val="0"/>
      <w:marTop w:val="0"/>
      <w:marBottom w:val="0"/>
      <w:divBdr>
        <w:top w:val="none" w:sz="0" w:space="0" w:color="auto"/>
        <w:left w:val="none" w:sz="0" w:space="0" w:color="auto"/>
        <w:bottom w:val="none" w:sz="0" w:space="0" w:color="auto"/>
        <w:right w:val="none" w:sz="0" w:space="0" w:color="auto"/>
      </w:divBdr>
      <w:divsChild>
        <w:div w:id="417481478">
          <w:marLeft w:val="0"/>
          <w:marRight w:val="0"/>
          <w:marTop w:val="0"/>
          <w:marBottom w:val="0"/>
          <w:divBdr>
            <w:top w:val="none" w:sz="0" w:space="0" w:color="auto"/>
            <w:left w:val="none" w:sz="0" w:space="0" w:color="auto"/>
            <w:bottom w:val="none" w:sz="0" w:space="0" w:color="auto"/>
            <w:right w:val="none" w:sz="0" w:space="0" w:color="auto"/>
          </w:divBdr>
        </w:div>
      </w:divsChild>
    </w:div>
    <w:div w:id="1356617320">
      <w:bodyDiv w:val="1"/>
      <w:marLeft w:val="0"/>
      <w:marRight w:val="0"/>
      <w:marTop w:val="0"/>
      <w:marBottom w:val="0"/>
      <w:divBdr>
        <w:top w:val="none" w:sz="0" w:space="0" w:color="auto"/>
        <w:left w:val="none" w:sz="0" w:space="0" w:color="auto"/>
        <w:bottom w:val="none" w:sz="0" w:space="0" w:color="auto"/>
        <w:right w:val="none" w:sz="0" w:space="0" w:color="auto"/>
      </w:divBdr>
      <w:divsChild>
        <w:div w:id="811603798">
          <w:marLeft w:val="0"/>
          <w:marRight w:val="0"/>
          <w:marTop w:val="0"/>
          <w:marBottom w:val="0"/>
          <w:divBdr>
            <w:top w:val="none" w:sz="0" w:space="0" w:color="auto"/>
            <w:left w:val="none" w:sz="0" w:space="0" w:color="auto"/>
            <w:bottom w:val="none" w:sz="0" w:space="0" w:color="auto"/>
            <w:right w:val="none" w:sz="0" w:space="0" w:color="auto"/>
          </w:divBdr>
        </w:div>
      </w:divsChild>
    </w:div>
    <w:div w:id="1364673565">
      <w:bodyDiv w:val="1"/>
      <w:marLeft w:val="0"/>
      <w:marRight w:val="0"/>
      <w:marTop w:val="0"/>
      <w:marBottom w:val="0"/>
      <w:divBdr>
        <w:top w:val="none" w:sz="0" w:space="0" w:color="auto"/>
        <w:left w:val="none" w:sz="0" w:space="0" w:color="auto"/>
        <w:bottom w:val="none" w:sz="0" w:space="0" w:color="auto"/>
        <w:right w:val="none" w:sz="0" w:space="0" w:color="auto"/>
      </w:divBdr>
      <w:divsChild>
        <w:div w:id="935939506">
          <w:marLeft w:val="0"/>
          <w:marRight w:val="0"/>
          <w:marTop w:val="0"/>
          <w:marBottom w:val="0"/>
          <w:divBdr>
            <w:top w:val="none" w:sz="0" w:space="0" w:color="auto"/>
            <w:left w:val="none" w:sz="0" w:space="0" w:color="auto"/>
            <w:bottom w:val="none" w:sz="0" w:space="0" w:color="auto"/>
            <w:right w:val="none" w:sz="0" w:space="0" w:color="auto"/>
          </w:divBdr>
        </w:div>
      </w:divsChild>
    </w:div>
    <w:div w:id="1364792049">
      <w:bodyDiv w:val="1"/>
      <w:marLeft w:val="0"/>
      <w:marRight w:val="0"/>
      <w:marTop w:val="0"/>
      <w:marBottom w:val="0"/>
      <w:divBdr>
        <w:top w:val="none" w:sz="0" w:space="0" w:color="auto"/>
        <w:left w:val="none" w:sz="0" w:space="0" w:color="auto"/>
        <w:bottom w:val="none" w:sz="0" w:space="0" w:color="auto"/>
        <w:right w:val="none" w:sz="0" w:space="0" w:color="auto"/>
      </w:divBdr>
      <w:divsChild>
        <w:div w:id="232156166">
          <w:marLeft w:val="0"/>
          <w:marRight w:val="0"/>
          <w:marTop w:val="0"/>
          <w:marBottom w:val="0"/>
          <w:divBdr>
            <w:top w:val="none" w:sz="0" w:space="0" w:color="auto"/>
            <w:left w:val="none" w:sz="0" w:space="0" w:color="auto"/>
            <w:bottom w:val="none" w:sz="0" w:space="0" w:color="auto"/>
            <w:right w:val="none" w:sz="0" w:space="0" w:color="auto"/>
          </w:divBdr>
        </w:div>
      </w:divsChild>
    </w:div>
    <w:div w:id="1368141579">
      <w:bodyDiv w:val="1"/>
      <w:marLeft w:val="0"/>
      <w:marRight w:val="0"/>
      <w:marTop w:val="0"/>
      <w:marBottom w:val="0"/>
      <w:divBdr>
        <w:top w:val="none" w:sz="0" w:space="0" w:color="auto"/>
        <w:left w:val="none" w:sz="0" w:space="0" w:color="auto"/>
        <w:bottom w:val="none" w:sz="0" w:space="0" w:color="auto"/>
        <w:right w:val="none" w:sz="0" w:space="0" w:color="auto"/>
      </w:divBdr>
      <w:divsChild>
        <w:div w:id="1017997275">
          <w:marLeft w:val="0"/>
          <w:marRight w:val="0"/>
          <w:marTop w:val="0"/>
          <w:marBottom w:val="0"/>
          <w:divBdr>
            <w:top w:val="none" w:sz="0" w:space="0" w:color="auto"/>
            <w:left w:val="none" w:sz="0" w:space="0" w:color="auto"/>
            <w:bottom w:val="none" w:sz="0" w:space="0" w:color="auto"/>
            <w:right w:val="none" w:sz="0" w:space="0" w:color="auto"/>
          </w:divBdr>
        </w:div>
      </w:divsChild>
    </w:div>
    <w:div w:id="1368337481">
      <w:bodyDiv w:val="1"/>
      <w:marLeft w:val="0"/>
      <w:marRight w:val="0"/>
      <w:marTop w:val="0"/>
      <w:marBottom w:val="0"/>
      <w:divBdr>
        <w:top w:val="none" w:sz="0" w:space="0" w:color="auto"/>
        <w:left w:val="none" w:sz="0" w:space="0" w:color="auto"/>
        <w:bottom w:val="none" w:sz="0" w:space="0" w:color="auto"/>
        <w:right w:val="none" w:sz="0" w:space="0" w:color="auto"/>
      </w:divBdr>
      <w:divsChild>
        <w:div w:id="2026246741">
          <w:marLeft w:val="0"/>
          <w:marRight w:val="0"/>
          <w:marTop w:val="0"/>
          <w:marBottom w:val="0"/>
          <w:divBdr>
            <w:top w:val="none" w:sz="0" w:space="0" w:color="auto"/>
            <w:left w:val="none" w:sz="0" w:space="0" w:color="auto"/>
            <w:bottom w:val="none" w:sz="0" w:space="0" w:color="auto"/>
            <w:right w:val="none" w:sz="0" w:space="0" w:color="auto"/>
          </w:divBdr>
        </w:div>
      </w:divsChild>
    </w:div>
    <w:div w:id="1369333370">
      <w:bodyDiv w:val="1"/>
      <w:marLeft w:val="0"/>
      <w:marRight w:val="0"/>
      <w:marTop w:val="0"/>
      <w:marBottom w:val="0"/>
      <w:divBdr>
        <w:top w:val="none" w:sz="0" w:space="0" w:color="auto"/>
        <w:left w:val="none" w:sz="0" w:space="0" w:color="auto"/>
        <w:bottom w:val="none" w:sz="0" w:space="0" w:color="auto"/>
        <w:right w:val="none" w:sz="0" w:space="0" w:color="auto"/>
      </w:divBdr>
      <w:divsChild>
        <w:div w:id="1772241026">
          <w:marLeft w:val="0"/>
          <w:marRight w:val="0"/>
          <w:marTop w:val="0"/>
          <w:marBottom w:val="0"/>
          <w:divBdr>
            <w:top w:val="none" w:sz="0" w:space="0" w:color="auto"/>
            <w:left w:val="none" w:sz="0" w:space="0" w:color="auto"/>
            <w:bottom w:val="none" w:sz="0" w:space="0" w:color="auto"/>
            <w:right w:val="none" w:sz="0" w:space="0" w:color="auto"/>
          </w:divBdr>
        </w:div>
      </w:divsChild>
    </w:div>
    <w:div w:id="1373339106">
      <w:bodyDiv w:val="1"/>
      <w:marLeft w:val="0"/>
      <w:marRight w:val="0"/>
      <w:marTop w:val="0"/>
      <w:marBottom w:val="0"/>
      <w:divBdr>
        <w:top w:val="none" w:sz="0" w:space="0" w:color="auto"/>
        <w:left w:val="none" w:sz="0" w:space="0" w:color="auto"/>
        <w:bottom w:val="none" w:sz="0" w:space="0" w:color="auto"/>
        <w:right w:val="none" w:sz="0" w:space="0" w:color="auto"/>
      </w:divBdr>
      <w:divsChild>
        <w:div w:id="2111392498">
          <w:marLeft w:val="0"/>
          <w:marRight w:val="0"/>
          <w:marTop w:val="0"/>
          <w:marBottom w:val="0"/>
          <w:divBdr>
            <w:top w:val="none" w:sz="0" w:space="0" w:color="auto"/>
            <w:left w:val="none" w:sz="0" w:space="0" w:color="auto"/>
            <w:bottom w:val="none" w:sz="0" w:space="0" w:color="auto"/>
            <w:right w:val="none" w:sz="0" w:space="0" w:color="auto"/>
          </w:divBdr>
        </w:div>
      </w:divsChild>
    </w:div>
    <w:div w:id="1374425023">
      <w:bodyDiv w:val="1"/>
      <w:marLeft w:val="0"/>
      <w:marRight w:val="0"/>
      <w:marTop w:val="0"/>
      <w:marBottom w:val="0"/>
      <w:divBdr>
        <w:top w:val="none" w:sz="0" w:space="0" w:color="auto"/>
        <w:left w:val="none" w:sz="0" w:space="0" w:color="auto"/>
        <w:bottom w:val="none" w:sz="0" w:space="0" w:color="auto"/>
        <w:right w:val="none" w:sz="0" w:space="0" w:color="auto"/>
      </w:divBdr>
      <w:divsChild>
        <w:div w:id="940146172">
          <w:marLeft w:val="0"/>
          <w:marRight w:val="0"/>
          <w:marTop w:val="0"/>
          <w:marBottom w:val="0"/>
          <w:divBdr>
            <w:top w:val="none" w:sz="0" w:space="0" w:color="auto"/>
            <w:left w:val="none" w:sz="0" w:space="0" w:color="auto"/>
            <w:bottom w:val="none" w:sz="0" w:space="0" w:color="auto"/>
            <w:right w:val="none" w:sz="0" w:space="0" w:color="auto"/>
          </w:divBdr>
        </w:div>
      </w:divsChild>
    </w:div>
    <w:div w:id="1377974081">
      <w:bodyDiv w:val="1"/>
      <w:marLeft w:val="0"/>
      <w:marRight w:val="0"/>
      <w:marTop w:val="0"/>
      <w:marBottom w:val="0"/>
      <w:divBdr>
        <w:top w:val="none" w:sz="0" w:space="0" w:color="auto"/>
        <w:left w:val="none" w:sz="0" w:space="0" w:color="auto"/>
        <w:bottom w:val="none" w:sz="0" w:space="0" w:color="auto"/>
        <w:right w:val="none" w:sz="0" w:space="0" w:color="auto"/>
      </w:divBdr>
      <w:divsChild>
        <w:div w:id="1784156900">
          <w:marLeft w:val="0"/>
          <w:marRight w:val="0"/>
          <w:marTop w:val="0"/>
          <w:marBottom w:val="0"/>
          <w:divBdr>
            <w:top w:val="none" w:sz="0" w:space="0" w:color="auto"/>
            <w:left w:val="none" w:sz="0" w:space="0" w:color="auto"/>
            <w:bottom w:val="none" w:sz="0" w:space="0" w:color="auto"/>
            <w:right w:val="none" w:sz="0" w:space="0" w:color="auto"/>
          </w:divBdr>
        </w:div>
      </w:divsChild>
    </w:div>
    <w:div w:id="1378353362">
      <w:bodyDiv w:val="1"/>
      <w:marLeft w:val="0"/>
      <w:marRight w:val="0"/>
      <w:marTop w:val="0"/>
      <w:marBottom w:val="0"/>
      <w:divBdr>
        <w:top w:val="none" w:sz="0" w:space="0" w:color="auto"/>
        <w:left w:val="none" w:sz="0" w:space="0" w:color="auto"/>
        <w:bottom w:val="none" w:sz="0" w:space="0" w:color="auto"/>
        <w:right w:val="none" w:sz="0" w:space="0" w:color="auto"/>
      </w:divBdr>
      <w:divsChild>
        <w:div w:id="80566420">
          <w:marLeft w:val="0"/>
          <w:marRight w:val="0"/>
          <w:marTop w:val="0"/>
          <w:marBottom w:val="0"/>
          <w:divBdr>
            <w:top w:val="none" w:sz="0" w:space="0" w:color="auto"/>
            <w:left w:val="none" w:sz="0" w:space="0" w:color="auto"/>
            <w:bottom w:val="none" w:sz="0" w:space="0" w:color="auto"/>
            <w:right w:val="none" w:sz="0" w:space="0" w:color="auto"/>
          </w:divBdr>
        </w:div>
      </w:divsChild>
    </w:div>
    <w:div w:id="1381050270">
      <w:bodyDiv w:val="1"/>
      <w:marLeft w:val="0"/>
      <w:marRight w:val="0"/>
      <w:marTop w:val="0"/>
      <w:marBottom w:val="0"/>
      <w:divBdr>
        <w:top w:val="none" w:sz="0" w:space="0" w:color="auto"/>
        <w:left w:val="none" w:sz="0" w:space="0" w:color="auto"/>
        <w:bottom w:val="none" w:sz="0" w:space="0" w:color="auto"/>
        <w:right w:val="none" w:sz="0" w:space="0" w:color="auto"/>
      </w:divBdr>
      <w:divsChild>
        <w:div w:id="840121250">
          <w:marLeft w:val="0"/>
          <w:marRight w:val="0"/>
          <w:marTop w:val="0"/>
          <w:marBottom w:val="0"/>
          <w:divBdr>
            <w:top w:val="none" w:sz="0" w:space="0" w:color="auto"/>
            <w:left w:val="none" w:sz="0" w:space="0" w:color="auto"/>
            <w:bottom w:val="none" w:sz="0" w:space="0" w:color="auto"/>
            <w:right w:val="none" w:sz="0" w:space="0" w:color="auto"/>
          </w:divBdr>
        </w:div>
      </w:divsChild>
    </w:div>
    <w:div w:id="1381174480">
      <w:bodyDiv w:val="1"/>
      <w:marLeft w:val="0"/>
      <w:marRight w:val="0"/>
      <w:marTop w:val="0"/>
      <w:marBottom w:val="0"/>
      <w:divBdr>
        <w:top w:val="none" w:sz="0" w:space="0" w:color="auto"/>
        <w:left w:val="none" w:sz="0" w:space="0" w:color="auto"/>
        <w:bottom w:val="none" w:sz="0" w:space="0" w:color="auto"/>
        <w:right w:val="none" w:sz="0" w:space="0" w:color="auto"/>
      </w:divBdr>
      <w:divsChild>
        <w:div w:id="1531339108">
          <w:marLeft w:val="0"/>
          <w:marRight w:val="0"/>
          <w:marTop w:val="0"/>
          <w:marBottom w:val="0"/>
          <w:divBdr>
            <w:top w:val="none" w:sz="0" w:space="0" w:color="auto"/>
            <w:left w:val="none" w:sz="0" w:space="0" w:color="auto"/>
            <w:bottom w:val="none" w:sz="0" w:space="0" w:color="auto"/>
            <w:right w:val="none" w:sz="0" w:space="0" w:color="auto"/>
          </w:divBdr>
        </w:div>
      </w:divsChild>
    </w:div>
    <w:div w:id="1385105701">
      <w:bodyDiv w:val="1"/>
      <w:marLeft w:val="0"/>
      <w:marRight w:val="0"/>
      <w:marTop w:val="0"/>
      <w:marBottom w:val="0"/>
      <w:divBdr>
        <w:top w:val="none" w:sz="0" w:space="0" w:color="auto"/>
        <w:left w:val="none" w:sz="0" w:space="0" w:color="auto"/>
        <w:bottom w:val="none" w:sz="0" w:space="0" w:color="auto"/>
        <w:right w:val="none" w:sz="0" w:space="0" w:color="auto"/>
      </w:divBdr>
      <w:divsChild>
        <w:div w:id="873424742">
          <w:marLeft w:val="0"/>
          <w:marRight w:val="0"/>
          <w:marTop w:val="0"/>
          <w:marBottom w:val="0"/>
          <w:divBdr>
            <w:top w:val="none" w:sz="0" w:space="0" w:color="auto"/>
            <w:left w:val="none" w:sz="0" w:space="0" w:color="auto"/>
            <w:bottom w:val="none" w:sz="0" w:space="0" w:color="auto"/>
            <w:right w:val="none" w:sz="0" w:space="0" w:color="auto"/>
          </w:divBdr>
        </w:div>
      </w:divsChild>
    </w:div>
    <w:div w:id="1387755522">
      <w:bodyDiv w:val="1"/>
      <w:marLeft w:val="0"/>
      <w:marRight w:val="0"/>
      <w:marTop w:val="0"/>
      <w:marBottom w:val="0"/>
      <w:divBdr>
        <w:top w:val="none" w:sz="0" w:space="0" w:color="auto"/>
        <w:left w:val="none" w:sz="0" w:space="0" w:color="auto"/>
        <w:bottom w:val="none" w:sz="0" w:space="0" w:color="auto"/>
        <w:right w:val="none" w:sz="0" w:space="0" w:color="auto"/>
      </w:divBdr>
      <w:divsChild>
        <w:div w:id="959647070">
          <w:marLeft w:val="0"/>
          <w:marRight w:val="0"/>
          <w:marTop w:val="0"/>
          <w:marBottom w:val="0"/>
          <w:divBdr>
            <w:top w:val="none" w:sz="0" w:space="0" w:color="auto"/>
            <w:left w:val="none" w:sz="0" w:space="0" w:color="auto"/>
            <w:bottom w:val="none" w:sz="0" w:space="0" w:color="auto"/>
            <w:right w:val="none" w:sz="0" w:space="0" w:color="auto"/>
          </w:divBdr>
        </w:div>
      </w:divsChild>
    </w:div>
    <w:div w:id="1388259839">
      <w:bodyDiv w:val="1"/>
      <w:marLeft w:val="0"/>
      <w:marRight w:val="0"/>
      <w:marTop w:val="0"/>
      <w:marBottom w:val="0"/>
      <w:divBdr>
        <w:top w:val="none" w:sz="0" w:space="0" w:color="auto"/>
        <w:left w:val="none" w:sz="0" w:space="0" w:color="auto"/>
        <w:bottom w:val="none" w:sz="0" w:space="0" w:color="auto"/>
        <w:right w:val="none" w:sz="0" w:space="0" w:color="auto"/>
      </w:divBdr>
      <w:divsChild>
        <w:div w:id="115220965">
          <w:marLeft w:val="0"/>
          <w:marRight w:val="0"/>
          <w:marTop w:val="0"/>
          <w:marBottom w:val="0"/>
          <w:divBdr>
            <w:top w:val="none" w:sz="0" w:space="0" w:color="auto"/>
            <w:left w:val="none" w:sz="0" w:space="0" w:color="auto"/>
            <w:bottom w:val="none" w:sz="0" w:space="0" w:color="auto"/>
            <w:right w:val="none" w:sz="0" w:space="0" w:color="auto"/>
          </w:divBdr>
        </w:div>
      </w:divsChild>
    </w:div>
    <w:div w:id="1389720978">
      <w:bodyDiv w:val="1"/>
      <w:marLeft w:val="0"/>
      <w:marRight w:val="0"/>
      <w:marTop w:val="0"/>
      <w:marBottom w:val="0"/>
      <w:divBdr>
        <w:top w:val="none" w:sz="0" w:space="0" w:color="auto"/>
        <w:left w:val="none" w:sz="0" w:space="0" w:color="auto"/>
        <w:bottom w:val="none" w:sz="0" w:space="0" w:color="auto"/>
        <w:right w:val="none" w:sz="0" w:space="0" w:color="auto"/>
      </w:divBdr>
      <w:divsChild>
        <w:div w:id="1851093966">
          <w:marLeft w:val="0"/>
          <w:marRight w:val="0"/>
          <w:marTop w:val="0"/>
          <w:marBottom w:val="0"/>
          <w:divBdr>
            <w:top w:val="none" w:sz="0" w:space="0" w:color="auto"/>
            <w:left w:val="none" w:sz="0" w:space="0" w:color="auto"/>
            <w:bottom w:val="none" w:sz="0" w:space="0" w:color="auto"/>
            <w:right w:val="none" w:sz="0" w:space="0" w:color="auto"/>
          </w:divBdr>
        </w:div>
        <w:div w:id="1580557291">
          <w:marLeft w:val="0"/>
          <w:marRight w:val="0"/>
          <w:marTop w:val="0"/>
          <w:marBottom w:val="0"/>
          <w:divBdr>
            <w:top w:val="none" w:sz="0" w:space="0" w:color="auto"/>
            <w:left w:val="none" w:sz="0" w:space="0" w:color="auto"/>
            <w:bottom w:val="none" w:sz="0" w:space="0" w:color="auto"/>
            <w:right w:val="none" w:sz="0" w:space="0" w:color="auto"/>
          </w:divBdr>
        </w:div>
        <w:div w:id="1109591695">
          <w:marLeft w:val="0"/>
          <w:marRight w:val="0"/>
          <w:marTop w:val="0"/>
          <w:marBottom w:val="0"/>
          <w:divBdr>
            <w:top w:val="none" w:sz="0" w:space="0" w:color="auto"/>
            <w:left w:val="none" w:sz="0" w:space="0" w:color="auto"/>
            <w:bottom w:val="none" w:sz="0" w:space="0" w:color="auto"/>
            <w:right w:val="none" w:sz="0" w:space="0" w:color="auto"/>
          </w:divBdr>
        </w:div>
        <w:div w:id="397559142">
          <w:marLeft w:val="0"/>
          <w:marRight w:val="0"/>
          <w:marTop w:val="0"/>
          <w:marBottom w:val="0"/>
          <w:divBdr>
            <w:top w:val="none" w:sz="0" w:space="0" w:color="auto"/>
            <w:left w:val="none" w:sz="0" w:space="0" w:color="auto"/>
            <w:bottom w:val="none" w:sz="0" w:space="0" w:color="auto"/>
            <w:right w:val="none" w:sz="0" w:space="0" w:color="auto"/>
          </w:divBdr>
        </w:div>
        <w:div w:id="1838423749">
          <w:marLeft w:val="0"/>
          <w:marRight w:val="0"/>
          <w:marTop w:val="0"/>
          <w:marBottom w:val="0"/>
          <w:divBdr>
            <w:top w:val="none" w:sz="0" w:space="0" w:color="auto"/>
            <w:left w:val="none" w:sz="0" w:space="0" w:color="auto"/>
            <w:bottom w:val="none" w:sz="0" w:space="0" w:color="auto"/>
            <w:right w:val="none" w:sz="0" w:space="0" w:color="auto"/>
          </w:divBdr>
        </w:div>
        <w:div w:id="264533922">
          <w:marLeft w:val="0"/>
          <w:marRight w:val="0"/>
          <w:marTop w:val="0"/>
          <w:marBottom w:val="0"/>
          <w:divBdr>
            <w:top w:val="none" w:sz="0" w:space="0" w:color="auto"/>
            <w:left w:val="none" w:sz="0" w:space="0" w:color="auto"/>
            <w:bottom w:val="none" w:sz="0" w:space="0" w:color="auto"/>
            <w:right w:val="none" w:sz="0" w:space="0" w:color="auto"/>
          </w:divBdr>
        </w:div>
        <w:div w:id="1041438647">
          <w:marLeft w:val="0"/>
          <w:marRight w:val="0"/>
          <w:marTop w:val="0"/>
          <w:marBottom w:val="0"/>
          <w:divBdr>
            <w:top w:val="none" w:sz="0" w:space="0" w:color="auto"/>
            <w:left w:val="none" w:sz="0" w:space="0" w:color="auto"/>
            <w:bottom w:val="none" w:sz="0" w:space="0" w:color="auto"/>
            <w:right w:val="none" w:sz="0" w:space="0" w:color="auto"/>
          </w:divBdr>
        </w:div>
        <w:div w:id="1570581833">
          <w:marLeft w:val="0"/>
          <w:marRight w:val="0"/>
          <w:marTop w:val="0"/>
          <w:marBottom w:val="0"/>
          <w:divBdr>
            <w:top w:val="none" w:sz="0" w:space="0" w:color="auto"/>
            <w:left w:val="none" w:sz="0" w:space="0" w:color="auto"/>
            <w:bottom w:val="none" w:sz="0" w:space="0" w:color="auto"/>
            <w:right w:val="none" w:sz="0" w:space="0" w:color="auto"/>
          </w:divBdr>
        </w:div>
      </w:divsChild>
    </w:div>
    <w:div w:id="1395087655">
      <w:bodyDiv w:val="1"/>
      <w:marLeft w:val="0"/>
      <w:marRight w:val="0"/>
      <w:marTop w:val="0"/>
      <w:marBottom w:val="0"/>
      <w:divBdr>
        <w:top w:val="none" w:sz="0" w:space="0" w:color="auto"/>
        <w:left w:val="none" w:sz="0" w:space="0" w:color="auto"/>
        <w:bottom w:val="none" w:sz="0" w:space="0" w:color="auto"/>
        <w:right w:val="none" w:sz="0" w:space="0" w:color="auto"/>
      </w:divBdr>
      <w:divsChild>
        <w:div w:id="697658898">
          <w:marLeft w:val="0"/>
          <w:marRight w:val="0"/>
          <w:marTop w:val="0"/>
          <w:marBottom w:val="0"/>
          <w:divBdr>
            <w:top w:val="none" w:sz="0" w:space="0" w:color="auto"/>
            <w:left w:val="none" w:sz="0" w:space="0" w:color="auto"/>
            <w:bottom w:val="none" w:sz="0" w:space="0" w:color="auto"/>
            <w:right w:val="none" w:sz="0" w:space="0" w:color="auto"/>
          </w:divBdr>
        </w:div>
      </w:divsChild>
    </w:div>
    <w:div w:id="1395347859">
      <w:bodyDiv w:val="1"/>
      <w:marLeft w:val="0"/>
      <w:marRight w:val="0"/>
      <w:marTop w:val="0"/>
      <w:marBottom w:val="0"/>
      <w:divBdr>
        <w:top w:val="none" w:sz="0" w:space="0" w:color="auto"/>
        <w:left w:val="none" w:sz="0" w:space="0" w:color="auto"/>
        <w:bottom w:val="none" w:sz="0" w:space="0" w:color="auto"/>
        <w:right w:val="none" w:sz="0" w:space="0" w:color="auto"/>
      </w:divBdr>
      <w:divsChild>
        <w:div w:id="1288968943">
          <w:marLeft w:val="0"/>
          <w:marRight w:val="0"/>
          <w:marTop w:val="0"/>
          <w:marBottom w:val="0"/>
          <w:divBdr>
            <w:top w:val="none" w:sz="0" w:space="0" w:color="auto"/>
            <w:left w:val="none" w:sz="0" w:space="0" w:color="auto"/>
            <w:bottom w:val="none" w:sz="0" w:space="0" w:color="auto"/>
            <w:right w:val="none" w:sz="0" w:space="0" w:color="auto"/>
          </w:divBdr>
        </w:div>
      </w:divsChild>
    </w:div>
    <w:div w:id="1397632558">
      <w:bodyDiv w:val="1"/>
      <w:marLeft w:val="0"/>
      <w:marRight w:val="0"/>
      <w:marTop w:val="0"/>
      <w:marBottom w:val="0"/>
      <w:divBdr>
        <w:top w:val="none" w:sz="0" w:space="0" w:color="auto"/>
        <w:left w:val="none" w:sz="0" w:space="0" w:color="auto"/>
        <w:bottom w:val="none" w:sz="0" w:space="0" w:color="auto"/>
        <w:right w:val="none" w:sz="0" w:space="0" w:color="auto"/>
      </w:divBdr>
      <w:divsChild>
        <w:div w:id="1696299666">
          <w:marLeft w:val="0"/>
          <w:marRight w:val="0"/>
          <w:marTop w:val="0"/>
          <w:marBottom w:val="0"/>
          <w:divBdr>
            <w:top w:val="none" w:sz="0" w:space="0" w:color="auto"/>
            <w:left w:val="none" w:sz="0" w:space="0" w:color="auto"/>
            <w:bottom w:val="none" w:sz="0" w:space="0" w:color="auto"/>
            <w:right w:val="none" w:sz="0" w:space="0" w:color="auto"/>
          </w:divBdr>
        </w:div>
      </w:divsChild>
    </w:div>
    <w:div w:id="1405253054">
      <w:bodyDiv w:val="1"/>
      <w:marLeft w:val="0"/>
      <w:marRight w:val="0"/>
      <w:marTop w:val="0"/>
      <w:marBottom w:val="0"/>
      <w:divBdr>
        <w:top w:val="none" w:sz="0" w:space="0" w:color="auto"/>
        <w:left w:val="none" w:sz="0" w:space="0" w:color="auto"/>
        <w:bottom w:val="none" w:sz="0" w:space="0" w:color="auto"/>
        <w:right w:val="none" w:sz="0" w:space="0" w:color="auto"/>
      </w:divBdr>
      <w:divsChild>
        <w:div w:id="1391804072">
          <w:marLeft w:val="0"/>
          <w:marRight w:val="0"/>
          <w:marTop w:val="0"/>
          <w:marBottom w:val="0"/>
          <w:divBdr>
            <w:top w:val="none" w:sz="0" w:space="0" w:color="auto"/>
            <w:left w:val="none" w:sz="0" w:space="0" w:color="auto"/>
            <w:bottom w:val="none" w:sz="0" w:space="0" w:color="auto"/>
            <w:right w:val="none" w:sz="0" w:space="0" w:color="auto"/>
          </w:divBdr>
        </w:div>
      </w:divsChild>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24104325">
      <w:bodyDiv w:val="1"/>
      <w:marLeft w:val="0"/>
      <w:marRight w:val="0"/>
      <w:marTop w:val="0"/>
      <w:marBottom w:val="0"/>
      <w:divBdr>
        <w:top w:val="none" w:sz="0" w:space="0" w:color="auto"/>
        <w:left w:val="none" w:sz="0" w:space="0" w:color="auto"/>
        <w:bottom w:val="none" w:sz="0" w:space="0" w:color="auto"/>
        <w:right w:val="none" w:sz="0" w:space="0" w:color="auto"/>
      </w:divBdr>
      <w:divsChild>
        <w:div w:id="108663925">
          <w:marLeft w:val="0"/>
          <w:marRight w:val="0"/>
          <w:marTop w:val="0"/>
          <w:marBottom w:val="0"/>
          <w:divBdr>
            <w:top w:val="none" w:sz="0" w:space="0" w:color="auto"/>
            <w:left w:val="none" w:sz="0" w:space="0" w:color="auto"/>
            <w:bottom w:val="none" w:sz="0" w:space="0" w:color="auto"/>
            <w:right w:val="none" w:sz="0" w:space="0" w:color="auto"/>
          </w:divBdr>
        </w:div>
      </w:divsChild>
    </w:div>
    <w:div w:id="1431194756">
      <w:bodyDiv w:val="1"/>
      <w:marLeft w:val="0"/>
      <w:marRight w:val="0"/>
      <w:marTop w:val="0"/>
      <w:marBottom w:val="0"/>
      <w:divBdr>
        <w:top w:val="none" w:sz="0" w:space="0" w:color="auto"/>
        <w:left w:val="none" w:sz="0" w:space="0" w:color="auto"/>
        <w:bottom w:val="none" w:sz="0" w:space="0" w:color="auto"/>
        <w:right w:val="none" w:sz="0" w:space="0" w:color="auto"/>
      </w:divBdr>
      <w:divsChild>
        <w:div w:id="1103764564">
          <w:marLeft w:val="0"/>
          <w:marRight w:val="0"/>
          <w:marTop w:val="0"/>
          <w:marBottom w:val="0"/>
          <w:divBdr>
            <w:top w:val="none" w:sz="0" w:space="0" w:color="auto"/>
            <w:left w:val="none" w:sz="0" w:space="0" w:color="auto"/>
            <w:bottom w:val="none" w:sz="0" w:space="0" w:color="auto"/>
            <w:right w:val="none" w:sz="0" w:space="0" w:color="auto"/>
          </w:divBdr>
        </w:div>
      </w:divsChild>
    </w:div>
    <w:div w:id="1432748114">
      <w:bodyDiv w:val="1"/>
      <w:marLeft w:val="0"/>
      <w:marRight w:val="0"/>
      <w:marTop w:val="0"/>
      <w:marBottom w:val="0"/>
      <w:divBdr>
        <w:top w:val="none" w:sz="0" w:space="0" w:color="auto"/>
        <w:left w:val="none" w:sz="0" w:space="0" w:color="auto"/>
        <w:bottom w:val="none" w:sz="0" w:space="0" w:color="auto"/>
        <w:right w:val="none" w:sz="0" w:space="0" w:color="auto"/>
      </w:divBdr>
      <w:divsChild>
        <w:div w:id="1246576340">
          <w:marLeft w:val="0"/>
          <w:marRight w:val="0"/>
          <w:marTop w:val="0"/>
          <w:marBottom w:val="0"/>
          <w:divBdr>
            <w:top w:val="none" w:sz="0" w:space="0" w:color="auto"/>
            <w:left w:val="none" w:sz="0" w:space="0" w:color="auto"/>
            <w:bottom w:val="none" w:sz="0" w:space="0" w:color="auto"/>
            <w:right w:val="none" w:sz="0" w:space="0" w:color="auto"/>
          </w:divBdr>
        </w:div>
      </w:divsChild>
    </w:div>
    <w:div w:id="1441336643">
      <w:bodyDiv w:val="1"/>
      <w:marLeft w:val="0"/>
      <w:marRight w:val="0"/>
      <w:marTop w:val="0"/>
      <w:marBottom w:val="0"/>
      <w:divBdr>
        <w:top w:val="none" w:sz="0" w:space="0" w:color="auto"/>
        <w:left w:val="none" w:sz="0" w:space="0" w:color="auto"/>
        <w:bottom w:val="none" w:sz="0" w:space="0" w:color="auto"/>
        <w:right w:val="none" w:sz="0" w:space="0" w:color="auto"/>
      </w:divBdr>
      <w:divsChild>
        <w:div w:id="1017538486">
          <w:marLeft w:val="0"/>
          <w:marRight w:val="0"/>
          <w:marTop w:val="0"/>
          <w:marBottom w:val="0"/>
          <w:divBdr>
            <w:top w:val="none" w:sz="0" w:space="0" w:color="auto"/>
            <w:left w:val="none" w:sz="0" w:space="0" w:color="auto"/>
            <w:bottom w:val="none" w:sz="0" w:space="0" w:color="auto"/>
            <w:right w:val="none" w:sz="0" w:space="0" w:color="auto"/>
          </w:divBdr>
        </w:div>
      </w:divsChild>
    </w:div>
    <w:div w:id="1443455978">
      <w:bodyDiv w:val="1"/>
      <w:marLeft w:val="0"/>
      <w:marRight w:val="0"/>
      <w:marTop w:val="0"/>
      <w:marBottom w:val="0"/>
      <w:divBdr>
        <w:top w:val="none" w:sz="0" w:space="0" w:color="auto"/>
        <w:left w:val="none" w:sz="0" w:space="0" w:color="auto"/>
        <w:bottom w:val="none" w:sz="0" w:space="0" w:color="auto"/>
        <w:right w:val="none" w:sz="0" w:space="0" w:color="auto"/>
      </w:divBdr>
      <w:divsChild>
        <w:div w:id="1373647718">
          <w:marLeft w:val="0"/>
          <w:marRight w:val="0"/>
          <w:marTop w:val="0"/>
          <w:marBottom w:val="0"/>
          <w:divBdr>
            <w:top w:val="none" w:sz="0" w:space="0" w:color="auto"/>
            <w:left w:val="none" w:sz="0" w:space="0" w:color="auto"/>
            <w:bottom w:val="none" w:sz="0" w:space="0" w:color="auto"/>
            <w:right w:val="none" w:sz="0" w:space="0" w:color="auto"/>
          </w:divBdr>
        </w:div>
      </w:divsChild>
    </w:div>
    <w:div w:id="1445224198">
      <w:bodyDiv w:val="1"/>
      <w:marLeft w:val="0"/>
      <w:marRight w:val="0"/>
      <w:marTop w:val="0"/>
      <w:marBottom w:val="0"/>
      <w:divBdr>
        <w:top w:val="none" w:sz="0" w:space="0" w:color="auto"/>
        <w:left w:val="none" w:sz="0" w:space="0" w:color="auto"/>
        <w:bottom w:val="none" w:sz="0" w:space="0" w:color="auto"/>
        <w:right w:val="none" w:sz="0" w:space="0" w:color="auto"/>
      </w:divBdr>
      <w:divsChild>
        <w:div w:id="561865921">
          <w:marLeft w:val="0"/>
          <w:marRight w:val="0"/>
          <w:marTop w:val="0"/>
          <w:marBottom w:val="0"/>
          <w:divBdr>
            <w:top w:val="none" w:sz="0" w:space="0" w:color="auto"/>
            <w:left w:val="none" w:sz="0" w:space="0" w:color="auto"/>
            <w:bottom w:val="none" w:sz="0" w:space="0" w:color="auto"/>
            <w:right w:val="none" w:sz="0" w:space="0" w:color="auto"/>
          </w:divBdr>
        </w:div>
      </w:divsChild>
    </w:div>
    <w:div w:id="1453019134">
      <w:bodyDiv w:val="1"/>
      <w:marLeft w:val="0"/>
      <w:marRight w:val="0"/>
      <w:marTop w:val="0"/>
      <w:marBottom w:val="0"/>
      <w:divBdr>
        <w:top w:val="none" w:sz="0" w:space="0" w:color="auto"/>
        <w:left w:val="none" w:sz="0" w:space="0" w:color="auto"/>
        <w:bottom w:val="none" w:sz="0" w:space="0" w:color="auto"/>
        <w:right w:val="none" w:sz="0" w:space="0" w:color="auto"/>
      </w:divBdr>
      <w:divsChild>
        <w:div w:id="1967587654">
          <w:marLeft w:val="0"/>
          <w:marRight w:val="0"/>
          <w:marTop w:val="0"/>
          <w:marBottom w:val="0"/>
          <w:divBdr>
            <w:top w:val="none" w:sz="0" w:space="0" w:color="auto"/>
            <w:left w:val="none" w:sz="0" w:space="0" w:color="auto"/>
            <w:bottom w:val="none" w:sz="0" w:space="0" w:color="auto"/>
            <w:right w:val="none" w:sz="0" w:space="0" w:color="auto"/>
          </w:divBdr>
        </w:div>
      </w:divsChild>
    </w:div>
    <w:div w:id="1454399987">
      <w:bodyDiv w:val="1"/>
      <w:marLeft w:val="0"/>
      <w:marRight w:val="0"/>
      <w:marTop w:val="0"/>
      <w:marBottom w:val="0"/>
      <w:divBdr>
        <w:top w:val="none" w:sz="0" w:space="0" w:color="auto"/>
        <w:left w:val="none" w:sz="0" w:space="0" w:color="auto"/>
        <w:bottom w:val="none" w:sz="0" w:space="0" w:color="auto"/>
        <w:right w:val="none" w:sz="0" w:space="0" w:color="auto"/>
      </w:divBdr>
      <w:divsChild>
        <w:div w:id="1001473531">
          <w:marLeft w:val="0"/>
          <w:marRight w:val="0"/>
          <w:marTop w:val="0"/>
          <w:marBottom w:val="0"/>
          <w:divBdr>
            <w:top w:val="none" w:sz="0" w:space="0" w:color="auto"/>
            <w:left w:val="none" w:sz="0" w:space="0" w:color="auto"/>
            <w:bottom w:val="none" w:sz="0" w:space="0" w:color="auto"/>
            <w:right w:val="none" w:sz="0" w:space="0" w:color="auto"/>
          </w:divBdr>
        </w:div>
      </w:divsChild>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62727483">
      <w:bodyDiv w:val="1"/>
      <w:marLeft w:val="0"/>
      <w:marRight w:val="0"/>
      <w:marTop w:val="0"/>
      <w:marBottom w:val="0"/>
      <w:divBdr>
        <w:top w:val="none" w:sz="0" w:space="0" w:color="auto"/>
        <w:left w:val="none" w:sz="0" w:space="0" w:color="auto"/>
        <w:bottom w:val="none" w:sz="0" w:space="0" w:color="auto"/>
        <w:right w:val="none" w:sz="0" w:space="0" w:color="auto"/>
      </w:divBdr>
      <w:divsChild>
        <w:div w:id="1660573904">
          <w:marLeft w:val="0"/>
          <w:marRight w:val="0"/>
          <w:marTop w:val="0"/>
          <w:marBottom w:val="0"/>
          <w:divBdr>
            <w:top w:val="none" w:sz="0" w:space="0" w:color="auto"/>
            <w:left w:val="none" w:sz="0" w:space="0" w:color="auto"/>
            <w:bottom w:val="none" w:sz="0" w:space="0" w:color="auto"/>
            <w:right w:val="none" w:sz="0" w:space="0" w:color="auto"/>
          </w:divBdr>
        </w:div>
      </w:divsChild>
    </w:div>
    <w:div w:id="1466461487">
      <w:bodyDiv w:val="1"/>
      <w:marLeft w:val="0"/>
      <w:marRight w:val="0"/>
      <w:marTop w:val="0"/>
      <w:marBottom w:val="0"/>
      <w:divBdr>
        <w:top w:val="none" w:sz="0" w:space="0" w:color="auto"/>
        <w:left w:val="none" w:sz="0" w:space="0" w:color="auto"/>
        <w:bottom w:val="none" w:sz="0" w:space="0" w:color="auto"/>
        <w:right w:val="none" w:sz="0" w:space="0" w:color="auto"/>
      </w:divBdr>
      <w:divsChild>
        <w:div w:id="726105659">
          <w:marLeft w:val="0"/>
          <w:marRight w:val="0"/>
          <w:marTop w:val="0"/>
          <w:marBottom w:val="0"/>
          <w:divBdr>
            <w:top w:val="none" w:sz="0" w:space="0" w:color="auto"/>
            <w:left w:val="none" w:sz="0" w:space="0" w:color="auto"/>
            <w:bottom w:val="none" w:sz="0" w:space="0" w:color="auto"/>
            <w:right w:val="none" w:sz="0" w:space="0" w:color="auto"/>
          </w:divBdr>
        </w:div>
      </w:divsChild>
    </w:div>
    <w:div w:id="1467888435">
      <w:bodyDiv w:val="1"/>
      <w:marLeft w:val="0"/>
      <w:marRight w:val="0"/>
      <w:marTop w:val="0"/>
      <w:marBottom w:val="0"/>
      <w:divBdr>
        <w:top w:val="none" w:sz="0" w:space="0" w:color="auto"/>
        <w:left w:val="none" w:sz="0" w:space="0" w:color="auto"/>
        <w:bottom w:val="none" w:sz="0" w:space="0" w:color="auto"/>
        <w:right w:val="none" w:sz="0" w:space="0" w:color="auto"/>
      </w:divBdr>
      <w:divsChild>
        <w:div w:id="1022633572">
          <w:marLeft w:val="0"/>
          <w:marRight w:val="0"/>
          <w:marTop w:val="0"/>
          <w:marBottom w:val="0"/>
          <w:divBdr>
            <w:top w:val="none" w:sz="0" w:space="0" w:color="auto"/>
            <w:left w:val="none" w:sz="0" w:space="0" w:color="auto"/>
            <w:bottom w:val="none" w:sz="0" w:space="0" w:color="auto"/>
            <w:right w:val="none" w:sz="0" w:space="0" w:color="auto"/>
          </w:divBdr>
        </w:div>
      </w:divsChild>
    </w:div>
    <w:div w:id="1470633647">
      <w:bodyDiv w:val="1"/>
      <w:marLeft w:val="0"/>
      <w:marRight w:val="0"/>
      <w:marTop w:val="0"/>
      <w:marBottom w:val="0"/>
      <w:divBdr>
        <w:top w:val="none" w:sz="0" w:space="0" w:color="auto"/>
        <w:left w:val="none" w:sz="0" w:space="0" w:color="auto"/>
        <w:bottom w:val="none" w:sz="0" w:space="0" w:color="auto"/>
        <w:right w:val="none" w:sz="0" w:space="0" w:color="auto"/>
      </w:divBdr>
      <w:divsChild>
        <w:div w:id="1215040588">
          <w:marLeft w:val="0"/>
          <w:marRight w:val="0"/>
          <w:marTop w:val="0"/>
          <w:marBottom w:val="0"/>
          <w:divBdr>
            <w:top w:val="none" w:sz="0" w:space="0" w:color="auto"/>
            <w:left w:val="none" w:sz="0" w:space="0" w:color="auto"/>
            <w:bottom w:val="none" w:sz="0" w:space="0" w:color="auto"/>
            <w:right w:val="none" w:sz="0" w:space="0" w:color="auto"/>
          </w:divBdr>
        </w:div>
      </w:divsChild>
    </w:div>
    <w:div w:id="1471703950">
      <w:bodyDiv w:val="1"/>
      <w:marLeft w:val="0"/>
      <w:marRight w:val="0"/>
      <w:marTop w:val="0"/>
      <w:marBottom w:val="0"/>
      <w:divBdr>
        <w:top w:val="none" w:sz="0" w:space="0" w:color="auto"/>
        <w:left w:val="none" w:sz="0" w:space="0" w:color="auto"/>
        <w:bottom w:val="none" w:sz="0" w:space="0" w:color="auto"/>
        <w:right w:val="none" w:sz="0" w:space="0" w:color="auto"/>
      </w:divBdr>
      <w:divsChild>
        <w:div w:id="371392648">
          <w:marLeft w:val="0"/>
          <w:marRight w:val="0"/>
          <w:marTop w:val="0"/>
          <w:marBottom w:val="0"/>
          <w:divBdr>
            <w:top w:val="none" w:sz="0" w:space="0" w:color="auto"/>
            <w:left w:val="none" w:sz="0" w:space="0" w:color="auto"/>
            <w:bottom w:val="none" w:sz="0" w:space="0" w:color="auto"/>
            <w:right w:val="none" w:sz="0" w:space="0" w:color="auto"/>
          </w:divBdr>
        </w:div>
      </w:divsChild>
    </w:div>
    <w:div w:id="1475639625">
      <w:bodyDiv w:val="1"/>
      <w:marLeft w:val="0"/>
      <w:marRight w:val="0"/>
      <w:marTop w:val="0"/>
      <w:marBottom w:val="0"/>
      <w:divBdr>
        <w:top w:val="none" w:sz="0" w:space="0" w:color="auto"/>
        <w:left w:val="none" w:sz="0" w:space="0" w:color="auto"/>
        <w:bottom w:val="none" w:sz="0" w:space="0" w:color="auto"/>
        <w:right w:val="none" w:sz="0" w:space="0" w:color="auto"/>
      </w:divBdr>
      <w:divsChild>
        <w:div w:id="911741522">
          <w:marLeft w:val="0"/>
          <w:marRight w:val="0"/>
          <w:marTop w:val="0"/>
          <w:marBottom w:val="0"/>
          <w:divBdr>
            <w:top w:val="none" w:sz="0" w:space="0" w:color="auto"/>
            <w:left w:val="none" w:sz="0" w:space="0" w:color="auto"/>
            <w:bottom w:val="none" w:sz="0" w:space="0" w:color="auto"/>
            <w:right w:val="none" w:sz="0" w:space="0" w:color="auto"/>
          </w:divBdr>
        </w:div>
      </w:divsChild>
    </w:div>
    <w:div w:id="1479153837">
      <w:bodyDiv w:val="1"/>
      <w:marLeft w:val="0"/>
      <w:marRight w:val="0"/>
      <w:marTop w:val="0"/>
      <w:marBottom w:val="0"/>
      <w:divBdr>
        <w:top w:val="none" w:sz="0" w:space="0" w:color="auto"/>
        <w:left w:val="none" w:sz="0" w:space="0" w:color="auto"/>
        <w:bottom w:val="none" w:sz="0" w:space="0" w:color="auto"/>
        <w:right w:val="none" w:sz="0" w:space="0" w:color="auto"/>
      </w:divBdr>
      <w:divsChild>
        <w:div w:id="1903759807">
          <w:marLeft w:val="0"/>
          <w:marRight w:val="0"/>
          <w:marTop w:val="0"/>
          <w:marBottom w:val="0"/>
          <w:divBdr>
            <w:top w:val="none" w:sz="0" w:space="0" w:color="auto"/>
            <w:left w:val="none" w:sz="0" w:space="0" w:color="auto"/>
            <w:bottom w:val="none" w:sz="0" w:space="0" w:color="auto"/>
            <w:right w:val="none" w:sz="0" w:space="0" w:color="auto"/>
          </w:divBdr>
        </w:div>
      </w:divsChild>
    </w:div>
    <w:div w:id="1485464016">
      <w:bodyDiv w:val="1"/>
      <w:marLeft w:val="0"/>
      <w:marRight w:val="0"/>
      <w:marTop w:val="0"/>
      <w:marBottom w:val="0"/>
      <w:divBdr>
        <w:top w:val="none" w:sz="0" w:space="0" w:color="auto"/>
        <w:left w:val="none" w:sz="0" w:space="0" w:color="auto"/>
        <w:bottom w:val="none" w:sz="0" w:space="0" w:color="auto"/>
        <w:right w:val="none" w:sz="0" w:space="0" w:color="auto"/>
      </w:divBdr>
      <w:divsChild>
        <w:div w:id="1550263654">
          <w:marLeft w:val="0"/>
          <w:marRight w:val="0"/>
          <w:marTop w:val="0"/>
          <w:marBottom w:val="0"/>
          <w:divBdr>
            <w:top w:val="none" w:sz="0" w:space="0" w:color="auto"/>
            <w:left w:val="none" w:sz="0" w:space="0" w:color="auto"/>
            <w:bottom w:val="none" w:sz="0" w:space="0" w:color="auto"/>
            <w:right w:val="none" w:sz="0" w:space="0" w:color="auto"/>
          </w:divBdr>
        </w:div>
      </w:divsChild>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493066068">
      <w:bodyDiv w:val="1"/>
      <w:marLeft w:val="0"/>
      <w:marRight w:val="0"/>
      <w:marTop w:val="0"/>
      <w:marBottom w:val="0"/>
      <w:divBdr>
        <w:top w:val="none" w:sz="0" w:space="0" w:color="auto"/>
        <w:left w:val="none" w:sz="0" w:space="0" w:color="auto"/>
        <w:bottom w:val="none" w:sz="0" w:space="0" w:color="auto"/>
        <w:right w:val="none" w:sz="0" w:space="0" w:color="auto"/>
      </w:divBdr>
      <w:divsChild>
        <w:div w:id="803620154">
          <w:marLeft w:val="0"/>
          <w:marRight w:val="0"/>
          <w:marTop w:val="0"/>
          <w:marBottom w:val="0"/>
          <w:divBdr>
            <w:top w:val="none" w:sz="0" w:space="0" w:color="auto"/>
            <w:left w:val="none" w:sz="0" w:space="0" w:color="auto"/>
            <w:bottom w:val="none" w:sz="0" w:space="0" w:color="auto"/>
            <w:right w:val="none" w:sz="0" w:space="0" w:color="auto"/>
          </w:divBdr>
        </w:div>
      </w:divsChild>
    </w:div>
    <w:div w:id="1493178174">
      <w:bodyDiv w:val="1"/>
      <w:marLeft w:val="0"/>
      <w:marRight w:val="0"/>
      <w:marTop w:val="0"/>
      <w:marBottom w:val="0"/>
      <w:divBdr>
        <w:top w:val="none" w:sz="0" w:space="0" w:color="auto"/>
        <w:left w:val="none" w:sz="0" w:space="0" w:color="auto"/>
        <w:bottom w:val="none" w:sz="0" w:space="0" w:color="auto"/>
        <w:right w:val="none" w:sz="0" w:space="0" w:color="auto"/>
      </w:divBdr>
      <w:divsChild>
        <w:div w:id="189225219">
          <w:marLeft w:val="0"/>
          <w:marRight w:val="0"/>
          <w:marTop w:val="0"/>
          <w:marBottom w:val="0"/>
          <w:divBdr>
            <w:top w:val="none" w:sz="0" w:space="0" w:color="auto"/>
            <w:left w:val="none" w:sz="0" w:space="0" w:color="auto"/>
            <w:bottom w:val="none" w:sz="0" w:space="0" w:color="auto"/>
            <w:right w:val="none" w:sz="0" w:space="0" w:color="auto"/>
          </w:divBdr>
        </w:div>
      </w:divsChild>
    </w:div>
    <w:div w:id="1498037956">
      <w:bodyDiv w:val="1"/>
      <w:marLeft w:val="0"/>
      <w:marRight w:val="0"/>
      <w:marTop w:val="0"/>
      <w:marBottom w:val="0"/>
      <w:divBdr>
        <w:top w:val="none" w:sz="0" w:space="0" w:color="auto"/>
        <w:left w:val="none" w:sz="0" w:space="0" w:color="auto"/>
        <w:bottom w:val="none" w:sz="0" w:space="0" w:color="auto"/>
        <w:right w:val="none" w:sz="0" w:space="0" w:color="auto"/>
      </w:divBdr>
      <w:divsChild>
        <w:div w:id="850409622">
          <w:marLeft w:val="0"/>
          <w:marRight w:val="0"/>
          <w:marTop w:val="0"/>
          <w:marBottom w:val="0"/>
          <w:divBdr>
            <w:top w:val="none" w:sz="0" w:space="0" w:color="auto"/>
            <w:left w:val="none" w:sz="0" w:space="0" w:color="auto"/>
            <w:bottom w:val="none" w:sz="0" w:space="0" w:color="auto"/>
            <w:right w:val="none" w:sz="0" w:space="0" w:color="auto"/>
          </w:divBdr>
        </w:div>
      </w:divsChild>
    </w:div>
    <w:div w:id="1502698323">
      <w:bodyDiv w:val="1"/>
      <w:marLeft w:val="0"/>
      <w:marRight w:val="0"/>
      <w:marTop w:val="0"/>
      <w:marBottom w:val="0"/>
      <w:divBdr>
        <w:top w:val="none" w:sz="0" w:space="0" w:color="auto"/>
        <w:left w:val="none" w:sz="0" w:space="0" w:color="auto"/>
        <w:bottom w:val="none" w:sz="0" w:space="0" w:color="auto"/>
        <w:right w:val="none" w:sz="0" w:space="0" w:color="auto"/>
      </w:divBdr>
      <w:divsChild>
        <w:div w:id="712509494">
          <w:marLeft w:val="0"/>
          <w:marRight w:val="0"/>
          <w:marTop w:val="0"/>
          <w:marBottom w:val="0"/>
          <w:divBdr>
            <w:top w:val="none" w:sz="0" w:space="0" w:color="auto"/>
            <w:left w:val="none" w:sz="0" w:space="0" w:color="auto"/>
            <w:bottom w:val="none" w:sz="0" w:space="0" w:color="auto"/>
            <w:right w:val="none" w:sz="0" w:space="0" w:color="auto"/>
          </w:divBdr>
        </w:div>
        <w:div w:id="201021189">
          <w:marLeft w:val="0"/>
          <w:marRight w:val="0"/>
          <w:marTop w:val="0"/>
          <w:marBottom w:val="0"/>
          <w:divBdr>
            <w:top w:val="none" w:sz="0" w:space="0" w:color="auto"/>
            <w:left w:val="none" w:sz="0" w:space="0" w:color="auto"/>
            <w:bottom w:val="none" w:sz="0" w:space="0" w:color="auto"/>
            <w:right w:val="none" w:sz="0" w:space="0" w:color="auto"/>
          </w:divBdr>
        </w:div>
        <w:div w:id="184028443">
          <w:marLeft w:val="0"/>
          <w:marRight w:val="0"/>
          <w:marTop w:val="0"/>
          <w:marBottom w:val="0"/>
          <w:divBdr>
            <w:top w:val="none" w:sz="0" w:space="0" w:color="auto"/>
            <w:left w:val="none" w:sz="0" w:space="0" w:color="auto"/>
            <w:bottom w:val="none" w:sz="0" w:space="0" w:color="auto"/>
            <w:right w:val="none" w:sz="0" w:space="0" w:color="auto"/>
          </w:divBdr>
        </w:div>
        <w:div w:id="1256399233">
          <w:marLeft w:val="0"/>
          <w:marRight w:val="0"/>
          <w:marTop w:val="0"/>
          <w:marBottom w:val="0"/>
          <w:divBdr>
            <w:top w:val="none" w:sz="0" w:space="0" w:color="auto"/>
            <w:left w:val="none" w:sz="0" w:space="0" w:color="auto"/>
            <w:bottom w:val="none" w:sz="0" w:space="0" w:color="auto"/>
            <w:right w:val="none" w:sz="0" w:space="0" w:color="auto"/>
          </w:divBdr>
        </w:div>
        <w:div w:id="1935047405">
          <w:marLeft w:val="0"/>
          <w:marRight w:val="0"/>
          <w:marTop w:val="0"/>
          <w:marBottom w:val="0"/>
          <w:divBdr>
            <w:top w:val="none" w:sz="0" w:space="0" w:color="auto"/>
            <w:left w:val="none" w:sz="0" w:space="0" w:color="auto"/>
            <w:bottom w:val="none" w:sz="0" w:space="0" w:color="auto"/>
            <w:right w:val="none" w:sz="0" w:space="0" w:color="auto"/>
          </w:divBdr>
        </w:div>
        <w:div w:id="97413209">
          <w:marLeft w:val="0"/>
          <w:marRight w:val="0"/>
          <w:marTop w:val="0"/>
          <w:marBottom w:val="0"/>
          <w:divBdr>
            <w:top w:val="none" w:sz="0" w:space="0" w:color="auto"/>
            <w:left w:val="none" w:sz="0" w:space="0" w:color="auto"/>
            <w:bottom w:val="none" w:sz="0" w:space="0" w:color="auto"/>
            <w:right w:val="none" w:sz="0" w:space="0" w:color="auto"/>
          </w:divBdr>
        </w:div>
        <w:div w:id="1428885614">
          <w:marLeft w:val="0"/>
          <w:marRight w:val="0"/>
          <w:marTop w:val="0"/>
          <w:marBottom w:val="0"/>
          <w:divBdr>
            <w:top w:val="none" w:sz="0" w:space="0" w:color="auto"/>
            <w:left w:val="none" w:sz="0" w:space="0" w:color="auto"/>
            <w:bottom w:val="none" w:sz="0" w:space="0" w:color="auto"/>
            <w:right w:val="none" w:sz="0" w:space="0" w:color="auto"/>
          </w:divBdr>
        </w:div>
        <w:div w:id="1515457272">
          <w:marLeft w:val="0"/>
          <w:marRight w:val="0"/>
          <w:marTop w:val="0"/>
          <w:marBottom w:val="0"/>
          <w:divBdr>
            <w:top w:val="none" w:sz="0" w:space="0" w:color="auto"/>
            <w:left w:val="none" w:sz="0" w:space="0" w:color="auto"/>
            <w:bottom w:val="none" w:sz="0" w:space="0" w:color="auto"/>
            <w:right w:val="none" w:sz="0" w:space="0" w:color="auto"/>
          </w:divBdr>
        </w:div>
        <w:div w:id="1422794103">
          <w:marLeft w:val="0"/>
          <w:marRight w:val="0"/>
          <w:marTop w:val="0"/>
          <w:marBottom w:val="0"/>
          <w:divBdr>
            <w:top w:val="none" w:sz="0" w:space="0" w:color="auto"/>
            <w:left w:val="none" w:sz="0" w:space="0" w:color="auto"/>
            <w:bottom w:val="none" w:sz="0" w:space="0" w:color="auto"/>
            <w:right w:val="none" w:sz="0" w:space="0" w:color="auto"/>
          </w:divBdr>
        </w:div>
        <w:div w:id="1947956980">
          <w:marLeft w:val="0"/>
          <w:marRight w:val="0"/>
          <w:marTop w:val="0"/>
          <w:marBottom w:val="0"/>
          <w:divBdr>
            <w:top w:val="none" w:sz="0" w:space="0" w:color="auto"/>
            <w:left w:val="none" w:sz="0" w:space="0" w:color="auto"/>
            <w:bottom w:val="none" w:sz="0" w:space="0" w:color="auto"/>
            <w:right w:val="none" w:sz="0" w:space="0" w:color="auto"/>
          </w:divBdr>
        </w:div>
        <w:div w:id="450785430">
          <w:marLeft w:val="0"/>
          <w:marRight w:val="0"/>
          <w:marTop w:val="0"/>
          <w:marBottom w:val="0"/>
          <w:divBdr>
            <w:top w:val="none" w:sz="0" w:space="0" w:color="auto"/>
            <w:left w:val="none" w:sz="0" w:space="0" w:color="auto"/>
            <w:bottom w:val="none" w:sz="0" w:space="0" w:color="auto"/>
            <w:right w:val="none" w:sz="0" w:space="0" w:color="auto"/>
          </w:divBdr>
        </w:div>
      </w:divsChild>
    </w:div>
    <w:div w:id="1505248008">
      <w:bodyDiv w:val="1"/>
      <w:marLeft w:val="0"/>
      <w:marRight w:val="0"/>
      <w:marTop w:val="0"/>
      <w:marBottom w:val="0"/>
      <w:divBdr>
        <w:top w:val="none" w:sz="0" w:space="0" w:color="auto"/>
        <w:left w:val="none" w:sz="0" w:space="0" w:color="auto"/>
        <w:bottom w:val="none" w:sz="0" w:space="0" w:color="auto"/>
        <w:right w:val="none" w:sz="0" w:space="0" w:color="auto"/>
      </w:divBdr>
      <w:divsChild>
        <w:div w:id="2031175744">
          <w:marLeft w:val="0"/>
          <w:marRight w:val="0"/>
          <w:marTop w:val="0"/>
          <w:marBottom w:val="0"/>
          <w:divBdr>
            <w:top w:val="none" w:sz="0" w:space="0" w:color="auto"/>
            <w:left w:val="none" w:sz="0" w:space="0" w:color="auto"/>
            <w:bottom w:val="none" w:sz="0" w:space="0" w:color="auto"/>
            <w:right w:val="none" w:sz="0" w:space="0" w:color="auto"/>
          </w:divBdr>
        </w:div>
      </w:divsChild>
    </w:div>
    <w:div w:id="1505389833">
      <w:bodyDiv w:val="1"/>
      <w:marLeft w:val="0"/>
      <w:marRight w:val="0"/>
      <w:marTop w:val="0"/>
      <w:marBottom w:val="0"/>
      <w:divBdr>
        <w:top w:val="none" w:sz="0" w:space="0" w:color="auto"/>
        <w:left w:val="none" w:sz="0" w:space="0" w:color="auto"/>
        <w:bottom w:val="none" w:sz="0" w:space="0" w:color="auto"/>
        <w:right w:val="none" w:sz="0" w:space="0" w:color="auto"/>
      </w:divBdr>
      <w:divsChild>
        <w:div w:id="2065516778">
          <w:marLeft w:val="0"/>
          <w:marRight w:val="0"/>
          <w:marTop w:val="0"/>
          <w:marBottom w:val="0"/>
          <w:divBdr>
            <w:top w:val="none" w:sz="0" w:space="0" w:color="auto"/>
            <w:left w:val="none" w:sz="0" w:space="0" w:color="auto"/>
            <w:bottom w:val="none" w:sz="0" w:space="0" w:color="auto"/>
            <w:right w:val="none" w:sz="0" w:space="0" w:color="auto"/>
          </w:divBdr>
        </w:div>
      </w:divsChild>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5806038">
      <w:bodyDiv w:val="1"/>
      <w:marLeft w:val="0"/>
      <w:marRight w:val="0"/>
      <w:marTop w:val="0"/>
      <w:marBottom w:val="0"/>
      <w:divBdr>
        <w:top w:val="none" w:sz="0" w:space="0" w:color="auto"/>
        <w:left w:val="none" w:sz="0" w:space="0" w:color="auto"/>
        <w:bottom w:val="none" w:sz="0" w:space="0" w:color="auto"/>
        <w:right w:val="none" w:sz="0" w:space="0" w:color="auto"/>
      </w:divBdr>
      <w:divsChild>
        <w:div w:id="1050615512">
          <w:marLeft w:val="0"/>
          <w:marRight w:val="0"/>
          <w:marTop w:val="0"/>
          <w:marBottom w:val="0"/>
          <w:divBdr>
            <w:top w:val="none" w:sz="0" w:space="0" w:color="auto"/>
            <w:left w:val="none" w:sz="0" w:space="0" w:color="auto"/>
            <w:bottom w:val="none" w:sz="0" w:space="0" w:color="auto"/>
            <w:right w:val="none" w:sz="0" w:space="0" w:color="auto"/>
          </w:divBdr>
        </w:div>
      </w:divsChild>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518736529">
      <w:bodyDiv w:val="1"/>
      <w:marLeft w:val="0"/>
      <w:marRight w:val="0"/>
      <w:marTop w:val="0"/>
      <w:marBottom w:val="0"/>
      <w:divBdr>
        <w:top w:val="none" w:sz="0" w:space="0" w:color="auto"/>
        <w:left w:val="none" w:sz="0" w:space="0" w:color="auto"/>
        <w:bottom w:val="none" w:sz="0" w:space="0" w:color="auto"/>
        <w:right w:val="none" w:sz="0" w:space="0" w:color="auto"/>
      </w:divBdr>
      <w:divsChild>
        <w:div w:id="1835880062">
          <w:marLeft w:val="0"/>
          <w:marRight w:val="0"/>
          <w:marTop w:val="0"/>
          <w:marBottom w:val="0"/>
          <w:divBdr>
            <w:top w:val="none" w:sz="0" w:space="0" w:color="auto"/>
            <w:left w:val="none" w:sz="0" w:space="0" w:color="auto"/>
            <w:bottom w:val="none" w:sz="0" w:space="0" w:color="auto"/>
            <w:right w:val="none" w:sz="0" w:space="0" w:color="auto"/>
          </w:divBdr>
        </w:div>
      </w:divsChild>
    </w:div>
    <w:div w:id="1520199557">
      <w:bodyDiv w:val="1"/>
      <w:marLeft w:val="0"/>
      <w:marRight w:val="0"/>
      <w:marTop w:val="0"/>
      <w:marBottom w:val="0"/>
      <w:divBdr>
        <w:top w:val="none" w:sz="0" w:space="0" w:color="auto"/>
        <w:left w:val="none" w:sz="0" w:space="0" w:color="auto"/>
        <w:bottom w:val="none" w:sz="0" w:space="0" w:color="auto"/>
        <w:right w:val="none" w:sz="0" w:space="0" w:color="auto"/>
      </w:divBdr>
      <w:divsChild>
        <w:div w:id="1377584932">
          <w:marLeft w:val="0"/>
          <w:marRight w:val="0"/>
          <w:marTop w:val="0"/>
          <w:marBottom w:val="0"/>
          <w:divBdr>
            <w:top w:val="none" w:sz="0" w:space="0" w:color="auto"/>
            <w:left w:val="none" w:sz="0" w:space="0" w:color="auto"/>
            <w:bottom w:val="none" w:sz="0" w:space="0" w:color="auto"/>
            <w:right w:val="none" w:sz="0" w:space="0" w:color="auto"/>
          </w:divBdr>
          <w:divsChild>
            <w:div w:id="677318751">
              <w:marLeft w:val="0"/>
              <w:marRight w:val="0"/>
              <w:marTop w:val="0"/>
              <w:marBottom w:val="0"/>
              <w:divBdr>
                <w:top w:val="none" w:sz="0" w:space="0" w:color="auto"/>
                <w:left w:val="none" w:sz="0" w:space="0" w:color="auto"/>
                <w:bottom w:val="none" w:sz="0" w:space="0" w:color="auto"/>
                <w:right w:val="none" w:sz="0" w:space="0" w:color="auto"/>
              </w:divBdr>
            </w:div>
            <w:div w:id="315650457">
              <w:marLeft w:val="0"/>
              <w:marRight w:val="0"/>
              <w:marTop w:val="0"/>
              <w:marBottom w:val="0"/>
              <w:divBdr>
                <w:top w:val="none" w:sz="0" w:space="0" w:color="auto"/>
                <w:left w:val="none" w:sz="0" w:space="0" w:color="auto"/>
                <w:bottom w:val="none" w:sz="0" w:space="0" w:color="auto"/>
                <w:right w:val="none" w:sz="0" w:space="0" w:color="auto"/>
              </w:divBdr>
            </w:div>
            <w:div w:id="598416006">
              <w:marLeft w:val="0"/>
              <w:marRight w:val="0"/>
              <w:marTop w:val="0"/>
              <w:marBottom w:val="0"/>
              <w:divBdr>
                <w:top w:val="none" w:sz="0" w:space="0" w:color="auto"/>
                <w:left w:val="none" w:sz="0" w:space="0" w:color="auto"/>
                <w:bottom w:val="none" w:sz="0" w:space="0" w:color="auto"/>
                <w:right w:val="none" w:sz="0" w:space="0" w:color="auto"/>
              </w:divBdr>
            </w:div>
            <w:div w:id="434980028">
              <w:marLeft w:val="0"/>
              <w:marRight w:val="0"/>
              <w:marTop w:val="0"/>
              <w:marBottom w:val="0"/>
              <w:divBdr>
                <w:top w:val="none" w:sz="0" w:space="0" w:color="auto"/>
                <w:left w:val="none" w:sz="0" w:space="0" w:color="auto"/>
                <w:bottom w:val="none" w:sz="0" w:space="0" w:color="auto"/>
                <w:right w:val="none" w:sz="0" w:space="0" w:color="auto"/>
              </w:divBdr>
            </w:div>
            <w:div w:id="2088844916">
              <w:marLeft w:val="0"/>
              <w:marRight w:val="0"/>
              <w:marTop w:val="0"/>
              <w:marBottom w:val="0"/>
              <w:divBdr>
                <w:top w:val="none" w:sz="0" w:space="0" w:color="auto"/>
                <w:left w:val="none" w:sz="0" w:space="0" w:color="auto"/>
                <w:bottom w:val="none" w:sz="0" w:space="0" w:color="auto"/>
                <w:right w:val="none" w:sz="0" w:space="0" w:color="auto"/>
              </w:divBdr>
            </w:div>
            <w:div w:id="117646866">
              <w:marLeft w:val="0"/>
              <w:marRight w:val="0"/>
              <w:marTop w:val="0"/>
              <w:marBottom w:val="0"/>
              <w:divBdr>
                <w:top w:val="none" w:sz="0" w:space="0" w:color="auto"/>
                <w:left w:val="none" w:sz="0" w:space="0" w:color="auto"/>
                <w:bottom w:val="none" w:sz="0" w:space="0" w:color="auto"/>
                <w:right w:val="none" w:sz="0" w:space="0" w:color="auto"/>
              </w:divBdr>
            </w:div>
            <w:div w:id="467826027">
              <w:marLeft w:val="0"/>
              <w:marRight w:val="0"/>
              <w:marTop w:val="0"/>
              <w:marBottom w:val="0"/>
              <w:divBdr>
                <w:top w:val="none" w:sz="0" w:space="0" w:color="auto"/>
                <w:left w:val="none" w:sz="0" w:space="0" w:color="auto"/>
                <w:bottom w:val="none" w:sz="0" w:space="0" w:color="auto"/>
                <w:right w:val="none" w:sz="0" w:space="0" w:color="auto"/>
              </w:divBdr>
            </w:div>
            <w:div w:id="1183587459">
              <w:marLeft w:val="0"/>
              <w:marRight w:val="0"/>
              <w:marTop w:val="0"/>
              <w:marBottom w:val="0"/>
              <w:divBdr>
                <w:top w:val="none" w:sz="0" w:space="0" w:color="auto"/>
                <w:left w:val="none" w:sz="0" w:space="0" w:color="auto"/>
                <w:bottom w:val="none" w:sz="0" w:space="0" w:color="auto"/>
                <w:right w:val="none" w:sz="0" w:space="0" w:color="auto"/>
              </w:divBdr>
            </w:div>
            <w:div w:id="1523008143">
              <w:marLeft w:val="0"/>
              <w:marRight w:val="0"/>
              <w:marTop w:val="0"/>
              <w:marBottom w:val="0"/>
              <w:divBdr>
                <w:top w:val="none" w:sz="0" w:space="0" w:color="auto"/>
                <w:left w:val="none" w:sz="0" w:space="0" w:color="auto"/>
                <w:bottom w:val="none" w:sz="0" w:space="0" w:color="auto"/>
                <w:right w:val="none" w:sz="0" w:space="0" w:color="auto"/>
              </w:divBdr>
            </w:div>
            <w:div w:id="186061365">
              <w:marLeft w:val="0"/>
              <w:marRight w:val="0"/>
              <w:marTop w:val="0"/>
              <w:marBottom w:val="0"/>
              <w:divBdr>
                <w:top w:val="none" w:sz="0" w:space="0" w:color="auto"/>
                <w:left w:val="none" w:sz="0" w:space="0" w:color="auto"/>
                <w:bottom w:val="none" w:sz="0" w:space="0" w:color="auto"/>
                <w:right w:val="none" w:sz="0" w:space="0" w:color="auto"/>
              </w:divBdr>
            </w:div>
            <w:div w:id="2000767392">
              <w:marLeft w:val="0"/>
              <w:marRight w:val="0"/>
              <w:marTop w:val="0"/>
              <w:marBottom w:val="0"/>
              <w:divBdr>
                <w:top w:val="none" w:sz="0" w:space="0" w:color="auto"/>
                <w:left w:val="none" w:sz="0" w:space="0" w:color="auto"/>
                <w:bottom w:val="none" w:sz="0" w:space="0" w:color="auto"/>
                <w:right w:val="none" w:sz="0" w:space="0" w:color="auto"/>
              </w:divBdr>
            </w:div>
            <w:div w:id="598024352">
              <w:marLeft w:val="0"/>
              <w:marRight w:val="0"/>
              <w:marTop w:val="0"/>
              <w:marBottom w:val="0"/>
              <w:divBdr>
                <w:top w:val="none" w:sz="0" w:space="0" w:color="auto"/>
                <w:left w:val="none" w:sz="0" w:space="0" w:color="auto"/>
                <w:bottom w:val="none" w:sz="0" w:space="0" w:color="auto"/>
                <w:right w:val="none" w:sz="0" w:space="0" w:color="auto"/>
              </w:divBdr>
            </w:div>
            <w:div w:id="648827732">
              <w:marLeft w:val="0"/>
              <w:marRight w:val="0"/>
              <w:marTop w:val="0"/>
              <w:marBottom w:val="0"/>
              <w:divBdr>
                <w:top w:val="none" w:sz="0" w:space="0" w:color="auto"/>
                <w:left w:val="none" w:sz="0" w:space="0" w:color="auto"/>
                <w:bottom w:val="none" w:sz="0" w:space="0" w:color="auto"/>
                <w:right w:val="none" w:sz="0" w:space="0" w:color="auto"/>
              </w:divBdr>
            </w:div>
            <w:div w:id="1565066181">
              <w:marLeft w:val="0"/>
              <w:marRight w:val="0"/>
              <w:marTop w:val="0"/>
              <w:marBottom w:val="0"/>
              <w:divBdr>
                <w:top w:val="none" w:sz="0" w:space="0" w:color="auto"/>
                <w:left w:val="none" w:sz="0" w:space="0" w:color="auto"/>
                <w:bottom w:val="none" w:sz="0" w:space="0" w:color="auto"/>
                <w:right w:val="none" w:sz="0" w:space="0" w:color="auto"/>
              </w:divBdr>
            </w:div>
            <w:div w:id="76384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74660">
      <w:bodyDiv w:val="1"/>
      <w:marLeft w:val="0"/>
      <w:marRight w:val="0"/>
      <w:marTop w:val="0"/>
      <w:marBottom w:val="0"/>
      <w:divBdr>
        <w:top w:val="none" w:sz="0" w:space="0" w:color="auto"/>
        <w:left w:val="none" w:sz="0" w:space="0" w:color="auto"/>
        <w:bottom w:val="none" w:sz="0" w:space="0" w:color="auto"/>
        <w:right w:val="none" w:sz="0" w:space="0" w:color="auto"/>
      </w:divBdr>
      <w:divsChild>
        <w:div w:id="129053418">
          <w:marLeft w:val="0"/>
          <w:marRight w:val="0"/>
          <w:marTop w:val="0"/>
          <w:marBottom w:val="0"/>
          <w:divBdr>
            <w:top w:val="none" w:sz="0" w:space="0" w:color="auto"/>
            <w:left w:val="none" w:sz="0" w:space="0" w:color="auto"/>
            <w:bottom w:val="none" w:sz="0" w:space="0" w:color="auto"/>
            <w:right w:val="none" w:sz="0" w:space="0" w:color="auto"/>
          </w:divBdr>
        </w:div>
      </w:divsChild>
    </w:div>
    <w:div w:id="1524708561">
      <w:bodyDiv w:val="1"/>
      <w:marLeft w:val="0"/>
      <w:marRight w:val="0"/>
      <w:marTop w:val="0"/>
      <w:marBottom w:val="0"/>
      <w:divBdr>
        <w:top w:val="none" w:sz="0" w:space="0" w:color="auto"/>
        <w:left w:val="none" w:sz="0" w:space="0" w:color="auto"/>
        <w:bottom w:val="none" w:sz="0" w:space="0" w:color="auto"/>
        <w:right w:val="none" w:sz="0" w:space="0" w:color="auto"/>
      </w:divBdr>
      <w:divsChild>
        <w:div w:id="819081488">
          <w:marLeft w:val="0"/>
          <w:marRight w:val="0"/>
          <w:marTop w:val="0"/>
          <w:marBottom w:val="0"/>
          <w:divBdr>
            <w:top w:val="none" w:sz="0" w:space="0" w:color="auto"/>
            <w:left w:val="none" w:sz="0" w:space="0" w:color="auto"/>
            <w:bottom w:val="none" w:sz="0" w:space="0" w:color="auto"/>
            <w:right w:val="none" w:sz="0" w:space="0" w:color="auto"/>
          </w:divBdr>
        </w:div>
      </w:divsChild>
    </w:div>
    <w:div w:id="1525971903">
      <w:bodyDiv w:val="1"/>
      <w:marLeft w:val="0"/>
      <w:marRight w:val="0"/>
      <w:marTop w:val="0"/>
      <w:marBottom w:val="0"/>
      <w:divBdr>
        <w:top w:val="none" w:sz="0" w:space="0" w:color="auto"/>
        <w:left w:val="none" w:sz="0" w:space="0" w:color="auto"/>
        <w:bottom w:val="none" w:sz="0" w:space="0" w:color="auto"/>
        <w:right w:val="none" w:sz="0" w:space="0" w:color="auto"/>
      </w:divBdr>
      <w:divsChild>
        <w:div w:id="1784835465">
          <w:marLeft w:val="0"/>
          <w:marRight w:val="0"/>
          <w:marTop w:val="0"/>
          <w:marBottom w:val="0"/>
          <w:divBdr>
            <w:top w:val="none" w:sz="0" w:space="0" w:color="auto"/>
            <w:left w:val="none" w:sz="0" w:space="0" w:color="auto"/>
            <w:bottom w:val="none" w:sz="0" w:space="0" w:color="auto"/>
            <w:right w:val="none" w:sz="0" w:space="0" w:color="auto"/>
          </w:divBdr>
        </w:div>
      </w:divsChild>
    </w:div>
    <w:div w:id="1526165242">
      <w:bodyDiv w:val="1"/>
      <w:marLeft w:val="0"/>
      <w:marRight w:val="0"/>
      <w:marTop w:val="0"/>
      <w:marBottom w:val="0"/>
      <w:divBdr>
        <w:top w:val="none" w:sz="0" w:space="0" w:color="auto"/>
        <w:left w:val="none" w:sz="0" w:space="0" w:color="auto"/>
        <w:bottom w:val="none" w:sz="0" w:space="0" w:color="auto"/>
        <w:right w:val="none" w:sz="0" w:space="0" w:color="auto"/>
      </w:divBdr>
      <w:divsChild>
        <w:div w:id="634722445">
          <w:marLeft w:val="0"/>
          <w:marRight w:val="0"/>
          <w:marTop w:val="0"/>
          <w:marBottom w:val="0"/>
          <w:divBdr>
            <w:top w:val="none" w:sz="0" w:space="0" w:color="auto"/>
            <w:left w:val="none" w:sz="0" w:space="0" w:color="auto"/>
            <w:bottom w:val="none" w:sz="0" w:space="0" w:color="auto"/>
            <w:right w:val="none" w:sz="0" w:space="0" w:color="auto"/>
          </w:divBdr>
        </w:div>
      </w:divsChild>
    </w:div>
    <w:div w:id="1530221321">
      <w:bodyDiv w:val="1"/>
      <w:marLeft w:val="0"/>
      <w:marRight w:val="0"/>
      <w:marTop w:val="0"/>
      <w:marBottom w:val="0"/>
      <w:divBdr>
        <w:top w:val="none" w:sz="0" w:space="0" w:color="auto"/>
        <w:left w:val="none" w:sz="0" w:space="0" w:color="auto"/>
        <w:bottom w:val="none" w:sz="0" w:space="0" w:color="auto"/>
        <w:right w:val="none" w:sz="0" w:space="0" w:color="auto"/>
      </w:divBdr>
      <w:divsChild>
        <w:div w:id="579869613">
          <w:marLeft w:val="0"/>
          <w:marRight w:val="0"/>
          <w:marTop w:val="0"/>
          <w:marBottom w:val="0"/>
          <w:divBdr>
            <w:top w:val="none" w:sz="0" w:space="0" w:color="auto"/>
            <w:left w:val="none" w:sz="0" w:space="0" w:color="auto"/>
            <w:bottom w:val="none" w:sz="0" w:space="0" w:color="auto"/>
            <w:right w:val="none" w:sz="0" w:space="0" w:color="auto"/>
          </w:divBdr>
        </w:div>
      </w:divsChild>
    </w:div>
    <w:div w:id="1531651154">
      <w:bodyDiv w:val="1"/>
      <w:marLeft w:val="0"/>
      <w:marRight w:val="0"/>
      <w:marTop w:val="0"/>
      <w:marBottom w:val="0"/>
      <w:divBdr>
        <w:top w:val="none" w:sz="0" w:space="0" w:color="auto"/>
        <w:left w:val="none" w:sz="0" w:space="0" w:color="auto"/>
        <w:bottom w:val="none" w:sz="0" w:space="0" w:color="auto"/>
        <w:right w:val="none" w:sz="0" w:space="0" w:color="auto"/>
      </w:divBdr>
      <w:divsChild>
        <w:div w:id="1223640238">
          <w:marLeft w:val="0"/>
          <w:marRight w:val="0"/>
          <w:marTop w:val="0"/>
          <w:marBottom w:val="0"/>
          <w:divBdr>
            <w:top w:val="none" w:sz="0" w:space="0" w:color="auto"/>
            <w:left w:val="none" w:sz="0" w:space="0" w:color="auto"/>
            <w:bottom w:val="none" w:sz="0" w:space="0" w:color="auto"/>
            <w:right w:val="none" w:sz="0" w:space="0" w:color="auto"/>
          </w:divBdr>
        </w:div>
      </w:divsChild>
    </w:div>
    <w:div w:id="1537548863">
      <w:bodyDiv w:val="1"/>
      <w:marLeft w:val="0"/>
      <w:marRight w:val="0"/>
      <w:marTop w:val="0"/>
      <w:marBottom w:val="0"/>
      <w:divBdr>
        <w:top w:val="none" w:sz="0" w:space="0" w:color="auto"/>
        <w:left w:val="none" w:sz="0" w:space="0" w:color="auto"/>
        <w:bottom w:val="none" w:sz="0" w:space="0" w:color="auto"/>
        <w:right w:val="none" w:sz="0" w:space="0" w:color="auto"/>
      </w:divBdr>
      <w:divsChild>
        <w:div w:id="414015757">
          <w:marLeft w:val="0"/>
          <w:marRight w:val="0"/>
          <w:marTop w:val="0"/>
          <w:marBottom w:val="0"/>
          <w:divBdr>
            <w:top w:val="none" w:sz="0" w:space="0" w:color="auto"/>
            <w:left w:val="none" w:sz="0" w:space="0" w:color="auto"/>
            <w:bottom w:val="none" w:sz="0" w:space="0" w:color="auto"/>
            <w:right w:val="none" w:sz="0" w:space="0" w:color="auto"/>
          </w:divBdr>
        </w:div>
        <w:div w:id="1191065217">
          <w:marLeft w:val="0"/>
          <w:marRight w:val="0"/>
          <w:marTop w:val="0"/>
          <w:marBottom w:val="0"/>
          <w:divBdr>
            <w:top w:val="none" w:sz="0" w:space="0" w:color="auto"/>
            <w:left w:val="none" w:sz="0" w:space="0" w:color="auto"/>
            <w:bottom w:val="none" w:sz="0" w:space="0" w:color="auto"/>
            <w:right w:val="none" w:sz="0" w:space="0" w:color="auto"/>
          </w:divBdr>
        </w:div>
        <w:div w:id="354768132">
          <w:marLeft w:val="0"/>
          <w:marRight w:val="0"/>
          <w:marTop w:val="0"/>
          <w:marBottom w:val="0"/>
          <w:divBdr>
            <w:top w:val="none" w:sz="0" w:space="0" w:color="auto"/>
            <w:left w:val="none" w:sz="0" w:space="0" w:color="auto"/>
            <w:bottom w:val="none" w:sz="0" w:space="0" w:color="auto"/>
            <w:right w:val="none" w:sz="0" w:space="0" w:color="auto"/>
          </w:divBdr>
        </w:div>
        <w:div w:id="400719547">
          <w:marLeft w:val="0"/>
          <w:marRight w:val="0"/>
          <w:marTop w:val="0"/>
          <w:marBottom w:val="0"/>
          <w:divBdr>
            <w:top w:val="none" w:sz="0" w:space="0" w:color="auto"/>
            <w:left w:val="none" w:sz="0" w:space="0" w:color="auto"/>
            <w:bottom w:val="none" w:sz="0" w:space="0" w:color="auto"/>
            <w:right w:val="none" w:sz="0" w:space="0" w:color="auto"/>
          </w:divBdr>
        </w:div>
        <w:div w:id="1850681436">
          <w:marLeft w:val="0"/>
          <w:marRight w:val="0"/>
          <w:marTop w:val="0"/>
          <w:marBottom w:val="0"/>
          <w:divBdr>
            <w:top w:val="none" w:sz="0" w:space="0" w:color="auto"/>
            <w:left w:val="none" w:sz="0" w:space="0" w:color="auto"/>
            <w:bottom w:val="none" w:sz="0" w:space="0" w:color="auto"/>
            <w:right w:val="none" w:sz="0" w:space="0" w:color="auto"/>
          </w:divBdr>
        </w:div>
        <w:div w:id="1716735987">
          <w:marLeft w:val="0"/>
          <w:marRight w:val="0"/>
          <w:marTop w:val="0"/>
          <w:marBottom w:val="0"/>
          <w:divBdr>
            <w:top w:val="none" w:sz="0" w:space="0" w:color="auto"/>
            <w:left w:val="none" w:sz="0" w:space="0" w:color="auto"/>
            <w:bottom w:val="none" w:sz="0" w:space="0" w:color="auto"/>
            <w:right w:val="none" w:sz="0" w:space="0" w:color="auto"/>
          </w:divBdr>
        </w:div>
        <w:div w:id="859047334">
          <w:marLeft w:val="0"/>
          <w:marRight w:val="0"/>
          <w:marTop w:val="0"/>
          <w:marBottom w:val="0"/>
          <w:divBdr>
            <w:top w:val="none" w:sz="0" w:space="0" w:color="auto"/>
            <w:left w:val="none" w:sz="0" w:space="0" w:color="auto"/>
            <w:bottom w:val="none" w:sz="0" w:space="0" w:color="auto"/>
            <w:right w:val="none" w:sz="0" w:space="0" w:color="auto"/>
          </w:divBdr>
        </w:div>
        <w:div w:id="1124664410">
          <w:marLeft w:val="0"/>
          <w:marRight w:val="0"/>
          <w:marTop w:val="0"/>
          <w:marBottom w:val="0"/>
          <w:divBdr>
            <w:top w:val="none" w:sz="0" w:space="0" w:color="auto"/>
            <w:left w:val="none" w:sz="0" w:space="0" w:color="auto"/>
            <w:bottom w:val="none" w:sz="0" w:space="0" w:color="auto"/>
            <w:right w:val="none" w:sz="0" w:space="0" w:color="auto"/>
          </w:divBdr>
        </w:div>
        <w:div w:id="50232407">
          <w:marLeft w:val="0"/>
          <w:marRight w:val="0"/>
          <w:marTop w:val="0"/>
          <w:marBottom w:val="0"/>
          <w:divBdr>
            <w:top w:val="none" w:sz="0" w:space="0" w:color="auto"/>
            <w:left w:val="none" w:sz="0" w:space="0" w:color="auto"/>
            <w:bottom w:val="none" w:sz="0" w:space="0" w:color="auto"/>
            <w:right w:val="none" w:sz="0" w:space="0" w:color="auto"/>
          </w:divBdr>
        </w:div>
        <w:div w:id="1320042646">
          <w:marLeft w:val="0"/>
          <w:marRight w:val="0"/>
          <w:marTop w:val="0"/>
          <w:marBottom w:val="0"/>
          <w:divBdr>
            <w:top w:val="none" w:sz="0" w:space="0" w:color="auto"/>
            <w:left w:val="none" w:sz="0" w:space="0" w:color="auto"/>
            <w:bottom w:val="none" w:sz="0" w:space="0" w:color="auto"/>
            <w:right w:val="none" w:sz="0" w:space="0" w:color="auto"/>
          </w:divBdr>
        </w:div>
        <w:div w:id="1427847972">
          <w:marLeft w:val="0"/>
          <w:marRight w:val="0"/>
          <w:marTop w:val="0"/>
          <w:marBottom w:val="0"/>
          <w:divBdr>
            <w:top w:val="none" w:sz="0" w:space="0" w:color="auto"/>
            <w:left w:val="none" w:sz="0" w:space="0" w:color="auto"/>
            <w:bottom w:val="none" w:sz="0" w:space="0" w:color="auto"/>
            <w:right w:val="none" w:sz="0" w:space="0" w:color="auto"/>
          </w:divBdr>
        </w:div>
      </w:divsChild>
    </w:div>
    <w:div w:id="1538616328">
      <w:bodyDiv w:val="1"/>
      <w:marLeft w:val="0"/>
      <w:marRight w:val="0"/>
      <w:marTop w:val="0"/>
      <w:marBottom w:val="0"/>
      <w:divBdr>
        <w:top w:val="none" w:sz="0" w:space="0" w:color="auto"/>
        <w:left w:val="none" w:sz="0" w:space="0" w:color="auto"/>
        <w:bottom w:val="none" w:sz="0" w:space="0" w:color="auto"/>
        <w:right w:val="none" w:sz="0" w:space="0" w:color="auto"/>
      </w:divBdr>
      <w:divsChild>
        <w:div w:id="1444113775">
          <w:marLeft w:val="0"/>
          <w:marRight w:val="0"/>
          <w:marTop w:val="0"/>
          <w:marBottom w:val="0"/>
          <w:divBdr>
            <w:top w:val="none" w:sz="0" w:space="0" w:color="auto"/>
            <w:left w:val="none" w:sz="0" w:space="0" w:color="auto"/>
            <w:bottom w:val="none" w:sz="0" w:space="0" w:color="auto"/>
            <w:right w:val="none" w:sz="0" w:space="0" w:color="auto"/>
          </w:divBdr>
        </w:div>
      </w:divsChild>
    </w:div>
    <w:div w:id="1539507937">
      <w:bodyDiv w:val="1"/>
      <w:marLeft w:val="0"/>
      <w:marRight w:val="0"/>
      <w:marTop w:val="0"/>
      <w:marBottom w:val="0"/>
      <w:divBdr>
        <w:top w:val="none" w:sz="0" w:space="0" w:color="auto"/>
        <w:left w:val="none" w:sz="0" w:space="0" w:color="auto"/>
        <w:bottom w:val="none" w:sz="0" w:space="0" w:color="auto"/>
        <w:right w:val="none" w:sz="0" w:space="0" w:color="auto"/>
      </w:divBdr>
      <w:divsChild>
        <w:div w:id="906577707">
          <w:marLeft w:val="0"/>
          <w:marRight w:val="0"/>
          <w:marTop w:val="0"/>
          <w:marBottom w:val="0"/>
          <w:divBdr>
            <w:top w:val="none" w:sz="0" w:space="0" w:color="auto"/>
            <w:left w:val="none" w:sz="0" w:space="0" w:color="auto"/>
            <w:bottom w:val="none" w:sz="0" w:space="0" w:color="auto"/>
            <w:right w:val="none" w:sz="0" w:space="0" w:color="auto"/>
          </w:divBdr>
        </w:div>
      </w:divsChild>
    </w:div>
    <w:div w:id="1544295733">
      <w:bodyDiv w:val="1"/>
      <w:marLeft w:val="0"/>
      <w:marRight w:val="0"/>
      <w:marTop w:val="0"/>
      <w:marBottom w:val="0"/>
      <w:divBdr>
        <w:top w:val="none" w:sz="0" w:space="0" w:color="auto"/>
        <w:left w:val="none" w:sz="0" w:space="0" w:color="auto"/>
        <w:bottom w:val="none" w:sz="0" w:space="0" w:color="auto"/>
        <w:right w:val="none" w:sz="0" w:space="0" w:color="auto"/>
      </w:divBdr>
      <w:divsChild>
        <w:div w:id="1753240104">
          <w:marLeft w:val="0"/>
          <w:marRight w:val="0"/>
          <w:marTop w:val="0"/>
          <w:marBottom w:val="0"/>
          <w:divBdr>
            <w:top w:val="none" w:sz="0" w:space="0" w:color="auto"/>
            <w:left w:val="none" w:sz="0" w:space="0" w:color="auto"/>
            <w:bottom w:val="none" w:sz="0" w:space="0" w:color="auto"/>
            <w:right w:val="none" w:sz="0" w:space="0" w:color="auto"/>
          </w:divBdr>
        </w:div>
      </w:divsChild>
    </w:div>
    <w:div w:id="1544946808">
      <w:bodyDiv w:val="1"/>
      <w:marLeft w:val="0"/>
      <w:marRight w:val="0"/>
      <w:marTop w:val="0"/>
      <w:marBottom w:val="0"/>
      <w:divBdr>
        <w:top w:val="none" w:sz="0" w:space="0" w:color="auto"/>
        <w:left w:val="none" w:sz="0" w:space="0" w:color="auto"/>
        <w:bottom w:val="none" w:sz="0" w:space="0" w:color="auto"/>
        <w:right w:val="none" w:sz="0" w:space="0" w:color="auto"/>
      </w:divBdr>
      <w:divsChild>
        <w:div w:id="109517224">
          <w:marLeft w:val="0"/>
          <w:marRight w:val="0"/>
          <w:marTop w:val="0"/>
          <w:marBottom w:val="0"/>
          <w:divBdr>
            <w:top w:val="none" w:sz="0" w:space="0" w:color="auto"/>
            <w:left w:val="none" w:sz="0" w:space="0" w:color="auto"/>
            <w:bottom w:val="none" w:sz="0" w:space="0" w:color="auto"/>
            <w:right w:val="none" w:sz="0" w:space="0" w:color="auto"/>
          </w:divBdr>
        </w:div>
      </w:divsChild>
    </w:div>
    <w:div w:id="1544948560">
      <w:bodyDiv w:val="1"/>
      <w:marLeft w:val="0"/>
      <w:marRight w:val="0"/>
      <w:marTop w:val="0"/>
      <w:marBottom w:val="0"/>
      <w:divBdr>
        <w:top w:val="none" w:sz="0" w:space="0" w:color="auto"/>
        <w:left w:val="none" w:sz="0" w:space="0" w:color="auto"/>
        <w:bottom w:val="none" w:sz="0" w:space="0" w:color="auto"/>
        <w:right w:val="none" w:sz="0" w:space="0" w:color="auto"/>
      </w:divBdr>
      <w:divsChild>
        <w:div w:id="415250915">
          <w:marLeft w:val="0"/>
          <w:marRight w:val="0"/>
          <w:marTop w:val="0"/>
          <w:marBottom w:val="0"/>
          <w:divBdr>
            <w:top w:val="none" w:sz="0" w:space="0" w:color="auto"/>
            <w:left w:val="none" w:sz="0" w:space="0" w:color="auto"/>
            <w:bottom w:val="none" w:sz="0" w:space="0" w:color="auto"/>
            <w:right w:val="none" w:sz="0" w:space="0" w:color="auto"/>
          </w:divBdr>
        </w:div>
      </w:divsChild>
    </w:div>
    <w:div w:id="1545092560">
      <w:bodyDiv w:val="1"/>
      <w:marLeft w:val="0"/>
      <w:marRight w:val="0"/>
      <w:marTop w:val="0"/>
      <w:marBottom w:val="0"/>
      <w:divBdr>
        <w:top w:val="none" w:sz="0" w:space="0" w:color="auto"/>
        <w:left w:val="none" w:sz="0" w:space="0" w:color="auto"/>
        <w:bottom w:val="none" w:sz="0" w:space="0" w:color="auto"/>
        <w:right w:val="none" w:sz="0" w:space="0" w:color="auto"/>
      </w:divBdr>
      <w:divsChild>
        <w:div w:id="1933782015">
          <w:marLeft w:val="0"/>
          <w:marRight w:val="0"/>
          <w:marTop w:val="0"/>
          <w:marBottom w:val="0"/>
          <w:divBdr>
            <w:top w:val="none" w:sz="0" w:space="0" w:color="auto"/>
            <w:left w:val="none" w:sz="0" w:space="0" w:color="auto"/>
            <w:bottom w:val="none" w:sz="0" w:space="0" w:color="auto"/>
            <w:right w:val="none" w:sz="0" w:space="0" w:color="auto"/>
          </w:divBdr>
        </w:div>
      </w:divsChild>
    </w:div>
    <w:div w:id="1558931907">
      <w:bodyDiv w:val="1"/>
      <w:marLeft w:val="0"/>
      <w:marRight w:val="0"/>
      <w:marTop w:val="0"/>
      <w:marBottom w:val="0"/>
      <w:divBdr>
        <w:top w:val="none" w:sz="0" w:space="0" w:color="auto"/>
        <w:left w:val="none" w:sz="0" w:space="0" w:color="auto"/>
        <w:bottom w:val="none" w:sz="0" w:space="0" w:color="auto"/>
        <w:right w:val="none" w:sz="0" w:space="0" w:color="auto"/>
      </w:divBdr>
      <w:divsChild>
        <w:div w:id="1395465497">
          <w:marLeft w:val="0"/>
          <w:marRight w:val="0"/>
          <w:marTop w:val="0"/>
          <w:marBottom w:val="0"/>
          <w:divBdr>
            <w:top w:val="none" w:sz="0" w:space="0" w:color="auto"/>
            <w:left w:val="none" w:sz="0" w:space="0" w:color="auto"/>
            <w:bottom w:val="none" w:sz="0" w:space="0" w:color="auto"/>
            <w:right w:val="none" w:sz="0" w:space="0" w:color="auto"/>
          </w:divBdr>
        </w:div>
      </w:divsChild>
    </w:div>
    <w:div w:id="1559510137">
      <w:bodyDiv w:val="1"/>
      <w:marLeft w:val="0"/>
      <w:marRight w:val="0"/>
      <w:marTop w:val="0"/>
      <w:marBottom w:val="0"/>
      <w:divBdr>
        <w:top w:val="none" w:sz="0" w:space="0" w:color="auto"/>
        <w:left w:val="none" w:sz="0" w:space="0" w:color="auto"/>
        <w:bottom w:val="none" w:sz="0" w:space="0" w:color="auto"/>
        <w:right w:val="none" w:sz="0" w:space="0" w:color="auto"/>
      </w:divBdr>
      <w:divsChild>
        <w:div w:id="850879150">
          <w:marLeft w:val="0"/>
          <w:marRight w:val="0"/>
          <w:marTop w:val="0"/>
          <w:marBottom w:val="0"/>
          <w:divBdr>
            <w:top w:val="none" w:sz="0" w:space="0" w:color="auto"/>
            <w:left w:val="none" w:sz="0" w:space="0" w:color="auto"/>
            <w:bottom w:val="none" w:sz="0" w:space="0" w:color="auto"/>
            <w:right w:val="none" w:sz="0" w:space="0" w:color="auto"/>
          </w:divBdr>
        </w:div>
      </w:divsChild>
    </w:div>
    <w:div w:id="1559590255">
      <w:bodyDiv w:val="1"/>
      <w:marLeft w:val="0"/>
      <w:marRight w:val="0"/>
      <w:marTop w:val="0"/>
      <w:marBottom w:val="0"/>
      <w:divBdr>
        <w:top w:val="none" w:sz="0" w:space="0" w:color="auto"/>
        <w:left w:val="none" w:sz="0" w:space="0" w:color="auto"/>
        <w:bottom w:val="none" w:sz="0" w:space="0" w:color="auto"/>
        <w:right w:val="none" w:sz="0" w:space="0" w:color="auto"/>
      </w:divBdr>
      <w:divsChild>
        <w:div w:id="572005994">
          <w:marLeft w:val="0"/>
          <w:marRight w:val="0"/>
          <w:marTop w:val="0"/>
          <w:marBottom w:val="0"/>
          <w:divBdr>
            <w:top w:val="none" w:sz="0" w:space="0" w:color="auto"/>
            <w:left w:val="none" w:sz="0" w:space="0" w:color="auto"/>
            <w:bottom w:val="none" w:sz="0" w:space="0" w:color="auto"/>
            <w:right w:val="none" w:sz="0" w:space="0" w:color="auto"/>
          </w:divBdr>
        </w:div>
      </w:divsChild>
    </w:div>
    <w:div w:id="1559970840">
      <w:bodyDiv w:val="1"/>
      <w:marLeft w:val="0"/>
      <w:marRight w:val="0"/>
      <w:marTop w:val="0"/>
      <w:marBottom w:val="0"/>
      <w:divBdr>
        <w:top w:val="none" w:sz="0" w:space="0" w:color="auto"/>
        <w:left w:val="none" w:sz="0" w:space="0" w:color="auto"/>
        <w:bottom w:val="none" w:sz="0" w:space="0" w:color="auto"/>
        <w:right w:val="none" w:sz="0" w:space="0" w:color="auto"/>
      </w:divBdr>
      <w:divsChild>
        <w:div w:id="1339965708">
          <w:marLeft w:val="0"/>
          <w:marRight w:val="0"/>
          <w:marTop w:val="0"/>
          <w:marBottom w:val="0"/>
          <w:divBdr>
            <w:top w:val="none" w:sz="0" w:space="0" w:color="auto"/>
            <w:left w:val="none" w:sz="0" w:space="0" w:color="auto"/>
            <w:bottom w:val="none" w:sz="0" w:space="0" w:color="auto"/>
            <w:right w:val="none" w:sz="0" w:space="0" w:color="auto"/>
          </w:divBdr>
        </w:div>
        <w:div w:id="2096239071">
          <w:marLeft w:val="0"/>
          <w:marRight w:val="0"/>
          <w:marTop w:val="0"/>
          <w:marBottom w:val="0"/>
          <w:divBdr>
            <w:top w:val="none" w:sz="0" w:space="0" w:color="auto"/>
            <w:left w:val="none" w:sz="0" w:space="0" w:color="auto"/>
            <w:bottom w:val="none" w:sz="0" w:space="0" w:color="auto"/>
            <w:right w:val="none" w:sz="0" w:space="0" w:color="auto"/>
          </w:divBdr>
        </w:div>
        <w:div w:id="769469584">
          <w:marLeft w:val="0"/>
          <w:marRight w:val="0"/>
          <w:marTop w:val="0"/>
          <w:marBottom w:val="0"/>
          <w:divBdr>
            <w:top w:val="none" w:sz="0" w:space="0" w:color="auto"/>
            <w:left w:val="none" w:sz="0" w:space="0" w:color="auto"/>
            <w:bottom w:val="none" w:sz="0" w:space="0" w:color="auto"/>
            <w:right w:val="none" w:sz="0" w:space="0" w:color="auto"/>
          </w:divBdr>
        </w:div>
        <w:div w:id="716322607">
          <w:marLeft w:val="0"/>
          <w:marRight w:val="0"/>
          <w:marTop w:val="0"/>
          <w:marBottom w:val="0"/>
          <w:divBdr>
            <w:top w:val="none" w:sz="0" w:space="0" w:color="auto"/>
            <w:left w:val="none" w:sz="0" w:space="0" w:color="auto"/>
            <w:bottom w:val="none" w:sz="0" w:space="0" w:color="auto"/>
            <w:right w:val="none" w:sz="0" w:space="0" w:color="auto"/>
          </w:divBdr>
        </w:div>
        <w:div w:id="370620281">
          <w:marLeft w:val="0"/>
          <w:marRight w:val="0"/>
          <w:marTop w:val="0"/>
          <w:marBottom w:val="0"/>
          <w:divBdr>
            <w:top w:val="none" w:sz="0" w:space="0" w:color="auto"/>
            <w:left w:val="none" w:sz="0" w:space="0" w:color="auto"/>
            <w:bottom w:val="none" w:sz="0" w:space="0" w:color="auto"/>
            <w:right w:val="none" w:sz="0" w:space="0" w:color="auto"/>
          </w:divBdr>
        </w:div>
        <w:div w:id="1143624544">
          <w:marLeft w:val="0"/>
          <w:marRight w:val="0"/>
          <w:marTop w:val="0"/>
          <w:marBottom w:val="0"/>
          <w:divBdr>
            <w:top w:val="none" w:sz="0" w:space="0" w:color="auto"/>
            <w:left w:val="none" w:sz="0" w:space="0" w:color="auto"/>
            <w:bottom w:val="none" w:sz="0" w:space="0" w:color="auto"/>
            <w:right w:val="none" w:sz="0" w:space="0" w:color="auto"/>
          </w:divBdr>
        </w:div>
        <w:div w:id="779035421">
          <w:marLeft w:val="0"/>
          <w:marRight w:val="0"/>
          <w:marTop w:val="0"/>
          <w:marBottom w:val="0"/>
          <w:divBdr>
            <w:top w:val="none" w:sz="0" w:space="0" w:color="auto"/>
            <w:left w:val="none" w:sz="0" w:space="0" w:color="auto"/>
            <w:bottom w:val="none" w:sz="0" w:space="0" w:color="auto"/>
            <w:right w:val="none" w:sz="0" w:space="0" w:color="auto"/>
          </w:divBdr>
        </w:div>
        <w:div w:id="484396424">
          <w:marLeft w:val="0"/>
          <w:marRight w:val="0"/>
          <w:marTop w:val="0"/>
          <w:marBottom w:val="0"/>
          <w:divBdr>
            <w:top w:val="none" w:sz="0" w:space="0" w:color="auto"/>
            <w:left w:val="none" w:sz="0" w:space="0" w:color="auto"/>
            <w:bottom w:val="none" w:sz="0" w:space="0" w:color="auto"/>
            <w:right w:val="none" w:sz="0" w:space="0" w:color="auto"/>
          </w:divBdr>
        </w:div>
        <w:div w:id="46148533">
          <w:marLeft w:val="0"/>
          <w:marRight w:val="0"/>
          <w:marTop w:val="0"/>
          <w:marBottom w:val="0"/>
          <w:divBdr>
            <w:top w:val="none" w:sz="0" w:space="0" w:color="auto"/>
            <w:left w:val="none" w:sz="0" w:space="0" w:color="auto"/>
            <w:bottom w:val="none" w:sz="0" w:space="0" w:color="auto"/>
            <w:right w:val="none" w:sz="0" w:space="0" w:color="auto"/>
          </w:divBdr>
        </w:div>
        <w:div w:id="1532524831">
          <w:marLeft w:val="0"/>
          <w:marRight w:val="0"/>
          <w:marTop w:val="0"/>
          <w:marBottom w:val="0"/>
          <w:divBdr>
            <w:top w:val="none" w:sz="0" w:space="0" w:color="auto"/>
            <w:left w:val="none" w:sz="0" w:space="0" w:color="auto"/>
            <w:bottom w:val="none" w:sz="0" w:space="0" w:color="auto"/>
            <w:right w:val="none" w:sz="0" w:space="0" w:color="auto"/>
          </w:divBdr>
        </w:div>
        <w:div w:id="1384325251">
          <w:marLeft w:val="0"/>
          <w:marRight w:val="0"/>
          <w:marTop w:val="0"/>
          <w:marBottom w:val="0"/>
          <w:divBdr>
            <w:top w:val="none" w:sz="0" w:space="0" w:color="auto"/>
            <w:left w:val="none" w:sz="0" w:space="0" w:color="auto"/>
            <w:bottom w:val="none" w:sz="0" w:space="0" w:color="auto"/>
            <w:right w:val="none" w:sz="0" w:space="0" w:color="auto"/>
          </w:divBdr>
        </w:div>
      </w:divsChild>
    </w:div>
    <w:div w:id="1564179889">
      <w:bodyDiv w:val="1"/>
      <w:marLeft w:val="0"/>
      <w:marRight w:val="0"/>
      <w:marTop w:val="0"/>
      <w:marBottom w:val="0"/>
      <w:divBdr>
        <w:top w:val="none" w:sz="0" w:space="0" w:color="auto"/>
        <w:left w:val="none" w:sz="0" w:space="0" w:color="auto"/>
        <w:bottom w:val="none" w:sz="0" w:space="0" w:color="auto"/>
        <w:right w:val="none" w:sz="0" w:space="0" w:color="auto"/>
      </w:divBdr>
      <w:divsChild>
        <w:div w:id="1350913938">
          <w:marLeft w:val="0"/>
          <w:marRight w:val="0"/>
          <w:marTop w:val="0"/>
          <w:marBottom w:val="0"/>
          <w:divBdr>
            <w:top w:val="none" w:sz="0" w:space="0" w:color="auto"/>
            <w:left w:val="none" w:sz="0" w:space="0" w:color="auto"/>
            <w:bottom w:val="none" w:sz="0" w:space="0" w:color="auto"/>
            <w:right w:val="none" w:sz="0" w:space="0" w:color="auto"/>
          </w:divBdr>
        </w:div>
        <w:div w:id="554583939">
          <w:marLeft w:val="0"/>
          <w:marRight w:val="0"/>
          <w:marTop w:val="0"/>
          <w:marBottom w:val="0"/>
          <w:divBdr>
            <w:top w:val="none" w:sz="0" w:space="0" w:color="auto"/>
            <w:left w:val="none" w:sz="0" w:space="0" w:color="auto"/>
            <w:bottom w:val="none" w:sz="0" w:space="0" w:color="auto"/>
            <w:right w:val="none" w:sz="0" w:space="0" w:color="auto"/>
          </w:divBdr>
        </w:div>
        <w:div w:id="116871739">
          <w:marLeft w:val="0"/>
          <w:marRight w:val="0"/>
          <w:marTop w:val="0"/>
          <w:marBottom w:val="0"/>
          <w:divBdr>
            <w:top w:val="none" w:sz="0" w:space="0" w:color="auto"/>
            <w:left w:val="none" w:sz="0" w:space="0" w:color="auto"/>
            <w:bottom w:val="none" w:sz="0" w:space="0" w:color="auto"/>
            <w:right w:val="none" w:sz="0" w:space="0" w:color="auto"/>
          </w:divBdr>
        </w:div>
        <w:div w:id="1394281095">
          <w:marLeft w:val="0"/>
          <w:marRight w:val="0"/>
          <w:marTop w:val="0"/>
          <w:marBottom w:val="0"/>
          <w:divBdr>
            <w:top w:val="none" w:sz="0" w:space="0" w:color="auto"/>
            <w:left w:val="none" w:sz="0" w:space="0" w:color="auto"/>
            <w:bottom w:val="none" w:sz="0" w:space="0" w:color="auto"/>
            <w:right w:val="none" w:sz="0" w:space="0" w:color="auto"/>
          </w:divBdr>
        </w:div>
        <w:div w:id="2027291632">
          <w:marLeft w:val="0"/>
          <w:marRight w:val="0"/>
          <w:marTop w:val="0"/>
          <w:marBottom w:val="0"/>
          <w:divBdr>
            <w:top w:val="none" w:sz="0" w:space="0" w:color="auto"/>
            <w:left w:val="none" w:sz="0" w:space="0" w:color="auto"/>
            <w:bottom w:val="none" w:sz="0" w:space="0" w:color="auto"/>
            <w:right w:val="none" w:sz="0" w:space="0" w:color="auto"/>
          </w:divBdr>
        </w:div>
        <w:div w:id="664674897">
          <w:marLeft w:val="0"/>
          <w:marRight w:val="0"/>
          <w:marTop w:val="0"/>
          <w:marBottom w:val="0"/>
          <w:divBdr>
            <w:top w:val="none" w:sz="0" w:space="0" w:color="auto"/>
            <w:left w:val="none" w:sz="0" w:space="0" w:color="auto"/>
            <w:bottom w:val="none" w:sz="0" w:space="0" w:color="auto"/>
            <w:right w:val="none" w:sz="0" w:space="0" w:color="auto"/>
          </w:divBdr>
        </w:div>
        <w:div w:id="116142528">
          <w:marLeft w:val="0"/>
          <w:marRight w:val="0"/>
          <w:marTop w:val="0"/>
          <w:marBottom w:val="0"/>
          <w:divBdr>
            <w:top w:val="none" w:sz="0" w:space="0" w:color="auto"/>
            <w:left w:val="none" w:sz="0" w:space="0" w:color="auto"/>
            <w:bottom w:val="none" w:sz="0" w:space="0" w:color="auto"/>
            <w:right w:val="none" w:sz="0" w:space="0" w:color="auto"/>
          </w:divBdr>
        </w:div>
        <w:div w:id="924454088">
          <w:marLeft w:val="0"/>
          <w:marRight w:val="0"/>
          <w:marTop w:val="0"/>
          <w:marBottom w:val="0"/>
          <w:divBdr>
            <w:top w:val="none" w:sz="0" w:space="0" w:color="auto"/>
            <w:left w:val="none" w:sz="0" w:space="0" w:color="auto"/>
            <w:bottom w:val="none" w:sz="0" w:space="0" w:color="auto"/>
            <w:right w:val="none" w:sz="0" w:space="0" w:color="auto"/>
          </w:divBdr>
        </w:div>
        <w:div w:id="1546134972">
          <w:marLeft w:val="0"/>
          <w:marRight w:val="0"/>
          <w:marTop w:val="0"/>
          <w:marBottom w:val="0"/>
          <w:divBdr>
            <w:top w:val="none" w:sz="0" w:space="0" w:color="auto"/>
            <w:left w:val="none" w:sz="0" w:space="0" w:color="auto"/>
            <w:bottom w:val="none" w:sz="0" w:space="0" w:color="auto"/>
            <w:right w:val="none" w:sz="0" w:space="0" w:color="auto"/>
          </w:divBdr>
        </w:div>
        <w:div w:id="799152595">
          <w:marLeft w:val="0"/>
          <w:marRight w:val="0"/>
          <w:marTop w:val="0"/>
          <w:marBottom w:val="0"/>
          <w:divBdr>
            <w:top w:val="none" w:sz="0" w:space="0" w:color="auto"/>
            <w:left w:val="none" w:sz="0" w:space="0" w:color="auto"/>
            <w:bottom w:val="none" w:sz="0" w:space="0" w:color="auto"/>
            <w:right w:val="none" w:sz="0" w:space="0" w:color="auto"/>
          </w:divBdr>
        </w:div>
        <w:div w:id="932515196">
          <w:marLeft w:val="0"/>
          <w:marRight w:val="0"/>
          <w:marTop w:val="0"/>
          <w:marBottom w:val="0"/>
          <w:divBdr>
            <w:top w:val="none" w:sz="0" w:space="0" w:color="auto"/>
            <w:left w:val="none" w:sz="0" w:space="0" w:color="auto"/>
            <w:bottom w:val="none" w:sz="0" w:space="0" w:color="auto"/>
            <w:right w:val="none" w:sz="0" w:space="0" w:color="auto"/>
          </w:divBdr>
        </w:div>
      </w:divsChild>
    </w:div>
    <w:div w:id="1565067222">
      <w:bodyDiv w:val="1"/>
      <w:marLeft w:val="0"/>
      <w:marRight w:val="0"/>
      <w:marTop w:val="0"/>
      <w:marBottom w:val="0"/>
      <w:divBdr>
        <w:top w:val="none" w:sz="0" w:space="0" w:color="auto"/>
        <w:left w:val="none" w:sz="0" w:space="0" w:color="auto"/>
        <w:bottom w:val="none" w:sz="0" w:space="0" w:color="auto"/>
        <w:right w:val="none" w:sz="0" w:space="0" w:color="auto"/>
      </w:divBdr>
      <w:divsChild>
        <w:div w:id="1080565938">
          <w:marLeft w:val="0"/>
          <w:marRight w:val="0"/>
          <w:marTop w:val="0"/>
          <w:marBottom w:val="0"/>
          <w:divBdr>
            <w:top w:val="none" w:sz="0" w:space="0" w:color="auto"/>
            <w:left w:val="none" w:sz="0" w:space="0" w:color="auto"/>
            <w:bottom w:val="none" w:sz="0" w:space="0" w:color="auto"/>
            <w:right w:val="none" w:sz="0" w:space="0" w:color="auto"/>
          </w:divBdr>
        </w:div>
      </w:divsChild>
    </w:div>
    <w:div w:id="1567762178">
      <w:bodyDiv w:val="1"/>
      <w:marLeft w:val="0"/>
      <w:marRight w:val="0"/>
      <w:marTop w:val="0"/>
      <w:marBottom w:val="0"/>
      <w:divBdr>
        <w:top w:val="none" w:sz="0" w:space="0" w:color="auto"/>
        <w:left w:val="none" w:sz="0" w:space="0" w:color="auto"/>
        <w:bottom w:val="none" w:sz="0" w:space="0" w:color="auto"/>
        <w:right w:val="none" w:sz="0" w:space="0" w:color="auto"/>
      </w:divBdr>
      <w:divsChild>
        <w:div w:id="951322423">
          <w:marLeft w:val="0"/>
          <w:marRight w:val="0"/>
          <w:marTop w:val="0"/>
          <w:marBottom w:val="0"/>
          <w:divBdr>
            <w:top w:val="none" w:sz="0" w:space="0" w:color="auto"/>
            <w:left w:val="none" w:sz="0" w:space="0" w:color="auto"/>
            <w:bottom w:val="none" w:sz="0" w:space="0" w:color="auto"/>
            <w:right w:val="none" w:sz="0" w:space="0" w:color="auto"/>
          </w:divBdr>
        </w:div>
      </w:divsChild>
    </w:div>
    <w:div w:id="1572622124">
      <w:bodyDiv w:val="1"/>
      <w:marLeft w:val="0"/>
      <w:marRight w:val="0"/>
      <w:marTop w:val="0"/>
      <w:marBottom w:val="0"/>
      <w:divBdr>
        <w:top w:val="none" w:sz="0" w:space="0" w:color="auto"/>
        <w:left w:val="none" w:sz="0" w:space="0" w:color="auto"/>
        <w:bottom w:val="none" w:sz="0" w:space="0" w:color="auto"/>
        <w:right w:val="none" w:sz="0" w:space="0" w:color="auto"/>
      </w:divBdr>
      <w:divsChild>
        <w:div w:id="2069644912">
          <w:marLeft w:val="0"/>
          <w:marRight w:val="0"/>
          <w:marTop w:val="0"/>
          <w:marBottom w:val="0"/>
          <w:divBdr>
            <w:top w:val="none" w:sz="0" w:space="0" w:color="auto"/>
            <w:left w:val="none" w:sz="0" w:space="0" w:color="auto"/>
            <w:bottom w:val="none" w:sz="0" w:space="0" w:color="auto"/>
            <w:right w:val="none" w:sz="0" w:space="0" w:color="auto"/>
          </w:divBdr>
        </w:div>
      </w:divsChild>
    </w:div>
    <w:div w:id="1574507302">
      <w:bodyDiv w:val="1"/>
      <w:marLeft w:val="0"/>
      <w:marRight w:val="0"/>
      <w:marTop w:val="0"/>
      <w:marBottom w:val="0"/>
      <w:divBdr>
        <w:top w:val="none" w:sz="0" w:space="0" w:color="auto"/>
        <w:left w:val="none" w:sz="0" w:space="0" w:color="auto"/>
        <w:bottom w:val="none" w:sz="0" w:space="0" w:color="auto"/>
        <w:right w:val="none" w:sz="0" w:space="0" w:color="auto"/>
      </w:divBdr>
      <w:divsChild>
        <w:div w:id="144712228">
          <w:marLeft w:val="0"/>
          <w:marRight w:val="0"/>
          <w:marTop w:val="0"/>
          <w:marBottom w:val="0"/>
          <w:divBdr>
            <w:top w:val="none" w:sz="0" w:space="0" w:color="auto"/>
            <w:left w:val="none" w:sz="0" w:space="0" w:color="auto"/>
            <w:bottom w:val="none" w:sz="0" w:space="0" w:color="auto"/>
            <w:right w:val="none" w:sz="0" w:space="0" w:color="auto"/>
          </w:divBdr>
        </w:div>
      </w:divsChild>
    </w:div>
    <w:div w:id="1577134376">
      <w:bodyDiv w:val="1"/>
      <w:marLeft w:val="0"/>
      <w:marRight w:val="0"/>
      <w:marTop w:val="0"/>
      <w:marBottom w:val="0"/>
      <w:divBdr>
        <w:top w:val="none" w:sz="0" w:space="0" w:color="auto"/>
        <w:left w:val="none" w:sz="0" w:space="0" w:color="auto"/>
        <w:bottom w:val="none" w:sz="0" w:space="0" w:color="auto"/>
        <w:right w:val="none" w:sz="0" w:space="0" w:color="auto"/>
      </w:divBdr>
      <w:divsChild>
        <w:div w:id="385109363">
          <w:marLeft w:val="0"/>
          <w:marRight w:val="0"/>
          <w:marTop w:val="0"/>
          <w:marBottom w:val="0"/>
          <w:divBdr>
            <w:top w:val="none" w:sz="0" w:space="0" w:color="auto"/>
            <w:left w:val="none" w:sz="0" w:space="0" w:color="auto"/>
            <w:bottom w:val="none" w:sz="0" w:space="0" w:color="auto"/>
            <w:right w:val="none" w:sz="0" w:space="0" w:color="auto"/>
          </w:divBdr>
        </w:div>
      </w:divsChild>
    </w:div>
    <w:div w:id="1580089874">
      <w:bodyDiv w:val="1"/>
      <w:marLeft w:val="0"/>
      <w:marRight w:val="0"/>
      <w:marTop w:val="0"/>
      <w:marBottom w:val="0"/>
      <w:divBdr>
        <w:top w:val="none" w:sz="0" w:space="0" w:color="auto"/>
        <w:left w:val="none" w:sz="0" w:space="0" w:color="auto"/>
        <w:bottom w:val="none" w:sz="0" w:space="0" w:color="auto"/>
        <w:right w:val="none" w:sz="0" w:space="0" w:color="auto"/>
      </w:divBdr>
      <w:divsChild>
        <w:div w:id="106127676">
          <w:marLeft w:val="0"/>
          <w:marRight w:val="0"/>
          <w:marTop w:val="0"/>
          <w:marBottom w:val="0"/>
          <w:divBdr>
            <w:top w:val="none" w:sz="0" w:space="0" w:color="auto"/>
            <w:left w:val="none" w:sz="0" w:space="0" w:color="auto"/>
            <w:bottom w:val="none" w:sz="0" w:space="0" w:color="auto"/>
            <w:right w:val="none" w:sz="0" w:space="0" w:color="auto"/>
          </w:divBdr>
        </w:div>
      </w:divsChild>
    </w:div>
    <w:div w:id="1580290787">
      <w:bodyDiv w:val="1"/>
      <w:marLeft w:val="0"/>
      <w:marRight w:val="0"/>
      <w:marTop w:val="0"/>
      <w:marBottom w:val="0"/>
      <w:divBdr>
        <w:top w:val="none" w:sz="0" w:space="0" w:color="auto"/>
        <w:left w:val="none" w:sz="0" w:space="0" w:color="auto"/>
        <w:bottom w:val="none" w:sz="0" w:space="0" w:color="auto"/>
        <w:right w:val="none" w:sz="0" w:space="0" w:color="auto"/>
      </w:divBdr>
      <w:divsChild>
        <w:div w:id="1449734176">
          <w:marLeft w:val="0"/>
          <w:marRight w:val="0"/>
          <w:marTop w:val="0"/>
          <w:marBottom w:val="0"/>
          <w:divBdr>
            <w:top w:val="none" w:sz="0" w:space="0" w:color="auto"/>
            <w:left w:val="none" w:sz="0" w:space="0" w:color="auto"/>
            <w:bottom w:val="none" w:sz="0" w:space="0" w:color="auto"/>
            <w:right w:val="none" w:sz="0" w:space="0" w:color="auto"/>
          </w:divBdr>
        </w:div>
      </w:divsChild>
    </w:div>
    <w:div w:id="1581059880">
      <w:bodyDiv w:val="1"/>
      <w:marLeft w:val="0"/>
      <w:marRight w:val="0"/>
      <w:marTop w:val="0"/>
      <w:marBottom w:val="0"/>
      <w:divBdr>
        <w:top w:val="none" w:sz="0" w:space="0" w:color="auto"/>
        <w:left w:val="none" w:sz="0" w:space="0" w:color="auto"/>
        <w:bottom w:val="none" w:sz="0" w:space="0" w:color="auto"/>
        <w:right w:val="none" w:sz="0" w:space="0" w:color="auto"/>
      </w:divBdr>
      <w:divsChild>
        <w:div w:id="193925454">
          <w:marLeft w:val="0"/>
          <w:marRight w:val="0"/>
          <w:marTop w:val="0"/>
          <w:marBottom w:val="0"/>
          <w:divBdr>
            <w:top w:val="none" w:sz="0" w:space="0" w:color="auto"/>
            <w:left w:val="none" w:sz="0" w:space="0" w:color="auto"/>
            <w:bottom w:val="none" w:sz="0" w:space="0" w:color="auto"/>
            <w:right w:val="none" w:sz="0" w:space="0" w:color="auto"/>
          </w:divBdr>
          <w:divsChild>
            <w:div w:id="1908685348">
              <w:marLeft w:val="0"/>
              <w:marRight w:val="0"/>
              <w:marTop w:val="0"/>
              <w:marBottom w:val="0"/>
              <w:divBdr>
                <w:top w:val="none" w:sz="0" w:space="0" w:color="auto"/>
                <w:left w:val="none" w:sz="0" w:space="0" w:color="auto"/>
                <w:bottom w:val="none" w:sz="0" w:space="0" w:color="auto"/>
                <w:right w:val="none" w:sz="0" w:space="0" w:color="auto"/>
              </w:divBdr>
              <w:divsChild>
                <w:div w:id="220869598">
                  <w:marLeft w:val="0"/>
                  <w:marRight w:val="0"/>
                  <w:marTop w:val="0"/>
                  <w:marBottom w:val="0"/>
                  <w:divBdr>
                    <w:top w:val="none" w:sz="0" w:space="0" w:color="auto"/>
                    <w:left w:val="none" w:sz="0" w:space="0" w:color="auto"/>
                    <w:bottom w:val="none" w:sz="0" w:space="0" w:color="auto"/>
                    <w:right w:val="none" w:sz="0" w:space="0" w:color="auto"/>
                  </w:divBdr>
                  <w:divsChild>
                    <w:div w:id="2090809028">
                      <w:marLeft w:val="0"/>
                      <w:marRight w:val="0"/>
                      <w:marTop w:val="0"/>
                      <w:marBottom w:val="0"/>
                      <w:divBdr>
                        <w:top w:val="none" w:sz="0" w:space="0" w:color="auto"/>
                        <w:left w:val="none" w:sz="0" w:space="0" w:color="auto"/>
                        <w:bottom w:val="none" w:sz="0" w:space="0" w:color="auto"/>
                        <w:right w:val="none" w:sz="0" w:space="0" w:color="auto"/>
                      </w:divBdr>
                      <w:divsChild>
                        <w:div w:id="396318339">
                          <w:marLeft w:val="0"/>
                          <w:marRight w:val="0"/>
                          <w:marTop w:val="0"/>
                          <w:marBottom w:val="0"/>
                          <w:divBdr>
                            <w:top w:val="none" w:sz="0" w:space="0" w:color="auto"/>
                            <w:left w:val="none" w:sz="0" w:space="0" w:color="auto"/>
                            <w:bottom w:val="none" w:sz="0" w:space="0" w:color="auto"/>
                            <w:right w:val="none" w:sz="0" w:space="0" w:color="auto"/>
                          </w:divBdr>
                          <w:divsChild>
                            <w:div w:id="550070526">
                              <w:marLeft w:val="0"/>
                              <w:marRight w:val="0"/>
                              <w:marTop w:val="0"/>
                              <w:marBottom w:val="0"/>
                              <w:divBdr>
                                <w:top w:val="none" w:sz="0" w:space="0" w:color="auto"/>
                                <w:left w:val="none" w:sz="0" w:space="0" w:color="auto"/>
                                <w:bottom w:val="none" w:sz="0" w:space="0" w:color="auto"/>
                                <w:right w:val="none" w:sz="0" w:space="0" w:color="auto"/>
                              </w:divBdr>
                              <w:divsChild>
                                <w:div w:id="1793672007">
                                  <w:marLeft w:val="0"/>
                                  <w:marRight w:val="0"/>
                                  <w:marTop w:val="0"/>
                                  <w:marBottom w:val="0"/>
                                  <w:divBdr>
                                    <w:top w:val="none" w:sz="0" w:space="0" w:color="auto"/>
                                    <w:left w:val="none" w:sz="0" w:space="0" w:color="auto"/>
                                    <w:bottom w:val="none" w:sz="0" w:space="0" w:color="auto"/>
                                    <w:right w:val="none" w:sz="0" w:space="0" w:color="auto"/>
                                  </w:divBdr>
                                  <w:divsChild>
                                    <w:div w:id="921913722">
                                      <w:marLeft w:val="0"/>
                                      <w:marRight w:val="0"/>
                                      <w:marTop w:val="0"/>
                                      <w:marBottom w:val="0"/>
                                      <w:divBdr>
                                        <w:top w:val="none" w:sz="0" w:space="0" w:color="auto"/>
                                        <w:left w:val="none" w:sz="0" w:space="0" w:color="auto"/>
                                        <w:bottom w:val="none" w:sz="0" w:space="0" w:color="auto"/>
                                        <w:right w:val="none" w:sz="0" w:space="0" w:color="auto"/>
                                      </w:divBdr>
                                      <w:divsChild>
                                        <w:div w:id="1803037020">
                                          <w:marLeft w:val="0"/>
                                          <w:marRight w:val="0"/>
                                          <w:marTop w:val="0"/>
                                          <w:marBottom w:val="0"/>
                                          <w:divBdr>
                                            <w:top w:val="none" w:sz="0" w:space="0" w:color="auto"/>
                                            <w:left w:val="none" w:sz="0" w:space="0" w:color="auto"/>
                                            <w:bottom w:val="none" w:sz="0" w:space="0" w:color="auto"/>
                                            <w:right w:val="none" w:sz="0" w:space="0" w:color="auto"/>
                                          </w:divBdr>
                                          <w:divsChild>
                                            <w:div w:id="1420784354">
                                              <w:marLeft w:val="0"/>
                                              <w:marRight w:val="0"/>
                                              <w:marTop w:val="0"/>
                                              <w:marBottom w:val="0"/>
                                              <w:divBdr>
                                                <w:top w:val="none" w:sz="0" w:space="0" w:color="auto"/>
                                                <w:left w:val="none" w:sz="0" w:space="0" w:color="auto"/>
                                                <w:bottom w:val="none" w:sz="0" w:space="0" w:color="auto"/>
                                                <w:right w:val="none" w:sz="0" w:space="0" w:color="auto"/>
                                              </w:divBdr>
                                              <w:divsChild>
                                                <w:div w:id="116859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6922269">
                              <w:marLeft w:val="0"/>
                              <w:marRight w:val="0"/>
                              <w:marTop w:val="0"/>
                              <w:marBottom w:val="0"/>
                              <w:divBdr>
                                <w:top w:val="none" w:sz="0" w:space="0" w:color="auto"/>
                                <w:left w:val="none" w:sz="0" w:space="0" w:color="auto"/>
                                <w:bottom w:val="none" w:sz="0" w:space="0" w:color="auto"/>
                                <w:right w:val="none" w:sz="0" w:space="0" w:color="auto"/>
                              </w:divBdr>
                              <w:divsChild>
                                <w:div w:id="468478879">
                                  <w:marLeft w:val="0"/>
                                  <w:marRight w:val="0"/>
                                  <w:marTop w:val="0"/>
                                  <w:marBottom w:val="0"/>
                                  <w:divBdr>
                                    <w:top w:val="none" w:sz="0" w:space="0" w:color="auto"/>
                                    <w:left w:val="none" w:sz="0" w:space="0" w:color="auto"/>
                                    <w:bottom w:val="none" w:sz="0" w:space="0" w:color="auto"/>
                                    <w:right w:val="none" w:sz="0" w:space="0" w:color="auto"/>
                                  </w:divBdr>
                                  <w:divsChild>
                                    <w:div w:id="1302232814">
                                      <w:marLeft w:val="0"/>
                                      <w:marRight w:val="0"/>
                                      <w:marTop w:val="0"/>
                                      <w:marBottom w:val="0"/>
                                      <w:divBdr>
                                        <w:top w:val="none" w:sz="0" w:space="0" w:color="auto"/>
                                        <w:left w:val="none" w:sz="0" w:space="0" w:color="auto"/>
                                        <w:bottom w:val="none" w:sz="0" w:space="0" w:color="auto"/>
                                        <w:right w:val="none" w:sz="0" w:space="0" w:color="auto"/>
                                      </w:divBdr>
                                      <w:divsChild>
                                        <w:div w:id="1445734728">
                                          <w:marLeft w:val="0"/>
                                          <w:marRight w:val="0"/>
                                          <w:marTop w:val="0"/>
                                          <w:marBottom w:val="0"/>
                                          <w:divBdr>
                                            <w:top w:val="none" w:sz="0" w:space="0" w:color="auto"/>
                                            <w:left w:val="none" w:sz="0" w:space="0" w:color="auto"/>
                                            <w:bottom w:val="none" w:sz="0" w:space="0" w:color="auto"/>
                                            <w:right w:val="none" w:sz="0" w:space="0" w:color="auto"/>
                                          </w:divBdr>
                                          <w:divsChild>
                                            <w:div w:id="63183047">
                                              <w:marLeft w:val="0"/>
                                              <w:marRight w:val="0"/>
                                              <w:marTop w:val="0"/>
                                              <w:marBottom w:val="0"/>
                                              <w:divBdr>
                                                <w:top w:val="none" w:sz="0" w:space="0" w:color="auto"/>
                                                <w:left w:val="none" w:sz="0" w:space="0" w:color="auto"/>
                                                <w:bottom w:val="none" w:sz="0" w:space="0" w:color="auto"/>
                                                <w:right w:val="none" w:sz="0" w:space="0" w:color="auto"/>
                                              </w:divBdr>
                                            </w:div>
                                            <w:div w:id="182523841">
                                              <w:marLeft w:val="0"/>
                                              <w:marRight w:val="0"/>
                                              <w:marTop w:val="0"/>
                                              <w:marBottom w:val="0"/>
                                              <w:divBdr>
                                                <w:top w:val="none" w:sz="0" w:space="0" w:color="auto"/>
                                                <w:left w:val="none" w:sz="0" w:space="0" w:color="auto"/>
                                                <w:bottom w:val="none" w:sz="0" w:space="0" w:color="auto"/>
                                                <w:right w:val="none" w:sz="0" w:space="0" w:color="auto"/>
                                              </w:divBdr>
                                            </w:div>
                                            <w:div w:id="1748571963">
                                              <w:marLeft w:val="0"/>
                                              <w:marRight w:val="0"/>
                                              <w:marTop w:val="0"/>
                                              <w:marBottom w:val="0"/>
                                              <w:divBdr>
                                                <w:top w:val="none" w:sz="0" w:space="0" w:color="auto"/>
                                                <w:left w:val="none" w:sz="0" w:space="0" w:color="auto"/>
                                                <w:bottom w:val="none" w:sz="0" w:space="0" w:color="auto"/>
                                                <w:right w:val="none" w:sz="0" w:space="0" w:color="auto"/>
                                              </w:divBdr>
                                            </w:div>
                                            <w:div w:id="1285959589">
                                              <w:marLeft w:val="0"/>
                                              <w:marRight w:val="0"/>
                                              <w:marTop w:val="0"/>
                                              <w:marBottom w:val="0"/>
                                              <w:divBdr>
                                                <w:top w:val="none" w:sz="0" w:space="0" w:color="auto"/>
                                                <w:left w:val="none" w:sz="0" w:space="0" w:color="auto"/>
                                                <w:bottom w:val="none" w:sz="0" w:space="0" w:color="auto"/>
                                                <w:right w:val="none" w:sz="0" w:space="0" w:color="auto"/>
                                              </w:divBdr>
                                            </w:div>
                                            <w:div w:id="1669403899">
                                              <w:marLeft w:val="0"/>
                                              <w:marRight w:val="0"/>
                                              <w:marTop w:val="0"/>
                                              <w:marBottom w:val="0"/>
                                              <w:divBdr>
                                                <w:top w:val="none" w:sz="0" w:space="0" w:color="auto"/>
                                                <w:left w:val="none" w:sz="0" w:space="0" w:color="auto"/>
                                                <w:bottom w:val="none" w:sz="0" w:space="0" w:color="auto"/>
                                                <w:right w:val="none" w:sz="0" w:space="0" w:color="auto"/>
                                              </w:divBdr>
                                            </w:div>
                                            <w:div w:id="17360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3030101">
      <w:bodyDiv w:val="1"/>
      <w:marLeft w:val="0"/>
      <w:marRight w:val="0"/>
      <w:marTop w:val="0"/>
      <w:marBottom w:val="0"/>
      <w:divBdr>
        <w:top w:val="none" w:sz="0" w:space="0" w:color="auto"/>
        <w:left w:val="none" w:sz="0" w:space="0" w:color="auto"/>
        <w:bottom w:val="none" w:sz="0" w:space="0" w:color="auto"/>
        <w:right w:val="none" w:sz="0" w:space="0" w:color="auto"/>
      </w:divBdr>
      <w:divsChild>
        <w:div w:id="655457531">
          <w:marLeft w:val="0"/>
          <w:marRight w:val="0"/>
          <w:marTop w:val="0"/>
          <w:marBottom w:val="0"/>
          <w:divBdr>
            <w:top w:val="none" w:sz="0" w:space="0" w:color="auto"/>
            <w:left w:val="none" w:sz="0" w:space="0" w:color="auto"/>
            <w:bottom w:val="none" w:sz="0" w:space="0" w:color="auto"/>
            <w:right w:val="none" w:sz="0" w:space="0" w:color="auto"/>
          </w:divBdr>
        </w:div>
      </w:divsChild>
    </w:div>
    <w:div w:id="1583370457">
      <w:bodyDiv w:val="1"/>
      <w:marLeft w:val="0"/>
      <w:marRight w:val="0"/>
      <w:marTop w:val="0"/>
      <w:marBottom w:val="0"/>
      <w:divBdr>
        <w:top w:val="none" w:sz="0" w:space="0" w:color="auto"/>
        <w:left w:val="none" w:sz="0" w:space="0" w:color="auto"/>
        <w:bottom w:val="none" w:sz="0" w:space="0" w:color="auto"/>
        <w:right w:val="none" w:sz="0" w:space="0" w:color="auto"/>
      </w:divBdr>
      <w:divsChild>
        <w:div w:id="1038046760">
          <w:marLeft w:val="0"/>
          <w:marRight w:val="0"/>
          <w:marTop w:val="0"/>
          <w:marBottom w:val="0"/>
          <w:divBdr>
            <w:top w:val="none" w:sz="0" w:space="0" w:color="auto"/>
            <w:left w:val="none" w:sz="0" w:space="0" w:color="auto"/>
            <w:bottom w:val="none" w:sz="0" w:space="0" w:color="auto"/>
            <w:right w:val="none" w:sz="0" w:space="0" w:color="auto"/>
          </w:divBdr>
        </w:div>
      </w:divsChild>
    </w:div>
    <w:div w:id="1583905032">
      <w:bodyDiv w:val="1"/>
      <w:marLeft w:val="0"/>
      <w:marRight w:val="0"/>
      <w:marTop w:val="0"/>
      <w:marBottom w:val="0"/>
      <w:divBdr>
        <w:top w:val="none" w:sz="0" w:space="0" w:color="auto"/>
        <w:left w:val="none" w:sz="0" w:space="0" w:color="auto"/>
        <w:bottom w:val="none" w:sz="0" w:space="0" w:color="auto"/>
        <w:right w:val="none" w:sz="0" w:space="0" w:color="auto"/>
      </w:divBdr>
      <w:divsChild>
        <w:div w:id="1614482488">
          <w:marLeft w:val="0"/>
          <w:marRight w:val="0"/>
          <w:marTop w:val="0"/>
          <w:marBottom w:val="0"/>
          <w:divBdr>
            <w:top w:val="none" w:sz="0" w:space="0" w:color="auto"/>
            <w:left w:val="none" w:sz="0" w:space="0" w:color="auto"/>
            <w:bottom w:val="none" w:sz="0" w:space="0" w:color="auto"/>
            <w:right w:val="none" w:sz="0" w:space="0" w:color="auto"/>
          </w:divBdr>
        </w:div>
      </w:divsChild>
    </w:div>
    <w:div w:id="1585726435">
      <w:bodyDiv w:val="1"/>
      <w:marLeft w:val="0"/>
      <w:marRight w:val="0"/>
      <w:marTop w:val="0"/>
      <w:marBottom w:val="0"/>
      <w:divBdr>
        <w:top w:val="none" w:sz="0" w:space="0" w:color="auto"/>
        <w:left w:val="none" w:sz="0" w:space="0" w:color="auto"/>
        <w:bottom w:val="none" w:sz="0" w:space="0" w:color="auto"/>
        <w:right w:val="none" w:sz="0" w:space="0" w:color="auto"/>
      </w:divBdr>
      <w:divsChild>
        <w:div w:id="1584487249">
          <w:marLeft w:val="0"/>
          <w:marRight w:val="0"/>
          <w:marTop w:val="0"/>
          <w:marBottom w:val="0"/>
          <w:divBdr>
            <w:top w:val="none" w:sz="0" w:space="0" w:color="auto"/>
            <w:left w:val="none" w:sz="0" w:space="0" w:color="auto"/>
            <w:bottom w:val="none" w:sz="0" w:space="0" w:color="auto"/>
            <w:right w:val="none" w:sz="0" w:space="0" w:color="auto"/>
          </w:divBdr>
        </w:div>
      </w:divsChild>
    </w:div>
    <w:div w:id="1586454253">
      <w:bodyDiv w:val="1"/>
      <w:marLeft w:val="0"/>
      <w:marRight w:val="0"/>
      <w:marTop w:val="0"/>
      <w:marBottom w:val="0"/>
      <w:divBdr>
        <w:top w:val="none" w:sz="0" w:space="0" w:color="auto"/>
        <w:left w:val="none" w:sz="0" w:space="0" w:color="auto"/>
        <w:bottom w:val="none" w:sz="0" w:space="0" w:color="auto"/>
        <w:right w:val="none" w:sz="0" w:space="0" w:color="auto"/>
      </w:divBdr>
      <w:divsChild>
        <w:div w:id="872619733">
          <w:marLeft w:val="0"/>
          <w:marRight w:val="0"/>
          <w:marTop w:val="0"/>
          <w:marBottom w:val="0"/>
          <w:divBdr>
            <w:top w:val="none" w:sz="0" w:space="0" w:color="auto"/>
            <w:left w:val="none" w:sz="0" w:space="0" w:color="auto"/>
            <w:bottom w:val="none" w:sz="0" w:space="0" w:color="auto"/>
            <w:right w:val="none" w:sz="0" w:space="0" w:color="auto"/>
          </w:divBdr>
        </w:div>
      </w:divsChild>
    </w:div>
    <w:div w:id="1587111874">
      <w:bodyDiv w:val="1"/>
      <w:marLeft w:val="0"/>
      <w:marRight w:val="0"/>
      <w:marTop w:val="0"/>
      <w:marBottom w:val="0"/>
      <w:divBdr>
        <w:top w:val="none" w:sz="0" w:space="0" w:color="auto"/>
        <w:left w:val="none" w:sz="0" w:space="0" w:color="auto"/>
        <w:bottom w:val="none" w:sz="0" w:space="0" w:color="auto"/>
        <w:right w:val="none" w:sz="0" w:space="0" w:color="auto"/>
      </w:divBdr>
      <w:divsChild>
        <w:div w:id="996347784">
          <w:marLeft w:val="0"/>
          <w:marRight w:val="0"/>
          <w:marTop w:val="0"/>
          <w:marBottom w:val="0"/>
          <w:divBdr>
            <w:top w:val="none" w:sz="0" w:space="0" w:color="auto"/>
            <w:left w:val="none" w:sz="0" w:space="0" w:color="auto"/>
            <w:bottom w:val="none" w:sz="0" w:space="0" w:color="auto"/>
            <w:right w:val="none" w:sz="0" w:space="0" w:color="auto"/>
          </w:divBdr>
        </w:div>
      </w:divsChild>
    </w:div>
    <w:div w:id="1587612471">
      <w:bodyDiv w:val="1"/>
      <w:marLeft w:val="0"/>
      <w:marRight w:val="0"/>
      <w:marTop w:val="0"/>
      <w:marBottom w:val="0"/>
      <w:divBdr>
        <w:top w:val="none" w:sz="0" w:space="0" w:color="auto"/>
        <w:left w:val="none" w:sz="0" w:space="0" w:color="auto"/>
        <w:bottom w:val="none" w:sz="0" w:space="0" w:color="auto"/>
        <w:right w:val="none" w:sz="0" w:space="0" w:color="auto"/>
      </w:divBdr>
      <w:divsChild>
        <w:div w:id="2068794087">
          <w:marLeft w:val="0"/>
          <w:marRight w:val="0"/>
          <w:marTop w:val="0"/>
          <w:marBottom w:val="0"/>
          <w:divBdr>
            <w:top w:val="none" w:sz="0" w:space="0" w:color="auto"/>
            <w:left w:val="none" w:sz="0" w:space="0" w:color="auto"/>
            <w:bottom w:val="none" w:sz="0" w:space="0" w:color="auto"/>
            <w:right w:val="none" w:sz="0" w:space="0" w:color="auto"/>
          </w:divBdr>
        </w:div>
        <w:div w:id="358700186">
          <w:marLeft w:val="0"/>
          <w:marRight w:val="0"/>
          <w:marTop w:val="0"/>
          <w:marBottom w:val="0"/>
          <w:divBdr>
            <w:top w:val="none" w:sz="0" w:space="0" w:color="auto"/>
            <w:left w:val="none" w:sz="0" w:space="0" w:color="auto"/>
            <w:bottom w:val="none" w:sz="0" w:space="0" w:color="auto"/>
            <w:right w:val="none" w:sz="0" w:space="0" w:color="auto"/>
          </w:divBdr>
        </w:div>
        <w:div w:id="902712455">
          <w:marLeft w:val="0"/>
          <w:marRight w:val="0"/>
          <w:marTop w:val="0"/>
          <w:marBottom w:val="0"/>
          <w:divBdr>
            <w:top w:val="none" w:sz="0" w:space="0" w:color="auto"/>
            <w:left w:val="none" w:sz="0" w:space="0" w:color="auto"/>
            <w:bottom w:val="none" w:sz="0" w:space="0" w:color="auto"/>
            <w:right w:val="none" w:sz="0" w:space="0" w:color="auto"/>
          </w:divBdr>
        </w:div>
        <w:div w:id="1803838981">
          <w:marLeft w:val="0"/>
          <w:marRight w:val="0"/>
          <w:marTop w:val="0"/>
          <w:marBottom w:val="0"/>
          <w:divBdr>
            <w:top w:val="none" w:sz="0" w:space="0" w:color="auto"/>
            <w:left w:val="none" w:sz="0" w:space="0" w:color="auto"/>
            <w:bottom w:val="none" w:sz="0" w:space="0" w:color="auto"/>
            <w:right w:val="none" w:sz="0" w:space="0" w:color="auto"/>
          </w:divBdr>
        </w:div>
        <w:div w:id="1964311871">
          <w:marLeft w:val="0"/>
          <w:marRight w:val="0"/>
          <w:marTop w:val="0"/>
          <w:marBottom w:val="0"/>
          <w:divBdr>
            <w:top w:val="none" w:sz="0" w:space="0" w:color="auto"/>
            <w:left w:val="none" w:sz="0" w:space="0" w:color="auto"/>
            <w:bottom w:val="none" w:sz="0" w:space="0" w:color="auto"/>
            <w:right w:val="none" w:sz="0" w:space="0" w:color="auto"/>
          </w:divBdr>
        </w:div>
        <w:div w:id="1485587307">
          <w:marLeft w:val="0"/>
          <w:marRight w:val="0"/>
          <w:marTop w:val="0"/>
          <w:marBottom w:val="0"/>
          <w:divBdr>
            <w:top w:val="none" w:sz="0" w:space="0" w:color="auto"/>
            <w:left w:val="none" w:sz="0" w:space="0" w:color="auto"/>
            <w:bottom w:val="none" w:sz="0" w:space="0" w:color="auto"/>
            <w:right w:val="none" w:sz="0" w:space="0" w:color="auto"/>
          </w:divBdr>
        </w:div>
        <w:div w:id="59133219">
          <w:marLeft w:val="0"/>
          <w:marRight w:val="0"/>
          <w:marTop w:val="0"/>
          <w:marBottom w:val="0"/>
          <w:divBdr>
            <w:top w:val="none" w:sz="0" w:space="0" w:color="auto"/>
            <w:left w:val="none" w:sz="0" w:space="0" w:color="auto"/>
            <w:bottom w:val="none" w:sz="0" w:space="0" w:color="auto"/>
            <w:right w:val="none" w:sz="0" w:space="0" w:color="auto"/>
          </w:divBdr>
        </w:div>
        <w:div w:id="1667130855">
          <w:marLeft w:val="0"/>
          <w:marRight w:val="0"/>
          <w:marTop w:val="0"/>
          <w:marBottom w:val="0"/>
          <w:divBdr>
            <w:top w:val="none" w:sz="0" w:space="0" w:color="auto"/>
            <w:left w:val="none" w:sz="0" w:space="0" w:color="auto"/>
            <w:bottom w:val="none" w:sz="0" w:space="0" w:color="auto"/>
            <w:right w:val="none" w:sz="0" w:space="0" w:color="auto"/>
          </w:divBdr>
        </w:div>
        <w:div w:id="1685591876">
          <w:marLeft w:val="0"/>
          <w:marRight w:val="0"/>
          <w:marTop w:val="0"/>
          <w:marBottom w:val="0"/>
          <w:divBdr>
            <w:top w:val="none" w:sz="0" w:space="0" w:color="auto"/>
            <w:left w:val="none" w:sz="0" w:space="0" w:color="auto"/>
            <w:bottom w:val="none" w:sz="0" w:space="0" w:color="auto"/>
            <w:right w:val="none" w:sz="0" w:space="0" w:color="auto"/>
          </w:divBdr>
        </w:div>
        <w:div w:id="686709443">
          <w:marLeft w:val="0"/>
          <w:marRight w:val="0"/>
          <w:marTop w:val="0"/>
          <w:marBottom w:val="0"/>
          <w:divBdr>
            <w:top w:val="none" w:sz="0" w:space="0" w:color="auto"/>
            <w:left w:val="none" w:sz="0" w:space="0" w:color="auto"/>
            <w:bottom w:val="none" w:sz="0" w:space="0" w:color="auto"/>
            <w:right w:val="none" w:sz="0" w:space="0" w:color="auto"/>
          </w:divBdr>
        </w:div>
        <w:div w:id="508983769">
          <w:marLeft w:val="0"/>
          <w:marRight w:val="0"/>
          <w:marTop w:val="0"/>
          <w:marBottom w:val="0"/>
          <w:divBdr>
            <w:top w:val="none" w:sz="0" w:space="0" w:color="auto"/>
            <w:left w:val="none" w:sz="0" w:space="0" w:color="auto"/>
            <w:bottom w:val="none" w:sz="0" w:space="0" w:color="auto"/>
            <w:right w:val="none" w:sz="0" w:space="0" w:color="auto"/>
          </w:divBdr>
        </w:div>
        <w:div w:id="423961555">
          <w:marLeft w:val="0"/>
          <w:marRight w:val="0"/>
          <w:marTop w:val="0"/>
          <w:marBottom w:val="0"/>
          <w:divBdr>
            <w:top w:val="none" w:sz="0" w:space="0" w:color="auto"/>
            <w:left w:val="none" w:sz="0" w:space="0" w:color="auto"/>
            <w:bottom w:val="none" w:sz="0" w:space="0" w:color="auto"/>
            <w:right w:val="none" w:sz="0" w:space="0" w:color="auto"/>
          </w:divBdr>
        </w:div>
      </w:divsChild>
    </w:div>
    <w:div w:id="1588731823">
      <w:bodyDiv w:val="1"/>
      <w:marLeft w:val="0"/>
      <w:marRight w:val="0"/>
      <w:marTop w:val="0"/>
      <w:marBottom w:val="0"/>
      <w:divBdr>
        <w:top w:val="none" w:sz="0" w:space="0" w:color="auto"/>
        <w:left w:val="none" w:sz="0" w:space="0" w:color="auto"/>
        <w:bottom w:val="none" w:sz="0" w:space="0" w:color="auto"/>
        <w:right w:val="none" w:sz="0" w:space="0" w:color="auto"/>
      </w:divBdr>
      <w:divsChild>
        <w:div w:id="1668746070">
          <w:marLeft w:val="0"/>
          <w:marRight w:val="0"/>
          <w:marTop w:val="0"/>
          <w:marBottom w:val="0"/>
          <w:divBdr>
            <w:top w:val="none" w:sz="0" w:space="0" w:color="auto"/>
            <w:left w:val="none" w:sz="0" w:space="0" w:color="auto"/>
            <w:bottom w:val="none" w:sz="0" w:space="0" w:color="auto"/>
            <w:right w:val="none" w:sz="0" w:space="0" w:color="auto"/>
          </w:divBdr>
        </w:div>
      </w:divsChild>
    </w:div>
    <w:div w:id="1592078488">
      <w:bodyDiv w:val="1"/>
      <w:marLeft w:val="0"/>
      <w:marRight w:val="0"/>
      <w:marTop w:val="0"/>
      <w:marBottom w:val="0"/>
      <w:divBdr>
        <w:top w:val="none" w:sz="0" w:space="0" w:color="auto"/>
        <w:left w:val="none" w:sz="0" w:space="0" w:color="auto"/>
        <w:bottom w:val="none" w:sz="0" w:space="0" w:color="auto"/>
        <w:right w:val="none" w:sz="0" w:space="0" w:color="auto"/>
      </w:divBdr>
      <w:divsChild>
        <w:div w:id="7878686">
          <w:marLeft w:val="0"/>
          <w:marRight w:val="0"/>
          <w:marTop w:val="0"/>
          <w:marBottom w:val="0"/>
          <w:divBdr>
            <w:top w:val="none" w:sz="0" w:space="0" w:color="auto"/>
            <w:left w:val="none" w:sz="0" w:space="0" w:color="auto"/>
            <w:bottom w:val="none" w:sz="0" w:space="0" w:color="auto"/>
            <w:right w:val="none" w:sz="0" w:space="0" w:color="auto"/>
          </w:divBdr>
        </w:div>
      </w:divsChild>
    </w:div>
    <w:div w:id="1592549769">
      <w:bodyDiv w:val="1"/>
      <w:marLeft w:val="0"/>
      <w:marRight w:val="0"/>
      <w:marTop w:val="0"/>
      <w:marBottom w:val="0"/>
      <w:divBdr>
        <w:top w:val="none" w:sz="0" w:space="0" w:color="auto"/>
        <w:left w:val="none" w:sz="0" w:space="0" w:color="auto"/>
        <w:bottom w:val="none" w:sz="0" w:space="0" w:color="auto"/>
        <w:right w:val="none" w:sz="0" w:space="0" w:color="auto"/>
      </w:divBdr>
      <w:divsChild>
        <w:div w:id="1959605704">
          <w:marLeft w:val="0"/>
          <w:marRight w:val="0"/>
          <w:marTop w:val="0"/>
          <w:marBottom w:val="0"/>
          <w:divBdr>
            <w:top w:val="none" w:sz="0" w:space="0" w:color="auto"/>
            <w:left w:val="none" w:sz="0" w:space="0" w:color="auto"/>
            <w:bottom w:val="none" w:sz="0" w:space="0" w:color="auto"/>
            <w:right w:val="none" w:sz="0" w:space="0" w:color="auto"/>
          </w:divBdr>
        </w:div>
      </w:divsChild>
    </w:div>
    <w:div w:id="1596398183">
      <w:bodyDiv w:val="1"/>
      <w:marLeft w:val="0"/>
      <w:marRight w:val="0"/>
      <w:marTop w:val="0"/>
      <w:marBottom w:val="0"/>
      <w:divBdr>
        <w:top w:val="none" w:sz="0" w:space="0" w:color="auto"/>
        <w:left w:val="none" w:sz="0" w:space="0" w:color="auto"/>
        <w:bottom w:val="none" w:sz="0" w:space="0" w:color="auto"/>
        <w:right w:val="none" w:sz="0" w:space="0" w:color="auto"/>
      </w:divBdr>
      <w:divsChild>
        <w:div w:id="1504663357">
          <w:marLeft w:val="0"/>
          <w:marRight w:val="0"/>
          <w:marTop w:val="0"/>
          <w:marBottom w:val="0"/>
          <w:divBdr>
            <w:top w:val="none" w:sz="0" w:space="0" w:color="auto"/>
            <w:left w:val="none" w:sz="0" w:space="0" w:color="auto"/>
            <w:bottom w:val="none" w:sz="0" w:space="0" w:color="auto"/>
            <w:right w:val="none" w:sz="0" w:space="0" w:color="auto"/>
          </w:divBdr>
        </w:div>
      </w:divsChild>
    </w:div>
    <w:div w:id="1607150635">
      <w:bodyDiv w:val="1"/>
      <w:marLeft w:val="0"/>
      <w:marRight w:val="0"/>
      <w:marTop w:val="0"/>
      <w:marBottom w:val="0"/>
      <w:divBdr>
        <w:top w:val="none" w:sz="0" w:space="0" w:color="auto"/>
        <w:left w:val="none" w:sz="0" w:space="0" w:color="auto"/>
        <w:bottom w:val="none" w:sz="0" w:space="0" w:color="auto"/>
        <w:right w:val="none" w:sz="0" w:space="0" w:color="auto"/>
      </w:divBdr>
      <w:divsChild>
        <w:div w:id="1772164400">
          <w:marLeft w:val="0"/>
          <w:marRight w:val="0"/>
          <w:marTop w:val="0"/>
          <w:marBottom w:val="0"/>
          <w:divBdr>
            <w:top w:val="none" w:sz="0" w:space="0" w:color="auto"/>
            <w:left w:val="none" w:sz="0" w:space="0" w:color="auto"/>
            <w:bottom w:val="none" w:sz="0" w:space="0" w:color="auto"/>
            <w:right w:val="none" w:sz="0" w:space="0" w:color="auto"/>
          </w:divBdr>
        </w:div>
        <w:div w:id="1465805227">
          <w:marLeft w:val="0"/>
          <w:marRight w:val="0"/>
          <w:marTop w:val="0"/>
          <w:marBottom w:val="0"/>
          <w:divBdr>
            <w:top w:val="none" w:sz="0" w:space="0" w:color="auto"/>
            <w:left w:val="none" w:sz="0" w:space="0" w:color="auto"/>
            <w:bottom w:val="none" w:sz="0" w:space="0" w:color="auto"/>
            <w:right w:val="none" w:sz="0" w:space="0" w:color="auto"/>
          </w:divBdr>
        </w:div>
        <w:div w:id="1515992761">
          <w:marLeft w:val="0"/>
          <w:marRight w:val="0"/>
          <w:marTop w:val="0"/>
          <w:marBottom w:val="0"/>
          <w:divBdr>
            <w:top w:val="none" w:sz="0" w:space="0" w:color="auto"/>
            <w:left w:val="none" w:sz="0" w:space="0" w:color="auto"/>
            <w:bottom w:val="none" w:sz="0" w:space="0" w:color="auto"/>
            <w:right w:val="none" w:sz="0" w:space="0" w:color="auto"/>
          </w:divBdr>
        </w:div>
        <w:div w:id="1558397063">
          <w:marLeft w:val="0"/>
          <w:marRight w:val="0"/>
          <w:marTop w:val="0"/>
          <w:marBottom w:val="0"/>
          <w:divBdr>
            <w:top w:val="none" w:sz="0" w:space="0" w:color="auto"/>
            <w:left w:val="none" w:sz="0" w:space="0" w:color="auto"/>
            <w:bottom w:val="none" w:sz="0" w:space="0" w:color="auto"/>
            <w:right w:val="none" w:sz="0" w:space="0" w:color="auto"/>
          </w:divBdr>
        </w:div>
        <w:div w:id="305164446">
          <w:marLeft w:val="0"/>
          <w:marRight w:val="0"/>
          <w:marTop w:val="0"/>
          <w:marBottom w:val="0"/>
          <w:divBdr>
            <w:top w:val="none" w:sz="0" w:space="0" w:color="auto"/>
            <w:left w:val="none" w:sz="0" w:space="0" w:color="auto"/>
            <w:bottom w:val="none" w:sz="0" w:space="0" w:color="auto"/>
            <w:right w:val="none" w:sz="0" w:space="0" w:color="auto"/>
          </w:divBdr>
        </w:div>
        <w:div w:id="1977373720">
          <w:marLeft w:val="0"/>
          <w:marRight w:val="0"/>
          <w:marTop w:val="0"/>
          <w:marBottom w:val="0"/>
          <w:divBdr>
            <w:top w:val="none" w:sz="0" w:space="0" w:color="auto"/>
            <w:left w:val="none" w:sz="0" w:space="0" w:color="auto"/>
            <w:bottom w:val="none" w:sz="0" w:space="0" w:color="auto"/>
            <w:right w:val="none" w:sz="0" w:space="0" w:color="auto"/>
          </w:divBdr>
        </w:div>
        <w:div w:id="1137181208">
          <w:marLeft w:val="0"/>
          <w:marRight w:val="0"/>
          <w:marTop w:val="0"/>
          <w:marBottom w:val="0"/>
          <w:divBdr>
            <w:top w:val="none" w:sz="0" w:space="0" w:color="auto"/>
            <w:left w:val="none" w:sz="0" w:space="0" w:color="auto"/>
            <w:bottom w:val="none" w:sz="0" w:space="0" w:color="auto"/>
            <w:right w:val="none" w:sz="0" w:space="0" w:color="auto"/>
          </w:divBdr>
        </w:div>
        <w:div w:id="1439446467">
          <w:marLeft w:val="0"/>
          <w:marRight w:val="0"/>
          <w:marTop w:val="0"/>
          <w:marBottom w:val="0"/>
          <w:divBdr>
            <w:top w:val="none" w:sz="0" w:space="0" w:color="auto"/>
            <w:left w:val="none" w:sz="0" w:space="0" w:color="auto"/>
            <w:bottom w:val="none" w:sz="0" w:space="0" w:color="auto"/>
            <w:right w:val="none" w:sz="0" w:space="0" w:color="auto"/>
          </w:divBdr>
        </w:div>
        <w:div w:id="520629503">
          <w:marLeft w:val="0"/>
          <w:marRight w:val="0"/>
          <w:marTop w:val="0"/>
          <w:marBottom w:val="0"/>
          <w:divBdr>
            <w:top w:val="none" w:sz="0" w:space="0" w:color="auto"/>
            <w:left w:val="none" w:sz="0" w:space="0" w:color="auto"/>
            <w:bottom w:val="none" w:sz="0" w:space="0" w:color="auto"/>
            <w:right w:val="none" w:sz="0" w:space="0" w:color="auto"/>
          </w:divBdr>
        </w:div>
        <w:div w:id="1330713062">
          <w:marLeft w:val="0"/>
          <w:marRight w:val="0"/>
          <w:marTop w:val="0"/>
          <w:marBottom w:val="0"/>
          <w:divBdr>
            <w:top w:val="none" w:sz="0" w:space="0" w:color="auto"/>
            <w:left w:val="none" w:sz="0" w:space="0" w:color="auto"/>
            <w:bottom w:val="none" w:sz="0" w:space="0" w:color="auto"/>
            <w:right w:val="none" w:sz="0" w:space="0" w:color="auto"/>
          </w:divBdr>
        </w:div>
        <w:div w:id="770513552">
          <w:marLeft w:val="0"/>
          <w:marRight w:val="0"/>
          <w:marTop w:val="0"/>
          <w:marBottom w:val="0"/>
          <w:divBdr>
            <w:top w:val="none" w:sz="0" w:space="0" w:color="auto"/>
            <w:left w:val="none" w:sz="0" w:space="0" w:color="auto"/>
            <w:bottom w:val="none" w:sz="0" w:space="0" w:color="auto"/>
            <w:right w:val="none" w:sz="0" w:space="0" w:color="auto"/>
          </w:divBdr>
        </w:div>
        <w:div w:id="427390570">
          <w:marLeft w:val="0"/>
          <w:marRight w:val="0"/>
          <w:marTop w:val="0"/>
          <w:marBottom w:val="0"/>
          <w:divBdr>
            <w:top w:val="none" w:sz="0" w:space="0" w:color="auto"/>
            <w:left w:val="none" w:sz="0" w:space="0" w:color="auto"/>
            <w:bottom w:val="none" w:sz="0" w:space="0" w:color="auto"/>
            <w:right w:val="none" w:sz="0" w:space="0" w:color="auto"/>
          </w:divBdr>
        </w:div>
      </w:divsChild>
    </w:div>
    <w:div w:id="1611351432">
      <w:bodyDiv w:val="1"/>
      <w:marLeft w:val="0"/>
      <w:marRight w:val="0"/>
      <w:marTop w:val="0"/>
      <w:marBottom w:val="0"/>
      <w:divBdr>
        <w:top w:val="none" w:sz="0" w:space="0" w:color="auto"/>
        <w:left w:val="none" w:sz="0" w:space="0" w:color="auto"/>
        <w:bottom w:val="none" w:sz="0" w:space="0" w:color="auto"/>
        <w:right w:val="none" w:sz="0" w:space="0" w:color="auto"/>
      </w:divBdr>
      <w:divsChild>
        <w:div w:id="1710109001">
          <w:marLeft w:val="0"/>
          <w:marRight w:val="0"/>
          <w:marTop w:val="0"/>
          <w:marBottom w:val="0"/>
          <w:divBdr>
            <w:top w:val="none" w:sz="0" w:space="0" w:color="auto"/>
            <w:left w:val="none" w:sz="0" w:space="0" w:color="auto"/>
            <w:bottom w:val="none" w:sz="0" w:space="0" w:color="auto"/>
            <w:right w:val="none" w:sz="0" w:space="0" w:color="auto"/>
          </w:divBdr>
        </w:div>
      </w:divsChild>
    </w:div>
    <w:div w:id="1614558504">
      <w:bodyDiv w:val="1"/>
      <w:marLeft w:val="0"/>
      <w:marRight w:val="0"/>
      <w:marTop w:val="0"/>
      <w:marBottom w:val="0"/>
      <w:divBdr>
        <w:top w:val="none" w:sz="0" w:space="0" w:color="auto"/>
        <w:left w:val="none" w:sz="0" w:space="0" w:color="auto"/>
        <w:bottom w:val="none" w:sz="0" w:space="0" w:color="auto"/>
        <w:right w:val="none" w:sz="0" w:space="0" w:color="auto"/>
      </w:divBdr>
      <w:divsChild>
        <w:div w:id="485703243">
          <w:marLeft w:val="0"/>
          <w:marRight w:val="0"/>
          <w:marTop w:val="0"/>
          <w:marBottom w:val="0"/>
          <w:divBdr>
            <w:top w:val="none" w:sz="0" w:space="0" w:color="auto"/>
            <w:left w:val="none" w:sz="0" w:space="0" w:color="auto"/>
            <w:bottom w:val="none" w:sz="0" w:space="0" w:color="auto"/>
            <w:right w:val="none" w:sz="0" w:space="0" w:color="auto"/>
          </w:divBdr>
        </w:div>
      </w:divsChild>
    </w:div>
    <w:div w:id="1618370648">
      <w:bodyDiv w:val="1"/>
      <w:marLeft w:val="0"/>
      <w:marRight w:val="0"/>
      <w:marTop w:val="0"/>
      <w:marBottom w:val="0"/>
      <w:divBdr>
        <w:top w:val="none" w:sz="0" w:space="0" w:color="auto"/>
        <w:left w:val="none" w:sz="0" w:space="0" w:color="auto"/>
        <w:bottom w:val="none" w:sz="0" w:space="0" w:color="auto"/>
        <w:right w:val="none" w:sz="0" w:space="0" w:color="auto"/>
      </w:divBdr>
      <w:divsChild>
        <w:div w:id="1859923850">
          <w:marLeft w:val="0"/>
          <w:marRight w:val="0"/>
          <w:marTop w:val="0"/>
          <w:marBottom w:val="0"/>
          <w:divBdr>
            <w:top w:val="none" w:sz="0" w:space="0" w:color="auto"/>
            <w:left w:val="none" w:sz="0" w:space="0" w:color="auto"/>
            <w:bottom w:val="none" w:sz="0" w:space="0" w:color="auto"/>
            <w:right w:val="none" w:sz="0" w:space="0" w:color="auto"/>
          </w:divBdr>
        </w:div>
      </w:divsChild>
    </w:div>
    <w:div w:id="1618633208">
      <w:bodyDiv w:val="1"/>
      <w:marLeft w:val="0"/>
      <w:marRight w:val="0"/>
      <w:marTop w:val="0"/>
      <w:marBottom w:val="0"/>
      <w:divBdr>
        <w:top w:val="none" w:sz="0" w:space="0" w:color="auto"/>
        <w:left w:val="none" w:sz="0" w:space="0" w:color="auto"/>
        <w:bottom w:val="none" w:sz="0" w:space="0" w:color="auto"/>
        <w:right w:val="none" w:sz="0" w:space="0" w:color="auto"/>
      </w:divBdr>
      <w:divsChild>
        <w:div w:id="1436242906">
          <w:marLeft w:val="0"/>
          <w:marRight w:val="0"/>
          <w:marTop w:val="0"/>
          <w:marBottom w:val="0"/>
          <w:divBdr>
            <w:top w:val="none" w:sz="0" w:space="0" w:color="auto"/>
            <w:left w:val="none" w:sz="0" w:space="0" w:color="auto"/>
            <w:bottom w:val="none" w:sz="0" w:space="0" w:color="auto"/>
            <w:right w:val="none" w:sz="0" w:space="0" w:color="auto"/>
          </w:divBdr>
        </w:div>
      </w:divsChild>
    </w:div>
    <w:div w:id="1622417456">
      <w:bodyDiv w:val="1"/>
      <w:marLeft w:val="0"/>
      <w:marRight w:val="0"/>
      <w:marTop w:val="0"/>
      <w:marBottom w:val="0"/>
      <w:divBdr>
        <w:top w:val="none" w:sz="0" w:space="0" w:color="auto"/>
        <w:left w:val="none" w:sz="0" w:space="0" w:color="auto"/>
        <w:bottom w:val="none" w:sz="0" w:space="0" w:color="auto"/>
        <w:right w:val="none" w:sz="0" w:space="0" w:color="auto"/>
      </w:divBdr>
      <w:divsChild>
        <w:div w:id="1567105953">
          <w:marLeft w:val="0"/>
          <w:marRight w:val="0"/>
          <w:marTop w:val="0"/>
          <w:marBottom w:val="0"/>
          <w:divBdr>
            <w:top w:val="none" w:sz="0" w:space="0" w:color="auto"/>
            <w:left w:val="none" w:sz="0" w:space="0" w:color="auto"/>
            <w:bottom w:val="none" w:sz="0" w:space="0" w:color="auto"/>
            <w:right w:val="none" w:sz="0" w:space="0" w:color="auto"/>
          </w:divBdr>
        </w:div>
      </w:divsChild>
    </w:div>
    <w:div w:id="1629050315">
      <w:bodyDiv w:val="1"/>
      <w:marLeft w:val="0"/>
      <w:marRight w:val="0"/>
      <w:marTop w:val="0"/>
      <w:marBottom w:val="0"/>
      <w:divBdr>
        <w:top w:val="none" w:sz="0" w:space="0" w:color="auto"/>
        <w:left w:val="none" w:sz="0" w:space="0" w:color="auto"/>
        <w:bottom w:val="none" w:sz="0" w:space="0" w:color="auto"/>
        <w:right w:val="none" w:sz="0" w:space="0" w:color="auto"/>
      </w:divBdr>
      <w:divsChild>
        <w:div w:id="1988515178">
          <w:marLeft w:val="0"/>
          <w:marRight w:val="0"/>
          <w:marTop w:val="0"/>
          <w:marBottom w:val="0"/>
          <w:divBdr>
            <w:top w:val="none" w:sz="0" w:space="0" w:color="auto"/>
            <w:left w:val="none" w:sz="0" w:space="0" w:color="auto"/>
            <w:bottom w:val="none" w:sz="0" w:space="0" w:color="auto"/>
            <w:right w:val="none" w:sz="0" w:space="0" w:color="auto"/>
          </w:divBdr>
        </w:div>
      </w:divsChild>
    </w:div>
    <w:div w:id="1630939938">
      <w:bodyDiv w:val="1"/>
      <w:marLeft w:val="0"/>
      <w:marRight w:val="0"/>
      <w:marTop w:val="0"/>
      <w:marBottom w:val="0"/>
      <w:divBdr>
        <w:top w:val="none" w:sz="0" w:space="0" w:color="auto"/>
        <w:left w:val="none" w:sz="0" w:space="0" w:color="auto"/>
        <w:bottom w:val="none" w:sz="0" w:space="0" w:color="auto"/>
        <w:right w:val="none" w:sz="0" w:space="0" w:color="auto"/>
      </w:divBdr>
      <w:divsChild>
        <w:div w:id="1879003578">
          <w:marLeft w:val="0"/>
          <w:marRight w:val="0"/>
          <w:marTop w:val="0"/>
          <w:marBottom w:val="0"/>
          <w:divBdr>
            <w:top w:val="none" w:sz="0" w:space="0" w:color="auto"/>
            <w:left w:val="none" w:sz="0" w:space="0" w:color="auto"/>
            <w:bottom w:val="none" w:sz="0" w:space="0" w:color="auto"/>
            <w:right w:val="none" w:sz="0" w:space="0" w:color="auto"/>
          </w:divBdr>
        </w:div>
      </w:divsChild>
    </w:div>
    <w:div w:id="1631548254">
      <w:bodyDiv w:val="1"/>
      <w:marLeft w:val="0"/>
      <w:marRight w:val="0"/>
      <w:marTop w:val="0"/>
      <w:marBottom w:val="0"/>
      <w:divBdr>
        <w:top w:val="none" w:sz="0" w:space="0" w:color="auto"/>
        <w:left w:val="none" w:sz="0" w:space="0" w:color="auto"/>
        <w:bottom w:val="none" w:sz="0" w:space="0" w:color="auto"/>
        <w:right w:val="none" w:sz="0" w:space="0" w:color="auto"/>
      </w:divBdr>
      <w:divsChild>
        <w:div w:id="1878855186">
          <w:marLeft w:val="0"/>
          <w:marRight w:val="0"/>
          <w:marTop w:val="0"/>
          <w:marBottom w:val="0"/>
          <w:divBdr>
            <w:top w:val="none" w:sz="0" w:space="0" w:color="auto"/>
            <w:left w:val="none" w:sz="0" w:space="0" w:color="auto"/>
            <w:bottom w:val="none" w:sz="0" w:space="0" w:color="auto"/>
            <w:right w:val="none" w:sz="0" w:space="0" w:color="auto"/>
          </w:divBdr>
        </w:div>
      </w:divsChild>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38492497">
      <w:bodyDiv w:val="1"/>
      <w:marLeft w:val="0"/>
      <w:marRight w:val="0"/>
      <w:marTop w:val="0"/>
      <w:marBottom w:val="0"/>
      <w:divBdr>
        <w:top w:val="none" w:sz="0" w:space="0" w:color="auto"/>
        <w:left w:val="none" w:sz="0" w:space="0" w:color="auto"/>
        <w:bottom w:val="none" w:sz="0" w:space="0" w:color="auto"/>
        <w:right w:val="none" w:sz="0" w:space="0" w:color="auto"/>
      </w:divBdr>
      <w:divsChild>
        <w:div w:id="540169918">
          <w:marLeft w:val="0"/>
          <w:marRight w:val="0"/>
          <w:marTop w:val="0"/>
          <w:marBottom w:val="0"/>
          <w:divBdr>
            <w:top w:val="none" w:sz="0" w:space="0" w:color="auto"/>
            <w:left w:val="none" w:sz="0" w:space="0" w:color="auto"/>
            <w:bottom w:val="none" w:sz="0" w:space="0" w:color="auto"/>
            <w:right w:val="none" w:sz="0" w:space="0" w:color="auto"/>
          </w:divBdr>
        </w:div>
      </w:divsChild>
    </w:div>
    <w:div w:id="1642345611">
      <w:bodyDiv w:val="1"/>
      <w:marLeft w:val="0"/>
      <w:marRight w:val="0"/>
      <w:marTop w:val="0"/>
      <w:marBottom w:val="0"/>
      <w:divBdr>
        <w:top w:val="none" w:sz="0" w:space="0" w:color="auto"/>
        <w:left w:val="none" w:sz="0" w:space="0" w:color="auto"/>
        <w:bottom w:val="none" w:sz="0" w:space="0" w:color="auto"/>
        <w:right w:val="none" w:sz="0" w:space="0" w:color="auto"/>
      </w:divBdr>
      <w:divsChild>
        <w:div w:id="421537604">
          <w:marLeft w:val="0"/>
          <w:marRight w:val="0"/>
          <w:marTop w:val="0"/>
          <w:marBottom w:val="0"/>
          <w:divBdr>
            <w:top w:val="none" w:sz="0" w:space="0" w:color="auto"/>
            <w:left w:val="none" w:sz="0" w:space="0" w:color="auto"/>
            <w:bottom w:val="none" w:sz="0" w:space="0" w:color="auto"/>
            <w:right w:val="none" w:sz="0" w:space="0" w:color="auto"/>
          </w:divBdr>
        </w:div>
      </w:divsChild>
    </w:div>
    <w:div w:id="1643729180">
      <w:bodyDiv w:val="1"/>
      <w:marLeft w:val="0"/>
      <w:marRight w:val="0"/>
      <w:marTop w:val="0"/>
      <w:marBottom w:val="0"/>
      <w:divBdr>
        <w:top w:val="none" w:sz="0" w:space="0" w:color="auto"/>
        <w:left w:val="none" w:sz="0" w:space="0" w:color="auto"/>
        <w:bottom w:val="none" w:sz="0" w:space="0" w:color="auto"/>
        <w:right w:val="none" w:sz="0" w:space="0" w:color="auto"/>
      </w:divBdr>
      <w:divsChild>
        <w:div w:id="944578558">
          <w:marLeft w:val="0"/>
          <w:marRight w:val="0"/>
          <w:marTop w:val="0"/>
          <w:marBottom w:val="0"/>
          <w:divBdr>
            <w:top w:val="none" w:sz="0" w:space="0" w:color="auto"/>
            <w:left w:val="none" w:sz="0" w:space="0" w:color="auto"/>
            <w:bottom w:val="none" w:sz="0" w:space="0" w:color="auto"/>
            <w:right w:val="none" w:sz="0" w:space="0" w:color="auto"/>
          </w:divBdr>
        </w:div>
      </w:divsChild>
    </w:div>
    <w:div w:id="1643996820">
      <w:bodyDiv w:val="1"/>
      <w:marLeft w:val="0"/>
      <w:marRight w:val="0"/>
      <w:marTop w:val="0"/>
      <w:marBottom w:val="0"/>
      <w:divBdr>
        <w:top w:val="none" w:sz="0" w:space="0" w:color="auto"/>
        <w:left w:val="none" w:sz="0" w:space="0" w:color="auto"/>
        <w:bottom w:val="none" w:sz="0" w:space="0" w:color="auto"/>
        <w:right w:val="none" w:sz="0" w:space="0" w:color="auto"/>
      </w:divBdr>
      <w:divsChild>
        <w:div w:id="1169055590">
          <w:marLeft w:val="0"/>
          <w:marRight w:val="0"/>
          <w:marTop w:val="0"/>
          <w:marBottom w:val="0"/>
          <w:divBdr>
            <w:top w:val="none" w:sz="0" w:space="0" w:color="auto"/>
            <w:left w:val="none" w:sz="0" w:space="0" w:color="auto"/>
            <w:bottom w:val="none" w:sz="0" w:space="0" w:color="auto"/>
            <w:right w:val="none" w:sz="0" w:space="0" w:color="auto"/>
          </w:divBdr>
        </w:div>
      </w:divsChild>
    </w:div>
    <w:div w:id="1644501894">
      <w:bodyDiv w:val="1"/>
      <w:marLeft w:val="0"/>
      <w:marRight w:val="0"/>
      <w:marTop w:val="0"/>
      <w:marBottom w:val="0"/>
      <w:divBdr>
        <w:top w:val="none" w:sz="0" w:space="0" w:color="auto"/>
        <w:left w:val="none" w:sz="0" w:space="0" w:color="auto"/>
        <w:bottom w:val="none" w:sz="0" w:space="0" w:color="auto"/>
        <w:right w:val="none" w:sz="0" w:space="0" w:color="auto"/>
      </w:divBdr>
      <w:divsChild>
        <w:div w:id="996500106">
          <w:marLeft w:val="0"/>
          <w:marRight w:val="0"/>
          <w:marTop w:val="0"/>
          <w:marBottom w:val="0"/>
          <w:divBdr>
            <w:top w:val="none" w:sz="0" w:space="0" w:color="auto"/>
            <w:left w:val="none" w:sz="0" w:space="0" w:color="auto"/>
            <w:bottom w:val="none" w:sz="0" w:space="0" w:color="auto"/>
            <w:right w:val="none" w:sz="0" w:space="0" w:color="auto"/>
          </w:divBdr>
        </w:div>
      </w:divsChild>
    </w:div>
    <w:div w:id="1646665886">
      <w:bodyDiv w:val="1"/>
      <w:marLeft w:val="0"/>
      <w:marRight w:val="0"/>
      <w:marTop w:val="0"/>
      <w:marBottom w:val="0"/>
      <w:divBdr>
        <w:top w:val="none" w:sz="0" w:space="0" w:color="auto"/>
        <w:left w:val="none" w:sz="0" w:space="0" w:color="auto"/>
        <w:bottom w:val="none" w:sz="0" w:space="0" w:color="auto"/>
        <w:right w:val="none" w:sz="0" w:space="0" w:color="auto"/>
      </w:divBdr>
      <w:divsChild>
        <w:div w:id="1891108753">
          <w:marLeft w:val="0"/>
          <w:marRight w:val="0"/>
          <w:marTop w:val="0"/>
          <w:marBottom w:val="0"/>
          <w:divBdr>
            <w:top w:val="none" w:sz="0" w:space="0" w:color="auto"/>
            <w:left w:val="none" w:sz="0" w:space="0" w:color="auto"/>
            <w:bottom w:val="none" w:sz="0" w:space="0" w:color="auto"/>
            <w:right w:val="none" w:sz="0" w:space="0" w:color="auto"/>
          </w:divBdr>
        </w:div>
      </w:divsChild>
    </w:div>
    <w:div w:id="1647197633">
      <w:bodyDiv w:val="1"/>
      <w:marLeft w:val="0"/>
      <w:marRight w:val="0"/>
      <w:marTop w:val="0"/>
      <w:marBottom w:val="0"/>
      <w:divBdr>
        <w:top w:val="none" w:sz="0" w:space="0" w:color="auto"/>
        <w:left w:val="none" w:sz="0" w:space="0" w:color="auto"/>
        <w:bottom w:val="none" w:sz="0" w:space="0" w:color="auto"/>
        <w:right w:val="none" w:sz="0" w:space="0" w:color="auto"/>
      </w:divBdr>
      <w:divsChild>
        <w:div w:id="1785222846">
          <w:marLeft w:val="0"/>
          <w:marRight w:val="0"/>
          <w:marTop w:val="0"/>
          <w:marBottom w:val="0"/>
          <w:divBdr>
            <w:top w:val="none" w:sz="0" w:space="0" w:color="auto"/>
            <w:left w:val="none" w:sz="0" w:space="0" w:color="auto"/>
            <w:bottom w:val="none" w:sz="0" w:space="0" w:color="auto"/>
            <w:right w:val="none" w:sz="0" w:space="0" w:color="auto"/>
          </w:divBdr>
        </w:div>
      </w:divsChild>
    </w:div>
    <w:div w:id="1653751720">
      <w:bodyDiv w:val="1"/>
      <w:marLeft w:val="0"/>
      <w:marRight w:val="0"/>
      <w:marTop w:val="0"/>
      <w:marBottom w:val="0"/>
      <w:divBdr>
        <w:top w:val="none" w:sz="0" w:space="0" w:color="auto"/>
        <w:left w:val="none" w:sz="0" w:space="0" w:color="auto"/>
        <w:bottom w:val="none" w:sz="0" w:space="0" w:color="auto"/>
        <w:right w:val="none" w:sz="0" w:space="0" w:color="auto"/>
      </w:divBdr>
      <w:divsChild>
        <w:div w:id="125125656">
          <w:marLeft w:val="0"/>
          <w:marRight w:val="0"/>
          <w:marTop w:val="0"/>
          <w:marBottom w:val="0"/>
          <w:divBdr>
            <w:top w:val="none" w:sz="0" w:space="0" w:color="auto"/>
            <w:left w:val="none" w:sz="0" w:space="0" w:color="auto"/>
            <w:bottom w:val="none" w:sz="0" w:space="0" w:color="auto"/>
            <w:right w:val="none" w:sz="0" w:space="0" w:color="auto"/>
          </w:divBdr>
        </w:div>
      </w:divsChild>
    </w:div>
    <w:div w:id="1656298700">
      <w:bodyDiv w:val="1"/>
      <w:marLeft w:val="0"/>
      <w:marRight w:val="0"/>
      <w:marTop w:val="0"/>
      <w:marBottom w:val="0"/>
      <w:divBdr>
        <w:top w:val="none" w:sz="0" w:space="0" w:color="auto"/>
        <w:left w:val="none" w:sz="0" w:space="0" w:color="auto"/>
        <w:bottom w:val="none" w:sz="0" w:space="0" w:color="auto"/>
        <w:right w:val="none" w:sz="0" w:space="0" w:color="auto"/>
      </w:divBdr>
      <w:divsChild>
        <w:div w:id="1974365231">
          <w:marLeft w:val="0"/>
          <w:marRight w:val="0"/>
          <w:marTop w:val="0"/>
          <w:marBottom w:val="0"/>
          <w:divBdr>
            <w:top w:val="none" w:sz="0" w:space="0" w:color="auto"/>
            <w:left w:val="none" w:sz="0" w:space="0" w:color="auto"/>
            <w:bottom w:val="none" w:sz="0" w:space="0" w:color="auto"/>
            <w:right w:val="none" w:sz="0" w:space="0" w:color="auto"/>
          </w:divBdr>
        </w:div>
      </w:divsChild>
    </w:div>
    <w:div w:id="1657950736">
      <w:bodyDiv w:val="1"/>
      <w:marLeft w:val="0"/>
      <w:marRight w:val="0"/>
      <w:marTop w:val="0"/>
      <w:marBottom w:val="0"/>
      <w:divBdr>
        <w:top w:val="none" w:sz="0" w:space="0" w:color="auto"/>
        <w:left w:val="none" w:sz="0" w:space="0" w:color="auto"/>
        <w:bottom w:val="none" w:sz="0" w:space="0" w:color="auto"/>
        <w:right w:val="none" w:sz="0" w:space="0" w:color="auto"/>
      </w:divBdr>
      <w:divsChild>
        <w:div w:id="1455827603">
          <w:marLeft w:val="0"/>
          <w:marRight w:val="0"/>
          <w:marTop w:val="0"/>
          <w:marBottom w:val="0"/>
          <w:divBdr>
            <w:top w:val="none" w:sz="0" w:space="0" w:color="auto"/>
            <w:left w:val="none" w:sz="0" w:space="0" w:color="auto"/>
            <w:bottom w:val="none" w:sz="0" w:space="0" w:color="auto"/>
            <w:right w:val="none" w:sz="0" w:space="0" w:color="auto"/>
          </w:divBdr>
        </w:div>
      </w:divsChild>
    </w:div>
    <w:div w:id="1668092938">
      <w:bodyDiv w:val="1"/>
      <w:marLeft w:val="0"/>
      <w:marRight w:val="0"/>
      <w:marTop w:val="0"/>
      <w:marBottom w:val="0"/>
      <w:divBdr>
        <w:top w:val="none" w:sz="0" w:space="0" w:color="auto"/>
        <w:left w:val="none" w:sz="0" w:space="0" w:color="auto"/>
        <w:bottom w:val="none" w:sz="0" w:space="0" w:color="auto"/>
        <w:right w:val="none" w:sz="0" w:space="0" w:color="auto"/>
      </w:divBdr>
      <w:divsChild>
        <w:div w:id="1517503739">
          <w:marLeft w:val="0"/>
          <w:marRight w:val="0"/>
          <w:marTop w:val="0"/>
          <w:marBottom w:val="0"/>
          <w:divBdr>
            <w:top w:val="none" w:sz="0" w:space="0" w:color="auto"/>
            <w:left w:val="none" w:sz="0" w:space="0" w:color="auto"/>
            <w:bottom w:val="none" w:sz="0" w:space="0" w:color="auto"/>
            <w:right w:val="none" w:sz="0" w:space="0" w:color="auto"/>
          </w:divBdr>
        </w:div>
      </w:divsChild>
    </w:div>
    <w:div w:id="1669140156">
      <w:bodyDiv w:val="1"/>
      <w:marLeft w:val="0"/>
      <w:marRight w:val="0"/>
      <w:marTop w:val="0"/>
      <w:marBottom w:val="0"/>
      <w:divBdr>
        <w:top w:val="none" w:sz="0" w:space="0" w:color="auto"/>
        <w:left w:val="none" w:sz="0" w:space="0" w:color="auto"/>
        <w:bottom w:val="none" w:sz="0" w:space="0" w:color="auto"/>
        <w:right w:val="none" w:sz="0" w:space="0" w:color="auto"/>
      </w:divBdr>
      <w:divsChild>
        <w:div w:id="1164278855">
          <w:marLeft w:val="0"/>
          <w:marRight w:val="0"/>
          <w:marTop w:val="0"/>
          <w:marBottom w:val="0"/>
          <w:divBdr>
            <w:top w:val="none" w:sz="0" w:space="0" w:color="auto"/>
            <w:left w:val="none" w:sz="0" w:space="0" w:color="auto"/>
            <w:bottom w:val="none" w:sz="0" w:space="0" w:color="auto"/>
            <w:right w:val="none" w:sz="0" w:space="0" w:color="auto"/>
          </w:divBdr>
        </w:div>
      </w:divsChild>
    </w:div>
    <w:div w:id="1669864308">
      <w:bodyDiv w:val="1"/>
      <w:marLeft w:val="0"/>
      <w:marRight w:val="0"/>
      <w:marTop w:val="0"/>
      <w:marBottom w:val="0"/>
      <w:divBdr>
        <w:top w:val="none" w:sz="0" w:space="0" w:color="auto"/>
        <w:left w:val="none" w:sz="0" w:space="0" w:color="auto"/>
        <w:bottom w:val="none" w:sz="0" w:space="0" w:color="auto"/>
        <w:right w:val="none" w:sz="0" w:space="0" w:color="auto"/>
      </w:divBdr>
      <w:divsChild>
        <w:div w:id="343632422">
          <w:marLeft w:val="0"/>
          <w:marRight w:val="0"/>
          <w:marTop w:val="0"/>
          <w:marBottom w:val="0"/>
          <w:divBdr>
            <w:top w:val="none" w:sz="0" w:space="0" w:color="auto"/>
            <w:left w:val="none" w:sz="0" w:space="0" w:color="auto"/>
            <w:bottom w:val="none" w:sz="0" w:space="0" w:color="auto"/>
            <w:right w:val="none" w:sz="0" w:space="0" w:color="auto"/>
          </w:divBdr>
        </w:div>
      </w:divsChild>
    </w:div>
    <w:div w:id="1669941233">
      <w:bodyDiv w:val="1"/>
      <w:marLeft w:val="0"/>
      <w:marRight w:val="0"/>
      <w:marTop w:val="0"/>
      <w:marBottom w:val="0"/>
      <w:divBdr>
        <w:top w:val="none" w:sz="0" w:space="0" w:color="auto"/>
        <w:left w:val="none" w:sz="0" w:space="0" w:color="auto"/>
        <w:bottom w:val="none" w:sz="0" w:space="0" w:color="auto"/>
        <w:right w:val="none" w:sz="0" w:space="0" w:color="auto"/>
      </w:divBdr>
      <w:divsChild>
        <w:div w:id="2044282200">
          <w:marLeft w:val="0"/>
          <w:marRight w:val="0"/>
          <w:marTop w:val="0"/>
          <w:marBottom w:val="0"/>
          <w:divBdr>
            <w:top w:val="none" w:sz="0" w:space="0" w:color="auto"/>
            <w:left w:val="none" w:sz="0" w:space="0" w:color="auto"/>
            <w:bottom w:val="none" w:sz="0" w:space="0" w:color="auto"/>
            <w:right w:val="none" w:sz="0" w:space="0" w:color="auto"/>
          </w:divBdr>
        </w:div>
      </w:divsChild>
    </w:div>
    <w:div w:id="1670407035">
      <w:bodyDiv w:val="1"/>
      <w:marLeft w:val="0"/>
      <w:marRight w:val="0"/>
      <w:marTop w:val="0"/>
      <w:marBottom w:val="0"/>
      <w:divBdr>
        <w:top w:val="none" w:sz="0" w:space="0" w:color="auto"/>
        <w:left w:val="none" w:sz="0" w:space="0" w:color="auto"/>
        <w:bottom w:val="none" w:sz="0" w:space="0" w:color="auto"/>
        <w:right w:val="none" w:sz="0" w:space="0" w:color="auto"/>
      </w:divBdr>
      <w:divsChild>
        <w:div w:id="1210147980">
          <w:marLeft w:val="0"/>
          <w:marRight w:val="0"/>
          <w:marTop w:val="0"/>
          <w:marBottom w:val="0"/>
          <w:divBdr>
            <w:top w:val="none" w:sz="0" w:space="0" w:color="auto"/>
            <w:left w:val="none" w:sz="0" w:space="0" w:color="auto"/>
            <w:bottom w:val="none" w:sz="0" w:space="0" w:color="auto"/>
            <w:right w:val="none" w:sz="0" w:space="0" w:color="auto"/>
          </w:divBdr>
        </w:div>
      </w:divsChild>
    </w:div>
    <w:div w:id="1673100929">
      <w:bodyDiv w:val="1"/>
      <w:marLeft w:val="0"/>
      <w:marRight w:val="0"/>
      <w:marTop w:val="0"/>
      <w:marBottom w:val="0"/>
      <w:divBdr>
        <w:top w:val="none" w:sz="0" w:space="0" w:color="auto"/>
        <w:left w:val="none" w:sz="0" w:space="0" w:color="auto"/>
        <w:bottom w:val="none" w:sz="0" w:space="0" w:color="auto"/>
        <w:right w:val="none" w:sz="0" w:space="0" w:color="auto"/>
      </w:divBdr>
      <w:divsChild>
        <w:div w:id="1363752404">
          <w:marLeft w:val="0"/>
          <w:marRight w:val="0"/>
          <w:marTop w:val="0"/>
          <w:marBottom w:val="0"/>
          <w:divBdr>
            <w:top w:val="none" w:sz="0" w:space="0" w:color="auto"/>
            <w:left w:val="none" w:sz="0" w:space="0" w:color="auto"/>
            <w:bottom w:val="none" w:sz="0" w:space="0" w:color="auto"/>
            <w:right w:val="none" w:sz="0" w:space="0" w:color="auto"/>
          </w:divBdr>
        </w:div>
        <w:div w:id="277418351">
          <w:marLeft w:val="0"/>
          <w:marRight w:val="0"/>
          <w:marTop w:val="0"/>
          <w:marBottom w:val="0"/>
          <w:divBdr>
            <w:top w:val="none" w:sz="0" w:space="0" w:color="auto"/>
            <w:left w:val="none" w:sz="0" w:space="0" w:color="auto"/>
            <w:bottom w:val="none" w:sz="0" w:space="0" w:color="auto"/>
            <w:right w:val="none" w:sz="0" w:space="0" w:color="auto"/>
          </w:divBdr>
        </w:div>
        <w:div w:id="1638341950">
          <w:marLeft w:val="0"/>
          <w:marRight w:val="0"/>
          <w:marTop w:val="0"/>
          <w:marBottom w:val="0"/>
          <w:divBdr>
            <w:top w:val="none" w:sz="0" w:space="0" w:color="auto"/>
            <w:left w:val="none" w:sz="0" w:space="0" w:color="auto"/>
            <w:bottom w:val="none" w:sz="0" w:space="0" w:color="auto"/>
            <w:right w:val="none" w:sz="0" w:space="0" w:color="auto"/>
          </w:divBdr>
        </w:div>
        <w:div w:id="1740789600">
          <w:marLeft w:val="0"/>
          <w:marRight w:val="0"/>
          <w:marTop w:val="0"/>
          <w:marBottom w:val="0"/>
          <w:divBdr>
            <w:top w:val="none" w:sz="0" w:space="0" w:color="auto"/>
            <w:left w:val="none" w:sz="0" w:space="0" w:color="auto"/>
            <w:bottom w:val="none" w:sz="0" w:space="0" w:color="auto"/>
            <w:right w:val="none" w:sz="0" w:space="0" w:color="auto"/>
          </w:divBdr>
        </w:div>
        <w:div w:id="593317744">
          <w:marLeft w:val="0"/>
          <w:marRight w:val="0"/>
          <w:marTop w:val="0"/>
          <w:marBottom w:val="0"/>
          <w:divBdr>
            <w:top w:val="none" w:sz="0" w:space="0" w:color="auto"/>
            <w:left w:val="none" w:sz="0" w:space="0" w:color="auto"/>
            <w:bottom w:val="none" w:sz="0" w:space="0" w:color="auto"/>
            <w:right w:val="none" w:sz="0" w:space="0" w:color="auto"/>
          </w:divBdr>
        </w:div>
        <w:div w:id="713778085">
          <w:marLeft w:val="0"/>
          <w:marRight w:val="0"/>
          <w:marTop w:val="0"/>
          <w:marBottom w:val="0"/>
          <w:divBdr>
            <w:top w:val="none" w:sz="0" w:space="0" w:color="auto"/>
            <w:left w:val="none" w:sz="0" w:space="0" w:color="auto"/>
            <w:bottom w:val="none" w:sz="0" w:space="0" w:color="auto"/>
            <w:right w:val="none" w:sz="0" w:space="0" w:color="auto"/>
          </w:divBdr>
        </w:div>
        <w:div w:id="1717394780">
          <w:marLeft w:val="0"/>
          <w:marRight w:val="0"/>
          <w:marTop w:val="0"/>
          <w:marBottom w:val="0"/>
          <w:divBdr>
            <w:top w:val="none" w:sz="0" w:space="0" w:color="auto"/>
            <w:left w:val="none" w:sz="0" w:space="0" w:color="auto"/>
            <w:bottom w:val="none" w:sz="0" w:space="0" w:color="auto"/>
            <w:right w:val="none" w:sz="0" w:space="0" w:color="auto"/>
          </w:divBdr>
        </w:div>
        <w:div w:id="898397983">
          <w:marLeft w:val="0"/>
          <w:marRight w:val="0"/>
          <w:marTop w:val="0"/>
          <w:marBottom w:val="0"/>
          <w:divBdr>
            <w:top w:val="none" w:sz="0" w:space="0" w:color="auto"/>
            <w:left w:val="none" w:sz="0" w:space="0" w:color="auto"/>
            <w:bottom w:val="none" w:sz="0" w:space="0" w:color="auto"/>
            <w:right w:val="none" w:sz="0" w:space="0" w:color="auto"/>
          </w:divBdr>
        </w:div>
        <w:div w:id="21979980">
          <w:marLeft w:val="0"/>
          <w:marRight w:val="0"/>
          <w:marTop w:val="0"/>
          <w:marBottom w:val="0"/>
          <w:divBdr>
            <w:top w:val="none" w:sz="0" w:space="0" w:color="auto"/>
            <w:left w:val="none" w:sz="0" w:space="0" w:color="auto"/>
            <w:bottom w:val="none" w:sz="0" w:space="0" w:color="auto"/>
            <w:right w:val="none" w:sz="0" w:space="0" w:color="auto"/>
          </w:divBdr>
        </w:div>
        <w:div w:id="251664169">
          <w:marLeft w:val="0"/>
          <w:marRight w:val="0"/>
          <w:marTop w:val="0"/>
          <w:marBottom w:val="0"/>
          <w:divBdr>
            <w:top w:val="none" w:sz="0" w:space="0" w:color="auto"/>
            <w:left w:val="none" w:sz="0" w:space="0" w:color="auto"/>
            <w:bottom w:val="none" w:sz="0" w:space="0" w:color="auto"/>
            <w:right w:val="none" w:sz="0" w:space="0" w:color="auto"/>
          </w:divBdr>
        </w:div>
        <w:div w:id="349843522">
          <w:marLeft w:val="0"/>
          <w:marRight w:val="0"/>
          <w:marTop w:val="0"/>
          <w:marBottom w:val="0"/>
          <w:divBdr>
            <w:top w:val="none" w:sz="0" w:space="0" w:color="auto"/>
            <w:left w:val="none" w:sz="0" w:space="0" w:color="auto"/>
            <w:bottom w:val="none" w:sz="0" w:space="0" w:color="auto"/>
            <w:right w:val="none" w:sz="0" w:space="0" w:color="auto"/>
          </w:divBdr>
        </w:div>
      </w:divsChild>
    </w:div>
    <w:div w:id="1676112097">
      <w:bodyDiv w:val="1"/>
      <w:marLeft w:val="0"/>
      <w:marRight w:val="0"/>
      <w:marTop w:val="0"/>
      <w:marBottom w:val="0"/>
      <w:divBdr>
        <w:top w:val="none" w:sz="0" w:space="0" w:color="auto"/>
        <w:left w:val="none" w:sz="0" w:space="0" w:color="auto"/>
        <w:bottom w:val="none" w:sz="0" w:space="0" w:color="auto"/>
        <w:right w:val="none" w:sz="0" w:space="0" w:color="auto"/>
      </w:divBdr>
      <w:divsChild>
        <w:div w:id="1842622703">
          <w:marLeft w:val="0"/>
          <w:marRight w:val="0"/>
          <w:marTop w:val="0"/>
          <w:marBottom w:val="0"/>
          <w:divBdr>
            <w:top w:val="none" w:sz="0" w:space="0" w:color="auto"/>
            <w:left w:val="none" w:sz="0" w:space="0" w:color="auto"/>
            <w:bottom w:val="none" w:sz="0" w:space="0" w:color="auto"/>
            <w:right w:val="none" w:sz="0" w:space="0" w:color="auto"/>
          </w:divBdr>
        </w:div>
      </w:divsChild>
    </w:div>
    <w:div w:id="1680230125">
      <w:bodyDiv w:val="1"/>
      <w:marLeft w:val="0"/>
      <w:marRight w:val="0"/>
      <w:marTop w:val="0"/>
      <w:marBottom w:val="0"/>
      <w:divBdr>
        <w:top w:val="none" w:sz="0" w:space="0" w:color="auto"/>
        <w:left w:val="none" w:sz="0" w:space="0" w:color="auto"/>
        <w:bottom w:val="none" w:sz="0" w:space="0" w:color="auto"/>
        <w:right w:val="none" w:sz="0" w:space="0" w:color="auto"/>
      </w:divBdr>
      <w:divsChild>
        <w:div w:id="1059280835">
          <w:marLeft w:val="0"/>
          <w:marRight w:val="0"/>
          <w:marTop w:val="0"/>
          <w:marBottom w:val="0"/>
          <w:divBdr>
            <w:top w:val="none" w:sz="0" w:space="0" w:color="auto"/>
            <w:left w:val="none" w:sz="0" w:space="0" w:color="auto"/>
            <w:bottom w:val="none" w:sz="0" w:space="0" w:color="auto"/>
            <w:right w:val="none" w:sz="0" w:space="0" w:color="auto"/>
          </w:divBdr>
        </w:div>
      </w:divsChild>
    </w:div>
    <w:div w:id="1681001559">
      <w:bodyDiv w:val="1"/>
      <w:marLeft w:val="0"/>
      <w:marRight w:val="0"/>
      <w:marTop w:val="0"/>
      <w:marBottom w:val="0"/>
      <w:divBdr>
        <w:top w:val="none" w:sz="0" w:space="0" w:color="auto"/>
        <w:left w:val="none" w:sz="0" w:space="0" w:color="auto"/>
        <w:bottom w:val="none" w:sz="0" w:space="0" w:color="auto"/>
        <w:right w:val="none" w:sz="0" w:space="0" w:color="auto"/>
      </w:divBdr>
      <w:divsChild>
        <w:div w:id="1600092204">
          <w:marLeft w:val="0"/>
          <w:marRight w:val="0"/>
          <w:marTop w:val="0"/>
          <w:marBottom w:val="0"/>
          <w:divBdr>
            <w:top w:val="none" w:sz="0" w:space="0" w:color="auto"/>
            <w:left w:val="none" w:sz="0" w:space="0" w:color="auto"/>
            <w:bottom w:val="none" w:sz="0" w:space="0" w:color="auto"/>
            <w:right w:val="none" w:sz="0" w:space="0" w:color="auto"/>
          </w:divBdr>
        </w:div>
      </w:divsChild>
    </w:div>
    <w:div w:id="1681204246">
      <w:bodyDiv w:val="1"/>
      <w:marLeft w:val="0"/>
      <w:marRight w:val="0"/>
      <w:marTop w:val="0"/>
      <w:marBottom w:val="0"/>
      <w:divBdr>
        <w:top w:val="none" w:sz="0" w:space="0" w:color="auto"/>
        <w:left w:val="none" w:sz="0" w:space="0" w:color="auto"/>
        <w:bottom w:val="none" w:sz="0" w:space="0" w:color="auto"/>
        <w:right w:val="none" w:sz="0" w:space="0" w:color="auto"/>
      </w:divBdr>
      <w:divsChild>
        <w:div w:id="672344006">
          <w:marLeft w:val="0"/>
          <w:marRight w:val="0"/>
          <w:marTop w:val="0"/>
          <w:marBottom w:val="0"/>
          <w:divBdr>
            <w:top w:val="none" w:sz="0" w:space="0" w:color="auto"/>
            <w:left w:val="none" w:sz="0" w:space="0" w:color="auto"/>
            <w:bottom w:val="none" w:sz="0" w:space="0" w:color="auto"/>
            <w:right w:val="none" w:sz="0" w:space="0" w:color="auto"/>
          </w:divBdr>
        </w:div>
      </w:divsChild>
    </w:div>
    <w:div w:id="1681661378">
      <w:bodyDiv w:val="1"/>
      <w:marLeft w:val="0"/>
      <w:marRight w:val="0"/>
      <w:marTop w:val="0"/>
      <w:marBottom w:val="0"/>
      <w:divBdr>
        <w:top w:val="none" w:sz="0" w:space="0" w:color="auto"/>
        <w:left w:val="none" w:sz="0" w:space="0" w:color="auto"/>
        <w:bottom w:val="none" w:sz="0" w:space="0" w:color="auto"/>
        <w:right w:val="none" w:sz="0" w:space="0" w:color="auto"/>
      </w:divBdr>
      <w:divsChild>
        <w:div w:id="650329055">
          <w:marLeft w:val="0"/>
          <w:marRight w:val="0"/>
          <w:marTop w:val="0"/>
          <w:marBottom w:val="0"/>
          <w:divBdr>
            <w:top w:val="none" w:sz="0" w:space="0" w:color="auto"/>
            <w:left w:val="none" w:sz="0" w:space="0" w:color="auto"/>
            <w:bottom w:val="none" w:sz="0" w:space="0" w:color="auto"/>
            <w:right w:val="none" w:sz="0" w:space="0" w:color="auto"/>
          </w:divBdr>
        </w:div>
      </w:divsChild>
    </w:div>
    <w:div w:id="1683166705">
      <w:bodyDiv w:val="1"/>
      <w:marLeft w:val="0"/>
      <w:marRight w:val="0"/>
      <w:marTop w:val="0"/>
      <w:marBottom w:val="0"/>
      <w:divBdr>
        <w:top w:val="none" w:sz="0" w:space="0" w:color="auto"/>
        <w:left w:val="none" w:sz="0" w:space="0" w:color="auto"/>
        <w:bottom w:val="none" w:sz="0" w:space="0" w:color="auto"/>
        <w:right w:val="none" w:sz="0" w:space="0" w:color="auto"/>
      </w:divBdr>
      <w:divsChild>
        <w:div w:id="840240615">
          <w:marLeft w:val="0"/>
          <w:marRight w:val="0"/>
          <w:marTop w:val="0"/>
          <w:marBottom w:val="0"/>
          <w:divBdr>
            <w:top w:val="none" w:sz="0" w:space="0" w:color="auto"/>
            <w:left w:val="none" w:sz="0" w:space="0" w:color="auto"/>
            <w:bottom w:val="none" w:sz="0" w:space="0" w:color="auto"/>
            <w:right w:val="none" w:sz="0" w:space="0" w:color="auto"/>
          </w:divBdr>
        </w:div>
      </w:divsChild>
    </w:div>
    <w:div w:id="1683626600">
      <w:bodyDiv w:val="1"/>
      <w:marLeft w:val="0"/>
      <w:marRight w:val="0"/>
      <w:marTop w:val="0"/>
      <w:marBottom w:val="0"/>
      <w:divBdr>
        <w:top w:val="none" w:sz="0" w:space="0" w:color="auto"/>
        <w:left w:val="none" w:sz="0" w:space="0" w:color="auto"/>
        <w:bottom w:val="none" w:sz="0" w:space="0" w:color="auto"/>
        <w:right w:val="none" w:sz="0" w:space="0" w:color="auto"/>
      </w:divBdr>
      <w:divsChild>
        <w:div w:id="1431968285">
          <w:marLeft w:val="0"/>
          <w:marRight w:val="0"/>
          <w:marTop w:val="0"/>
          <w:marBottom w:val="0"/>
          <w:divBdr>
            <w:top w:val="none" w:sz="0" w:space="0" w:color="auto"/>
            <w:left w:val="none" w:sz="0" w:space="0" w:color="auto"/>
            <w:bottom w:val="none" w:sz="0" w:space="0" w:color="auto"/>
            <w:right w:val="none" w:sz="0" w:space="0" w:color="auto"/>
          </w:divBdr>
        </w:div>
      </w:divsChild>
    </w:div>
    <w:div w:id="1683848868">
      <w:bodyDiv w:val="1"/>
      <w:marLeft w:val="0"/>
      <w:marRight w:val="0"/>
      <w:marTop w:val="0"/>
      <w:marBottom w:val="0"/>
      <w:divBdr>
        <w:top w:val="none" w:sz="0" w:space="0" w:color="auto"/>
        <w:left w:val="none" w:sz="0" w:space="0" w:color="auto"/>
        <w:bottom w:val="none" w:sz="0" w:space="0" w:color="auto"/>
        <w:right w:val="none" w:sz="0" w:space="0" w:color="auto"/>
      </w:divBdr>
      <w:divsChild>
        <w:div w:id="1894733299">
          <w:marLeft w:val="0"/>
          <w:marRight w:val="0"/>
          <w:marTop w:val="0"/>
          <w:marBottom w:val="0"/>
          <w:divBdr>
            <w:top w:val="none" w:sz="0" w:space="0" w:color="auto"/>
            <w:left w:val="none" w:sz="0" w:space="0" w:color="auto"/>
            <w:bottom w:val="none" w:sz="0" w:space="0" w:color="auto"/>
            <w:right w:val="none" w:sz="0" w:space="0" w:color="auto"/>
          </w:divBdr>
        </w:div>
      </w:divsChild>
    </w:div>
    <w:div w:id="1686055962">
      <w:bodyDiv w:val="1"/>
      <w:marLeft w:val="0"/>
      <w:marRight w:val="0"/>
      <w:marTop w:val="0"/>
      <w:marBottom w:val="0"/>
      <w:divBdr>
        <w:top w:val="none" w:sz="0" w:space="0" w:color="auto"/>
        <w:left w:val="none" w:sz="0" w:space="0" w:color="auto"/>
        <w:bottom w:val="none" w:sz="0" w:space="0" w:color="auto"/>
        <w:right w:val="none" w:sz="0" w:space="0" w:color="auto"/>
      </w:divBdr>
      <w:divsChild>
        <w:div w:id="1797672211">
          <w:marLeft w:val="0"/>
          <w:marRight w:val="0"/>
          <w:marTop w:val="0"/>
          <w:marBottom w:val="0"/>
          <w:divBdr>
            <w:top w:val="none" w:sz="0" w:space="0" w:color="auto"/>
            <w:left w:val="none" w:sz="0" w:space="0" w:color="auto"/>
            <w:bottom w:val="none" w:sz="0" w:space="0" w:color="auto"/>
            <w:right w:val="none" w:sz="0" w:space="0" w:color="auto"/>
          </w:divBdr>
        </w:div>
      </w:divsChild>
    </w:div>
    <w:div w:id="1686396714">
      <w:bodyDiv w:val="1"/>
      <w:marLeft w:val="0"/>
      <w:marRight w:val="0"/>
      <w:marTop w:val="0"/>
      <w:marBottom w:val="0"/>
      <w:divBdr>
        <w:top w:val="none" w:sz="0" w:space="0" w:color="auto"/>
        <w:left w:val="none" w:sz="0" w:space="0" w:color="auto"/>
        <w:bottom w:val="none" w:sz="0" w:space="0" w:color="auto"/>
        <w:right w:val="none" w:sz="0" w:space="0" w:color="auto"/>
      </w:divBdr>
      <w:divsChild>
        <w:div w:id="2134206948">
          <w:marLeft w:val="0"/>
          <w:marRight w:val="0"/>
          <w:marTop w:val="0"/>
          <w:marBottom w:val="0"/>
          <w:divBdr>
            <w:top w:val="none" w:sz="0" w:space="0" w:color="auto"/>
            <w:left w:val="none" w:sz="0" w:space="0" w:color="auto"/>
            <w:bottom w:val="none" w:sz="0" w:space="0" w:color="auto"/>
            <w:right w:val="none" w:sz="0" w:space="0" w:color="auto"/>
          </w:divBdr>
        </w:div>
      </w:divsChild>
    </w:div>
    <w:div w:id="1688363503">
      <w:bodyDiv w:val="1"/>
      <w:marLeft w:val="0"/>
      <w:marRight w:val="0"/>
      <w:marTop w:val="0"/>
      <w:marBottom w:val="0"/>
      <w:divBdr>
        <w:top w:val="none" w:sz="0" w:space="0" w:color="auto"/>
        <w:left w:val="none" w:sz="0" w:space="0" w:color="auto"/>
        <w:bottom w:val="none" w:sz="0" w:space="0" w:color="auto"/>
        <w:right w:val="none" w:sz="0" w:space="0" w:color="auto"/>
      </w:divBdr>
      <w:divsChild>
        <w:div w:id="867109441">
          <w:marLeft w:val="0"/>
          <w:marRight w:val="0"/>
          <w:marTop w:val="0"/>
          <w:marBottom w:val="0"/>
          <w:divBdr>
            <w:top w:val="none" w:sz="0" w:space="0" w:color="auto"/>
            <w:left w:val="none" w:sz="0" w:space="0" w:color="auto"/>
            <w:bottom w:val="none" w:sz="0" w:space="0" w:color="auto"/>
            <w:right w:val="none" w:sz="0" w:space="0" w:color="auto"/>
          </w:divBdr>
        </w:div>
      </w:divsChild>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693918631">
      <w:bodyDiv w:val="1"/>
      <w:marLeft w:val="0"/>
      <w:marRight w:val="0"/>
      <w:marTop w:val="0"/>
      <w:marBottom w:val="0"/>
      <w:divBdr>
        <w:top w:val="none" w:sz="0" w:space="0" w:color="auto"/>
        <w:left w:val="none" w:sz="0" w:space="0" w:color="auto"/>
        <w:bottom w:val="none" w:sz="0" w:space="0" w:color="auto"/>
        <w:right w:val="none" w:sz="0" w:space="0" w:color="auto"/>
      </w:divBdr>
      <w:divsChild>
        <w:div w:id="35274672">
          <w:marLeft w:val="0"/>
          <w:marRight w:val="0"/>
          <w:marTop w:val="0"/>
          <w:marBottom w:val="0"/>
          <w:divBdr>
            <w:top w:val="none" w:sz="0" w:space="0" w:color="auto"/>
            <w:left w:val="none" w:sz="0" w:space="0" w:color="auto"/>
            <w:bottom w:val="none" w:sz="0" w:space="0" w:color="auto"/>
            <w:right w:val="none" w:sz="0" w:space="0" w:color="auto"/>
          </w:divBdr>
        </w:div>
      </w:divsChild>
    </w:div>
    <w:div w:id="1697271180">
      <w:bodyDiv w:val="1"/>
      <w:marLeft w:val="0"/>
      <w:marRight w:val="0"/>
      <w:marTop w:val="0"/>
      <w:marBottom w:val="0"/>
      <w:divBdr>
        <w:top w:val="none" w:sz="0" w:space="0" w:color="auto"/>
        <w:left w:val="none" w:sz="0" w:space="0" w:color="auto"/>
        <w:bottom w:val="none" w:sz="0" w:space="0" w:color="auto"/>
        <w:right w:val="none" w:sz="0" w:space="0" w:color="auto"/>
      </w:divBdr>
      <w:divsChild>
        <w:div w:id="590234268">
          <w:marLeft w:val="0"/>
          <w:marRight w:val="0"/>
          <w:marTop w:val="0"/>
          <w:marBottom w:val="0"/>
          <w:divBdr>
            <w:top w:val="none" w:sz="0" w:space="0" w:color="auto"/>
            <w:left w:val="none" w:sz="0" w:space="0" w:color="auto"/>
            <w:bottom w:val="none" w:sz="0" w:space="0" w:color="auto"/>
            <w:right w:val="none" w:sz="0" w:space="0" w:color="auto"/>
          </w:divBdr>
        </w:div>
      </w:divsChild>
    </w:div>
    <w:div w:id="1698847289">
      <w:bodyDiv w:val="1"/>
      <w:marLeft w:val="0"/>
      <w:marRight w:val="0"/>
      <w:marTop w:val="0"/>
      <w:marBottom w:val="0"/>
      <w:divBdr>
        <w:top w:val="none" w:sz="0" w:space="0" w:color="auto"/>
        <w:left w:val="none" w:sz="0" w:space="0" w:color="auto"/>
        <w:bottom w:val="none" w:sz="0" w:space="0" w:color="auto"/>
        <w:right w:val="none" w:sz="0" w:space="0" w:color="auto"/>
      </w:divBdr>
      <w:divsChild>
        <w:div w:id="1600455096">
          <w:marLeft w:val="0"/>
          <w:marRight w:val="0"/>
          <w:marTop w:val="0"/>
          <w:marBottom w:val="0"/>
          <w:divBdr>
            <w:top w:val="none" w:sz="0" w:space="0" w:color="auto"/>
            <w:left w:val="none" w:sz="0" w:space="0" w:color="auto"/>
            <w:bottom w:val="none" w:sz="0" w:space="0" w:color="auto"/>
            <w:right w:val="none" w:sz="0" w:space="0" w:color="auto"/>
          </w:divBdr>
        </w:div>
      </w:divsChild>
    </w:div>
    <w:div w:id="1700472678">
      <w:bodyDiv w:val="1"/>
      <w:marLeft w:val="0"/>
      <w:marRight w:val="0"/>
      <w:marTop w:val="0"/>
      <w:marBottom w:val="0"/>
      <w:divBdr>
        <w:top w:val="none" w:sz="0" w:space="0" w:color="auto"/>
        <w:left w:val="none" w:sz="0" w:space="0" w:color="auto"/>
        <w:bottom w:val="none" w:sz="0" w:space="0" w:color="auto"/>
        <w:right w:val="none" w:sz="0" w:space="0" w:color="auto"/>
      </w:divBdr>
      <w:divsChild>
        <w:div w:id="526259261">
          <w:marLeft w:val="0"/>
          <w:marRight w:val="0"/>
          <w:marTop w:val="0"/>
          <w:marBottom w:val="0"/>
          <w:divBdr>
            <w:top w:val="none" w:sz="0" w:space="0" w:color="auto"/>
            <w:left w:val="none" w:sz="0" w:space="0" w:color="auto"/>
            <w:bottom w:val="none" w:sz="0" w:space="0" w:color="auto"/>
            <w:right w:val="none" w:sz="0" w:space="0" w:color="auto"/>
          </w:divBdr>
        </w:div>
      </w:divsChild>
    </w:div>
    <w:div w:id="1704212459">
      <w:bodyDiv w:val="1"/>
      <w:marLeft w:val="0"/>
      <w:marRight w:val="0"/>
      <w:marTop w:val="0"/>
      <w:marBottom w:val="0"/>
      <w:divBdr>
        <w:top w:val="none" w:sz="0" w:space="0" w:color="auto"/>
        <w:left w:val="none" w:sz="0" w:space="0" w:color="auto"/>
        <w:bottom w:val="none" w:sz="0" w:space="0" w:color="auto"/>
        <w:right w:val="none" w:sz="0" w:space="0" w:color="auto"/>
      </w:divBdr>
      <w:divsChild>
        <w:div w:id="237716684">
          <w:marLeft w:val="0"/>
          <w:marRight w:val="0"/>
          <w:marTop w:val="0"/>
          <w:marBottom w:val="0"/>
          <w:divBdr>
            <w:top w:val="none" w:sz="0" w:space="0" w:color="auto"/>
            <w:left w:val="none" w:sz="0" w:space="0" w:color="auto"/>
            <w:bottom w:val="none" w:sz="0" w:space="0" w:color="auto"/>
            <w:right w:val="none" w:sz="0" w:space="0" w:color="auto"/>
          </w:divBdr>
        </w:div>
      </w:divsChild>
    </w:div>
    <w:div w:id="1704357754">
      <w:bodyDiv w:val="1"/>
      <w:marLeft w:val="0"/>
      <w:marRight w:val="0"/>
      <w:marTop w:val="0"/>
      <w:marBottom w:val="0"/>
      <w:divBdr>
        <w:top w:val="none" w:sz="0" w:space="0" w:color="auto"/>
        <w:left w:val="none" w:sz="0" w:space="0" w:color="auto"/>
        <w:bottom w:val="none" w:sz="0" w:space="0" w:color="auto"/>
        <w:right w:val="none" w:sz="0" w:space="0" w:color="auto"/>
      </w:divBdr>
      <w:divsChild>
        <w:div w:id="917401967">
          <w:marLeft w:val="0"/>
          <w:marRight w:val="0"/>
          <w:marTop w:val="0"/>
          <w:marBottom w:val="0"/>
          <w:divBdr>
            <w:top w:val="none" w:sz="0" w:space="0" w:color="auto"/>
            <w:left w:val="none" w:sz="0" w:space="0" w:color="auto"/>
            <w:bottom w:val="none" w:sz="0" w:space="0" w:color="auto"/>
            <w:right w:val="none" w:sz="0" w:space="0" w:color="auto"/>
          </w:divBdr>
        </w:div>
      </w:divsChild>
    </w:div>
    <w:div w:id="1708679376">
      <w:bodyDiv w:val="1"/>
      <w:marLeft w:val="0"/>
      <w:marRight w:val="0"/>
      <w:marTop w:val="0"/>
      <w:marBottom w:val="0"/>
      <w:divBdr>
        <w:top w:val="none" w:sz="0" w:space="0" w:color="auto"/>
        <w:left w:val="none" w:sz="0" w:space="0" w:color="auto"/>
        <w:bottom w:val="none" w:sz="0" w:space="0" w:color="auto"/>
        <w:right w:val="none" w:sz="0" w:space="0" w:color="auto"/>
      </w:divBdr>
      <w:divsChild>
        <w:div w:id="440806029">
          <w:marLeft w:val="0"/>
          <w:marRight w:val="0"/>
          <w:marTop w:val="0"/>
          <w:marBottom w:val="0"/>
          <w:divBdr>
            <w:top w:val="none" w:sz="0" w:space="0" w:color="auto"/>
            <w:left w:val="none" w:sz="0" w:space="0" w:color="auto"/>
            <w:bottom w:val="none" w:sz="0" w:space="0" w:color="auto"/>
            <w:right w:val="none" w:sz="0" w:space="0" w:color="auto"/>
          </w:divBdr>
        </w:div>
      </w:divsChild>
    </w:div>
    <w:div w:id="1711997287">
      <w:bodyDiv w:val="1"/>
      <w:marLeft w:val="0"/>
      <w:marRight w:val="0"/>
      <w:marTop w:val="0"/>
      <w:marBottom w:val="0"/>
      <w:divBdr>
        <w:top w:val="none" w:sz="0" w:space="0" w:color="auto"/>
        <w:left w:val="none" w:sz="0" w:space="0" w:color="auto"/>
        <w:bottom w:val="none" w:sz="0" w:space="0" w:color="auto"/>
        <w:right w:val="none" w:sz="0" w:space="0" w:color="auto"/>
      </w:divBdr>
      <w:divsChild>
        <w:div w:id="949167489">
          <w:marLeft w:val="0"/>
          <w:marRight w:val="0"/>
          <w:marTop w:val="0"/>
          <w:marBottom w:val="0"/>
          <w:divBdr>
            <w:top w:val="none" w:sz="0" w:space="0" w:color="auto"/>
            <w:left w:val="none" w:sz="0" w:space="0" w:color="auto"/>
            <w:bottom w:val="none" w:sz="0" w:space="0" w:color="auto"/>
            <w:right w:val="none" w:sz="0" w:space="0" w:color="auto"/>
          </w:divBdr>
        </w:div>
      </w:divsChild>
    </w:div>
    <w:div w:id="1713533428">
      <w:bodyDiv w:val="1"/>
      <w:marLeft w:val="0"/>
      <w:marRight w:val="0"/>
      <w:marTop w:val="0"/>
      <w:marBottom w:val="0"/>
      <w:divBdr>
        <w:top w:val="none" w:sz="0" w:space="0" w:color="auto"/>
        <w:left w:val="none" w:sz="0" w:space="0" w:color="auto"/>
        <w:bottom w:val="none" w:sz="0" w:space="0" w:color="auto"/>
        <w:right w:val="none" w:sz="0" w:space="0" w:color="auto"/>
      </w:divBdr>
      <w:divsChild>
        <w:div w:id="743840045">
          <w:marLeft w:val="0"/>
          <w:marRight w:val="0"/>
          <w:marTop w:val="0"/>
          <w:marBottom w:val="0"/>
          <w:divBdr>
            <w:top w:val="none" w:sz="0" w:space="0" w:color="auto"/>
            <w:left w:val="none" w:sz="0" w:space="0" w:color="auto"/>
            <w:bottom w:val="none" w:sz="0" w:space="0" w:color="auto"/>
            <w:right w:val="none" w:sz="0" w:space="0" w:color="auto"/>
          </w:divBdr>
        </w:div>
      </w:divsChild>
    </w:div>
    <w:div w:id="1719864559">
      <w:bodyDiv w:val="1"/>
      <w:marLeft w:val="0"/>
      <w:marRight w:val="0"/>
      <w:marTop w:val="0"/>
      <w:marBottom w:val="0"/>
      <w:divBdr>
        <w:top w:val="none" w:sz="0" w:space="0" w:color="auto"/>
        <w:left w:val="none" w:sz="0" w:space="0" w:color="auto"/>
        <w:bottom w:val="none" w:sz="0" w:space="0" w:color="auto"/>
        <w:right w:val="none" w:sz="0" w:space="0" w:color="auto"/>
      </w:divBdr>
      <w:divsChild>
        <w:div w:id="1275882">
          <w:marLeft w:val="0"/>
          <w:marRight w:val="0"/>
          <w:marTop w:val="0"/>
          <w:marBottom w:val="0"/>
          <w:divBdr>
            <w:top w:val="none" w:sz="0" w:space="0" w:color="auto"/>
            <w:left w:val="none" w:sz="0" w:space="0" w:color="auto"/>
            <w:bottom w:val="none" w:sz="0" w:space="0" w:color="auto"/>
            <w:right w:val="none" w:sz="0" w:space="0" w:color="auto"/>
          </w:divBdr>
        </w:div>
      </w:divsChild>
    </w:div>
    <w:div w:id="1721124579">
      <w:bodyDiv w:val="1"/>
      <w:marLeft w:val="0"/>
      <w:marRight w:val="0"/>
      <w:marTop w:val="0"/>
      <w:marBottom w:val="0"/>
      <w:divBdr>
        <w:top w:val="none" w:sz="0" w:space="0" w:color="auto"/>
        <w:left w:val="none" w:sz="0" w:space="0" w:color="auto"/>
        <w:bottom w:val="none" w:sz="0" w:space="0" w:color="auto"/>
        <w:right w:val="none" w:sz="0" w:space="0" w:color="auto"/>
      </w:divBdr>
      <w:divsChild>
        <w:div w:id="653022136">
          <w:marLeft w:val="0"/>
          <w:marRight w:val="0"/>
          <w:marTop w:val="0"/>
          <w:marBottom w:val="0"/>
          <w:divBdr>
            <w:top w:val="none" w:sz="0" w:space="0" w:color="auto"/>
            <w:left w:val="none" w:sz="0" w:space="0" w:color="auto"/>
            <w:bottom w:val="none" w:sz="0" w:space="0" w:color="auto"/>
            <w:right w:val="none" w:sz="0" w:space="0" w:color="auto"/>
          </w:divBdr>
        </w:div>
      </w:divsChild>
    </w:div>
    <w:div w:id="1723168014">
      <w:bodyDiv w:val="1"/>
      <w:marLeft w:val="0"/>
      <w:marRight w:val="0"/>
      <w:marTop w:val="0"/>
      <w:marBottom w:val="0"/>
      <w:divBdr>
        <w:top w:val="none" w:sz="0" w:space="0" w:color="auto"/>
        <w:left w:val="none" w:sz="0" w:space="0" w:color="auto"/>
        <w:bottom w:val="none" w:sz="0" w:space="0" w:color="auto"/>
        <w:right w:val="none" w:sz="0" w:space="0" w:color="auto"/>
      </w:divBdr>
      <w:divsChild>
        <w:div w:id="1300577664">
          <w:marLeft w:val="0"/>
          <w:marRight w:val="0"/>
          <w:marTop w:val="0"/>
          <w:marBottom w:val="0"/>
          <w:divBdr>
            <w:top w:val="none" w:sz="0" w:space="0" w:color="auto"/>
            <w:left w:val="none" w:sz="0" w:space="0" w:color="auto"/>
            <w:bottom w:val="none" w:sz="0" w:space="0" w:color="auto"/>
            <w:right w:val="none" w:sz="0" w:space="0" w:color="auto"/>
          </w:divBdr>
        </w:div>
      </w:divsChild>
    </w:div>
    <w:div w:id="1724208692">
      <w:bodyDiv w:val="1"/>
      <w:marLeft w:val="0"/>
      <w:marRight w:val="0"/>
      <w:marTop w:val="0"/>
      <w:marBottom w:val="0"/>
      <w:divBdr>
        <w:top w:val="none" w:sz="0" w:space="0" w:color="auto"/>
        <w:left w:val="none" w:sz="0" w:space="0" w:color="auto"/>
        <w:bottom w:val="none" w:sz="0" w:space="0" w:color="auto"/>
        <w:right w:val="none" w:sz="0" w:space="0" w:color="auto"/>
      </w:divBdr>
      <w:divsChild>
        <w:div w:id="845558847">
          <w:marLeft w:val="0"/>
          <w:marRight w:val="0"/>
          <w:marTop w:val="0"/>
          <w:marBottom w:val="0"/>
          <w:divBdr>
            <w:top w:val="none" w:sz="0" w:space="0" w:color="auto"/>
            <w:left w:val="none" w:sz="0" w:space="0" w:color="auto"/>
            <w:bottom w:val="none" w:sz="0" w:space="0" w:color="auto"/>
            <w:right w:val="none" w:sz="0" w:space="0" w:color="auto"/>
          </w:divBdr>
        </w:div>
      </w:divsChild>
    </w:div>
    <w:div w:id="1725718462">
      <w:bodyDiv w:val="1"/>
      <w:marLeft w:val="0"/>
      <w:marRight w:val="0"/>
      <w:marTop w:val="0"/>
      <w:marBottom w:val="0"/>
      <w:divBdr>
        <w:top w:val="none" w:sz="0" w:space="0" w:color="auto"/>
        <w:left w:val="none" w:sz="0" w:space="0" w:color="auto"/>
        <w:bottom w:val="none" w:sz="0" w:space="0" w:color="auto"/>
        <w:right w:val="none" w:sz="0" w:space="0" w:color="auto"/>
      </w:divBdr>
      <w:divsChild>
        <w:div w:id="1362897058">
          <w:marLeft w:val="0"/>
          <w:marRight w:val="0"/>
          <w:marTop w:val="0"/>
          <w:marBottom w:val="0"/>
          <w:divBdr>
            <w:top w:val="none" w:sz="0" w:space="0" w:color="auto"/>
            <w:left w:val="none" w:sz="0" w:space="0" w:color="auto"/>
            <w:bottom w:val="none" w:sz="0" w:space="0" w:color="auto"/>
            <w:right w:val="none" w:sz="0" w:space="0" w:color="auto"/>
          </w:divBdr>
        </w:div>
      </w:divsChild>
    </w:div>
    <w:div w:id="1729378936">
      <w:bodyDiv w:val="1"/>
      <w:marLeft w:val="0"/>
      <w:marRight w:val="0"/>
      <w:marTop w:val="0"/>
      <w:marBottom w:val="0"/>
      <w:divBdr>
        <w:top w:val="none" w:sz="0" w:space="0" w:color="auto"/>
        <w:left w:val="none" w:sz="0" w:space="0" w:color="auto"/>
        <w:bottom w:val="none" w:sz="0" w:space="0" w:color="auto"/>
        <w:right w:val="none" w:sz="0" w:space="0" w:color="auto"/>
      </w:divBdr>
      <w:divsChild>
        <w:div w:id="957219596">
          <w:marLeft w:val="0"/>
          <w:marRight w:val="0"/>
          <w:marTop w:val="0"/>
          <w:marBottom w:val="0"/>
          <w:divBdr>
            <w:top w:val="none" w:sz="0" w:space="0" w:color="auto"/>
            <w:left w:val="none" w:sz="0" w:space="0" w:color="auto"/>
            <w:bottom w:val="none" w:sz="0" w:space="0" w:color="auto"/>
            <w:right w:val="none" w:sz="0" w:space="0" w:color="auto"/>
          </w:divBdr>
        </w:div>
      </w:divsChild>
    </w:div>
    <w:div w:id="1732121935">
      <w:bodyDiv w:val="1"/>
      <w:marLeft w:val="0"/>
      <w:marRight w:val="0"/>
      <w:marTop w:val="0"/>
      <w:marBottom w:val="0"/>
      <w:divBdr>
        <w:top w:val="none" w:sz="0" w:space="0" w:color="auto"/>
        <w:left w:val="none" w:sz="0" w:space="0" w:color="auto"/>
        <w:bottom w:val="none" w:sz="0" w:space="0" w:color="auto"/>
        <w:right w:val="none" w:sz="0" w:space="0" w:color="auto"/>
      </w:divBdr>
      <w:divsChild>
        <w:div w:id="914122915">
          <w:marLeft w:val="0"/>
          <w:marRight w:val="0"/>
          <w:marTop w:val="0"/>
          <w:marBottom w:val="0"/>
          <w:divBdr>
            <w:top w:val="none" w:sz="0" w:space="0" w:color="auto"/>
            <w:left w:val="none" w:sz="0" w:space="0" w:color="auto"/>
            <w:bottom w:val="none" w:sz="0" w:space="0" w:color="auto"/>
            <w:right w:val="none" w:sz="0" w:space="0" w:color="auto"/>
          </w:divBdr>
        </w:div>
      </w:divsChild>
    </w:div>
    <w:div w:id="1737245314">
      <w:bodyDiv w:val="1"/>
      <w:marLeft w:val="0"/>
      <w:marRight w:val="0"/>
      <w:marTop w:val="0"/>
      <w:marBottom w:val="0"/>
      <w:divBdr>
        <w:top w:val="none" w:sz="0" w:space="0" w:color="auto"/>
        <w:left w:val="none" w:sz="0" w:space="0" w:color="auto"/>
        <w:bottom w:val="none" w:sz="0" w:space="0" w:color="auto"/>
        <w:right w:val="none" w:sz="0" w:space="0" w:color="auto"/>
      </w:divBdr>
      <w:divsChild>
        <w:div w:id="1737777642">
          <w:marLeft w:val="0"/>
          <w:marRight w:val="0"/>
          <w:marTop w:val="0"/>
          <w:marBottom w:val="0"/>
          <w:divBdr>
            <w:top w:val="none" w:sz="0" w:space="0" w:color="auto"/>
            <w:left w:val="none" w:sz="0" w:space="0" w:color="auto"/>
            <w:bottom w:val="none" w:sz="0" w:space="0" w:color="auto"/>
            <w:right w:val="none" w:sz="0" w:space="0" w:color="auto"/>
          </w:divBdr>
        </w:div>
      </w:divsChild>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41752882">
      <w:bodyDiv w:val="1"/>
      <w:marLeft w:val="0"/>
      <w:marRight w:val="0"/>
      <w:marTop w:val="0"/>
      <w:marBottom w:val="0"/>
      <w:divBdr>
        <w:top w:val="none" w:sz="0" w:space="0" w:color="auto"/>
        <w:left w:val="none" w:sz="0" w:space="0" w:color="auto"/>
        <w:bottom w:val="none" w:sz="0" w:space="0" w:color="auto"/>
        <w:right w:val="none" w:sz="0" w:space="0" w:color="auto"/>
      </w:divBdr>
      <w:divsChild>
        <w:div w:id="828402611">
          <w:marLeft w:val="0"/>
          <w:marRight w:val="0"/>
          <w:marTop w:val="0"/>
          <w:marBottom w:val="0"/>
          <w:divBdr>
            <w:top w:val="none" w:sz="0" w:space="0" w:color="auto"/>
            <w:left w:val="none" w:sz="0" w:space="0" w:color="auto"/>
            <w:bottom w:val="none" w:sz="0" w:space="0" w:color="auto"/>
            <w:right w:val="none" w:sz="0" w:space="0" w:color="auto"/>
          </w:divBdr>
        </w:div>
      </w:divsChild>
    </w:div>
    <w:div w:id="1742214340">
      <w:bodyDiv w:val="1"/>
      <w:marLeft w:val="0"/>
      <w:marRight w:val="0"/>
      <w:marTop w:val="0"/>
      <w:marBottom w:val="0"/>
      <w:divBdr>
        <w:top w:val="none" w:sz="0" w:space="0" w:color="auto"/>
        <w:left w:val="none" w:sz="0" w:space="0" w:color="auto"/>
        <w:bottom w:val="none" w:sz="0" w:space="0" w:color="auto"/>
        <w:right w:val="none" w:sz="0" w:space="0" w:color="auto"/>
      </w:divBdr>
      <w:divsChild>
        <w:div w:id="132649140">
          <w:marLeft w:val="0"/>
          <w:marRight w:val="0"/>
          <w:marTop w:val="0"/>
          <w:marBottom w:val="0"/>
          <w:divBdr>
            <w:top w:val="none" w:sz="0" w:space="0" w:color="auto"/>
            <w:left w:val="none" w:sz="0" w:space="0" w:color="auto"/>
            <w:bottom w:val="none" w:sz="0" w:space="0" w:color="auto"/>
            <w:right w:val="none" w:sz="0" w:space="0" w:color="auto"/>
          </w:divBdr>
        </w:div>
      </w:divsChild>
    </w:div>
    <w:div w:id="1746418945">
      <w:bodyDiv w:val="1"/>
      <w:marLeft w:val="0"/>
      <w:marRight w:val="0"/>
      <w:marTop w:val="0"/>
      <w:marBottom w:val="0"/>
      <w:divBdr>
        <w:top w:val="none" w:sz="0" w:space="0" w:color="auto"/>
        <w:left w:val="none" w:sz="0" w:space="0" w:color="auto"/>
        <w:bottom w:val="none" w:sz="0" w:space="0" w:color="auto"/>
        <w:right w:val="none" w:sz="0" w:space="0" w:color="auto"/>
      </w:divBdr>
      <w:divsChild>
        <w:div w:id="941456102">
          <w:marLeft w:val="0"/>
          <w:marRight w:val="0"/>
          <w:marTop w:val="0"/>
          <w:marBottom w:val="0"/>
          <w:divBdr>
            <w:top w:val="none" w:sz="0" w:space="0" w:color="auto"/>
            <w:left w:val="none" w:sz="0" w:space="0" w:color="auto"/>
            <w:bottom w:val="none" w:sz="0" w:space="0" w:color="auto"/>
            <w:right w:val="none" w:sz="0" w:space="0" w:color="auto"/>
          </w:divBdr>
        </w:div>
      </w:divsChild>
    </w:div>
    <w:div w:id="1748766661">
      <w:bodyDiv w:val="1"/>
      <w:marLeft w:val="0"/>
      <w:marRight w:val="0"/>
      <w:marTop w:val="0"/>
      <w:marBottom w:val="0"/>
      <w:divBdr>
        <w:top w:val="none" w:sz="0" w:space="0" w:color="auto"/>
        <w:left w:val="none" w:sz="0" w:space="0" w:color="auto"/>
        <w:bottom w:val="none" w:sz="0" w:space="0" w:color="auto"/>
        <w:right w:val="none" w:sz="0" w:space="0" w:color="auto"/>
      </w:divBdr>
      <w:divsChild>
        <w:div w:id="670987884">
          <w:marLeft w:val="0"/>
          <w:marRight w:val="0"/>
          <w:marTop w:val="0"/>
          <w:marBottom w:val="0"/>
          <w:divBdr>
            <w:top w:val="none" w:sz="0" w:space="0" w:color="auto"/>
            <w:left w:val="none" w:sz="0" w:space="0" w:color="auto"/>
            <w:bottom w:val="none" w:sz="0" w:space="0" w:color="auto"/>
            <w:right w:val="none" w:sz="0" w:space="0" w:color="auto"/>
          </w:divBdr>
        </w:div>
        <w:div w:id="1094740874">
          <w:marLeft w:val="0"/>
          <w:marRight w:val="0"/>
          <w:marTop w:val="0"/>
          <w:marBottom w:val="0"/>
          <w:divBdr>
            <w:top w:val="none" w:sz="0" w:space="0" w:color="auto"/>
            <w:left w:val="none" w:sz="0" w:space="0" w:color="auto"/>
            <w:bottom w:val="none" w:sz="0" w:space="0" w:color="auto"/>
            <w:right w:val="none" w:sz="0" w:space="0" w:color="auto"/>
          </w:divBdr>
        </w:div>
        <w:div w:id="597761189">
          <w:marLeft w:val="0"/>
          <w:marRight w:val="0"/>
          <w:marTop w:val="0"/>
          <w:marBottom w:val="0"/>
          <w:divBdr>
            <w:top w:val="none" w:sz="0" w:space="0" w:color="auto"/>
            <w:left w:val="none" w:sz="0" w:space="0" w:color="auto"/>
            <w:bottom w:val="none" w:sz="0" w:space="0" w:color="auto"/>
            <w:right w:val="none" w:sz="0" w:space="0" w:color="auto"/>
          </w:divBdr>
        </w:div>
      </w:divsChild>
    </w:div>
    <w:div w:id="1750542350">
      <w:bodyDiv w:val="1"/>
      <w:marLeft w:val="0"/>
      <w:marRight w:val="0"/>
      <w:marTop w:val="0"/>
      <w:marBottom w:val="0"/>
      <w:divBdr>
        <w:top w:val="none" w:sz="0" w:space="0" w:color="auto"/>
        <w:left w:val="none" w:sz="0" w:space="0" w:color="auto"/>
        <w:bottom w:val="none" w:sz="0" w:space="0" w:color="auto"/>
        <w:right w:val="none" w:sz="0" w:space="0" w:color="auto"/>
      </w:divBdr>
      <w:divsChild>
        <w:div w:id="961879959">
          <w:marLeft w:val="0"/>
          <w:marRight w:val="0"/>
          <w:marTop w:val="0"/>
          <w:marBottom w:val="0"/>
          <w:divBdr>
            <w:top w:val="none" w:sz="0" w:space="0" w:color="auto"/>
            <w:left w:val="none" w:sz="0" w:space="0" w:color="auto"/>
            <w:bottom w:val="none" w:sz="0" w:space="0" w:color="auto"/>
            <w:right w:val="none" w:sz="0" w:space="0" w:color="auto"/>
          </w:divBdr>
        </w:div>
      </w:divsChild>
    </w:div>
    <w:div w:id="1750809669">
      <w:bodyDiv w:val="1"/>
      <w:marLeft w:val="0"/>
      <w:marRight w:val="0"/>
      <w:marTop w:val="0"/>
      <w:marBottom w:val="0"/>
      <w:divBdr>
        <w:top w:val="none" w:sz="0" w:space="0" w:color="auto"/>
        <w:left w:val="none" w:sz="0" w:space="0" w:color="auto"/>
        <w:bottom w:val="none" w:sz="0" w:space="0" w:color="auto"/>
        <w:right w:val="none" w:sz="0" w:space="0" w:color="auto"/>
      </w:divBdr>
      <w:divsChild>
        <w:div w:id="678115812">
          <w:marLeft w:val="0"/>
          <w:marRight w:val="0"/>
          <w:marTop w:val="0"/>
          <w:marBottom w:val="0"/>
          <w:divBdr>
            <w:top w:val="none" w:sz="0" w:space="0" w:color="auto"/>
            <w:left w:val="none" w:sz="0" w:space="0" w:color="auto"/>
            <w:bottom w:val="none" w:sz="0" w:space="0" w:color="auto"/>
            <w:right w:val="none" w:sz="0" w:space="0" w:color="auto"/>
          </w:divBdr>
        </w:div>
      </w:divsChild>
    </w:div>
    <w:div w:id="1751123622">
      <w:bodyDiv w:val="1"/>
      <w:marLeft w:val="0"/>
      <w:marRight w:val="0"/>
      <w:marTop w:val="0"/>
      <w:marBottom w:val="0"/>
      <w:divBdr>
        <w:top w:val="none" w:sz="0" w:space="0" w:color="auto"/>
        <w:left w:val="none" w:sz="0" w:space="0" w:color="auto"/>
        <w:bottom w:val="none" w:sz="0" w:space="0" w:color="auto"/>
        <w:right w:val="none" w:sz="0" w:space="0" w:color="auto"/>
      </w:divBdr>
      <w:divsChild>
        <w:div w:id="1631285085">
          <w:marLeft w:val="0"/>
          <w:marRight w:val="0"/>
          <w:marTop w:val="0"/>
          <w:marBottom w:val="0"/>
          <w:divBdr>
            <w:top w:val="none" w:sz="0" w:space="0" w:color="auto"/>
            <w:left w:val="none" w:sz="0" w:space="0" w:color="auto"/>
            <w:bottom w:val="none" w:sz="0" w:space="0" w:color="auto"/>
            <w:right w:val="none" w:sz="0" w:space="0" w:color="auto"/>
          </w:divBdr>
        </w:div>
      </w:divsChild>
    </w:div>
    <w:div w:id="1753309785">
      <w:bodyDiv w:val="1"/>
      <w:marLeft w:val="0"/>
      <w:marRight w:val="0"/>
      <w:marTop w:val="0"/>
      <w:marBottom w:val="0"/>
      <w:divBdr>
        <w:top w:val="none" w:sz="0" w:space="0" w:color="auto"/>
        <w:left w:val="none" w:sz="0" w:space="0" w:color="auto"/>
        <w:bottom w:val="none" w:sz="0" w:space="0" w:color="auto"/>
        <w:right w:val="none" w:sz="0" w:space="0" w:color="auto"/>
      </w:divBdr>
      <w:divsChild>
        <w:div w:id="422604747">
          <w:marLeft w:val="0"/>
          <w:marRight w:val="0"/>
          <w:marTop w:val="0"/>
          <w:marBottom w:val="0"/>
          <w:divBdr>
            <w:top w:val="none" w:sz="0" w:space="0" w:color="auto"/>
            <w:left w:val="none" w:sz="0" w:space="0" w:color="auto"/>
            <w:bottom w:val="none" w:sz="0" w:space="0" w:color="auto"/>
            <w:right w:val="none" w:sz="0" w:space="0" w:color="auto"/>
          </w:divBdr>
        </w:div>
      </w:divsChild>
    </w:div>
    <w:div w:id="1754009295">
      <w:bodyDiv w:val="1"/>
      <w:marLeft w:val="0"/>
      <w:marRight w:val="0"/>
      <w:marTop w:val="0"/>
      <w:marBottom w:val="0"/>
      <w:divBdr>
        <w:top w:val="none" w:sz="0" w:space="0" w:color="auto"/>
        <w:left w:val="none" w:sz="0" w:space="0" w:color="auto"/>
        <w:bottom w:val="none" w:sz="0" w:space="0" w:color="auto"/>
        <w:right w:val="none" w:sz="0" w:space="0" w:color="auto"/>
      </w:divBdr>
      <w:divsChild>
        <w:div w:id="1506893793">
          <w:marLeft w:val="0"/>
          <w:marRight w:val="0"/>
          <w:marTop w:val="0"/>
          <w:marBottom w:val="0"/>
          <w:divBdr>
            <w:top w:val="none" w:sz="0" w:space="0" w:color="auto"/>
            <w:left w:val="none" w:sz="0" w:space="0" w:color="auto"/>
            <w:bottom w:val="none" w:sz="0" w:space="0" w:color="auto"/>
            <w:right w:val="none" w:sz="0" w:space="0" w:color="auto"/>
          </w:divBdr>
          <w:divsChild>
            <w:div w:id="960501435">
              <w:marLeft w:val="0"/>
              <w:marRight w:val="0"/>
              <w:marTop w:val="0"/>
              <w:marBottom w:val="0"/>
              <w:divBdr>
                <w:top w:val="none" w:sz="0" w:space="0" w:color="auto"/>
                <w:left w:val="none" w:sz="0" w:space="0" w:color="auto"/>
                <w:bottom w:val="none" w:sz="0" w:space="0" w:color="auto"/>
                <w:right w:val="none" w:sz="0" w:space="0" w:color="auto"/>
              </w:divBdr>
            </w:div>
            <w:div w:id="245383373">
              <w:marLeft w:val="0"/>
              <w:marRight w:val="0"/>
              <w:marTop w:val="0"/>
              <w:marBottom w:val="0"/>
              <w:divBdr>
                <w:top w:val="none" w:sz="0" w:space="0" w:color="auto"/>
                <w:left w:val="none" w:sz="0" w:space="0" w:color="auto"/>
                <w:bottom w:val="none" w:sz="0" w:space="0" w:color="auto"/>
                <w:right w:val="none" w:sz="0" w:space="0" w:color="auto"/>
              </w:divBdr>
            </w:div>
            <w:div w:id="316807052">
              <w:marLeft w:val="0"/>
              <w:marRight w:val="0"/>
              <w:marTop w:val="0"/>
              <w:marBottom w:val="0"/>
              <w:divBdr>
                <w:top w:val="none" w:sz="0" w:space="0" w:color="auto"/>
                <w:left w:val="none" w:sz="0" w:space="0" w:color="auto"/>
                <w:bottom w:val="none" w:sz="0" w:space="0" w:color="auto"/>
                <w:right w:val="none" w:sz="0" w:space="0" w:color="auto"/>
              </w:divBdr>
            </w:div>
            <w:div w:id="1497571572">
              <w:marLeft w:val="0"/>
              <w:marRight w:val="0"/>
              <w:marTop w:val="0"/>
              <w:marBottom w:val="0"/>
              <w:divBdr>
                <w:top w:val="none" w:sz="0" w:space="0" w:color="auto"/>
                <w:left w:val="none" w:sz="0" w:space="0" w:color="auto"/>
                <w:bottom w:val="none" w:sz="0" w:space="0" w:color="auto"/>
                <w:right w:val="none" w:sz="0" w:space="0" w:color="auto"/>
              </w:divBdr>
            </w:div>
            <w:div w:id="902105803">
              <w:marLeft w:val="0"/>
              <w:marRight w:val="0"/>
              <w:marTop w:val="0"/>
              <w:marBottom w:val="0"/>
              <w:divBdr>
                <w:top w:val="none" w:sz="0" w:space="0" w:color="auto"/>
                <w:left w:val="none" w:sz="0" w:space="0" w:color="auto"/>
                <w:bottom w:val="none" w:sz="0" w:space="0" w:color="auto"/>
                <w:right w:val="none" w:sz="0" w:space="0" w:color="auto"/>
              </w:divBdr>
            </w:div>
            <w:div w:id="151025197">
              <w:marLeft w:val="0"/>
              <w:marRight w:val="0"/>
              <w:marTop w:val="0"/>
              <w:marBottom w:val="0"/>
              <w:divBdr>
                <w:top w:val="none" w:sz="0" w:space="0" w:color="auto"/>
                <w:left w:val="none" w:sz="0" w:space="0" w:color="auto"/>
                <w:bottom w:val="none" w:sz="0" w:space="0" w:color="auto"/>
                <w:right w:val="none" w:sz="0" w:space="0" w:color="auto"/>
              </w:divBdr>
            </w:div>
            <w:div w:id="990065493">
              <w:marLeft w:val="0"/>
              <w:marRight w:val="0"/>
              <w:marTop w:val="0"/>
              <w:marBottom w:val="0"/>
              <w:divBdr>
                <w:top w:val="none" w:sz="0" w:space="0" w:color="auto"/>
                <w:left w:val="none" w:sz="0" w:space="0" w:color="auto"/>
                <w:bottom w:val="none" w:sz="0" w:space="0" w:color="auto"/>
                <w:right w:val="none" w:sz="0" w:space="0" w:color="auto"/>
              </w:divBdr>
            </w:div>
            <w:div w:id="1756509130">
              <w:marLeft w:val="0"/>
              <w:marRight w:val="0"/>
              <w:marTop w:val="0"/>
              <w:marBottom w:val="0"/>
              <w:divBdr>
                <w:top w:val="none" w:sz="0" w:space="0" w:color="auto"/>
                <w:left w:val="none" w:sz="0" w:space="0" w:color="auto"/>
                <w:bottom w:val="none" w:sz="0" w:space="0" w:color="auto"/>
                <w:right w:val="none" w:sz="0" w:space="0" w:color="auto"/>
              </w:divBdr>
            </w:div>
            <w:div w:id="181675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632389">
      <w:bodyDiv w:val="1"/>
      <w:marLeft w:val="0"/>
      <w:marRight w:val="0"/>
      <w:marTop w:val="0"/>
      <w:marBottom w:val="0"/>
      <w:divBdr>
        <w:top w:val="none" w:sz="0" w:space="0" w:color="auto"/>
        <w:left w:val="none" w:sz="0" w:space="0" w:color="auto"/>
        <w:bottom w:val="none" w:sz="0" w:space="0" w:color="auto"/>
        <w:right w:val="none" w:sz="0" w:space="0" w:color="auto"/>
      </w:divBdr>
      <w:divsChild>
        <w:div w:id="1075471159">
          <w:marLeft w:val="0"/>
          <w:marRight w:val="0"/>
          <w:marTop w:val="0"/>
          <w:marBottom w:val="0"/>
          <w:divBdr>
            <w:top w:val="none" w:sz="0" w:space="0" w:color="auto"/>
            <w:left w:val="none" w:sz="0" w:space="0" w:color="auto"/>
            <w:bottom w:val="none" w:sz="0" w:space="0" w:color="auto"/>
            <w:right w:val="none" w:sz="0" w:space="0" w:color="auto"/>
          </w:divBdr>
        </w:div>
      </w:divsChild>
    </w:div>
    <w:div w:id="1757704737">
      <w:bodyDiv w:val="1"/>
      <w:marLeft w:val="0"/>
      <w:marRight w:val="0"/>
      <w:marTop w:val="0"/>
      <w:marBottom w:val="0"/>
      <w:divBdr>
        <w:top w:val="none" w:sz="0" w:space="0" w:color="auto"/>
        <w:left w:val="none" w:sz="0" w:space="0" w:color="auto"/>
        <w:bottom w:val="none" w:sz="0" w:space="0" w:color="auto"/>
        <w:right w:val="none" w:sz="0" w:space="0" w:color="auto"/>
      </w:divBdr>
      <w:divsChild>
        <w:div w:id="1928490548">
          <w:marLeft w:val="0"/>
          <w:marRight w:val="0"/>
          <w:marTop w:val="0"/>
          <w:marBottom w:val="0"/>
          <w:divBdr>
            <w:top w:val="none" w:sz="0" w:space="0" w:color="auto"/>
            <w:left w:val="none" w:sz="0" w:space="0" w:color="auto"/>
            <w:bottom w:val="none" w:sz="0" w:space="0" w:color="auto"/>
            <w:right w:val="none" w:sz="0" w:space="0" w:color="auto"/>
          </w:divBdr>
        </w:div>
      </w:divsChild>
    </w:div>
    <w:div w:id="1761949428">
      <w:bodyDiv w:val="1"/>
      <w:marLeft w:val="0"/>
      <w:marRight w:val="0"/>
      <w:marTop w:val="0"/>
      <w:marBottom w:val="0"/>
      <w:divBdr>
        <w:top w:val="none" w:sz="0" w:space="0" w:color="auto"/>
        <w:left w:val="none" w:sz="0" w:space="0" w:color="auto"/>
        <w:bottom w:val="none" w:sz="0" w:space="0" w:color="auto"/>
        <w:right w:val="none" w:sz="0" w:space="0" w:color="auto"/>
      </w:divBdr>
      <w:divsChild>
        <w:div w:id="2059353682">
          <w:marLeft w:val="0"/>
          <w:marRight w:val="0"/>
          <w:marTop w:val="0"/>
          <w:marBottom w:val="0"/>
          <w:divBdr>
            <w:top w:val="none" w:sz="0" w:space="0" w:color="auto"/>
            <w:left w:val="none" w:sz="0" w:space="0" w:color="auto"/>
            <w:bottom w:val="none" w:sz="0" w:space="0" w:color="auto"/>
            <w:right w:val="none" w:sz="0" w:space="0" w:color="auto"/>
          </w:divBdr>
        </w:div>
        <w:div w:id="2049984566">
          <w:marLeft w:val="0"/>
          <w:marRight w:val="0"/>
          <w:marTop w:val="0"/>
          <w:marBottom w:val="0"/>
          <w:divBdr>
            <w:top w:val="none" w:sz="0" w:space="0" w:color="auto"/>
            <w:left w:val="none" w:sz="0" w:space="0" w:color="auto"/>
            <w:bottom w:val="none" w:sz="0" w:space="0" w:color="auto"/>
            <w:right w:val="none" w:sz="0" w:space="0" w:color="auto"/>
          </w:divBdr>
        </w:div>
        <w:div w:id="1714232255">
          <w:marLeft w:val="0"/>
          <w:marRight w:val="0"/>
          <w:marTop w:val="0"/>
          <w:marBottom w:val="0"/>
          <w:divBdr>
            <w:top w:val="none" w:sz="0" w:space="0" w:color="auto"/>
            <w:left w:val="none" w:sz="0" w:space="0" w:color="auto"/>
            <w:bottom w:val="none" w:sz="0" w:space="0" w:color="auto"/>
            <w:right w:val="none" w:sz="0" w:space="0" w:color="auto"/>
          </w:divBdr>
        </w:div>
        <w:div w:id="142550705">
          <w:marLeft w:val="0"/>
          <w:marRight w:val="0"/>
          <w:marTop w:val="0"/>
          <w:marBottom w:val="0"/>
          <w:divBdr>
            <w:top w:val="none" w:sz="0" w:space="0" w:color="auto"/>
            <w:left w:val="none" w:sz="0" w:space="0" w:color="auto"/>
            <w:bottom w:val="none" w:sz="0" w:space="0" w:color="auto"/>
            <w:right w:val="none" w:sz="0" w:space="0" w:color="auto"/>
          </w:divBdr>
        </w:div>
        <w:div w:id="1604459772">
          <w:marLeft w:val="0"/>
          <w:marRight w:val="0"/>
          <w:marTop w:val="0"/>
          <w:marBottom w:val="0"/>
          <w:divBdr>
            <w:top w:val="none" w:sz="0" w:space="0" w:color="auto"/>
            <w:left w:val="none" w:sz="0" w:space="0" w:color="auto"/>
            <w:bottom w:val="none" w:sz="0" w:space="0" w:color="auto"/>
            <w:right w:val="none" w:sz="0" w:space="0" w:color="auto"/>
          </w:divBdr>
        </w:div>
        <w:div w:id="2000183439">
          <w:marLeft w:val="0"/>
          <w:marRight w:val="0"/>
          <w:marTop w:val="0"/>
          <w:marBottom w:val="0"/>
          <w:divBdr>
            <w:top w:val="none" w:sz="0" w:space="0" w:color="auto"/>
            <w:left w:val="none" w:sz="0" w:space="0" w:color="auto"/>
            <w:bottom w:val="none" w:sz="0" w:space="0" w:color="auto"/>
            <w:right w:val="none" w:sz="0" w:space="0" w:color="auto"/>
          </w:divBdr>
        </w:div>
        <w:div w:id="1960141631">
          <w:marLeft w:val="0"/>
          <w:marRight w:val="0"/>
          <w:marTop w:val="0"/>
          <w:marBottom w:val="0"/>
          <w:divBdr>
            <w:top w:val="none" w:sz="0" w:space="0" w:color="auto"/>
            <w:left w:val="none" w:sz="0" w:space="0" w:color="auto"/>
            <w:bottom w:val="none" w:sz="0" w:space="0" w:color="auto"/>
            <w:right w:val="none" w:sz="0" w:space="0" w:color="auto"/>
          </w:divBdr>
        </w:div>
        <w:div w:id="381901639">
          <w:marLeft w:val="0"/>
          <w:marRight w:val="0"/>
          <w:marTop w:val="0"/>
          <w:marBottom w:val="0"/>
          <w:divBdr>
            <w:top w:val="none" w:sz="0" w:space="0" w:color="auto"/>
            <w:left w:val="none" w:sz="0" w:space="0" w:color="auto"/>
            <w:bottom w:val="none" w:sz="0" w:space="0" w:color="auto"/>
            <w:right w:val="none" w:sz="0" w:space="0" w:color="auto"/>
          </w:divBdr>
        </w:div>
        <w:div w:id="1154298079">
          <w:marLeft w:val="0"/>
          <w:marRight w:val="0"/>
          <w:marTop w:val="0"/>
          <w:marBottom w:val="0"/>
          <w:divBdr>
            <w:top w:val="none" w:sz="0" w:space="0" w:color="auto"/>
            <w:left w:val="none" w:sz="0" w:space="0" w:color="auto"/>
            <w:bottom w:val="none" w:sz="0" w:space="0" w:color="auto"/>
            <w:right w:val="none" w:sz="0" w:space="0" w:color="auto"/>
          </w:divBdr>
        </w:div>
        <w:div w:id="2097700313">
          <w:marLeft w:val="0"/>
          <w:marRight w:val="0"/>
          <w:marTop w:val="0"/>
          <w:marBottom w:val="0"/>
          <w:divBdr>
            <w:top w:val="none" w:sz="0" w:space="0" w:color="auto"/>
            <w:left w:val="none" w:sz="0" w:space="0" w:color="auto"/>
            <w:bottom w:val="none" w:sz="0" w:space="0" w:color="auto"/>
            <w:right w:val="none" w:sz="0" w:space="0" w:color="auto"/>
          </w:divBdr>
        </w:div>
        <w:div w:id="1880241026">
          <w:marLeft w:val="0"/>
          <w:marRight w:val="0"/>
          <w:marTop w:val="0"/>
          <w:marBottom w:val="0"/>
          <w:divBdr>
            <w:top w:val="none" w:sz="0" w:space="0" w:color="auto"/>
            <w:left w:val="none" w:sz="0" w:space="0" w:color="auto"/>
            <w:bottom w:val="none" w:sz="0" w:space="0" w:color="auto"/>
            <w:right w:val="none" w:sz="0" w:space="0" w:color="auto"/>
          </w:divBdr>
        </w:div>
        <w:div w:id="720056246">
          <w:marLeft w:val="0"/>
          <w:marRight w:val="0"/>
          <w:marTop w:val="0"/>
          <w:marBottom w:val="0"/>
          <w:divBdr>
            <w:top w:val="none" w:sz="0" w:space="0" w:color="auto"/>
            <w:left w:val="none" w:sz="0" w:space="0" w:color="auto"/>
            <w:bottom w:val="none" w:sz="0" w:space="0" w:color="auto"/>
            <w:right w:val="none" w:sz="0" w:space="0" w:color="auto"/>
          </w:divBdr>
        </w:div>
      </w:divsChild>
    </w:div>
    <w:div w:id="1762918895">
      <w:bodyDiv w:val="1"/>
      <w:marLeft w:val="0"/>
      <w:marRight w:val="0"/>
      <w:marTop w:val="0"/>
      <w:marBottom w:val="0"/>
      <w:divBdr>
        <w:top w:val="none" w:sz="0" w:space="0" w:color="auto"/>
        <w:left w:val="none" w:sz="0" w:space="0" w:color="auto"/>
        <w:bottom w:val="none" w:sz="0" w:space="0" w:color="auto"/>
        <w:right w:val="none" w:sz="0" w:space="0" w:color="auto"/>
      </w:divBdr>
      <w:divsChild>
        <w:div w:id="2007322976">
          <w:marLeft w:val="0"/>
          <w:marRight w:val="0"/>
          <w:marTop w:val="0"/>
          <w:marBottom w:val="0"/>
          <w:divBdr>
            <w:top w:val="none" w:sz="0" w:space="0" w:color="auto"/>
            <w:left w:val="none" w:sz="0" w:space="0" w:color="auto"/>
            <w:bottom w:val="none" w:sz="0" w:space="0" w:color="auto"/>
            <w:right w:val="none" w:sz="0" w:space="0" w:color="auto"/>
          </w:divBdr>
        </w:div>
      </w:divsChild>
    </w:div>
    <w:div w:id="1766144544">
      <w:bodyDiv w:val="1"/>
      <w:marLeft w:val="0"/>
      <w:marRight w:val="0"/>
      <w:marTop w:val="0"/>
      <w:marBottom w:val="0"/>
      <w:divBdr>
        <w:top w:val="none" w:sz="0" w:space="0" w:color="auto"/>
        <w:left w:val="none" w:sz="0" w:space="0" w:color="auto"/>
        <w:bottom w:val="none" w:sz="0" w:space="0" w:color="auto"/>
        <w:right w:val="none" w:sz="0" w:space="0" w:color="auto"/>
      </w:divBdr>
      <w:divsChild>
        <w:div w:id="2093548627">
          <w:marLeft w:val="0"/>
          <w:marRight w:val="0"/>
          <w:marTop w:val="0"/>
          <w:marBottom w:val="0"/>
          <w:divBdr>
            <w:top w:val="none" w:sz="0" w:space="0" w:color="auto"/>
            <w:left w:val="none" w:sz="0" w:space="0" w:color="auto"/>
            <w:bottom w:val="none" w:sz="0" w:space="0" w:color="auto"/>
            <w:right w:val="none" w:sz="0" w:space="0" w:color="auto"/>
          </w:divBdr>
        </w:div>
      </w:divsChild>
    </w:div>
    <w:div w:id="1766415135">
      <w:bodyDiv w:val="1"/>
      <w:marLeft w:val="0"/>
      <w:marRight w:val="0"/>
      <w:marTop w:val="0"/>
      <w:marBottom w:val="0"/>
      <w:divBdr>
        <w:top w:val="none" w:sz="0" w:space="0" w:color="auto"/>
        <w:left w:val="none" w:sz="0" w:space="0" w:color="auto"/>
        <w:bottom w:val="none" w:sz="0" w:space="0" w:color="auto"/>
        <w:right w:val="none" w:sz="0" w:space="0" w:color="auto"/>
      </w:divBdr>
      <w:divsChild>
        <w:div w:id="417488211">
          <w:marLeft w:val="0"/>
          <w:marRight w:val="0"/>
          <w:marTop w:val="0"/>
          <w:marBottom w:val="0"/>
          <w:divBdr>
            <w:top w:val="none" w:sz="0" w:space="0" w:color="auto"/>
            <w:left w:val="none" w:sz="0" w:space="0" w:color="auto"/>
            <w:bottom w:val="none" w:sz="0" w:space="0" w:color="auto"/>
            <w:right w:val="none" w:sz="0" w:space="0" w:color="auto"/>
          </w:divBdr>
        </w:div>
      </w:divsChild>
    </w:div>
    <w:div w:id="1768966325">
      <w:bodyDiv w:val="1"/>
      <w:marLeft w:val="0"/>
      <w:marRight w:val="0"/>
      <w:marTop w:val="0"/>
      <w:marBottom w:val="0"/>
      <w:divBdr>
        <w:top w:val="none" w:sz="0" w:space="0" w:color="auto"/>
        <w:left w:val="none" w:sz="0" w:space="0" w:color="auto"/>
        <w:bottom w:val="none" w:sz="0" w:space="0" w:color="auto"/>
        <w:right w:val="none" w:sz="0" w:space="0" w:color="auto"/>
      </w:divBdr>
      <w:divsChild>
        <w:div w:id="638346760">
          <w:marLeft w:val="0"/>
          <w:marRight w:val="0"/>
          <w:marTop w:val="0"/>
          <w:marBottom w:val="0"/>
          <w:divBdr>
            <w:top w:val="none" w:sz="0" w:space="0" w:color="auto"/>
            <w:left w:val="none" w:sz="0" w:space="0" w:color="auto"/>
            <w:bottom w:val="none" w:sz="0" w:space="0" w:color="auto"/>
            <w:right w:val="none" w:sz="0" w:space="0" w:color="auto"/>
          </w:divBdr>
        </w:div>
      </w:divsChild>
    </w:div>
    <w:div w:id="1772239451">
      <w:bodyDiv w:val="1"/>
      <w:marLeft w:val="0"/>
      <w:marRight w:val="0"/>
      <w:marTop w:val="0"/>
      <w:marBottom w:val="0"/>
      <w:divBdr>
        <w:top w:val="none" w:sz="0" w:space="0" w:color="auto"/>
        <w:left w:val="none" w:sz="0" w:space="0" w:color="auto"/>
        <w:bottom w:val="none" w:sz="0" w:space="0" w:color="auto"/>
        <w:right w:val="none" w:sz="0" w:space="0" w:color="auto"/>
      </w:divBdr>
      <w:divsChild>
        <w:div w:id="1898859852">
          <w:marLeft w:val="0"/>
          <w:marRight w:val="0"/>
          <w:marTop w:val="0"/>
          <w:marBottom w:val="0"/>
          <w:divBdr>
            <w:top w:val="none" w:sz="0" w:space="0" w:color="auto"/>
            <w:left w:val="none" w:sz="0" w:space="0" w:color="auto"/>
            <w:bottom w:val="none" w:sz="0" w:space="0" w:color="auto"/>
            <w:right w:val="none" w:sz="0" w:space="0" w:color="auto"/>
          </w:divBdr>
        </w:div>
      </w:divsChild>
    </w:div>
    <w:div w:id="1773360850">
      <w:bodyDiv w:val="1"/>
      <w:marLeft w:val="0"/>
      <w:marRight w:val="0"/>
      <w:marTop w:val="0"/>
      <w:marBottom w:val="0"/>
      <w:divBdr>
        <w:top w:val="none" w:sz="0" w:space="0" w:color="auto"/>
        <w:left w:val="none" w:sz="0" w:space="0" w:color="auto"/>
        <w:bottom w:val="none" w:sz="0" w:space="0" w:color="auto"/>
        <w:right w:val="none" w:sz="0" w:space="0" w:color="auto"/>
      </w:divBdr>
      <w:divsChild>
        <w:div w:id="164126793">
          <w:marLeft w:val="0"/>
          <w:marRight w:val="0"/>
          <w:marTop w:val="0"/>
          <w:marBottom w:val="0"/>
          <w:divBdr>
            <w:top w:val="none" w:sz="0" w:space="0" w:color="auto"/>
            <w:left w:val="none" w:sz="0" w:space="0" w:color="auto"/>
            <w:bottom w:val="none" w:sz="0" w:space="0" w:color="auto"/>
            <w:right w:val="none" w:sz="0" w:space="0" w:color="auto"/>
          </w:divBdr>
        </w:div>
      </w:divsChild>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79830645">
      <w:bodyDiv w:val="1"/>
      <w:marLeft w:val="0"/>
      <w:marRight w:val="0"/>
      <w:marTop w:val="0"/>
      <w:marBottom w:val="0"/>
      <w:divBdr>
        <w:top w:val="none" w:sz="0" w:space="0" w:color="auto"/>
        <w:left w:val="none" w:sz="0" w:space="0" w:color="auto"/>
        <w:bottom w:val="none" w:sz="0" w:space="0" w:color="auto"/>
        <w:right w:val="none" w:sz="0" w:space="0" w:color="auto"/>
      </w:divBdr>
      <w:divsChild>
        <w:div w:id="986318097">
          <w:marLeft w:val="0"/>
          <w:marRight w:val="0"/>
          <w:marTop w:val="0"/>
          <w:marBottom w:val="0"/>
          <w:divBdr>
            <w:top w:val="none" w:sz="0" w:space="0" w:color="auto"/>
            <w:left w:val="none" w:sz="0" w:space="0" w:color="auto"/>
            <w:bottom w:val="none" w:sz="0" w:space="0" w:color="auto"/>
            <w:right w:val="none" w:sz="0" w:space="0" w:color="auto"/>
          </w:divBdr>
        </w:div>
      </w:divsChild>
    </w:div>
    <w:div w:id="1781946906">
      <w:bodyDiv w:val="1"/>
      <w:marLeft w:val="0"/>
      <w:marRight w:val="0"/>
      <w:marTop w:val="0"/>
      <w:marBottom w:val="0"/>
      <w:divBdr>
        <w:top w:val="none" w:sz="0" w:space="0" w:color="auto"/>
        <w:left w:val="none" w:sz="0" w:space="0" w:color="auto"/>
        <w:bottom w:val="none" w:sz="0" w:space="0" w:color="auto"/>
        <w:right w:val="none" w:sz="0" w:space="0" w:color="auto"/>
      </w:divBdr>
      <w:divsChild>
        <w:div w:id="458383636">
          <w:marLeft w:val="0"/>
          <w:marRight w:val="0"/>
          <w:marTop w:val="0"/>
          <w:marBottom w:val="0"/>
          <w:divBdr>
            <w:top w:val="none" w:sz="0" w:space="0" w:color="auto"/>
            <w:left w:val="none" w:sz="0" w:space="0" w:color="auto"/>
            <w:bottom w:val="none" w:sz="0" w:space="0" w:color="auto"/>
            <w:right w:val="none" w:sz="0" w:space="0" w:color="auto"/>
          </w:divBdr>
        </w:div>
      </w:divsChild>
    </w:div>
    <w:div w:id="1789349852">
      <w:bodyDiv w:val="1"/>
      <w:marLeft w:val="0"/>
      <w:marRight w:val="0"/>
      <w:marTop w:val="0"/>
      <w:marBottom w:val="0"/>
      <w:divBdr>
        <w:top w:val="none" w:sz="0" w:space="0" w:color="auto"/>
        <w:left w:val="none" w:sz="0" w:space="0" w:color="auto"/>
        <w:bottom w:val="none" w:sz="0" w:space="0" w:color="auto"/>
        <w:right w:val="none" w:sz="0" w:space="0" w:color="auto"/>
      </w:divBdr>
      <w:divsChild>
        <w:div w:id="754591319">
          <w:marLeft w:val="0"/>
          <w:marRight w:val="0"/>
          <w:marTop w:val="0"/>
          <w:marBottom w:val="0"/>
          <w:divBdr>
            <w:top w:val="none" w:sz="0" w:space="0" w:color="auto"/>
            <w:left w:val="none" w:sz="0" w:space="0" w:color="auto"/>
            <w:bottom w:val="none" w:sz="0" w:space="0" w:color="auto"/>
            <w:right w:val="none" w:sz="0" w:space="0" w:color="auto"/>
          </w:divBdr>
        </w:div>
      </w:divsChild>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799906707">
      <w:bodyDiv w:val="1"/>
      <w:marLeft w:val="0"/>
      <w:marRight w:val="0"/>
      <w:marTop w:val="0"/>
      <w:marBottom w:val="0"/>
      <w:divBdr>
        <w:top w:val="none" w:sz="0" w:space="0" w:color="auto"/>
        <w:left w:val="none" w:sz="0" w:space="0" w:color="auto"/>
        <w:bottom w:val="none" w:sz="0" w:space="0" w:color="auto"/>
        <w:right w:val="none" w:sz="0" w:space="0" w:color="auto"/>
      </w:divBdr>
      <w:divsChild>
        <w:div w:id="934896">
          <w:marLeft w:val="0"/>
          <w:marRight w:val="0"/>
          <w:marTop w:val="0"/>
          <w:marBottom w:val="0"/>
          <w:divBdr>
            <w:top w:val="none" w:sz="0" w:space="0" w:color="auto"/>
            <w:left w:val="none" w:sz="0" w:space="0" w:color="auto"/>
            <w:bottom w:val="none" w:sz="0" w:space="0" w:color="auto"/>
            <w:right w:val="none" w:sz="0" w:space="0" w:color="auto"/>
          </w:divBdr>
        </w:div>
      </w:divsChild>
    </w:div>
    <w:div w:id="1800607602">
      <w:bodyDiv w:val="1"/>
      <w:marLeft w:val="0"/>
      <w:marRight w:val="0"/>
      <w:marTop w:val="0"/>
      <w:marBottom w:val="0"/>
      <w:divBdr>
        <w:top w:val="none" w:sz="0" w:space="0" w:color="auto"/>
        <w:left w:val="none" w:sz="0" w:space="0" w:color="auto"/>
        <w:bottom w:val="none" w:sz="0" w:space="0" w:color="auto"/>
        <w:right w:val="none" w:sz="0" w:space="0" w:color="auto"/>
      </w:divBdr>
      <w:divsChild>
        <w:div w:id="661473535">
          <w:marLeft w:val="0"/>
          <w:marRight w:val="0"/>
          <w:marTop w:val="0"/>
          <w:marBottom w:val="0"/>
          <w:divBdr>
            <w:top w:val="none" w:sz="0" w:space="0" w:color="auto"/>
            <w:left w:val="none" w:sz="0" w:space="0" w:color="auto"/>
            <w:bottom w:val="none" w:sz="0" w:space="0" w:color="auto"/>
            <w:right w:val="none" w:sz="0" w:space="0" w:color="auto"/>
          </w:divBdr>
        </w:div>
      </w:divsChild>
    </w:div>
    <w:div w:id="1801023667">
      <w:bodyDiv w:val="1"/>
      <w:marLeft w:val="0"/>
      <w:marRight w:val="0"/>
      <w:marTop w:val="0"/>
      <w:marBottom w:val="0"/>
      <w:divBdr>
        <w:top w:val="none" w:sz="0" w:space="0" w:color="auto"/>
        <w:left w:val="none" w:sz="0" w:space="0" w:color="auto"/>
        <w:bottom w:val="none" w:sz="0" w:space="0" w:color="auto"/>
        <w:right w:val="none" w:sz="0" w:space="0" w:color="auto"/>
      </w:divBdr>
      <w:divsChild>
        <w:div w:id="1373923124">
          <w:marLeft w:val="0"/>
          <w:marRight w:val="0"/>
          <w:marTop w:val="0"/>
          <w:marBottom w:val="0"/>
          <w:divBdr>
            <w:top w:val="none" w:sz="0" w:space="0" w:color="auto"/>
            <w:left w:val="none" w:sz="0" w:space="0" w:color="auto"/>
            <w:bottom w:val="none" w:sz="0" w:space="0" w:color="auto"/>
            <w:right w:val="none" w:sz="0" w:space="0" w:color="auto"/>
          </w:divBdr>
        </w:div>
      </w:divsChild>
    </w:div>
    <w:div w:id="1801877894">
      <w:bodyDiv w:val="1"/>
      <w:marLeft w:val="0"/>
      <w:marRight w:val="0"/>
      <w:marTop w:val="0"/>
      <w:marBottom w:val="0"/>
      <w:divBdr>
        <w:top w:val="none" w:sz="0" w:space="0" w:color="auto"/>
        <w:left w:val="none" w:sz="0" w:space="0" w:color="auto"/>
        <w:bottom w:val="none" w:sz="0" w:space="0" w:color="auto"/>
        <w:right w:val="none" w:sz="0" w:space="0" w:color="auto"/>
      </w:divBdr>
      <w:divsChild>
        <w:div w:id="1497694734">
          <w:marLeft w:val="0"/>
          <w:marRight w:val="0"/>
          <w:marTop w:val="0"/>
          <w:marBottom w:val="0"/>
          <w:divBdr>
            <w:top w:val="none" w:sz="0" w:space="0" w:color="auto"/>
            <w:left w:val="none" w:sz="0" w:space="0" w:color="auto"/>
            <w:bottom w:val="none" w:sz="0" w:space="0" w:color="auto"/>
            <w:right w:val="none" w:sz="0" w:space="0" w:color="auto"/>
          </w:divBdr>
        </w:div>
      </w:divsChild>
    </w:div>
    <w:div w:id="1803114664">
      <w:bodyDiv w:val="1"/>
      <w:marLeft w:val="0"/>
      <w:marRight w:val="0"/>
      <w:marTop w:val="0"/>
      <w:marBottom w:val="0"/>
      <w:divBdr>
        <w:top w:val="none" w:sz="0" w:space="0" w:color="auto"/>
        <w:left w:val="none" w:sz="0" w:space="0" w:color="auto"/>
        <w:bottom w:val="none" w:sz="0" w:space="0" w:color="auto"/>
        <w:right w:val="none" w:sz="0" w:space="0" w:color="auto"/>
      </w:divBdr>
      <w:divsChild>
        <w:div w:id="1993486812">
          <w:marLeft w:val="0"/>
          <w:marRight w:val="0"/>
          <w:marTop w:val="0"/>
          <w:marBottom w:val="0"/>
          <w:divBdr>
            <w:top w:val="none" w:sz="0" w:space="0" w:color="auto"/>
            <w:left w:val="none" w:sz="0" w:space="0" w:color="auto"/>
            <w:bottom w:val="none" w:sz="0" w:space="0" w:color="auto"/>
            <w:right w:val="none" w:sz="0" w:space="0" w:color="auto"/>
          </w:divBdr>
        </w:div>
      </w:divsChild>
    </w:div>
    <w:div w:id="1804349672">
      <w:bodyDiv w:val="1"/>
      <w:marLeft w:val="0"/>
      <w:marRight w:val="0"/>
      <w:marTop w:val="0"/>
      <w:marBottom w:val="0"/>
      <w:divBdr>
        <w:top w:val="none" w:sz="0" w:space="0" w:color="auto"/>
        <w:left w:val="none" w:sz="0" w:space="0" w:color="auto"/>
        <w:bottom w:val="none" w:sz="0" w:space="0" w:color="auto"/>
        <w:right w:val="none" w:sz="0" w:space="0" w:color="auto"/>
      </w:divBdr>
      <w:divsChild>
        <w:div w:id="1520850616">
          <w:marLeft w:val="0"/>
          <w:marRight w:val="0"/>
          <w:marTop w:val="0"/>
          <w:marBottom w:val="0"/>
          <w:divBdr>
            <w:top w:val="none" w:sz="0" w:space="0" w:color="auto"/>
            <w:left w:val="none" w:sz="0" w:space="0" w:color="auto"/>
            <w:bottom w:val="none" w:sz="0" w:space="0" w:color="auto"/>
            <w:right w:val="none" w:sz="0" w:space="0" w:color="auto"/>
          </w:divBdr>
        </w:div>
      </w:divsChild>
    </w:div>
    <w:div w:id="1804496487">
      <w:bodyDiv w:val="1"/>
      <w:marLeft w:val="0"/>
      <w:marRight w:val="0"/>
      <w:marTop w:val="0"/>
      <w:marBottom w:val="0"/>
      <w:divBdr>
        <w:top w:val="none" w:sz="0" w:space="0" w:color="auto"/>
        <w:left w:val="none" w:sz="0" w:space="0" w:color="auto"/>
        <w:bottom w:val="none" w:sz="0" w:space="0" w:color="auto"/>
        <w:right w:val="none" w:sz="0" w:space="0" w:color="auto"/>
      </w:divBdr>
      <w:divsChild>
        <w:div w:id="1088503004">
          <w:marLeft w:val="0"/>
          <w:marRight w:val="0"/>
          <w:marTop w:val="0"/>
          <w:marBottom w:val="0"/>
          <w:divBdr>
            <w:top w:val="none" w:sz="0" w:space="0" w:color="auto"/>
            <w:left w:val="none" w:sz="0" w:space="0" w:color="auto"/>
            <w:bottom w:val="none" w:sz="0" w:space="0" w:color="auto"/>
            <w:right w:val="none" w:sz="0" w:space="0" w:color="auto"/>
          </w:divBdr>
        </w:div>
      </w:divsChild>
    </w:div>
    <w:div w:id="1805076052">
      <w:bodyDiv w:val="1"/>
      <w:marLeft w:val="0"/>
      <w:marRight w:val="0"/>
      <w:marTop w:val="0"/>
      <w:marBottom w:val="0"/>
      <w:divBdr>
        <w:top w:val="none" w:sz="0" w:space="0" w:color="auto"/>
        <w:left w:val="none" w:sz="0" w:space="0" w:color="auto"/>
        <w:bottom w:val="none" w:sz="0" w:space="0" w:color="auto"/>
        <w:right w:val="none" w:sz="0" w:space="0" w:color="auto"/>
      </w:divBdr>
      <w:divsChild>
        <w:div w:id="52435756">
          <w:marLeft w:val="0"/>
          <w:marRight w:val="0"/>
          <w:marTop w:val="0"/>
          <w:marBottom w:val="0"/>
          <w:divBdr>
            <w:top w:val="none" w:sz="0" w:space="0" w:color="auto"/>
            <w:left w:val="none" w:sz="0" w:space="0" w:color="auto"/>
            <w:bottom w:val="none" w:sz="0" w:space="0" w:color="auto"/>
            <w:right w:val="none" w:sz="0" w:space="0" w:color="auto"/>
          </w:divBdr>
        </w:div>
      </w:divsChild>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808279378">
      <w:bodyDiv w:val="1"/>
      <w:marLeft w:val="0"/>
      <w:marRight w:val="0"/>
      <w:marTop w:val="0"/>
      <w:marBottom w:val="0"/>
      <w:divBdr>
        <w:top w:val="none" w:sz="0" w:space="0" w:color="auto"/>
        <w:left w:val="none" w:sz="0" w:space="0" w:color="auto"/>
        <w:bottom w:val="none" w:sz="0" w:space="0" w:color="auto"/>
        <w:right w:val="none" w:sz="0" w:space="0" w:color="auto"/>
      </w:divBdr>
      <w:divsChild>
        <w:div w:id="690572523">
          <w:marLeft w:val="0"/>
          <w:marRight w:val="0"/>
          <w:marTop w:val="0"/>
          <w:marBottom w:val="0"/>
          <w:divBdr>
            <w:top w:val="none" w:sz="0" w:space="0" w:color="auto"/>
            <w:left w:val="none" w:sz="0" w:space="0" w:color="auto"/>
            <w:bottom w:val="none" w:sz="0" w:space="0" w:color="auto"/>
            <w:right w:val="none" w:sz="0" w:space="0" w:color="auto"/>
          </w:divBdr>
        </w:div>
      </w:divsChild>
    </w:div>
    <w:div w:id="1808625886">
      <w:bodyDiv w:val="1"/>
      <w:marLeft w:val="0"/>
      <w:marRight w:val="0"/>
      <w:marTop w:val="0"/>
      <w:marBottom w:val="0"/>
      <w:divBdr>
        <w:top w:val="none" w:sz="0" w:space="0" w:color="auto"/>
        <w:left w:val="none" w:sz="0" w:space="0" w:color="auto"/>
        <w:bottom w:val="none" w:sz="0" w:space="0" w:color="auto"/>
        <w:right w:val="none" w:sz="0" w:space="0" w:color="auto"/>
      </w:divBdr>
      <w:divsChild>
        <w:div w:id="1602715533">
          <w:marLeft w:val="0"/>
          <w:marRight w:val="0"/>
          <w:marTop w:val="0"/>
          <w:marBottom w:val="0"/>
          <w:divBdr>
            <w:top w:val="none" w:sz="0" w:space="0" w:color="auto"/>
            <w:left w:val="none" w:sz="0" w:space="0" w:color="auto"/>
            <w:bottom w:val="none" w:sz="0" w:space="0" w:color="auto"/>
            <w:right w:val="none" w:sz="0" w:space="0" w:color="auto"/>
          </w:divBdr>
        </w:div>
      </w:divsChild>
    </w:div>
    <w:div w:id="1809083519">
      <w:bodyDiv w:val="1"/>
      <w:marLeft w:val="0"/>
      <w:marRight w:val="0"/>
      <w:marTop w:val="0"/>
      <w:marBottom w:val="0"/>
      <w:divBdr>
        <w:top w:val="none" w:sz="0" w:space="0" w:color="auto"/>
        <w:left w:val="none" w:sz="0" w:space="0" w:color="auto"/>
        <w:bottom w:val="none" w:sz="0" w:space="0" w:color="auto"/>
        <w:right w:val="none" w:sz="0" w:space="0" w:color="auto"/>
      </w:divBdr>
      <w:divsChild>
        <w:div w:id="1035884650">
          <w:marLeft w:val="0"/>
          <w:marRight w:val="0"/>
          <w:marTop w:val="0"/>
          <w:marBottom w:val="0"/>
          <w:divBdr>
            <w:top w:val="none" w:sz="0" w:space="0" w:color="auto"/>
            <w:left w:val="none" w:sz="0" w:space="0" w:color="auto"/>
            <w:bottom w:val="none" w:sz="0" w:space="0" w:color="auto"/>
            <w:right w:val="none" w:sz="0" w:space="0" w:color="auto"/>
          </w:divBdr>
        </w:div>
      </w:divsChild>
    </w:div>
    <w:div w:id="1810980186">
      <w:bodyDiv w:val="1"/>
      <w:marLeft w:val="0"/>
      <w:marRight w:val="0"/>
      <w:marTop w:val="0"/>
      <w:marBottom w:val="0"/>
      <w:divBdr>
        <w:top w:val="none" w:sz="0" w:space="0" w:color="auto"/>
        <w:left w:val="none" w:sz="0" w:space="0" w:color="auto"/>
        <w:bottom w:val="none" w:sz="0" w:space="0" w:color="auto"/>
        <w:right w:val="none" w:sz="0" w:space="0" w:color="auto"/>
      </w:divBdr>
      <w:divsChild>
        <w:div w:id="1888491367">
          <w:marLeft w:val="0"/>
          <w:marRight w:val="0"/>
          <w:marTop w:val="0"/>
          <w:marBottom w:val="0"/>
          <w:divBdr>
            <w:top w:val="none" w:sz="0" w:space="0" w:color="auto"/>
            <w:left w:val="none" w:sz="0" w:space="0" w:color="auto"/>
            <w:bottom w:val="none" w:sz="0" w:space="0" w:color="auto"/>
            <w:right w:val="none" w:sz="0" w:space="0" w:color="auto"/>
          </w:divBdr>
        </w:div>
      </w:divsChild>
    </w:div>
    <w:div w:id="1812283672">
      <w:bodyDiv w:val="1"/>
      <w:marLeft w:val="0"/>
      <w:marRight w:val="0"/>
      <w:marTop w:val="0"/>
      <w:marBottom w:val="0"/>
      <w:divBdr>
        <w:top w:val="none" w:sz="0" w:space="0" w:color="auto"/>
        <w:left w:val="none" w:sz="0" w:space="0" w:color="auto"/>
        <w:bottom w:val="none" w:sz="0" w:space="0" w:color="auto"/>
        <w:right w:val="none" w:sz="0" w:space="0" w:color="auto"/>
      </w:divBdr>
      <w:divsChild>
        <w:div w:id="1912540193">
          <w:marLeft w:val="0"/>
          <w:marRight w:val="0"/>
          <w:marTop w:val="0"/>
          <w:marBottom w:val="0"/>
          <w:divBdr>
            <w:top w:val="none" w:sz="0" w:space="0" w:color="auto"/>
            <w:left w:val="none" w:sz="0" w:space="0" w:color="auto"/>
            <w:bottom w:val="none" w:sz="0" w:space="0" w:color="auto"/>
            <w:right w:val="none" w:sz="0" w:space="0" w:color="auto"/>
          </w:divBdr>
        </w:div>
      </w:divsChild>
    </w:div>
    <w:div w:id="1816801398">
      <w:bodyDiv w:val="1"/>
      <w:marLeft w:val="0"/>
      <w:marRight w:val="0"/>
      <w:marTop w:val="0"/>
      <w:marBottom w:val="0"/>
      <w:divBdr>
        <w:top w:val="none" w:sz="0" w:space="0" w:color="auto"/>
        <w:left w:val="none" w:sz="0" w:space="0" w:color="auto"/>
        <w:bottom w:val="none" w:sz="0" w:space="0" w:color="auto"/>
        <w:right w:val="none" w:sz="0" w:space="0" w:color="auto"/>
      </w:divBdr>
      <w:divsChild>
        <w:div w:id="692346172">
          <w:marLeft w:val="0"/>
          <w:marRight w:val="0"/>
          <w:marTop w:val="0"/>
          <w:marBottom w:val="0"/>
          <w:divBdr>
            <w:top w:val="none" w:sz="0" w:space="0" w:color="auto"/>
            <w:left w:val="none" w:sz="0" w:space="0" w:color="auto"/>
            <w:bottom w:val="none" w:sz="0" w:space="0" w:color="auto"/>
            <w:right w:val="none" w:sz="0" w:space="0" w:color="auto"/>
          </w:divBdr>
        </w:div>
      </w:divsChild>
    </w:div>
    <w:div w:id="1816987857">
      <w:bodyDiv w:val="1"/>
      <w:marLeft w:val="0"/>
      <w:marRight w:val="0"/>
      <w:marTop w:val="0"/>
      <w:marBottom w:val="0"/>
      <w:divBdr>
        <w:top w:val="none" w:sz="0" w:space="0" w:color="auto"/>
        <w:left w:val="none" w:sz="0" w:space="0" w:color="auto"/>
        <w:bottom w:val="none" w:sz="0" w:space="0" w:color="auto"/>
        <w:right w:val="none" w:sz="0" w:space="0" w:color="auto"/>
      </w:divBdr>
      <w:divsChild>
        <w:div w:id="776632928">
          <w:marLeft w:val="0"/>
          <w:marRight w:val="0"/>
          <w:marTop w:val="0"/>
          <w:marBottom w:val="0"/>
          <w:divBdr>
            <w:top w:val="none" w:sz="0" w:space="0" w:color="auto"/>
            <w:left w:val="none" w:sz="0" w:space="0" w:color="auto"/>
            <w:bottom w:val="none" w:sz="0" w:space="0" w:color="auto"/>
            <w:right w:val="none" w:sz="0" w:space="0" w:color="auto"/>
          </w:divBdr>
        </w:div>
      </w:divsChild>
    </w:div>
    <w:div w:id="1824199627">
      <w:bodyDiv w:val="1"/>
      <w:marLeft w:val="0"/>
      <w:marRight w:val="0"/>
      <w:marTop w:val="0"/>
      <w:marBottom w:val="0"/>
      <w:divBdr>
        <w:top w:val="none" w:sz="0" w:space="0" w:color="auto"/>
        <w:left w:val="none" w:sz="0" w:space="0" w:color="auto"/>
        <w:bottom w:val="none" w:sz="0" w:space="0" w:color="auto"/>
        <w:right w:val="none" w:sz="0" w:space="0" w:color="auto"/>
      </w:divBdr>
      <w:divsChild>
        <w:div w:id="989865055">
          <w:marLeft w:val="0"/>
          <w:marRight w:val="0"/>
          <w:marTop w:val="0"/>
          <w:marBottom w:val="0"/>
          <w:divBdr>
            <w:top w:val="none" w:sz="0" w:space="0" w:color="auto"/>
            <w:left w:val="none" w:sz="0" w:space="0" w:color="auto"/>
            <w:bottom w:val="none" w:sz="0" w:space="0" w:color="auto"/>
            <w:right w:val="none" w:sz="0" w:space="0" w:color="auto"/>
          </w:divBdr>
        </w:div>
      </w:divsChild>
    </w:div>
    <w:div w:id="1824737654">
      <w:bodyDiv w:val="1"/>
      <w:marLeft w:val="0"/>
      <w:marRight w:val="0"/>
      <w:marTop w:val="0"/>
      <w:marBottom w:val="0"/>
      <w:divBdr>
        <w:top w:val="none" w:sz="0" w:space="0" w:color="auto"/>
        <w:left w:val="none" w:sz="0" w:space="0" w:color="auto"/>
        <w:bottom w:val="none" w:sz="0" w:space="0" w:color="auto"/>
        <w:right w:val="none" w:sz="0" w:space="0" w:color="auto"/>
      </w:divBdr>
      <w:divsChild>
        <w:div w:id="1708870998">
          <w:marLeft w:val="0"/>
          <w:marRight w:val="0"/>
          <w:marTop w:val="0"/>
          <w:marBottom w:val="0"/>
          <w:divBdr>
            <w:top w:val="none" w:sz="0" w:space="0" w:color="auto"/>
            <w:left w:val="none" w:sz="0" w:space="0" w:color="auto"/>
            <w:bottom w:val="none" w:sz="0" w:space="0" w:color="auto"/>
            <w:right w:val="none" w:sz="0" w:space="0" w:color="auto"/>
          </w:divBdr>
        </w:div>
      </w:divsChild>
    </w:div>
    <w:div w:id="1825781452">
      <w:bodyDiv w:val="1"/>
      <w:marLeft w:val="0"/>
      <w:marRight w:val="0"/>
      <w:marTop w:val="0"/>
      <w:marBottom w:val="0"/>
      <w:divBdr>
        <w:top w:val="none" w:sz="0" w:space="0" w:color="auto"/>
        <w:left w:val="none" w:sz="0" w:space="0" w:color="auto"/>
        <w:bottom w:val="none" w:sz="0" w:space="0" w:color="auto"/>
        <w:right w:val="none" w:sz="0" w:space="0" w:color="auto"/>
      </w:divBdr>
      <w:divsChild>
        <w:div w:id="1856460906">
          <w:marLeft w:val="0"/>
          <w:marRight w:val="0"/>
          <w:marTop w:val="0"/>
          <w:marBottom w:val="0"/>
          <w:divBdr>
            <w:top w:val="none" w:sz="0" w:space="0" w:color="auto"/>
            <w:left w:val="none" w:sz="0" w:space="0" w:color="auto"/>
            <w:bottom w:val="none" w:sz="0" w:space="0" w:color="auto"/>
            <w:right w:val="none" w:sz="0" w:space="0" w:color="auto"/>
          </w:divBdr>
        </w:div>
      </w:divsChild>
    </w:div>
    <w:div w:id="1825926163">
      <w:bodyDiv w:val="1"/>
      <w:marLeft w:val="0"/>
      <w:marRight w:val="0"/>
      <w:marTop w:val="0"/>
      <w:marBottom w:val="0"/>
      <w:divBdr>
        <w:top w:val="none" w:sz="0" w:space="0" w:color="auto"/>
        <w:left w:val="none" w:sz="0" w:space="0" w:color="auto"/>
        <w:bottom w:val="none" w:sz="0" w:space="0" w:color="auto"/>
        <w:right w:val="none" w:sz="0" w:space="0" w:color="auto"/>
      </w:divBdr>
      <w:divsChild>
        <w:div w:id="919296056">
          <w:marLeft w:val="0"/>
          <w:marRight w:val="0"/>
          <w:marTop w:val="0"/>
          <w:marBottom w:val="0"/>
          <w:divBdr>
            <w:top w:val="none" w:sz="0" w:space="0" w:color="auto"/>
            <w:left w:val="none" w:sz="0" w:space="0" w:color="auto"/>
            <w:bottom w:val="none" w:sz="0" w:space="0" w:color="auto"/>
            <w:right w:val="none" w:sz="0" w:space="0" w:color="auto"/>
          </w:divBdr>
        </w:div>
      </w:divsChild>
    </w:div>
    <w:div w:id="1830633936">
      <w:bodyDiv w:val="1"/>
      <w:marLeft w:val="0"/>
      <w:marRight w:val="0"/>
      <w:marTop w:val="0"/>
      <w:marBottom w:val="0"/>
      <w:divBdr>
        <w:top w:val="none" w:sz="0" w:space="0" w:color="auto"/>
        <w:left w:val="none" w:sz="0" w:space="0" w:color="auto"/>
        <w:bottom w:val="none" w:sz="0" w:space="0" w:color="auto"/>
        <w:right w:val="none" w:sz="0" w:space="0" w:color="auto"/>
      </w:divBdr>
      <w:divsChild>
        <w:div w:id="1038966330">
          <w:marLeft w:val="0"/>
          <w:marRight w:val="0"/>
          <w:marTop w:val="0"/>
          <w:marBottom w:val="0"/>
          <w:divBdr>
            <w:top w:val="none" w:sz="0" w:space="0" w:color="auto"/>
            <w:left w:val="none" w:sz="0" w:space="0" w:color="auto"/>
            <w:bottom w:val="none" w:sz="0" w:space="0" w:color="auto"/>
            <w:right w:val="none" w:sz="0" w:space="0" w:color="auto"/>
          </w:divBdr>
        </w:div>
      </w:divsChild>
    </w:div>
    <w:div w:id="1832406332">
      <w:bodyDiv w:val="1"/>
      <w:marLeft w:val="0"/>
      <w:marRight w:val="0"/>
      <w:marTop w:val="0"/>
      <w:marBottom w:val="0"/>
      <w:divBdr>
        <w:top w:val="none" w:sz="0" w:space="0" w:color="auto"/>
        <w:left w:val="none" w:sz="0" w:space="0" w:color="auto"/>
        <w:bottom w:val="none" w:sz="0" w:space="0" w:color="auto"/>
        <w:right w:val="none" w:sz="0" w:space="0" w:color="auto"/>
      </w:divBdr>
      <w:divsChild>
        <w:div w:id="1450393777">
          <w:marLeft w:val="0"/>
          <w:marRight w:val="0"/>
          <w:marTop w:val="0"/>
          <w:marBottom w:val="0"/>
          <w:divBdr>
            <w:top w:val="none" w:sz="0" w:space="0" w:color="auto"/>
            <w:left w:val="none" w:sz="0" w:space="0" w:color="auto"/>
            <w:bottom w:val="none" w:sz="0" w:space="0" w:color="auto"/>
            <w:right w:val="none" w:sz="0" w:space="0" w:color="auto"/>
          </w:divBdr>
        </w:div>
      </w:divsChild>
    </w:div>
    <w:div w:id="1833907737">
      <w:bodyDiv w:val="1"/>
      <w:marLeft w:val="0"/>
      <w:marRight w:val="0"/>
      <w:marTop w:val="0"/>
      <w:marBottom w:val="0"/>
      <w:divBdr>
        <w:top w:val="none" w:sz="0" w:space="0" w:color="auto"/>
        <w:left w:val="none" w:sz="0" w:space="0" w:color="auto"/>
        <w:bottom w:val="none" w:sz="0" w:space="0" w:color="auto"/>
        <w:right w:val="none" w:sz="0" w:space="0" w:color="auto"/>
      </w:divBdr>
      <w:divsChild>
        <w:div w:id="33771375">
          <w:marLeft w:val="0"/>
          <w:marRight w:val="0"/>
          <w:marTop w:val="0"/>
          <w:marBottom w:val="0"/>
          <w:divBdr>
            <w:top w:val="none" w:sz="0" w:space="0" w:color="auto"/>
            <w:left w:val="none" w:sz="0" w:space="0" w:color="auto"/>
            <w:bottom w:val="none" w:sz="0" w:space="0" w:color="auto"/>
            <w:right w:val="none" w:sz="0" w:space="0" w:color="auto"/>
          </w:divBdr>
        </w:div>
      </w:divsChild>
    </w:div>
    <w:div w:id="1835028324">
      <w:bodyDiv w:val="1"/>
      <w:marLeft w:val="0"/>
      <w:marRight w:val="0"/>
      <w:marTop w:val="0"/>
      <w:marBottom w:val="0"/>
      <w:divBdr>
        <w:top w:val="none" w:sz="0" w:space="0" w:color="auto"/>
        <w:left w:val="none" w:sz="0" w:space="0" w:color="auto"/>
        <w:bottom w:val="none" w:sz="0" w:space="0" w:color="auto"/>
        <w:right w:val="none" w:sz="0" w:space="0" w:color="auto"/>
      </w:divBdr>
      <w:divsChild>
        <w:div w:id="1532063177">
          <w:marLeft w:val="0"/>
          <w:marRight w:val="0"/>
          <w:marTop w:val="0"/>
          <w:marBottom w:val="0"/>
          <w:divBdr>
            <w:top w:val="none" w:sz="0" w:space="0" w:color="auto"/>
            <w:left w:val="none" w:sz="0" w:space="0" w:color="auto"/>
            <w:bottom w:val="none" w:sz="0" w:space="0" w:color="auto"/>
            <w:right w:val="none" w:sz="0" w:space="0" w:color="auto"/>
          </w:divBdr>
        </w:div>
      </w:divsChild>
    </w:div>
    <w:div w:id="1836266780">
      <w:bodyDiv w:val="1"/>
      <w:marLeft w:val="0"/>
      <w:marRight w:val="0"/>
      <w:marTop w:val="0"/>
      <w:marBottom w:val="0"/>
      <w:divBdr>
        <w:top w:val="none" w:sz="0" w:space="0" w:color="auto"/>
        <w:left w:val="none" w:sz="0" w:space="0" w:color="auto"/>
        <w:bottom w:val="none" w:sz="0" w:space="0" w:color="auto"/>
        <w:right w:val="none" w:sz="0" w:space="0" w:color="auto"/>
      </w:divBdr>
      <w:divsChild>
        <w:div w:id="1422877085">
          <w:marLeft w:val="0"/>
          <w:marRight w:val="0"/>
          <w:marTop w:val="0"/>
          <w:marBottom w:val="0"/>
          <w:divBdr>
            <w:top w:val="none" w:sz="0" w:space="0" w:color="auto"/>
            <w:left w:val="none" w:sz="0" w:space="0" w:color="auto"/>
            <w:bottom w:val="none" w:sz="0" w:space="0" w:color="auto"/>
            <w:right w:val="none" w:sz="0" w:space="0" w:color="auto"/>
          </w:divBdr>
        </w:div>
      </w:divsChild>
    </w:div>
    <w:div w:id="1839617298">
      <w:bodyDiv w:val="1"/>
      <w:marLeft w:val="0"/>
      <w:marRight w:val="0"/>
      <w:marTop w:val="0"/>
      <w:marBottom w:val="0"/>
      <w:divBdr>
        <w:top w:val="none" w:sz="0" w:space="0" w:color="auto"/>
        <w:left w:val="none" w:sz="0" w:space="0" w:color="auto"/>
        <w:bottom w:val="none" w:sz="0" w:space="0" w:color="auto"/>
        <w:right w:val="none" w:sz="0" w:space="0" w:color="auto"/>
      </w:divBdr>
      <w:divsChild>
        <w:div w:id="1934824535">
          <w:marLeft w:val="0"/>
          <w:marRight w:val="0"/>
          <w:marTop w:val="0"/>
          <w:marBottom w:val="0"/>
          <w:divBdr>
            <w:top w:val="none" w:sz="0" w:space="0" w:color="auto"/>
            <w:left w:val="none" w:sz="0" w:space="0" w:color="auto"/>
            <w:bottom w:val="none" w:sz="0" w:space="0" w:color="auto"/>
            <w:right w:val="none" w:sz="0" w:space="0" w:color="auto"/>
          </w:divBdr>
        </w:div>
      </w:divsChild>
    </w:div>
    <w:div w:id="1843079132">
      <w:bodyDiv w:val="1"/>
      <w:marLeft w:val="0"/>
      <w:marRight w:val="0"/>
      <w:marTop w:val="0"/>
      <w:marBottom w:val="0"/>
      <w:divBdr>
        <w:top w:val="none" w:sz="0" w:space="0" w:color="auto"/>
        <w:left w:val="none" w:sz="0" w:space="0" w:color="auto"/>
        <w:bottom w:val="none" w:sz="0" w:space="0" w:color="auto"/>
        <w:right w:val="none" w:sz="0" w:space="0" w:color="auto"/>
      </w:divBdr>
      <w:divsChild>
        <w:div w:id="1842238583">
          <w:marLeft w:val="0"/>
          <w:marRight w:val="0"/>
          <w:marTop w:val="0"/>
          <w:marBottom w:val="0"/>
          <w:divBdr>
            <w:top w:val="none" w:sz="0" w:space="0" w:color="auto"/>
            <w:left w:val="none" w:sz="0" w:space="0" w:color="auto"/>
            <w:bottom w:val="none" w:sz="0" w:space="0" w:color="auto"/>
            <w:right w:val="none" w:sz="0" w:space="0" w:color="auto"/>
          </w:divBdr>
        </w:div>
      </w:divsChild>
    </w:div>
    <w:div w:id="1851413188">
      <w:bodyDiv w:val="1"/>
      <w:marLeft w:val="0"/>
      <w:marRight w:val="0"/>
      <w:marTop w:val="0"/>
      <w:marBottom w:val="0"/>
      <w:divBdr>
        <w:top w:val="none" w:sz="0" w:space="0" w:color="auto"/>
        <w:left w:val="none" w:sz="0" w:space="0" w:color="auto"/>
        <w:bottom w:val="none" w:sz="0" w:space="0" w:color="auto"/>
        <w:right w:val="none" w:sz="0" w:space="0" w:color="auto"/>
      </w:divBdr>
      <w:divsChild>
        <w:div w:id="2127506865">
          <w:marLeft w:val="0"/>
          <w:marRight w:val="0"/>
          <w:marTop w:val="0"/>
          <w:marBottom w:val="0"/>
          <w:divBdr>
            <w:top w:val="none" w:sz="0" w:space="0" w:color="auto"/>
            <w:left w:val="none" w:sz="0" w:space="0" w:color="auto"/>
            <w:bottom w:val="none" w:sz="0" w:space="0" w:color="auto"/>
            <w:right w:val="none" w:sz="0" w:space="0" w:color="auto"/>
          </w:divBdr>
        </w:div>
      </w:divsChild>
    </w:div>
    <w:div w:id="1858738174">
      <w:bodyDiv w:val="1"/>
      <w:marLeft w:val="0"/>
      <w:marRight w:val="0"/>
      <w:marTop w:val="0"/>
      <w:marBottom w:val="0"/>
      <w:divBdr>
        <w:top w:val="none" w:sz="0" w:space="0" w:color="auto"/>
        <w:left w:val="none" w:sz="0" w:space="0" w:color="auto"/>
        <w:bottom w:val="none" w:sz="0" w:space="0" w:color="auto"/>
        <w:right w:val="none" w:sz="0" w:space="0" w:color="auto"/>
      </w:divBdr>
      <w:divsChild>
        <w:div w:id="1848519309">
          <w:marLeft w:val="0"/>
          <w:marRight w:val="0"/>
          <w:marTop w:val="0"/>
          <w:marBottom w:val="0"/>
          <w:divBdr>
            <w:top w:val="none" w:sz="0" w:space="0" w:color="auto"/>
            <w:left w:val="none" w:sz="0" w:space="0" w:color="auto"/>
            <w:bottom w:val="none" w:sz="0" w:space="0" w:color="auto"/>
            <w:right w:val="none" w:sz="0" w:space="0" w:color="auto"/>
          </w:divBdr>
        </w:div>
      </w:divsChild>
    </w:div>
    <w:div w:id="1858807591">
      <w:bodyDiv w:val="1"/>
      <w:marLeft w:val="0"/>
      <w:marRight w:val="0"/>
      <w:marTop w:val="0"/>
      <w:marBottom w:val="0"/>
      <w:divBdr>
        <w:top w:val="none" w:sz="0" w:space="0" w:color="auto"/>
        <w:left w:val="none" w:sz="0" w:space="0" w:color="auto"/>
        <w:bottom w:val="none" w:sz="0" w:space="0" w:color="auto"/>
        <w:right w:val="none" w:sz="0" w:space="0" w:color="auto"/>
      </w:divBdr>
      <w:divsChild>
        <w:div w:id="869146816">
          <w:marLeft w:val="0"/>
          <w:marRight w:val="0"/>
          <w:marTop w:val="0"/>
          <w:marBottom w:val="0"/>
          <w:divBdr>
            <w:top w:val="none" w:sz="0" w:space="0" w:color="auto"/>
            <w:left w:val="none" w:sz="0" w:space="0" w:color="auto"/>
            <w:bottom w:val="none" w:sz="0" w:space="0" w:color="auto"/>
            <w:right w:val="none" w:sz="0" w:space="0" w:color="auto"/>
          </w:divBdr>
        </w:div>
      </w:divsChild>
    </w:div>
    <w:div w:id="1859460836">
      <w:bodyDiv w:val="1"/>
      <w:marLeft w:val="0"/>
      <w:marRight w:val="0"/>
      <w:marTop w:val="0"/>
      <w:marBottom w:val="0"/>
      <w:divBdr>
        <w:top w:val="none" w:sz="0" w:space="0" w:color="auto"/>
        <w:left w:val="none" w:sz="0" w:space="0" w:color="auto"/>
        <w:bottom w:val="none" w:sz="0" w:space="0" w:color="auto"/>
        <w:right w:val="none" w:sz="0" w:space="0" w:color="auto"/>
      </w:divBdr>
      <w:divsChild>
        <w:div w:id="930358721">
          <w:marLeft w:val="0"/>
          <w:marRight w:val="0"/>
          <w:marTop w:val="0"/>
          <w:marBottom w:val="0"/>
          <w:divBdr>
            <w:top w:val="none" w:sz="0" w:space="0" w:color="auto"/>
            <w:left w:val="none" w:sz="0" w:space="0" w:color="auto"/>
            <w:bottom w:val="none" w:sz="0" w:space="0" w:color="auto"/>
            <w:right w:val="none" w:sz="0" w:space="0" w:color="auto"/>
          </w:divBdr>
        </w:div>
      </w:divsChild>
    </w:div>
    <w:div w:id="1863779340">
      <w:bodyDiv w:val="1"/>
      <w:marLeft w:val="0"/>
      <w:marRight w:val="0"/>
      <w:marTop w:val="0"/>
      <w:marBottom w:val="0"/>
      <w:divBdr>
        <w:top w:val="none" w:sz="0" w:space="0" w:color="auto"/>
        <w:left w:val="none" w:sz="0" w:space="0" w:color="auto"/>
        <w:bottom w:val="none" w:sz="0" w:space="0" w:color="auto"/>
        <w:right w:val="none" w:sz="0" w:space="0" w:color="auto"/>
      </w:divBdr>
      <w:divsChild>
        <w:div w:id="2130270337">
          <w:marLeft w:val="0"/>
          <w:marRight w:val="0"/>
          <w:marTop w:val="0"/>
          <w:marBottom w:val="0"/>
          <w:divBdr>
            <w:top w:val="none" w:sz="0" w:space="0" w:color="auto"/>
            <w:left w:val="none" w:sz="0" w:space="0" w:color="auto"/>
            <w:bottom w:val="none" w:sz="0" w:space="0" w:color="auto"/>
            <w:right w:val="none" w:sz="0" w:space="0" w:color="auto"/>
          </w:divBdr>
        </w:div>
      </w:divsChild>
    </w:div>
    <w:div w:id="1864199387">
      <w:bodyDiv w:val="1"/>
      <w:marLeft w:val="0"/>
      <w:marRight w:val="0"/>
      <w:marTop w:val="0"/>
      <w:marBottom w:val="0"/>
      <w:divBdr>
        <w:top w:val="none" w:sz="0" w:space="0" w:color="auto"/>
        <w:left w:val="none" w:sz="0" w:space="0" w:color="auto"/>
        <w:bottom w:val="none" w:sz="0" w:space="0" w:color="auto"/>
        <w:right w:val="none" w:sz="0" w:space="0" w:color="auto"/>
      </w:divBdr>
      <w:divsChild>
        <w:div w:id="1881745694">
          <w:marLeft w:val="0"/>
          <w:marRight w:val="0"/>
          <w:marTop w:val="0"/>
          <w:marBottom w:val="0"/>
          <w:divBdr>
            <w:top w:val="none" w:sz="0" w:space="0" w:color="auto"/>
            <w:left w:val="none" w:sz="0" w:space="0" w:color="auto"/>
            <w:bottom w:val="none" w:sz="0" w:space="0" w:color="auto"/>
            <w:right w:val="none" w:sz="0" w:space="0" w:color="auto"/>
          </w:divBdr>
        </w:div>
      </w:divsChild>
    </w:div>
    <w:div w:id="1864590282">
      <w:bodyDiv w:val="1"/>
      <w:marLeft w:val="0"/>
      <w:marRight w:val="0"/>
      <w:marTop w:val="0"/>
      <w:marBottom w:val="0"/>
      <w:divBdr>
        <w:top w:val="none" w:sz="0" w:space="0" w:color="auto"/>
        <w:left w:val="none" w:sz="0" w:space="0" w:color="auto"/>
        <w:bottom w:val="none" w:sz="0" w:space="0" w:color="auto"/>
        <w:right w:val="none" w:sz="0" w:space="0" w:color="auto"/>
      </w:divBdr>
      <w:divsChild>
        <w:div w:id="1580746832">
          <w:marLeft w:val="0"/>
          <w:marRight w:val="0"/>
          <w:marTop w:val="0"/>
          <w:marBottom w:val="0"/>
          <w:divBdr>
            <w:top w:val="none" w:sz="0" w:space="0" w:color="auto"/>
            <w:left w:val="none" w:sz="0" w:space="0" w:color="auto"/>
            <w:bottom w:val="none" w:sz="0" w:space="0" w:color="auto"/>
            <w:right w:val="none" w:sz="0" w:space="0" w:color="auto"/>
          </w:divBdr>
        </w:div>
        <w:div w:id="889147440">
          <w:marLeft w:val="0"/>
          <w:marRight w:val="0"/>
          <w:marTop w:val="0"/>
          <w:marBottom w:val="0"/>
          <w:divBdr>
            <w:top w:val="none" w:sz="0" w:space="0" w:color="auto"/>
            <w:left w:val="none" w:sz="0" w:space="0" w:color="auto"/>
            <w:bottom w:val="none" w:sz="0" w:space="0" w:color="auto"/>
            <w:right w:val="none" w:sz="0" w:space="0" w:color="auto"/>
          </w:divBdr>
        </w:div>
        <w:div w:id="1859392717">
          <w:marLeft w:val="0"/>
          <w:marRight w:val="0"/>
          <w:marTop w:val="0"/>
          <w:marBottom w:val="0"/>
          <w:divBdr>
            <w:top w:val="none" w:sz="0" w:space="0" w:color="auto"/>
            <w:left w:val="none" w:sz="0" w:space="0" w:color="auto"/>
            <w:bottom w:val="none" w:sz="0" w:space="0" w:color="auto"/>
            <w:right w:val="none" w:sz="0" w:space="0" w:color="auto"/>
          </w:divBdr>
        </w:div>
        <w:div w:id="309293530">
          <w:marLeft w:val="0"/>
          <w:marRight w:val="0"/>
          <w:marTop w:val="0"/>
          <w:marBottom w:val="0"/>
          <w:divBdr>
            <w:top w:val="none" w:sz="0" w:space="0" w:color="auto"/>
            <w:left w:val="none" w:sz="0" w:space="0" w:color="auto"/>
            <w:bottom w:val="none" w:sz="0" w:space="0" w:color="auto"/>
            <w:right w:val="none" w:sz="0" w:space="0" w:color="auto"/>
          </w:divBdr>
        </w:div>
        <w:div w:id="1347517045">
          <w:marLeft w:val="0"/>
          <w:marRight w:val="0"/>
          <w:marTop w:val="0"/>
          <w:marBottom w:val="0"/>
          <w:divBdr>
            <w:top w:val="none" w:sz="0" w:space="0" w:color="auto"/>
            <w:left w:val="none" w:sz="0" w:space="0" w:color="auto"/>
            <w:bottom w:val="none" w:sz="0" w:space="0" w:color="auto"/>
            <w:right w:val="none" w:sz="0" w:space="0" w:color="auto"/>
          </w:divBdr>
        </w:div>
        <w:div w:id="2056394547">
          <w:marLeft w:val="0"/>
          <w:marRight w:val="0"/>
          <w:marTop w:val="0"/>
          <w:marBottom w:val="0"/>
          <w:divBdr>
            <w:top w:val="none" w:sz="0" w:space="0" w:color="auto"/>
            <w:left w:val="none" w:sz="0" w:space="0" w:color="auto"/>
            <w:bottom w:val="none" w:sz="0" w:space="0" w:color="auto"/>
            <w:right w:val="none" w:sz="0" w:space="0" w:color="auto"/>
          </w:divBdr>
        </w:div>
        <w:div w:id="2124374180">
          <w:marLeft w:val="0"/>
          <w:marRight w:val="0"/>
          <w:marTop w:val="0"/>
          <w:marBottom w:val="0"/>
          <w:divBdr>
            <w:top w:val="none" w:sz="0" w:space="0" w:color="auto"/>
            <w:left w:val="none" w:sz="0" w:space="0" w:color="auto"/>
            <w:bottom w:val="none" w:sz="0" w:space="0" w:color="auto"/>
            <w:right w:val="none" w:sz="0" w:space="0" w:color="auto"/>
          </w:divBdr>
        </w:div>
        <w:div w:id="302974890">
          <w:marLeft w:val="0"/>
          <w:marRight w:val="0"/>
          <w:marTop w:val="0"/>
          <w:marBottom w:val="0"/>
          <w:divBdr>
            <w:top w:val="none" w:sz="0" w:space="0" w:color="auto"/>
            <w:left w:val="none" w:sz="0" w:space="0" w:color="auto"/>
            <w:bottom w:val="none" w:sz="0" w:space="0" w:color="auto"/>
            <w:right w:val="none" w:sz="0" w:space="0" w:color="auto"/>
          </w:divBdr>
        </w:div>
        <w:div w:id="280691817">
          <w:marLeft w:val="0"/>
          <w:marRight w:val="0"/>
          <w:marTop w:val="0"/>
          <w:marBottom w:val="0"/>
          <w:divBdr>
            <w:top w:val="none" w:sz="0" w:space="0" w:color="auto"/>
            <w:left w:val="none" w:sz="0" w:space="0" w:color="auto"/>
            <w:bottom w:val="none" w:sz="0" w:space="0" w:color="auto"/>
            <w:right w:val="none" w:sz="0" w:space="0" w:color="auto"/>
          </w:divBdr>
        </w:div>
        <w:div w:id="1152674602">
          <w:marLeft w:val="0"/>
          <w:marRight w:val="0"/>
          <w:marTop w:val="0"/>
          <w:marBottom w:val="0"/>
          <w:divBdr>
            <w:top w:val="none" w:sz="0" w:space="0" w:color="auto"/>
            <w:left w:val="none" w:sz="0" w:space="0" w:color="auto"/>
            <w:bottom w:val="none" w:sz="0" w:space="0" w:color="auto"/>
            <w:right w:val="none" w:sz="0" w:space="0" w:color="auto"/>
          </w:divBdr>
        </w:div>
        <w:div w:id="1262449937">
          <w:marLeft w:val="0"/>
          <w:marRight w:val="0"/>
          <w:marTop w:val="0"/>
          <w:marBottom w:val="0"/>
          <w:divBdr>
            <w:top w:val="none" w:sz="0" w:space="0" w:color="auto"/>
            <w:left w:val="none" w:sz="0" w:space="0" w:color="auto"/>
            <w:bottom w:val="none" w:sz="0" w:space="0" w:color="auto"/>
            <w:right w:val="none" w:sz="0" w:space="0" w:color="auto"/>
          </w:divBdr>
        </w:div>
        <w:div w:id="967586329">
          <w:marLeft w:val="0"/>
          <w:marRight w:val="0"/>
          <w:marTop w:val="0"/>
          <w:marBottom w:val="0"/>
          <w:divBdr>
            <w:top w:val="none" w:sz="0" w:space="0" w:color="auto"/>
            <w:left w:val="none" w:sz="0" w:space="0" w:color="auto"/>
            <w:bottom w:val="none" w:sz="0" w:space="0" w:color="auto"/>
            <w:right w:val="none" w:sz="0" w:space="0" w:color="auto"/>
          </w:divBdr>
        </w:div>
      </w:divsChild>
    </w:div>
    <w:div w:id="1869953755">
      <w:bodyDiv w:val="1"/>
      <w:marLeft w:val="0"/>
      <w:marRight w:val="0"/>
      <w:marTop w:val="0"/>
      <w:marBottom w:val="0"/>
      <w:divBdr>
        <w:top w:val="none" w:sz="0" w:space="0" w:color="auto"/>
        <w:left w:val="none" w:sz="0" w:space="0" w:color="auto"/>
        <w:bottom w:val="none" w:sz="0" w:space="0" w:color="auto"/>
        <w:right w:val="none" w:sz="0" w:space="0" w:color="auto"/>
      </w:divBdr>
      <w:divsChild>
        <w:div w:id="753162616">
          <w:marLeft w:val="0"/>
          <w:marRight w:val="0"/>
          <w:marTop w:val="0"/>
          <w:marBottom w:val="0"/>
          <w:divBdr>
            <w:top w:val="none" w:sz="0" w:space="0" w:color="auto"/>
            <w:left w:val="none" w:sz="0" w:space="0" w:color="auto"/>
            <w:bottom w:val="none" w:sz="0" w:space="0" w:color="auto"/>
            <w:right w:val="none" w:sz="0" w:space="0" w:color="auto"/>
          </w:divBdr>
        </w:div>
      </w:divsChild>
    </w:div>
    <w:div w:id="1870291988">
      <w:bodyDiv w:val="1"/>
      <w:marLeft w:val="0"/>
      <w:marRight w:val="0"/>
      <w:marTop w:val="0"/>
      <w:marBottom w:val="0"/>
      <w:divBdr>
        <w:top w:val="none" w:sz="0" w:space="0" w:color="auto"/>
        <w:left w:val="none" w:sz="0" w:space="0" w:color="auto"/>
        <w:bottom w:val="none" w:sz="0" w:space="0" w:color="auto"/>
        <w:right w:val="none" w:sz="0" w:space="0" w:color="auto"/>
      </w:divBdr>
      <w:divsChild>
        <w:div w:id="1382482587">
          <w:marLeft w:val="0"/>
          <w:marRight w:val="0"/>
          <w:marTop w:val="0"/>
          <w:marBottom w:val="0"/>
          <w:divBdr>
            <w:top w:val="none" w:sz="0" w:space="0" w:color="auto"/>
            <w:left w:val="none" w:sz="0" w:space="0" w:color="auto"/>
            <w:bottom w:val="none" w:sz="0" w:space="0" w:color="auto"/>
            <w:right w:val="none" w:sz="0" w:space="0" w:color="auto"/>
          </w:divBdr>
        </w:div>
      </w:divsChild>
    </w:div>
    <w:div w:id="1870601232">
      <w:bodyDiv w:val="1"/>
      <w:marLeft w:val="0"/>
      <w:marRight w:val="0"/>
      <w:marTop w:val="0"/>
      <w:marBottom w:val="0"/>
      <w:divBdr>
        <w:top w:val="none" w:sz="0" w:space="0" w:color="auto"/>
        <w:left w:val="none" w:sz="0" w:space="0" w:color="auto"/>
        <w:bottom w:val="none" w:sz="0" w:space="0" w:color="auto"/>
        <w:right w:val="none" w:sz="0" w:space="0" w:color="auto"/>
      </w:divBdr>
      <w:divsChild>
        <w:div w:id="1855457070">
          <w:marLeft w:val="0"/>
          <w:marRight w:val="0"/>
          <w:marTop w:val="0"/>
          <w:marBottom w:val="0"/>
          <w:divBdr>
            <w:top w:val="none" w:sz="0" w:space="0" w:color="auto"/>
            <w:left w:val="none" w:sz="0" w:space="0" w:color="auto"/>
            <w:bottom w:val="none" w:sz="0" w:space="0" w:color="auto"/>
            <w:right w:val="none" w:sz="0" w:space="0" w:color="auto"/>
          </w:divBdr>
        </w:div>
      </w:divsChild>
    </w:div>
    <w:div w:id="1876430274">
      <w:bodyDiv w:val="1"/>
      <w:marLeft w:val="0"/>
      <w:marRight w:val="0"/>
      <w:marTop w:val="0"/>
      <w:marBottom w:val="0"/>
      <w:divBdr>
        <w:top w:val="none" w:sz="0" w:space="0" w:color="auto"/>
        <w:left w:val="none" w:sz="0" w:space="0" w:color="auto"/>
        <w:bottom w:val="none" w:sz="0" w:space="0" w:color="auto"/>
        <w:right w:val="none" w:sz="0" w:space="0" w:color="auto"/>
      </w:divBdr>
      <w:divsChild>
        <w:div w:id="159396100">
          <w:marLeft w:val="0"/>
          <w:marRight w:val="0"/>
          <w:marTop w:val="0"/>
          <w:marBottom w:val="0"/>
          <w:divBdr>
            <w:top w:val="none" w:sz="0" w:space="0" w:color="auto"/>
            <w:left w:val="none" w:sz="0" w:space="0" w:color="auto"/>
            <w:bottom w:val="none" w:sz="0" w:space="0" w:color="auto"/>
            <w:right w:val="none" w:sz="0" w:space="0" w:color="auto"/>
          </w:divBdr>
        </w:div>
      </w:divsChild>
    </w:div>
    <w:div w:id="1877087179">
      <w:bodyDiv w:val="1"/>
      <w:marLeft w:val="0"/>
      <w:marRight w:val="0"/>
      <w:marTop w:val="0"/>
      <w:marBottom w:val="0"/>
      <w:divBdr>
        <w:top w:val="none" w:sz="0" w:space="0" w:color="auto"/>
        <w:left w:val="none" w:sz="0" w:space="0" w:color="auto"/>
        <w:bottom w:val="none" w:sz="0" w:space="0" w:color="auto"/>
        <w:right w:val="none" w:sz="0" w:space="0" w:color="auto"/>
      </w:divBdr>
      <w:divsChild>
        <w:div w:id="1217744641">
          <w:marLeft w:val="0"/>
          <w:marRight w:val="0"/>
          <w:marTop w:val="0"/>
          <w:marBottom w:val="0"/>
          <w:divBdr>
            <w:top w:val="none" w:sz="0" w:space="0" w:color="auto"/>
            <w:left w:val="none" w:sz="0" w:space="0" w:color="auto"/>
            <w:bottom w:val="none" w:sz="0" w:space="0" w:color="auto"/>
            <w:right w:val="none" w:sz="0" w:space="0" w:color="auto"/>
          </w:divBdr>
        </w:div>
      </w:divsChild>
    </w:div>
    <w:div w:id="1877543265">
      <w:bodyDiv w:val="1"/>
      <w:marLeft w:val="0"/>
      <w:marRight w:val="0"/>
      <w:marTop w:val="0"/>
      <w:marBottom w:val="0"/>
      <w:divBdr>
        <w:top w:val="none" w:sz="0" w:space="0" w:color="auto"/>
        <w:left w:val="none" w:sz="0" w:space="0" w:color="auto"/>
        <w:bottom w:val="none" w:sz="0" w:space="0" w:color="auto"/>
        <w:right w:val="none" w:sz="0" w:space="0" w:color="auto"/>
      </w:divBdr>
      <w:divsChild>
        <w:div w:id="1718164308">
          <w:marLeft w:val="0"/>
          <w:marRight w:val="0"/>
          <w:marTop w:val="0"/>
          <w:marBottom w:val="0"/>
          <w:divBdr>
            <w:top w:val="none" w:sz="0" w:space="0" w:color="auto"/>
            <w:left w:val="none" w:sz="0" w:space="0" w:color="auto"/>
            <w:bottom w:val="none" w:sz="0" w:space="0" w:color="auto"/>
            <w:right w:val="none" w:sz="0" w:space="0" w:color="auto"/>
          </w:divBdr>
        </w:div>
      </w:divsChild>
    </w:div>
    <w:div w:id="1887445322">
      <w:bodyDiv w:val="1"/>
      <w:marLeft w:val="0"/>
      <w:marRight w:val="0"/>
      <w:marTop w:val="0"/>
      <w:marBottom w:val="0"/>
      <w:divBdr>
        <w:top w:val="none" w:sz="0" w:space="0" w:color="auto"/>
        <w:left w:val="none" w:sz="0" w:space="0" w:color="auto"/>
        <w:bottom w:val="none" w:sz="0" w:space="0" w:color="auto"/>
        <w:right w:val="none" w:sz="0" w:space="0" w:color="auto"/>
      </w:divBdr>
      <w:divsChild>
        <w:div w:id="351958868">
          <w:marLeft w:val="0"/>
          <w:marRight w:val="0"/>
          <w:marTop w:val="0"/>
          <w:marBottom w:val="0"/>
          <w:divBdr>
            <w:top w:val="none" w:sz="0" w:space="0" w:color="auto"/>
            <w:left w:val="none" w:sz="0" w:space="0" w:color="auto"/>
            <w:bottom w:val="none" w:sz="0" w:space="0" w:color="auto"/>
            <w:right w:val="none" w:sz="0" w:space="0" w:color="auto"/>
          </w:divBdr>
        </w:div>
      </w:divsChild>
    </w:div>
    <w:div w:id="1889762340">
      <w:bodyDiv w:val="1"/>
      <w:marLeft w:val="0"/>
      <w:marRight w:val="0"/>
      <w:marTop w:val="0"/>
      <w:marBottom w:val="0"/>
      <w:divBdr>
        <w:top w:val="none" w:sz="0" w:space="0" w:color="auto"/>
        <w:left w:val="none" w:sz="0" w:space="0" w:color="auto"/>
        <w:bottom w:val="none" w:sz="0" w:space="0" w:color="auto"/>
        <w:right w:val="none" w:sz="0" w:space="0" w:color="auto"/>
      </w:divBdr>
      <w:divsChild>
        <w:div w:id="320549934">
          <w:marLeft w:val="0"/>
          <w:marRight w:val="0"/>
          <w:marTop w:val="0"/>
          <w:marBottom w:val="0"/>
          <w:divBdr>
            <w:top w:val="none" w:sz="0" w:space="0" w:color="auto"/>
            <w:left w:val="none" w:sz="0" w:space="0" w:color="auto"/>
            <w:bottom w:val="none" w:sz="0" w:space="0" w:color="auto"/>
            <w:right w:val="none" w:sz="0" w:space="0" w:color="auto"/>
          </w:divBdr>
        </w:div>
      </w:divsChild>
    </w:div>
    <w:div w:id="1889956641">
      <w:bodyDiv w:val="1"/>
      <w:marLeft w:val="0"/>
      <w:marRight w:val="0"/>
      <w:marTop w:val="0"/>
      <w:marBottom w:val="0"/>
      <w:divBdr>
        <w:top w:val="none" w:sz="0" w:space="0" w:color="auto"/>
        <w:left w:val="none" w:sz="0" w:space="0" w:color="auto"/>
        <w:bottom w:val="none" w:sz="0" w:space="0" w:color="auto"/>
        <w:right w:val="none" w:sz="0" w:space="0" w:color="auto"/>
      </w:divBdr>
      <w:divsChild>
        <w:div w:id="1472869329">
          <w:marLeft w:val="0"/>
          <w:marRight w:val="0"/>
          <w:marTop w:val="0"/>
          <w:marBottom w:val="0"/>
          <w:divBdr>
            <w:top w:val="none" w:sz="0" w:space="0" w:color="auto"/>
            <w:left w:val="none" w:sz="0" w:space="0" w:color="auto"/>
            <w:bottom w:val="none" w:sz="0" w:space="0" w:color="auto"/>
            <w:right w:val="none" w:sz="0" w:space="0" w:color="auto"/>
          </w:divBdr>
        </w:div>
      </w:divsChild>
    </w:div>
    <w:div w:id="1890459257">
      <w:bodyDiv w:val="1"/>
      <w:marLeft w:val="0"/>
      <w:marRight w:val="0"/>
      <w:marTop w:val="0"/>
      <w:marBottom w:val="0"/>
      <w:divBdr>
        <w:top w:val="none" w:sz="0" w:space="0" w:color="auto"/>
        <w:left w:val="none" w:sz="0" w:space="0" w:color="auto"/>
        <w:bottom w:val="none" w:sz="0" w:space="0" w:color="auto"/>
        <w:right w:val="none" w:sz="0" w:space="0" w:color="auto"/>
      </w:divBdr>
      <w:divsChild>
        <w:div w:id="701055998">
          <w:marLeft w:val="0"/>
          <w:marRight w:val="0"/>
          <w:marTop w:val="0"/>
          <w:marBottom w:val="0"/>
          <w:divBdr>
            <w:top w:val="none" w:sz="0" w:space="0" w:color="auto"/>
            <w:left w:val="none" w:sz="0" w:space="0" w:color="auto"/>
            <w:bottom w:val="none" w:sz="0" w:space="0" w:color="auto"/>
            <w:right w:val="none" w:sz="0" w:space="0" w:color="auto"/>
          </w:divBdr>
        </w:div>
      </w:divsChild>
    </w:div>
    <w:div w:id="1890919372">
      <w:bodyDiv w:val="1"/>
      <w:marLeft w:val="0"/>
      <w:marRight w:val="0"/>
      <w:marTop w:val="0"/>
      <w:marBottom w:val="0"/>
      <w:divBdr>
        <w:top w:val="none" w:sz="0" w:space="0" w:color="auto"/>
        <w:left w:val="none" w:sz="0" w:space="0" w:color="auto"/>
        <w:bottom w:val="none" w:sz="0" w:space="0" w:color="auto"/>
        <w:right w:val="none" w:sz="0" w:space="0" w:color="auto"/>
      </w:divBdr>
      <w:divsChild>
        <w:div w:id="1757825722">
          <w:marLeft w:val="0"/>
          <w:marRight w:val="0"/>
          <w:marTop w:val="0"/>
          <w:marBottom w:val="0"/>
          <w:divBdr>
            <w:top w:val="none" w:sz="0" w:space="0" w:color="auto"/>
            <w:left w:val="none" w:sz="0" w:space="0" w:color="auto"/>
            <w:bottom w:val="none" w:sz="0" w:space="0" w:color="auto"/>
            <w:right w:val="none" w:sz="0" w:space="0" w:color="auto"/>
          </w:divBdr>
        </w:div>
      </w:divsChild>
    </w:div>
    <w:div w:id="1897859554">
      <w:bodyDiv w:val="1"/>
      <w:marLeft w:val="0"/>
      <w:marRight w:val="0"/>
      <w:marTop w:val="0"/>
      <w:marBottom w:val="0"/>
      <w:divBdr>
        <w:top w:val="none" w:sz="0" w:space="0" w:color="auto"/>
        <w:left w:val="none" w:sz="0" w:space="0" w:color="auto"/>
        <w:bottom w:val="none" w:sz="0" w:space="0" w:color="auto"/>
        <w:right w:val="none" w:sz="0" w:space="0" w:color="auto"/>
      </w:divBdr>
      <w:divsChild>
        <w:div w:id="1744331342">
          <w:marLeft w:val="0"/>
          <w:marRight w:val="0"/>
          <w:marTop w:val="0"/>
          <w:marBottom w:val="0"/>
          <w:divBdr>
            <w:top w:val="none" w:sz="0" w:space="0" w:color="auto"/>
            <w:left w:val="none" w:sz="0" w:space="0" w:color="auto"/>
            <w:bottom w:val="none" w:sz="0" w:space="0" w:color="auto"/>
            <w:right w:val="none" w:sz="0" w:space="0" w:color="auto"/>
          </w:divBdr>
        </w:div>
      </w:divsChild>
    </w:div>
    <w:div w:id="1898130200">
      <w:bodyDiv w:val="1"/>
      <w:marLeft w:val="0"/>
      <w:marRight w:val="0"/>
      <w:marTop w:val="0"/>
      <w:marBottom w:val="0"/>
      <w:divBdr>
        <w:top w:val="none" w:sz="0" w:space="0" w:color="auto"/>
        <w:left w:val="none" w:sz="0" w:space="0" w:color="auto"/>
        <w:bottom w:val="none" w:sz="0" w:space="0" w:color="auto"/>
        <w:right w:val="none" w:sz="0" w:space="0" w:color="auto"/>
      </w:divBdr>
      <w:divsChild>
        <w:div w:id="1785884627">
          <w:marLeft w:val="0"/>
          <w:marRight w:val="0"/>
          <w:marTop w:val="0"/>
          <w:marBottom w:val="0"/>
          <w:divBdr>
            <w:top w:val="none" w:sz="0" w:space="0" w:color="auto"/>
            <w:left w:val="none" w:sz="0" w:space="0" w:color="auto"/>
            <w:bottom w:val="none" w:sz="0" w:space="0" w:color="auto"/>
            <w:right w:val="none" w:sz="0" w:space="0" w:color="auto"/>
          </w:divBdr>
        </w:div>
        <w:div w:id="596714919">
          <w:marLeft w:val="0"/>
          <w:marRight w:val="0"/>
          <w:marTop w:val="0"/>
          <w:marBottom w:val="0"/>
          <w:divBdr>
            <w:top w:val="none" w:sz="0" w:space="0" w:color="auto"/>
            <w:left w:val="none" w:sz="0" w:space="0" w:color="auto"/>
            <w:bottom w:val="none" w:sz="0" w:space="0" w:color="auto"/>
            <w:right w:val="none" w:sz="0" w:space="0" w:color="auto"/>
          </w:divBdr>
        </w:div>
        <w:div w:id="228079796">
          <w:marLeft w:val="0"/>
          <w:marRight w:val="0"/>
          <w:marTop w:val="0"/>
          <w:marBottom w:val="0"/>
          <w:divBdr>
            <w:top w:val="none" w:sz="0" w:space="0" w:color="auto"/>
            <w:left w:val="none" w:sz="0" w:space="0" w:color="auto"/>
            <w:bottom w:val="none" w:sz="0" w:space="0" w:color="auto"/>
            <w:right w:val="none" w:sz="0" w:space="0" w:color="auto"/>
          </w:divBdr>
        </w:div>
        <w:div w:id="1767462094">
          <w:marLeft w:val="0"/>
          <w:marRight w:val="0"/>
          <w:marTop w:val="0"/>
          <w:marBottom w:val="0"/>
          <w:divBdr>
            <w:top w:val="none" w:sz="0" w:space="0" w:color="auto"/>
            <w:left w:val="none" w:sz="0" w:space="0" w:color="auto"/>
            <w:bottom w:val="none" w:sz="0" w:space="0" w:color="auto"/>
            <w:right w:val="none" w:sz="0" w:space="0" w:color="auto"/>
          </w:divBdr>
        </w:div>
      </w:divsChild>
    </w:div>
    <w:div w:id="1899512517">
      <w:bodyDiv w:val="1"/>
      <w:marLeft w:val="0"/>
      <w:marRight w:val="0"/>
      <w:marTop w:val="0"/>
      <w:marBottom w:val="0"/>
      <w:divBdr>
        <w:top w:val="none" w:sz="0" w:space="0" w:color="auto"/>
        <w:left w:val="none" w:sz="0" w:space="0" w:color="auto"/>
        <w:bottom w:val="none" w:sz="0" w:space="0" w:color="auto"/>
        <w:right w:val="none" w:sz="0" w:space="0" w:color="auto"/>
      </w:divBdr>
      <w:divsChild>
        <w:div w:id="1168520075">
          <w:marLeft w:val="0"/>
          <w:marRight w:val="0"/>
          <w:marTop w:val="0"/>
          <w:marBottom w:val="0"/>
          <w:divBdr>
            <w:top w:val="none" w:sz="0" w:space="0" w:color="auto"/>
            <w:left w:val="none" w:sz="0" w:space="0" w:color="auto"/>
            <w:bottom w:val="none" w:sz="0" w:space="0" w:color="auto"/>
            <w:right w:val="none" w:sz="0" w:space="0" w:color="auto"/>
          </w:divBdr>
        </w:div>
      </w:divsChild>
    </w:div>
    <w:div w:id="1903448206">
      <w:bodyDiv w:val="1"/>
      <w:marLeft w:val="0"/>
      <w:marRight w:val="0"/>
      <w:marTop w:val="0"/>
      <w:marBottom w:val="0"/>
      <w:divBdr>
        <w:top w:val="none" w:sz="0" w:space="0" w:color="auto"/>
        <w:left w:val="none" w:sz="0" w:space="0" w:color="auto"/>
        <w:bottom w:val="none" w:sz="0" w:space="0" w:color="auto"/>
        <w:right w:val="none" w:sz="0" w:space="0" w:color="auto"/>
      </w:divBdr>
      <w:divsChild>
        <w:div w:id="2015565445">
          <w:marLeft w:val="0"/>
          <w:marRight w:val="0"/>
          <w:marTop w:val="0"/>
          <w:marBottom w:val="0"/>
          <w:divBdr>
            <w:top w:val="none" w:sz="0" w:space="0" w:color="auto"/>
            <w:left w:val="none" w:sz="0" w:space="0" w:color="auto"/>
            <w:bottom w:val="none" w:sz="0" w:space="0" w:color="auto"/>
            <w:right w:val="none" w:sz="0" w:space="0" w:color="auto"/>
          </w:divBdr>
        </w:div>
      </w:divsChild>
    </w:div>
    <w:div w:id="1904632338">
      <w:bodyDiv w:val="1"/>
      <w:marLeft w:val="0"/>
      <w:marRight w:val="0"/>
      <w:marTop w:val="0"/>
      <w:marBottom w:val="0"/>
      <w:divBdr>
        <w:top w:val="none" w:sz="0" w:space="0" w:color="auto"/>
        <w:left w:val="none" w:sz="0" w:space="0" w:color="auto"/>
        <w:bottom w:val="none" w:sz="0" w:space="0" w:color="auto"/>
        <w:right w:val="none" w:sz="0" w:space="0" w:color="auto"/>
      </w:divBdr>
      <w:divsChild>
        <w:div w:id="720053110">
          <w:marLeft w:val="0"/>
          <w:marRight w:val="0"/>
          <w:marTop w:val="0"/>
          <w:marBottom w:val="0"/>
          <w:divBdr>
            <w:top w:val="none" w:sz="0" w:space="0" w:color="auto"/>
            <w:left w:val="none" w:sz="0" w:space="0" w:color="auto"/>
            <w:bottom w:val="none" w:sz="0" w:space="0" w:color="auto"/>
            <w:right w:val="none" w:sz="0" w:space="0" w:color="auto"/>
          </w:divBdr>
        </w:div>
      </w:divsChild>
    </w:div>
    <w:div w:id="1904639314">
      <w:bodyDiv w:val="1"/>
      <w:marLeft w:val="0"/>
      <w:marRight w:val="0"/>
      <w:marTop w:val="0"/>
      <w:marBottom w:val="0"/>
      <w:divBdr>
        <w:top w:val="none" w:sz="0" w:space="0" w:color="auto"/>
        <w:left w:val="none" w:sz="0" w:space="0" w:color="auto"/>
        <w:bottom w:val="none" w:sz="0" w:space="0" w:color="auto"/>
        <w:right w:val="none" w:sz="0" w:space="0" w:color="auto"/>
      </w:divBdr>
      <w:divsChild>
        <w:div w:id="422337946">
          <w:marLeft w:val="0"/>
          <w:marRight w:val="0"/>
          <w:marTop w:val="0"/>
          <w:marBottom w:val="0"/>
          <w:divBdr>
            <w:top w:val="none" w:sz="0" w:space="0" w:color="auto"/>
            <w:left w:val="none" w:sz="0" w:space="0" w:color="auto"/>
            <w:bottom w:val="none" w:sz="0" w:space="0" w:color="auto"/>
            <w:right w:val="none" w:sz="0" w:space="0" w:color="auto"/>
          </w:divBdr>
        </w:div>
      </w:divsChild>
    </w:div>
    <w:div w:id="1907715743">
      <w:bodyDiv w:val="1"/>
      <w:marLeft w:val="0"/>
      <w:marRight w:val="0"/>
      <w:marTop w:val="0"/>
      <w:marBottom w:val="0"/>
      <w:divBdr>
        <w:top w:val="none" w:sz="0" w:space="0" w:color="auto"/>
        <w:left w:val="none" w:sz="0" w:space="0" w:color="auto"/>
        <w:bottom w:val="none" w:sz="0" w:space="0" w:color="auto"/>
        <w:right w:val="none" w:sz="0" w:space="0" w:color="auto"/>
      </w:divBdr>
      <w:divsChild>
        <w:div w:id="224533525">
          <w:marLeft w:val="0"/>
          <w:marRight w:val="0"/>
          <w:marTop w:val="0"/>
          <w:marBottom w:val="0"/>
          <w:divBdr>
            <w:top w:val="none" w:sz="0" w:space="0" w:color="auto"/>
            <w:left w:val="none" w:sz="0" w:space="0" w:color="auto"/>
            <w:bottom w:val="none" w:sz="0" w:space="0" w:color="auto"/>
            <w:right w:val="none" w:sz="0" w:space="0" w:color="auto"/>
          </w:divBdr>
        </w:div>
      </w:divsChild>
    </w:div>
    <w:div w:id="1908153092">
      <w:bodyDiv w:val="1"/>
      <w:marLeft w:val="0"/>
      <w:marRight w:val="0"/>
      <w:marTop w:val="0"/>
      <w:marBottom w:val="0"/>
      <w:divBdr>
        <w:top w:val="none" w:sz="0" w:space="0" w:color="auto"/>
        <w:left w:val="none" w:sz="0" w:space="0" w:color="auto"/>
        <w:bottom w:val="none" w:sz="0" w:space="0" w:color="auto"/>
        <w:right w:val="none" w:sz="0" w:space="0" w:color="auto"/>
      </w:divBdr>
      <w:divsChild>
        <w:div w:id="107162053">
          <w:marLeft w:val="0"/>
          <w:marRight w:val="0"/>
          <w:marTop w:val="0"/>
          <w:marBottom w:val="0"/>
          <w:divBdr>
            <w:top w:val="none" w:sz="0" w:space="0" w:color="auto"/>
            <w:left w:val="none" w:sz="0" w:space="0" w:color="auto"/>
            <w:bottom w:val="none" w:sz="0" w:space="0" w:color="auto"/>
            <w:right w:val="none" w:sz="0" w:space="0" w:color="auto"/>
          </w:divBdr>
        </w:div>
      </w:divsChild>
    </w:div>
    <w:div w:id="1909344104">
      <w:bodyDiv w:val="1"/>
      <w:marLeft w:val="0"/>
      <w:marRight w:val="0"/>
      <w:marTop w:val="0"/>
      <w:marBottom w:val="0"/>
      <w:divBdr>
        <w:top w:val="none" w:sz="0" w:space="0" w:color="auto"/>
        <w:left w:val="none" w:sz="0" w:space="0" w:color="auto"/>
        <w:bottom w:val="none" w:sz="0" w:space="0" w:color="auto"/>
        <w:right w:val="none" w:sz="0" w:space="0" w:color="auto"/>
      </w:divBdr>
      <w:divsChild>
        <w:div w:id="535968745">
          <w:marLeft w:val="0"/>
          <w:marRight w:val="0"/>
          <w:marTop w:val="0"/>
          <w:marBottom w:val="0"/>
          <w:divBdr>
            <w:top w:val="none" w:sz="0" w:space="0" w:color="auto"/>
            <w:left w:val="none" w:sz="0" w:space="0" w:color="auto"/>
            <w:bottom w:val="none" w:sz="0" w:space="0" w:color="auto"/>
            <w:right w:val="none" w:sz="0" w:space="0" w:color="auto"/>
          </w:divBdr>
        </w:div>
      </w:divsChild>
    </w:div>
    <w:div w:id="1909918343">
      <w:bodyDiv w:val="1"/>
      <w:marLeft w:val="0"/>
      <w:marRight w:val="0"/>
      <w:marTop w:val="0"/>
      <w:marBottom w:val="0"/>
      <w:divBdr>
        <w:top w:val="none" w:sz="0" w:space="0" w:color="auto"/>
        <w:left w:val="none" w:sz="0" w:space="0" w:color="auto"/>
        <w:bottom w:val="none" w:sz="0" w:space="0" w:color="auto"/>
        <w:right w:val="none" w:sz="0" w:space="0" w:color="auto"/>
      </w:divBdr>
      <w:divsChild>
        <w:div w:id="186599015">
          <w:marLeft w:val="0"/>
          <w:marRight w:val="0"/>
          <w:marTop w:val="0"/>
          <w:marBottom w:val="0"/>
          <w:divBdr>
            <w:top w:val="none" w:sz="0" w:space="0" w:color="auto"/>
            <w:left w:val="none" w:sz="0" w:space="0" w:color="auto"/>
            <w:bottom w:val="none" w:sz="0" w:space="0" w:color="auto"/>
            <w:right w:val="none" w:sz="0" w:space="0" w:color="auto"/>
          </w:divBdr>
        </w:div>
      </w:divsChild>
    </w:div>
    <w:div w:id="1912151361">
      <w:bodyDiv w:val="1"/>
      <w:marLeft w:val="0"/>
      <w:marRight w:val="0"/>
      <w:marTop w:val="0"/>
      <w:marBottom w:val="0"/>
      <w:divBdr>
        <w:top w:val="none" w:sz="0" w:space="0" w:color="auto"/>
        <w:left w:val="none" w:sz="0" w:space="0" w:color="auto"/>
        <w:bottom w:val="none" w:sz="0" w:space="0" w:color="auto"/>
        <w:right w:val="none" w:sz="0" w:space="0" w:color="auto"/>
      </w:divBdr>
      <w:divsChild>
        <w:div w:id="1772504018">
          <w:marLeft w:val="0"/>
          <w:marRight w:val="0"/>
          <w:marTop w:val="0"/>
          <w:marBottom w:val="0"/>
          <w:divBdr>
            <w:top w:val="none" w:sz="0" w:space="0" w:color="auto"/>
            <w:left w:val="none" w:sz="0" w:space="0" w:color="auto"/>
            <w:bottom w:val="none" w:sz="0" w:space="0" w:color="auto"/>
            <w:right w:val="none" w:sz="0" w:space="0" w:color="auto"/>
          </w:divBdr>
        </w:div>
      </w:divsChild>
    </w:div>
    <w:div w:id="1920016951">
      <w:bodyDiv w:val="1"/>
      <w:marLeft w:val="0"/>
      <w:marRight w:val="0"/>
      <w:marTop w:val="0"/>
      <w:marBottom w:val="0"/>
      <w:divBdr>
        <w:top w:val="none" w:sz="0" w:space="0" w:color="auto"/>
        <w:left w:val="none" w:sz="0" w:space="0" w:color="auto"/>
        <w:bottom w:val="none" w:sz="0" w:space="0" w:color="auto"/>
        <w:right w:val="none" w:sz="0" w:space="0" w:color="auto"/>
      </w:divBdr>
      <w:divsChild>
        <w:div w:id="511653788">
          <w:marLeft w:val="0"/>
          <w:marRight w:val="0"/>
          <w:marTop w:val="0"/>
          <w:marBottom w:val="0"/>
          <w:divBdr>
            <w:top w:val="none" w:sz="0" w:space="0" w:color="auto"/>
            <w:left w:val="none" w:sz="0" w:space="0" w:color="auto"/>
            <w:bottom w:val="none" w:sz="0" w:space="0" w:color="auto"/>
            <w:right w:val="none" w:sz="0" w:space="0" w:color="auto"/>
          </w:divBdr>
        </w:div>
      </w:divsChild>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25911806">
      <w:bodyDiv w:val="1"/>
      <w:marLeft w:val="0"/>
      <w:marRight w:val="0"/>
      <w:marTop w:val="0"/>
      <w:marBottom w:val="0"/>
      <w:divBdr>
        <w:top w:val="none" w:sz="0" w:space="0" w:color="auto"/>
        <w:left w:val="none" w:sz="0" w:space="0" w:color="auto"/>
        <w:bottom w:val="none" w:sz="0" w:space="0" w:color="auto"/>
        <w:right w:val="none" w:sz="0" w:space="0" w:color="auto"/>
      </w:divBdr>
      <w:divsChild>
        <w:div w:id="177668400">
          <w:marLeft w:val="0"/>
          <w:marRight w:val="0"/>
          <w:marTop w:val="0"/>
          <w:marBottom w:val="0"/>
          <w:divBdr>
            <w:top w:val="none" w:sz="0" w:space="0" w:color="auto"/>
            <w:left w:val="none" w:sz="0" w:space="0" w:color="auto"/>
            <w:bottom w:val="none" w:sz="0" w:space="0" w:color="auto"/>
            <w:right w:val="none" w:sz="0" w:space="0" w:color="auto"/>
          </w:divBdr>
        </w:div>
        <w:div w:id="171455193">
          <w:marLeft w:val="0"/>
          <w:marRight w:val="0"/>
          <w:marTop w:val="0"/>
          <w:marBottom w:val="0"/>
          <w:divBdr>
            <w:top w:val="none" w:sz="0" w:space="0" w:color="auto"/>
            <w:left w:val="none" w:sz="0" w:space="0" w:color="auto"/>
            <w:bottom w:val="none" w:sz="0" w:space="0" w:color="auto"/>
            <w:right w:val="none" w:sz="0" w:space="0" w:color="auto"/>
          </w:divBdr>
        </w:div>
        <w:div w:id="1349019364">
          <w:marLeft w:val="0"/>
          <w:marRight w:val="0"/>
          <w:marTop w:val="0"/>
          <w:marBottom w:val="0"/>
          <w:divBdr>
            <w:top w:val="none" w:sz="0" w:space="0" w:color="auto"/>
            <w:left w:val="none" w:sz="0" w:space="0" w:color="auto"/>
            <w:bottom w:val="none" w:sz="0" w:space="0" w:color="auto"/>
            <w:right w:val="none" w:sz="0" w:space="0" w:color="auto"/>
          </w:divBdr>
        </w:div>
        <w:div w:id="1600866759">
          <w:marLeft w:val="0"/>
          <w:marRight w:val="0"/>
          <w:marTop w:val="0"/>
          <w:marBottom w:val="0"/>
          <w:divBdr>
            <w:top w:val="none" w:sz="0" w:space="0" w:color="auto"/>
            <w:left w:val="none" w:sz="0" w:space="0" w:color="auto"/>
            <w:bottom w:val="none" w:sz="0" w:space="0" w:color="auto"/>
            <w:right w:val="none" w:sz="0" w:space="0" w:color="auto"/>
          </w:divBdr>
        </w:div>
        <w:div w:id="1969505598">
          <w:marLeft w:val="0"/>
          <w:marRight w:val="0"/>
          <w:marTop w:val="0"/>
          <w:marBottom w:val="0"/>
          <w:divBdr>
            <w:top w:val="none" w:sz="0" w:space="0" w:color="auto"/>
            <w:left w:val="none" w:sz="0" w:space="0" w:color="auto"/>
            <w:bottom w:val="none" w:sz="0" w:space="0" w:color="auto"/>
            <w:right w:val="none" w:sz="0" w:space="0" w:color="auto"/>
          </w:divBdr>
        </w:div>
        <w:div w:id="1791781894">
          <w:marLeft w:val="0"/>
          <w:marRight w:val="0"/>
          <w:marTop w:val="0"/>
          <w:marBottom w:val="0"/>
          <w:divBdr>
            <w:top w:val="none" w:sz="0" w:space="0" w:color="auto"/>
            <w:left w:val="none" w:sz="0" w:space="0" w:color="auto"/>
            <w:bottom w:val="none" w:sz="0" w:space="0" w:color="auto"/>
            <w:right w:val="none" w:sz="0" w:space="0" w:color="auto"/>
          </w:divBdr>
        </w:div>
        <w:div w:id="1510174355">
          <w:marLeft w:val="0"/>
          <w:marRight w:val="0"/>
          <w:marTop w:val="0"/>
          <w:marBottom w:val="0"/>
          <w:divBdr>
            <w:top w:val="none" w:sz="0" w:space="0" w:color="auto"/>
            <w:left w:val="none" w:sz="0" w:space="0" w:color="auto"/>
            <w:bottom w:val="none" w:sz="0" w:space="0" w:color="auto"/>
            <w:right w:val="none" w:sz="0" w:space="0" w:color="auto"/>
          </w:divBdr>
        </w:div>
        <w:div w:id="339820291">
          <w:marLeft w:val="0"/>
          <w:marRight w:val="0"/>
          <w:marTop w:val="0"/>
          <w:marBottom w:val="0"/>
          <w:divBdr>
            <w:top w:val="none" w:sz="0" w:space="0" w:color="auto"/>
            <w:left w:val="none" w:sz="0" w:space="0" w:color="auto"/>
            <w:bottom w:val="none" w:sz="0" w:space="0" w:color="auto"/>
            <w:right w:val="none" w:sz="0" w:space="0" w:color="auto"/>
          </w:divBdr>
        </w:div>
        <w:div w:id="1987004755">
          <w:marLeft w:val="0"/>
          <w:marRight w:val="0"/>
          <w:marTop w:val="0"/>
          <w:marBottom w:val="0"/>
          <w:divBdr>
            <w:top w:val="none" w:sz="0" w:space="0" w:color="auto"/>
            <w:left w:val="none" w:sz="0" w:space="0" w:color="auto"/>
            <w:bottom w:val="none" w:sz="0" w:space="0" w:color="auto"/>
            <w:right w:val="none" w:sz="0" w:space="0" w:color="auto"/>
          </w:divBdr>
        </w:div>
        <w:div w:id="237643118">
          <w:marLeft w:val="0"/>
          <w:marRight w:val="0"/>
          <w:marTop w:val="0"/>
          <w:marBottom w:val="0"/>
          <w:divBdr>
            <w:top w:val="none" w:sz="0" w:space="0" w:color="auto"/>
            <w:left w:val="none" w:sz="0" w:space="0" w:color="auto"/>
            <w:bottom w:val="none" w:sz="0" w:space="0" w:color="auto"/>
            <w:right w:val="none" w:sz="0" w:space="0" w:color="auto"/>
          </w:divBdr>
        </w:div>
        <w:div w:id="1948731951">
          <w:marLeft w:val="0"/>
          <w:marRight w:val="0"/>
          <w:marTop w:val="0"/>
          <w:marBottom w:val="0"/>
          <w:divBdr>
            <w:top w:val="none" w:sz="0" w:space="0" w:color="auto"/>
            <w:left w:val="none" w:sz="0" w:space="0" w:color="auto"/>
            <w:bottom w:val="none" w:sz="0" w:space="0" w:color="auto"/>
            <w:right w:val="none" w:sz="0" w:space="0" w:color="auto"/>
          </w:divBdr>
        </w:div>
        <w:div w:id="2142258826">
          <w:marLeft w:val="0"/>
          <w:marRight w:val="0"/>
          <w:marTop w:val="0"/>
          <w:marBottom w:val="0"/>
          <w:divBdr>
            <w:top w:val="none" w:sz="0" w:space="0" w:color="auto"/>
            <w:left w:val="none" w:sz="0" w:space="0" w:color="auto"/>
            <w:bottom w:val="none" w:sz="0" w:space="0" w:color="auto"/>
            <w:right w:val="none" w:sz="0" w:space="0" w:color="auto"/>
          </w:divBdr>
        </w:div>
        <w:div w:id="886140719">
          <w:marLeft w:val="0"/>
          <w:marRight w:val="0"/>
          <w:marTop w:val="0"/>
          <w:marBottom w:val="0"/>
          <w:divBdr>
            <w:top w:val="none" w:sz="0" w:space="0" w:color="auto"/>
            <w:left w:val="none" w:sz="0" w:space="0" w:color="auto"/>
            <w:bottom w:val="none" w:sz="0" w:space="0" w:color="auto"/>
            <w:right w:val="none" w:sz="0" w:space="0" w:color="auto"/>
          </w:divBdr>
        </w:div>
        <w:div w:id="339622084">
          <w:marLeft w:val="0"/>
          <w:marRight w:val="0"/>
          <w:marTop w:val="0"/>
          <w:marBottom w:val="0"/>
          <w:divBdr>
            <w:top w:val="none" w:sz="0" w:space="0" w:color="auto"/>
            <w:left w:val="none" w:sz="0" w:space="0" w:color="auto"/>
            <w:bottom w:val="none" w:sz="0" w:space="0" w:color="auto"/>
            <w:right w:val="none" w:sz="0" w:space="0" w:color="auto"/>
          </w:divBdr>
        </w:div>
        <w:div w:id="1585993913">
          <w:marLeft w:val="0"/>
          <w:marRight w:val="0"/>
          <w:marTop w:val="0"/>
          <w:marBottom w:val="0"/>
          <w:divBdr>
            <w:top w:val="none" w:sz="0" w:space="0" w:color="auto"/>
            <w:left w:val="none" w:sz="0" w:space="0" w:color="auto"/>
            <w:bottom w:val="none" w:sz="0" w:space="0" w:color="auto"/>
            <w:right w:val="none" w:sz="0" w:space="0" w:color="auto"/>
          </w:divBdr>
        </w:div>
        <w:div w:id="1114057716">
          <w:marLeft w:val="0"/>
          <w:marRight w:val="0"/>
          <w:marTop w:val="0"/>
          <w:marBottom w:val="0"/>
          <w:divBdr>
            <w:top w:val="none" w:sz="0" w:space="0" w:color="auto"/>
            <w:left w:val="none" w:sz="0" w:space="0" w:color="auto"/>
            <w:bottom w:val="none" w:sz="0" w:space="0" w:color="auto"/>
            <w:right w:val="none" w:sz="0" w:space="0" w:color="auto"/>
          </w:divBdr>
        </w:div>
        <w:div w:id="1026295458">
          <w:marLeft w:val="0"/>
          <w:marRight w:val="0"/>
          <w:marTop w:val="0"/>
          <w:marBottom w:val="0"/>
          <w:divBdr>
            <w:top w:val="none" w:sz="0" w:space="0" w:color="auto"/>
            <w:left w:val="none" w:sz="0" w:space="0" w:color="auto"/>
            <w:bottom w:val="none" w:sz="0" w:space="0" w:color="auto"/>
            <w:right w:val="none" w:sz="0" w:space="0" w:color="auto"/>
          </w:divBdr>
        </w:div>
      </w:divsChild>
    </w:div>
    <w:div w:id="1929775744">
      <w:bodyDiv w:val="1"/>
      <w:marLeft w:val="0"/>
      <w:marRight w:val="0"/>
      <w:marTop w:val="0"/>
      <w:marBottom w:val="0"/>
      <w:divBdr>
        <w:top w:val="none" w:sz="0" w:space="0" w:color="auto"/>
        <w:left w:val="none" w:sz="0" w:space="0" w:color="auto"/>
        <w:bottom w:val="none" w:sz="0" w:space="0" w:color="auto"/>
        <w:right w:val="none" w:sz="0" w:space="0" w:color="auto"/>
      </w:divBdr>
      <w:divsChild>
        <w:div w:id="1685012888">
          <w:marLeft w:val="0"/>
          <w:marRight w:val="0"/>
          <w:marTop w:val="0"/>
          <w:marBottom w:val="0"/>
          <w:divBdr>
            <w:top w:val="none" w:sz="0" w:space="0" w:color="auto"/>
            <w:left w:val="none" w:sz="0" w:space="0" w:color="auto"/>
            <w:bottom w:val="none" w:sz="0" w:space="0" w:color="auto"/>
            <w:right w:val="none" w:sz="0" w:space="0" w:color="auto"/>
          </w:divBdr>
        </w:div>
      </w:divsChild>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1934973707">
      <w:bodyDiv w:val="1"/>
      <w:marLeft w:val="0"/>
      <w:marRight w:val="0"/>
      <w:marTop w:val="0"/>
      <w:marBottom w:val="0"/>
      <w:divBdr>
        <w:top w:val="none" w:sz="0" w:space="0" w:color="auto"/>
        <w:left w:val="none" w:sz="0" w:space="0" w:color="auto"/>
        <w:bottom w:val="none" w:sz="0" w:space="0" w:color="auto"/>
        <w:right w:val="none" w:sz="0" w:space="0" w:color="auto"/>
      </w:divBdr>
      <w:divsChild>
        <w:div w:id="1348748542">
          <w:marLeft w:val="0"/>
          <w:marRight w:val="0"/>
          <w:marTop w:val="0"/>
          <w:marBottom w:val="0"/>
          <w:divBdr>
            <w:top w:val="none" w:sz="0" w:space="0" w:color="auto"/>
            <w:left w:val="none" w:sz="0" w:space="0" w:color="auto"/>
            <w:bottom w:val="none" w:sz="0" w:space="0" w:color="auto"/>
            <w:right w:val="none" w:sz="0" w:space="0" w:color="auto"/>
          </w:divBdr>
        </w:div>
      </w:divsChild>
    </w:div>
    <w:div w:id="1935160762">
      <w:bodyDiv w:val="1"/>
      <w:marLeft w:val="0"/>
      <w:marRight w:val="0"/>
      <w:marTop w:val="0"/>
      <w:marBottom w:val="0"/>
      <w:divBdr>
        <w:top w:val="none" w:sz="0" w:space="0" w:color="auto"/>
        <w:left w:val="none" w:sz="0" w:space="0" w:color="auto"/>
        <w:bottom w:val="none" w:sz="0" w:space="0" w:color="auto"/>
        <w:right w:val="none" w:sz="0" w:space="0" w:color="auto"/>
      </w:divBdr>
      <w:divsChild>
        <w:div w:id="606274253">
          <w:marLeft w:val="0"/>
          <w:marRight w:val="0"/>
          <w:marTop w:val="0"/>
          <w:marBottom w:val="0"/>
          <w:divBdr>
            <w:top w:val="none" w:sz="0" w:space="0" w:color="auto"/>
            <w:left w:val="none" w:sz="0" w:space="0" w:color="auto"/>
            <w:bottom w:val="none" w:sz="0" w:space="0" w:color="auto"/>
            <w:right w:val="none" w:sz="0" w:space="0" w:color="auto"/>
          </w:divBdr>
        </w:div>
      </w:divsChild>
    </w:div>
    <w:div w:id="1941404635">
      <w:bodyDiv w:val="1"/>
      <w:marLeft w:val="0"/>
      <w:marRight w:val="0"/>
      <w:marTop w:val="0"/>
      <w:marBottom w:val="0"/>
      <w:divBdr>
        <w:top w:val="none" w:sz="0" w:space="0" w:color="auto"/>
        <w:left w:val="none" w:sz="0" w:space="0" w:color="auto"/>
        <w:bottom w:val="none" w:sz="0" w:space="0" w:color="auto"/>
        <w:right w:val="none" w:sz="0" w:space="0" w:color="auto"/>
      </w:divBdr>
      <w:divsChild>
        <w:div w:id="301153204">
          <w:marLeft w:val="0"/>
          <w:marRight w:val="0"/>
          <w:marTop w:val="0"/>
          <w:marBottom w:val="0"/>
          <w:divBdr>
            <w:top w:val="none" w:sz="0" w:space="0" w:color="auto"/>
            <w:left w:val="none" w:sz="0" w:space="0" w:color="auto"/>
            <w:bottom w:val="none" w:sz="0" w:space="0" w:color="auto"/>
            <w:right w:val="none" w:sz="0" w:space="0" w:color="auto"/>
          </w:divBdr>
        </w:div>
      </w:divsChild>
    </w:div>
    <w:div w:id="1942493193">
      <w:bodyDiv w:val="1"/>
      <w:marLeft w:val="0"/>
      <w:marRight w:val="0"/>
      <w:marTop w:val="0"/>
      <w:marBottom w:val="0"/>
      <w:divBdr>
        <w:top w:val="none" w:sz="0" w:space="0" w:color="auto"/>
        <w:left w:val="none" w:sz="0" w:space="0" w:color="auto"/>
        <w:bottom w:val="none" w:sz="0" w:space="0" w:color="auto"/>
        <w:right w:val="none" w:sz="0" w:space="0" w:color="auto"/>
      </w:divBdr>
      <w:divsChild>
        <w:div w:id="137302819">
          <w:marLeft w:val="0"/>
          <w:marRight w:val="0"/>
          <w:marTop w:val="0"/>
          <w:marBottom w:val="0"/>
          <w:divBdr>
            <w:top w:val="none" w:sz="0" w:space="0" w:color="auto"/>
            <w:left w:val="none" w:sz="0" w:space="0" w:color="auto"/>
            <w:bottom w:val="none" w:sz="0" w:space="0" w:color="auto"/>
            <w:right w:val="none" w:sz="0" w:space="0" w:color="auto"/>
          </w:divBdr>
        </w:div>
        <w:div w:id="822090908">
          <w:marLeft w:val="0"/>
          <w:marRight w:val="0"/>
          <w:marTop w:val="0"/>
          <w:marBottom w:val="0"/>
          <w:divBdr>
            <w:top w:val="none" w:sz="0" w:space="0" w:color="auto"/>
            <w:left w:val="none" w:sz="0" w:space="0" w:color="auto"/>
            <w:bottom w:val="none" w:sz="0" w:space="0" w:color="auto"/>
            <w:right w:val="none" w:sz="0" w:space="0" w:color="auto"/>
          </w:divBdr>
        </w:div>
        <w:div w:id="338430279">
          <w:marLeft w:val="0"/>
          <w:marRight w:val="0"/>
          <w:marTop w:val="0"/>
          <w:marBottom w:val="0"/>
          <w:divBdr>
            <w:top w:val="none" w:sz="0" w:space="0" w:color="auto"/>
            <w:left w:val="none" w:sz="0" w:space="0" w:color="auto"/>
            <w:bottom w:val="none" w:sz="0" w:space="0" w:color="auto"/>
            <w:right w:val="none" w:sz="0" w:space="0" w:color="auto"/>
          </w:divBdr>
        </w:div>
        <w:div w:id="1744526222">
          <w:marLeft w:val="0"/>
          <w:marRight w:val="0"/>
          <w:marTop w:val="0"/>
          <w:marBottom w:val="0"/>
          <w:divBdr>
            <w:top w:val="none" w:sz="0" w:space="0" w:color="auto"/>
            <w:left w:val="none" w:sz="0" w:space="0" w:color="auto"/>
            <w:bottom w:val="none" w:sz="0" w:space="0" w:color="auto"/>
            <w:right w:val="none" w:sz="0" w:space="0" w:color="auto"/>
          </w:divBdr>
        </w:div>
        <w:div w:id="2053534273">
          <w:marLeft w:val="0"/>
          <w:marRight w:val="0"/>
          <w:marTop w:val="0"/>
          <w:marBottom w:val="0"/>
          <w:divBdr>
            <w:top w:val="none" w:sz="0" w:space="0" w:color="auto"/>
            <w:left w:val="none" w:sz="0" w:space="0" w:color="auto"/>
            <w:bottom w:val="none" w:sz="0" w:space="0" w:color="auto"/>
            <w:right w:val="none" w:sz="0" w:space="0" w:color="auto"/>
          </w:divBdr>
        </w:div>
        <w:div w:id="1680935211">
          <w:marLeft w:val="0"/>
          <w:marRight w:val="0"/>
          <w:marTop w:val="0"/>
          <w:marBottom w:val="0"/>
          <w:divBdr>
            <w:top w:val="none" w:sz="0" w:space="0" w:color="auto"/>
            <w:left w:val="none" w:sz="0" w:space="0" w:color="auto"/>
            <w:bottom w:val="none" w:sz="0" w:space="0" w:color="auto"/>
            <w:right w:val="none" w:sz="0" w:space="0" w:color="auto"/>
          </w:divBdr>
        </w:div>
        <w:div w:id="991639705">
          <w:marLeft w:val="0"/>
          <w:marRight w:val="0"/>
          <w:marTop w:val="0"/>
          <w:marBottom w:val="0"/>
          <w:divBdr>
            <w:top w:val="none" w:sz="0" w:space="0" w:color="auto"/>
            <w:left w:val="none" w:sz="0" w:space="0" w:color="auto"/>
            <w:bottom w:val="none" w:sz="0" w:space="0" w:color="auto"/>
            <w:right w:val="none" w:sz="0" w:space="0" w:color="auto"/>
          </w:divBdr>
        </w:div>
        <w:div w:id="1781991258">
          <w:marLeft w:val="0"/>
          <w:marRight w:val="0"/>
          <w:marTop w:val="0"/>
          <w:marBottom w:val="0"/>
          <w:divBdr>
            <w:top w:val="none" w:sz="0" w:space="0" w:color="auto"/>
            <w:left w:val="none" w:sz="0" w:space="0" w:color="auto"/>
            <w:bottom w:val="none" w:sz="0" w:space="0" w:color="auto"/>
            <w:right w:val="none" w:sz="0" w:space="0" w:color="auto"/>
          </w:divBdr>
        </w:div>
        <w:div w:id="343098759">
          <w:marLeft w:val="0"/>
          <w:marRight w:val="0"/>
          <w:marTop w:val="0"/>
          <w:marBottom w:val="0"/>
          <w:divBdr>
            <w:top w:val="none" w:sz="0" w:space="0" w:color="auto"/>
            <w:left w:val="none" w:sz="0" w:space="0" w:color="auto"/>
            <w:bottom w:val="none" w:sz="0" w:space="0" w:color="auto"/>
            <w:right w:val="none" w:sz="0" w:space="0" w:color="auto"/>
          </w:divBdr>
        </w:div>
        <w:div w:id="2025326511">
          <w:marLeft w:val="0"/>
          <w:marRight w:val="0"/>
          <w:marTop w:val="0"/>
          <w:marBottom w:val="0"/>
          <w:divBdr>
            <w:top w:val="none" w:sz="0" w:space="0" w:color="auto"/>
            <w:left w:val="none" w:sz="0" w:space="0" w:color="auto"/>
            <w:bottom w:val="none" w:sz="0" w:space="0" w:color="auto"/>
            <w:right w:val="none" w:sz="0" w:space="0" w:color="auto"/>
          </w:divBdr>
        </w:div>
        <w:div w:id="1177694020">
          <w:marLeft w:val="0"/>
          <w:marRight w:val="0"/>
          <w:marTop w:val="0"/>
          <w:marBottom w:val="0"/>
          <w:divBdr>
            <w:top w:val="none" w:sz="0" w:space="0" w:color="auto"/>
            <w:left w:val="none" w:sz="0" w:space="0" w:color="auto"/>
            <w:bottom w:val="none" w:sz="0" w:space="0" w:color="auto"/>
            <w:right w:val="none" w:sz="0" w:space="0" w:color="auto"/>
          </w:divBdr>
        </w:div>
        <w:div w:id="1615675399">
          <w:marLeft w:val="0"/>
          <w:marRight w:val="0"/>
          <w:marTop w:val="0"/>
          <w:marBottom w:val="0"/>
          <w:divBdr>
            <w:top w:val="none" w:sz="0" w:space="0" w:color="auto"/>
            <w:left w:val="none" w:sz="0" w:space="0" w:color="auto"/>
            <w:bottom w:val="none" w:sz="0" w:space="0" w:color="auto"/>
            <w:right w:val="none" w:sz="0" w:space="0" w:color="auto"/>
          </w:divBdr>
        </w:div>
        <w:div w:id="1875730048">
          <w:marLeft w:val="0"/>
          <w:marRight w:val="0"/>
          <w:marTop w:val="0"/>
          <w:marBottom w:val="0"/>
          <w:divBdr>
            <w:top w:val="none" w:sz="0" w:space="0" w:color="auto"/>
            <w:left w:val="none" w:sz="0" w:space="0" w:color="auto"/>
            <w:bottom w:val="none" w:sz="0" w:space="0" w:color="auto"/>
            <w:right w:val="none" w:sz="0" w:space="0" w:color="auto"/>
          </w:divBdr>
        </w:div>
        <w:div w:id="2050495578">
          <w:marLeft w:val="0"/>
          <w:marRight w:val="0"/>
          <w:marTop w:val="0"/>
          <w:marBottom w:val="0"/>
          <w:divBdr>
            <w:top w:val="none" w:sz="0" w:space="0" w:color="auto"/>
            <w:left w:val="none" w:sz="0" w:space="0" w:color="auto"/>
            <w:bottom w:val="none" w:sz="0" w:space="0" w:color="auto"/>
            <w:right w:val="none" w:sz="0" w:space="0" w:color="auto"/>
          </w:divBdr>
        </w:div>
        <w:div w:id="1479493841">
          <w:marLeft w:val="0"/>
          <w:marRight w:val="0"/>
          <w:marTop w:val="0"/>
          <w:marBottom w:val="0"/>
          <w:divBdr>
            <w:top w:val="none" w:sz="0" w:space="0" w:color="auto"/>
            <w:left w:val="none" w:sz="0" w:space="0" w:color="auto"/>
            <w:bottom w:val="none" w:sz="0" w:space="0" w:color="auto"/>
            <w:right w:val="none" w:sz="0" w:space="0" w:color="auto"/>
          </w:divBdr>
        </w:div>
        <w:div w:id="544875196">
          <w:marLeft w:val="0"/>
          <w:marRight w:val="0"/>
          <w:marTop w:val="0"/>
          <w:marBottom w:val="0"/>
          <w:divBdr>
            <w:top w:val="none" w:sz="0" w:space="0" w:color="auto"/>
            <w:left w:val="none" w:sz="0" w:space="0" w:color="auto"/>
            <w:bottom w:val="none" w:sz="0" w:space="0" w:color="auto"/>
            <w:right w:val="none" w:sz="0" w:space="0" w:color="auto"/>
          </w:divBdr>
        </w:div>
        <w:div w:id="637691437">
          <w:marLeft w:val="0"/>
          <w:marRight w:val="0"/>
          <w:marTop w:val="0"/>
          <w:marBottom w:val="0"/>
          <w:divBdr>
            <w:top w:val="none" w:sz="0" w:space="0" w:color="auto"/>
            <w:left w:val="none" w:sz="0" w:space="0" w:color="auto"/>
            <w:bottom w:val="none" w:sz="0" w:space="0" w:color="auto"/>
            <w:right w:val="none" w:sz="0" w:space="0" w:color="auto"/>
          </w:divBdr>
        </w:div>
      </w:divsChild>
    </w:div>
    <w:div w:id="1950233234">
      <w:bodyDiv w:val="1"/>
      <w:marLeft w:val="0"/>
      <w:marRight w:val="0"/>
      <w:marTop w:val="0"/>
      <w:marBottom w:val="0"/>
      <w:divBdr>
        <w:top w:val="none" w:sz="0" w:space="0" w:color="auto"/>
        <w:left w:val="none" w:sz="0" w:space="0" w:color="auto"/>
        <w:bottom w:val="none" w:sz="0" w:space="0" w:color="auto"/>
        <w:right w:val="none" w:sz="0" w:space="0" w:color="auto"/>
      </w:divBdr>
      <w:divsChild>
        <w:div w:id="510413345">
          <w:marLeft w:val="0"/>
          <w:marRight w:val="0"/>
          <w:marTop w:val="0"/>
          <w:marBottom w:val="0"/>
          <w:divBdr>
            <w:top w:val="none" w:sz="0" w:space="0" w:color="auto"/>
            <w:left w:val="none" w:sz="0" w:space="0" w:color="auto"/>
            <w:bottom w:val="none" w:sz="0" w:space="0" w:color="auto"/>
            <w:right w:val="none" w:sz="0" w:space="0" w:color="auto"/>
          </w:divBdr>
        </w:div>
      </w:divsChild>
    </w:div>
    <w:div w:id="1950507711">
      <w:bodyDiv w:val="1"/>
      <w:marLeft w:val="0"/>
      <w:marRight w:val="0"/>
      <w:marTop w:val="0"/>
      <w:marBottom w:val="0"/>
      <w:divBdr>
        <w:top w:val="none" w:sz="0" w:space="0" w:color="auto"/>
        <w:left w:val="none" w:sz="0" w:space="0" w:color="auto"/>
        <w:bottom w:val="none" w:sz="0" w:space="0" w:color="auto"/>
        <w:right w:val="none" w:sz="0" w:space="0" w:color="auto"/>
      </w:divBdr>
      <w:divsChild>
        <w:div w:id="1985967719">
          <w:marLeft w:val="0"/>
          <w:marRight w:val="0"/>
          <w:marTop w:val="0"/>
          <w:marBottom w:val="0"/>
          <w:divBdr>
            <w:top w:val="none" w:sz="0" w:space="0" w:color="auto"/>
            <w:left w:val="none" w:sz="0" w:space="0" w:color="auto"/>
            <w:bottom w:val="none" w:sz="0" w:space="0" w:color="auto"/>
            <w:right w:val="none" w:sz="0" w:space="0" w:color="auto"/>
          </w:divBdr>
        </w:div>
      </w:divsChild>
    </w:div>
    <w:div w:id="1951544680">
      <w:bodyDiv w:val="1"/>
      <w:marLeft w:val="0"/>
      <w:marRight w:val="0"/>
      <w:marTop w:val="0"/>
      <w:marBottom w:val="0"/>
      <w:divBdr>
        <w:top w:val="none" w:sz="0" w:space="0" w:color="auto"/>
        <w:left w:val="none" w:sz="0" w:space="0" w:color="auto"/>
        <w:bottom w:val="none" w:sz="0" w:space="0" w:color="auto"/>
        <w:right w:val="none" w:sz="0" w:space="0" w:color="auto"/>
      </w:divBdr>
      <w:divsChild>
        <w:div w:id="1583105135">
          <w:marLeft w:val="0"/>
          <w:marRight w:val="0"/>
          <w:marTop w:val="0"/>
          <w:marBottom w:val="0"/>
          <w:divBdr>
            <w:top w:val="none" w:sz="0" w:space="0" w:color="auto"/>
            <w:left w:val="none" w:sz="0" w:space="0" w:color="auto"/>
            <w:bottom w:val="none" w:sz="0" w:space="0" w:color="auto"/>
            <w:right w:val="none" w:sz="0" w:space="0" w:color="auto"/>
          </w:divBdr>
        </w:div>
      </w:divsChild>
    </w:div>
    <w:div w:id="1952204921">
      <w:bodyDiv w:val="1"/>
      <w:marLeft w:val="0"/>
      <w:marRight w:val="0"/>
      <w:marTop w:val="0"/>
      <w:marBottom w:val="0"/>
      <w:divBdr>
        <w:top w:val="none" w:sz="0" w:space="0" w:color="auto"/>
        <w:left w:val="none" w:sz="0" w:space="0" w:color="auto"/>
        <w:bottom w:val="none" w:sz="0" w:space="0" w:color="auto"/>
        <w:right w:val="none" w:sz="0" w:space="0" w:color="auto"/>
      </w:divBdr>
      <w:divsChild>
        <w:div w:id="527915137">
          <w:marLeft w:val="0"/>
          <w:marRight w:val="0"/>
          <w:marTop w:val="0"/>
          <w:marBottom w:val="0"/>
          <w:divBdr>
            <w:top w:val="none" w:sz="0" w:space="0" w:color="auto"/>
            <w:left w:val="none" w:sz="0" w:space="0" w:color="auto"/>
            <w:bottom w:val="none" w:sz="0" w:space="0" w:color="auto"/>
            <w:right w:val="none" w:sz="0" w:space="0" w:color="auto"/>
          </w:divBdr>
        </w:div>
      </w:divsChild>
    </w:div>
    <w:div w:id="1954246407">
      <w:bodyDiv w:val="1"/>
      <w:marLeft w:val="0"/>
      <w:marRight w:val="0"/>
      <w:marTop w:val="0"/>
      <w:marBottom w:val="0"/>
      <w:divBdr>
        <w:top w:val="none" w:sz="0" w:space="0" w:color="auto"/>
        <w:left w:val="none" w:sz="0" w:space="0" w:color="auto"/>
        <w:bottom w:val="none" w:sz="0" w:space="0" w:color="auto"/>
        <w:right w:val="none" w:sz="0" w:space="0" w:color="auto"/>
      </w:divBdr>
      <w:divsChild>
        <w:div w:id="1559435285">
          <w:marLeft w:val="0"/>
          <w:marRight w:val="0"/>
          <w:marTop w:val="0"/>
          <w:marBottom w:val="0"/>
          <w:divBdr>
            <w:top w:val="none" w:sz="0" w:space="0" w:color="auto"/>
            <w:left w:val="none" w:sz="0" w:space="0" w:color="auto"/>
            <w:bottom w:val="none" w:sz="0" w:space="0" w:color="auto"/>
            <w:right w:val="none" w:sz="0" w:space="0" w:color="auto"/>
          </w:divBdr>
        </w:div>
      </w:divsChild>
    </w:div>
    <w:div w:id="1955819483">
      <w:bodyDiv w:val="1"/>
      <w:marLeft w:val="0"/>
      <w:marRight w:val="0"/>
      <w:marTop w:val="0"/>
      <w:marBottom w:val="0"/>
      <w:divBdr>
        <w:top w:val="none" w:sz="0" w:space="0" w:color="auto"/>
        <w:left w:val="none" w:sz="0" w:space="0" w:color="auto"/>
        <w:bottom w:val="none" w:sz="0" w:space="0" w:color="auto"/>
        <w:right w:val="none" w:sz="0" w:space="0" w:color="auto"/>
      </w:divBdr>
      <w:divsChild>
        <w:div w:id="86704304">
          <w:marLeft w:val="0"/>
          <w:marRight w:val="0"/>
          <w:marTop w:val="0"/>
          <w:marBottom w:val="0"/>
          <w:divBdr>
            <w:top w:val="none" w:sz="0" w:space="0" w:color="auto"/>
            <w:left w:val="none" w:sz="0" w:space="0" w:color="auto"/>
            <w:bottom w:val="none" w:sz="0" w:space="0" w:color="auto"/>
            <w:right w:val="none" w:sz="0" w:space="0" w:color="auto"/>
          </w:divBdr>
        </w:div>
      </w:divsChild>
    </w:div>
    <w:div w:id="1958294461">
      <w:bodyDiv w:val="1"/>
      <w:marLeft w:val="0"/>
      <w:marRight w:val="0"/>
      <w:marTop w:val="0"/>
      <w:marBottom w:val="0"/>
      <w:divBdr>
        <w:top w:val="none" w:sz="0" w:space="0" w:color="auto"/>
        <w:left w:val="none" w:sz="0" w:space="0" w:color="auto"/>
        <w:bottom w:val="none" w:sz="0" w:space="0" w:color="auto"/>
        <w:right w:val="none" w:sz="0" w:space="0" w:color="auto"/>
      </w:divBdr>
      <w:divsChild>
        <w:div w:id="1889605593">
          <w:marLeft w:val="0"/>
          <w:marRight w:val="0"/>
          <w:marTop w:val="0"/>
          <w:marBottom w:val="0"/>
          <w:divBdr>
            <w:top w:val="none" w:sz="0" w:space="0" w:color="auto"/>
            <w:left w:val="none" w:sz="0" w:space="0" w:color="auto"/>
            <w:bottom w:val="none" w:sz="0" w:space="0" w:color="auto"/>
            <w:right w:val="none" w:sz="0" w:space="0" w:color="auto"/>
          </w:divBdr>
        </w:div>
      </w:divsChild>
    </w:div>
    <w:div w:id="1961451079">
      <w:bodyDiv w:val="1"/>
      <w:marLeft w:val="0"/>
      <w:marRight w:val="0"/>
      <w:marTop w:val="0"/>
      <w:marBottom w:val="0"/>
      <w:divBdr>
        <w:top w:val="none" w:sz="0" w:space="0" w:color="auto"/>
        <w:left w:val="none" w:sz="0" w:space="0" w:color="auto"/>
        <w:bottom w:val="none" w:sz="0" w:space="0" w:color="auto"/>
        <w:right w:val="none" w:sz="0" w:space="0" w:color="auto"/>
      </w:divBdr>
      <w:divsChild>
        <w:div w:id="1910381466">
          <w:marLeft w:val="0"/>
          <w:marRight w:val="0"/>
          <w:marTop w:val="0"/>
          <w:marBottom w:val="0"/>
          <w:divBdr>
            <w:top w:val="none" w:sz="0" w:space="0" w:color="auto"/>
            <w:left w:val="none" w:sz="0" w:space="0" w:color="auto"/>
            <w:bottom w:val="none" w:sz="0" w:space="0" w:color="auto"/>
            <w:right w:val="none" w:sz="0" w:space="0" w:color="auto"/>
          </w:divBdr>
        </w:div>
      </w:divsChild>
    </w:div>
    <w:div w:id="1963614632">
      <w:bodyDiv w:val="1"/>
      <w:marLeft w:val="0"/>
      <w:marRight w:val="0"/>
      <w:marTop w:val="0"/>
      <w:marBottom w:val="0"/>
      <w:divBdr>
        <w:top w:val="none" w:sz="0" w:space="0" w:color="auto"/>
        <w:left w:val="none" w:sz="0" w:space="0" w:color="auto"/>
        <w:bottom w:val="none" w:sz="0" w:space="0" w:color="auto"/>
        <w:right w:val="none" w:sz="0" w:space="0" w:color="auto"/>
      </w:divBdr>
      <w:divsChild>
        <w:div w:id="378432189">
          <w:marLeft w:val="0"/>
          <w:marRight w:val="0"/>
          <w:marTop w:val="0"/>
          <w:marBottom w:val="0"/>
          <w:divBdr>
            <w:top w:val="none" w:sz="0" w:space="0" w:color="auto"/>
            <w:left w:val="none" w:sz="0" w:space="0" w:color="auto"/>
            <w:bottom w:val="none" w:sz="0" w:space="0" w:color="auto"/>
            <w:right w:val="none" w:sz="0" w:space="0" w:color="auto"/>
          </w:divBdr>
        </w:div>
      </w:divsChild>
    </w:div>
    <w:div w:id="1970042131">
      <w:bodyDiv w:val="1"/>
      <w:marLeft w:val="0"/>
      <w:marRight w:val="0"/>
      <w:marTop w:val="0"/>
      <w:marBottom w:val="0"/>
      <w:divBdr>
        <w:top w:val="none" w:sz="0" w:space="0" w:color="auto"/>
        <w:left w:val="none" w:sz="0" w:space="0" w:color="auto"/>
        <w:bottom w:val="none" w:sz="0" w:space="0" w:color="auto"/>
        <w:right w:val="none" w:sz="0" w:space="0" w:color="auto"/>
      </w:divBdr>
      <w:divsChild>
        <w:div w:id="1879387946">
          <w:marLeft w:val="0"/>
          <w:marRight w:val="0"/>
          <w:marTop w:val="0"/>
          <w:marBottom w:val="0"/>
          <w:divBdr>
            <w:top w:val="none" w:sz="0" w:space="0" w:color="auto"/>
            <w:left w:val="none" w:sz="0" w:space="0" w:color="auto"/>
            <w:bottom w:val="none" w:sz="0" w:space="0" w:color="auto"/>
            <w:right w:val="none" w:sz="0" w:space="0" w:color="auto"/>
          </w:divBdr>
        </w:div>
      </w:divsChild>
    </w:div>
    <w:div w:id="1971520054">
      <w:bodyDiv w:val="1"/>
      <w:marLeft w:val="0"/>
      <w:marRight w:val="0"/>
      <w:marTop w:val="0"/>
      <w:marBottom w:val="0"/>
      <w:divBdr>
        <w:top w:val="none" w:sz="0" w:space="0" w:color="auto"/>
        <w:left w:val="none" w:sz="0" w:space="0" w:color="auto"/>
        <w:bottom w:val="none" w:sz="0" w:space="0" w:color="auto"/>
        <w:right w:val="none" w:sz="0" w:space="0" w:color="auto"/>
      </w:divBdr>
      <w:divsChild>
        <w:div w:id="421222856">
          <w:marLeft w:val="0"/>
          <w:marRight w:val="0"/>
          <w:marTop w:val="0"/>
          <w:marBottom w:val="0"/>
          <w:divBdr>
            <w:top w:val="none" w:sz="0" w:space="0" w:color="auto"/>
            <w:left w:val="none" w:sz="0" w:space="0" w:color="auto"/>
            <w:bottom w:val="none" w:sz="0" w:space="0" w:color="auto"/>
            <w:right w:val="none" w:sz="0" w:space="0" w:color="auto"/>
          </w:divBdr>
        </w:div>
      </w:divsChild>
    </w:div>
    <w:div w:id="1976059957">
      <w:bodyDiv w:val="1"/>
      <w:marLeft w:val="0"/>
      <w:marRight w:val="0"/>
      <w:marTop w:val="0"/>
      <w:marBottom w:val="0"/>
      <w:divBdr>
        <w:top w:val="none" w:sz="0" w:space="0" w:color="auto"/>
        <w:left w:val="none" w:sz="0" w:space="0" w:color="auto"/>
        <w:bottom w:val="none" w:sz="0" w:space="0" w:color="auto"/>
        <w:right w:val="none" w:sz="0" w:space="0" w:color="auto"/>
      </w:divBdr>
      <w:divsChild>
        <w:div w:id="329019323">
          <w:marLeft w:val="0"/>
          <w:marRight w:val="0"/>
          <w:marTop w:val="0"/>
          <w:marBottom w:val="0"/>
          <w:divBdr>
            <w:top w:val="none" w:sz="0" w:space="0" w:color="auto"/>
            <w:left w:val="none" w:sz="0" w:space="0" w:color="auto"/>
            <w:bottom w:val="none" w:sz="0" w:space="0" w:color="auto"/>
            <w:right w:val="none" w:sz="0" w:space="0" w:color="auto"/>
          </w:divBdr>
        </w:div>
      </w:divsChild>
    </w:div>
    <w:div w:id="1976179583">
      <w:bodyDiv w:val="1"/>
      <w:marLeft w:val="0"/>
      <w:marRight w:val="0"/>
      <w:marTop w:val="0"/>
      <w:marBottom w:val="0"/>
      <w:divBdr>
        <w:top w:val="none" w:sz="0" w:space="0" w:color="auto"/>
        <w:left w:val="none" w:sz="0" w:space="0" w:color="auto"/>
        <w:bottom w:val="none" w:sz="0" w:space="0" w:color="auto"/>
        <w:right w:val="none" w:sz="0" w:space="0" w:color="auto"/>
      </w:divBdr>
      <w:divsChild>
        <w:div w:id="536086848">
          <w:marLeft w:val="0"/>
          <w:marRight w:val="0"/>
          <w:marTop w:val="0"/>
          <w:marBottom w:val="0"/>
          <w:divBdr>
            <w:top w:val="none" w:sz="0" w:space="0" w:color="auto"/>
            <w:left w:val="none" w:sz="0" w:space="0" w:color="auto"/>
            <w:bottom w:val="none" w:sz="0" w:space="0" w:color="auto"/>
            <w:right w:val="none" w:sz="0" w:space="0" w:color="auto"/>
          </w:divBdr>
        </w:div>
      </w:divsChild>
    </w:div>
    <w:div w:id="1979646476">
      <w:bodyDiv w:val="1"/>
      <w:marLeft w:val="0"/>
      <w:marRight w:val="0"/>
      <w:marTop w:val="0"/>
      <w:marBottom w:val="0"/>
      <w:divBdr>
        <w:top w:val="none" w:sz="0" w:space="0" w:color="auto"/>
        <w:left w:val="none" w:sz="0" w:space="0" w:color="auto"/>
        <w:bottom w:val="none" w:sz="0" w:space="0" w:color="auto"/>
        <w:right w:val="none" w:sz="0" w:space="0" w:color="auto"/>
      </w:divBdr>
      <w:divsChild>
        <w:div w:id="1151751370">
          <w:marLeft w:val="0"/>
          <w:marRight w:val="0"/>
          <w:marTop w:val="0"/>
          <w:marBottom w:val="0"/>
          <w:divBdr>
            <w:top w:val="none" w:sz="0" w:space="0" w:color="auto"/>
            <w:left w:val="none" w:sz="0" w:space="0" w:color="auto"/>
            <w:bottom w:val="none" w:sz="0" w:space="0" w:color="auto"/>
            <w:right w:val="none" w:sz="0" w:space="0" w:color="auto"/>
          </w:divBdr>
        </w:div>
      </w:divsChild>
    </w:div>
    <w:div w:id="1980181464">
      <w:bodyDiv w:val="1"/>
      <w:marLeft w:val="0"/>
      <w:marRight w:val="0"/>
      <w:marTop w:val="0"/>
      <w:marBottom w:val="0"/>
      <w:divBdr>
        <w:top w:val="none" w:sz="0" w:space="0" w:color="auto"/>
        <w:left w:val="none" w:sz="0" w:space="0" w:color="auto"/>
        <w:bottom w:val="none" w:sz="0" w:space="0" w:color="auto"/>
        <w:right w:val="none" w:sz="0" w:space="0" w:color="auto"/>
      </w:divBdr>
      <w:divsChild>
        <w:div w:id="599726702">
          <w:marLeft w:val="0"/>
          <w:marRight w:val="0"/>
          <w:marTop w:val="0"/>
          <w:marBottom w:val="0"/>
          <w:divBdr>
            <w:top w:val="none" w:sz="0" w:space="0" w:color="auto"/>
            <w:left w:val="none" w:sz="0" w:space="0" w:color="auto"/>
            <w:bottom w:val="none" w:sz="0" w:space="0" w:color="auto"/>
            <w:right w:val="none" w:sz="0" w:space="0" w:color="auto"/>
          </w:divBdr>
        </w:div>
      </w:divsChild>
    </w:div>
    <w:div w:id="1985352848">
      <w:bodyDiv w:val="1"/>
      <w:marLeft w:val="0"/>
      <w:marRight w:val="0"/>
      <w:marTop w:val="0"/>
      <w:marBottom w:val="0"/>
      <w:divBdr>
        <w:top w:val="none" w:sz="0" w:space="0" w:color="auto"/>
        <w:left w:val="none" w:sz="0" w:space="0" w:color="auto"/>
        <w:bottom w:val="none" w:sz="0" w:space="0" w:color="auto"/>
        <w:right w:val="none" w:sz="0" w:space="0" w:color="auto"/>
      </w:divBdr>
      <w:divsChild>
        <w:div w:id="783842102">
          <w:marLeft w:val="0"/>
          <w:marRight w:val="0"/>
          <w:marTop w:val="0"/>
          <w:marBottom w:val="0"/>
          <w:divBdr>
            <w:top w:val="none" w:sz="0" w:space="0" w:color="auto"/>
            <w:left w:val="none" w:sz="0" w:space="0" w:color="auto"/>
            <w:bottom w:val="none" w:sz="0" w:space="0" w:color="auto"/>
            <w:right w:val="none" w:sz="0" w:space="0" w:color="auto"/>
          </w:divBdr>
        </w:div>
      </w:divsChild>
    </w:div>
    <w:div w:id="1991901520">
      <w:bodyDiv w:val="1"/>
      <w:marLeft w:val="0"/>
      <w:marRight w:val="0"/>
      <w:marTop w:val="0"/>
      <w:marBottom w:val="0"/>
      <w:divBdr>
        <w:top w:val="none" w:sz="0" w:space="0" w:color="auto"/>
        <w:left w:val="none" w:sz="0" w:space="0" w:color="auto"/>
        <w:bottom w:val="none" w:sz="0" w:space="0" w:color="auto"/>
        <w:right w:val="none" w:sz="0" w:space="0" w:color="auto"/>
      </w:divBdr>
    </w:div>
    <w:div w:id="1992100658">
      <w:bodyDiv w:val="1"/>
      <w:marLeft w:val="0"/>
      <w:marRight w:val="0"/>
      <w:marTop w:val="0"/>
      <w:marBottom w:val="0"/>
      <w:divBdr>
        <w:top w:val="none" w:sz="0" w:space="0" w:color="auto"/>
        <w:left w:val="none" w:sz="0" w:space="0" w:color="auto"/>
        <w:bottom w:val="none" w:sz="0" w:space="0" w:color="auto"/>
        <w:right w:val="none" w:sz="0" w:space="0" w:color="auto"/>
      </w:divBdr>
      <w:divsChild>
        <w:div w:id="1988126222">
          <w:marLeft w:val="0"/>
          <w:marRight w:val="0"/>
          <w:marTop w:val="0"/>
          <w:marBottom w:val="0"/>
          <w:divBdr>
            <w:top w:val="none" w:sz="0" w:space="0" w:color="auto"/>
            <w:left w:val="none" w:sz="0" w:space="0" w:color="auto"/>
            <w:bottom w:val="none" w:sz="0" w:space="0" w:color="auto"/>
            <w:right w:val="none" w:sz="0" w:space="0" w:color="auto"/>
          </w:divBdr>
        </w:div>
        <w:div w:id="1170100769">
          <w:marLeft w:val="0"/>
          <w:marRight w:val="0"/>
          <w:marTop w:val="0"/>
          <w:marBottom w:val="0"/>
          <w:divBdr>
            <w:top w:val="none" w:sz="0" w:space="0" w:color="auto"/>
            <w:left w:val="none" w:sz="0" w:space="0" w:color="auto"/>
            <w:bottom w:val="none" w:sz="0" w:space="0" w:color="auto"/>
            <w:right w:val="none" w:sz="0" w:space="0" w:color="auto"/>
          </w:divBdr>
        </w:div>
        <w:div w:id="1455173727">
          <w:marLeft w:val="0"/>
          <w:marRight w:val="0"/>
          <w:marTop w:val="0"/>
          <w:marBottom w:val="0"/>
          <w:divBdr>
            <w:top w:val="none" w:sz="0" w:space="0" w:color="auto"/>
            <w:left w:val="none" w:sz="0" w:space="0" w:color="auto"/>
            <w:bottom w:val="none" w:sz="0" w:space="0" w:color="auto"/>
            <w:right w:val="none" w:sz="0" w:space="0" w:color="auto"/>
          </w:divBdr>
        </w:div>
        <w:div w:id="914127352">
          <w:marLeft w:val="0"/>
          <w:marRight w:val="0"/>
          <w:marTop w:val="0"/>
          <w:marBottom w:val="0"/>
          <w:divBdr>
            <w:top w:val="none" w:sz="0" w:space="0" w:color="auto"/>
            <w:left w:val="none" w:sz="0" w:space="0" w:color="auto"/>
            <w:bottom w:val="none" w:sz="0" w:space="0" w:color="auto"/>
            <w:right w:val="none" w:sz="0" w:space="0" w:color="auto"/>
          </w:divBdr>
        </w:div>
        <w:div w:id="1419867383">
          <w:marLeft w:val="0"/>
          <w:marRight w:val="0"/>
          <w:marTop w:val="0"/>
          <w:marBottom w:val="0"/>
          <w:divBdr>
            <w:top w:val="none" w:sz="0" w:space="0" w:color="auto"/>
            <w:left w:val="none" w:sz="0" w:space="0" w:color="auto"/>
            <w:bottom w:val="none" w:sz="0" w:space="0" w:color="auto"/>
            <w:right w:val="none" w:sz="0" w:space="0" w:color="auto"/>
          </w:divBdr>
        </w:div>
        <w:div w:id="1578053233">
          <w:marLeft w:val="0"/>
          <w:marRight w:val="0"/>
          <w:marTop w:val="0"/>
          <w:marBottom w:val="0"/>
          <w:divBdr>
            <w:top w:val="none" w:sz="0" w:space="0" w:color="auto"/>
            <w:left w:val="none" w:sz="0" w:space="0" w:color="auto"/>
            <w:bottom w:val="none" w:sz="0" w:space="0" w:color="auto"/>
            <w:right w:val="none" w:sz="0" w:space="0" w:color="auto"/>
          </w:divBdr>
        </w:div>
        <w:div w:id="943919591">
          <w:marLeft w:val="0"/>
          <w:marRight w:val="0"/>
          <w:marTop w:val="0"/>
          <w:marBottom w:val="0"/>
          <w:divBdr>
            <w:top w:val="none" w:sz="0" w:space="0" w:color="auto"/>
            <w:left w:val="none" w:sz="0" w:space="0" w:color="auto"/>
            <w:bottom w:val="none" w:sz="0" w:space="0" w:color="auto"/>
            <w:right w:val="none" w:sz="0" w:space="0" w:color="auto"/>
          </w:divBdr>
        </w:div>
        <w:div w:id="1316644891">
          <w:marLeft w:val="0"/>
          <w:marRight w:val="0"/>
          <w:marTop w:val="0"/>
          <w:marBottom w:val="0"/>
          <w:divBdr>
            <w:top w:val="none" w:sz="0" w:space="0" w:color="auto"/>
            <w:left w:val="none" w:sz="0" w:space="0" w:color="auto"/>
            <w:bottom w:val="none" w:sz="0" w:space="0" w:color="auto"/>
            <w:right w:val="none" w:sz="0" w:space="0" w:color="auto"/>
          </w:divBdr>
        </w:div>
        <w:div w:id="1873418361">
          <w:marLeft w:val="0"/>
          <w:marRight w:val="0"/>
          <w:marTop w:val="0"/>
          <w:marBottom w:val="0"/>
          <w:divBdr>
            <w:top w:val="none" w:sz="0" w:space="0" w:color="auto"/>
            <w:left w:val="none" w:sz="0" w:space="0" w:color="auto"/>
            <w:bottom w:val="none" w:sz="0" w:space="0" w:color="auto"/>
            <w:right w:val="none" w:sz="0" w:space="0" w:color="auto"/>
          </w:divBdr>
        </w:div>
        <w:div w:id="1958755191">
          <w:marLeft w:val="0"/>
          <w:marRight w:val="0"/>
          <w:marTop w:val="0"/>
          <w:marBottom w:val="0"/>
          <w:divBdr>
            <w:top w:val="none" w:sz="0" w:space="0" w:color="auto"/>
            <w:left w:val="none" w:sz="0" w:space="0" w:color="auto"/>
            <w:bottom w:val="none" w:sz="0" w:space="0" w:color="auto"/>
            <w:right w:val="none" w:sz="0" w:space="0" w:color="auto"/>
          </w:divBdr>
        </w:div>
        <w:div w:id="1482186418">
          <w:marLeft w:val="0"/>
          <w:marRight w:val="0"/>
          <w:marTop w:val="0"/>
          <w:marBottom w:val="0"/>
          <w:divBdr>
            <w:top w:val="none" w:sz="0" w:space="0" w:color="auto"/>
            <w:left w:val="none" w:sz="0" w:space="0" w:color="auto"/>
            <w:bottom w:val="none" w:sz="0" w:space="0" w:color="auto"/>
            <w:right w:val="none" w:sz="0" w:space="0" w:color="auto"/>
          </w:divBdr>
        </w:div>
      </w:divsChild>
    </w:div>
    <w:div w:id="1995523157">
      <w:bodyDiv w:val="1"/>
      <w:marLeft w:val="0"/>
      <w:marRight w:val="0"/>
      <w:marTop w:val="0"/>
      <w:marBottom w:val="0"/>
      <w:divBdr>
        <w:top w:val="none" w:sz="0" w:space="0" w:color="auto"/>
        <w:left w:val="none" w:sz="0" w:space="0" w:color="auto"/>
        <w:bottom w:val="none" w:sz="0" w:space="0" w:color="auto"/>
        <w:right w:val="none" w:sz="0" w:space="0" w:color="auto"/>
      </w:divBdr>
      <w:divsChild>
        <w:div w:id="106043163">
          <w:marLeft w:val="0"/>
          <w:marRight w:val="0"/>
          <w:marTop w:val="0"/>
          <w:marBottom w:val="0"/>
          <w:divBdr>
            <w:top w:val="none" w:sz="0" w:space="0" w:color="auto"/>
            <w:left w:val="none" w:sz="0" w:space="0" w:color="auto"/>
            <w:bottom w:val="none" w:sz="0" w:space="0" w:color="auto"/>
            <w:right w:val="none" w:sz="0" w:space="0" w:color="auto"/>
          </w:divBdr>
        </w:div>
      </w:divsChild>
    </w:div>
    <w:div w:id="1997999818">
      <w:bodyDiv w:val="1"/>
      <w:marLeft w:val="0"/>
      <w:marRight w:val="0"/>
      <w:marTop w:val="0"/>
      <w:marBottom w:val="0"/>
      <w:divBdr>
        <w:top w:val="none" w:sz="0" w:space="0" w:color="auto"/>
        <w:left w:val="none" w:sz="0" w:space="0" w:color="auto"/>
        <w:bottom w:val="none" w:sz="0" w:space="0" w:color="auto"/>
        <w:right w:val="none" w:sz="0" w:space="0" w:color="auto"/>
      </w:divBdr>
      <w:divsChild>
        <w:div w:id="57559425">
          <w:marLeft w:val="0"/>
          <w:marRight w:val="0"/>
          <w:marTop w:val="0"/>
          <w:marBottom w:val="0"/>
          <w:divBdr>
            <w:top w:val="none" w:sz="0" w:space="0" w:color="auto"/>
            <w:left w:val="none" w:sz="0" w:space="0" w:color="auto"/>
            <w:bottom w:val="none" w:sz="0" w:space="0" w:color="auto"/>
            <w:right w:val="none" w:sz="0" w:space="0" w:color="auto"/>
          </w:divBdr>
        </w:div>
      </w:divsChild>
    </w:div>
    <w:div w:id="2002196787">
      <w:bodyDiv w:val="1"/>
      <w:marLeft w:val="0"/>
      <w:marRight w:val="0"/>
      <w:marTop w:val="0"/>
      <w:marBottom w:val="0"/>
      <w:divBdr>
        <w:top w:val="none" w:sz="0" w:space="0" w:color="auto"/>
        <w:left w:val="none" w:sz="0" w:space="0" w:color="auto"/>
        <w:bottom w:val="none" w:sz="0" w:space="0" w:color="auto"/>
        <w:right w:val="none" w:sz="0" w:space="0" w:color="auto"/>
      </w:divBdr>
      <w:divsChild>
        <w:div w:id="429739857">
          <w:marLeft w:val="0"/>
          <w:marRight w:val="0"/>
          <w:marTop w:val="0"/>
          <w:marBottom w:val="0"/>
          <w:divBdr>
            <w:top w:val="none" w:sz="0" w:space="0" w:color="auto"/>
            <w:left w:val="none" w:sz="0" w:space="0" w:color="auto"/>
            <w:bottom w:val="none" w:sz="0" w:space="0" w:color="auto"/>
            <w:right w:val="none" w:sz="0" w:space="0" w:color="auto"/>
          </w:divBdr>
        </w:div>
      </w:divsChild>
    </w:div>
    <w:div w:id="2003583892">
      <w:bodyDiv w:val="1"/>
      <w:marLeft w:val="0"/>
      <w:marRight w:val="0"/>
      <w:marTop w:val="0"/>
      <w:marBottom w:val="0"/>
      <w:divBdr>
        <w:top w:val="none" w:sz="0" w:space="0" w:color="auto"/>
        <w:left w:val="none" w:sz="0" w:space="0" w:color="auto"/>
        <w:bottom w:val="none" w:sz="0" w:space="0" w:color="auto"/>
        <w:right w:val="none" w:sz="0" w:space="0" w:color="auto"/>
      </w:divBdr>
      <w:divsChild>
        <w:div w:id="1309701811">
          <w:marLeft w:val="0"/>
          <w:marRight w:val="0"/>
          <w:marTop w:val="0"/>
          <w:marBottom w:val="0"/>
          <w:divBdr>
            <w:top w:val="none" w:sz="0" w:space="0" w:color="auto"/>
            <w:left w:val="none" w:sz="0" w:space="0" w:color="auto"/>
            <w:bottom w:val="none" w:sz="0" w:space="0" w:color="auto"/>
            <w:right w:val="none" w:sz="0" w:space="0" w:color="auto"/>
          </w:divBdr>
        </w:div>
        <w:div w:id="1736314588">
          <w:marLeft w:val="0"/>
          <w:marRight w:val="0"/>
          <w:marTop w:val="0"/>
          <w:marBottom w:val="0"/>
          <w:divBdr>
            <w:top w:val="none" w:sz="0" w:space="0" w:color="auto"/>
            <w:left w:val="none" w:sz="0" w:space="0" w:color="auto"/>
            <w:bottom w:val="none" w:sz="0" w:space="0" w:color="auto"/>
            <w:right w:val="none" w:sz="0" w:space="0" w:color="auto"/>
          </w:divBdr>
        </w:div>
        <w:div w:id="653338255">
          <w:marLeft w:val="0"/>
          <w:marRight w:val="0"/>
          <w:marTop w:val="0"/>
          <w:marBottom w:val="0"/>
          <w:divBdr>
            <w:top w:val="none" w:sz="0" w:space="0" w:color="auto"/>
            <w:left w:val="none" w:sz="0" w:space="0" w:color="auto"/>
            <w:bottom w:val="none" w:sz="0" w:space="0" w:color="auto"/>
            <w:right w:val="none" w:sz="0" w:space="0" w:color="auto"/>
          </w:divBdr>
        </w:div>
        <w:div w:id="1020474033">
          <w:marLeft w:val="0"/>
          <w:marRight w:val="0"/>
          <w:marTop w:val="0"/>
          <w:marBottom w:val="0"/>
          <w:divBdr>
            <w:top w:val="none" w:sz="0" w:space="0" w:color="auto"/>
            <w:left w:val="none" w:sz="0" w:space="0" w:color="auto"/>
            <w:bottom w:val="none" w:sz="0" w:space="0" w:color="auto"/>
            <w:right w:val="none" w:sz="0" w:space="0" w:color="auto"/>
          </w:divBdr>
        </w:div>
        <w:div w:id="1173032048">
          <w:marLeft w:val="0"/>
          <w:marRight w:val="0"/>
          <w:marTop w:val="0"/>
          <w:marBottom w:val="0"/>
          <w:divBdr>
            <w:top w:val="none" w:sz="0" w:space="0" w:color="auto"/>
            <w:left w:val="none" w:sz="0" w:space="0" w:color="auto"/>
            <w:bottom w:val="none" w:sz="0" w:space="0" w:color="auto"/>
            <w:right w:val="none" w:sz="0" w:space="0" w:color="auto"/>
          </w:divBdr>
        </w:div>
        <w:div w:id="909735721">
          <w:marLeft w:val="0"/>
          <w:marRight w:val="0"/>
          <w:marTop w:val="0"/>
          <w:marBottom w:val="0"/>
          <w:divBdr>
            <w:top w:val="none" w:sz="0" w:space="0" w:color="auto"/>
            <w:left w:val="none" w:sz="0" w:space="0" w:color="auto"/>
            <w:bottom w:val="none" w:sz="0" w:space="0" w:color="auto"/>
            <w:right w:val="none" w:sz="0" w:space="0" w:color="auto"/>
          </w:divBdr>
        </w:div>
        <w:div w:id="365494962">
          <w:marLeft w:val="0"/>
          <w:marRight w:val="0"/>
          <w:marTop w:val="0"/>
          <w:marBottom w:val="0"/>
          <w:divBdr>
            <w:top w:val="none" w:sz="0" w:space="0" w:color="auto"/>
            <w:left w:val="none" w:sz="0" w:space="0" w:color="auto"/>
            <w:bottom w:val="none" w:sz="0" w:space="0" w:color="auto"/>
            <w:right w:val="none" w:sz="0" w:space="0" w:color="auto"/>
          </w:divBdr>
        </w:div>
        <w:div w:id="1623996225">
          <w:marLeft w:val="0"/>
          <w:marRight w:val="0"/>
          <w:marTop w:val="0"/>
          <w:marBottom w:val="0"/>
          <w:divBdr>
            <w:top w:val="none" w:sz="0" w:space="0" w:color="auto"/>
            <w:left w:val="none" w:sz="0" w:space="0" w:color="auto"/>
            <w:bottom w:val="none" w:sz="0" w:space="0" w:color="auto"/>
            <w:right w:val="none" w:sz="0" w:space="0" w:color="auto"/>
          </w:divBdr>
        </w:div>
        <w:div w:id="1279141489">
          <w:marLeft w:val="0"/>
          <w:marRight w:val="0"/>
          <w:marTop w:val="0"/>
          <w:marBottom w:val="0"/>
          <w:divBdr>
            <w:top w:val="none" w:sz="0" w:space="0" w:color="auto"/>
            <w:left w:val="none" w:sz="0" w:space="0" w:color="auto"/>
            <w:bottom w:val="none" w:sz="0" w:space="0" w:color="auto"/>
            <w:right w:val="none" w:sz="0" w:space="0" w:color="auto"/>
          </w:divBdr>
        </w:div>
        <w:div w:id="1378507011">
          <w:marLeft w:val="0"/>
          <w:marRight w:val="0"/>
          <w:marTop w:val="0"/>
          <w:marBottom w:val="0"/>
          <w:divBdr>
            <w:top w:val="none" w:sz="0" w:space="0" w:color="auto"/>
            <w:left w:val="none" w:sz="0" w:space="0" w:color="auto"/>
            <w:bottom w:val="none" w:sz="0" w:space="0" w:color="auto"/>
            <w:right w:val="none" w:sz="0" w:space="0" w:color="auto"/>
          </w:divBdr>
        </w:div>
        <w:div w:id="2013606708">
          <w:marLeft w:val="0"/>
          <w:marRight w:val="0"/>
          <w:marTop w:val="0"/>
          <w:marBottom w:val="0"/>
          <w:divBdr>
            <w:top w:val="none" w:sz="0" w:space="0" w:color="auto"/>
            <w:left w:val="none" w:sz="0" w:space="0" w:color="auto"/>
            <w:bottom w:val="none" w:sz="0" w:space="0" w:color="auto"/>
            <w:right w:val="none" w:sz="0" w:space="0" w:color="auto"/>
          </w:divBdr>
        </w:div>
      </w:divsChild>
    </w:div>
    <w:div w:id="2004506562">
      <w:bodyDiv w:val="1"/>
      <w:marLeft w:val="0"/>
      <w:marRight w:val="0"/>
      <w:marTop w:val="0"/>
      <w:marBottom w:val="0"/>
      <w:divBdr>
        <w:top w:val="none" w:sz="0" w:space="0" w:color="auto"/>
        <w:left w:val="none" w:sz="0" w:space="0" w:color="auto"/>
        <w:bottom w:val="none" w:sz="0" w:space="0" w:color="auto"/>
        <w:right w:val="none" w:sz="0" w:space="0" w:color="auto"/>
      </w:divBdr>
      <w:divsChild>
        <w:div w:id="1224830333">
          <w:marLeft w:val="0"/>
          <w:marRight w:val="0"/>
          <w:marTop w:val="0"/>
          <w:marBottom w:val="0"/>
          <w:divBdr>
            <w:top w:val="none" w:sz="0" w:space="0" w:color="auto"/>
            <w:left w:val="none" w:sz="0" w:space="0" w:color="auto"/>
            <w:bottom w:val="none" w:sz="0" w:space="0" w:color="auto"/>
            <w:right w:val="none" w:sz="0" w:space="0" w:color="auto"/>
          </w:divBdr>
        </w:div>
      </w:divsChild>
    </w:div>
    <w:div w:id="2011565121">
      <w:bodyDiv w:val="1"/>
      <w:marLeft w:val="0"/>
      <w:marRight w:val="0"/>
      <w:marTop w:val="0"/>
      <w:marBottom w:val="0"/>
      <w:divBdr>
        <w:top w:val="none" w:sz="0" w:space="0" w:color="auto"/>
        <w:left w:val="none" w:sz="0" w:space="0" w:color="auto"/>
        <w:bottom w:val="none" w:sz="0" w:space="0" w:color="auto"/>
        <w:right w:val="none" w:sz="0" w:space="0" w:color="auto"/>
      </w:divBdr>
      <w:divsChild>
        <w:div w:id="1323434027">
          <w:marLeft w:val="0"/>
          <w:marRight w:val="0"/>
          <w:marTop w:val="0"/>
          <w:marBottom w:val="0"/>
          <w:divBdr>
            <w:top w:val="none" w:sz="0" w:space="0" w:color="auto"/>
            <w:left w:val="none" w:sz="0" w:space="0" w:color="auto"/>
            <w:bottom w:val="none" w:sz="0" w:space="0" w:color="auto"/>
            <w:right w:val="none" w:sz="0" w:space="0" w:color="auto"/>
          </w:divBdr>
        </w:div>
      </w:divsChild>
    </w:div>
    <w:div w:id="2011642264">
      <w:bodyDiv w:val="1"/>
      <w:marLeft w:val="0"/>
      <w:marRight w:val="0"/>
      <w:marTop w:val="0"/>
      <w:marBottom w:val="0"/>
      <w:divBdr>
        <w:top w:val="none" w:sz="0" w:space="0" w:color="auto"/>
        <w:left w:val="none" w:sz="0" w:space="0" w:color="auto"/>
        <w:bottom w:val="none" w:sz="0" w:space="0" w:color="auto"/>
        <w:right w:val="none" w:sz="0" w:space="0" w:color="auto"/>
      </w:divBdr>
      <w:divsChild>
        <w:div w:id="250698651">
          <w:marLeft w:val="0"/>
          <w:marRight w:val="0"/>
          <w:marTop w:val="0"/>
          <w:marBottom w:val="0"/>
          <w:divBdr>
            <w:top w:val="none" w:sz="0" w:space="0" w:color="auto"/>
            <w:left w:val="none" w:sz="0" w:space="0" w:color="auto"/>
            <w:bottom w:val="none" w:sz="0" w:space="0" w:color="auto"/>
            <w:right w:val="none" w:sz="0" w:space="0" w:color="auto"/>
          </w:divBdr>
        </w:div>
      </w:divsChild>
    </w:div>
    <w:div w:id="2019307558">
      <w:bodyDiv w:val="1"/>
      <w:marLeft w:val="0"/>
      <w:marRight w:val="0"/>
      <w:marTop w:val="0"/>
      <w:marBottom w:val="0"/>
      <w:divBdr>
        <w:top w:val="none" w:sz="0" w:space="0" w:color="auto"/>
        <w:left w:val="none" w:sz="0" w:space="0" w:color="auto"/>
        <w:bottom w:val="none" w:sz="0" w:space="0" w:color="auto"/>
        <w:right w:val="none" w:sz="0" w:space="0" w:color="auto"/>
      </w:divBdr>
      <w:divsChild>
        <w:div w:id="827476790">
          <w:marLeft w:val="0"/>
          <w:marRight w:val="0"/>
          <w:marTop w:val="0"/>
          <w:marBottom w:val="0"/>
          <w:divBdr>
            <w:top w:val="none" w:sz="0" w:space="0" w:color="auto"/>
            <w:left w:val="none" w:sz="0" w:space="0" w:color="auto"/>
            <w:bottom w:val="none" w:sz="0" w:space="0" w:color="auto"/>
            <w:right w:val="none" w:sz="0" w:space="0" w:color="auto"/>
          </w:divBdr>
        </w:div>
      </w:divsChild>
    </w:div>
    <w:div w:id="2021157142">
      <w:bodyDiv w:val="1"/>
      <w:marLeft w:val="0"/>
      <w:marRight w:val="0"/>
      <w:marTop w:val="0"/>
      <w:marBottom w:val="0"/>
      <w:divBdr>
        <w:top w:val="none" w:sz="0" w:space="0" w:color="auto"/>
        <w:left w:val="none" w:sz="0" w:space="0" w:color="auto"/>
        <w:bottom w:val="none" w:sz="0" w:space="0" w:color="auto"/>
        <w:right w:val="none" w:sz="0" w:space="0" w:color="auto"/>
      </w:divBdr>
      <w:divsChild>
        <w:div w:id="1884781126">
          <w:marLeft w:val="0"/>
          <w:marRight w:val="0"/>
          <w:marTop w:val="0"/>
          <w:marBottom w:val="0"/>
          <w:divBdr>
            <w:top w:val="none" w:sz="0" w:space="0" w:color="auto"/>
            <w:left w:val="none" w:sz="0" w:space="0" w:color="auto"/>
            <w:bottom w:val="none" w:sz="0" w:space="0" w:color="auto"/>
            <w:right w:val="none" w:sz="0" w:space="0" w:color="auto"/>
          </w:divBdr>
        </w:div>
      </w:divsChild>
    </w:div>
    <w:div w:id="2021351015">
      <w:bodyDiv w:val="1"/>
      <w:marLeft w:val="0"/>
      <w:marRight w:val="0"/>
      <w:marTop w:val="0"/>
      <w:marBottom w:val="0"/>
      <w:divBdr>
        <w:top w:val="none" w:sz="0" w:space="0" w:color="auto"/>
        <w:left w:val="none" w:sz="0" w:space="0" w:color="auto"/>
        <w:bottom w:val="none" w:sz="0" w:space="0" w:color="auto"/>
        <w:right w:val="none" w:sz="0" w:space="0" w:color="auto"/>
      </w:divBdr>
      <w:divsChild>
        <w:div w:id="1439056463">
          <w:marLeft w:val="0"/>
          <w:marRight w:val="0"/>
          <w:marTop w:val="0"/>
          <w:marBottom w:val="0"/>
          <w:divBdr>
            <w:top w:val="none" w:sz="0" w:space="0" w:color="auto"/>
            <w:left w:val="none" w:sz="0" w:space="0" w:color="auto"/>
            <w:bottom w:val="none" w:sz="0" w:space="0" w:color="auto"/>
            <w:right w:val="none" w:sz="0" w:space="0" w:color="auto"/>
          </w:divBdr>
        </w:div>
      </w:divsChild>
    </w:div>
    <w:div w:id="2023777577">
      <w:bodyDiv w:val="1"/>
      <w:marLeft w:val="0"/>
      <w:marRight w:val="0"/>
      <w:marTop w:val="0"/>
      <w:marBottom w:val="0"/>
      <w:divBdr>
        <w:top w:val="none" w:sz="0" w:space="0" w:color="auto"/>
        <w:left w:val="none" w:sz="0" w:space="0" w:color="auto"/>
        <w:bottom w:val="none" w:sz="0" w:space="0" w:color="auto"/>
        <w:right w:val="none" w:sz="0" w:space="0" w:color="auto"/>
      </w:divBdr>
      <w:divsChild>
        <w:div w:id="2000424277">
          <w:marLeft w:val="0"/>
          <w:marRight w:val="0"/>
          <w:marTop w:val="0"/>
          <w:marBottom w:val="0"/>
          <w:divBdr>
            <w:top w:val="none" w:sz="0" w:space="0" w:color="auto"/>
            <w:left w:val="none" w:sz="0" w:space="0" w:color="auto"/>
            <w:bottom w:val="none" w:sz="0" w:space="0" w:color="auto"/>
            <w:right w:val="none" w:sz="0" w:space="0" w:color="auto"/>
          </w:divBdr>
        </w:div>
      </w:divsChild>
    </w:div>
    <w:div w:id="2026325865">
      <w:bodyDiv w:val="1"/>
      <w:marLeft w:val="0"/>
      <w:marRight w:val="0"/>
      <w:marTop w:val="0"/>
      <w:marBottom w:val="0"/>
      <w:divBdr>
        <w:top w:val="none" w:sz="0" w:space="0" w:color="auto"/>
        <w:left w:val="none" w:sz="0" w:space="0" w:color="auto"/>
        <w:bottom w:val="none" w:sz="0" w:space="0" w:color="auto"/>
        <w:right w:val="none" w:sz="0" w:space="0" w:color="auto"/>
      </w:divBdr>
      <w:divsChild>
        <w:div w:id="358511430">
          <w:marLeft w:val="0"/>
          <w:marRight w:val="0"/>
          <w:marTop w:val="0"/>
          <w:marBottom w:val="0"/>
          <w:divBdr>
            <w:top w:val="none" w:sz="0" w:space="0" w:color="auto"/>
            <w:left w:val="none" w:sz="0" w:space="0" w:color="auto"/>
            <w:bottom w:val="none" w:sz="0" w:space="0" w:color="auto"/>
            <w:right w:val="none" w:sz="0" w:space="0" w:color="auto"/>
          </w:divBdr>
          <w:divsChild>
            <w:div w:id="1383289704">
              <w:marLeft w:val="0"/>
              <w:marRight w:val="0"/>
              <w:marTop w:val="0"/>
              <w:marBottom w:val="0"/>
              <w:divBdr>
                <w:top w:val="none" w:sz="0" w:space="0" w:color="auto"/>
                <w:left w:val="none" w:sz="0" w:space="0" w:color="auto"/>
                <w:bottom w:val="none" w:sz="0" w:space="0" w:color="auto"/>
                <w:right w:val="none" w:sz="0" w:space="0" w:color="auto"/>
              </w:divBdr>
            </w:div>
            <w:div w:id="1588465026">
              <w:marLeft w:val="0"/>
              <w:marRight w:val="0"/>
              <w:marTop w:val="0"/>
              <w:marBottom w:val="0"/>
              <w:divBdr>
                <w:top w:val="none" w:sz="0" w:space="0" w:color="auto"/>
                <w:left w:val="none" w:sz="0" w:space="0" w:color="auto"/>
                <w:bottom w:val="none" w:sz="0" w:space="0" w:color="auto"/>
                <w:right w:val="none" w:sz="0" w:space="0" w:color="auto"/>
              </w:divBdr>
            </w:div>
            <w:div w:id="1244728984">
              <w:marLeft w:val="0"/>
              <w:marRight w:val="0"/>
              <w:marTop w:val="0"/>
              <w:marBottom w:val="0"/>
              <w:divBdr>
                <w:top w:val="none" w:sz="0" w:space="0" w:color="auto"/>
                <w:left w:val="none" w:sz="0" w:space="0" w:color="auto"/>
                <w:bottom w:val="none" w:sz="0" w:space="0" w:color="auto"/>
                <w:right w:val="none" w:sz="0" w:space="0" w:color="auto"/>
              </w:divBdr>
            </w:div>
            <w:div w:id="1702977778">
              <w:marLeft w:val="0"/>
              <w:marRight w:val="0"/>
              <w:marTop w:val="0"/>
              <w:marBottom w:val="0"/>
              <w:divBdr>
                <w:top w:val="none" w:sz="0" w:space="0" w:color="auto"/>
                <w:left w:val="none" w:sz="0" w:space="0" w:color="auto"/>
                <w:bottom w:val="none" w:sz="0" w:space="0" w:color="auto"/>
                <w:right w:val="none" w:sz="0" w:space="0" w:color="auto"/>
              </w:divBdr>
            </w:div>
            <w:div w:id="1322464873">
              <w:marLeft w:val="0"/>
              <w:marRight w:val="0"/>
              <w:marTop w:val="0"/>
              <w:marBottom w:val="0"/>
              <w:divBdr>
                <w:top w:val="none" w:sz="0" w:space="0" w:color="auto"/>
                <w:left w:val="none" w:sz="0" w:space="0" w:color="auto"/>
                <w:bottom w:val="none" w:sz="0" w:space="0" w:color="auto"/>
                <w:right w:val="none" w:sz="0" w:space="0" w:color="auto"/>
              </w:divBdr>
            </w:div>
            <w:div w:id="2017950650">
              <w:marLeft w:val="0"/>
              <w:marRight w:val="0"/>
              <w:marTop w:val="0"/>
              <w:marBottom w:val="0"/>
              <w:divBdr>
                <w:top w:val="none" w:sz="0" w:space="0" w:color="auto"/>
                <w:left w:val="none" w:sz="0" w:space="0" w:color="auto"/>
                <w:bottom w:val="none" w:sz="0" w:space="0" w:color="auto"/>
                <w:right w:val="none" w:sz="0" w:space="0" w:color="auto"/>
              </w:divBdr>
            </w:div>
            <w:div w:id="111216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299401">
      <w:bodyDiv w:val="1"/>
      <w:marLeft w:val="0"/>
      <w:marRight w:val="0"/>
      <w:marTop w:val="0"/>
      <w:marBottom w:val="0"/>
      <w:divBdr>
        <w:top w:val="none" w:sz="0" w:space="0" w:color="auto"/>
        <w:left w:val="none" w:sz="0" w:space="0" w:color="auto"/>
        <w:bottom w:val="none" w:sz="0" w:space="0" w:color="auto"/>
        <w:right w:val="none" w:sz="0" w:space="0" w:color="auto"/>
      </w:divBdr>
      <w:divsChild>
        <w:div w:id="656107907">
          <w:marLeft w:val="0"/>
          <w:marRight w:val="0"/>
          <w:marTop w:val="0"/>
          <w:marBottom w:val="0"/>
          <w:divBdr>
            <w:top w:val="none" w:sz="0" w:space="0" w:color="auto"/>
            <w:left w:val="none" w:sz="0" w:space="0" w:color="auto"/>
            <w:bottom w:val="none" w:sz="0" w:space="0" w:color="auto"/>
            <w:right w:val="none" w:sz="0" w:space="0" w:color="auto"/>
          </w:divBdr>
        </w:div>
      </w:divsChild>
    </w:div>
    <w:div w:id="2038504559">
      <w:bodyDiv w:val="1"/>
      <w:marLeft w:val="0"/>
      <w:marRight w:val="0"/>
      <w:marTop w:val="0"/>
      <w:marBottom w:val="0"/>
      <w:divBdr>
        <w:top w:val="none" w:sz="0" w:space="0" w:color="auto"/>
        <w:left w:val="none" w:sz="0" w:space="0" w:color="auto"/>
        <w:bottom w:val="none" w:sz="0" w:space="0" w:color="auto"/>
        <w:right w:val="none" w:sz="0" w:space="0" w:color="auto"/>
      </w:divBdr>
      <w:divsChild>
        <w:div w:id="1621496596">
          <w:marLeft w:val="0"/>
          <w:marRight w:val="0"/>
          <w:marTop w:val="0"/>
          <w:marBottom w:val="0"/>
          <w:divBdr>
            <w:top w:val="none" w:sz="0" w:space="0" w:color="auto"/>
            <w:left w:val="none" w:sz="0" w:space="0" w:color="auto"/>
            <w:bottom w:val="none" w:sz="0" w:space="0" w:color="auto"/>
            <w:right w:val="none" w:sz="0" w:space="0" w:color="auto"/>
          </w:divBdr>
        </w:div>
      </w:divsChild>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41590074">
      <w:bodyDiv w:val="1"/>
      <w:marLeft w:val="0"/>
      <w:marRight w:val="0"/>
      <w:marTop w:val="0"/>
      <w:marBottom w:val="0"/>
      <w:divBdr>
        <w:top w:val="none" w:sz="0" w:space="0" w:color="auto"/>
        <w:left w:val="none" w:sz="0" w:space="0" w:color="auto"/>
        <w:bottom w:val="none" w:sz="0" w:space="0" w:color="auto"/>
        <w:right w:val="none" w:sz="0" w:space="0" w:color="auto"/>
      </w:divBdr>
      <w:divsChild>
        <w:div w:id="1150705277">
          <w:marLeft w:val="0"/>
          <w:marRight w:val="0"/>
          <w:marTop w:val="0"/>
          <w:marBottom w:val="0"/>
          <w:divBdr>
            <w:top w:val="none" w:sz="0" w:space="0" w:color="auto"/>
            <w:left w:val="none" w:sz="0" w:space="0" w:color="auto"/>
            <w:bottom w:val="none" w:sz="0" w:space="0" w:color="auto"/>
            <w:right w:val="none" w:sz="0" w:space="0" w:color="auto"/>
          </w:divBdr>
        </w:div>
      </w:divsChild>
    </w:div>
    <w:div w:id="2041734783">
      <w:bodyDiv w:val="1"/>
      <w:marLeft w:val="0"/>
      <w:marRight w:val="0"/>
      <w:marTop w:val="0"/>
      <w:marBottom w:val="0"/>
      <w:divBdr>
        <w:top w:val="none" w:sz="0" w:space="0" w:color="auto"/>
        <w:left w:val="none" w:sz="0" w:space="0" w:color="auto"/>
        <w:bottom w:val="none" w:sz="0" w:space="0" w:color="auto"/>
        <w:right w:val="none" w:sz="0" w:space="0" w:color="auto"/>
      </w:divBdr>
      <w:divsChild>
        <w:div w:id="1698769436">
          <w:marLeft w:val="0"/>
          <w:marRight w:val="0"/>
          <w:marTop w:val="0"/>
          <w:marBottom w:val="0"/>
          <w:divBdr>
            <w:top w:val="none" w:sz="0" w:space="0" w:color="auto"/>
            <w:left w:val="none" w:sz="0" w:space="0" w:color="auto"/>
            <w:bottom w:val="none" w:sz="0" w:space="0" w:color="auto"/>
            <w:right w:val="none" w:sz="0" w:space="0" w:color="auto"/>
          </w:divBdr>
        </w:div>
      </w:divsChild>
    </w:div>
    <w:div w:id="2041936348">
      <w:bodyDiv w:val="1"/>
      <w:marLeft w:val="0"/>
      <w:marRight w:val="0"/>
      <w:marTop w:val="0"/>
      <w:marBottom w:val="0"/>
      <w:divBdr>
        <w:top w:val="none" w:sz="0" w:space="0" w:color="auto"/>
        <w:left w:val="none" w:sz="0" w:space="0" w:color="auto"/>
        <w:bottom w:val="none" w:sz="0" w:space="0" w:color="auto"/>
        <w:right w:val="none" w:sz="0" w:space="0" w:color="auto"/>
      </w:divBdr>
      <w:divsChild>
        <w:div w:id="762143891">
          <w:marLeft w:val="0"/>
          <w:marRight w:val="0"/>
          <w:marTop w:val="0"/>
          <w:marBottom w:val="0"/>
          <w:divBdr>
            <w:top w:val="none" w:sz="0" w:space="0" w:color="auto"/>
            <w:left w:val="none" w:sz="0" w:space="0" w:color="auto"/>
            <w:bottom w:val="none" w:sz="0" w:space="0" w:color="auto"/>
            <w:right w:val="none" w:sz="0" w:space="0" w:color="auto"/>
          </w:divBdr>
        </w:div>
      </w:divsChild>
    </w:div>
    <w:div w:id="2041970829">
      <w:bodyDiv w:val="1"/>
      <w:marLeft w:val="0"/>
      <w:marRight w:val="0"/>
      <w:marTop w:val="0"/>
      <w:marBottom w:val="0"/>
      <w:divBdr>
        <w:top w:val="none" w:sz="0" w:space="0" w:color="auto"/>
        <w:left w:val="none" w:sz="0" w:space="0" w:color="auto"/>
        <w:bottom w:val="none" w:sz="0" w:space="0" w:color="auto"/>
        <w:right w:val="none" w:sz="0" w:space="0" w:color="auto"/>
      </w:divBdr>
      <w:divsChild>
        <w:div w:id="414975990">
          <w:marLeft w:val="0"/>
          <w:marRight w:val="0"/>
          <w:marTop w:val="0"/>
          <w:marBottom w:val="0"/>
          <w:divBdr>
            <w:top w:val="none" w:sz="0" w:space="0" w:color="auto"/>
            <w:left w:val="none" w:sz="0" w:space="0" w:color="auto"/>
            <w:bottom w:val="none" w:sz="0" w:space="0" w:color="auto"/>
            <w:right w:val="none" w:sz="0" w:space="0" w:color="auto"/>
          </w:divBdr>
        </w:div>
      </w:divsChild>
    </w:div>
    <w:div w:id="2044553614">
      <w:bodyDiv w:val="1"/>
      <w:marLeft w:val="0"/>
      <w:marRight w:val="0"/>
      <w:marTop w:val="0"/>
      <w:marBottom w:val="0"/>
      <w:divBdr>
        <w:top w:val="none" w:sz="0" w:space="0" w:color="auto"/>
        <w:left w:val="none" w:sz="0" w:space="0" w:color="auto"/>
        <w:bottom w:val="none" w:sz="0" w:space="0" w:color="auto"/>
        <w:right w:val="none" w:sz="0" w:space="0" w:color="auto"/>
      </w:divBdr>
      <w:divsChild>
        <w:div w:id="1605571005">
          <w:marLeft w:val="0"/>
          <w:marRight w:val="0"/>
          <w:marTop w:val="0"/>
          <w:marBottom w:val="0"/>
          <w:divBdr>
            <w:top w:val="none" w:sz="0" w:space="0" w:color="auto"/>
            <w:left w:val="none" w:sz="0" w:space="0" w:color="auto"/>
            <w:bottom w:val="none" w:sz="0" w:space="0" w:color="auto"/>
            <w:right w:val="none" w:sz="0" w:space="0" w:color="auto"/>
          </w:divBdr>
        </w:div>
      </w:divsChild>
    </w:div>
    <w:div w:id="2044818407">
      <w:bodyDiv w:val="1"/>
      <w:marLeft w:val="0"/>
      <w:marRight w:val="0"/>
      <w:marTop w:val="0"/>
      <w:marBottom w:val="0"/>
      <w:divBdr>
        <w:top w:val="none" w:sz="0" w:space="0" w:color="auto"/>
        <w:left w:val="none" w:sz="0" w:space="0" w:color="auto"/>
        <w:bottom w:val="none" w:sz="0" w:space="0" w:color="auto"/>
        <w:right w:val="none" w:sz="0" w:space="0" w:color="auto"/>
      </w:divBdr>
      <w:divsChild>
        <w:div w:id="767773841">
          <w:marLeft w:val="0"/>
          <w:marRight w:val="0"/>
          <w:marTop w:val="0"/>
          <w:marBottom w:val="0"/>
          <w:divBdr>
            <w:top w:val="none" w:sz="0" w:space="0" w:color="auto"/>
            <w:left w:val="none" w:sz="0" w:space="0" w:color="auto"/>
            <w:bottom w:val="none" w:sz="0" w:space="0" w:color="auto"/>
            <w:right w:val="none" w:sz="0" w:space="0" w:color="auto"/>
          </w:divBdr>
        </w:div>
      </w:divsChild>
    </w:div>
    <w:div w:id="2044821230">
      <w:bodyDiv w:val="1"/>
      <w:marLeft w:val="0"/>
      <w:marRight w:val="0"/>
      <w:marTop w:val="0"/>
      <w:marBottom w:val="0"/>
      <w:divBdr>
        <w:top w:val="none" w:sz="0" w:space="0" w:color="auto"/>
        <w:left w:val="none" w:sz="0" w:space="0" w:color="auto"/>
        <w:bottom w:val="none" w:sz="0" w:space="0" w:color="auto"/>
        <w:right w:val="none" w:sz="0" w:space="0" w:color="auto"/>
      </w:divBdr>
      <w:divsChild>
        <w:div w:id="1179852098">
          <w:marLeft w:val="0"/>
          <w:marRight w:val="0"/>
          <w:marTop w:val="0"/>
          <w:marBottom w:val="0"/>
          <w:divBdr>
            <w:top w:val="none" w:sz="0" w:space="0" w:color="auto"/>
            <w:left w:val="none" w:sz="0" w:space="0" w:color="auto"/>
            <w:bottom w:val="none" w:sz="0" w:space="0" w:color="auto"/>
            <w:right w:val="none" w:sz="0" w:space="0" w:color="auto"/>
          </w:divBdr>
        </w:div>
      </w:divsChild>
    </w:div>
    <w:div w:id="2047289317">
      <w:bodyDiv w:val="1"/>
      <w:marLeft w:val="0"/>
      <w:marRight w:val="0"/>
      <w:marTop w:val="0"/>
      <w:marBottom w:val="0"/>
      <w:divBdr>
        <w:top w:val="none" w:sz="0" w:space="0" w:color="auto"/>
        <w:left w:val="none" w:sz="0" w:space="0" w:color="auto"/>
        <w:bottom w:val="none" w:sz="0" w:space="0" w:color="auto"/>
        <w:right w:val="none" w:sz="0" w:space="0" w:color="auto"/>
      </w:divBdr>
      <w:divsChild>
        <w:div w:id="850609250">
          <w:marLeft w:val="0"/>
          <w:marRight w:val="0"/>
          <w:marTop w:val="0"/>
          <w:marBottom w:val="0"/>
          <w:divBdr>
            <w:top w:val="none" w:sz="0" w:space="0" w:color="auto"/>
            <w:left w:val="none" w:sz="0" w:space="0" w:color="auto"/>
            <w:bottom w:val="none" w:sz="0" w:space="0" w:color="auto"/>
            <w:right w:val="none" w:sz="0" w:space="0" w:color="auto"/>
          </w:divBdr>
        </w:div>
      </w:divsChild>
    </w:div>
    <w:div w:id="2052461642">
      <w:bodyDiv w:val="1"/>
      <w:marLeft w:val="0"/>
      <w:marRight w:val="0"/>
      <w:marTop w:val="0"/>
      <w:marBottom w:val="0"/>
      <w:divBdr>
        <w:top w:val="none" w:sz="0" w:space="0" w:color="auto"/>
        <w:left w:val="none" w:sz="0" w:space="0" w:color="auto"/>
        <w:bottom w:val="none" w:sz="0" w:space="0" w:color="auto"/>
        <w:right w:val="none" w:sz="0" w:space="0" w:color="auto"/>
      </w:divBdr>
      <w:divsChild>
        <w:div w:id="98068747">
          <w:marLeft w:val="0"/>
          <w:marRight w:val="0"/>
          <w:marTop w:val="0"/>
          <w:marBottom w:val="0"/>
          <w:divBdr>
            <w:top w:val="none" w:sz="0" w:space="0" w:color="auto"/>
            <w:left w:val="none" w:sz="0" w:space="0" w:color="auto"/>
            <w:bottom w:val="none" w:sz="0" w:space="0" w:color="auto"/>
            <w:right w:val="none" w:sz="0" w:space="0" w:color="auto"/>
          </w:divBdr>
        </w:div>
      </w:divsChild>
    </w:div>
    <w:div w:id="2054772986">
      <w:bodyDiv w:val="1"/>
      <w:marLeft w:val="0"/>
      <w:marRight w:val="0"/>
      <w:marTop w:val="0"/>
      <w:marBottom w:val="0"/>
      <w:divBdr>
        <w:top w:val="none" w:sz="0" w:space="0" w:color="auto"/>
        <w:left w:val="none" w:sz="0" w:space="0" w:color="auto"/>
        <w:bottom w:val="none" w:sz="0" w:space="0" w:color="auto"/>
        <w:right w:val="none" w:sz="0" w:space="0" w:color="auto"/>
      </w:divBdr>
      <w:divsChild>
        <w:div w:id="1584603268">
          <w:marLeft w:val="0"/>
          <w:marRight w:val="0"/>
          <w:marTop w:val="0"/>
          <w:marBottom w:val="0"/>
          <w:divBdr>
            <w:top w:val="none" w:sz="0" w:space="0" w:color="auto"/>
            <w:left w:val="none" w:sz="0" w:space="0" w:color="auto"/>
            <w:bottom w:val="none" w:sz="0" w:space="0" w:color="auto"/>
            <w:right w:val="none" w:sz="0" w:space="0" w:color="auto"/>
          </w:divBdr>
        </w:div>
      </w:divsChild>
    </w:div>
    <w:div w:id="2055038554">
      <w:bodyDiv w:val="1"/>
      <w:marLeft w:val="0"/>
      <w:marRight w:val="0"/>
      <w:marTop w:val="0"/>
      <w:marBottom w:val="0"/>
      <w:divBdr>
        <w:top w:val="none" w:sz="0" w:space="0" w:color="auto"/>
        <w:left w:val="none" w:sz="0" w:space="0" w:color="auto"/>
        <w:bottom w:val="none" w:sz="0" w:space="0" w:color="auto"/>
        <w:right w:val="none" w:sz="0" w:space="0" w:color="auto"/>
      </w:divBdr>
      <w:divsChild>
        <w:div w:id="1908417508">
          <w:marLeft w:val="0"/>
          <w:marRight w:val="0"/>
          <w:marTop w:val="0"/>
          <w:marBottom w:val="0"/>
          <w:divBdr>
            <w:top w:val="none" w:sz="0" w:space="0" w:color="auto"/>
            <w:left w:val="none" w:sz="0" w:space="0" w:color="auto"/>
            <w:bottom w:val="none" w:sz="0" w:space="0" w:color="auto"/>
            <w:right w:val="none" w:sz="0" w:space="0" w:color="auto"/>
          </w:divBdr>
        </w:div>
      </w:divsChild>
    </w:div>
    <w:div w:id="2058429691">
      <w:bodyDiv w:val="1"/>
      <w:marLeft w:val="0"/>
      <w:marRight w:val="0"/>
      <w:marTop w:val="0"/>
      <w:marBottom w:val="0"/>
      <w:divBdr>
        <w:top w:val="none" w:sz="0" w:space="0" w:color="auto"/>
        <w:left w:val="none" w:sz="0" w:space="0" w:color="auto"/>
        <w:bottom w:val="none" w:sz="0" w:space="0" w:color="auto"/>
        <w:right w:val="none" w:sz="0" w:space="0" w:color="auto"/>
      </w:divBdr>
      <w:divsChild>
        <w:div w:id="1916477859">
          <w:marLeft w:val="0"/>
          <w:marRight w:val="0"/>
          <w:marTop w:val="0"/>
          <w:marBottom w:val="0"/>
          <w:divBdr>
            <w:top w:val="none" w:sz="0" w:space="0" w:color="auto"/>
            <w:left w:val="none" w:sz="0" w:space="0" w:color="auto"/>
            <w:bottom w:val="none" w:sz="0" w:space="0" w:color="auto"/>
            <w:right w:val="none" w:sz="0" w:space="0" w:color="auto"/>
          </w:divBdr>
        </w:div>
      </w:divsChild>
    </w:div>
    <w:div w:id="2061976619">
      <w:bodyDiv w:val="1"/>
      <w:marLeft w:val="0"/>
      <w:marRight w:val="0"/>
      <w:marTop w:val="0"/>
      <w:marBottom w:val="0"/>
      <w:divBdr>
        <w:top w:val="none" w:sz="0" w:space="0" w:color="auto"/>
        <w:left w:val="none" w:sz="0" w:space="0" w:color="auto"/>
        <w:bottom w:val="none" w:sz="0" w:space="0" w:color="auto"/>
        <w:right w:val="none" w:sz="0" w:space="0" w:color="auto"/>
      </w:divBdr>
      <w:divsChild>
        <w:div w:id="1133252389">
          <w:marLeft w:val="0"/>
          <w:marRight w:val="0"/>
          <w:marTop w:val="0"/>
          <w:marBottom w:val="0"/>
          <w:divBdr>
            <w:top w:val="none" w:sz="0" w:space="0" w:color="auto"/>
            <w:left w:val="none" w:sz="0" w:space="0" w:color="auto"/>
            <w:bottom w:val="none" w:sz="0" w:space="0" w:color="auto"/>
            <w:right w:val="none" w:sz="0" w:space="0" w:color="auto"/>
          </w:divBdr>
        </w:div>
      </w:divsChild>
    </w:div>
    <w:div w:id="2062434097">
      <w:bodyDiv w:val="1"/>
      <w:marLeft w:val="0"/>
      <w:marRight w:val="0"/>
      <w:marTop w:val="0"/>
      <w:marBottom w:val="0"/>
      <w:divBdr>
        <w:top w:val="none" w:sz="0" w:space="0" w:color="auto"/>
        <w:left w:val="none" w:sz="0" w:space="0" w:color="auto"/>
        <w:bottom w:val="none" w:sz="0" w:space="0" w:color="auto"/>
        <w:right w:val="none" w:sz="0" w:space="0" w:color="auto"/>
      </w:divBdr>
      <w:divsChild>
        <w:div w:id="1448354678">
          <w:marLeft w:val="0"/>
          <w:marRight w:val="0"/>
          <w:marTop w:val="0"/>
          <w:marBottom w:val="0"/>
          <w:divBdr>
            <w:top w:val="none" w:sz="0" w:space="0" w:color="auto"/>
            <w:left w:val="none" w:sz="0" w:space="0" w:color="auto"/>
            <w:bottom w:val="none" w:sz="0" w:space="0" w:color="auto"/>
            <w:right w:val="none" w:sz="0" w:space="0" w:color="auto"/>
          </w:divBdr>
        </w:div>
      </w:divsChild>
    </w:div>
    <w:div w:id="2062708558">
      <w:bodyDiv w:val="1"/>
      <w:marLeft w:val="0"/>
      <w:marRight w:val="0"/>
      <w:marTop w:val="0"/>
      <w:marBottom w:val="0"/>
      <w:divBdr>
        <w:top w:val="none" w:sz="0" w:space="0" w:color="auto"/>
        <w:left w:val="none" w:sz="0" w:space="0" w:color="auto"/>
        <w:bottom w:val="none" w:sz="0" w:space="0" w:color="auto"/>
        <w:right w:val="none" w:sz="0" w:space="0" w:color="auto"/>
      </w:divBdr>
      <w:divsChild>
        <w:div w:id="939141263">
          <w:marLeft w:val="0"/>
          <w:marRight w:val="0"/>
          <w:marTop w:val="0"/>
          <w:marBottom w:val="0"/>
          <w:divBdr>
            <w:top w:val="none" w:sz="0" w:space="0" w:color="auto"/>
            <w:left w:val="none" w:sz="0" w:space="0" w:color="auto"/>
            <w:bottom w:val="none" w:sz="0" w:space="0" w:color="auto"/>
            <w:right w:val="none" w:sz="0" w:space="0" w:color="auto"/>
          </w:divBdr>
        </w:div>
      </w:divsChild>
    </w:div>
    <w:div w:id="2064866751">
      <w:bodyDiv w:val="1"/>
      <w:marLeft w:val="0"/>
      <w:marRight w:val="0"/>
      <w:marTop w:val="0"/>
      <w:marBottom w:val="0"/>
      <w:divBdr>
        <w:top w:val="none" w:sz="0" w:space="0" w:color="auto"/>
        <w:left w:val="none" w:sz="0" w:space="0" w:color="auto"/>
        <w:bottom w:val="none" w:sz="0" w:space="0" w:color="auto"/>
        <w:right w:val="none" w:sz="0" w:space="0" w:color="auto"/>
      </w:divBdr>
      <w:divsChild>
        <w:div w:id="463474752">
          <w:marLeft w:val="0"/>
          <w:marRight w:val="0"/>
          <w:marTop w:val="0"/>
          <w:marBottom w:val="0"/>
          <w:divBdr>
            <w:top w:val="none" w:sz="0" w:space="0" w:color="auto"/>
            <w:left w:val="none" w:sz="0" w:space="0" w:color="auto"/>
            <w:bottom w:val="none" w:sz="0" w:space="0" w:color="auto"/>
            <w:right w:val="none" w:sz="0" w:space="0" w:color="auto"/>
          </w:divBdr>
        </w:div>
      </w:divsChild>
    </w:div>
    <w:div w:id="2064988453">
      <w:bodyDiv w:val="1"/>
      <w:marLeft w:val="0"/>
      <w:marRight w:val="0"/>
      <w:marTop w:val="0"/>
      <w:marBottom w:val="0"/>
      <w:divBdr>
        <w:top w:val="none" w:sz="0" w:space="0" w:color="auto"/>
        <w:left w:val="none" w:sz="0" w:space="0" w:color="auto"/>
        <w:bottom w:val="none" w:sz="0" w:space="0" w:color="auto"/>
        <w:right w:val="none" w:sz="0" w:space="0" w:color="auto"/>
      </w:divBdr>
      <w:divsChild>
        <w:div w:id="683363827">
          <w:marLeft w:val="0"/>
          <w:marRight w:val="0"/>
          <w:marTop w:val="0"/>
          <w:marBottom w:val="0"/>
          <w:divBdr>
            <w:top w:val="none" w:sz="0" w:space="0" w:color="auto"/>
            <w:left w:val="none" w:sz="0" w:space="0" w:color="auto"/>
            <w:bottom w:val="none" w:sz="0" w:space="0" w:color="auto"/>
            <w:right w:val="none" w:sz="0" w:space="0" w:color="auto"/>
          </w:divBdr>
        </w:div>
      </w:divsChild>
    </w:div>
    <w:div w:id="2067685184">
      <w:bodyDiv w:val="1"/>
      <w:marLeft w:val="0"/>
      <w:marRight w:val="0"/>
      <w:marTop w:val="0"/>
      <w:marBottom w:val="0"/>
      <w:divBdr>
        <w:top w:val="none" w:sz="0" w:space="0" w:color="auto"/>
        <w:left w:val="none" w:sz="0" w:space="0" w:color="auto"/>
        <w:bottom w:val="none" w:sz="0" w:space="0" w:color="auto"/>
        <w:right w:val="none" w:sz="0" w:space="0" w:color="auto"/>
      </w:divBdr>
      <w:divsChild>
        <w:div w:id="1031808376">
          <w:marLeft w:val="0"/>
          <w:marRight w:val="0"/>
          <w:marTop w:val="0"/>
          <w:marBottom w:val="0"/>
          <w:divBdr>
            <w:top w:val="none" w:sz="0" w:space="0" w:color="auto"/>
            <w:left w:val="none" w:sz="0" w:space="0" w:color="auto"/>
            <w:bottom w:val="none" w:sz="0" w:space="0" w:color="auto"/>
            <w:right w:val="none" w:sz="0" w:space="0" w:color="auto"/>
          </w:divBdr>
        </w:div>
      </w:divsChild>
    </w:div>
    <w:div w:id="2071224265">
      <w:bodyDiv w:val="1"/>
      <w:marLeft w:val="0"/>
      <w:marRight w:val="0"/>
      <w:marTop w:val="0"/>
      <w:marBottom w:val="0"/>
      <w:divBdr>
        <w:top w:val="none" w:sz="0" w:space="0" w:color="auto"/>
        <w:left w:val="none" w:sz="0" w:space="0" w:color="auto"/>
        <w:bottom w:val="none" w:sz="0" w:space="0" w:color="auto"/>
        <w:right w:val="none" w:sz="0" w:space="0" w:color="auto"/>
      </w:divBdr>
      <w:divsChild>
        <w:div w:id="1432706655">
          <w:marLeft w:val="0"/>
          <w:marRight w:val="0"/>
          <w:marTop w:val="0"/>
          <w:marBottom w:val="0"/>
          <w:divBdr>
            <w:top w:val="none" w:sz="0" w:space="0" w:color="auto"/>
            <w:left w:val="none" w:sz="0" w:space="0" w:color="auto"/>
            <w:bottom w:val="none" w:sz="0" w:space="0" w:color="auto"/>
            <w:right w:val="none" w:sz="0" w:space="0" w:color="auto"/>
          </w:divBdr>
        </w:div>
      </w:divsChild>
    </w:div>
    <w:div w:id="2074623105">
      <w:bodyDiv w:val="1"/>
      <w:marLeft w:val="0"/>
      <w:marRight w:val="0"/>
      <w:marTop w:val="0"/>
      <w:marBottom w:val="0"/>
      <w:divBdr>
        <w:top w:val="none" w:sz="0" w:space="0" w:color="auto"/>
        <w:left w:val="none" w:sz="0" w:space="0" w:color="auto"/>
        <w:bottom w:val="none" w:sz="0" w:space="0" w:color="auto"/>
        <w:right w:val="none" w:sz="0" w:space="0" w:color="auto"/>
      </w:divBdr>
      <w:divsChild>
        <w:div w:id="1381518274">
          <w:marLeft w:val="0"/>
          <w:marRight w:val="0"/>
          <w:marTop w:val="0"/>
          <w:marBottom w:val="0"/>
          <w:divBdr>
            <w:top w:val="none" w:sz="0" w:space="0" w:color="auto"/>
            <w:left w:val="none" w:sz="0" w:space="0" w:color="auto"/>
            <w:bottom w:val="none" w:sz="0" w:space="0" w:color="auto"/>
            <w:right w:val="none" w:sz="0" w:space="0" w:color="auto"/>
          </w:divBdr>
        </w:div>
      </w:divsChild>
    </w:div>
    <w:div w:id="2075076911">
      <w:bodyDiv w:val="1"/>
      <w:marLeft w:val="0"/>
      <w:marRight w:val="0"/>
      <w:marTop w:val="0"/>
      <w:marBottom w:val="0"/>
      <w:divBdr>
        <w:top w:val="none" w:sz="0" w:space="0" w:color="auto"/>
        <w:left w:val="none" w:sz="0" w:space="0" w:color="auto"/>
        <w:bottom w:val="none" w:sz="0" w:space="0" w:color="auto"/>
        <w:right w:val="none" w:sz="0" w:space="0" w:color="auto"/>
      </w:divBdr>
      <w:divsChild>
        <w:div w:id="875122446">
          <w:marLeft w:val="0"/>
          <w:marRight w:val="0"/>
          <w:marTop w:val="0"/>
          <w:marBottom w:val="0"/>
          <w:divBdr>
            <w:top w:val="none" w:sz="0" w:space="0" w:color="auto"/>
            <w:left w:val="none" w:sz="0" w:space="0" w:color="auto"/>
            <w:bottom w:val="none" w:sz="0" w:space="0" w:color="auto"/>
            <w:right w:val="none" w:sz="0" w:space="0" w:color="auto"/>
          </w:divBdr>
        </w:div>
      </w:divsChild>
    </w:div>
    <w:div w:id="2075271875">
      <w:bodyDiv w:val="1"/>
      <w:marLeft w:val="0"/>
      <w:marRight w:val="0"/>
      <w:marTop w:val="0"/>
      <w:marBottom w:val="0"/>
      <w:divBdr>
        <w:top w:val="none" w:sz="0" w:space="0" w:color="auto"/>
        <w:left w:val="none" w:sz="0" w:space="0" w:color="auto"/>
        <w:bottom w:val="none" w:sz="0" w:space="0" w:color="auto"/>
        <w:right w:val="none" w:sz="0" w:space="0" w:color="auto"/>
      </w:divBdr>
      <w:divsChild>
        <w:div w:id="830759859">
          <w:marLeft w:val="0"/>
          <w:marRight w:val="0"/>
          <w:marTop w:val="0"/>
          <w:marBottom w:val="0"/>
          <w:divBdr>
            <w:top w:val="none" w:sz="0" w:space="0" w:color="auto"/>
            <w:left w:val="none" w:sz="0" w:space="0" w:color="auto"/>
            <w:bottom w:val="none" w:sz="0" w:space="0" w:color="auto"/>
            <w:right w:val="none" w:sz="0" w:space="0" w:color="auto"/>
          </w:divBdr>
        </w:div>
      </w:divsChild>
    </w:div>
    <w:div w:id="2076469814">
      <w:bodyDiv w:val="1"/>
      <w:marLeft w:val="0"/>
      <w:marRight w:val="0"/>
      <w:marTop w:val="0"/>
      <w:marBottom w:val="0"/>
      <w:divBdr>
        <w:top w:val="none" w:sz="0" w:space="0" w:color="auto"/>
        <w:left w:val="none" w:sz="0" w:space="0" w:color="auto"/>
        <w:bottom w:val="none" w:sz="0" w:space="0" w:color="auto"/>
        <w:right w:val="none" w:sz="0" w:space="0" w:color="auto"/>
      </w:divBdr>
      <w:divsChild>
        <w:div w:id="1205751246">
          <w:marLeft w:val="0"/>
          <w:marRight w:val="0"/>
          <w:marTop w:val="0"/>
          <w:marBottom w:val="0"/>
          <w:divBdr>
            <w:top w:val="none" w:sz="0" w:space="0" w:color="auto"/>
            <w:left w:val="none" w:sz="0" w:space="0" w:color="auto"/>
            <w:bottom w:val="none" w:sz="0" w:space="0" w:color="auto"/>
            <w:right w:val="none" w:sz="0" w:space="0" w:color="auto"/>
          </w:divBdr>
        </w:div>
      </w:divsChild>
    </w:div>
    <w:div w:id="2076508589">
      <w:bodyDiv w:val="1"/>
      <w:marLeft w:val="0"/>
      <w:marRight w:val="0"/>
      <w:marTop w:val="0"/>
      <w:marBottom w:val="0"/>
      <w:divBdr>
        <w:top w:val="none" w:sz="0" w:space="0" w:color="auto"/>
        <w:left w:val="none" w:sz="0" w:space="0" w:color="auto"/>
        <w:bottom w:val="none" w:sz="0" w:space="0" w:color="auto"/>
        <w:right w:val="none" w:sz="0" w:space="0" w:color="auto"/>
      </w:divBdr>
      <w:divsChild>
        <w:div w:id="1161507769">
          <w:marLeft w:val="0"/>
          <w:marRight w:val="0"/>
          <w:marTop w:val="0"/>
          <w:marBottom w:val="0"/>
          <w:divBdr>
            <w:top w:val="none" w:sz="0" w:space="0" w:color="auto"/>
            <w:left w:val="none" w:sz="0" w:space="0" w:color="auto"/>
            <w:bottom w:val="none" w:sz="0" w:space="0" w:color="auto"/>
            <w:right w:val="none" w:sz="0" w:space="0" w:color="auto"/>
          </w:divBdr>
        </w:div>
        <w:div w:id="1174763750">
          <w:marLeft w:val="0"/>
          <w:marRight w:val="0"/>
          <w:marTop w:val="0"/>
          <w:marBottom w:val="0"/>
          <w:divBdr>
            <w:top w:val="none" w:sz="0" w:space="0" w:color="auto"/>
            <w:left w:val="none" w:sz="0" w:space="0" w:color="auto"/>
            <w:bottom w:val="none" w:sz="0" w:space="0" w:color="auto"/>
            <w:right w:val="none" w:sz="0" w:space="0" w:color="auto"/>
          </w:divBdr>
        </w:div>
        <w:div w:id="916478184">
          <w:marLeft w:val="0"/>
          <w:marRight w:val="0"/>
          <w:marTop w:val="0"/>
          <w:marBottom w:val="0"/>
          <w:divBdr>
            <w:top w:val="none" w:sz="0" w:space="0" w:color="auto"/>
            <w:left w:val="none" w:sz="0" w:space="0" w:color="auto"/>
            <w:bottom w:val="none" w:sz="0" w:space="0" w:color="auto"/>
            <w:right w:val="none" w:sz="0" w:space="0" w:color="auto"/>
          </w:divBdr>
        </w:div>
        <w:div w:id="1724326611">
          <w:marLeft w:val="0"/>
          <w:marRight w:val="0"/>
          <w:marTop w:val="0"/>
          <w:marBottom w:val="0"/>
          <w:divBdr>
            <w:top w:val="none" w:sz="0" w:space="0" w:color="auto"/>
            <w:left w:val="none" w:sz="0" w:space="0" w:color="auto"/>
            <w:bottom w:val="none" w:sz="0" w:space="0" w:color="auto"/>
            <w:right w:val="none" w:sz="0" w:space="0" w:color="auto"/>
          </w:divBdr>
        </w:div>
      </w:divsChild>
    </w:div>
    <w:div w:id="2077238688">
      <w:bodyDiv w:val="1"/>
      <w:marLeft w:val="0"/>
      <w:marRight w:val="0"/>
      <w:marTop w:val="0"/>
      <w:marBottom w:val="0"/>
      <w:divBdr>
        <w:top w:val="none" w:sz="0" w:space="0" w:color="auto"/>
        <w:left w:val="none" w:sz="0" w:space="0" w:color="auto"/>
        <w:bottom w:val="none" w:sz="0" w:space="0" w:color="auto"/>
        <w:right w:val="none" w:sz="0" w:space="0" w:color="auto"/>
      </w:divBdr>
      <w:divsChild>
        <w:div w:id="339699142">
          <w:marLeft w:val="0"/>
          <w:marRight w:val="0"/>
          <w:marTop w:val="0"/>
          <w:marBottom w:val="0"/>
          <w:divBdr>
            <w:top w:val="none" w:sz="0" w:space="0" w:color="auto"/>
            <w:left w:val="none" w:sz="0" w:space="0" w:color="auto"/>
            <w:bottom w:val="none" w:sz="0" w:space="0" w:color="auto"/>
            <w:right w:val="none" w:sz="0" w:space="0" w:color="auto"/>
          </w:divBdr>
        </w:div>
      </w:divsChild>
    </w:div>
    <w:div w:id="2080589352">
      <w:bodyDiv w:val="1"/>
      <w:marLeft w:val="0"/>
      <w:marRight w:val="0"/>
      <w:marTop w:val="0"/>
      <w:marBottom w:val="0"/>
      <w:divBdr>
        <w:top w:val="none" w:sz="0" w:space="0" w:color="auto"/>
        <w:left w:val="none" w:sz="0" w:space="0" w:color="auto"/>
        <w:bottom w:val="none" w:sz="0" w:space="0" w:color="auto"/>
        <w:right w:val="none" w:sz="0" w:space="0" w:color="auto"/>
      </w:divBdr>
      <w:divsChild>
        <w:div w:id="1505047752">
          <w:marLeft w:val="0"/>
          <w:marRight w:val="0"/>
          <w:marTop w:val="0"/>
          <w:marBottom w:val="0"/>
          <w:divBdr>
            <w:top w:val="none" w:sz="0" w:space="0" w:color="auto"/>
            <w:left w:val="none" w:sz="0" w:space="0" w:color="auto"/>
            <w:bottom w:val="none" w:sz="0" w:space="0" w:color="auto"/>
            <w:right w:val="none" w:sz="0" w:space="0" w:color="auto"/>
          </w:divBdr>
        </w:div>
      </w:divsChild>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85906402">
      <w:bodyDiv w:val="1"/>
      <w:marLeft w:val="0"/>
      <w:marRight w:val="0"/>
      <w:marTop w:val="0"/>
      <w:marBottom w:val="0"/>
      <w:divBdr>
        <w:top w:val="none" w:sz="0" w:space="0" w:color="auto"/>
        <w:left w:val="none" w:sz="0" w:space="0" w:color="auto"/>
        <w:bottom w:val="none" w:sz="0" w:space="0" w:color="auto"/>
        <w:right w:val="none" w:sz="0" w:space="0" w:color="auto"/>
      </w:divBdr>
      <w:divsChild>
        <w:div w:id="747384832">
          <w:marLeft w:val="0"/>
          <w:marRight w:val="0"/>
          <w:marTop w:val="0"/>
          <w:marBottom w:val="0"/>
          <w:divBdr>
            <w:top w:val="none" w:sz="0" w:space="0" w:color="auto"/>
            <w:left w:val="none" w:sz="0" w:space="0" w:color="auto"/>
            <w:bottom w:val="none" w:sz="0" w:space="0" w:color="auto"/>
            <w:right w:val="none" w:sz="0" w:space="0" w:color="auto"/>
          </w:divBdr>
        </w:div>
      </w:divsChild>
    </w:div>
    <w:div w:id="2087147754">
      <w:bodyDiv w:val="1"/>
      <w:marLeft w:val="0"/>
      <w:marRight w:val="0"/>
      <w:marTop w:val="0"/>
      <w:marBottom w:val="0"/>
      <w:divBdr>
        <w:top w:val="none" w:sz="0" w:space="0" w:color="auto"/>
        <w:left w:val="none" w:sz="0" w:space="0" w:color="auto"/>
        <w:bottom w:val="none" w:sz="0" w:space="0" w:color="auto"/>
        <w:right w:val="none" w:sz="0" w:space="0" w:color="auto"/>
      </w:divBdr>
      <w:divsChild>
        <w:div w:id="1412894401">
          <w:marLeft w:val="0"/>
          <w:marRight w:val="0"/>
          <w:marTop w:val="0"/>
          <w:marBottom w:val="0"/>
          <w:divBdr>
            <w:top w:val="none" w:sz="0" w:space="0" w:color="auto"/>
            <w:left w:val="none" w:sz="0" w:space="0" w:color="auto"/>
            <w:bottom w:val="none" w:sz="0" w:space="0" w:color="auto"/>
            <w:right w:val="none" w:sz="0" w:space="0" w:color="auto"/>
          </w:divBdr>
        </w:div>
      </w:divsChild>
    </w:div>
    <w:div w:id="2091391695">
      <w:bodyDiv w:val="1"/>
      <w:marLeft w:val="0"/>
      <w:marRight w:val="0"/>
      <w:marTop w:val="0"/>
      <w:marBottom w:val="0"/>
      <w:divBdr>
        <w:top w:val="none" w:sz="0" w:space="0" w:color="auto"/>
        <w:left w:val="none" w:sz="0" w:space="0" w:color="auto"/>
        <w:bottom w:val="none" w:sz="0" w:space="0" w:color="auto"/>
        <w:right w:val="none" w:sz="0" w:space="0" w:color="auto"/>
      </w:divBdr>
      <w:divsChild>
        <w:div w:id="999187363">
          <w:marLeft w:val="0"/>
          <w:marRight w:val="0"/>
          <w:marTop w:val="0"/>
          <w:marBottom w:val="0"/>
          <w:divBdr>
            <w:top w:val="none" w:sz="0" w:space="0" w:color="auto"/>
            <w:left w:val="none" w:sz="0" w:space="0" w:color="auto"/>
            <w:bottom w:val="none" w:sz="0" w:space="0" w:color="auto"/>
            <w:right w:val="none" w:sz="0" w:space="0" w:color="auto"/>
          </w:divBdr>
        </w:div>
      </w:divsChild>
    </w:div>
    <w:div w:id="2096589831">
      <w:bodyDiv w:val="1"/>
      <w:marLeft w:val="0"/>
      <w:marRight w:val="0"/>
      <w:marTop w:val="0"/>
      <w:marBottom w:val="0"/>
      <w:divBdr>
        <w:top w:val="none" w:sz="0" w:space="0" w:color="auto"/>
        <w:left w:val="none" w:sz="0" w:space="0" w:color="auto"/>
        <w:bottom w:val="none" w:sz="0" w:space="0" w:color="auto"/>
        <w:right w:val="none" w:sz="0" w:space="0" w:color="auto"/>
      </w:divBdr>
      <w:divsChild>
        <w:div w:id="207642871">
          <w:marLeft w:val="0"/>
          <w:marRight w:val="0"/>
          <w:marTop w:val="0"/>
          <w:marBottom w:val="0"/>
          <w:divBdr>
            <w:top w:val="none" w:sz="0" w:space="0" w:color="auto"/>
            <w:left w:val="none" w:sz="0" w:space="0" w:color="auto"/>
            <w:bottom w:val="none" w:sz="0" w:space="0" w:color="auto"/>
            <w:right w:val="none" w:sz="0" w:space="0" w:color="auto"/>
          </w:divBdr>
        </w:div>
      </w:divsChild>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098593917">
      <w:bodyDiv w:val="1"/>
      <w:marLeft w:val="0"/>
      <w:marRight w:val="0"/>
      <w:marTop w:val="0"/>
      <w:marBottom w:val="0"/>
      <w:divBdr>
        <w:top w:val="none" w:sz="0" w:space="0" w:color="auto"/>
        <w:left w:val="none" w:sz="0" w:space="0" w:color="auto"/>
        <w:bottom w:val="none" w:sz="0" w:space="0" w:color="auto"/>
        <w:right w:val="none" w:sz="0" w:space="0" w:color="auto"/>
      </w:divBdr>
      <w:divsChild>
        <w:div w:id="849176233">
          <w:marLeft w:val="0"/>
          <w:marRight w:val="0"/>
          <w:marTop w:val="0"/>
          <w:marBottom w:val="0"/>
          <w:divBdr>
            <w:top w:val="none" w:sz="0" w:space="0" w:color="auto"/>
            <w:left w:val="none" w:sz="0" w:space="0" w:color="auto"/>
            <w:bottom w:val="none" w:sz="0" w:space="0" w:color="auto"/>
            <w:right w:val="none" w:sz="0" w:space="0" w:color="auto"/>
          </w:divBdr>
        </w:div>
      </w:divsChild>
    </w:div>
    <w:div w:id="2099013435">
      <w:bodyDiv w:val="1"/>
      <w:marLeft w:val="0"/>
      <w:marRight w:val="0"/>
      <w:marTop w:val="0"/>
      <w:marBottom w:val="0"/>
      <w:divBdr>
        <w:top w:val="none" w:sz="0" w:space="0" w:color="auto"/>
        <w:left w:val="none" w:sz="0" w:space="0" w:color="auto"/>
        <w:bottom w:val="none" w:sz="0" w:space="0" w:color="auto"/>
        <w:right w:val="none" w:sz="0" w:space="0" w:color="auto"/>
      </w:divBdr>
      <w:divsChild>
        <w:div w:id="1103112518">
          <w:marLeft w:val="0"/>
          <w:marRight w:val="0"/>
          <w:marTop w:val="0"/>
          <w:marBottom w:val="0"/>
          <w:divBdr>
            <w:top w:val="none" w:sz="0" w:space="0" w:color="auto"/>
            <w:left w:val="none" w:sz="0" w:space="0" w:color="auto"/>
            <w:bottom w:val="none" w:sz="0" w:space="0" w:color="auto"/>
            <w:right w:val="none" w:sz="0" w:space="0" w:color="auto"/>
          </w:divBdr>
        </w:div>
      </w:divsChild>
    </w:div>
    <w:div w:id="2099708537">
      <w:bodyDiv w:val="1"/>
      <w:marLeft w:val="0"/>
      <w:marRight w:val="0"/>
      <w:marTop w:val="0"/>
      <w:marBottom w:val="0"/>
      <w:divBdr>
        <w:top w:val="none" w:sz="0" w:space="0" w:color="auto"/>
        <w:left w:val="none" w:sz="0" w:space="0" w:color="auto"/>
        <w:bottom w:val="none" w:sz="0" w:space="0" w:color="auto"/>
        <w:right w:val="none" w:sz="0" w:space="0" w:color="auto"/>
      </w:divBdr>
      <w:divsChild>
        <w:div w:id="918057098">
          <w:marLeft w:val="0"/>
          <w:marRight w:val="0"/>
          <w:marTop w:val="0"/>
          <w:marBottom w:val="0"/>
          <w:divBdr>
            <w:top w:val="none" w:sz="0" w:space="0" w:color="auto"/>
            <w:left w:val="none" w:sz="0" w:space="0" w:color="auto"/>
            <w:bottom w:val="none" w:sz="0" w:space="0" w:color="auto"/>
            <w:right w:val="none" w:sz="0" w:space="0" w:color="auto"/>
          </w:divBdr>
        </w:div>
      </w:divsChild>
    </w:div>
    <w:div w:id="2100981934">
      <w:bodyDiv w:val="1"/>
      <w:marLeft w:val="0"/>
      <w:marRight w:val="0"/>
      <w:marTop w:val="0"/>
      <w:marBottom w:val="0"/>
      <w:divBdr>
        <w:top w:val="none" w:sz="0" w:space="0" w:color="auto"/>
        <w:left w:val="none" w:sz="0" w:space="0" w:color="auto"/>
        <w:bottom w:val="none" w:sz="0" w:space="0" w:color="auto"/>
        <w:right w:val="none" w:sz="0" w:space="0" w:color="auto"/>
      </w:divBdr>
      <w:divsChild>
        <w:div w:id="1215190983">
          <w:marLeft w:val="0"/>
          <w:marRight w:val="0"/>
          <w:marTop w:val="0"/>
          <w:marBottom w:val="0"/>
          <w:divBdr>
            <w:top w:val="none" w:sz="0" w:space="0" w:color="auto"/>
            <w:left w:val="none" w:sz="0" w:space="0" w:color="auto"/>
            <w:bottom w:val="none" w:sz="0" w:space="0" w:color="auto"/>
            <w:right w:val="none" w:sz="0" w:space="0" w:color="auto"/>
          </w:divBdr>
        </w:div>
      </w:divsChild>
    </w:div>
    <w:div w:id="2101019143">
      <w:bodyDiv w:val="1"/>
      <w:marLeft w:val="0"/>
      <w:marRight w:val="0"/>
      <w:marTop w:val="0"/>
      <w:marBottom w:val="0"/>
      <w:divBdr>
        <w:top w:val="none" w:sz="0" w:space="0" w:color="auto"/>
        <w:left w:val="none" w:sz="0" w:space="0" w:color="auto"/>
        <w:bottom w:val="none" w:sz="0" w:space="0" w:color="auto"/>
        <w:right w:val="none" w:sz="0" w:space="0" w:color="auto"/>
      </w:divBdr>
      <w:divsChild>
        <w:div w:id="1263144940">
          <w:marLeft w:val="0"/>
          <w:marRight w:val="0"/>
          <w:marTop w:val="0"/>
          <w:marBottom w:val="0"/>
          <w:divBdr>
            <w:top w:val="none" w:sz="0" w:space="0" w:color="auto"/>
            <w:left w:val="none" w:sz="0" w:space="0" w:color="auto"/>
            <w:bottom w:val="none" w:sz="0" w:space="0" w:color="auto"/>
            <w:right w:val="none" w:sz="0" w:space="0" w:color="auto"/>
          </w:divBdr>
        </w:div>
        <w:div w:id="1882479780">
          <w:marLeft w:val="0"/>
          <w:marRight w:val="0"/>
          <w:marTop w:val="0"/>
          <w:marBottom w:val="0"/>
          <w:divBdr>
            <w:top w:val="none" w:sz="0" w:space="0" w:color="auto"/>
            <w:left w:val="none" w:sz="0" w:space="0" w:color="auto"/>
            <w:bottom w:val="none" w:sz="0" w:space="0" w:color="auto"/>
            <w:right w:val="none" w:sz="0" w:space="0" w:color="auto"/>
          </w:divBdr>
        </w:div>
        <w:div w:id="901257545">
          <w:marLeft w:val="0"/>
          <w:marRight w:val="0"/>
          <w:marTop w:val="0"/>
          <w:marBottom w:val="0"/>
          <w:divBdr>
            <w:top w:val="none" w:sz="0" w:space="0" w:color="auto"/>
            <w:left w:val="none" w:sz="0" w:space="0" w:color="auto"/>
            <w:bottom w:val="none" w:sz="0" w:space="0" w:color="auto"/>
            <w:right w:val="none" w:sz="0" w:space="0" w:color="auto"/>
          </w:divBdr>
        </w:div>
        <w:div w:id="500199585">
          <w:marLeft w:val="0"/>
          <w:marRight w:val="0"/>
          <w:marTop w:val="0"/>
          <w:marBottom w:val="0"/>
          <w:divBdr>
            <w:top w:val="none" w:sz="0" w:space="0" w:color="auto"/>
            <w:left w:val="none" w:sz="0" w:space="0" w:color="auto"/>
            <w:bottom w:val="none" w:sz="0" w:space="0" w:color="auto"/>
            <w:right w:val="none" w:sz="0" w:space="0" w:color="auto"/>
          </w:divBdr>
        </w:div>
        <w:div w:id="2080975818">
          <w:marLeft w:val="0"/>
          <w:marRight w:val="0"/>
          <w:marTop w:val="0"/>
          <w:marBottom w:val="0"/>
          <w:divBdr>
            <w:top w:val="none" w:sz="0" w:space="0" w:color="auto"/>
            <w:left w:val="none" w:sz="0" w:space="0" w:color="auto"/>
            <w:bottom w:val="none" w:sz="0" w:space="0" w:color="auto"/>
            <w:right w:val="none" w:sz="0" w:space="0" w:color="auto"/>
          </w:divBdr>
        </w:div>
        <w:div w:id="170218058">
          <w:marLeft w:val="0"/>
          <w:marRight w:val="0"/>
          <w:marTop w:val="0"/>
          <w:marBottom w:val="0"/>
          <w:divBdr>
            <w:top w:val="none" w:sz="0" w:space="0" w:color="auto"/>
            <w:left w:val="none" w:sz="0" w:space="0" w:color="auto"/>
            <w:bottom w:val="none" w:sz="0" w:space="0" w:color="auto"/>
            <w:right w:val="none" w:sz="0" w:space="0" w:color="auto"/>
          </w:divBdr>
        </w:div>
        <w:div w:id="2074624521">
          <w:marLeft w:val="0"/>
          <w:marRight w:val="0"/>
          <w:marTop w:val="0"/>
          <w:marBottom w:val="0"/>
          <w:divBdr>
            <w:top w:val="none" w:sz="0" w:space="0" w:color="auto"/>
            <w:left w:val="none" w:sz="0" w:space="0" w:color="auto"/>
            <w:bottom w:val="none" w:sz="0" w:space="0" w:color="auto"/>
            <w:right w:val="none" w:sz="0" w:space="0" w:color="auto"/>
          </w:divBdr>
        </w:div>
        <w:div w:id="1874221969">
          <w:marLeft w:val="0"/>
          <w:marRight w:val="0"/>
          <w:marTop w:val="0"/>
          <w:marBottom w:val="0"/>
          <w:divBdr>
            <w:top w:val="none" w:sz="0" w:space="0" w:color="auto"/>
            <w:left w:val="none" w:sz="0" w:space="0" w:color="auto"/>
            <w:bottom w:val="none" w:sz="0" w:space="0" w:color="auto"/>
            <w:right w:val="none" w:sz="0" w:space="0" w:color="auto"/>
          </w:divBdr>
        </w:div>
        <w:div w:id="1938246272">
          <w:marLeft w:val="0"/>
          <w:marRight w:val="0"/>
          <w:marTop w:val="0"/>
          <w:marBottom w:val="0"/>
          <w:divBdr>
            <w:top w:val="none" w:sz="0" w:space="0" w:color="auto"/>
            <w:left w:val="none" w:sz="0" w:space="0" w:color="auto"/>
            <w:bottom w:val="none" w:sz="0" w:space="0" w:color="auto"/>
            <w:right w:val="none" w:sz="0" w:space="0" w:color="auto"/>
          </w:divBdr>
        </w:div>
        <w:div w:id="906770214">
          <w:marLeft w:val="0"/>
          <w:marRight w:val="0"/>
          <w:marTop w:val="0"/>
          <w:marBottom w:val="0"/>
          <w:divBdr>
            <w:top w:val="none" w:sz="0" w:space="0" w:color="auto"/>
            <w:left w:val="none" w:sz="0" w:space="0" w:color="auto"/>
            <w:bottom w:val="none" w:sz="0" w:space="0" w:color="auto"/>
            <w:right w:val="none" w:sz="0" w:space="0" w:color="auto"/>
          </w:divBdr>
        </w:div>
        <w:div w:id="964654673">
          <w:marLeft w:val="0"/>
          <w:marRight w:val="0"/>
          <w:marTop w:val="0"/>
          <w:marBottom w:val="0"/>
          <w:divBdr>
            <w:top w:val="none" w:sz="0" w:space="0" w:color="auto"/>
            <w:left w:val="none" w:sz="0" w:space="0" w:color="auto"/>
            <w:bottom w:val="none" w:sz="0" w:space="0" w:color="auto"/>
            <w:right w:val="none" w:sz="0" w:space="0" w:color="auto"/>
          </w:divBdr>
        </w:div>
        <w:div w:id="970748105">
          <w:marLeft w:val="0"/>
          <w:marRight w:val="0"/>
          <w:marTop w:val="0"/>
          <w:marBottom w:val="0"/>
          <w:divBdr>
            <w:top w:val="none" w:sz="0" w:space="0" w:color="auto"/>
            <w:left w:val="none" w:sz="0" w:space="0" w:color="auto"/>
            <w:bottom w:val="none" w:sz="0" w:space="0" w:color="auto"/>
            <w:right w:val="none" w:sz="0" w:space="0" w:color="auto"/>
          </w:divBdr>
        </w:div>
        <w:div w:id="1998419114">
          <w:marLeft w:val="0"/>
          <w:marRight w:val="0"/>
          <w:marTop w:val="0"/>
          <w:marBottom w:val="0"/>
          <w:divBdr>
            <w:top w:val="none" w:sz="0" w:space="0" w:color="auto"/>
            <w:left w:val="none" w:sz="0" w:space="0" w:color="auto"/>
            <w:bottom w:val="none" w:sz="0" w:space="0" w:color="auto"/>
            <w:right w:val="none" w:sz="0" w:space="0" w:color="auto"/>
          </w:divBdr>
        </w:div>
        <w:div w:id="944845919">
          <w:marLeft w:val="0"/>
          <w:marRight w:val="0"/>
          <w:marTop w:val="0"/>
          <w:marBottom w:val="0"/>
          <w:divBdr>
            <w:top w:val="none" w:sz="0" w:space="0" w:color="auto"/>
            <w:left w:val="none" w:sz="0" w:space="0" w:color="auto"/>
            <w:bottom w:val="none" w:sz="0" w:space="0" w:color="auto"/>
            <w:right w:val="none" w:sz="0" w:space="0" w:color="auto"/>
          </w:divBdr>
        </w:div>
        <w:div w:id="834296655">
          <w:marLeft w:val="0"/>
          <w:marRight w:val="0"/>
          <w:marTop w:val="0"/>
          <w:marBottom w:val="0"/>
          <w:divBdr>
            <w:top w:val="none" w:sz="0" w:space="0" w:color="auto"/>
            <w:left w:val="none" w:sz="0" w:space="0" w:color="auto"/>
            <w:bottom w:val="none" w:sz="0" w:space="0" w:color="auto"/>
            <w:right w:val="none" w:sz="0" w:space="0" w:color="auto"/>
          </w:divBdr>
        </w:div>
      </w:divsChild>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08187999">
      <w:bodyDiv w:val="1"/>
      <w:marLeft w:val="0"/>
      <w:marRight w:val="0"/>
      <w:marTop w:val="0"/>
      <w:marBottom w:val="0"/>
      <w:divBdr>
        <w:top w:val="none" w:sz="0" w:space="0" w:color="auto"/>
        <w:left w:val="none" w:sz="0" w:space="0" w:color="auto"/>
        <w:bottom w:val="none" w:sz="0" w:space="0" w:color="auto"/>
        <w:right w:val="none" w:sz="0" w:space="0" w:color="auto"/>
      </w:divBdr>
      <w:divsChild>
        <w:div w:id="149446409">
          <w:marLeft w:val="0"/>
          <w:marRight w:val="0"/>
          <w:marTop w:val="0"/>
          <w:marBottom w:val="0"/>
          <w:divBdr>
            <w:top w:val="none" w:sz="0" w:space="0" w:color="auto"/>
            <w:left w:val="none" w:sz="0" w:space="0" w:color="auto"/>
            <w:bottom w:val="none" w:sz="0" w:space="0" w:color="auto"/>
            <w:right w:val="none" w:sz="0" w:space="0" w:color="auto"/>
          </w:divBdr>
        </w:div>
      </w:divsChild>
    </w:div>
    <w:div w:id="2112816947">
      <w:bodyDiv w:val="1"/>
      <w:marLeft w:val="0"/>
      <w:marRight w:val="0"/>
      <w:marTop w:val="0"/>
      <w:marBottom w:val="0"/>
      <w:divBdr>
        <w:top w:val="none" w:sz="0" w:space="0" w:color="auto"/>
        <w:left w:val="none" w:sz="0" w:space="0" w:color="auto"/>
        <w:bottom w:val="none" w:sz="0" w:space="0" w:color="auto"/>
        <w:right w:val="none" w:sz="0" w:space="0" w:color="auto"/>
      </w:divBdr>
      <w:divsChild>
        <w:div w:id="880677189">
          <w:marLeft w:val="0"/>
          <w:marRight w:val="0"/>
          <w:marTop w:val="0"/>
          <w:marBottom w:val="0"/>
          <w:divBdr>
            <w:top w:val="none" w:sz="0" w:space="0" w:color="auto"/>
            <w:left w:val="none" w:sz="0" w:space="0" w:color="auto"/>
            <w:bottom w:val="none" w:sz="0" w:space="0" w:color="auto"/>
            <w:right w:val="none" w:sz="0" w:space="0" w:color="auto"/>
          </w:divBdr>
        </w:div>
      </w:divsChild>
    </w:div>
    <w:div w:id="2114937479">
      <w:bodyDiv w:val="1"/>
      <w:marLeft w:val="0"/>
      <w:marRight w:val="0"/>
      <w:marTop w:val="0"/>
      <w:marBottom w:val="0"/>
      <w:divBdr>
        <w:top w:val="none" w:sz="0" w:space="0" w:color="auto"/>
        <w:left w:val="none" w:sz="0" w:space="0" w:color="auto"/>
        <w:bottom w:val="none" w:sz="0" w:space="0" w:color="auto"/>
        <w:right w:val="none" w:sz="0" w:space="0" w:color="auto"/>
      </w:divBdr>
      <w:divsChild>
        <w:div w:id="348677691">
          <w:marLeft w:val="0"/>
          <w:marRight w:val="0"/>
          <w:marTop w:val="0"/>
          <w:marBottom w:val="0"/>
          <w:divBdr>
            <w:top w:val="none" w:sz="0" w:space="0" w:color="auto"/>
            <w:left w:val="none" w:sz="0" w:space="0" w:color="auto"/>
            <w:bottom w:val="none" w:sz="0" w:space="0" w:color="auto"/>
            <w:right w:val="none" w:sz="0" w:space="0" w:color="auto"/>
          </w:divBdr>
        </w:div>
      </w:divsChild>
    </w:div>
    <w:div w:id="2115242327">
      <w:bodyDiv w:val="1"/>
      <w:marLeft w:val="0"/>
      <w:marRight w:val="0"/>
      <w:marTop w:val="0"/>
      <w:marBottom w:val="0"/>
      <w:divBdr>
        <w:top w:val="none" w:sz="0" w:space="0" w:color="auto"/>
        <w:left w:val="none" w:sz="0" w:space="0" w:color="auto"/>
        <w:bottom w:val="none" w:sz="0" w:space="0" w:color="auto"/>
        <w:right w:val="none" w:sz="0" w:space="0" w:color="auto"/>
      </w:divBdr>
      <w:divsChild>
        <w:div w:id="1092823516">
          <w:marLeft w:val="0"/>
          <w:marRight w:val="0"/>
          <w:marTop w:val="0"/>
          <w:marBottom w:val="0"/>
          <w:divBdr>
            <w:top w:val="none" w:sz="0" w:space="0" w:color="auto"/>
            <w:left w:val="none" w:sz="0" w:space="0" w:color="auto"/>
            <w:bottom w:val="none" w:sz="0" w:space="0" w:color="auto"/>
            <w:right w:val="none" w:sz="0" w:space="0" w:color="auto"/>
          </w:divBdr>
        </w:div>
      </w:divsChild>
    </w:div>
    <w:div w:id="2115857931">
      <w:bodyDiv w:val="1"/>
      <w:marLeft w:val="0"/>
      <w:marRight w:val="0"/>
      <w:marTop w:val="0"/>
      <w:marBottom w:val="0"/>
      <w:divBdr>
        <w:top w:val="none" w:sz="0" w:space="0" w:color="auto"/>
        <w:left w:val="none" w:sz="0" w:space="0" w:color="auto"/>
        <w:bottom w:val="none" w:sz="0" w:space="0" w:color="auto"/>
        <w:right w:val="none" w:sz="0" w:space="0" w:color="auto"/>
      </w:divBdr>
      <w:divsChild>
        <w:div w:id="1572616209">
          <w:marLeft w:val="0"/>
          <w:marRight w:val="0"/>
          <w:marTop w:val="0"/>
          <w:marBottom w:val="0"/>
          <w:divBdr>
            <w:top w:val="none" w:sz="0" w:space="0" w:color="auto"/>
            <w:left w:val="none" w:sz="0" w:space="0" w:color="auto"/>
            <w:bottom w:val="none" w:sz="0" w:space="0" w:color="auto"/>
            <w:right w:val="none" w:sz="0" w:space="0" w:color="auto"/>
          </w:divBdr>
        </w:div>
      </w:divsChild>
    </w:div>
    <w:div w:id="2119906555">
      <w:bodyDiv w:val="1"/>
      <w:marLeft w:val="0"/>
      <w:marRight w:val="0"/>
      <w:marTop w:val="0"/>
      <w:marBottom w:val="0"/>
      <w:divBdr>
        <w:top w:val="none" w:sz="0" w:space="0" w:color="auto"/>
        <w:left w:val="none" w:sz="0" w:space="0" w:color="auto"/>
        <w:bottom w:val="none" w:sz="0" w:space="0" w:color="auto"/>
        <w:right w:val="none" w:sz="0" w:space="0" w:color="auto"/>
      </w:divBdr>
      <w:divsChild>
        <w:div w:id="1714579590">
          <w:marLeft w:val="0"/>
          <w:marRight w:val="0"/>
          <w:marTop w:val="0"/>
          <w:marBottom w:val="0"/>
          <w:divBdr>
            <w:top w:val="none" w:sz="0" w:space="0" w:color="auto"/>
            <w:left w:val="none" w:sz="0" w:space="0" w:color="auto"/>
            <w:bottom w:val="none" w:sz="0" w:space="0" w:color="auto"/>
            <w:right w:val="none" w:sz="0" w:space="0" w:color="auto"/>
          </w:divBdr>
        </w:div>
      </w:divsChild>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21994301">
      <w:bodyDiv w:val="1"/>
      <w:marLeft w:val="0"/>
      <w:marRight w:val="0"/>
      <w:marTop w:val="0"/>
      <w:marBottom w:val="0"/>
      <w:divBdr>
        <w:top w:val="none" w:sz="0" w:space="0" w:color="auto"/>
        <w:left w:val="none" w:sz="0" w:space="0" w:color="auto"/>
        <w:bottom w:val="none" w:sz="0" w:space="0" w:color="auto"/>
        <w:right w:val="none" w:sz="0" w:space="0" w:color="auto"/>
      </w:divBdr>
      <w:divsChild>
        <w:div w:id="904295857">
          <w:marLeft w:val="0"/>
          <w:marRight w:val="0"/>
          <w:marTop w:val="0"/>
          <w:marBottom w:val="0"/>
          <w:divBdr>
            <w:top w:val="none" w:sz="0" w:space="0" w:color="auto"/>
            <w:left w:val="none" w:sz="0" w:space="0" w:color="auto"/>
            <w:bottom w:val="none" w:sz="0" w:space="0" w:color="auto"/>
            <w:right w:val="none" w:sz="0" w:space="0" w:color="auto"/>
          </w:divBdr>
        </w:div>
        <w:div w:id="1007098823">
          <w:marLeft w:val="0"/>
          <w:marRight w:val="0"/>
          <w:marTop w:val="0"/>
          <w:marBottom w:val="0"/>
          <w:divBdr>
            <w:top w:val="none" w:sz="0" w:space="0" w:color="auto"/>
            <w:left w:val="none" w:sz="0" w:space="0" w:color="auto"/>
            <w:bottom w:val="none" w:sz="0" w:space="0" w:color="auto"/>
            <w:right w:val="none" w:sz="0" w:space="0" w:color="auto"/>
          </w:divBdr>
        </w:div>
        <w:div w:id="747271556">
          <w:marLeft w:val="0"/>
          <w:marRight w:val="0"/>
          <w:marTop w:val="0"/>
          <w:marBottom w:val="0"/>
          <w:divBdr>
            <w:top w:val="none" w:sz="0" w:space="0" w:color="auto"/>
            <w:left w:val="none" w:sz="0" w:space="0" w:color="auto"/>
            <w:bottom w:val="none" w:sz="0" w:space="0" w:color="auto"/>
            <w:right w:val="none" w:sz="0" w:space="0" w:color="auto"/>
          </w:divBdr>
        </w:div>
      </w:divsChild>
    </w:div>
    <w:div w:id="2124643767">
      <w:bodyDiv w:val="1"/>
      <w:marLeft w:val="0"/>
      <w:marRight w:val="0"/>
      <w:marTop w:val="0"/>
      <w:marBottom w:val="0"/>
      <w:divBdr>
        <w:top w:val="none" w:sz="0" w:space="0" w:color="auto"/>
        <w:left w:val="none" w:sz="0" w:space="0" w:color="auto"/>
        <w:bottom w:val="none" w:sz="0" w:space="0" w:color="auto"/>
        <w:right w:val="none" w:sz="0" w:space="0" w:color="auto"/>
      </w:divBdr>
      <w:divsChild>
        <w:div w:id="1981570001">
          <w:marLeft w:val="0"/>
          <w:marRight w:val="0"/>
          <w:marTop w:val="0"/>
          <w:marBottom w:val="0"/>
          <w:divBdr>
            <w:top w:val="none" w:sz="0" w:space="0" w:color="auto"/>
            <w:left w:val="none" w:sz="0" w:space="0" w:color="auto"/>
            <w:bottom w:val="none" w:sz="0" w:space="0" w:color="auto"/>
            <w:right w:val="none" w:sz="0" w:space="0" w:color="auto"/>
          </w:divBdr>
        </w:div>
      </w:divsChild>
    </w:div>
    <w:div w:id="2129740595">
      <w:bodyDiv w:val="1"/>
      <w:marLeft w:val="0"/>
      <w:marRight w:val="0"/>
      <w:marTop w:val="0"/>
      <w:marBottom w:val="0"/>
      <w:divBdr>
        <w:top w:val="none" w:sz="0" w:space="0" w:color="auto"/>
        <w:left w:val="none" w:sz="0" w:space="0" w:color="auto"/>
        <w:bottom w:val="none" w:sz="0" w:space="0" w:color="auto"/>
        <w:right w:val="none" w:sz="0" w:space="0" w:color="auto"/>
      </w:divBdr>
      <w:divsChild>
        <w:div w:id="53430731">
          <w:marLeft w:val="0"/>
          <w:marRight w:val="0"/>
          <w:marTop w:val="0"/>
          <w:marBottom w:val="0"/>
          <w:divBdr>
            <w:top w:val="none" w:sz="0" w:space="0" w:color="auto"/>
            <w:left w:val="none" w:sz="0" w:space="0" w:color="auto"/>
            <w:bottom w:val="none" w:sz="0" w:space="0" w:color="auto"/>
            <w:right w:val="none" w:sz="0" w:space="0" w:color="auto"/>
          </w:divBdr>
        </w:div>
      </w:divsChild>
    </w:div>
    <w:div w:id="2131315582">
      <w:bodyDiv w:val="1"/>
      <w:marLeft w:val="0"/>
      <w:marRight w:val="0"/>
      <w:marTop w:val="0"/>
      <w:marBottom w:val="0"/>
      <w:divBdr>
        <w:top w:val="none" w:sz="0" w:space="0" w:color="auto"/>
        <w:left w:val="none" w:sz="0" w:space="0" w:color="auto"/>
        <w:bottom w:val="none" w:sz="0" w:space="0" w:color="auto"/>
        <w:right w:val="none" w:sz="0" w:space="0" w:color="auto"/>
      </w:divBdr>
      <w:divsChild>
        <w:div w:id="699090305">
          <w:marLeft w:val="0"/>
          <w:marRight w:val="0"/>
          <w:marTop w:val="0"/>
          <w:marBottom w:val="0"/>
          <w:divBdr>
            <w:top w:val="none" w:sz="0" w:space="0" w:color="auto"/>
            <w:left w:val="none" w:sz="0" w:space="0" w:color="auto"/>
            <w:bottom w:val="none" w:sz="0" w:space="0" w:color="auto"/>
            <w:right w:val="none" w:sz="0" w:space="0" w:color="auto"/>
          </w:divBdr>
        </w:div>
      </w:divsChild>
    </w:div>
    <w:div w:id="2132556308">
      <w:bodyDiv w:val="1"/>
      <w:marLeft w:val="0"/>
      <w:marRight w:val="0"/>
      <w:marTop w:val="0"/>
      <w:marBottom w:val="0"/>
      <w:divBdr>
        <w:top w:val="none" w:sz="0" w:space="0" w:color="auto"/>
        <w:left w:val="none" w:sz="0" w:space="0" w:color="auto"/>
        <w:bottom w:val="none" w:sz="0" w:space="0" w:color="auto"/>
        <w:right w:val="none" w:sz="0" w:space="0" w:color="auto"/>
      </w:divBdr>
      <w:divsChild>
        <w:div w:id="566958358">
          <w:marLeft w:val="0"/>
          <w:marRight w:val="0"/>
          <w:marTop w:val="0"/>
          <w:marBottom w:val="0"/>
          <w:divBdr>
            <w:top w:val="none" w:sz="0" w:space="0" w:color="auto"/>
            <w:left w:val="none" w:sz="0" w:space="0" w:color="auto"/>
            <w:bottom w:val="none" w:sz="0" w:space="0" w:color="auto"/>
            <w:right w:val="none" w:sz="0" w:space="0" w:color="auto"/>
          </w:divBdr>
          <w:divsChild>
            <w:div w:id="1770465785">
              <w:marLeft w:val="0"/>
              <w:marRight w:val="0"/>
              <w:marTop w:val="0"/>
              <w:marBottom w:val="0"/>
              <w:divBdr>
                <w:top w:val="none" w:sz="0" w:space="0" w:color="auto"/>
                <w:left w:val="none" w:sz="0" w:space="0" w:color="auto"/>
                <w:bottom w:val="none" w:sz="0" w:space="0" w:color="auto"/>
                <w:right w:val="none" w:sz="0" w:space="0" w:color="auto"/>
              </w:divBdr>
            </w:div>
            <w:div w:id="1483618482">
              <w:marLeft w:val="0"/>
              <w:marRight w:val="0"/>
              <w:marTop w:val="0"/>
              <w:marBottom w:val="0"/>
              <w:divBdr>
                <w:top w:val="none" w:sz="0" w:space="0" w:color="auto"/>
                <w:left w:val="none" w:sz="0" w:space="0" w:color="auto"/>
                <w:bottom w:val="none" w:sz="0" w:space="0" w:color="auto"/>
                <w:right w:val="none" w:sz="0" w:space="0" w:color="auto"/>
              </w:divBdr>
            </w:div>
            <w:div w:id="238637312">
              <w:marLeft w:val="0"/>
              <w:marRight w:val="0"/>
              <w:marTop w:val="0"/>
              <w:marBottom w:val="0"/>
              <w:divBdr>
                <w:top w:val="none" w:sz="0" w:space="0" w:color="auto"/>
                <w:left w:val="none" w:sz="0" w:space="0" w:color="auto"/>
                <w:bottom w:val="none" w:sz="0" w:space="0" w:color="auto"/>
                <w:right w:val="none" w:sz="0" w:space="0" w:color="auto"/>
              </w:divBdr>
            </w:div>
            <w:div w:id="482044057">
              <w:marLeft w:val="0"/>
              <w:marRight w:val="0"/>
              <w:marTop w:val="0"/>
              <w:marBottom w:val="0"/>
              <w:divBdr>
                <w:top w:val="none" w:sz="0" w:space="0" w:color="auto"/>
                <w:left w:val="none" w:sz="0" w:space="0" w:color="auto"/>
                <w:bottom w:val="none" w:sz="0" w:space="0" w:color="auto"/>
                <w:right w:val="none" w:sz="0" w:space="0" w:color="auto"/>
              </w:divBdr>
            </w:div>
            <w:div w:id="1723598721">
              <w:marLeft w:val="0"/>
              <w:marRight w:val="0"/>
              <w:marTop w:val="0"/>
              <w:marBottom w:val="0"/>
              <w:divBdr>
                <w:top w:val="none" w:sz="0" w:space="0" w:color="auto"/>
                <w:left w:val="none" w:sz="0" w:space="0" w:color="auto"/>
                <w:bottom w:val="none" w:sz="0" w:space="0" w:color="auto"/>
                <w:right w:val="none" w:sz="0" w:space="0" w:color="auto"/>
              </w:divBdr>
            </w:div>
            <w:div w:id="2094157614">
              <w:marLeft w:val="0"/>
              <w:marRight w:val="0"/>
              <w:marTop w:val="0"/>
              <w:marBottom w:val="0"/>
              <w:divBdr>
                <w:top w:val="none" w:sz="0" w:space="0" w:color="auto"/>
                <w:left w:val="none" w:sz="0" w:space="0" w:color="auto"/>
                <w:bottom w:val="none" w:sz="0" w:space="0" w:color="auto"/>
                <w:right w:val="none" w:sz="0" w:space="0" w:color="auto"/>
              </w:divBdr>
            </w:div>
            <w:div w:id="1044524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14017">
      <w:bodyDiv w:val="1"/>
      <w:marLeft w:val="0"/>
      <w:marRight w:val="0"/>
      <w:marTop w:val="0"/>
      <w:marBottom w:val="0"/>
      <w:divBdr>
        <w:top w:val="none" w:sz="0" w:space="0" w:color="auto"/>
        <w:left w:val="none" w:sz="0" w:space="0" w:color="auto"/>
        <w:bottom w:val="none" w:sz="0" w:space="0" w:color="auto"/>
        <w:right w:val="none" w:sz="0" w:space="0" w:color="auto"/>
      </w:divBdr>
      <w:divsChild>
        <w:div w:id="341861533">
          <w:marLeft w:val="0"/>
          <w:marRight w:val="0"/>
          <w:marTop w:val="0"/>
          <w:marBottom w:val="0"/>
          <w:divBdr>
            <w:top w:val="none" w:sz="0" w:space="0" w:color="auto"/>
            <w:left w:val="none" w:sz="0" w:space="0" w:color="auto"/>
            <w:bottom w:val="none" w:sz="0" w:space="0" w:color="auto"/>
            <w:right w:val="none" w:sz="0" w:space="0" w:color="auto"/>
          </w:divBdr>
        </w:div>
      </w:divsChild>
    </w:div>
    <w:div w:id="2133669644">
      <w:bodyDiv w:val="1"/>
      <w:marLeft w:val="0"/>
      <w:marRight w:val="0"/>
      <w:marTop w:val="0"/>
      <w:marBottom w:val="0"/>
      <w:divBdr>
        <w:top w:val="none" w:sz="0" w:space="0" w:color="auto"/>
        <w:left w:val="none" w:sz="0" w:space="0" w:color="auto"/>
        <w:bottom w:val="none" w:sz="0" w:space="0" w:color="auto"/>
        <w:right w:val="none" w:sz="0" w:space="0" w:color="auto"/>
      </w:divBdr>
      <w:divsChild>
        <w:div w:id="1655528394">
          <w:marLeft w:val="0"/>
          <w:marRight w:val="0"/>
          <w:marTop w:val="0"/>
          <w:marBottom w:val="0"/>
          <w:divBdr>
            <w:top w:val="none" w:sz="0" w:space="0" w:color="auto"/>
            <w:left w:val="none" w:sz="0" w:space="0" w:color="auto"/>
            <w:bottom w:val="none" w:sz="0" w:space="0" w:color="auto"/>
            <w:right w:val="none" w:sz="0" w:space="0" w:color="auto"/>
          </w:divBdr>
        </w:div>
      </w:divsChild>
    </w:div>
    <w:div w:id="2137064275">
      <w:bodyDiv w:val="1"/>
      <w:marLeft w:val="0"/>
      <w:marRight w:val="0"/>
      <w:marTop w:val="0"/>
      <w:marBottom w:val="0"/>
      <w:divBdr>
        <w:top w:val="none" w:sz="0" w:space="0" w:color="auto"/>
        <w:left w:val="none" w:sz="0" w:space="0" w:color="auto"/>
        <w:bottom w:val="none" w:sz="0" w:space="0" w:color="auto"/>
        <w:right w:val="none" w:sz="0" w:space="0" w:color="auto"/>
      </w:divBdr>
      <w:divsChild>
        <w:div w:id="1468006957">
          <w:marLeft w:val="0"/>
          <w:marRight w:val="0"/>
          <w:marTop w:val="0"/>
          <w:marBottom w:val="0"/>
          <w:divBdr>
            <w:top w:val="none" w:sz="0" w:space="0" w:color="auto"/>
            <w:left w:val="none" w:sz="0" w:space="0" w:color="auto"/>
            <w:bottom w:val="none" w:sz="0" w:space="0" w:color="auto"/>
            <w:right w:val="none" w:sz="0" w:space="0" w:color="auto"/>
          </w:divBdr>
        </w:div>
      </w:divsChild>
    </w:div>
    <w:div w:id="2138258509">
      <w:bodyDiv w:val="1"/>
      <w:marLeft w:val="0"/>
      <w:marRight w:val="0"/>
      <w:marTop w:val="0"/>
      <w:marBottom w:val="0"/>
      <w:divBdr>
        <w:top w:val="none" w:sz="0" w:space="0" w:color="auto"/>
        <w:left w:val="none" w:sz="0" w:space="0" w:color="auto"/>
        <w:bottom w:val="none" w:sz="0" w:space="0" w:color="auto"/>
        <w:right w:val="none" w:sz="0" w:space="0" w:color="auto"/>
      </w:divBdr>
      <w:divsChild>
        <w:div w:id="1326203393">
          <w:marLeft w:val="0"/>
          <w:marRight w:val="0"/>
          <w:marTop w:val="0"/>
          <w:marBottom w:val="0"/>
          <w:divBdr>
            <w:top w:val="none" w:sz="0" w:space="0" w:color="auto"/>
            <w:left w:val="none" w:sz="0" w:space="0" w:color="auto"/>
            <w:bottom w:val="none" w:sz="0" w:space="0" w:color="auto"/>
            <w:right w:val="none" w:sz="0" w:space="0" w:color="auto"/>
          </w:divBdr>
        </w:div>
        <w:div w:id="765729919">
          <w:marLeft w:val="0"/>
          <w:marRight w:val="0"/>
          <w:marTop w:val="0"/>
          <w:marBottom w:val="0"/>
          <w:divBdr>
            <w:top w:val="none" w:sz="0" w:space="0" w:color="auto"/>
            <w:left w:val="none" w:sz="0" w:space="0" w:color="auto"/>
            <w:bottom w:val="none" w:sz="0" w:space="0" w:color="auto"/>
            <w:right w:val="none" w:sz="0" w:space="0" w:color="auto"/>
          </w:divBdr>
        </w:div>
        <w:div w:id="1430539341">
          <w:marLeft w:val="0"/>
          <w:marRight w:val="0"/>
          <w:marTop w:val="0"/>
          <w:marBottom w:val="0"/>
          <w:divBdr>
            <w:top w:val="none" w:sz="0" w:space="0" w:color="auto"/>
            <w:left w:val="none" w:sz="0" w:space="0" w:color="auto"/>
            <w:bottom w:val="none" w:sz="0" w:space="0" w:color="auto"/>
            <w:right w:val="none" w:sz="0" w:space="0" w:color="auto"/>
          </w:divBdr>
        </w:div>
        <w:div w:id="1039282858">
          <w:marLeft w:val="0"/>
          <w:marRight w:val="0"/>
          <w:marTop w:val="0"/>
          <w:marBottom w:val="0"/>
          <w:divBdr>
            <w:top w:val="none" w:sz="0" w:space="0" w:color="auto"/>
            <w:left w:val="none" w:sz="0" w:space="0" w:color="auto"/>
            <w:bottom w:val="none" w:sz="0" w:space="0" w:color="auto"/>
            <w:right w:val="none" w:sz="0" w:space="0" w:color="auto"/>
          </w:divBdr>
        </w:div>
        <w:div w:id="990063196">
          <w:marLeft w:val="0"/>
          <w:marRight w:val="0"/>
          <w:marTop w:val="0"/>
          <w:marBottom w:val="0"/>
          <w:divBdr>
            <w:top w:val="none" w:sz="0" w:space="0" w:color="auto"/>
            <w:left w:val="none" w:sz="0" w:space="0" w:color="auto"/>
            <w:bottom w:val="none" w:sz="0" w:space="0" w:color="auto"/>
            <w:right w:val="none" w:sz="0" w:space="0" w:color="auto"/>
          </w:divBdr>
        </w:div>
        <w:div w:id="723220239">
          <w:marLeft w:val="0"/>
          <w:marRight w:val="0"/>
          <w:marTop w:val="0"/>
          <w:marBottom w:val="0"/>
          <w:divBdr>
            <w:top w:val="none" w:sz="0" w:space="0" w:color="auto"/>
            <w:left w:val="none" w:sz="0" w:space="0" w:color="auto"/>
            <w:bottom w:val="none" w:sz="0" w:space="0" w:color="auto"/>
            <w:right w:val="none" w:sz="0" w:space="0" w:color="auto"/>
          </w:divBdr>
        </w:div>
        <w:div w:id="356810365">
          <w:marLeft w:val="0"/>
          <w:marRight w:val="0"/>
          <w:marTop w:val="0"/>
          <w:marBottom w:val="0"/>
          <w:divBdr>
            <w:top w:val="none" w:sz="0" w:space="0" w:color="auto"/>
            <w:left w:val="none" w:sz="0" w:space="0" w:color="auto"/>
            <w:bottom w:val="none" w:sz="0" w:space="0" w:color="auto"/>
            <w:right w:val="none" w:sz="0" w:space="0" w:color="auto"/>
          </w:divBdr>
        </w:div>
        <w:div w:id="959917244">
          <w:marLeft w:val="0"/>
          <w:marRight w:val="0"/>
          <w:marTop w:val="0"/>
          <w:marBottom w:val="0"/>
          <w:divBdr>
            <w:top w:val="none" w:sz="0" w:space="0" w:color="auto"/>
            <w:left w:val="none" w:sz="0" w:space="0" w:color="auto"/>
            <w:bottom w:val="none" w:sz="0" w:space="0" w:color="auto"/>
            <w:right w:val="none" w:sz="0" w:space="0" w:color="auto"/>
          </w:divBdr>
        </w:div>
        <w:div w:id="1326544761">
          <w:marLeft w:val="0"/>
          <w:marRight w:val="0"/>
          <w:marTop w:val="0"/>
          <w:marBottom w:val="0"/>
          <w:divBdr>
            <w:top w:val="none" w:sz="0" w:space="0" w:color="auto"/>
            <w:left w:val="none" w:sz="0" w:space="0" w:color="auto"/>
            <w:bottom w:val="none" w:sz="0" w:space="0" w:color="auto"/>
            <w:right w:val="none" w:sz="0" w:space="0" w:color="auto"/>
          </w:divBdr>
        </w:div>
        <w:div w:id="1972242416">
          <w:marLeft w:val="0"/>
          <w:marRight w:val="0"/>
          <w:marTop w:val="0"/>
          <w:marBottom w:val="0"/>
          <w:divBdr>
            <w:top w:val="none" w:sz="0" w:space="0" w:color="auto"/>
            <w:left w:val="none" w:sz="0" w:space="0" w:color="auto"/>
            <w:bottom w:val="none" w:sz="0" w:space="0" w:color="auto"/>
            <w:right w:val="none" w:sz="0" w:space="0" w:color="auto"/>
          </w:divBdr>
        </w:div>
        <w:div w:id="27030239">
          <w:marLeft w:val="0"/>
          <w:marRight w:val="0"/>
          <w:marTop w:val="0"/>
          <w:marBottom w:val="0"/>
          <w:divBdr>
            <w:top w:val="none" w:sz="0" w:space="0" w:color="auto"/>
            <w:left w:val="none" w:sz="0" w:space="0" w:color="auto"/>
            <w:bottom w:val="none" w:sz="0" w:space="0" w:color="auto"/>
            <w:right w:val="none" w:sz="0" w:space="0" w:color="auto"/>
          </w:divBdr>
        </w:div>
      </w:divsChild>
    </w:div>
    <w:div w:id="2138334182">
      <w:bodyDiv w:val="1"/>
      <w:marLeft w:val="0"/>
      <w:marRight w:val="0"/>
      <w:marTop w:val="0"/>
      <w:marBottom w:val="0"/>
      <w:divBdr>
        <w:top w:val="none" w:sz="0" w:space="0" w:color="auto"/>
        <w:left w:val="none" w:sz="0" w:space="0" w:color="auto"/>
        <w:bottom w:val="none" w:sz="0" w:space="0" w:color="auto"/>
        <w:right w:val="none" w:sz="0" w:space="0" w:color="auto"/>
      </w:divBdr>
      <w:divsChild>
        <w:div w:id="1920749964">
          <w:marLeft w:val="0"/>
          <w:marRight w:val="0"/>
          <w:marTop w:val="0"/>
          <w:marBottom w:val="0"/>
          <w:divBdr>
            <w:top w:val="none" w:sz="0" w:space="0" w:color="auto"/>
            <w:left w:val="none" w:sz="0" w:space="0" w:color="auto"/>
            <w:bottom w:val="none" w:sz="0" w:space="0" w:color="auto"/>
            <w:right w:val="none" w:sz="0" w:space="0" w:color="auto"/>
          </w:divBdr>
        </w:div>
      </w:divsChild>
    </w:div>
    <w:div w:id="2142915218">
      <w:bodyDiv w:val="1"/>
      <w:marLeft w:val="0"/>
      <w:marRight w:val="0"/>
      <w:marTop w:val="0"/>
      <w:marBottom w:val="0"/>
      <w:divBdr>
        <w:top w:val="none" w:sz="0" w:space="0" w:color="auto"/>
        <w:left w:val="none" w:sz="0" w:space="0" w:color="auto"/>
        <w:bottom w:val="none" w:sz="0" w:space="0" w:color="auto"/>
        <w:right w:val="none" w:sz="0" w:space="0" w:color="auto"/>
      </w:divBdr>
      <w:divsChild>
        <w:div w:id="411006240">
          <w:marLeft w:val="0"/>
          <w:marRight w:val="0"/>
          <w:marTop w:val="0"/>
          <w:marBottom w:val="0"/>
          <w:divBdr>
            <w:top w:val="none" w:sz="0" w:space="0" w:color="auto"/>
            <w:left w:val="none" w:sz="0" w:space="0" w:color="auto"/>
            <w:bottom w:val="none" w:sz="0" w:space="0" w:color="auto"/>
            <w:right w:val="none" w:sz="0" w:space="0" w:color="auto"/>
          </w:divBdr>
        </w:div>
      </w:divsChild>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footer" Target="footer1.xml"/><Relationship Id="rId28" Type="http://schemas.openxmlformats.org/officeDocument/2006/relationships/oleObject" Target="embeddings/oleObject1.bin"/><Relationship Id="rId10" Type="http://schemas.openxmlformats.org/officeDocument/2006/relationships/footnotes" Target="footnotes.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7" Type="http://schemas.openxmlformats.org/officeDocument/2006/relationships/image" Target="media/image7.emf"/><Relationship Id="rId30" Type="http://schemas.openxmlformats.org/officeDocument/2006/relationships/oleObject" Target="embeddings/oleObject2.bin"/><Relationship Id="Raf3c5519c3164dda" Type="http://schemas.microsoft.com/office/2020/10/relationships/intelligence" Target="intelligence2.xm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33" Type="http://schemas.openxmlformats.org/officeDocument/2006/relationships/image" Target="media/image12.png"/><Relationship Id="rId34" Type="http://schemas.openxmlformats.org/officeDocument/2006/relationships/image" Target="media/image13.png"/><Relationship Id="rId35" Type="http://schemas.openxmlformats.org/officeDocument/2006/relationships/image" Target="media/image14.png"/><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image" Target="media/image23.png"/><Relationship Id="rId45" Type="http://schemas.openxmlformats.org/officeDocument/2006/relationships/image" Target="media/image24.png"/><Relationship Id="rId46" Type="http://schemas.openxmlformats.org/officeDocument/2006/relationships/image" Target="media/image25.png"/><Relationship Id="rId47" Type="http://schemas.openxmlformats.org/officeDocument/2006/relationships/image" Target="media/image26.png"/><Relationship Id="rId48" Type="http://schemas.openxmlformats.org/officeDocument/2006/relationships/image" Target="media/image27.png"/><Relationship Id="rId49" Type="http://schemas.openxmlformats.org/officeDocument/2006/relationships/image" Target="media/image28.png"/><Relationship Id="rId50" Type="http://schemas.openxmlformats.org/officeDocument/2006/relationships/image" Target="media/image29.png"/><Relationship Id="rId51" Type="http://schemas.openxmlformats.org/officeDocument/2006/relationships/image" Target="media/image30.png"/><Relationship Id="rId52" Type="http://schemas.openxmlformats.org/officeDocument/2006/relationships/image" Target="media/image31.png"/><Relationship Id="rId53" Type="http://schemas.openxmlformats.org/officeDocument/2006/relationships/image" Target="media/image32.png"/><Relationship Id="rId54" Type="http://schemas.openxmlformats.org/officeDocument/2006/relationships/image" Target="media/image33.png"/><Relationship Id="rId55" Type="http://schemas.openxmlformats.org/officeDocument/2006/relationships/image" Target="media/image34.png"/><Relationship Id="rId56" Type="http://schemas.openxmlformats.org/officeDocument/2006/relationships/image" Target="media/image35.png"/><Relationship Id="rId57" Type="http://schemas.openxmlformats.org/officeDocument/2006/relationships/image" Target="media/image36.png"/><Relationship Id="rId58" Type="http://schemas.openxmlformats.org/officeDocument/2006/relationships/image" Target="media/image37.png"/><Relationship Id="rId59" Type="http://schemas.openxmlformats.org/officeDocument/2006/relationships/image" Target="media/image38.png"/><Relationship Id="rId60" Type="http://schemas.openxmlformats.org/officeDocument/2006/relationships/image" Target="media/image39.png"/><Relationship Id="rId61" Type="http://schemas.openxmlformats.org/officeDocument/2006/relationships/image" Target="media/image40.png"/><Relationship Id="rId62" Type="http://schemas.openxmlformats.org/officeDocument/2006/relationships/image" Target="media/image41.png"/><Relationship Id="rId63" Type="http://schemas.openxmlformats.org/officeDocument/2006/relationships/image" Target="media/image42.png"/><Relationship Id="rId64" Type="http://schemas.openxmlformats.org/officeDocument/2006/relationships/image" Target="media/image43.png"/><Relationship Id="rId65" Type="http://schemas.openxmlformats.org/officeDocument/2006/relationships/image" Target="media/image44.png"/><Relationship Id="rId66" Type="http://schemas.openxmlformats.org/officeDocument/2006/relationships/image" Target="media/image45.png"/><Relationship Id="rId67" Type="http://schemas.openxmlformats.org/officeDocument/2006/relationships/image" Target="media/image46.png"/><Relationship Id="rId68" Type="http://schemas.openxmlformats.org/officeDocument/2006/relationships/image" Target="media/image47.png"/><Relationship Id="rId69" Type="http://schemas.openxmlformats.org/officeDocument/2006/relationships/image" Target="media/image48.png"/><Relationship Id="rId70" Type="http://schemas.openxmlformats.org/officeDocument/2006/relationships/image" Target="media/image49.png"/><Relationship Id="rId71" Type="http://schemas.openxmlformats.org/officeDocument/2006/relationships/image" Target="media/image50.png"/><Relationship Id="rId72" Type="http://schemas.openxmlformats.org/officeDocument/2006/relationships/image" Target="media/image51.png"/><Relationship Id="rId73" Type="http://schemas.openxmlformats.org/officeDocument/2006/relationships/image" Target="media/image52.png"/><Relationship Id="rId74" Type="http://schemas.openxmlformats.org/officeDocument/2006/relationships/image" Target="media/image53.png"/><Relationship Id="rId75" Type="http://schemas.openxmlformats.org/officeDocument/2006/relationships/image" Target="media/image54.png"/><Relationship Id="rId76" Type="http://schemas.openxmlformats.org/officeDocument/2006/relationships/image" Target="media/image55.png"/><Relationship Id="rId77" Type="http://schemas.openxmlformats.org/officeDocument/2006/relationships/image" Target="media/image56.png"/><Relationship Id="rId78" Type="http://schemas.openxmlformats.org/officeDocument/2006/relationships/image" Target="media/image57.png"/><Relationship Id="rId79" Type="http://schemas.openxmlformats.org/officeDocument/2006/relationships/image" Target="media/image58.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lcf76f155ced4ddcb4097134ff3c332f xmlns="667eef44-c6e7-4d6b-b4ec-7565315b92cc">
      <Terms xmlns="http://schemas.microsoft.com/office/infopath/2007/PartnerControls"/>
    </lcf76f155ced4ddcb4097134ff3c332f>
    <_Flow_SignoffStatus xmlns="667eef44-c6e7-4d6b-b4ec-7565315b92cc" xsi:nil="true"/>
    <Remarks xmlns="667eef44-c6e7-4d6b-b4ec-7565315b92c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C267925-EE34-42AC-82E0-A47A7868AA87}">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2.xml><?xml version="1.0" encoding="utf-8"?>
<ds:datastoreItem xmlns:ds="http://schemas.openxmlformats.org/officeDocument/2006/customXml" ds:itemID="{AB2AA0A1-04F9-4F3B-B79F-70624E2CBDCA}">
  <ds:schemaRefs>
    <ds:schemaRef ds:uri="http://schemas.openxmlformats.org/officeDocument/2006/bibliography"/>
  </ds:schemaRefs>
</ds:datastoreItem>
</file>

<file path=customXml/itemProps3.xml><?xml version="1.0" encoding="utf-8"?>
<ds:datastoreItem xmlns:ds="http://schemas.openxmlformats.org/officeDocument/2006/customXml" ds:itemID="{DC1E6269-F30F-423E-9BF8-870BA4008B8E}">
  <ds:schemaRefs>
    <ds:schemaRef ds:uri="http://schemas.microsoft.com/office/2006/metadata/longProperties"/>
  </ds:schemaRefs>
</ds:datastoreItem>
</file>

<file path=customXml/itemProps4.xml><?xml version="1.0" encoding="utf-8"?>
<ds:datastoreItem xmlns:ds="http://schemas.openxmlformats.org/officeDocument/2006/customXml" ds:itemID="{5EFCA64B-F7D9-4EAB-8677-ADBBC975AA8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B47853DB-F5F1-461C-9E04-857C5BF2D10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Angela V. Ramirez</lastModifiedBy>
  <revision>679</revision>
  <lastPrinted>2023-09-05T02:34:00.0000000Z</lastPrinted>
  <dcterms:created xsi:type="dcterms:W3CDTF">2025-03-10T15:05:00.0000000Z</dcterms:created>
  <dcterms:modified xsi:type="dcterms:W3CDTF">2026-10-08T03:49:01.6261931Z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DocumentType">
    <vt:lpwstr>Template</vt:lpwstr>
  </property>
  <property fmtid="{D5CDD505-2E9C-101B-9397-08002B2CF9AE}" pid="17" name="Status">
    <vt:lpwstr>Updated</vt:lpwstr>
  </property>
  <property fmtid="{D5CDD505-2E9C-101B-9397-08002B2CF9AE}" pid="18" name="Function">
    <vt:lpwstr>D. Solution Outline</vt:lpwstr>
  </property>
  <property fmtid="{D5CDD505-2E9C-101B-9397-08002B2CF9AE}" pid="19" name="Sub-Function">
    <vt:lpwstr>2. Templates</vt:lpwstr>
  </property>
  <property fmtid="{D5CDD505-2E9C-101B-9397-08002B2CF9AE}" pid="20" name="Priority?">
    <vt:lpwstr>1</vt:lpwstr>
  </property>
  <property fmtid="{D5CDD505-2E9C-101B-9397-08002B2CF9AE}" pid="21" name="ContentTypeId">
    <vt:lpwstr>0x010100D796EE11EC2BFD4588B2A8F3F9588D48</vt:lpwstr>
  </property>
  <property fmtid="{D5CDD505-2E9C-101B-9397-08002B2CF9AE}" pid="22" name="MediaServiceImageTags">
    <vt:lpwstr/>
  </property>
</Properties>
</file>