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Accounting (FRBS) - Volume 1</w:t>
      </w:r>
    </w:p>
    <w:p>
      <w:pPr>
        <w:spacing w:after="40"/>
      </w:pPr>
      <w:r>
        <w:rPr>
          <w:color w:val="2E2E2E"/>
          <w:sz w:val="28"/>
        </w:rPr>
        <w:t>BRD-5 Accounting, Disbursement, Accounting Controls and Subsidiary Ledger - Volume 1 - Financial Reporting (FRBS), General Ledger and Business / System Administration</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BIBS-FRS-BRD-05-V1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BRD-5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Comptrollership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general ledger, report pack and service fee screens and the remittance and booking changes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Comptrollership</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Financial Reporting and Budget Section (FRBS / GL team)</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Accounting Controls and Subsidiary Ledger (ACSL)</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posting, closing and report FRs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Administrator and System Administrator</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administration FRs</w:t>
            </w:r>
          </w:p>
        </w:tc>
      </w:tr>
      <w:tr>
        <w:trPr>
          <w:cantSplit w:val="true"/>
        </w:trPr>
        <w:tc>
          <w:tcPr>
            <w:tcW w:type="dxa" w:w="2606"/>
            <w:tcMar>
              <w:top w:w="50" w:type="dxa"/>
              <w:bottom w:w="50" w:type="dxa"/>
              <w:left w:w="90" w:type="dxa"/>
              <w:right w:w="90" w:type="dxa"/>
            </w:tcMar>
          </w:tcPr>
          <w:p>
            <w:pPr>
              <w:pStyle w:val="BDOITable"/>
            </w:pPr>
            <w:r>
              <w:rPr>
                <w:sz w:val="18"/>
              </w:rPr>
              <w:t>Marketing (Retail, CBG, IBG)</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service fee FRs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1.3 Volumes of this FRS</w:t>
        </w:r>
        <w:r>
          <w:t xml:space="preserve">	</w:t>
        </w:r>
        <w:r>
          <w:t xml:space="preserve">6</w:t>
        </w:r>
      </w:hyperlink>
    </w:p>
    <w:p>
      <w:pPr>
        <w:pStyle w:val="toc2"/>
      </w:pPr>
      <w:hyperlink w:anchor="_Toc000105" w:history="1">
        <w:r>
          <w:t xml:space="preserve">1.4 References</w:t>
        </w:r>
        <w:r>
          <w:t xml:space="preserve">	</w:t>
        </w:r>
        <w:r>
          <w:t xml:space="preserve">6</w:t>
        </w:r>
      </w:hyperlink>
    </w:p>
    <w:p>
      <w:pPr>
        <w:pStyle w:val="toc2"/>
      </w:pPr>
      <w:hyperlink w:anchor="_Toc000106" w:history="1">
        <w:r>
          <w:t xml:space="preserve">1.5 Definitions and acronyms</w:t>
        </w:r>
        <w:r>
          <w:t xml:space="preserve">	</w:t>
        </w:r>
        <w:r>
          <w:t xml:space="preserve">6</w:t>
        </w:r>
      </w:hyperlink>
    </w:p>
    <w:p>
      <w:pPr>
        <w:pStyle w:val="toc2"/>
      </w:pPr>
      <w:hyperlink w:anchor="_Toc000107" w:history="1">
        <w:r>
          <w:t xml:space="preserve">1.6 How to read the functional requirements</w:t>
        </w:r>
        <w:r>
          <w:t xml:space="preserve">	</w:t>
        </w:r>
        <w:r>
          <w:t xml:space="preserve">7</w:t>
        </w:r>
      </w:hyperlink>
    </w:p>
    <w:p>
      <w:pPr>
        <w:pStyle w:val="toc1"/>
      </w:pPr>
      <w:hyperlink w:anchor="_Toc000108" w:history="1">
        <w:r>
          <w:t xml:space="preserve">2 Business context and process overview</w:t>
        </w:r>
        <w:r>
          <w:t xml:space="preserve">	</w:t>
        </w:r>
        <w:r>
          <w:t xml:space="preserve">8</w:t>
        </w:r>
      </w:hyperlink>
    </w:p>
    <w:p>
      <w:pPr>
        <w:pStyle w:val="toc2"/>
      </w:pPr>
      <w:hyperlink w:anchor="_Toc000109" w:history="1">
        <w:r>
          <w:t xml:space="preserve">2.1 Business context</w:t>
        </w:r>
        <w:r>
          <w:t xml:space="preserve">	</w:t>
        </w:r>
        <w:r>
          <w:t xml:space="preserve">8</w:t>
        </w:r>
      </w:hyperlink>
    </w:p>
    <w:p>
      <w:pPr>
        <w:pStyle w:val="toc2"/>
      </w:pPr>
      <w:hyperlink w:anchor="_Toc000110" w:history="1">
        <w:r>
          <w:t xml:space="preserve">2.2 Process overview</w:t>
        </w:r>
        <w:r>
          <w:t xml:space="preserve">	</w:t>
        </w:r>
        <w:r>
          <w:t xml:space="preserve">8</w:t>
        </w:r>
      </w:hyperlink>
    </w:p>
    <w:p>
      <w:pPr>
        <w:pStyle w:val="toc1"/>
      </w:pPr>
      <w:hyperlink w:anchor="_Toc000111" w:history="1">
        <w:r>
          <w:t xml:space="preserve">3 Personas and roles</w:t>
        </w:r>
        <w:r>
          <w:t xml:space="preserve">	</w:t>
        </w:r>
        <w:r>
          <w:t xml:space="preserve">10</w:t>
        </w:r>
      </w:hyperlink>
    </w:p>
    <w:p>
      <w:pPr>
        <w:pStyle w:val="toc2"/>
      </w:pPr>
      <w:hyperlink w:anchor="_Toc000112" w:history="1">
        <w:r>
          <w:t xml:space="preserve">3.1 Personas</w:t>
        </w:r>
        <w:r>
          <w:t xml:space="preserve">	</w:t>
        </w:r>
        <w:r>
          <w:t xml:space="preserve">10</w:t>
        </w:r>
      </w:hyperlink>
    </w:p>
    <w:p>
      <w:pPr>
        <w:pStyle w:val="toc2"/>
      </w:pPr>
      <w:hyperlink w:anchor="_Toc000113" w:history="1">
        <w:r>
          <w:t xml:space="preserve">3.2 Permissions</w:t>
        </w:r>
        <w:r>
          <w:t xml:space="preserve">	</w:t>
        </w:r>
        <w:r>
          <w:t xml:space="preserve">10</w:t>
        </w:r>
      </w:hyperlink>
    </w:p>
    <w:p>
      <w:pPr>
        <w:pStyle w:val="toc2"/>
      </w:pPr>
      <w:hyperlink w:anchor="_Toc000114" w:history="1">
        <w:r>
          <w:t xml:space="preserve">3.3 Permissions matrix</w:t>
        </w:r>
        <w:r>
          <w:t xml:space="preserve">	</w:t>
        </w:r>
        <w:r>
          <w:t xml:space="preserve">11</w:t>
        </w:r>
      </w:hyperlink>
    </w:p>
    <w:p>
      <w:pPr>
        <w:pStyle w:val="toc1"/>
      </w:pPr>
      <w:hyperlink w:anchor="_Toc000115" w:history="1">
        <w:r>
          <w:t xml:space="preserve">4 Functional requirements</w:t>
        </w:r>
        <w:r>
          <w:t xml:space="preserve">	</w:t>
        </w:r>
        <w:r>
          <w:t xml:space="preserve">12</w:t>
        </w:r>
      </w:hyperlink>
    </w:p>
    <w:p>
      <w:pPr>
        <w:pStyle w:val="toc2"/>
      </w:pPr>
      <w:hyperlink w:anchor="_Toc000116" w:history="1">
        <w:r>
          <w:t xml:space="preserve">4.1 Access and session</w:t>
        </w:r>
        <w:r>
          <w:t xml:space="preserve">	</w:t>
        </w:r>
        <w:r>
          <w:t xml:space="preserve">12</w:t>
        </w:r>
      </w:hyperlink>
    </w:p>
    <w:p>
      <w:pPr>
        <w:pStyle w:val="toc3"/>
      </w:pPr>
      <w:hyperlink w:anchor="_Toc000117" w:history="1">
        <w:r>
          <w:t xml:space="preserve">FR-AC-001 Access Accounting and administration with a user profile</w:t>
        </w:r>
        <w:r>
          <w:t xml:space="preserve">	</w:t>
        </w:r>
        <w:r>
          <w:t xml:space="preserve">12</w:t>
        </w:r>
      </w:hyperlink>
    </w:p>
    <w:p>
      <w:pPr>
        <w:pStyle w:val="toc3"/>
      </w:pPr>
      <w:hyperlink w:anchor="_Toc000118" w:history="1">
        <w:r>
          <w:t xml:space="preserve">FR-AC-002 Warn before the idle time-out and before the forced log-out</w:t>
        </w:r>
        <w:r>
          <w:t xml:space="preserve">	</w:t>
        </w:r>
        <w:r>
          <w:t xml:space="preserve">13</w:t>
        </w:r>
      </w:hyperlink>
    </w:p>
    <w:p>
      <w:pPr>
        <w:pStyle w:val="toc2"/>
      </w:pPr>
      <w:hyperlink w:anchor="_Toc000119" w:history="1">
        <w:r>
          <w:t xml:space="preserve">4.2 Chart of accounts and revaluation rate</w:t>
        </w:r>
        <w:r>
          <w:t xml:space="preserve">	</w:t>
        </w:r>
        <w:r>
          <w:t xml:space="preserve">14</w:t>
        </w:r>
      </w:hyperlink>
    </w:p>
    <w:p>
      <w:pPr>
        <w:pStyle w:val="toc3"/>
      </w:pPr>
      <w:hyperlink w:anchor="_Toc000120" w:history="1">
        <w:r>
          <w:t xml:space="preserve">FR-AC-010 Enter the monthly revaluation rate</w:t>
        </w:r>
        <w:r>
          <w:t xml:space="preserve">	</w:t>
        </w:r>
        <w:r>
          <w:t xml:space="preserve">14</w:t>
        </w:r>
      </w:hyperlink>
    </w:p>
    <w:p>
      <w:pPr>
        <w:pStyle w:val="toc3"/>
      </w:pPr>
      <w:hyperlink w:anchor="_Toc000121" w:history="1">
        <w:r>
          <w:t xml:space="preserve">FR-AC-011 Set up, view and edit the chart of accounts</w:t>
        </w:r>
        <w:r>
          <w:t xml:space="preserve">	</w:t>
        </w:r>
        <w:r>
          <w:t xml:space="preserve">15</w:t>
        </w:r>
      </w:hyperlink>
    </w:p>
    <w:p>
      <w:pPr>
        <w:pStyle w:val="toc3"/>
      </w:pPr>
      <w:hyperlink w:anchor="_Toc000122" w:history="1">
        <w:r>
          <w:t xml:space="preserve">FR-AC-012 Upload the chart of accounts</w:t>
        </w:r>
        <w:r>
          <w:t xml:space="preserve">	</w:t>
        </w:r>
        <w:r>
          <w:t xml:space="preserve">16</w:t>
        </w:r>
      </w:hyperlink>
    </w:p>
    <w:p>
      <w:pPr>
        <w:pStyle w:val="toc3"/>
      </w:pPr>
      <w:hyperlink w:anchor="_Toc000123" w:history="1">
        <w:r>
          <w:t xml:space="preserve">FR-AC-013 Generate account numbers and roll child accounts up to their parent</w:t>
        </w:r>
        <w:r>
          <w:t xml:space="preserve">	</w:t>
        </w:r>
        <w:r>
          <w:t xml:space="preserve">18</w:t>
        </w:r>
      </w:hyperlink>
    </w:p>
    <w:p>
      <w:pPr>
        <w:pStyle w:val="toc3"/>
      </w:pPr>
      <w:hyperlink w:anchor="_Toc000124" w:history="1">
        <w:r>
          <w:t xml:space="preserve">FR-AC-014 Search accounts by name, short code or number</w:t>
        </w:r>
        <w:r>
          <w:t xml:space="preserve">	</w:t>
        </w:r>
        <w:r>
          <w:t xml:space="preserve">19</w:t>
        </w:r>
      </w:hyperlink>
    </w:p>
    <w:p>
      <w:pPr>
        <w:pStyle w:val="toc2"/>
      </w:pPr>
      <w:hyperlink w:anchor="_Toc000125" w:history="1">
        <w:r>
          <w:t xml:space="preserve">4.3 Reports on demand</w:t>
        </w:r>
        <w:r>
          <w:t xml:space="preserve">	</w:t>
        </w:r>
        <w:r>
          <w:t xml:space="preserve">20</w:t>
        </w:r>
      </w:hyperlink>
    </w:p>
    <w:p>
      <w:pPr>
        <w:pStyle w:val="toc3"/>
      </w:pPr>
      <w:hyperlink w:anchor="_Toc000126" w:history="1">
        <w:r>
          <w:t xml:space="preserve">FR-AC-020 Select, run, view and copy reports on demand</w:t>
        </w:r>
        <w:r>
          <w:t xml:space="preserve">	</w:t>
        </w:r>
        <w:r>
          <w:t xml:space="preserve">20</w:t>
        </w:r>
      </w:hyperlink>
    </w:p>
    <w:p>
      <w:pPr>
        <w:pStyle w:val="toc3"/>
      </w:pPr>
      <w:hyperlink w:anchor="_Toc000127" w:history="1">
        <w:r>
          <w:t xml:space="preserve">FR-AC-021 Filter every column of a report</w:t>
        </w:r>
        <w:r>
          <w:t xml:space="preserve">	</w:t>
        </w:r>
        <w:r>
          <w:t xml:space="preserve">21</w:t>
        </w:r>
      </w:hyperlink>
    </w:p>
    <w:p>
      <w:pPr>
        <w:pStyle w:val="toc3"/>
      </w:pPr>
      <w:hyperlink w:anchor="_Toc000128" w:history="1">
        <w:r>
          <w:t xml:space="preserve">FR-AC-022 Download or print several reports at once</w:t>
        </w:r>
        <w:r>
          <w:t xml:space="preserve">	</w:t>
        </w:r>
        <w:r>
          <w:t xml:space="preserve">21</w:t>
        </w:r>
      </w:hyperlink>
    </w:p>
    <w:p>
      <w:pPr>
        <w:pStyle w:val="toc3"/>
      </w:pPr>
      <w:hyperlink w:anchor="_Toc000129" w:history="1">
        <w:r>
          <w:t xml:space="preserve">FR-AC-023 Set the print options of a report</w:t>
        </w:r>
        <w:r>
          <w:t xml:space="preserve">	</w:t>
        </w:r>
        <w:r>
          <w:t xml:space="preserve">22</w:t>
        </w:r>
      </w:hyperlink>
    </w:p>
    <w:p>
      <w:pPr>
        <w:pStyle w:val="toc2"/>
      </w:pPr>
      <w:hyperlink w:anchor="_Toc000130" w:history="1">
        <w:r>
          <w:t xml:space="preserve">4.4 Posting and manual entries</w:t>
        </w:r>
        <w:r>
          <w:t xml:space="preserve">	</w:t>
        </w:r>
        <w:r>
          <w:t xml:space="preserve">23</w:t>
        </w:r>
      </w:hyperlink>
    </w:p>
    <w:p>
      <w:pPr>
        <w:pStyle w:val="toc3"/>
      </w:pPr>
      <w:hyperlink w:anchor="_Toc000131" w:history="1">
        <w:r>
          <w:t xml:space="preserve">FR-AC-030 Post every financial transaction to the GL and the sub-ledger</w:t>
        </w:r>
        <w:r>
          <w:t xml:space="preserve">	</w:t>
        </w:r>
        <w:r>
          <w:t xml:space="preserve">23</w:t>
        </w:r>
      </w:hyperlink>
    </w:p>
    <w:p>
      <w:pPr>
        <w:pStyle w:val="toc3"/>
      </w:pPr>
      <w:hyperlink w:anchor="_Toc000132" w:history="1">
        <w:r>
          <w:t xml:space="preserve">FR-AC-031 Assign manual entries for posting and work the assigned list</w:t>
        </w:r>
        <w:r>
          <w:t xml:space="preserve">	</w:t>
        </w:r>
        <w:r>
          <w:t xml:space="preserve">24</w:t>
        </w:r>
      </w:hyperlink>
    </w:p>
    <w:p>
      <w:pPr>
        <w:pStyle w:val="toc3"/>
      </w:pPr>
      <w:hyperlink w:anchor="_Toc000133" w:history="1">
        <w:r>
          <w:t xml:space="preserve">FR-AC-032 Prepare manual entries</w:t>
        </w:r>
        <w:r>
          <w:t xml:space="preserve">	</w:t>
        </w:r>
        <w:r>
          <w:t xml:space="preserve">25</w:t>
        </w:r>
      </w:hyperlink>
    </w:p>
    <w:p>
      <w:pPr>
        <w:pStyle w:val="toc3"/>
      </w:pPr>
      <w:hyperlink w:anchor="_Toc000134" w:history="1">
        <w:r>
          <w:t xml:space="preserve">FR-AC-033 Reverse accruals automatically on their reversal date</w:t>
        </w:r>
        <w:r>
          <w:t xml:space="preserve">	</w:t>
        </w:r>
        <w:r>
          <w:t xml:space="preserve">27</w:t>
        </w:r>
      </w:hyperlink>
    </w:p>
    <w:p>
      <w:pPr>
        <w:pStyle w:val="toc3"/>
      </w:pPr>
      <w:hyperlink w:anchor="_Toc000135" w:history="1">
        <w:r>
          <w:t xml:space="preserve">FR-AC-034 Validate entries and refuse errors</w:t>
        </w:r>
        <w:r>
          <w:t xml:space="preserve">	</w:t>
        </w:r>
        <w:r>
          <w:t xml:space="preserve">28</w:t>
        </w:r>
      </w:hyperlink>
    </w:p>
    <w:p>
      <w:pPr>
        <w:pStyle w:val="toc3"/>
      </w:pPr>
      <w:hyperlink w:anchor="_Toc000136" w:history="1">
        <w:r>
          <w:t xml:space="preserve">FR-AC-035 Confirm the transaction details before sending them on</w:t>
        </w:r>
        <w:r>
          <w:t xml:space="preserve">	</w:t>
        </w:r>
        <w:r>
          <w:t xml:space="preserve">29</w:t>
        </w:r>
      </w:hyperlink>
    </w:p>
    <w:p>
      <w:pPr>
        <w:pStyle w:val="toc3"/>
      </w:pPr>
      <w:hyperlink w:anchor="_Toc000137" w:history="1">
        <w:r>
          <w:t xml:space="preserve">FR-AC-036 Post or return entries, one or several at a time, with remarks</w:t>
        </w:r>
        <w:r>
          <w:t xml:space="preserve">	</w:t>
        </w:r>
        <w:r>
          <w:t xml:space="preserve">29</w:t>
        </w:r>
      </w:hyperlink>
    </w:p>
    <w:p>
      <w:pPr>
        <w:pStyle w:val="toc3"/>
      </w:pPr>
      <w:hyperlink w:anchor="_Toc000138" w:history="1">
        <w:r>
          <w:t xml:space="preserve">FR-AC-037 Edit accounting entries</w:t>
        </w:r>
        <w:r>
          <w:t xml:space="preserve">	</w:t>
        </w:r>
        <w:r>
          <w:t xml:space="preserve">30</w:t>
        </w:r>
      </w:hyperlink>
    </w:p>
    <w:p>
      <w:pPr>
        <w:pStyle w:val="toc2"/>
      </w:pPr>
      <w:hyperlink w:anchor="_Toc000139" w:history="1">
        <w:r>
          <w:t xml:space="preserve">4.5 Closing and revaluation</w:t>
        </w:r>
        <w:r>
          <w:t xml:space="preserve">	</w:t>
        </w:r>
        <w:r>
          <w:t xml:space="preserve">31</w:t>
        </w:r>
      </w:hyperlink>
    </w:p>
    <w:p>
      <w:pPr>
        <w:pStyle w:val="toc3"/>
      </w:pPr>
      <w:hyperlink w:anchor="_Toc000140" w:history="1">
        <w:r>
          <w:t xml:space="preserve">FR-AC-040 Schedule and run the month-end close of the GL books</w:t>
        </w:r>
        <w:r>
          <w:t xml:space="preserve">	</w:t>
        </w:r>
        <w:r>
          <w:t xml:space="preserve">31</w:t>
        </w:r>
      </w:hyperlink>
    </w:p>
    <w:p>
      <w:pPr>
        <w:pStyle w:val="toc3"/>
      </w:pPr>
      <w:hyperlink w:anchor="_Toc000141" w:history="1">
        <w:r>
          <w:t xml:space="preserve">FR-AC-041 Close the year and verify that the nominal accounts are zero</w:t>
        </w:r>
        <w:r>
          <w:t xml:space="preserve">	</w:t>
        </w:r>
        <w:r>
          <w:t xml:space="preserve">33</w:t>
        </w:r>
      </w:hyperlink>
    </w:p>
    <w:p>
      <w:pPr>
        <w:pStyle w:val="toc3"/>
      </w:pPr>
      <w:hyperlink w:anchor="_Toc000142" w:history="1">
        <w:r>
          <w:t xml:space="preserve">FR-AC-042 Close the broking books automatically at month end</w:t>
        </w:r>
        <w:r>
          <w:t xml:space="preserve">	</w:t>
        </w:r>
        <w:r>
          <w:t xml:space="preserve">34</w:t>
        </w:r>
      </w:hyperlink>
    </w:p>
    <w:p>
      <w:pPr>
        <w:pStyle w:val="toc3"/>
      </w:pPr>
      <w:hyperlink w:anchor="_Toc000143" w:history="1">
        <w:r>
          <w:t xml:space="preserve">FR-AC-043 Revalue USD balances at the revaluation rate</w:t>
        </w:r>
        <w:r>
          <w:t xml:space="preserve">	</w:t>
        </w:r>
        <w:r>
          <w:t xml:space="preserve">35</w:t>
        </w:r>
      </w:hyperlink>
    </w:p>
    <w:p>
      <w:pPr>
        <w:pStyle w:val="toc2"/>
      </w:pPr>
      <w:hyperlink w:anchor="_Toc000144" w:history="1">
        <w:r>
          <w:t xml:space="preserve">4.6 Bank reconciliation</w:t>
        </w:r>
        <w:r>
          <w:t xml:space="preserve">	</w:t>
        </w:r>
        <w:r>
          <w:t xml:space="preserve">36</w:t>
        </w:r>
      </w:hyperlink>
    </w:p>
    <w:p>
      <w:pPr>
        <w:pStyle w:val="toc3"/>
      </w:pPr>
      <w:hyperlink w:anchor="_Toc000145" w:history="1">
        <w:r>
          <w:t xml:space="preserve">FR-AC-050 Upload bank files and reconcile automatically</w:t>
        </w:r>
        <w:r>
          <w:t xml:space="preserve">	</w:t>
        </w:r>
        <w:r>
          <w:t xml:space="preserve">36</w:t>
        </w:r>
      </w:hyperlink>
    </w:p>
    <w:p>
      <w:pPr>
        <w:pStyle w:val="toc3"/>
      </w:pPr>
      <w:hyperlink w:anchor="_Toc000146" w:history="1">
        <w:r>
          <w:t xml:space="preserve">FR-AC-051 Report the unmatched transactions</w:t>
        </w:r>
        <w:r>
          <w:t xml:space="preserve">	</w:t>
        </w:r>
        <w:r>
          <w:t xml:space="preserve">37</w:t>
        </w:r>
      </w:hyperlink>
    </w:p>
    <w:p>
      <w:pPr>
        <w:pStyle w:val="toc2"/>
      </w:pPr>
      <w:hyperlink w:anchor="_Toc000147" w:history="1">
        <w:r>
          <w:t xml:space="preserve">4.7 Service fee</w:t>
        </w:r>
        <w:r>
          <w:t xml:space="preserve">	</w:t>
        </w:r>
        <w:r>
          <w:t xml:space="preserve">38</w:t>
        </w:r>
      </w:hyperlink>
    </w:p>
    <w:p>
      <w:pPr>
        <w:pStyle w:val="toc3"/>
      </w:pPr>
      <w:hyperlink w:anchor="_Toc000148" w:history="1">
        <w:r>
          <w:t xml:space="preserve">FR-AC-052 Compute, approve and pay the service fee</w:t>
        </w:r>
        <w:r>
          <w:t xml:space="preserve">	</w:t>
        </w:r>
        <w:r>
          <w:t xml:space="preserve">38</w:t>
        </w:r>
      </w:hyperlink>
    </w:p>
    <w:p>
      <w:pPr>
        <w:pStyle w:val="toc3"/>
      </w:pPr>
      <w:hyperlink w:anchor="_Toc000149" w:history="1">
        <w:r>
          <w:t xml:space="preserve">FR-AC-053 Record the liquidation report and tag released or liquidated</w:t>
        </w:r>
        <w:r>
          <w:t xml:space="preserve">	</w:t>
        </w:r>
        <w:r>
          <w:t xml:space="preserve">40</w:t>
        </w:r>
      </w:hyperlink>
    </w:p>
    <w:p>
      <w:pPr>
        <w:pStyle w:val="toc2"/>
      </w:pPr>
      <w:hyperlink w:anchor="_Toc000150" w:history="1">
        <w:r>
          <w:t xml:space="preserve">4.8 Cost centres and incentive income</w:t>
        </w:r>
        <w:r>
          <w:t xml:space="preserve">	</w:t>
        </w:r>
        <w:r>
          <w:t xml:space="preserve">41</w:t>
        </w:r>
      </w:hyperlink>
    </w:p>
    <w:p>
      <w:pPr>
        <w:pStyle w:val="toc3"/>
      </w:pPr>
      <w:hyperlink w:anchor="_Toc000151" w:history="1">
        <w:r>
          <w:t xml:space="preserve">FR-AC-054 Derive and enforce the cost centre of every entry</w:t>
        </w:r>
        <w:r>
          <w:t xml:space="preserve">	</w:t>
        </w:r>
        <w:r>
          <w:t xml:space="preserve">41</w:t>
        </w:r>
      </w:hyperlink>
    </w:p>
    <w:p>
      <w:pPr>
        <w:pStyle w:val="toc3"/>
      </w:pPr>
      <w:hyperlink w:anchor="_Toc000152" w:history="1">
        <w:r>
          <w:t xml:space="preserve">FR-AC-055 Account for early incentives as Other Income</w:t>
        </w:r>
        <w:r>
          <w:t xml:space="preserve">	</w:t>
        </w:r>
        <w:r>
          <w:t xml:space="preserve">42</w:t>
        </w:r>
      </w:hyperlink>
    </w:p>
    <w:p>
      <w:pPr>
        <w:pStyle w:val="toc2"/>
      </w:pPr>
      <w:hyperlink w:anchor="_Toc000153" w:history="1">
        <w:r>
          <w:t xml:space="preserve">4.9 Report pack</w:t>
        </w:r>
        <w:r>
          <w:t xml:space="preserve">	</w:t>
        </w:r>
        <w:r>
          <w:t xml:space="preserve">43</w:t>
        </w:r>
      </w:hyperlink>
    </w:p>
    <w:p>
      <w:pPr>
        <w:pStyle w:val="toc3"/>
      </w:pPr>
      <w:hyperlink w:anchor="_Toc000154" w:history="1">
        <w:r>
          <w:t xml:space="preserve">FR-AC-060 Generate the FRBS report pack</w:t>
        </w:r>
        <w:r>
          <w:t xml:space="preserve">	</w:t>
        </w:r>
        <w:r>
          <w:t xml:space="preserve">43</w:t>
        </w:r>
      </w:hyperlink>
    </w:p>
    <w:p>
      <w:pPr>
        <w:pStyle w:val="toc3"/>
      </w:pPr>
      <w:hyperlink w:anchor="_Toc000155" w:history="1">
        <w:r>
          <w:t xml:space="preserve">FR-AC-061 Run and maintain configurable account schedules</w:t>
        </w:r>
        <w:r>
          <w:t xml:space="preserve">	</w:t>
        </w:r>
        <w:r>
          <w:t xml:space="preserve">44</w:t>
        </w:r>
      </w:hyperlink>
    </w:p>
    <w:p>
      <w:pPr>
        <w:pStyle w:val="toc3"/>
      </w:pPr>
      <w:hyperlink w:anchor="_Toc000156" w:history="1">
        <w:r>
          <w:t xml:space="preserve">FR-AC-062 Produce the Mancom, production, GAP, cash-flow and expense reports</w:t>
        </w:r>
        <w:r>
          <w:t xml:space="preserve">	</w:t>
        </w:r>
        <w:r>
          <w:t xml:space="preserve">45</w:t>
        </w:r>
      </w:hyperlink>
    </w:p>
    <w:p>
      <w:pPr>
        <w:pStyle w:val="toc3"/>
      </w:pPr>
      <w:hyperlink w:anchor="_Toc000157" w:history="1">
        <w:r>
          <w:t xml:space="preserve">FR-AC-063 Produce the BIR returns, alphalists, SAWT and books of accounts</w:t>
        </w:r>
        <w:r>
          <w:t xml:space="preserve">	</w:t>
        </w:r>
        <w:r>
          <w:t xml:space="preserve">46</w:t>
        </w:r>
      </w:hyperlink>
    </w:p>
    <w:p>
      <w:pPr>
        <w:pStyle w:val="toc2"/>
      </w:pPr>
      <w:hyperlink w:anchor="_Toc000158" w:history="1">
        <w:r>
          <w:t xml:space="preserve">4.10 Business and system administration</w:t>
        </w:r>
        <w:r>
          <w:t xml:space="preserve">	</w:t>
        </w:r>
        <w:r>
          <w:t xml:space="preserve">47</w:t>
        </w:r>
      </w:hyperlink>
    </w:p>
    <w:p>
      <w:pPr>
        <w:pStyle w:val="toc3"/>
      </w:pPr>
      <w:hyperlink w:anchor="_Toc000159" w:history="1">
        <w:r>
          <w:t xml:space="preserve">FR-AC-070 Maintain lists of values with approval</w:t>
        </w:r>
        <w:r>
          <w:t xml:space="preserve">	</w:t>
        </w:r>
        <w:r>
          <w:t xml:space="preserve">47</w:t>
        </w:r>
      </w:hyperlink>
    </w:p>
    <w:p>
      <w:pPr>
        <w:pStyle w:val="toc3"/>
      </w:pPr>
      <w:hyperlink w:anchor="_Toc000160" w:history="1">
        <w:r>
          <w:t xml:space="preserve">FR-AC-071 Manage users and role profiles through approved requests</w:t>
        </w:r>
        <w:r>
          <w:t xml:space="preserve">	</w:t>
        </w:r>
        <w:r>
          <w:t xml:space="preserve">48</w:t>
        </w:r>
      </w:hyperlink>
    </w:p>
    <w:p>
      <w:pPr>
        <w:pStyle w:val="toc3"/>
      </w:pPr>
      <w:hyperlink w:anchor="_Toc000161" w:history="1">
        <w:r>
          <w:t xml:space="preserve">FR-AC-072 Approve, decline or return administration requests</w:t>
        </w:r>
        <w:r>
          <w:t xml:space="preserve">	</w:t>
        </w:r>
        <w:r>
          <w:t xml:space="preserve">50</w:t>
        </w:r>
      </w:hyperlink>
    </w:p>
    <w:p>
      <w:pPr>
        <w:pStyle w:val="toc1"/>
      </w:pPr>
      <w:hyperlink w:anchor="_Toc000162" w:history="1">
        <w:r>
          <w:t xml:space="preserve">5 Workflows, statuses and accounting events</w:t>
        </w:r>
        <w:r>
          <w:t xml:space="preserve">	</w:t>
        </w:r>
        <w:r>
          <w:t xml:space="preserve">52</w:t>
        </w:r>
      </w:hyperlink>
    </w:p>
    <w:p>
      <w:pPr>
        <w:pStyle w:val="toc2"/>
      </w:pPr>
      <w:hyperlink w:anchor="_Toc000163" w:history="1">
        <w:r>
          <w:t xml:space="preserve">5.1 Manual journal</w:t>
        </w:r>
        <w:r>
          <w:t xml:space="preserve">	</w:t>
        </w:r>
        <w:r>
          <w:t xml:space="preserve">52</w:t>
        </w:r>
      </w:hyperlink>
    </w:p>
    <w:p>
      <w:pPr>
        <w:pStyle w:val="toc2"/>
      </w:pPr>
      <w:hyperlink w:anchor="_Toc000164" w:history="1">
        <w:r>
          <w:t xml:space="preserve">5.2 GL close and broking-books cut-off</w:t>
        </w:r>
        <w:r>
          <w:t xml:space="preserve">	</w:t>
        </w:r>
        <w:r>
          <w:t xml:space="preserve">53</w:t>
        </w:r>
      </w:hyperlink>
    </w:p>
    <w:p>
      <w:pPr>
        <w:pStyle w:val="toc2"/>
      </w:pPr>
      <w:hyperlink w:anchor="_Toc000165" w:history="1">
        <w:r>
          <w:t xml:space="preserve">5.3 Service-fee run (FRBS_SERVICE_FEE)</w:t>
        </w:r>
        <w:r>
          <w:t xml:space="preserve">	</w:t>
        </w:r>
        <w:r>
          <w:t xml:space="preserve">54</w:t>
        </w:r>
      </w:hyperlink>
    </w:p>
    <w:p>
      <w:pPr>
        <w:pStyle w:val="toc2"/>
      </w:pPr>
      <w:hyperlink w:anchor="_Toc000166" w:history="1">
        <w:r>
          <w:t xml:space="preserve">5.4 Access requests</w:t>
        </w:r>
        <w:r>
          <w:t xml:space="preserve">	</w:t>
        </w:r>
        <w:r>
          <w:t xml:space="preserve">54</w:t>
        </w:r>
      </w:hyperlink>
    </w:p>
    <w:p>
      <w:pPr>
        <w:pStyle w:val="toc2"/>
      </w:pPr>
      <w:hyperlink w:anchor="_Toc000167" w:history="1">
        <w:r>
          <w:t xml:space="preserve">5.5 Accounting events of BRD-5</w:t>
        </w:r>
        <w:r>
          <w:t xml:space="preserve">	</w:t>
        </w:r>
        <w:r>
          <w:t xml:space="preserve">55</w:t>
        </w:r>
      </w:hyperlink>
    </w:p>
    <w:p>
      <w:pPr>
        <w:pStyle w:val="toc1"/>
      </w:pPr>
      <w:hyperlink w:anchor="_Toc000168" w:history="1">
        <w:r>
          <w:t xml:space="preserve">6 Reports and documents</w:t>
        </w:r>
        <w:r>
          <w:t xml:space="preserve">	</w:t>
        </w:r>
        <w:r>
          <w:t xml:space="preserve">57</w:t>
        </w:r>
      </w:hyperlink>
    </w:p>
    <w:p>
      <w:pPr>
        <w:pStyle w:val="toc2"/>
      </w:pPr>
      <w:hyperlink w:anchor="_Toc000169" w:history="1">
        <w:r>
          <w:t xml:space="preserve">6.1 Reports of this volume</w:t>
        </w:r>
        <w:r>
          <w:t xml:space="preserve">	</w:t>
        </w:r>
        <w:r>
          <w:t xml:space="preserve">57</w:t>
        </w:r>
      </w:hyperlink>
    </w:p>
    <w:p>
      <w:pPr>
        <w:pStyle w:val="toc2"/>
      </w:pPr>
      <w:hyperlink w:anchor="_Toc000170" w:history="1">
        <w:r>
          <w:t xml:space="preserve">6.2 Report pack (Appendix A)</w:t>
        </w:r>
        <w:r>
          <w:t xml:space="preserve">	</w:t>
        </w:r>
        <w:r>
          <w:t xml:space="preserve">58</w:t>
        </w:r>
      </w:hyperlink>
    </w:p>
    <w:p>
      <w:pPr>
        <w:pStyle w:val="toc2"/>
      </w:pPr>
      <w:hyperlink w:anchor="_Toc000171" w:history="1">
        <w:r>
          <w:t xml:space="preserve">6.3 Documents</w:t>
        </w:r>
        <w:r>
          <w:t xml:space="preserve">	</w:t>
        </w:r>
        <w:r>
          <w:t xml:space="preserve">59</w:t>
        </w:r>
      </w:hyperlink>
    </w:p>
    <w:p>
      <w:pPr>
        <w:pStyle w:val="toc1"/>
      </w:pPr>
      <w:hyperlink w:anchor="_Toc000172" w:history="1">
        <w:r>
          <w:t xml:space="preserve">7 Interfaces and integration</w:t>
        </w:r>
        <w:r>
          <w:t xml:space="preserve">	</w:t>
        </w:r>
        <w:r>
          <w:t xml:space="preserve">60</w:t>
        </w:r>
      </w:hyperlink>
    </w:p>
    <w:p>
      <w:pPr>
        <w:pStyle w:val="toc1"/>
      </w:pPr>
      <w:hyperlink w:anchor="_Toc000173" w:history="1">
        <w:r>
          <w:t xml:space="preserve">8 Non-functional requirements</w:t>
        </w:r>
        <w:r>
          <w:t xml:space="preserve">	</w:t>
        </w:r>
        <w:r>
          <w:t xml:space="preserve">61</w:t>
        </w:r>
      </w:hyperlink>
    </w:p>
    <w:p>
      <w:pPr>
        <w:pStyle w:val="toc1"/>
      </w:pPr>
      <w:hyperlink w:anchor="_Toc000174" w:history="1">
        <w:r>
          <w:t xml:space="preserve">9 Configuration items owned by the business and the System Administrator</w:t>
        </w:r>
        <w:r>
          <w:t xml:space="preserve">	</w:t>
        </w:r>
        <w:r>
          <w:t xml:space="preserve">62</w:t>
        </w:r>
      </w:hyperlink>
    </w:p>
    <w:p>
      <w:pPr>
        <w:pStyle w:val="toc2"/>
      </w:pPr>
      <w:hyperlink w:anchor="_Toc000175" w:history="1">
        <w:r>
          <w:t xml:space="preserve">9.1 Parameters</w:t>
        </w:r>
        <w:r>
          <w:t xml:space="preserve">	</w:t>
        </w:r>
        <w:r>
          <w:t xml:space="preserve">62</w:t>
        </w:r>
      </w:hyperlink>
    </w:p>
    <w:p>
      <w:pPr>
        <w:pStyle w:val="toc2"/>
      </w:pPr>
      <w:hyperlink w:anchor="_Toc000176" w:history="1">
        <w:r>
          <w:t xml:space="preserve">9.2 Jobs</w:t>
        </w:r>
        <w:r>
          <w:t xml:space="preserve">	</w:t>
        </w:r>
        <w:r>
          <w:t xml:space="preserve">62</w:t>
        </w:r>
      </w:hyperlink>
    </w:p>
    <w:p>
      <w:pPr>
        <w:pStyle w:val="toc2"/>
      </w:pPr>
      <w:hyperlink w:anchor="_Toc000177" w:history="1">
        <w:r>
          <w:t xml:space="preserve">9.3 Lists of values</w:t>
        </w:r>
        <w:r>
          <w:t xml:space="preserve">	</w:t>
        </w:r>
        <w:r>
          <w:t xml:space="preserve">62</w:t>
        </w:r>
      </w:hyperlink>
    </w:p>
    <w:p>
      <w:pPr>
        <w:pStyle w:val="toc2"/>
      </w:pPr>
      <w:hyperlink w:anchor="_Toc000178" w:history="1">
        <w:r>
          <w:t xml:space="preserve">9.4 Alerts</w:t>
        </w:r>
        <w:r>
          <w:t xml:space="preserve">	</w:t>
        </w:r>
        <w:r>
          <w:t xml:space="preserve">63</w:t>
        </w:r>
      </w:hyperlink>
    </w:p>
    <w:p>
      <w:pPr>
        <w:pStyle w:val="toc2"/>
      </w:pPr>
      <w:hyperlink w:anchor="_Toc000179" w:history="1">
        <w:r>
          <w:t xml:space="preserve">9.5 Masters and rules maintained by the business</w:t>
        </w:r>
        <w:r>
          <w:t xml:space="preserve">	</w:t>
        </w:r>
        <w:r>
          <w:t xml:space="preserve">63</w:t>
        </w:r>
      </w:hyperlink>
    </w:p>
    <w:p>
      <w:pPr>
        <w:pStyle w:val="toc1"/>
      </w:pPr>
      <w:hyperlink w:anchor="_Toc000180" w:history="1">
        <w:r>
          <w:t xml:space="preserve">10 Assumptions, dependencies and open questions</w:t>
        </w:r>
        <w:r>
          <w:t xml:space="preserve">	</w:t>
        </w:r>
        <w:r>
          <w:t xml:space="preserve">64</w:t>
        </w:r>
      </w:hyperlink>
    </w:p>
    <w:p>
      <w:pPr>
        <w:pStyle w:val="toc2"/>
      </w:pPr>
      <w:hyperlink w:anchor="_Toc000181" w:history="1">
        <w:r>
          <w:t xml:space="preserve">10.1 Assumptions</w:t>
        </w:r>
        <w:r>
          <w:t xml:space="preserve">	</w:t>
        </w:r>
        <w:r>
          <w:t xml:space="preserve">64</w:t>
        </w:r>
      </w:hyperlink>
    </w:p>
    <w:p>
      <w:pPr>
        <w:pStyle w:val="toc2"/>
      </w:pPr>
      <w:hyperlink w:anchor="_Toc000182" w:history="1">
        <w:r>
          <w:t xml:space="preserve">10.2 Dependencies</w:t>
        </w:r>
        <w:r>
          <w:t xml:space="preserve">	</w:t>
        </w:r>
        <w:r>
          <w:t xml:space="preserve">64</w:t>
        </w:r>
      </w:hyperlink>
    </w:p>
    <w:p>
      <w:pPr>
        <w:pStyle w:val="toc2"/>
      </w:pPr>
      <w:hyperlink w:anchor="_Toc000183" w:history="1">
        <w:r>
          <w:t xml:space="preserve">10.3 Open questions</w:t>
        </w:r>
        <w:r>
          <w:t xml:space="preserve">	</w:t>
        </w:r>
        <w:r>
          <w:t xml:space="preserve">64</w:t>
        </w:r>
      </w:hyperlink>
    </w:p>
    <w:p>
      <w:pPr>
        <w:pStyle w:val="toc1"/>
      </w:pPr>
      <w:hyperlink w:anchor="_Toc000184" w:history="1">
        <w:r>
          <w:t xml:space="preserve">11 Traceability</w:t>
        </w:r>
        <w:r>
          <w:t xml:space="preserve">	</w:t>
        </w:r>
        <w:r>
          <w:t xml:space="preserve">66</w:t>
        </w:r>
      </w:hyperlink>
    </w:p>
    <w:p>
      <w:pPr>
        <w:pStyle w:val="toc2"/>
      </w:pPr>
      <w:hyperlink w:anchor="_Toc000185" w:history="1">
        <w:r>
          <w:t xml:space="preserve">11.1 FRBS (Accounting)</w:t>
        </w:r>
        <w:r>
          <w:t xml:space="preserve">	</w:t>
        </w:r>
        <w:r>
          <w:t xml:space="preserve">66</w:t>
        </w:r>
      </w:hyperlink>
    </w:p>
    <w:p>
      <w:pPr>
        <w:pStyle w:val="toc2"/>
      </w:pPr>
      <w:hyperlink w:anchor="_Toc000186" w:history="1">
        <w:r>
          <w:t xml:space="preserve">11.2 Business and system administration (BASAU)</w:t>
        </w:r>
        <w:r>
          <w:t xml:space="preserve">	</w:t>
        </w:r>
        <w:r>
          <w:t xml:space="preserve">68</w:t>
        </w:r>
      </w:hyperlink>
    </w:p>
    <w:p>
      <w:pPr>
        <w:pStyle w:val="toc2"/>
      </w:pPr>
      <w:hyperlink w:anchor="_Toc000187" w:history="1">
        <w:r>
          <w:t xml:space="preserve">11.3 Coverage summary</w:t>
        </w:r>
        <w:r>
          <w:t xml:space="preserve">	</w:t>
        </w:r>
        <w:r>
          <w:t xml:space="preserve">68</w:t>
        </w:r>
      </w:hyperlink>
    </w:p>
    <w:p>
      <w:pPr>
        <w:pStyle w:val="toc1"/>
      </w:pPr>
      <w:hyperlink w:anchor="_Toc000188" w:history="1">
        <w:r>
          <w:t xml:space="preserve">12 Proposed business rules and clarifications for confirmation</w:t>
        </w:r>
        <w:r>
          <w:t xml:space="preserve">	</w:t>
        </w:r>
        <w:r>
          <w:t xml:space="preserve">70</w:t>
        </w:r>
      </w:hyperlink>
    </w:p>
    <w:p>
      <w:pPr>
        <w:pStyle w:val="toc1"/>
      </w:pPr>
      <w:hyperlink w:anchor="_Toc000189" w:history="1">
        <w:r>
          <w:t xml:space="preserve">13 Sign-off</w:t>
        </w:r>
        <w:r>
          <w:t xml:space="preserve">	</w:t>
        </w:r>
        <w:r>
          <w:t xml:space="preserve">72</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Accounting requirements of BRD-5 for BDO Insurance and Reinsurance Brokers, Inc. (BDOI): the Financial Reporting and Budget Section (FRBS, the GL team) and the business and system administration of the BRD. It turns each BRD requirement into functional requirements with actors, flows, rules, validations, screens, fields, notifications, audit and acceptance criteria.</w:t>
      </w:r>
    </w:p>
    <w:p>
      <w:r>
        <w:rPr/>
        <w:t>BDOI uses this document to confirm that the system behaves as the business expects. The project team uses it to test and to prepare user acceptance testing (UAT). Every functional requirement (FR) cites the BRD requirement it meets and the BRD page.</w:t>
      </w:r>
    </w:p>
    <w:p>
      <w:r>
        <w:rPr/>
        <w:t>The FRs describe the proposed behaviour of the Accounting screens. Where the proposed rule or screen differs from the BRD text, or needs a decision of BDOI, the FR says so in a note and chapter 12 lists each such point for confirmation. The remittance and booking changes (CPC2, early-incentive service invoice, remittance deductions) are described in Volume 2.</w:t>
      </w:r>
    </w:p>
    <w:p>
      <w:pPr>
        <w:pStyle w:val="Heading2"/>
      </w:pPr>
      <w:bookmarkStart w:id="103" w:name="_Toc000103"/>
      <w:r>
        <w:rPr/>
        <w:t>1.2 Scope</w:t>
      </w:r>
      <w:bookmarkEnd w:id="103"/>
    </w:p>
    <w:p>
      <w:r>
        <w:rPr/>
        <w:t>BRD-5 is one pack with four source documents: Accounting (FRBS), Disbursement, Marketing refund and cash-advance requests (Payment Requests) and Accounting Controls and Subsidiary Ledger (ACSL), plus business and system administration. This volume covers FRBS and administration.</w:t>
      </w:r>
    </w:p>
    <w:p>
      <w:pPr>
        <w:pStyle w:val="Caption"/>
        <w:keepNext/>
        <w:spacing w:after="60"/>
      </w:pPr>
      <w:r>
        <w:rPr>
          <w:b/>
          <w:i w:val="0"/>
        </w:rPr>
        <w:t xml:space="preserve">Table 1: </w:t>
      </w:r>
      <w:r>
        <w:rPr/>
        <w:t>Scope of Volume 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w:t>
            </w:r>
          </w:p>
        </w:tc>
        <w:tc>
          <w:tcPr>
            <w:tcW w:type="dxa" w:w="5279"/>
            <w:tcMar>
              <w:top w:w="50" w:type="dxa"/>
              <w:bottom w:w="50" w:type="dxa"/>
              <w:left w:w="90" w:type="dxa"/>
              <w:right w:w="90" w:type="dxa"/>
            </w:tcMar>
          </w:tcPr>
          <w:p>
            <w:pPr>
              <w:pStyle w:val="BDOITable"/>
            </w:pPr>
            <w:r>
              <w:rPr>
                <w:sz w:val="18"/>
              </w:rPr>
              <w:t>Access from BDO devices, log-in with a profile, idle and log-out warnings (Accounting and administration)</w:t>
            </w:r>
          </w:p>
        </w:tc>
        <w:tc>
          <w:tcPr>
            <w:tcW w:type="dxa" w:w="2346"/>
            <w:tcMar>
              <w:top w:w="50" w:type="dxa"/>
              <w:bottom w:w="50" w:type="dxa"/>
              <w:left w:w="90" w:type="dxa"/>
              <w:right w:w="90" w:type="dxa"/>
            </w:tcMar>
          </w:tcPr>
          <w:p>
            <w:pPr>
              <w:pStyle w:val="BDOITable"/>
            </w:pPr>
            <w:r>
              <w:rPr>
                <w:sz w:val="18"/>
              </w:rPr>
              <w:t>FRBS 1.1.0-1.1.3; BASAU 1.1.0-1.1.3</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Chart of accounts and rates</w:t>
            </w:r>
          </w:p>
        </w:tc>
        <w:tc>
          <w:tcPr>
            <w:tcW w:type="dxa" w:w="5279"/>
            <w:tcMar>
              <w:top w:w="50" w:type="dxa"/>
              <w:bottom w:w="50" w:type="dxa"/>
              <w:left w:w="90" w:type="dxa"/>
              <w:right w:w="90" w:type="dxa"/>
            </w:tcMar>
            <w:shd w:val="clear" w:color="auto" w:fill="E5F5FF"/>
          </w:tcPr>
          <w:p>
            <w:pPr>
              <w:pStyle w:val="BDOITable"/>
            </w:pPr>
            <w:r>
              <w:rPr>
                <w:sz w:val="18"/>
              </w:rPr>
              <w:t>Chart set-up, upload, account numbering, search by short code, monthly revaluation rate</w:t>
            </w:r>
          </w:p>
        </w:tc>
        <w:tc>
          <w:tcPr>
            <w:tcW w:type="dxa" w:w="2346"/>
            <w:tcMar>
              <w:top w:w="50" w:type="dxa"/>
              <w:bottom w:w="50" w:type="dxa"/>
              <w:left w:w="90" w:type="dxa"/>
              <w:right w:w="90" w:type="dxa"/>
            </w:tcMar>
            <w:shd w:val="clear" w:color="auto" w:fill="E5F5FF"/>
          </w:tcPr>
          <w:p>
            <w:pPr>
              <w:pStyle w:val="BDOITable"/>
            </w:pPr>
            <w:r>
              <w:rPr>
                <w:sz w:val="18"/>
              </w:rPr>
              <w:t>FRBS 2.2.0, 2.3.0-2.3.5, 3.6.0</w:t>
            </w:r>
          </w:p>
        </w:tc>
      </w:tr>
      <w:tr>
        <w:trPr>
          <w:cantSplit w:val="true"/>
        </w:trPr>
        <w:tc>
          <w:tcPr>
            <w:tcW w:type="dxa" w:w="2346"/>
            <w:tcMar>
              <w:top w:w="50" w:type="dxa"/>
              <w:bottom w:w="50" w:type="dxa"/>
              <w:left w:w="90" w:type="dxa"/>
              <w:right w:w="90" w:type="dxa"/>
            </w:tcMar>
          </w:tcPr>
          <w:p>
            <w:pPr>
              <w:pStyle w:val="BDOITable"/>
            </w:pPr>
            <w:r>
              <w:rPr>
                <w:sz w:val="18"/>
              </w:rPr>
              <w:t>Reports on demand</w:t>
            </w:r>
          </w:p>
        </w:tc>
        <w:tc>
          <w:tcPr>
            <w:tcW w:type="dxa" w:w="5279"/>
            <w:tcMar>
              <w:top w:w="50" w:type="dxa"/>
              <w:bottom w:w="50" w:type="dxa"/>
              <w:left w:w="90" w:type="dxa"/>
              <w:right w:w="90" w:type="dxa"/>
            </w:tcMar>
          </w:tcPr>
          <w:p>
            <w:pPr>
              <w:pStyle w:val="BDOITable"/>
            </w:pPr>
            <w:r>
              <w:rPr>
                <w:sz w:val="18"/>
              </w:rPr>
              <w:t>Report selection, date range, column filters, batches of reports, print options</w:t>
            </w:r>
          </w:p>
        </w:tc>
        <w:tc>
          <w:tcPr>
            <w:tcW w:type="dxa" w:w="2346"/>
            <w:tcMar>
              <w:top w:w="50" w:type="dxa"/>
              <w:bottom w:w="50" w:type="dxa"/>
              <w:left w:w="90" w:type="dxa"/>
              <w:right w:w="90" w:type="dxa"/>
            </w:tcMar>
          </w:tcPr>
          <w:p>
            <w:pPr>
              <w:pStyle w:val="BDOITable"/>
            </w:pPr>
            <w:r>
              <w:rPr>
                <w:sz w:val="18"/>
              </w:rPr>
              <w:t>FRBS 2.4.0-2.4.10</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Posting and manual entries</w:t>
            </w:r>
          </w:p>
        </w:tc>
        <w:tc>
          <w:tcPr>
            <w:tcW w:type="dxa" w:w="5279"/>
            <w:tcMar>
              <w:top w:w="50" w:type="dxa"/>
              <w:bottom w:w="50" w:type="dxa"/>
              <w:left w:w="90" w:type="dxa"/>
              <w:right w:w="90" w:type="dxa"/>
            </w:tcMar>
            <w:shd w:val="clear" w:color="auto" w:fill="E5F5FF"/>
          </w:tcPr>
          <w:p>
            <w:pPr>
              <w:pStyle w:val="BDOITable"/>
            </w:pPr>
            <w:r>
              <w:rPr>
                <w:sz w:val="18"/>
              </w:rPr>
              <w:t>Posting to GL and sub-ledger, assignment, validation, negative-balance control, bulk posting, return, accrual auto-reversal</w:t>
            </w:r>
          </w:p>
        </w:tc>
        <w:tc>
          <w:tcPr>
            <w:tcW w:type="dxa" w:w="2346"/>
            <w:tcMar>
              <w:top w:w="50" w:type="dxa"/>
              <w:bottom w:w="50" w:type="dxa"/>
              <w:left w:w="90" w:type="dxa"/>
              <w:right w:w="90" w:type="dxa"/>
            </w:tcMar>
            <w:shd w:val="clear" w:color="auto" w:fill="E5F5FF"/>
          </w:tcPr>
          <w:p>
            <w:pPr>
              <w:pStyle w:val="BDOITable"/>
            </w:pPr>
            <w:r>
              <w:rPr>
                <w:sz w:val="18"/>
              </w:rPr>
              <w:t>FRBS 2.5.0-2.5.10, 2.8.0-2.8.5, 2.9.0, 3.1.0, 3.6.0b</w:t>
            </w:r>
          </w:p>
        </w:tc>
      </w:tr>
      <w:tr>
        <w:trPr>
          <w:cantSplit w:val="true"/>
        </w:trPr>
        <w:tc>
          <w:tcPr>
            <w:tcW w:type="dxa" w:w="2346"/>
            <w:tcMar>
              <w:top w:w="50" w:type="dxa"/>
              <w:bottom w:w="50" w:type="dxa"/>
              <w:left w:w="90" w:type="dxa"/>
              <w:right w:w="90" w:type="dxa"/>
            </w:tcMar>
          </w:tcPr>
          <w:p>
            <w:pPr>
              <w:pStyle w:val="BDOITable"/>
            </w:pPr>
            <w:r>
              <w:rPr>
                <w:sz w:val="18"/>
              </w:rPr>
              <w:t>Closing</w:t>
            </w:r>
          </w:p>
        </w:tc>
        <w:tc>
          <w:tcPr>
            <w:tcW w:type="dxa" w:w="5279"/>
            <w:tcMar>
              <w:top w:w="50" w:type="dxa"/>
              <w:bottom w:w="50" w:type="dxa"/>
              <w:left w:w="90" w:type="dxa"/>
              <w:right w:w="90" w:type="dxa"/>
            </w:tcMar>
          </w:tcPr>
          <w:p>
            <w:pPr>
              <w:pStyle w:val="BDOITable"/>
            </w:pPr>
            <w:r>
              <w:rPr>
                <w:sz w:val="18"/>
              </w:rPr>
              <w:t>Scheduled month-end GL close, broking-books cut-off, year-end close and verification, USD revaluation</w:t>
            </w:r>
          </w:p>
        </w:tc>
        <w:tc>
          <w:tcPr>
            <w:tcW w:type="dxa" w:w="2346"/>
            <w:tcMar>
              <w:top w:w="50" w:type="dxa"/>
              <w:bottom w:w="50" w:type="dxa"/>
              <w:left w:w="90" w:type="dxa"/>
              <w:right w:w="90" w:type="dxa"/>
            </w:tcMar>
          </w:tcPr>
          <w:p>
            <w:pPr>
              <w:pStyle w:val="BDOITable"/>
            </w:pPr>
            <w:r>
              <w:rPr>
                <w:sz w:val="18"/>
              </w:rPr>
              <w:t>FRBS 2.6.0-2.7.1, 3.4.0-3.5.0</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Bank reconciliation</w:t>
            </w:r>
          </w:p>
        </w:tc>
        <w:tc>
          <w:tcPr>
            <w:tcW w:type="dxa" w:w="5279"/>
            <w:tcMar>
              <w:top w:w="50" w:type="dxa"/>
              <w:bottom w:w="50" w:type="dxa"/>
              <w:left w:w="90" w:type="dxa"/>
              <w:right w:w="90" w:type="dxa"/>
            </w:tcMar>
            <w:shd w:val="clear" w:color="auto" w:fill="E5F5FF"/>
          </w:tcPr>
          <w:p>
            <w:pPr>
              <w:pStyle w:val="BDOITable"/>
            </w:pPr>
            <w:r>
              <w:rPr>
                <w:sz w:val="18"/>
              </w:rPr>
              <w:t>Bank file upload, check-number matching, unmatched report</w:t>
            </w:r>
          </w:p>
        </w:tc>
        <w:tc>
          <w:tcPr>
            <w:tcW w:type="dxa" w:w="2346"/>
            <w:tcMar>
              <w:top w:w="50" w:type="dxa"/>
              <w:bottom w:w="50" w:type="dxa"/>
              <w:left w:w="90" w:type="dxa"/>
              <w:right w:w="90" w:type="dxa"/>
            </w:tcMar>
            <w:shd w:val="clear" w:color="auto" w:fill="E5F5FF"/>
          </w:tcPr>
          <w:p>
            <w:pPr>
              <w:pStyle w:val="BDOITable"/>
            </w:pPr>
            <w:r>
              <w:rPr>
                <w:sz w:val="18"/>
              </w:rPr>
              <w:t>FRBS 3.3.0-3.3.3</w:t>
            </w:r>
          </w:p>
        </w:tc>
      </w:tr>
      <w:tr>
        <w:trPr>
          <w:cantSplit w:val="true"/>
        </w:trPr>
        <w:tc>
          <w:tcPr>
            <w:tcW w:type="dxa" w:w="2346"/>
            <w:tcMar>
              <w:top w:w="50" w:type="dxa"/>
              <w:bottom w:w="50" w:type="dxa"/>
              <w:left w:w="90" w:type="dxa"/>
              <w:right w:w="90" w:type="dxa"/>
            </w:tcMar>
          </w:tcPr>
          <w:p>
            <w:pPr>
              <w:pStyle w:val="BDOITable"/>
            </w:pPr>
            <w:r>
              <w:rPr>
                <w:sz w:val="18"/>
              </w:rPr>
              <w:t>Service fee</w:t>
            </w:r>
          </w:p>
        </w:tc>
        <w:tc>
          <w:tcPr>
            <w:tcW w:type="dxa" w:w="5279"/>
            <w:tcMar>
              <w:top w:w="50" w:type="dxa"/>
              <w:bottom w:w="50" w:type="dxa"/>
              <w:left w:w="90" w:type="dxa"/>
              <w:right w:w="90" w:type="dxa"/>
            </w:tcMar>
          </w:tcPr>
          <w:p>
            <w:pPr>
              <w:pStyle w:val="BDOITable"/>
            </w:pPr>
            <w:r>
              <w:rPr>
                <w:sz w:val="18"/>
              </w:rPr>
              <w:t>Service-fee runs, payout, release and liquidation tags</w:t>
            </w:r>
          </w:p>
        </w:tc>
        <w:tc>
          <w:tcPr>
            <w:tcW w:type="dxa" w:w="2346"/>
            <w:tcMar>
              <w:top w:w="50" w:type="dxa"/>
              <w:bottom w:w="50" w:type="dxa"/>
              <w:left w:w="90" w:type="dxa"/>
              <w:right w:w="90" w:type="dxa"/>
            </w:tcMar>
          </w:tcPr>
          <w:p>
            <w:pPr>
              <w:pStyle w:val="BDOITable"/>
            </w:pPr>
            <w:r>
              <w:rPr>
                <w:sz w:val="18"/>
              </w:rPr>
              <w:t>FRBS 2.10.0-2.10.2</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Cost centres and incentive income</w:t>
            </w:r>
          </w:p>
        </w:tc>
        <w:tc>
          <w:tcPr>
            <w:tcW w:type="dxa" w:w="5279"/>
            <w:tcMar>
              <w:top w:w="50" w:type="dxa"/>
              <w:bottom w:w="50" w:type="dxa"/>
              <w:left w:w="90" w:type="dxa"/>
              <w:right w:w="90" w:type="dxa"/>
            </w:tcMar>
            <w:shd w:val="clear" w:color="auto" w:fill="E5F5FF"/>
          </w:tcPr>
          <w:p>
            <w:pPr>
              <w:pStyle w:val="BDOITable"/>
            </w:pPr>
            <w:r>
              <w:rPr>
                <w:sz w:val="18"/>
              </w:rPr>
              <w:t>Cost-centre derivation rules; early incentives as Other Income</w:t>
            </w:r>
          </w:p>
        </w:tc>
        <w:tc>
          <w:tcPr>
            <w:tcW w:type="dxa" w:w="2346"/>
            <w:tcMar>
              <w:top w:w="50" w:type="dxa"/>
              <w:bottom w:w="50" w:type="dxa"/>
              <w:left w:w="90" w:type="dxa"/>
              <w:right w:w="90" w:type="dxa"/>
            </w:tcMar>
            <w:shd w:val="clear" w:color="auto" w:fill="E5F5FF"/>
          </w:tcPr>
          <w:p>
            <w:pPr>
              <w:pStyle w:val="BDOITable"/>
            </w:pPr>
            <w:r>
              <w:rPr>
                <w:sz w:val="18"/>
              </w:rPr>
              <w:t>FRBS 3.1.1, 3.1.2</w:t>
            </w:r>
          </w:p>
        </w:tc>
      </w:tr>
      <w:tr>
        <w:trPr>
          <w:cantSplit w:val="true"/>
        </w:trPr>
        <w:tc>
          <w:tcPr>
            <w:tcW w:type="dxa" w:w="2346"/>
            <w:tcMar>
              <w:top w:w="50" w:type="dxa"/>
              <w:bottom w:w="50" w:type="dxa"/>
              <w:left w:w="90" w:type="dxa"/>
              <w:right w:w="90" w:type="dxa"/>
            </w:tcMar>
          </w:tcPr>
          <w:p>
            <w:pPr>
              <w:pStyle w:val="BDOITable"/>
            </w:pPr>
            <w:r>
              <w:rPr>
                <w:sz w:val="18"/>
              </w:rPr>
              <w:t>Report pack</w:t>
            </w:r>
          </w:p>
        </w:tc>
        <w:tc>
          <w:tcPr>
            <w:tcW w:type="dxa" w:w="5279"/>
            <w:tcMar>
              <w:top w:w="50" w:type="dxa"/>
              <w:bottom w:w="50" w:type="dxa"/>
              <w:left w:w="90" w:type="dxa"/>
              <w:right w:w="90" w:type="dxa"/>
            </w:tcMar>
          </w:tcPr>
          <w:p>
            <w:pPr>
              <w:pStyle w:val="BDOITable"/>
            </w:pPr>
            <w:r>
              <w:rPr>
                <w:sz w:val="18"/>
              </w:rPr>
              <w:t>Appendix A report families - end of day, GARD, subsidiaries, schedules and aging, Mancom, service fee, government</w:t>
            </w:r>
          </w:p>
        </w:tc>
        <w:tc>
          <w:tcPr>
            <w:tcW w:type="dxa" w:w="2346"/>
            <w:tcMar>
              <w:top w:w="50" w:type="dxa"/>
              <w:bottom w:w="50" w:type="dxa"/>
              <w:left w:w="90" w:type="dxa"/>
              <w:right w:w="90" w:type="dxa"/>
            </w:tcMar>
          </w:tcPr>
          <w:p>
            <w:pPr>
              <w:pStyle w:val="BDOITable"/>
            </w:pPr>
            <w:r>
              <w:rPr>
                <w:sz w:val="18"/>
              </w:rPr>
              <w:t>FRBS 3.2.0; Appendix A</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Business and system administration</w:t>
            </w:r>
          </w:p>
        </w:tc>
        <w:tc>
          <w:tcPr>
            <w:tcW w:type="dxa" w:w="5279"/>
            <w:tcMar>
              <w:top w:w="50" w:type="dxa"/>
              <w:bottom w:w="50" w:type="dxa"/>
              <w:left w:w="90" w:type="dxa"/>
              <w:right w:w="90" w:type="dxa"/>
            </w:tcMar>
            <w:shd w:val="clear" w:color="auto" w:fill="E5F5FF"/>
          </w:tcPr>
          <w:p>
            <w:pPr>
              <w:pStyle w:val="BDOITable"/>
            </w:pPr>
            <w:r>
              <w:rPr>
                <w:sz w:val="18"/>
              </w:rPr>
              <w:t>Lists of values with approval, user and role management through requests, approvals and returns</w:t>
            </w:r>
          </w:p>
        </w:tc>
        <w:tc>
          <w:tcPr>
            <w:tcW w:type="dxa" w:w="2346"/>
            <w:tcMar>
              <w:top w:w="50" w:type="dxa"/>
              <w:bottom w:w="50" w:type="dxa"/>
              <w:left w:w="90" w:type="dxa"/>
              <w:right w:w="90" w:type="dxa"/>
            </w:tcMar>
            <w:shd w:val="clear" w:color="auto" w:fill="E5F5FF"/>
          </w:tcPr>
          <w:p>
            <w:pPr>
              <w:pStyle w:val="BDOITable"/>
            </w:pPr>
            <w:r>
              <w:rPr>
                <w:sz w:val="18"/>
              </w:rPr>
              <w:t>BASAU 2.2.0-2.6.3</w:t>
            </w:r>
          </w:p>
        </w:tc>
      </w:tr>
    </w:tbl>
    <w:p>
      <w:pPr>
        <w:pStyle w:val="BDOISpacer"/>
      </w:pPr>
    </w:p>
    <w:p>
      <w:r>
        <w:rPr>
          <w:b/>
        </w:rPr>
        <w:t>Out of scope for this volume:</w:t>
      </w:r>
      <w:r>
        <w:rPr/>
        <w:t xml:space="preserve"> Disbursement, Payment Requests and ACSL (Volume 2). Payroll outputs of Appendix A VII (HDMF, SSS, PhilHealth, 1601-C, 1604-C) are out of scope because BIBS has no payroll (AQ06). BDO Business Online Banking, eFPS / eBIRForms filing and the transmission of GARD reports to BDO Unibank are external channels; BIBS produces the files and reports.</w:t>
      </w:r>
    </w:p>
    <w:p>
      <w:pPr>
        <w:pStyle w:val="Heading2"/>
      </w:pPr>
      <w:bookmarkStart w:id="104" w:name="_Toc000104"/>
      <w:r>
        <w:rPr/>
        <w:t>1.3 Volumes of this FRS</w:t>
      </w:r>
      <w:bookmarkEnd w:id="104"/>
    </w:p>
    <w:p>
      <w:r>
        <w:rPr/>
        <w:t>BRD-5 has 277 requirement IDs. One document covering all of them at the level of detail of the reference FRS would exceed 200 pages, so the FRS is issued in two volumes with a shared cover note.</w:t>
      </w:r>
    </w:p>
    <w:p>
      <w:pPr>
        <w:pStyle w:val="Caption"/>
        <w:keepNext/>
        <w:spacing w:after="60"/>
      </w:pPr>
      <w:r>
        <w:rPr>
          <w:b/>
          <w:i w:val="0"/>
        </w:rPr>
        <w:t xml:space="preserve">Table 2: </w:t>
      </w:r>
      <w:r>
        <w:rPr/>
        <w:t>Volumes of the BRD-5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4085"/>
        <w:gridCol w:w="2523"/>
        <w:gridCol w:w="1321"/>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8"/>
              </w:rPr>
              <w:t>Content</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8"/>
              </w:rPr>
              <w:t>BRD IDs</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8"/>
              </w:rPr>
              <w:t>FR prefix</w:t>
            </w:r>
          </w:p>
        </w:tc>
      </w:tr>
      <w:tr>
        <w:trPr>
          <w:cantSplit w:val="true"/>
        </w:trPr>
        <w:tc>
          <w:tcPr>
            <w:tcW w:type="dxa" w:w="2042"/>
            <w:tcMar>
              <w:top w:w="50" w:type="dxa"/>
              <w:bottom w:w="50" w:type="dxa"/>
              <w:left w:w="90" w:type="dxa"/>
              <w:right w:w="90" w:type="dxa"/>
            </w:tcMar>
          </w:tcPr>
          <w:p>
            <w:pPr>
              <w:pStyle w:val="BDOITable"/>
            </w:pPr>
            <w:r>
              <w:rPr>
                <w:sz w:val="18"/>
              </w:rPr>
              <w:t>Cover note</w:t>
            </w:r>
          </w:p>
        </w:tc>
        <w:tc>
          <w:tcPr>
            <w:tcW w:type="dxa" w:w="4085"/>
            <w:tcMar>
              <w:top w:w="50" w:type="dxa"/>
              <w:bottom w:w="50" w:type="dxa"/>
              <w:left w:w="90" w:type="dxa"/>
              <w:right w:w="90" w:type="dxa"/>
            </w:tcMar>
          </w:tcPr>
          <w:p>
            <w:pPr>
              <w:pStyle w:val="BDOITable"/>
            </w:pPr>
            <w:r>
              <w:rPr>
                <w:sz w:val="18"/>
              </w:rPr>
              <w:t>Why two volumes; how to read them; common references; sign-off route</w:t>
            </w:r>
          </w:p>
        </w:tc>
        <w:tc>
          <w:tcPr>
            <w:tcW w:type="dxa" w:w="2523"/>
            <w:tcMar>
              <w:top w:w="50" w:type="dxa"/>
              <w:bottom w:w="50" w:type="dxa"/>
              <w:left w:w="90" w:type="dxa"/>
              <w:right w:w="90" w:type="dxa"/>
            </w:tcMar>
          </w:tcPr>
          <w:p>
            <w:pPr>
              <w:pStyle w:val="BDOITable"/>
            </w:pPr>
            <w:r>
              <w:rPr>
                <w:sz w:val="18"/>
              </w:rPr>
              <w:t>-</w:t>
            </w:r>
          </w:p>
        </w:tc>
        <w:tc>
          <w:tcPr>
            <w:tcW w:type="dxa" w:w="1322"/>
            <w:tcMar>
              <w:top w:w="50" w:type="dxa"/>
              <w:bottom w:w="50" w:type="dxa"/>
              <w:left w:w="90" w:type="dxa"/>
              <w:right w:w="90" w:type="dxa"/>
            </w:tcMar>
          </w:tcPr>
          <w:p>
            <w:pPr>
              <w:pStyle w:val="BDOITable"/>
            </w:pPr>
            <w:r>
              <w:rPr>
                <w:sz w:val="18"/>
              </w:rPr>
              <w:t>-</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Volume 1 (this document)</w:t>
            </w:r>
          </w:p>
        </w:tc>
        <w:tc>
          <w:tcPr>
            <w:tcW w:type="dxa" w:w="4085"/>
            <w:tcMar>
              <w:top w:w="50" w:type="dxa"/>
              <w:bottom w:w="50" w:type="dxa"/>
              <w:left w:w="90" w:type="dxa"/>
              <w:right w:w="90" w:type="dxa"/>
            </w:tcMar>
            <w:shd w:val="clear" w:color="auto" w:fill="E5F5FF"/>
          </w:tcPr>
          <w:p>
            <w:pPr>
              <w:pStyle w:val="BDOITable"/>
            </w:pPr>
            <w:r>
              <w:rPr>
                <w:sz w:val="18"/>
              </w:rPr>
              <w:t>FRBS (Accounting), General Ledger platform, report pack, service fee, business and system administration</w:t>
            </w:r>
          </w:p>
        </w:tc>
        <w:tc>
          <w:tcPr>
            <w:tcW w:type="dxa" w:w="2523"/>
            <w:tcMar>
              <w:top w:w="50" w:type="dxa"/>
              <w:bottom w:w="50" w:type="dxa"/>
              <w:left w:w="90" w:type="dxa"/>
              <w:right w:w="90" w:type="dxa"/>
            </w:tcMar>
            <w:shd w:val="clear" w:color="auto" w:fill="E5F5FF"/>
          </w:tcPr>
          <w:p>
            <w:pPr>
              <w:pStyle w:val="BDOITable"/>
            </w:pPr>
            <w:r>
              <w:rPr>
                <w:sz w:val="18"/>
              </w:rPr>
              <w:t>FRBS 60, BASAU 25 (85)</w:t>
            </w:r>
          </w:p>
        </w:tc>
        <w:tc>
          <w:tcPr>
            <w:tcW w:type="dxa" w:w="1322"/>
            <w:tcMar>
              <w:top w:w="50" w:type="dxa"/>
              <w:bottom w:w="50" w:type="dxa"/>
              <w:left w:w="90" w:type="dxa"/>
              <w:right w:w="90" w:type="dxa"/>
            </w:tcMar>
            <w:shd w:val="clear" w:color="auto" w:fill="E5F5FF"/>
          </w:tcPr>
          <w:p>
            <w:pPr>
              <w:pStyle w:val="BDOITable"/>
            </w:pPr>
            <w:r>
              <w:rPr>
                <w:sz w:val="18"/>
              </w:rPr>
              <w:t>FR-AC</w:t>
            </w:r>
          </w:p>
        </w:tc>
      </w:tr>
      <w:tr>
        <w:trPr>
          <w:cantSplit w:val="true"/>
        </w:trPr>
        <w:tc>
          <w:tcPr>
            <w:tcW w:type="dxa" w:w="2042"/>
            <w:tcMar>
              <w:top w:w="50" w:type="dxa"/>
              <w:bottom w:w="50" w:type="dxa"/>
              <w:left w:w="90" w:type="dxa"/>
              <w:right w:w="90" w:type="dxa"/>
            </w:tcMar>
          </w:tcPr>
          <w:p>
            <w:pPr>
              <w:pStyle w:val="BDOITable"/>
            </w:pPr>
            <w:r>
              <w:rPr>
                <w:sz w:val="18"/>
              </w:rPr>
              <w:t>Volume 2</w:t>
            </w:r>
          </w:p>
        </w:tc>
        <w:tc>
          <w:tcPr>
            <w:tcW w:type="dxa" w:w="4085"/>
            <w:tcMar>
              <w:top w:w="50" w:type="dxa"/>
              <w:bottom w:w="50" w:type="dxa"/>
              <w:left w:w="90" w:type="dxa"/>
              <w:right w:w="90" w:type="dxa"/>
            </w:tcMar>
          </w:tcPr>
          <w:p>
            <w:pPr>
              <w:pStyle w:val="BDOITable"/>
            </w:pPr>
            <w:r>
              <w:rPr>
                <w:sz w:val="18"/>
              </w:rPr>
              <w:t>Disbursement, Payment Requests (Marketing refund, cash advance, check cancellation), ACSL</w:t>
            </w:r>
          </w:p>
        </w:tc>
        <w:tc>
          <w:tcPr>
            <w:tcW w:type="dxa" w:w="2523"/>
            <w:tcMar>
              <w:top w:w="50" w:type="dxa"/>
              <w:bottom w:w="50" w:type="dxa"/>
              <w:left w:w="90" w:type="dxa"/>
              <w:right w:w="90" w:type="dxa"/>
            </w:tcMar>
          </w:tcPr>
          <w:p>
            <w:pPr>
              <w:pStyle w:val="BDOITable"/>
            </w:pPr>
            <w:r>
              <w:rPr>
                <w:sz w:val="18"/>
              </w:rPr>
              <w:t>DIS 111, MKT 36, ACSL 45 (192)</w:t>
            </w:r>
          </w:p>
        </w:tc>
        <w:tc>
          <w:tcPr>
            <w:tcW w:type="dxa" w:w="1322"/>
            <w:tcMar>
              <w:top w:w="50" w:type="dxa"/>
              <w:bottom w:w="50" w:type="dxa"/>
              <w:left w:w="90" w:type="dxa"/>
              <w:right w:w="90" w:type="dxa"/>
            </w:tcMar>
          </w:tcPr>
          <w:p>
            <w:pPr>
              <w:pStyle w:val="BDOITable"/>
            </w:pPr>
            <w:r>
              <w:rPr>
                <w:sz w:val="18"/>
              </w:rPr>
              <w:t>FR-DS, FR-PQ, FR-AS</w:t>
            </w:r>
          </w:p>
        </w:tc>
      </w:tr>
    </w:tbl>
    <w:p>
      <w:pPr>
        <w:pStyle w:val="BDOISpacer"/>
      </w:pPr>
    </w:p>
    <w:p>
      <w:r>
        <w:rPr/>
        <w:t>Each volume has its own traceability chapter. Cross-references to the other volume name the FR (for example "FR-DS-041, Volume 2").</w:t>
      </w:r>
    </w:p>
    <w:p>
      <w:pPr>
        <w:pStyle w:val="Heading2"/>
      </w:pPr>
      <w:bookmarkStart w:id="105" w:name="_Toc000105"/>
      <w:r>
        <w:rPr/>
        <w:t>1.4 References</w:t>
      </w:r>
      <w:bookmarkEnd w:id="105"/>
    </w:p>
    <w:p>
      <w:pPr>
        <w:pStyle w:val="Caption"/>
        <w:keepNext/>
        <w:spacing w:after="60"/>
      </w:pPr>
      <w:r>
        <w:rPr>
          <w:b/>
          <w:i w:val="0"/>
        </w:rPr>
        <w:t xml:space="preserve">Table 3: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Accounting, Disbursement and ACSL BRD (main BRD), pages 40-153 of the BRD-5 pack; signed scan pp.154-267</w:t>
            </w:r>
          </w:p>
        </w:tc>
        <w:tc>
          <w:tcPr>
            <w:tcW w:type="dxa" w:w="2216"/>
            <w:tcMar>
              <w:top w:w="50" w:type="dxa"/>
              <w:bottom w:w="50" w:type="dxa"/>
              <w:left w:w="90" w:type="dxa"/>
              <w:right w:w="90" w:type="dxa"/>
            </w:tcMar>
          </w:tcPr>
          <w:p>
            <w:pPr>
              <w:pStyle w:val="BDOITable"/>
            </w:pPr>
            <w:r>
              <w:rPr>
                <w:sz w:val="18"/>
              </w:rPr>
              <w:t>v1.0, 23-Jul-2025; approved Jul to Oct 2025</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Addendum 1 "Accounting, Disbursement and ACSL - Addendum", pages 28-39 (signed copy pp.16-27)</w:t>
            </w:r>
          </w:p>
        </w:tc>
        <w:tc>
          <w:tcPr>
            <w:tcW w:type="dxa" w:w="2216"/>
            <w:tcMar>
              <w:top w:w="50" w:type="dxa"/>
              <w:bottom w:w="50" w:type="dxa"/>
              <w:left w:w="90" w:type="dxa"/>
              <w:right w:w="90" w:type="dxa"/>
            </w:tcMar>
            <w:shd w:val="clear" w:color="auto" w:fill="E5F5FF"/>
          </w:tcPr>
          <w:p>
            <w:pPr>
              <w:pStyle w:val="BDOITable"/>
            </w:pPr>
            <w:r>
              <w:rPr>
                <w:sz w:val="18"/>
              </w:rPr>
              <w:t>v1.0, 18-Dec-2025; signed 13-Jan-2026</w:t>
            </w:r>
          </w:p>
        </w:tc>
      </w:tr>
      <w:tr>
        <w:trPr>
          <w:cantSplit w:val="true"/>
        </w:trPr>
        <w:tc>
          <w:tcPr>
            <w:tcW w:type="dxa" w:w="739"/>
            <w:tcMar>
              <w:top w:w="50" w:type="dxa"/>
              <w:bottom w:w="50" w:type="dxa"/>
              <w:left w:w="90" w:type="dxa"/>
              <w:right w:w="90" w:type="dxa"/>
            </w:tcMar>
          </w:tcPr>
          <w:p>
            <w:pPr>
              <w:pStyle w:val="BDOITable"/>
            </w:pPr>
            <w:r>
              <w:rPr>
                <w:sz w:val="18"/>
              </w:rPr>
              <w:t>R3</w:t>
            </w:r>
          </w:p>
        </w:tc>
        <w:tc>
          <w:tcPr>
            <w:tcW w:type="dxa" w:w="7017"/>
            <w:tcMar>
              <w:top w:w="50" w:type="dxa"/>
              <w:bottom w:w="50" w:type="dxa"/>
              <w:left w:w="90" w:type="dxa"/>
              <w:right w:w="90" w:type="dxa"/>
            </w:tcMar>
          </w:tcPr>
          <w:p>
            <w:pPr>
              <w:pStyle w:val="BDOITable"/>
            </w:pPr>
            <w:r>
              <w:rPr>
                <w:sz w:val="18"/>
              </w:rPr>
              <w:t>Addendum 2 "Financial Reporting, Disbursement and ACSL - Addendum (Workshop)", pages 1-15 (scanned)</w:t>
            </w:r>
          </w:p>
        </w:tc>
        <w:tc>
          <w:tcPr>
            <w:tcW w:type="dxa" w:w="2216"/>
            <w:tcMar>
              <w:top w:w="50" w:type="dxa"/>
              <w:bottom w:w="50" w:type="dxa"/>
              <w:left w:w="90" w:type="dxa"/>
              <w:right w:w="90" w:type="dxa"/>
            </w:tcMar>
          </w:tcPr>
          <w:p>
            <w:pPr>
              <w:pStyle w:val="BDOITable"/>
            </w:pPr>
            <w:r>
              <w:rPr>
                <w:sz w:val="18"/>
              </w:rPr>
              <w:t>v1.0, 10-Apr-2026; signed 8 to 15-Apr-2026</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R4</w:t>
            </w:r>
          </w:p>
        </w:tc>
        <w:tc>
          <w:tcPr>
            <w:tcW w:type="dxa" w:w="7017"/>
            <w:tcMar>
              <w:top w:w="50" w:type="dxa"/>
              <w:bottom w:w="50" w:type="dxa"/>
              <w:left w:w="90" w:type="dxa"/>
              <w:right w:w="90" w:type="dxa"/>
            </w:tcMar>
            <w:shd w:val="clear" w:color="auto" w:fill="E5F5FF"/>
          </w:tcPr>
          <w:p>
            <w:pPr>
              <w:pStyle w:val="BDOITable"/>
            </w:pPr>
            <w:r>
              <w:rPr>
                <w:sz w:val="18"/>
              </w:rPr>
              <w:t>BDOI Accounting, Disbursement and ACSL (BRD-5) requirements baseline</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R6</w:t>
            </w:r>
          </w:p>
        </w:tc>
        <w:tc>
          <w:tcPr>
            <w:tcW w:type="dxa" w:w="7017"/>
            <w:tcMar>
              <w:top w:w="50" w:type="dxa"/>
              <w:bottom w:w="50" w:type="dxa"/>
              <w:left w:w="90" w:type="dxa"/>
              <w:right w:w="90" w:type="dxa"/>
            </w:tcMar>
          </w:tcPr>
          <w:p>
            <w:pPr>
              <w:pStyle w:val="BDOITable"/>
            </w:pPr>
            <w:r>
              <w:rPr>
                <w:sz w:val="18"/>
              </w:rPr>
              <w:t>Cross-BRD decisions and answered questions</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R7</w:t>
            </w:r>
          </w:p>
        </w:tc>
        <w:tc>
          <w:tcPr>
            <w:tcW w:type="dxa" w:w="7017"/>
            <w:tcMar>
              <w:top w:w="50" w:type="dxa"/>
              <w:bottom w:w="50" w:type="dxa"/>
              <w:left w:w="90" w:type="dxa"/>
              <w:right w:w="90" w:type="dxa"/>
            </w:tcMar>
            <w:shd w:val="clear" w:color="auto" w:fill="E5F5FF"/>
          </w:tcPr>
          <w:p>
            <w:pPr>
              <w:pStyle w:val="BDOITable"/>
            </w:pPr>
            <w:r>
              <w:rPr>
                <w:sz w:val="18"/>
              </w:rPr>
              <w:t>BRD-5 FRS Volume 2 (Disbursement, Payment Requests, ACSL)</w:t>
            </w:r>
          </w:p>
        </w:tc>
        <w:tc>
          <w:tcPr>
            <w:tcW w:type="dxa" w:w="2216"/>
            <w:tcMar>
              <w:top w:w="50" w:type="dxa"/>
              <w:bottom w:w="50" w:type="dxa"/>
              <w:left w:w="90" w:type="dxa"/>
              <w:right w:w="90" w:type="dxa"/>
            </w:tcMar>
            <w:shd w:val="clear" w:color="auto" w:fill="E5F5FF"/>
          </w:tcPr>
          <w:p>
            <w:pPr>
              <w:pStyle w:val="BDOITable"/>
            </w:pPr>
            <w:r>
              <w:rPr>
                <w:sz w:val="18"/>
              </w:rPr>
              <w:t>v1.0</w:t>
            </w:r>
          </w:p>
        </w:tc>
      </w:tr>
      <w:tr>
        <w:trPr>
          <w:cantSplit w:val="true"/>
        </w:trPr>
        <w:tc>
          <w:tcPr>
            <w:tcW w:type="dxa" w:w="739"/>
            <w:tcMar>
              <w:top w:w="50" w:type="dxa"/>
              <w:bottom w:w="50" w:type="dxa"/>
              <w:left w:w="90" w:type="dxa"/>
              <w:right w:w="90" w:type="dxa"/>
            </w:tcMar>
          </w:tcPr>
          <w:p>
            <w:pPr>
              <w:pStyle w:val="BDOITable"/>
            </w:pPr>
            <w:r>
              <w:rPr>
                <w:sz w:val="18"/>
              </w:rPr>
              <w:t>R8</w:t>
            </w:r>
          </w:p>
        </w:tc>
        <w:tc>
          <w:tcPr>
            <w:tcW w:type="dxa" w:w="7017"/>
            <w:tcMar>
              <w:top w:w="50" w:type="dxa"/>
              <w:bottom w:w="50" w:type="dxa"/>
              <w:left w:w="90" w:type="dxa"/>
              <w:right w:w="90" w:type="dxa"/>
            </w:tcMar>
          </w:tcPr>
          <w:p>
            <w:pPr>
              <w:pStyle w:val="BDOITable"/>
            </w:pPr>
            <w:r>
              <w:rPr>
                <w:sz w:val="18"/>
              </w:rPr>
              <w:t>BRD-2 Operations FRS (receipts, remittance, commission)</w:t>
            </w:r>
          </w:p>
        </w:tc>
        <w:tc>
          <w:tcPr>
            <w:tcW w:type="dxa" w:w="2216"/>
            <w:tcMar>
              <w:top w:w="50" w:type="dxa"/>
              <w:bottom w:w="50" w:type="dxa"/>
              <w:left w:w="90" w:type="dxa"/>
              <w:right w:w="90" w:type="dxa"/>
            </w:tcMar>
          </w:tcPr>
          <w:p>
            <w:pPr>
              <w:pStyle w:val="BDOITable"/>
            </w:pPr>
            <w:r>
              <w:rPr>
                <w:sz w:val="18"/>
              </w:rPr>
              <w:t>v1.0</w:t>
            </w:r>
          </w:p>
        </w:tc>
      </w:tr>
    </w:tbl>
    <w:p>
      <w:pPr>
        <w:pStyle w:val="BDOISpacer"/>
      </w:pPr>
    </w:p>
    <w:p>
      <w:r>
        <w:rPr/>
        <w:t>Page references ("p.51") are pages of the BRD-5 PDF. "Add.1" is Addendum 1 (pp.28-39) and "Add.2" is the Workshop Addendum (pp.1-15). The BRD numbers the Accounting access rows "BRD 1.1.0-1.1.3"; this FRS writes them FRBS 1.1.0-1.1.3. The second row numbered FRBS 3.6.0 (item q, p.66) is written FRBS 3.6.0b.</w:t>
      </w:r>
    </w:p>
    <w:p>
      <w:pPr>
        <w:pStyle w:val="Heading2"/>
      </w:pPr>
      <w:bookmarkStart w:id="106" w:name="_Toc000106"/>
      <w:r>
        <w:rPr/>
        <w:t>1.5 Definitions and acronyms</w:t>
      </w:r>
      <w:bookmarkEnd w:id="10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ACSL</w:t>
            </w:r>
          </w:p>
        </w:tc>
        <w:tc>
          <w:tcPr>
            <w:tcW w:type="dxa" w:w="7932"/>
            <w:tcMar>
              <w:top w:w="50" w:type="dxa"/>
              <w:bottom w:w="50" w:type="dxa"/>
              <w:left w:w="90" w:type="dxa"/>
              <w:right w:w="90" w:type="dxa"/>
            </w:tcMar>
          </w:tcPr>
          <w:p>
            <w:pPr>
              <w:pStyle w:val="BDOITable"/>
            </w:pPr>
            <w:r>
              <w:rPr>
                <w:sz w:val="18"/>
              </w:rPr>
              <w:t>Accounting Controls and Subsidiary Ledger unit of Comptrollership</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AQnn</w:t>
            </w:r>
          </w:p>
        </w:tc>
        <w:tc>
          <w:tcPr>
            <w:tcW w:type="dxa" w:w="7932"/>
            <w:tcMar>
              <w:top w:w="50" w:type="dxa"/>
              <w:bottom w:w="50" w:type="dxa"/>
              <w:left w:w="90" w:type="dxa"/>
              <w:right w:w="90" w:type="dxa"/>
            </w:tcMar>
            <w:shd w:val="clear" w:color="auto" w:fill="E5F5FF"/>
          </w:tcPr>
          <w:p>
            <w:pPr>
              <w:pStyle w:val="BDOITable"/>
            </w:pPr>
            <w:r>
              <w:rPr>
                <w:sz w:val="18"/>
              </w:rPr>
              <w:t>Open question on BRD-5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ATC</w:t>
            </w:r>
          </w:p>
        </w:tc>
        <w:tc>
          <w:tcPr>
            <w:tcW w:type="dxa" w:w="7932"/>
            <w:tcMar>
              <w:top w:w="50" w:type="dxa"/>
              <w:bottom w:w="50" w:type="dxa"/>
              <w:left w:w="90" w:type="dxa"/>
              <w:right w:w="90" w:type="dxa"/>
            </w:tcMar>
          </w:tcPr>
          <w:p>
            <w:pPr>
              <w:pStyle w:val="BDOITable"/>
            </w:pPr>
            <w:r>
              <w:rPr>
                <w:sz w:val="18"/>
              </w:rPr>
              <w:t>Alphanumeric tax code of the BIR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BASAU</w:t>
            </w:r>
          </w:p>
        </w:tc>
        <w:tc>
          <w:tcPr>
            <w:tcW w:type="dxa" w:w="7932"/>
            <w:tcMar>
              <w:top w:w="50" w:type="dxa"/>
              <w:bottom w:w="50" w:type="dxa"/>
              <w:left w:w="90" w:type="dxa"/>
              <w:right w:w="90" w:type="dxa"/>
            </w:tcMar>
            <w:shd w:val="clear" w:color="auto" w:fill="E5F5FF"/>
          </w:tcPr>
          <w:p>
            <w:pPr>
              <w:pStyle w:val="BDOITable"/>
            </w:pPr>
            <w:r>
              <w:rPr>
                <w:sz w:val="18"/>
              </w:rPr>
              <w:t>Requirement ID prefix of the business and system administration rows of BRD-5</w:t>
            </w:r>
          </w:p>
        </w:tc>
      </w:tr>
      <w:tr>
        <w:trPr>
          <w:cantSplit w:val="true"/>
        </w:trPr>
        <w:tc>
          <w:tcPr>
            <w:tcW w:type="dxa" w:w="2040"/>
            <w:tcMar>
              <w:top w:w="50" w:type="dxa"/>
              <w:bottom w:w="50" w:type="dxa"/>
              <w:left w:w="90" w:type="dxa"/>
              <w:right w:w="90" w:type="dxa"/>
            </w:tcMar>
          </w:tcPr>
          <w:p>
            <w:pPr>
              <w:pStyle w:val="BDOITable"/>
            </w:pPr>
            <w:r>
              <w:rPr>
                <w:b/>
                <w:sz w:val="18"/>
              </w:rPr>
              <w:t>BIR</w:t>
            </w:r>
          </w:p>
        </w:tc>
        <w:tc>
          <w:tcPr>
            <w:tcW w:type="dxa" w:w="7932"/>
            <w:tcMar>
              <w:top w:w="50" w:type="dxa"/>
              <w:bottom w:w="50" w:type="dxa"/>
              <w:left w:w="90" w:type="dxa"/>
              <w:right w:w="90" w:type="dxa"/>
            </w:tcMar>
          </w:tcPr>
          <w:p>
            <w:pPr>
              <w:pStyle w:val="BDOITable"/>
            </w:pPr>
            <w:r>
              <w:rPr>
                <w:sz w:val="18"/>
              </w:rPr>
              <w:t>Bureau of Internal Revenue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BOB</w:t>
            </w:r>
          </w:p>
        </w:tc>
        <w:tc>
          <w:tcPr>
            <w:tcW w:type="dxa" w:w="7932"/>
            <w:tcMar>
              <w:top w:w="50" w:type="dxa"/>
              <w:bottom w:w="50" w:type="dxa"/>
              <w:left w:w="90" w:type="dxa"/>
              <w:right w:w="90" w:type="dxa"/>
            </w:tcMar>
            <w:shd w:val="clear" w:color="auto" w:fill="E5F5FF"/>
          </w:tcPr>
          <w:p>
            <w:pPr>
              <w:pStyle w:val="BDOITable"/>
            </w:pPr>
            <w:r>
              <w:rPr>
                <w:sz w:val="18"/>
              </w:rPr>
              <w:t>BDO Business Online Banking</w:t>
            </w:r>
          </w:p>
        </w:tc>
      </w:tr>
      <w:tr>
        <w:trPr>
          <w:cantSplit w:val="true"/>
        </w:trPr>
        <w:tc>
          <w:tcPr>
            <w:tcW w:type="dxa" w:w="2040"/>
            <w:tcMar>
              <w:top w:w="50" w:type="dxa"/>
              <w:bottom w:w="50" w:type="dxa"/>
              <w:left w:w="90" w:type="dxa"/>
              <w:right w:w="90" w:type="dxa"/>
            </w:tcMar>
          </w:tcPr>
          <w:p>
            <w:pPr>
              <w:pStyle w:val="BDOITable"/>
            </w:pPr>
            <w:r>
              <w:rPr>
                <w:b/>
                <w:sz w:val="18"/>
              </w:rPr>
              <w:t>BOOK rate</w:t>
            </w:r>
          </w:p>
        </w:tc>
        <w:tc>
          <w:tcPr>
            <w:tcW w:type="dxa" w:w="7932"/>
            <w:tcMar>
              <w:top w:w="50" w:type="dxa"/>
              <w:bottom w:w="50" w:type="dxa"/>
              <w:left w:w="90" w:type="dxa"/>
              <w:right w:w="90" w:type="dxa"/>
            </w:tcMar>
          </w:tcPr>
          <w:p>
            <w:pPr>
              <w:pStyle w:val="BDOITable"/>
            </w:pPr>
            <w:r>
              <w:rPr>
                <w:sz w:val="18"/>
              </w:rPr>
              <w:t>Exchange rate at which USD Operations documents are booked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Broking books</w:t>
            </w:r>
          </w:p>
        </w:tc>
        <w:tc>
          <w:tcPr>
            <w:tcW w:type="dxa" w:w="7932"/>
            <w:tcMar>
              <w:top w:w="50" w:type="dxa"/>
              <w:bottom w:w="50" w:type="dxa"/>
              <w:left w:w="90" w:type="dxa"/>
              <w:right w:w="90" w:type="dxa"/>
            </w:tcMar>
            <w:shd w:val="clear" w:color="auto" w:fill="E5F5FF"/>
          </w:tcPr>
          <w:p>
            <w:pPr>
              <w:pStyle w:val="BDOITable"/>
            </w:pPr>
            <w:r>
              <w:rPr>
                <w:sz w:val="18"/>
              </w:rPr>
              <w:t>The postings of the broking and Operations modules (booking, receipts, remittance, adjustment, commission, disbursement), closed by the system at month end</w:t>
            </w:r>
          </w:p>
        </w:tc>
      </w:tr>
      <w:tr>
        <w:trPr>
          <w:cantSplit w:val="true"/>
        </w:trPr>
        <w:tc>
          <w:tcPr>
            <w:tcW w:type="dxa" w:w="2040"/>
            <w:tcMar>
              <w:top w:w="50" w:type="dxa"/>
              <w:bottom w:w="50" w:type="dxa"/>
              <w:left w:w="90" w:type="dxa"/>
              <w:right w:w="90" w:type="dxa"/>
            </w:tcMar>
          </w:tcPr>
          <w:p>
            <w:pPr>
              <w:pStyle w:val="BDOITable"/>
            </w:pPr>
            <w:r>
              <w:rPr>
                <w:b/>
                <w:sz w:val="18"/>
              </w:rPr>
              <w:t>CLOSING rate</w:t>
            </w:r>
          </w:p>
        </w:tc>
        <w:tc>
          <w:tcPr>
            <w:tcW w:type="dxa" w:w="7932"/>
            <w:tcMar>
              <w:top w:w="50" w:type="dxa"/>
              <w:bottom w:w="50" w:type="dxa"/>
              <w:left w:w="90" w:type="dxa"/>
              <w:right w:w="90" w:type="dxa"/>
            </w:tcMar>
          </w:tcPr>
          <w:p>
            <w:pPr>
              <w:pStyle w:val="BDOITable"/>
            </w:pPr>
            <w:r>
              <w:rPr>
                <w:sz w:val="18"/>
              </w:rPr>
              <w:t>Month-end exchange rate used to revalue USD balances; the BRD's monthly revaluation rate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Cost centre</w:t>
            </w:r>
          </w:p>
        </w:tc>
        <w:tc>
          <w:tcPr>
            <w:tcW w:type="dxa" w:w="7932"/>
            <w:tcMar>
              <w:top w:w="50" w:type="dxa"/>
              <w:bottom w:w="50" w:type="dxa"/>
              <w:left w:w="90" w:type="dxa"/>
              <w:right w:w="90" w:type="dxa"/>
            </w:tcMar>
            <w:shd w:val="clear" w:color="auto" w:fill="E5F5FF"/>
          </w:tcPr>
          <w:p>
            <w:pPr>
              <w:pStyle w:val="BDOITable"/>
            </w:pPr>
            <w:r>
              <w:rPr>
                <w:sz w:val="18"/>
              </w:rPr>
              <w:t>Responsibility centre of an expense or income line (dimension of the journal line)</w:t>
            </w:r>
          </w:p>
        </w:tc>
      </w:tr>
      <w:tr>
        <w:trPr>
          <w:cantSplit w:val="true"/>
        </w:trPr>
        <w:tc>
          <w:tcPr>
            <w:tcW w:type="dxa" w:w="2040"/>
            <w:tcMar>
              <w:top w:w="50" w:type="dxa"/>
              <w:bottom w:w="50" w:type="dxa"/>
              <w:left w:w="90" w:type="dxa"/>
              <w:right w:w="90" w:type="dxa"/>
            </w:tcMar>
          </w:tcPr>
          <w:p>
            <w:pPr>
              <w:pStyle w:val="BDOITable"/>
            </w:pPr>
            <w:r>
              <w:rPr>
                <w:b/>
                <w:sz w:val="18"/>
              </w:rPr>
              <w:t>DV</w:t>
            </w:r>
          </w:p>
        </w:tc>
        <w:tc>
          <w:tcPr>
            <w:tcW w:type="dxa" w:w="7932"/>
            <w:tcMar>
              <w:top w:w="50" w:type="dxa"/>
              <w:bottom w:w="50" w:type="dxa"/>
              <w:left w:w="90" w:type="dxa"/>
              <w:right w:w="90" w:type="dxa"/>
            </w:tcMar>
          </w:tcPr>
          <w:p>
            <w:pPr>
              <w:pStyle w:val="BDOITable"/>
            </w:pPr>
            <w:r>
              <w:rPr>
                <w:sz w:val="18"/>
              </w:rPr>
              <w:t>Disbursement voucher (Volume 2)</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FRBS</w:t>
            </w:r>
          </w:p>
        </w:tc>
        <w:tc>
          <w:tcPr>
            <w:tcW w:type="dxa" w:w="7932"/>
            <w:tcMar>
              <w:top w:w="50" w:type="dxa"/>
              <w:bottom w:w="50" w:type="dxa"/>
              <w:left w:w="90" w:type="dxa"/>
              <w:right w:w="90" w:type="dxa"/>
            </w:tcMar>
            <w:shd w:val="clear" w:color="auto" w:fill="E5F5FF"/>
          </w:tcPr>
          <w:p>
            <w:pPr>
              <w:pStyle w:val="BDOITable"/>
            </w:pPr>
            <w:r>
              <w:rPr>
                <w:sz w:val="18"/>
              </w:rPr>
              <w:t>Financial Reporting and Budget Section (the GL team of Comptrollership); also the requirement ID prefix of the Accounting rows</w:t>
            </w:r>
          </w:p>
        </w:tc>
      </w:tr>
      <w:tr>
        <w:trPr>
          <w:cantSplit w:val="true"/>
        </w:trPr>
        <w:tc>
          <w:tcPr>
            <w:tcW w:type="dxa" w:w="2040"/>
            <w:tcMar>
              <w:top w:w="50" w:type="dxa"/>
              <w:bottom w:w="50" w:type="dxa"/>
              <w:left w:w="90" w:type="dxa"/>
              <w:right w:w="90" w:type="dxa"/>
            </w:tcMar>
          </w:tcPr>
          <w:p>
            <w:pPr>
              <w:pStyle w:val="BDOITable"/>
            </w:pPr>
            <w:r>
              <w:rPr>
                <w:b/>
                <w:sz w:val="18"/>
              </w:rPr>
              <w:t>GARD</w:t>
            </w:r>
          </w:p>
        </w:tc>
        <w:tc>
          <w:tcPr>
            <w:tcW w:type="dxa" w:w="7932"/>
            <w:tcMar>
              <w:top w:w="50" w:type="dxa"/>
              <w:bottom w:w="50" w:type="dxa"/>
              <w:left w:w="90" w:type="dxa"/>
              <w:right w:w="90" w:type="dxa"/>
            </w:tcMar>
          </w:tcPr>
          <w:p>
            <w:pPr>
              <w:pStyle w:val="BDOITable"/>
            </w:pPr>
            <w:r>
              <w:rPr>
                <w:sz w:val="18"/>
              </w:rPr>
              <w:t>BDO Unibank reporting format for subsidiaries (Appendix A II)</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GL</w:t>
            </w:r>
          </w:p>
        </w:tc>
        <w:tc>
          <w:tcPr>
            <w:tcW w:type="dxa" w:w="7932"/>
            <w:tcMar>
              <w:top w:w="50" w:type="dxa"/>
              <w:bottom w:w="50" w:type="dxa"/>
              <w:left w:w="90" w:type="dxa"/>
              <w:right w:w="90" w:type="dxa"/>
            </w:tcMar>
            <w:shd w:val="clear" w:color="auto" w:fill="E5F5FF"/>
          </w:tcPr>
          <w:p>
            <w:pPr>
              <w:pStyle w:val="BDOITable"/>
            </w:pPr>
            <w:r>
              <w:rPr>
                <w:sz w:val="18"/>
              </w:rPr>
              <w:t>General ledger</w:t>
            </w:r>
          </w:p>
        </w:tc>
      </w:tr>
      <w:tr>
        <w:trPr>
          <w:cantSplit w:val="true"/>
        </w:trPr>
        <w:tc>
          <w:tcPr>
            <w:tcW w:type="dxa" w:w="2040"/>
            <w:tcMar>
              <w:top w:w="50" w:type="dxa"/>
              <w:bottom w:w="50" w:type="dxa"/>
              <w:left w:w="90" w:type="dxa"/>
              <w:right w:w="90" w:type="dxa"/>
            </w:tcMar>
          </w:tcPr>
          <w:p>
            <w:pPr>
              <w:pStyle w:val="BDOITable"/>
            </w:pPr>
            <w:r>
              <w:rPr>
                <w:b/>
                <w:sz w:val="18"/>
              </w:rPr>
              <w:t>GL books</w:t>
            </w:r>
          </w:p>
        </w:tc>
        <w:tc>
          <w:tcPr>
            <w:tcW w:type="dxa" w:w="7932"/>
            <w:tcMar>
              <w:top w:w="50" w:type="dxa"/>
              <w:bottom w:w="50" w:type="dxa"/>
              <w:left w:w="90" w:type="dxa"/>
              <w:right w:w="90" w:type="dxa"/>
            </w:tcMar>
          </w:tcPr>
          <w:p>
            <w:pPr>
              <w:pStyle w:val="BDOITable"/>
            </w:pPr>
            <w:r>
              <w:rPr>
                <w:sz w:val="18"/>
              </w:rPr>
              <w:t>The general ledger closed by FRBS on a chosen date after the broking books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Mancom</w:t>
            </w:r>
          </w:p>
        </w:tc>
        <w:tc>
          <w:tcPr>
            <w:tcW w:type="dxa" w:w="7932"/>
            <w:tcMar>
              <w:top w:w="50" w:type="dxa"/>
              <w:bottom w:w="50" w:type="dxa"/>
              <w:left w:w="90" w:type="dxa"/>
              <w:right w:w="90" w:type="dxa"/>
            </w:tcMar>
            <w:shd w:val="clear" w:color="auto" w:fill="E5F5FF"/>
          </w:tcPr>
          <w:p>
            <w:pPr>
              <w:pStyle w:val="BDOITable"/>
            </w:pPr>
            <w:r>
              <w:rPr>
                <w:sz w:val="18"/>
              </w:rPr>
              <w:t>Management committee reports (Appendix A V)</w:t>
            </w:r>
          </w:p>
        </w:tc>
      </w:tr>
      <w:tr>
        <w:trPr>
          <w:cantSplit w:val="true"/>
        </w:trPr>
        <w:tc>
          <w:tcPr>
            <w:tcW w:type="dxa" w:w="2040"/>
            <w:tcMar>
              <w:top w:w="50" w:type="dxa"/>
              <w:bottom w:w="50" w:type="dxa"/>
              <w:left w:w="90" w:type="dxa"/>
              <w:right w:w="90" w:type="dxa"/>
            </w:tcMar>
          </w:tcPr>
          <w:p>
            <w:pPr>
              <w:pStyle w:val="BDOITable"/>
            </w:pPr>
            <w:r>
              <w:rPr>
                <w:b/>
                <w:sz w:val="18"/>
              </w:rPr>
              <w:t>Proforma entry</w:t>
            </w:r>
          </w:p>
        </w:tc>
        <w:tc>
          <w:tcPr>
            <w:tcW w:type="dxa" w:w="7932"/>
            <w:tcMar>
              <w:top w:w="50" w:type="dxa"/>
              <w:bottom w:w="50" w:type="dxa"/>
              <w:left w:w="90" w:type="dxa"/>
              <w:right w:w="90" w:type="dxa"/>
            </w:tcMar>
          </w:tcPr>
          <w:p>
            <w:pPr>
              <w:pStyle w:val="BDOITable"/>
            </w:pPr>
            <w:r>
              <w:rPr>
                <w:sz w:val="18"/>
              </w:rPr>
              <w:t>The accounting entry proposed by the rules before approval</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SAWT</w:t>
            </w:r>
          </w:p>
        </w:tc>
        <w:tc>
          <w:tcPr>
            <w:tcW w:type="dxa" w:w="7932"/>
            <w:tcMar>
              <w:top w:w="50" w:type="dxa"/>
              <w:bottom w:w="50" w:type="dxa"/>
              <w:left w:w="90" w:type="dxa"/>
              <w:right w:w="90" w:type="dxa"/>
            </w:tcMar>
            <w:shd w:val="clear" w:color="auto" w:fill="E5F5FF"/>
          </w:tcPr>
          <w:p>
            <w:pPr>
              <w:pStyle w:val="BDOITable"/>
            </w:pPr>
            <w:r>
              <w:rPr>
                <w:sz w:val="18"/>
              </w:rPr>
              <w:t>Summary Alphalist of Withholding Taxes</w:t>
            </w:r>
          </w:p>
        </w:tc>
      </w:tr>
      <w:tr>
        <w:trPr>
          <w:cantSplit w:val="true"/>
        </w:trPr>
        <w:tc>
          <w:tcPr>
            <w:tcW w:type="dxa" w:w="2040"/>
            <w:tcMar>
              <w:top w:w="50" w:type="dxa"/>
              <w:bottom w:w="50" w:type="dxa"/>
              <w:left w:w="90" w:type="dxa"/>
              <w:right w:w="90" w:type="dxa"/>
            </w:tcMar>
          </w:tcPr>
          <w:p>
            <w:pPr>
              <w:pStyle w:val="BDOITable"/>
            </w:pPr>
            <w:r>
              <w:rPr>
                <w:b/>
                <w:sz w:val="18"/>
              </w:rPr>
              <w:t>Schedule engine</w:t>
            </w:r>
          </w:p>
        </w:tc>
        <w:tc>
          <w:tcPr>
            <w:tcW w:type="dxa" w:w="7932"/>
            <w:tcMar>
              <w:top w:w="50" w:type="dxa"/>
              <w:bottom w:w="50" w:type="dxa"/>
              <w:left w:w="90" w:type="dxa"/>
              <w:right w:w="90" w:type="dxa"/>
            </w:tcMar>
          </w:tcPr>
          <w:p>
            <w:pPr>
              <w:pStyle w:val="BDOITable"/>
            </w:pPr>
            <w:r>
              <w:rPr>
                <w:sz w:val="18"/>
              </w:rPr>
              <w:t>Configurable account-schedule report of BIBS (report GL-SCHEDULE)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Service fee</w:t>
            </w:r>
          </w:p>
        </w:tc>
        <w:tc>
          <w:tcPr>
            <w:tcW w:type="dxa" w:w="7932"/>
            <w:tcMar>
              <w:top w:w="50" w:type="dxa"/>
              <w:bottom w:w="50" w:type="dxa"/>
              <w:left w:w="90" w:type="dxa"/>
              <w:right w:w="90" w:type="dxa"/>
            </w:tcMar>
            <w:shd w:val="clear" w:color="auto" w:fill="E5F5FF"/>
          </w:tcPr>
          <w:p>
            <w:pPr>
              <w:pStyle w:val="BDOITable"/>
            </w:pPr>
            <w:r>
              <w:rPr>
                <w:sz w:val="18"/>
              </w:rPr>
              <w:t>Referrers' share of fully paid commission (Appendix A VI, p.144)</w:t>
            </w:r>
          </w:p>
        </w:tc>
      </w:tr>
      <w:tr>
        <w:trPr>
          <w:cantSplit w:val="true"/>
        </w:trPr>
        <w:tc>
          <w:tcPr>
            <w:tcW w:type="dxa" w:w="2040"/>
            <w:tcMar>
              <w:top w:w="50" w:type="dxa"/>
              <w:bottom w:w="50" w:type="dxa"/>
              <w:left w:w="90" w:type="dxa"/>
              <w:right w:w="90" w:type="dxa"/>
            </w:tcMar>
          </w:tcPr>
          <w:p>
            <w:pPr>
              <w:pStyle w:val="BDOITable"/>
            </w:pPr>
            <w:r>
              <w:rPr>
                <w:b/>
                <w:sz w:val="18"/>
              </w:rPr>
              <w:t>Short code</w:t>
            </w:r>
          </w:p>
        </w:tc>
        <w:tc>
          <w:tcPr>
            <w:tcW w:type="dxa" w:w="7932"/>
            <w:tcMar>
              <w:top w:w="50" w:type="dxa"/>
              <w:bottom w:w="50" w:type="dxa"/>
              <w:left w:w="90" w:type="dxa"/>
              <w:right w:w="90" w:type="dxa"/>
            </w:tcMar>
          </w:tcPr>
          <w:p>
            <w:pPr>
              <w:pStyle w:val="BDOITable"/>
            </w:pPr>
            <w:r>
              <w:rPr>
                <w:sz w:val="18"/>
              </w:rPr>
              <w:t>Unique short key of a GL account used for entry and search</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SL</w:t>
            </w:r>
          </w:p>
        </w:tc>
        <w:tc>
          <w:tcPr>
            <w:tcW w:type="dxa" w:w="7932"/>
            <w:tcMar>
              <w:top w:w="50" w:type="dxa"/>
              <w:bottom w:w="50" w:type="dxa"/>
              <w:left w:w="90" w:type="dxa"/>
              <w:right w:w="90" w:type="dxa"/>
            </w:tcMar>
            <w:shd w:val="clear" w:color="auto" w:fill="E5F5FF"/>
          </w:tcPr>
          <w:p>
            <w:pPr>
              <w:pStyle w:val="BDOITable"/>
            </w:pPr>
            <w:r>
              <w:rPr>
                <w:sz w:val="18"/>
              </w:rPr>
              <w:t>Sub-ledger (open items per party)</w:t>
            </w:r>
          </w:p>
        </w:tc>
      </w:tr>
    </w:tbl>
    <w:p>
      <w:pPr>
        <w:pStyle w:val="BDOISpacer"/>
      </w:pPr>
    </w:p>
    <w:p>
      <w:pPr>
        <w:pStyle w:val="Heading2"/>
      </w:pPr>
      <w:bookmarkStart w:id="107" w:name="_Toc000107"/>
      <w:r>
        <w:rPr/>
        <w:t>1.6 How to read the functional requirements</w:t>
      </w:r>
      <w:bookmarkEnd w:id="107"/>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and the </w:t>
      </w:r>
      <w:r>
        <w:rPr>
          <w:b/>
        </w:rPr>
        <w:t>screens</w:t>
      </w:r>
      <w:r>
        <w:rPr/>
        <w:t xml:space="preserve"> where the user performs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business or the System Administrator in BIBS (parameter, list of values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The code is the one BIBS returns for a business rule. A "-" marks a screen or platform check; its message has no business code. Text in angle brackets (</w:t>
      </w:r>
      <w:r>
        <w:rPr>
          <w:rFonts w:ascii="Courier New" w:hAnsi="Courier New" w:cs="Courier New" w:eastAsia="Courier New"/>
          <w:color w:val="2E2E2E"/>
          <w:sz w:val="19"/>
        </w:rPr>
        <w:t>&lt;account&gt;</w:t>
      </w:r>
      <w:r>
        <w:rPr/>
        <w:t>) is replaced by the value.</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basis of the BRD-5 test cases.</w:t>
      </w:r>
    </w:p>
    <w:p>
      <w:r>
        <w:rPr/>
        <w:t xml:space="preserve">Every BRD-5 row carries the priority </w:t>
      </w:r>
      <w:r>
        <w:rPr>
          <w:b/>
        </w:rPr>
        <w:t>Must have</w:t>
      </w:r>
      <w:r>
        <w:rPr/>
        <w:t xml:space="preserve"> in the BRD.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The real chart of accounts, the accounting rules, the report layouts and several rates are BDOI data that have not been given (AQ01-AQ07, AQ20, AQ26). BIBS holds them as configuration with seed values, so a BDOI answer does not need a change to the system.</w:t>
            </w:r>
          </w:p>
        </w:tc>
      </w:tr>
    </w:tbl>
    <w:p>
      <w:pPr>
        <w:pStyle w:val="BDOISpacer"/>
      </w:pPr>
    </w:p>
    <w:p>
      <w:pPr>
        <w:pStyle w:val="Heading1"/>
        <w:pageBreakBefore/>
        <w:pBdr>
          <w:bottom w:val="single" w:sz="4" w:space="4" w:color="99C1E7"/>
        </w:pBdr>
      </w:pPr>
      <w:bookmarkStart w:id="108" w:name="_Toc000108"/>
      <w:r>
        <w:rPr/>
        <w:t>2 Business context and process overview</w:t>
      </w:r>
      <w:bookmarkEnd w:id="108"/>
    </w:p>
    <w:p>
      <w:pPr>
        <w:pStyle w:val="Heading2"/>
      </w:pPr>
      <w:bookmarkStart w:id="109" w:name="_Toc000109"/>
      <w:r>
        <w:rPr/>
        <w:t>2.1 Business context</w:t>
      </w:r>
      <w:bookmarkEnd w:id="109"/>
    </w:p>
    <w:p>
      <w:r>
        <w:rPr/>
        <w:t>BDOI is a broker. Its money is of two kinds: trust money (premium collected for insurers and remitted net of commission) and its own income (commission, service fee, profit share, incentives). BRD-1 and BRD-2 cover the front of the cycle - booking, receipts, application, remittance, adjustments and commission receivables. BRD-5 covers the back office of Comptrollership. In BIBS the general ledger is internal: every module posts through the accounting engine, and FRBS closes, reconciles and reports on the same ledger.</w:t>
      </w:r>
    </w:p>
    <w:p>
      <w:pPr>
        <w:pStyle w:val="Caption"/>
        <w:keepNext/>
        <w:spacing w:after="60"/>
      </w:pPr>
      <w:r>
        <w:rPr>
          <w:b/>
          <w:i w:val="0"/>
        </w:rPr>
        <w:t xml:space="preserve">Table 4: </w:t>
      </w:r>
      <w:r>
        <w:rPr/>
        <w:t>Current and envisioned Accounting process (BRD p.44-46)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Input reports and the closing of the broking books depend on IT support</w:t>
            </w:r>
          </w:p>
        </w:tc>
        <w:tc>
          <w:tcPr>
            <w:tcW w:type="dxa" w:w="4693"/>
            <w:tcMar>
              <w:top w:w="50" w:type="dxa"/>
              <w:bottom w:w="50" w:type="dxa"/>
              <w:left w:w="90" w:type="dxa"/>
              <w:right w:w="90" w:type="dxa"/>
            </w:tcMar>
          </w:tcPr>
          <w:p>
            <w:pPr>
              <w:pStyle w:val="BDOITable"/>
            </w:pPr>
            <w:r>
              <w:rPr>
                <w:sz w:val="18"/>
              </w:rPr>
              <w:t>FRBS runs every report on demand; the broking books close automatically at month end</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Output reports are prepared by hand</w:t>
            </w:r>
          </w:p>
        </w:tc>
        <w:tc>
          <w:tcPr>
            <w:tcW w:type="dxa" w:w="4693"/>
            <w:tcMar>
              <w:top w:w="50" w:type="dxa"/>
              <w:bottom w:w="50" w:type="dxa"/>
              <w:left w:w="90" w:type="dxa"/>
              <w:right w:w="90" w:type="dxa"/>
            </w:tcMar>
            <w:shd w:val="clear" w:color="auto" w:fill="E5F5FF"/>
          </w:tcPr>
          <w:p>
            <w:pPr>
              <w:pStyle w:val="BDOITable"/>
            </w:pPr>
            <w:r>
              <w:rPr>
                <w:sz w:val="18"/>
              </w:rPr>
              <w:t>The report pack (Appendix A) is generated from the ledger and exported to Excel and PDF</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Reconciliation is manual</w:t>
            </w:r>
          </w:p>
        </w:tc>
        <w:tc>
          <w:tcPr>
            <w:tcW w:type="dxa" w:w="4693"/>
            <w:tcMar>
              <w:top w:w="50" w:type="dxa"/>
              <w:bottom w:w="50" w:type="dxa"/>
              <w:left w:w="90" w:type="dxa"/>
              <w:right w:w="90" w:type="dxa"/>
            </w:tcMar>
          </w:tcPr>
          <w:p>
            <w:pPr>
              <w:pStyle w:val="BDOITable"/>
            </w:pPr>
            <w:r>
              <w:rPr>
                <w:sz w:val="18"/>
              </w:rPr>
              <w:t>Bank files are uploaded and matched automatically on check number and amount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The system cannot prevent unbalanced transactions</w:t>
            </w:r>
          </w:p>
        </w:tc>
        <w:tc>
          <w:tcPr>
            <w:tcW w:type="dxa" w:w="4693"/>
            <w:tcMar>
              <w:top w:w="50" w:type="dxa"/>
              <w:bottom w:w="50" w:type="dxa"/>
              <w:left w:w="90" w:type="dxa"/>
              <w:right w:w="90" w:type="dxa"/>
            </w:tcMar>
            <w:shd w:val="clear" w:color="auto" w:fill="E5F5FF"/>
          </w:tcPr>
          <w:p>
            <w:pPr>
              <w:pStyle w:val="BDOITable"/>
            </w:pPr>
            <w:r>
              <w:rPr>
                <w:sz w:val="18"/>
              </w:rPr>
              <w:t>Every journal is validated before submission and posting; unbalanced journals are refused</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Some transactions need manual entries</w:t>
            </w:r>
          </w:p>
        </w:tc>
        <w:tc>
          <w:tcPr>
            <w:tcW w:type="dxa" w:w="4693"/>
            <w:tcMar>
              <w:top w:w="50" w:type="dxa"/>
              <w:bottom w:w="50" w:type="dxa"/>
              <w:left w:w="90" w:type="dxa"/>
              <w:right w:w="90" w:type="dxa"/>
            </w:tcMar>
          </w:tcPr>
          <w:p>
            <w:pPr>
              <w:pStyle w:val="BDOITable"/>
            </w:pPr>
            <w:r>
              <w:rPr>
                <w:sz w:val="18"/>
              </w:rPr>
              <w:t>Every financial event of BIBS posts through rules; manual entries are assigned, reviewed and posted in the system</w:t>
            </w:r>
          </w:p>
        </w:tc>
      </w:tr>
    </w:tbl>
    <w:p>
      <w:pPr>
        <w:pStyle w:val="BDOISpacer"/>
      </w:pPr>
    </w:p>
    <w:p>
      <w:pPr>
        <w:pStyle w:val="Heading2"/>
      </w:pPr>
      <w:bookmarkStart w:id="110" w:name="_Toc000110"/>
      <w:r>
        <w:rPr/>
        <w:t>2.2 Process overview</w:t>
      </w:r>
      <w:bookmarkEnd w:id="110"/>
    </w:p>
    <w:p>
      <w:r>
        <w:rPr/>
        <w:t>The table lists the monthly cycle of the GL team, and Figure 1 shows it by actor.</w:t>
      </w:r>
    </w:p>
    <w:p>
      <w:pPr>
        <w:pStyle w:val="Caption"/>
        <w:keepNext/>
        <w:spacing w:after="60"/>
      </w:pPr>
      <w:r>
        <w:rPr>
          <w:b/>
          <w:i w:val="0"/>
        </w:rPr>
        <w:t xml:space="preserve">Table 5: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266"/>
        <w:gridCol w:w="1926"/>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266"/>
            <w:tcMar>
              <w:top w:w="50" w:type="dxa"/>
              <w:bottom w:w="50" w:type="dxa"/>
              <w:left w:w="90" w:type="dxa"/>
              <w:right w:w="90" w:type="dxa"/>
            </w:tcMar>
          </w:tcPr>
          <w:p>
            <w:pPr>
              <w:pStyle w:val="BDOITable"/>
            </w:pPr>
            <w:r>
              <w:rPr>
                <w:sz w:val="18"/>
              </w:rPr>
              <w:t>Daily posting</w:t>
            </w:r>
          </w:p>
        </w:tc>
        <w:tc>
          <w:tcPr>
            <w:tcW w:type="dxa" w:w="1926"/>
            <w:tcMar>
              <w:top w:w="50" w:type="dxa"/>
              <w:bottom w:w="50" w:type="dxa"/>
              <w:left w:w="90" w:type="dxa"/>
              <w:right w:w="90" w:type="dxa"/>
            </w:tcMar>
          </w:tcPr>
          <w:p>
            <w:pPr>
              <w:pStyle w:val="BDOITable"/>
            </w:pPr>
            <w:r>
              <w:rPr>
                <w:sz w:val="18"/>
              </w:rPr>
              <w:t>System (all modules)</w:t>
            </w:r>
          </w:p>
        </w:tc>
        <w:tc>
          <w:tcPr>
            <w:tcW w:type="dxa" w:w="3853"/>
            <w:tcMar>
              <w:top w:w="50" w:type="dxa"/>
              <w:bottom w:w="50" w:type="dxa"/>
              <w:left w:w="90" w:type="dxa"/>
              <w:right w:w="90" w:type="dxa"/>
            </w:tcMar>
          </w:tcPr>
          <w:p>
            <w:pPr>
              <w:pStyle w:val="BDOITable"/>
            </w:pPr>
            <w:r>
              <w:rPr>
                <w:sz w:val="18"/>
              </w:rPr>
              <w:t>Business events post to the GL and sub-ledger through the accounting rules; cost centres are derived</w:t>
            </w:r>
          </w:p>
        </w:tc>
        <w:tc>
          <w:tcPr>
            <w:tcW w:type="dxa" w:w="1473"/>
            <w:tcMar>
              <w:top w:w="50" w:type="dxa"/>
              <w:bottom w:w="50" w:type="dxa"/>
              <w:left w:w="90" w:type="dxa"/>
              <w:right w:w="90" w:type="dxa"/>
            </w:tcMar>
          </w:tcPr>
          <w:p>
            <w:pPr>
              <w:pStyle w:val="BDOITable"/>
            </w:pPr>
            <w:r>
              <w:rPr>
                <w:sz w:val="18"/>
              </w:rPr>
              <w:t>FRBS 2.5.0, 3.1.0, 3.1.1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266"/>
            <w:tcMar>
              <w:top w:w="50" w:type="dxa"/>
              <w:bottom w:w="50" w:type="dxa"/>
              <w:left w:w="90" w:type="dxa"/>
              <w:right w:w="90" w:type="dxa"/>
            </w:tcMar>
            <w:shd w:val="clear" w:color="auto" w:fill="E5F5FF"/>
          </w:tcPr>
          <w:p>
            <w:pPr>
              <w:pStyle w:val="BDOITable"/>
            </w:pPr>
            <w:r>
              <w:rPr>
                <w:sz w:val="18"/>
              </w:rPr>
              <w:t>Manual entries</w:t>
            </w:r>
          </w:p>
        </w:tc>
        <w:tc>
          <w:tcPr>
            <w:tcW w:type="dxa" w:w="1926"/>
            <w:tcMar>
              <w:top w:w="50" w:type="dxa"/>
              <w:bottom w:w="50" w:type="dxa"/>
              <w:left w:w="90" w:type="dxa"/>
              <w:right w:w="90" w:type="dxa"/>
            </w:tcMar>
            <w:shd w:val="clear" w:color="auto" w:fill="E5F5FF"/>
          </w:tcPr>
          <w:p>
            <w:pPr>
              <w:pStyle w:val="BDOITable"/>
            </w:pPr>
            <w:r>
              <w:rPr>
                <w:sz w:val="18"/>
              </w:rPr>
              <w:t>GL Officer, then GL TL / Head</w:t>
            </w:r>
          </w:p>
        </w:tc>
        <w:tc>
          <w:tcPr>
            <w:tcW w:type="dxa" w:w="3853"/>
            <w:tcMar>
              <w:top w:w="50" w:type="dxa"/>
              <w:bottom w:w="50" w:type="dxa"/>
              <w:left w:w="90" w:type="dxa"/>
              <w:right w:w="90" w:type="dxa"/>
            </w:tcMar>
            <w:shd w:val="clear" w:color="auto" w:fill="E5F5FF"/>
          </w:tcPr>
          <w:p>
            <w:pPr>
              <w:pStyle w:val="BDOITable"/>
            </w:pPr>
            <w:r>
              <w:rPr>
                <w:sz w:val="18"/>
              </w:rPr>
              <w:t>Manual, adjustment and accrual journals are prepared, assigned, validated, confirmed and posted</w:t>
            </w:r>
          </w:p>
        </w:tc>
        <w:tc>
          <w:tcPr>
            <w:tcW w:type="dxa" w:w="1473"/>
            <w:tcMar>
              <w:top w:w="50" w:type="dxa"/>
              <w:bottom w:w="50" w:type="dxa"/>
              <w:left w:w="90" w:type="dxa"/>
              <w:right w:w="90" w:type="dxa"/>
            </w:tcMar>
            <w:shd w:val="clear" w:color="auto" w:fill="E5F5FF"/>
          </w:tcPr>
          <w:p>
            <w:pPr>
              <w:pStyle w:val="BDOITable"/>
            </w:pPr>
            <w:r>
              <w:rPr>
                <w:sz w:val="18"/>
              </w:rPr>
              <w:t>FRBS 2.5.1-2.5.10, 2.8.x, 2.9.0</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266"/>
            <w:tcMar>
              <w:top w:w="50" w:type="dxa"/>
              <w:bottom w:w="50" w:type="dxa"/>
              <w:left w:w="90" w:type="dxa"/>
              <w:right w:w="90" w:type="dxa"/>
            </w:tcMar>
          </w:tcPr>
          <w:p>
            <w:pPr>
              <w:pStyle w:val="BDOITable"/>
            </w:pPr>
            <w:r>
              <w:rPr>
                <w:sz w:val="18"/>
              </w:rPr>
              <w:t>Accrual reversal</w:t>
            </w:r>
          </w:p>
        </w:tc>
        <w:tc>
          <w:tcPr>
            <w:tcW w:type="dxa" w:w="1926"/>
            <w:tcMar>
              <w:top w:w="50" w:type="dxa"/>
              <w:bottom w:w="50" w:type="dxa"/>
              <w:left w:w="90" w:type="dxa"/>
              <w:right w:w="90" w:type="dxa"/>
            </w:tcMar>
          </w:tcPr>
          <w:p>
            <w:pPr>
              <w:pStyle w:val="BDOITable"/>
            </w:pPr>
            <w:r>
              <w:rPr>
                <w:sz w:val="18"/>
              </w:rPr>
              <w:t>System</w:t>
            </w:r>
          </w:p>
        </w:tc>
        <w:tc>
          <w:tcPr>
            <w:tcW w:type="dxa" w:w="3853"/>
            <w:tcMar>
              <w:top w:w="50" w:type="dxa"/>
              <w:bottom w:w="50" w:type="dxa"/>
              <w:left w:w="90" w:type="dxa"/>
              <w:right w:w="90" w:type="dxa"/>
            </w:tcMar>
          </w:tcPr>
          <w:p>
            <w:pPr>
              <w:pStyle w:val="BDOITable"/>
            </w:pPr>
            <w:r>
              <w:rPr>
                <w:sz w:val="18"/>
              </w:rPr>
              <w:t>Accruals with a "reverse on" date are reversed on that date</w:t>
            </w:r>
          </w:p>
        </w:tc>
        <w:tc>
          <w:tcPr>
            <w:tcW w:type="dxa" w:w="1473"/>
            <w:tcMar>
              <w:top w:w="50" w:type="dxa"/>
              <w:bottom w:w="50" w:type="dxa"/>
              <w:left w:w="90" w:type="dxa"/>
              <w:right w:w="90" w:type="dxa"/>
            </w:tcMar>
          </w:tcPr>
          <w:p>
            <w:pPr>
              <w:pStyle w:val="BDOITable"/>
            </w:pPr>
            <w:r>
              <w:rPr>
                <w:sz w:val="18"/>
              </w:rPr>
              <w:t>FRBS 2.8.1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266"/>
            <w:tcMar>
              <w:top w:w="50" w:type="dxa"/>
              <w:bottom w:w="50" w:type="dxa"/>
              <w:left w:w="90" w:type="dxa"/>
              <w:right w:w="90" w:type="dxa"/>
            </w:tcMar>
            <w:shd w:val="clear" w:color="auto" w:fill="E5F5FF"/>
          </w:tcPr>
          <w:p>
            <w:pPr>
              <w:pStyle w:val="BDOITable"/>
            </w:pPr>
            <w:r>
              <w:rPr>
                <w:sz w:val="18"/>
              </w:rPr>
              <w:t>Bank reconciliation</w:t>
            </w:r>
          </w:p>
        </w:tc>
        <w:tc>
          <w:tcPr>
            <w:tcW w:type="dxa" w:w="1926"/>
            <w:tcMar>
              <w:top w:w="50" w:type="dxa"/>
              <w:bottom w:w="50" w:type="dxa"/>
              <w:left w:w="90" w:type="dxa"/>
              <w:right w:w="90" w:type="dxa"/>
            </w:tcMar>
            <w:shd w:val="clear" w:color="auto" w:fill="E5F5FF"/>
          </w:tcPr>
          <w:p>
            <w:pPr>
              <w:pStyle w:val="BDOITable"/>
            </w:pPr>
            <w:r>
              <w:rPr>
                <w:sz w:val="18"/>
              </w:rPr>
              <w:t>GL Officer</w:t>
            </w:r>
          </w:p>
        </w:tc>
        <w:tc>
          <w:tcPr>
            <w:tcW w:type="dxa" w:w="3853"/>
            <w:tcMar>
              <w:top w:w="50" w:type="dxa"/>
              <w:bottom w:w="50" w:type="dxa"/>
              <w:left w:w="90" w:type="dxa"/>
              <w:right w:w="90" w:type="dxa"/>
            </w:tcMar>
            <w:shd w:val="clear" w:color="auto" w:fill="E5F5FF"/>
          </w:tcPr>
          <w:p>
            <w:pPr>
              <w:pStyle w:val="BDOITable"/>
            </w:pPr>
            <w:r>
              <w:rPr>
                <w:sz w:val="18"/>
              </w:rPr>
              <w:t>Bank files are uploaded; items are matched on check number and amount; unmatched items are reported</w:t>
            </w:r>
          </w:p>
        </w:tc>
        <w:tc>
          <w:tcPr>
            <w:tcW w:type="dxa" w:w="1473"/>
            <w:tcMar>
              <w:top w:w="50" w:type="dxa"/>
              <w:bottom w:w="50" w:type="dxa"/>
              <w:left w:w="90" w:type="dxa"/>
              <w:right w:w="90" w:type="dxa"/>
            </w:tcMar>
            <w:shd w:val="clear" w:color="auto" w:fill="E5F5FF"/>
          </w:tcPr>
          <w:p>
            <w:pPr>
              <w:pStyle w:val="BDOITable"/>
            </w:pPr>
            <w:r>
              <w:rPr>
                <w:sz w:val="18"/>
              </w:rPr>
              <w:t>FRBS 3.3.x</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266"/>
            <w:tcMar>
              <w:top w:w="50" w:type="dxa"/>
              <w:bottom w:w="50" w:type="dxa"/>
              <w:left w:w="90" w:type="dxa"/>
              <w:right w:w="90" w:type="dxa"/>
            </w:tcMar>
          </w:tcPr>
          <w:p>
            <w:pPr>
              <w:pStyle w:val="BDOITable"/>
            </w:pPr>
            <w:r>
              <w:rPr>
                <w:sz w:val="18"/>
              </w:rPr>
              <w:t>Broking-books cut-off</w:t>
            </w:r>
          </w:p>
        </w:tc>
        <w:tc>
          <w:tcPr>
            <w:tcW w:type="dxa" w:w="1926"/>
            <w:tcMar>
              <w:top w:w="50" w:type="dxa"/>
              <w:bottom w:w="50" w:type="dxa"/>
              <w:left w:w="90" w:type="dxa"/>
              <w:right w:w="90" w:type="dxa"/>
            </w:tcMar>
          </w:tcPr>
          <w:p>
            <w:pPr>
              <w:pStyle w:val="BDOITable"/>
            </w:pPr>
            <w:r>
              <w:rPr>
                <w:sz w:val="18"/>
              </w:rPr>
              <w:t>System</w:t>
            </w:r>
          </w:p>
        </w:tc>
        <w:tc>
          <w:tcPr>
            <w:tcW w:type="dxa" w:w="3853"/>
            <w:tcMar>
              <w:top w:w="50" w:type="dxa"/>
              <w:bottom w:w="50" w:type="dxa"/>
              <w:left w:w="90" w:type="dxa"/>
              <w:right w:w="90" w:type="dxa"/>
            </w:tcMar>
          </w:tcPr>
          <w:p>
            <w:pPr>
              <w:pStyle w:val="BDOITable"/>
            </w:pPr>
            <w:r>
              <w:rPr>
                <w:sz w:val="18"/>
              </w:rPr>
              <w:t>On the last day of the month at 23:00 the broking modules stop posting into the month</w:t>
            </w:r>
          </w:p>
        </w:tc>
        <w:tc>
          <w:tcPr>
            <w:tcW w:type="dxa" w:w="1473"/>
            <w:tcMar>
              <w:top w:w="50" w:type="dxa"/>
              <w:bottom w:w="50" w:type="dxa"/>
              <w:left w:w="90" w:type="dxa"/>
              <w:right w:w="90" w:type="dxa"/>
            </w:tcMar>
          </w:tcPr>
          <w:p>
            <w:pPr>
              <w:pStyle w:val="BDOITable"/>
            </w:pPr>
            <w:r>
              <w:rPr>
                <w:sz w:val="18"/>
              </w:rPr>
              <w:t>FRBS 3.4.0-3.4.1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266"/>
            <w:tcMar>
              <w:top w:w="50" w:type="dxa"/>
              <w:bottom w:w="50" w:type="dxa"/>
              <w:left w:w="90" w:type="dxa"/>
              <w:right w:w="90" w:type="dxa"/>
            </w:tcMar>
            <w:shd w:val="clear" w:color="auto" w:fill="E5F5FF"/>
          </w:tcPr>
          <w:p>
            <w:pPr>
              <w:pStyle w:val="BDOITable"/>
            </w:pPr>
            <w:r>
              <w:rPr>
                <w:sz w:val="18"/>
              </w:rPr>
              <w:t>Revaluation rate and revaluation</w:t>
            </w:r>
          </w:p>
        </w:tc>
        <w:tc>
          <w:tcPr>
            <w:tcW w:type="dxa" w:w="1926"/>
            <w:tcMar>
              <w:top w:w="50" w:type="dxa"/>
              <w:bottom w:w="50" w:type="dxa"/>
              <w:left w:w="90" w:type="dxa"/>
              <w:right w:w="90" w:type="dxa"/>
            </w:tcMar>
            <w:shd w:val="clear" w:color="auto" w:fill="E5F5FF"/>
          </w:tcPr>
          <w:p>
            <w:pPr>
              <w:pStyle w:val="BDOITable"/>
            </w:pPr>
            <w:r>
              <w:rPr>
                <w:sz w:val="18"/>
              </w:rPr>
              <w:t>GL Head; GL TL</w:t>
            </w:r>
          </w:p>
        </w:tc>
        <w:tc>
          <w:tcPr>
            <w:tcW w:type="dxa" w:w="3853"/>
            <w:tcMar>
              <w:top w:w="50" w:type="dxa"/>
              <w:bottom w:w="50" w:type="dxa"/>
              <w:left w:w="90" w:type="dxa"/>
              <w:right w:w="90" w:type="dxa"/>
            </w:tcMar>
            <w:shd w:val="clear" w:color="auto" w:fill="E5F5FF"/>
          </w:tcPr>
          <w:p>
            <w:pPr>
              <w:pStyle w:val="BDOITable"/>
            </w:pPr>
            <w:r>
              <w:rPr>
                <w:sz w:val="18"/>
              </w:rPr>
              <w:t>The month-end CLOSING rate is entered; USD balances are revalued</w:t>
            </w:r>
          </w:p>
        </w:tc>
        <w:tc>
          <w:tcPr>
            <w:tcW w:type="dxa" w:w="1473"/>
            <w:tcMar>
              <w:top w:w="50" w:type="dxa"/>
              <w:bottom w:w="50" w:type="dxa"/>
              <w:left w:w="90" w:type="dxa"/>
              <w:right w:w="90" w:type="dxa"/>
            </w:tcMar>
            <w:shd w:val="clear" w:color="auto" w:fill="E5F5FF"/>
          </w:tcPr>
          <w:p>
            <w:pPr>
              <w:pStyle w:val="BDOITable"/>
            </w:pPr>
            <w:r>
              <w:rPr>
                <w:sz w:val="18"/>
              </w:rPr>
              <w:t>FRBS 2.2.0, 3.5.0</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266"/>
            <w:tcMar>
              <w:top w:w="50" w:type="dxa"/>
              <w:bottom w:w="50" w:type="dxa"/>
              <w:left w:w="90" w:type="dxa"/>
              <w:right w:w="90" w:type="dxa"/>
            </w:tcMar>
          </w:tcPr>
          <w:p>
            <w:pPr>
              <w:pStyle w:val="BDOITable"/>
            </w:pPr>
            <w:r>
              <w:rPr>
                <w:sz w:val="18"/>
              </w:rPr>
              <w:t>Month-end GL close</w:t>
            </w:r>
          </w:p>
        </w:tc>
        <w:tc>
          <w:tcPr>
            <w:tcW w:type="dxa" w:w="1926"/>
            <w:tcMar>
              <w:top w:w="50" w:type="dxa"/>
              <w:bottom w:w="50" w:type="dxa"/>
              <w:left w:w="90" w:type="dxa"/>
              <w:right w:w="90" w:type="dxa"/>
            </w:tcMar>
          </w:tcPr>
          <w:p>
            <w:pPr>
              <w:pStyle w:val="BDOITable"/>
            </w:pPr>
            <w:r>
              <w:rPr>
                <w:sz w:val="18"/>
              </w:rPr>
              <w:t>GL TL (scheduled)</w:t>
            </w:r>
          </w:p>
        </w:tc>
        <w:tc>
          <w:tcPr>
            <w:tcW w:type="dxa" w:w="3853"/>
            <w:tcMar>
              <w:top w:w="50" w:type="dxa"/>
              <w:bottom w:w="50" w:type="dxa"/>
              <w:left w:w="90" w:type="dxa"/>
              <w:right w:w="90" w:type="dxa"/>
            </w:tcMar>
          </w:tcPr>
          <w:p>
            <w:pPr>
              <w:pStyle w:val="BDOITable"/>
            </w:pPr>
            <w:r>
              <w:rPr>
                <w:sz w:val="18"/>
              </w:rPr>
              <w:t>On the scheduled date the checklist runs and the previous month closes</w:t>
            </w:r>
          </w:p>
        </w:tc>
        <w:tc>
          <w:tcPr>
            <w:tcW w:type="dxa" w:w="1473"/>
            <w:tcMar>
              <w:top w:w="50" w:type="dxa"/>
              <w:bottom w:w="50" w:type="dxa"/>
              <w:left w:w="90" w:type="dxa"/>
              <w:right w:w="90" w:type="dxa"/>
            </w:tcMar>
          </w:tcPr>
          <w:p>
            <w:pPr>
              <w:pStyle w:val="BDOITable"/>
            </w:pPr>
            <w:r>
              <w:rPr>
                <w:sz w:val="18"/>
              </w:rPr>
              <w:t>FRBS 2.6.0-2.6.1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266"/>
            <w:tcMar>
              <w:top w:w="50" w:type="dxa"/>
              <w:bottom w:w="50" w:type="dxa"/>
              <w:left w:w="90" w:type="dxa"/>
              <w:right w:w="90" w:type="dxa"/>
            </w:tcMar>
            <w:shd w:val="clear" w:color="auto" w:fill="E5F5FF"/>
          </w:tcPr>
          <w:p>
            <w:pPr>
              <w:pStyle w:val="BDOITable"/>
            </w:pPr>
            <w:r>
              <w:rPr>
                <w:sz w:val="18"/>
              </w:rPr>
              <w:t>Service fee</w:t>
            </w:r>
          </w:p>
        </w:tc>
        <w:tc>
          <w:tcPr>
            <w:tcW w:type="dxa" w:w="1926"/>
            <w:tcMar>
              <w:top w:w="50" w:type="dxa"/>
              <w:bottom w:w="50" w:type="dxa"/>
              <w:left w:w="90" w:type="dxa"/>
              <w:right w:w="90" w:type="dxa"/>
            </w:tcMar>
            <w:shd w:val="clear" w:color="auto" w:fill="E5F5FF"/>
          </w:tcPr>
          <w:p>
            <w:pPr>
              <w:pStyle w:val="BDOITable"/>
            </w:pPr>
            <w:r>
              <w:rPr>
                <w:sz w:val="18"/>
              </w:rPr>
              <w:t>GL Officer, GL TL</w:t>
            </w:r>
          </w:p>
        </w:tc>
        <w:tc>
          <w:tcPr>
            <w:tcW w:type="dxa" w:w="3853"/>
            <w:tcMar>
              <w:top w:w="50" w:type="dxa"/>
              <w:bottom w:w="50" w:type="dxa"/>
              <w:left w:w="90" w:type="dxa"/>
              <w:right w:w="90" w:type="dxa"/>
            </w:tcMar>
            <w:shd w:val="clear" w:color="auto" w:fill="E5F5FF"/>
          </w:tcPr>
          <w:p>
            <w:pPr>
              <w:pStyle w:val="BDOITable"/>
            </w:pPr>
            <w:r>
              <w:rPr>
                <w:sz w:val="18"/>
              </w:rPr>
              <w:t>The service fee of the month is computed, approved, paid through Disbursement and tagged</w:t>
            </w:r>
          </w:p>
        </w:tc>
        <w:tc>
          <w:tcPr>
            <w:tcW w:type="dxa" w:w="1473"/>
            <w:tcMar>
              <w:top w:w="50" w:type="dxa"/>
              <w:bottom w:w="50" w:type="dxa"/>
              <w:left w:w="90" w:type="dxa"/>
              <w:right w:w="90" w:type="dxa"/>
            </w:tcMar>
            <w:shd w:val="clear" w:color="auto" w:fill="E5F5FF"/>
          </w:tcPr>
          <w:p>
            <w:pPr>
              <w:pStyle w:val="BDOITable"/>
            </w:pPr>
            <w:r>
              <w:rPr>
                <w:sz w:val="18"/>
              </w:rPr>
              <w:t>FRBS 2.10.x</w:t>
            </w:r>
          </w:p>
        </w:tc>
      </w:tr>
      <w:tr>
        <w:trPr>
          <w:cantSplit w:val="true"/>
        </w:trPr>
        <w:tc>
          <w:tcPr>
            <w:tcW w:type="dxa" w:w="453"/>
            <w:tcMar>
              <w:top w:w="50" w:type="dxa"/>
              <w:bottom w:w="50" w:type="dxa"/>
              <w:left w:w="90" w:type="dxa"/>
              <w:right w:w="90" w:type="dxa"/>
            </w:tcMar>
          </w:tcPr>
          <w:p>
            <w:pPr>
              <w:pStyle w:val="BDOITable"/>
            </w:pPr>
            <w:r>
              <w:rPr>
                <w:sz w:val="18"/>
              </w:rPr>
              <w:t>9</w:t>
            </w:r>
          </w:p>
        </w:tc>
        <w:tc>
          <w:tcPr>
            <w:tcW w:type="dxa" w:w="2266"/>
            <w:tcMar>
              <w:top w:w="50" w:type="dxa"/>
              <w:bottom w:w="50" w:type="dxa"/>
              <w:left w:w="90" w:type="dxa"/>
              <w:right w:w="90" w:type="dxa"/>
            </w:tcMar>
          </w:tcPr>
          <w:p>
            <w:pPr>
              <w:pStyle w:val="BDOITable"/>
            </w:pPr>
            <w:r>
              <w:rPr>
                <w:sz w:val="18"/>
              </w:rPr>
              <w:t>Reports</w:t>
            </w:r>
          </w:p>
        </w:tc>
        <w:tc>
          <w:tcPr>
            <w:tcW w:type="dxa" w:w="1926"/>
            <w:tcMar>
              <w:top w:w="50" w:type="dxa"/>
              <w:bottom w:w="50" w:type="dxa"/>
              <w:left w:w="90" w:type="dxa"/>
              <w:right w:w="90" w:type="dxa"/>
            </w:tcMar>
          </w:tcPr>
          <w:p>
            <w:pPr>
              <w:pStyle w:val="BDOITable"/>
            </w:pPr>
            <w:r>
              <w:rPr>
                <w:sz w:val="18"/>
              </w:rPr>
              <w:t>GL team</w:t>
            </w:r>
          </w:p>
        </w:tc>
        <w:tc>
          <w:tcPr>
            <w:tcW w:type="dxa" w:w="3853"/>
            <w:tcMar>
              <w:top w:w="50" w:type="dxa"/>
              <w:bottom w:w="50" w:type="dxa"/>
              <w:left w:w="90" w:type="dxa"/>
              <w:right w:w="90" w:type="dxa"/>
            </w:tcMar>
          </w:tcPr>
          <w:p>
            <w:pPr>
              <w:pStyle w:val="BDOITable"/>
            </w:pPr>
            <w:r>
              <w:rPr>
                <w:sz w:val="18"/>
              </w:rPr>
              <w:t>End-of-day, GARD, subsidiaries, schedules, Mancom, service fee and government reports</w:t>
            </w:r>
          </w:p>
        </w:tc>
        <w:tc>
          <w:tcPr>
            <w:tcW w:type="dxa" w:w="1473"/>
            <w:tcMar>
              <w:top w:w="50" w:type="dxa"/>
              <w:bottom w:w="50" w:type="dxa"/>
              <w:left w:w="90" w:type="dxa"/>
              <w:right w:w="90" w:type="dxa"/>
            </w:tcMar>
          </w:tcPr>
          <w:p>
            <w:pPr>
              <w:pStyle w:val="BDOITable"/>
            </w:pPr>
            <w:r>
              <w:rPr>
                <w:sz w:val="18"/>
              </w:rPr>
              <w:t>FRBS 2.4.x, 3.2.0</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10</w:t>
            </w:r>
          </w:p>
        </w:tc>
        <w:tc>
          <w:tcPr>
            <w:tcW w:type="dxa" w:w="2266"/>
            <w:tcMar>
              <w:top w:w="50" w:type="dxa"/>
              <w:bottom w:w="50" w:type="dxa"/>
              <w:left w:w="90" w:type="dxa"/>
              <w:right w:w="90" w:type="dxa"/>
            </w:tcMar>
            <w:shd w:val="clear" w:color="auto" w:fill="E5F5FF"/>
          </w:tcPr>
          <w:p>
            <w:pPr>
              <w:pStyle w:val="BDOITable"/>
            </w:pPr>
            <w:r>
              <w:rPr>
                <w:sz w:val="18"/>
              </w:rPr>
              <w:t>Year-end close</w:t>
            </w:r>
          </w:p>
        </w:tc>
        <w:tc>
          <w:tcPr>
            <w:tcW w:type="dxa" w:w="1926"/>
            <w:tcMar>
              <w:top w:w="50" w:type="dxa"/>
              <w:bottom w:w="50" w:type="dxa"/>
              <w:left w:w="90" w:type="dxa"/>
              <w:right w:w="90" w:type="dxa"/>
            </w:tcMar>
            <w:shd w:val="clear" w:color="auto" w:fill="E5F5FF"/>
          </w:tcPr>
          <w:p>
            <w:pPr>
              <w:pStyle w:val="BDOITable"/>
            </w:pPr>
            <w:r>
              <w:rPr>
                <w:sz w:val="18"/>
              </w:rPr>
              <w:t>GL TL</w:t>
            </w:r>
          </w:p>
        </w:tc>
        <w:tc>
          <w:tcPr>
            <w:tcW w:type="dxa" w:w="3853"/>
            <w:tcMar>
              <w:top w:w="50" w:type="dxa"/>
              <w:bottom w:w="50" w:type="dxa"/>
              <w:left w:w="90" w:type="dxa"/>
              <w:right w:w="90" w:type="dxa"/>
            </w:tcMar>
            <w:shd w:val="clear" w:color="auto" w:fill="E5F5FF"/>
          </w:tcPr>
          <w:p>
            <w:pPr>
              <w:pStyle w:val="BDOITable"/>
            </w:pPr>
            <w:r>
              <w:rPr>
                <w:sz w:val="18"/>
              </w:rPr>
              <w:t>The year closes on or before 15 April and is verified</w:t>
            </w:r>
          </w:p>
        </w:tc>
        <w:tc>
          <w:tcPr>
            <w:tcW w:type="dxa" w:w="1473"/>
            <w:tcMar>
              <w:top w:w="50" w:type="dxa"/>
              <w:bottom w:w="50" w:type="dxa"/>
              <w:left w:w="90" w:type="dxa"/>
              <w:right w:w="90" w:type="dxa"/>
            </w:tcMar>
            <w:shd w:val="clear" w:color="auto" w:fill="E5F5FF"/>
          </w:tcPr>
          <w:p>
            <w:pPr>
              <w:pStyle w:val="BDOITable"/>
            </w:pPr>
            <w:r>
              <w:rPr>
                <w:sz w:val="18"/>
              </w:rPr>
              <w:t>FRBS 2.7.0-2.7.1</w:t>
            </w:r>
          </w:p>
        </w:tc>
      </w:tr>
    </w:tbl>
    <w:p>
      <w:pPr>
        <w:pStyle w:val="BDOISpacer"/>
      </w:pPr>
    </w:p>
    <w:p>
      <w:pPr>
        <w:keepNext/>
        <w:spacing w:before="80" w:after="0"/>
        <w:jc w:val="center"/>
      </w:pPr>
      <w:r>
        <w:drawing>
          <wp:inline xmlns:a="http://schemas.openxmlformats.org/drawingml/2006/main" xmlns:pic="http://schemas.openxmlformats.org/drawingml/2006/picture">
            <wp:extent cx="6332220" cy="4153334"/>
            <wp:docPr id="3" name="Picture 3"/>
            <wp:cNvGraphicFramePr>
              <a:graphicFrameLocks noChangeAspect="1"/>
            </wp:cNvGraphicFramePr>
            <a:graphic>
              <a:graphicData uri="http://schemas.openxmlformats.org/drawingml/2006/picture">
                <pic:pic>
                  <pic:nvPicPr>
                    <pic:cNvPr id="0" name="brd05_v1_process_flow_1177.jpg"/>
                    <pic:cNvPicPr/>
                  </pic:nvPicPr>
                  <pic:blipFill>
                    <a:blip r:embed="rId15"/>
                    <a:stretch>
                      <a:fillRect/>
                    </a:stretch>
                  </pic:blipFill>
                  <pic:spPr>
                    <a:xfrm>
                      <a:off x="0" y="0"/>
                      <a:ext cx="6332220" cy="4153334"/>
                    </a:xfrm>
                    <a:prstGeom prst="rect"/>
                  </pic:spPr>
                </pic:pic>
              </a:graphicData>
            </a:graphic>
          </wp:inline>
        </w:drawing>
      </w:r>
    </w:p>
    <w:p>
      <w:pPr>
        <w:pStyle w:val="Caption"/>
        <w:jc w:val="center"/>
      </w:pPr>
      <w:r>
        <w:rPr>
          <w:b/>
          <w:i w:val="0"/>
        </w:rPr>
        <w:t xml:space="preserve">Figure 1: </w:t>
      </w:r>
      <w:r>
        <w:rPr/>
        <w:t>Monthly accounting cycle by actor (FRBS 2.2.0-3.6.0)</w:t>
      </w: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6: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77"/>
        <w:gridCol w:w="2346"/>
        <w:gridCol w:w="4341"/>
        <w:gridCol w:w="1407"/>
      </w:tblGrid>
      <w:tr>
        <w:trPr>
          <w:tblHeader w:val="true"/>
          <w:cantSplit w:val="true"/>
        </w:trPr>
        <w:tc>
          <w:tcPr>
            <w:tcW w:type="dxa" w:w="1877"/>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7"/>
              </w:rPr>
              <w:t>BIBS role</w:t>
            </w:r>
          </w:p>
        </w:tc>
        <w:tc>
          <w:tcPr>
            <w:tcW w:type="dxa" w:w="4341"/>
            <w:shd w:val="clear" w:color="auto" w:fill="004EA8"/>
            <w:tcMar>
              <w:top w:w="50" w:type="dxa"/>
              <w:bottom w:w="50" w:type="dxa"/>
              <w:left w:w="90" w:type="dxa"/>
              <w:right w:w="90" w:type="dxa"/>
            </w:tcMar>
            <w:vAlign w:val="center"/>
          </w:tcPr>
          <w:p>
            <w:pPr>
              <w:pStyle w:val="BDOITableHeader"/>
            </w:pPr>
            <w:r>
              <w:rPr>
                <w:b/>
                <w:color w:val="FFFFFF"/>
                <w:sz w:val="17"/>
              </w:rPr>
              <w:t>Responsibilities</w:t>
            </w:r>
          </w:p>
        </w:tc>
        <w:tc>
          <w:tcPr>
            <w:tcW w:type="dxa" w:w="1408"/>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1877"/>
            <w:tcMar>
              <w:top w:w="50" w:type="dxa"/>
              <w:bottom w:w="50" w:type="dxa"/>
              <w:left w:w="90" w:type="dxa"/>
              <w:right w:w="90" w:type="dxa"/>
            </w:tcMar>
          </w:tcPr>
          <w:p>
            <w:pPr>
              <w:pStyle w:val="BDOITable"/>
            </w:pPr>
            <w:r>
              <w:rPr>
                <w:sz w:val="17"/>
              </w:rPr>
              <w:t>GL Officer (FRBS Processor)</w:t>
            </w:r>
          </w:p>
        </w:tc>
        <w:tc>
          <w:tcPr>
            <w:tcW w:type="dxa" w:w="2346"/>
            <w:tcMar>
              <w:top w:w="50" w:type="dxa"/>
              <w:bottom w:w="50" w:type="dxa"/>
              <w:left w:w="90" w:type="dxa"/>
              <w:right w:w="90" w:type="dxa"/>
            </w:tcMar>
          </w:tcPr>
          <w:p>
            <w:pPr>
              <w:pStyle w:val="BDOITable"/>
            </w:pPr>
            <w:r>
              <w:rPr>
                <w:sz w:val="17"/>
              </w:rPr>
              <w:t>FRBS_PROCESSOR</w:t>
            </w:r>
          </w:p>
        </w:tc>
        <w:tc>
          <w:tcPr>
            <w:tcW w:type="dxa" w:w="4341"/>
            <w:tcMar>
              <w:top w:w="50" w:type="dxa"/>
              <w:bottom w:w="50" w:type="dxa"/>
              <w:left w:w="90" w:type="dxa"/>
              <w:right w:w="90" w:type="dxa"/>
            </w:tcMar>
          </w:tcPr>
          <w:p>
            <w:pPr>
              <w:pStyle w:val="BDOITable"/>
            </w:pPr>
            <w:r>
              <w:rPr>
                <w:sz w:val="17"/>
              </w:rPr>
              <w:t>Prepares manual entries; monitors the service fee; runs and exports the report pack and government reports</w:t>
            </w:r>
          </w:p>
        </w:tc>
        <w:tc>
          <w:tcPr>
            <w:tcW w:type="dxa" w:w="1408"/>
            <w:tcMar>
              <w:top w:w="50" w:type="dxa"/>
              <w:bottom w:w="50" w:type="dxa"/>
              <w:left w:w="90" w:type="dxa"/>
              <w:right w:w="90" w:type="dxa"/>
            </w:tcMar>
          </w:tcPr>
          <w:p>
            <w:pPr>
              <w:pStyle w:val="BDOITable"/>
            </w:pPr>
            <w:r>
              <w:rPr>
                <w:sz w:val="17"/>
              </w:rPr>
              <w:t>p.66-67 matrix (p.181)</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GL Team Lead</w:t>
            </w:r>
          </w:p>
        </w:tc>
        <w:tc>
          <w:tcPr>
            <w:tcW w:type="dxa" w:w="2346"/>
            <w:tcMar>
              <w:top w:w="50" w:type="dxa"/>
              <w:bottom w:w="50" w:type="dxa"/>
              <w:left w:w="90" w:type="dxa"/>
              <w:right w:w="90" w:type="dxa"/>
            </w:tcMar>
            <w:shd w:val="clear" w:color="auto" w:fill="E5F5FF"/>
          </w:tcPr>
          <w:p>
            <w:pPr>
              <w:pStyle w:val="BDOITable"/>
            </w:pPr>
            <w:r>
              <w:rPr>
                <w:sz w:val="17"/>
              </w:rPr>
              <w:t>FRBS_TL</w:t>
            </w:r>
          </w:p>
        </w:tc>
        <w:tc>
          <w:tcPr>
            <w:tcW w:type="dxa" w:w="4341"/>
            <w:tcMar>
              <w:top w:w="50" w:type="dxa"/>
              <w:bottom w:w="50" w:type="dxa"/>
              <w:left w:w="90" w:type="dxa"/>
              <w:right w:w="90" w:type="dxa"/>
            </w:tcMar>
            <w:shd w:val="clear" w:color="auto" w:fill="E5F5FF"/>
          </w:tcPr>
          <w:p>
            <w:pPr>
              <w:pStyle w:val="BDOITable"/>
            </w:pPr>
            <w:r>
              <w:rPr>
                <w:sz w:val="17"/>
              </w:rPr>
              <w:t>Assigns and posts entries; schedules and runs the month-end and year-end closes; maintains and uploads the chart; approves the service fee</w:t>
            </w:r>
          </w:p>
        </w:tc>
        <w:tc>
          <w:tcPr>
            <w:tcW w:type="dxa" w:w="1408"/>
            <w:tcMar>
              <w:top w:w="50" w:type="dxa"/>
              <w:bottom w:w="50" w:type="dxa"/>
              <w:left w:w="90" w:type="dxa"/>
              <w:right w:w="90" w:type="dxa"/>
            </w:tcMar>
            <w:shd w:val="clear" w:color="auto" w:fill="E5F5FF"/>
          </w:tcPr>
          <w:p>
            <w:pPr>
              <w:pStyle w:val="BDOITable"/>
            </w:pPr>
            <w:r>
              <w:rPr>
                <w:sz w:val="17"/>
              </w:rPr>
              <w:t>p.66-67 matrix</w:t>
            </w:r>
          </w:p>
        </w:tc>
      </w:tr>
      <w:tr>
        <w:trPr>
          <w:cantSplit w:val="true"/>
        </w:trPr>
        <w:tc>
          <w:tcPr>
            <w:tcW w:type="dxa" w:w="1877"/>
            <w:tcMar>
              <w:top w:w="50" w:type="dxa"/>
              <w:bottom w:w="50" w:type="dxa"/>
              <w:left w:w="90" w:type="dxa"/>
              <w:right w:w="90" w:type="dxa"/>
            </w:tcMar>
          </w:tcPr>
          <w:p>
            <w:pPr>
              <w:pStyle w:val="BDOITable"/>
            </w:pPr>
            <w:r>
              <w:rPr>
                <w:sz w:val="17"/>
              </w:rPr>
              <w:t>GL Team Head / Section Head</w:t>
            </w:r>
          </w:p>
        </w:tc>
        <w:tc>
          <w:tcPr>
            <w:tcW w:type="dxa" w:w="2346"/>
            <w:tcMar>
              <w:top w:w="50" w:type="dxa"/>
              <w:bottom w:w="50" w:type="dxa"/>
              <w:left w:w="90" w:type="dxa"/>
              <w:right w:w="90" w:type="dxa"/>
            </w:tcMar>
          </w:tcPr>
          <w:p>
            <w:pPr>
              <w:pStyle w:val="BDOITable"/>
            </w:pPr>
            <w:r>
              <w:rPr>
                <w:sz w:val="17"/>
              </w:rPr>
              <w:t>FRBS_HEAD</w:t>
            </w:r>
          </w:p>
        </w:tc>
        <w:tc>
          <w:tcPr>
            <w:tcW w:type="dxa" w:w="4341"/>
            <w:tcMar>
              <w:top w:w="50" w:type="dxa"/>
              <w:bottom w:w="50" w:type="dxa"/>
              <w:left w:w="90" w:type="dxa"/>
              <w:right w:w="90" w:type="dxa"/>
            </w:tcMar>
          </w:tcPr>
          <w:p>
            <w:pPr>
              <w:pStyle w:val="BDOITable"/>
            </w:pPr>
            <w:r>
              <w:rPr>
                <w:sz w:val="17"/>
              </w:rPr>
              <w:t>As the TL, plus the monthly revaluation rate, authorisation of masters and reversal of journals</w:t>
            </w:r>
          </w:p>
        </w:tc>
        <w:tc>
          <w:tcPr>
            <w:tcW w:type="dxa" w:w="1408"/>
            <w:tcMar>
              <w:top w:w="50" w:type="dxa"/>
              <w:bottom w:w="50" w:type="dxa"/>
              <w:left w:w="90" w:type="dxa"/>
              <w:right w:w="90" w:type="dxa"/>
            </w:tcMar>
          </w:tcPr>
          <w:p>
            <w:pPr>
              <w:pStyle w:val="BDOITable"/>
            </w:pPr>
            <w:r>
              <w:rPr>
                <w:sz w:val="17"/>
              </w:rPr>
              <w:t>p.66-67 matrix</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Business Administrator</w:t>
            </w:r>
          </w:p>
        </w:tc>
        <w:tc>
          <w:tcPr>
            <w:tcW w:type="dxa" w:w="2346"/>
            <w:tcMar>
              <w:top w:w="50" w:type="dxa"/>
              <w:bottom w:w="50" w:type="dxa"/>
              <w:left w:w="90" w:type="dxa"/>
              <w:right w:w="90" w:type="dxa"/>
            </w:tcMar>
            <w:shd w:val="clear" w:color="auto" w:fill="E5F5FF"/>
          </w:tcPr>
          <w:p>
            <w:pPr>
              <w:pStyle w:val="BDOITable"/>
            </w:pPr>
            <w:r>
              <w:rPr>
                <w:sz w:val="17"/>
              </w:rPr>
              <w:t>BUSINESS_ADMIN</w:t>
            </w:r>
          </w:p>
        </w:tc>
        <w:tc>
          <w:tcPr>
            <w:tcW w:type="dxa" w:w="4341"/>
            <w:tcMar>
              <w:top w:w="50" w:type="dxa"/>
              <w:bottom w:w="50" w:type="dxa"/>
              <w:left w:w="90" w:type="dxa"/>
              <w:right w:w="90" w:type="dxa"/>
            </w:tcMar>
            <w:shd w:val="clear" w:color="auto" w:fill="E5F5FF"/>
          </w:tcPr>
          <w:p>
            <w:pPr>
              <w:pStyle w:val="BDOITable"/>
            </w:pPr>
            <w:r>
              <w:rPr>
                <w:sz w:val="17"/>
              </w:rPr>
              <w:t>Maintains lists of values; requests user and role changes</w:t>
            </w:r>
          </w:p>
        </w:tc>
        <w:tc>
          <w:tcPr>
            <w:tcW w:type="dxa" w:w="1408"/>
            <w:tcMar>
              <w:top w:w="50" w:type="dxa"/>
              <w:bottom w:w="50" w:type="dxa"/>
              <w:left w:w="90" w:type="dxa"/>
              <w:right w:w="90" w:type="dxa"/>
            </w:tcMar>
            <w:shd w:val="clear" w:color="auto" w:fill="E5F5FF"/>
          </w:tcPr>
          <w:p>
            <w:pPr>
              <w:pStyle w:val="BDOITable"/>
            </w:pPr>
            <w:r>
              <w:rPr>
                <w:sz w:val="17"/>
              </w:rPr>
              <w:t>BASAU 2.2.x (p.128)</w:t>
            </w:r>
          </w:p>
        </w:tc>
      </w:tr>
      <w:tr>
        <w:trPr>
          <w:cantSplit w:val="true"/>
        </w:trPr>
        <w:tc>
          <w:tcPr>
            <w:tcW w:type="dxa" w:w="1877"/>
            <w:tcMar>
              <w:top w:w="50" w:type="dxa"/>
              <w:bottom w:w="50" w:type="dxa"/>
              <w:left w:w="90" w:type="dxa"/>
              <w:right w:w="90" w:type="dxa"/>
            </w:tcMar>
          </w:tcPr>
          <w:p>
            <w:pPr>
              <w:pStyle w:val="BDOITable"/>
            </w:pPr>
            <w:r>
              <w:rPr>
                <w:sz w:val="17"/>
              </w:rPr>
              <w:t>System Administrator</w:t>
            </w:r>
          </w:p>
        </w:tc>
        <w:tc>
          <w:tcPr>
            <w:tcW w:type="dxa" w:w="2346"/>
            <w:tcMar>
              <w:top w:w="50" w:type="dxa"/>
              <w:bottom w:w="50" w:type="dxa"/>
              <w:left w:w="90" w:type="dxa"/>
              <w:right w:w="90" w:type="dxa"/>
            </w:tcMar>
          </w:tcPr>
          <w:p>
            <w:pPr>
              <w:pStyle w:val="BDOITable"/>
            </w:pPr>
            <w:r>
              <w:rPr>
                <w:sz w:val="17"/>
              </w:rPr>
              <w:t>SYSADMIN</w:t>
            </w:r>
          </w:p>
        </w:tc>
        <w:tc>
          <w:tcPr>
            <w:tcW w:type="dxa" w:w="4341"/>
            <w:tcMar>
              <w:top w:w="50" w:type="dxa"/>
              <w:bottom w:w="50" w:type="dxa"/>
              <w:left w:w="90" w:type="dxa"/>
              <w:right w:w="90" w:type="dxa"/>
            </w:tcMar>
          </w:tcPr>
          <w:p>
            <w:pPr>
              <w:pStyle w:val="BDOITable"/>
            </w:pPr>
            <w:r>
              <w:rPr>
                <w:sz w:val="17"/>
              </w:rPr>
              <w:t>Manages users and role profiles through approved requests</w:t>
            </w:r>
          </w:p>
        </w:tc>
        <w:tc>
          <w:tcPr>
            <w:tcW w:type="dxa" w:w="1408"/>
            <w:tcMar>
              <w:top w:w="50" w:type="dxa"/>
              <w:bottom w:w="50" w:type="dxa"/>
              <w:left w:w="90" w:type="dxa"/>
              <w:right w:w="90" w:type="dxa"/>
            </w:tcMar>
          </w:tcPr>
          <w:p>
            <w:pPr>
              <w:pStyle w:val="BDOITable"/>
            </w:pPr>
            <w:r>
              <w:rPr>
                <w:sz w:val="17"/>
              </w:rPr>
              <w:t>BASAU 2.3.x (p.129)</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Approver (administration)</w:t>
            </w:r>
          </w:p>
        </w:tc>
        <w:tc>
          <w:tcPr>
            <w:tcW w:type="dxa" w:w="2346"/>
            <w:tcMar>
              <w:top w:w="50" w:type="dxa"/>
              <w:bottom w:w="50" w:type="dxa"/>
              <w:left w:w="90" w:type="dxa"/>
              <w:right w:w="90" w:type="dxa"/>
            </w:tcMar>
            <w:shd w:val="clear" w:color="auto" w:fill="E5F5FF"/>
          </w:tcPr>
          <w:p>
            <w:pPr>
              <w:pStyle w:val="BDOITable"/>
            </w:pPr>
            <w:r>
              <w:rPr>
                <w:sz w:val="17"/>
              </w:rPr>
              <w:t>Holder of ACCESS_APPROVE or MASTER_AUTHORIZE</w:t>
            </w:r>
          </w:p>
        </w:tc>
        <w:tc>
          <w:tcPr>
            <w:tcW w:type="dxa" w:w="4341"/>
            <w:tcMar>
              <w:top w:w="50" w:type="dxa"/>
              <w:bottom w:w="50" w:type="dxa"/>
              <w:left w:w="90" w:type="dxa"/>
              <w:right w:w="90" w:type="dxa"/>
            </w:tcMar>
            <w:shd w:val="clear" w:color="auto" w:fill="E5F5FF"/>
          </w:tcPr>
          <w:p>
            <w:pPr>
              <w:pStyle w:val="BDOITable"/>
            </w:pPr>
            <w:r>
              <w:rPr>
                <w:sz w:val="17"/>
              </w:rPr>
              <w:t>Approves, declines or returns LOV and user-management requests</w:t>
            </w:r>
          </w:p>
        </w:tc>
        <w:tc>
          <w:tcPr>
            <w:tcW w:type="dxa" w:w="1408"/>
            <w:tcMar>
              <w:top w:w="50" w:type="dxa"/>
              <w:bottom w:w="50" w:type="dxa"/>
              <w:left w:w="90" w:type="dxa"/>
              <w:right w:w="90" w:type="dxa"/>
            </w:tcMar>
            <w:shd w:val="clear" w:color="auto" w:fill="E5F5FF"/>
          </w:tcPr>
          <w:p>
            <w:pPr>
              <w:pStyle w:val="BDOITable"/>
            </w:pPr>
            <w:r>
              <w:rPr>
                <w:sz w:val="17"/>
              </w:rPr>
              <w:t>BASAU 2.5.x-2.6.x (p.130-131)</w:t>
            </w:r>
          </w:p>
        </w:tc>
      </w:tr>
      <w:tr>
        <w:trPr>
          <w:cantSplit w:val="true"/>
        </w:trPr>
        <w:tc>
          <w:tcPr>
            <w:tcW w:type="dxa" w:w="1877"/>
            <w:tcMar>
              <w:top w:w="50" w:type="dxa"/>
              <w:bottom w:w="50" w:type="dxa"/>
              <w:left w:w="90" w:type="dxa"/>
              <w:right w:w="90" w:type="dxa"/>
            </w:tcMar>
          </w:tcPr>
          <w:p>
            <w:pPr>
              <w:pStyle w:val="BDOITable"/>
            </w:pPr>
            <w:r>
              <w:rPr>
                <w:sz w:val="17"/>
              </w:rPr>
              <w:t>Comptrollership, Auditor</w:t>
            </w:r>
          </w:p>
        </w:tc>
        <w:tc>
          <w:tcPr>
            <w:tcW w:type="dxa" w:w="2346"/>
            <w:tcMar>
              <w:top w:w="50" w:type="dxa"/>
              <w:bottom w:w="50" w:type="dxa"/>
              <w:left w:w="90" w:type="dxa"/>
              <w:right w:w="90" w:type="dxa"/>
            </w:tcMar>
          </w:tcPr>
          <w:p>
            <w:pPr>
              <w:pStyle w:val="BDOITable"/>
            </w:pPr>
            <w:r>
              <w:rPr>
                <w:sz w:val="17"/>
              </w:rPr>
              <w:t>COMPTROLLERSHIP, AUDITOR</w:t>
            </w:r>
          </w:p>
        </w:tc>
        <w:tc>
          <w:tcPr>
            <w:tcW w:type="dxa" w:w="4341"/>
            <w:tcMar>
              <w:top w:w="50" w:type="dxa"/>
              <w:bottom w:w="50" w:type="dxa"/>
              <w:left w:w="90" w:type="dxa"/>
              <w:right w:w="90" w:type="dxa"/>
            </w:tcMar>
          </w:tcPr>
          <w:p>
            <w:pPr>
              <w:pStyle w:val="BDOITable"/>
            </w:pPr>
            <w:r>
              <w:rPr>
                <w:sz w:val="17"/>
              </w:rPr>
              <w:t>Read access to journals, reports and closing</w:t>
            </w:r>
          </w:p>
        </w:tc>
        <w:tc>
          <w:tcPr>
            <w:tcW w:type="dxa" w:w="1408"/>
            <w:tcMar>
              <w:top w:w="50" w:type="dxa"/>
              <w:bottom w:w="50" w:type="dxa"/>
              <w:left w:w="90" w:type="dxa"/>
              <w:right w:w="90" w:type="dxa"/>
            </w:tcMar>
          </w:tcPr>
          <w:p>
            <w:pPr>
              <w:pStyle w:val="BDOITable"/>
            </w:pPr>
            <w:r>
              <w:rPr>
                <w:sz w:val="17"/>
              </w:rPr>
              <w:t>-</w:t>
            </w:r>
          </w:p>
        </w:tc>
      </w:tr>
    </w:tbl>
    <w:p>
      <w:pPr>
        <w:pStyle w:val="BDOISpacer"/>
      </w:pPr>
    </w:p>
    <w:p>
      <w:r>
        <w:rPr/>
        <w:t>The role grants are the project's reading of the scanned role matrix (p.181): only the Section Head inputs the revaluation rate; only the Team Lead closes the month and the year; Processors make manual entries and monitor the service fee. BDOI confirms the matrix through AQ28. Several roles per user are allowed (decision D5 of R6).</w:t>
      </w:r>
    </w:p>
    <w:p>
      <w:pPr>
        <w:pStyle w:val="Heading2"/>
      </w:pPr>
      <w:bookmarkStart w:id="113" w:name="_Toc000113"/>
      <w:r>
        <w:rPr/>
        <w:t>3.2 Permissions</w:t>
      </w:r>
      <w:bookmarkEnd w:id="113"/>
    </w:p>
    <w:p>
      <w:pPr>
        <w:pStyle w:val="Caption"/>
        <w:keepNext/>
        <w:spacing w:after="60"/>
      </w:pPr>
      <w:r>
        <w:rPr>
          <w:b/>
          <w:i w:val="0"/>
        </w:rPr>
        <w:t xml:space="preserve">Table 7: </w:t>
      </w:r>
      <w:r>
        <w:rPr/>
        <w:t>Accounting and administration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30"/>
        <w:gridCol w:w="1543"/>
        <w:gridCol w:w="5698"/>
      </w:tblGrid>
      <w:tr>
        <w:trPr>
          <w:tblHeader w:val="true"/>
          <w:cantSplit w:val="true"/>
        </w:trPr>
        <w:tc>
          <w:tcPr>
            <w:tcW w:type="dxa" w:w="2730"/>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1543"/>
            <w:shd w:val="clear" w:color="auto" w:fill="004EA8"/>
            <w:tcMar>
              <w:top w:w="50" w:type="dxa"/>
              <w:bottom w:w="50" w:type="dxa"/>
              <w:left w:w="90" w:type="dxa"/>
              <w:right w:w="90" w:type="dxa"/>
            </w:tcMar>
            <w:vAlign w:val="center"/>
          </w:tcPr>
          <w:p>
            <w:pPr>
              <w:pStyle w:val="BDOITableHeader"/>
            </w:pPr>
            <w:r>
              <w:rPr>
                <w:b/>
                <w:color w:val="FFFFFF"/>
                <w:sz w:val="18"/>
              </w:rPr>
              <w:t>Action class</w:t>
            </w:r>
          </w:p>
        </w:tc>
        <w:tc>
          <w:tcPr>
            <w:tcW w:type="dxa" w:w="569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2730"/>
            <w:tcMar>
              <w:top w:w="50" w:type="dxa"/>
              <w:bottom w:w="50" w:type="dxa"/>
              <w:left w:w="90" w:type="dxa"/>
              <w:right w:w="90" w:type="dxa"/>
            </w:tcMar>
          </w:tcPr>
          <w:p>
            <w:pPr>
              <w:pStyle w:val="BDOITable"/>
            </w:pPr>
            <w:r>
              <w:rPr>
                <w:sz w:val="18"/>
              </w:rPr>
              <w:t>JOURNAL_VIEW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Journals, account inquiry, party statements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JOURNAL_CREATE</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Create, edit, submit and cancel manual, adjustment and accrual journals</w:t>
            </w:r>
          </w:p>
        </w:tc>
      </w:tr>
      <w:tr>
        <w:trPr>
          <w:cantSplit w:val="true"/>
        </w:trPr>
        <w:tc>
          <w:tcPr>
            <w:tcW w:type="dxa" w:w="2730"/>
            <w:tcMar>
              <w:top w:w="50" w:type="dxa"/>
              <w:bottom w:w="50" w:type="dxa"/>
              <w:left w:w="90" w:type="dxa"/>
              <w:right w:w="90" w:type="dxa"/>
            </w:tcMar>
          </w:tcPr>
          <w:p>
            <w:pPr>
              <w:pStyle w:val="BDOITable"/>
            </w:pPr>
            <w:r>
              <w:rPr>
                <w:sz w:val="18"/>
              </w:rPr>
              <w:t>JOURNAL_ASSIGN</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Assign or re-assign submitted journals to a poster (FRBS 2.5.1)</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JOURNAL_AUTHORIZE</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Post (approve) or return journals, in bulk (FRBS 2.5.6-2.5.7)</w:t>
            </w:r>
          </w:p>
        </w:tc>
      </w:tr>
      <w:tr>
        <w:trPr>
          <w:cantSplit w:val="true"/>
        </w:trPr>
        <w:tc>
          <w:tcPr>
            <w:tcW w:type="dxa" w:w="2730"/>
            <w:tcMar>
              <w:top w:w="50" w:type="dxa"/>
              <w:bottom w:w="50" w:type="dxa"/>
              <w:left w:w="90" w:type="dxa"/>
              <w:right w:w="90" w:type="dxa"/>
            </w:tcMar>
          </w:tcPr>
          <w:p>
            <w:pPr>
              <w:pStyle w:val="BDOITable"/>
            </w:pPr>
            <w:r>
              <w:rPr>
                <w:sz w:val="18"/>
              </w:rPr>
              <w:t>JOURNAL_REVERSE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Reverse a posted journal</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REVALUATION_RATE_MAINTAIN</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Enter the monthly revaluation rate (FRBS 2.2.0)</w:t>
            </w:r>
          </w:p>
        </w:tc>
      </w:tr>
      <w:tr>
        <w:trPr>
          <w:cantSplit w:val="true"/>
        </w:trPr>
        <w:tc>
          <w:tcPr>
            <w:tcW w:type="dxa" w:w="2730"/>
            <w:tcMar>
              <w:top w:w="50" w:type="dxa"/>
              <w:bottom w:w="50" w:type="dxa"/>
              <w:left w:w="90" w:type="dxa"/>
              <w:right w:w="90" w:type="dxa"/>
            </w:tcMar>
          </w:tcPr>
          <w:p>
            <w:pPr>
              <w:pStyle w:val="BDOITable"/>
            </w:pPr>
            <w:r>
              <w:rPr>
                <w:sz w:val="18"/>
              </w:rPr>
              <w:t>COA_UPLOAD</w:t>
            </w:r>
          </w:p>
        </w:tc>
        <w:tc>
          <w:tcPr>
            <w:tcW w:type="dxa" w:w="1543"/>
            <w:tcMar>
              <w:top w:w="50" w:type="dxa"/>
              <w:bottom w:w="50" w:type="dxa"/>
              <w:left w:w="90" w:type="dxa"/>
              <w:right w:w="90" w:type="dxa"/>
            </w:tcMar>
          </w:tcPr>
          <w:p>
            <w:pPr>
              <w:pStyle w:val="BDOITable"/>
            </w:pPr>
            <w:r>
              <w:rPr>
                <w:sz w:val="18"/>
              </w:rPr>
              <w:t>CREATE</w:t>
            </w:r>
          </w:p>
        </w:tc>
        <w:tc>
          <w:tcPr>
            <w:tcW w:type="dxa" w:w="5698"/>
            <w:tcMar>
              <w:top w:w="50" w:type="dxa"/>
              <w:bottom w:w="50" w:type="dxa"/>
              <w:left w:w="90" w:type="dxa"/>
              <w:right w:w="90" w:type="dxa"/>
            </w:tcMar>
          </w:tcPr>
          <w:p>
            <w:pPr>
              <w:pStyle w:val="BDOITable"/>
            </w:pPr>
            <w:r>
              <w:rPr>
                <w:sz w:val="18"/>
              </w:rPr>
              <w:t>Upload the chart of accounts (FRBS 2.3.1)</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MASTER_MAINTAIN / MASTER_AUTHORIZE</w:t>
            </w:r>
          </w:p>
        </w:tc>
        <w:tc>
          <w:tcPr>
            <w:tcW w:type="dxa" w:w="1543"/>
            <w:tcMar>
              <w:top w:w="50" w:type="dxa"/>
              <w:bottom w:w="50" w:type="dxa"/>
              <w:left w:w="90" w:type="dxa"/>
              <w:right w:w="90" w:type="dxa"/>
            </w:tcMar>
            <w:shd w:val="clear" w:color="auto" w:fill="E5F5FF"/>
          </w:tcPr>
          <w:p>
            <w:pPr>
              <w:pStyle w:val="BDOITable"/>
            </w:pPr>
            <w:r>
              <w:rPr>
                <w:sz w:val="18"/>
              </w:rPr>
              <w:t>AMEND / APPROVE</w:t>
            </w:r>
          </w:p>
        </w:tc>
        <w:tc>
          <w:tcPr>
            <w:tcW w:type="dxa" w:w="5698"/>
            <w:tcMar>
              <w:top w:w="50" w:type="dxa"/>
              <w:bottom w:w="50" w:type="dxa"/>
              <w:left w:w="90" w:type="dxa"/>
              <w:right w:w="90" w:type="dxa"/>
            </w:tcMar>
            <w:shd w:val="clear" w:color="auto" w:fill="E5F5FF"/>
          </w:tcPr>
          <w:p>
            <w:pPr>
              <w:pStyle w:val="BDOITable"/>
            </w:pPr>
            <w:r>
              <w:rPr>
                <w:sz w:val="18"/>
              </w:rPr>
              <w:t>Maintain and authorise masters (chart, schedule definitions, LOVs)</w:t>
            </w:r>
          </w:p>
        </w:tc>
      </w:tr>
      <w:tr>
        <w:trPr>
          <w:cantSplit w:val="true"/>
        </w:trPr>
        <w:tc>
          <w:tcPr>
            <w:tcW w:type="dxa" w:w="2730"/>
            <w:tcMar>
              <w:top w:w="50" w:type="dxa"/>
              <w:bottom w:w="50" w:type="dxa"/>
              <w:left w:w="90" w:type="dxa"/>
              <w:right w:w="90" w:type="dxa"/>
            </w:tcMar>
          </w:tcPr>
          <w:p>
            <w:pPr>
              <w:pStyle w:val="BDOITable"/>
            </w:pPr>
            <w:r>
              <w:rPr>
                <w:sz w:val="18"/>
              </w:rPr>
              <w:t>PERIOD_MANAGE, PERIOD_END_RUN</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Open and close periods, run revaluation and year-end</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GL_CLOSE_SCHEDULE</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Schedule, withdraw or run the GL close; broking-books cut-off (FRBS 2.6.0, 3.4.x)</w:t>
            </w:r>
          </w:p>
        </w:tc>
      </w:tr>
      <w:tr>
        <w:trPr>
          <w:cantSplit w:val="true"/>
        </w:trPr>
        <w:tc>
          <w:tcPr>
            <w:tcW w:type="dxa" w:w="2730"/>
            <w:tcMar>
              <w:top w:w="50" w:type="dxa"/>
              <w:bottom w:w="50" w:type="dxa"/>
              <w:left w:w="90" w:type="dxa"/>
              <w:right w:w="90" w:type="dxa"/>
            </w:tcMar>
          </w:tcPr>
          <w:p>
            <w:pPr>
              <w:pStyle w:val="BDOITable"/>
            </w:pPr>
            <w:r>
              <w:rPr>
                <w:sz w:val="18"/>
              </w:rPr>
              <w:t>FRBS_REPORT_VIEW, FRBS_REPORT_EXPORT</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Report pack and account schedules; commentary</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SERVICE_FEE_MANAGE, SERVICE_FEE_APPROVE, SERVICE_FEE_TAG</w:t>
            </w:r>
          </w:p>
        </w:tc>
        <w:tc>
          <w:tcPr>
            <w:tcW w:type="dxa" w:w="1543"/>
            <w:tcMar>
              <w:top w:w="50" w:type="dxa"/>
              <w:bottom w:w="50" w:type="dxa"/>
              <w:left w:w="90" w:type="dxa"/>
              <w:right w:w="90" w:type="dxa"/>
            </w:tcMar>
            <w:shd w:val="clear" w:color="auto" w:fill="E5F5FF"/>
          </w:tcPr>
          <w:p>
            <w:pPr>
              <w:pStyle w:val="BDOITable"/>
            </w:pPr>
            <w:r>
              <w:rPr>
                <w:sz w:val="18"/>
              </w:rPr>
              <w:t>CREATE / APPROVE / AMEND</w:t>
            </w:r>
          </w:p>
        </w:tc>
        <w:tc>
          <w:tcPr>
            <w:tcW w:type="dxa" w:w="5698"/>
            <w:tcMar>
              <w:top w:w="50" w:type="dxa"/>
              <w:bottom w:w="50" w:type="dxa"/>
              <w:left w:w="90" w:type="dxa"/>
              <w:right w:w="90" w:type="dxa"/>
            </w:tcMar>
            <w:shd w:val="clear" w:color="auto" w:fill="E5F5FF"/>
          </w:tcPr>
          <w:p>
            <w:pPr>
              <w:pStyle w:val="BDOITable"/>
            </w:pPr>
            <w:r>
              <w:rPr>
                <w:sz w:val="18"/>
              </w:rPr>
              <w:t>Service-fee runs, approval and tags (FRBS 2.10.x)</w:t>
            </w:r>
          </w:p>
        </w:tc>
      </w:tr>
      <w:tr>
        <w:trPr>
          <w:cantSplit w:val="true"/>
        </w:trPr>
        <w:tc>
          <w:tcPr>
            <w:tcW w:type="dxa" w:w="2730"/>
            <w:tcMar>
              <w:top w:w="50" w:type="dxa"/>
              <w:bottom w:w="50" w:type="dxa"/>
              <w:left w:w="90" w:type="dxa"/>
              <w:right w:w="90" w:type="dxa"/>
            </w:tcMar>
          </w:tcPr>
          <w:p>
            <w:pPr>
              <w:pStyle w:val="BDOITable"/>
            </w:pPr>
            <w:r>
              <w:rPr>
                <w:sz w:val="18"/>
              </w:rPr>
              <w:t>TAX_VIEW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BIR forms, books and alphalists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ACCOUNTING_RULE_MANAGE</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Accounting rules and cost-centre rules (FRBS 3.1.1)</w:t>
            </w:r>
          </w:p>
        </w:tc>
      </w:tr>
      <w:tr>
        <w:trPr>
          <w:cantSplit w:val="true"/>
        </w:trPr>
        <w:tc>
          <w:tcPr>
            <w:tcW w:type="dxa" w:w="2730"/>
            <w:tcMar>
              <w:top w:w="50" w:type="dxa"/>
              <w:bottom w:w="50" w:type="dxa"/>
              <w:left w:w="90" w:type="dxa"/>
              <w:right w:w="90" w:type="dxa"/>
            </w:tcMar>
          </w:tcPr>
          <w:p>
            <w:pPr>
              <w:pStyle w:val="BDOITable"/>
            </w:pPr>
            <w:r>
              <w:rPr>
                <w:sz w:val="18"/>
              </w:rPr>
              <w:t>EMPLOYEE_MAINTAIN</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Employee and cost-centre master (DIS 3.30.1, Volume 2)</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LOV_MANAGE</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Lists of values (BASAU 2.2.x)</w:t>
            </w:r>
          </w:p>
        </w:tc>
      </w:tr>
      <w:tr>
        <w:trPr>
          <w:cantSplit w:val="true"/>
        </w:trPr>
        <w:tc>
          <w:tcPr>
            <w:tcW w:type="dxa" w:w="2730"/>
            <w:tcMar>
              <w:top w:w="50" w:type="dxa"/>
              <w:bottom w:w="50" w:type="dxa"/>
              <w:left w:w="90" w:type="dxa"/>
              <w:right w:w="90" w:type="dxa"/>
            </w:tcMar>
          </w:tcPr>
          <w:p>
            <w:pPr>
              <w:pStyle w:val="BDOITable"/>
            </w:pPr>
            <w:r>
              <w:rPr>
                <w:sz w:val="18"/>
              </w:rPr>
              <w:t>ACCESS_REQUEST, ACCESS_APPROVE</w:t>
            </w:r>
          </w:p>
        </w:tc>
        <w:tc>
          <w:tcPr>
            <w:tcW w:type="dxa" w:w="1543"/>
            <w:tcMar>
              <w:top w:w="50" w:type="dxa"/>
              <w:bottom w:w="50" w:type="dxa"/>
              <w:left w:w="90" w:type="dxa"/>
              <w:right w:w="90" w:type="dxa"/>
            </w:tcMar>
          </w:tcPr>
          <w:p>
            <w:pPr>
              <w:pStyle w:val="BDOITable"/>
            </w:pPr>
            <w:r>
              <w:rPr>
                <w:sz w:val="18"/>
              </w:rPr>
              <w:t>CREATE / APPROVE</w:t>
            </w:r>
          </w:p>
        </w:tc>
        <w:tc>
          <w:tcPr>
            <w:tcW w:type="dxa" w:w="5698"/>
            <w:tcMar>
              <w:top w:w="50" w:type="dxa"/>
              <w:bottom w:w="50" w:type="dxa"/>
              <w:left w:w="90" w:type="dxa"/>
              <w:right w:w="90" w:type="dxa"/>
            </w:tcMar>
          </w:tcPr>
          <w:p>
            <w:pPr>
              <w:pStyle w:val="BDOITable"/>
            </w:pPr>
            <w:r>
              <w:rPr>
                <w:sz w:val="18"/>
              </w:rPr>
              <w:t>User and role requests and their decisions (BASAU 2.3.x-2.6.x)</w:t>
            </w:r>
          </w:p>
        </w:tc>
      </w:tr>
    </w:tbl>
    <w:p>
      <w:pPr>
        <w:pStyle w:val="BDOISpacer"/>
      </w:pPr>
    </w:p>
    <w:p>
      <w:pPr>
        <w:pStyle w:val="Heading2"/>
      </w:pPr>
      <w:bookmarkStart w:id="114" w:name="_Toc000114"/>
      <w:r>
        <w:rPr/>
        <w:t>3.3 Permissions matrix</w:t>
      </w:r>
      <w:bookmarkEnd w:id="114"/>
    </w:p>
    <w:p>
      <w:pPr>
        <w:pStyle w:val="Caption"/>
        <w:keepNext/>
        <w:spacing w:after="60"/>
      </w:pPr>
      <w:r>
        <w:rPr>
          <w:b/>
          <w:i w:val="0"/>
        </w:rPr>
        <w:t xml:space="preserve">Table 8: </w:t>
      </w:r>
      <w:r>
        <w:rPr/>
        <w:t>Role-to-permission matrix for Accounting (proposal until AQ28)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91"/>
        <w:gridCol w:w="997"/>
        <w:gridCol w:w="997"/>
        <w:gridCol w:w="997"/>
        <w:gridCol w:w="997"/>
        <w:gridCol w:w="997"/>
        <w:gridCol w:w="997"/>
        <w:gridCol w:w="997"/>
      </w:tblGrid>
      <w:tr>
        <w:trPr>
          <w:tblHeader w:val="true"/>
          <w:cantSplit w:val="true"/>
        </w:trPr>
        <w:tc>
          <w:tcPr>
            <w:tcW w:type="dxa" w:w="2992"/>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6"/>
              </w:rPr>
              <w:t>GL Officer</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6"/>
              </w:rPr>
              <w:t>GL TL</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6"/>
              </w:rPr>
              <w:t>GL Head</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6"/>
              </w:rPr>
              <w:t>Bus. Admin</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6"/>
              </w:rPr>
              <w:t>Sys. Admin</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6"/>
              </w:rPr>
              <w:t>Compt.</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6"/>
              </w:rPr>
              <w:t>Auditor</w:t>
            </w:r>
          </w:p>
        </w:tc>
      </w:tr>
      <w:tr>
        <w:trPr>
          <w:cantSplit w:val="true"/>
        </w:trPr>
        <w:tc>
          <w:tcPr>
            <w:tcW w:type="dxa" w:w="2992"/>
            <w:tcMar>
              <w:top w:w="50" w:type="dxa"/>
              <w:bottom w:w="50" w:type="dxa"/>
              <w:left w:w="90" w:type="dxa"/>
              <w:right w:w="90" w:type="dxa"/>
            </w:tcMar>
          </w:tcPr>
          <w:p>
            <w:pPr>
              <w:pStyle w:val="BDOITable"/>
            </w:pPr>
            <w:r>
              <w:rPr>
                <w:sz w:val="16"/>
              </w:rPr>
              <w:t>JOURNAL_VIEW</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r>
      <w:tr>
        <w:trPr>
          <w:cantSplit w:val="true"/>
        </w:trPr>
        <w:tc>
          <w:tcPr>
            <w:tcW w:type="dxa" w:w="2992"/>
            <w:tcMar>
              <w:top w:w="50" w:type="dxa"/>
              <w:bottom w:w="50" w:type="dxa"/>
              <w:left w:w="90" w:type="dxa"/>
              <w:right w:w="90" w:type="dxa"/>
            </w:tcMar>
            <w:shd w:val="clear" w:color="auto" w:fill="E5F5FF"/>
          </w:tcPr>
          <w:p>
            <w:pPr>
              <w:pStyle w:val="BDOITable"/>
            </w:pPr>
            <w:r>
              <w:rPr>
                <w:sz w:val="16"/>
              </w:rPr>
              <w:t>JOURNAL_CREATE</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r>
      <w:tr>
        <w:trPr>
          <w:cantSplit w:val="true"/>
        </w:trPr>
        <w:tc>
          <w:tcPr>
            <w:tcW w:type="dxa" w:w="2992"/>
            <w:tcMar>
              <w:top w:w="50" w:type="dxa"/>
              <w:bottom w:w="50" w:type="dxa"/>
              <w:left w:w="90" w:type="dxa"/>
              <w:right w:w="90" w:type="dxa"/>
            </w:tcMar>
          </w:tcPr>
          <w:p>
            <w:pPr>
              <w:pStyle w:val="BDOITable"/>
            </w:pPr>
            <w:r>
              <w:rPr>
                <w:sz w:val="16"/>
              </w:rPr>
              <w:t>JOURNAL_ASSIGN</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r>
      <w:tr>
        <w:trPr>
          <w:cantSplit w:val="true"/>
        </w:trPr>
        <w:tc>
          <w:tcPr>
            <w:tcW w:type="dxa" w:w="2992"/>
            <w:tcMar>
              <w:top w:w="50" w:type="dxa"/>
              <w:bottom w:w="50" w:type="dxa"/>
              <w:left w:w="90" w:type="dxa"/>
              <w:right w:w="90" w:type="dxa"/>
            </w:tcMar>
            <w:shd w:val="clear" w:color="auto" w:fill="E5F5FF"/>
          </w:tcPr>
          <w:p>
            <w:pPr>
              <w:pStyle w:val="BDOITable"/>
            </w:pPr>
            <w:r>
              <w:rPr>
                <w:sz w:val="16"/>
              </w:rPr>
              <w:t>JOURNAL_AUTHORIZE</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r>
      <w:tr>
        <w:trPr>
          <w:cantSplit w:val="true"/>
        </w:trPr>
        <w:tc>
          <w:tcPr>
            <w:tcW w:type="dxa" w:w="2992"/>
            <w:tcMar>
              <w:top w:w="50" w:type="dxa"/>
              <w:bottom w:w="50" w:type="dxa"/>
              <w:left w:w="90" w:type="dxa"/>
              <w:right w:w="90" w:type="dxa"/>
            </w:tcMar>
          </w:tcPr>
          <w:p>
            <w:pPr>
              <w:pStyle w:val="BDOITable"/>
            </w:pPr>
            <w:r>
              <w:rPr>
                <w:sz w:val="16"/>
              </w:rPr>
              <w:t>JOURNAL_REVERSE</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r>
      <w:tr>
        <w:trPr>
          <w:cantSplit w:val="true"/>
        </w:trPr>
        <w:tc>
          <w:tcPr>
            <w:tcW w:type="dxa" w:w="2992"/>
            <w:tcMar>
              <w:top w:w="50" w:type="dxa"/>
              <w:bottom w:w="50" w:type="dxa"/>
              <w:left w:w="90" w:type="dxa"/>
              <w:right w:w="90" w:type="dxa"/>
            </w:tcMar>
            <w:shd w:val="clear" w:color="auto" w:fill="E5F5FF"/>
          </w:tcPr>
          <w:p>
            <w:pPr>
              <w:pStyle w:val="BDOITable"/>
            </w:pPr>
            <w:r>
              <w:rPr>
                <w:sz w:val="16"/>
              </w:rPr>
              <w:t>REVALUATION_RATE_MAINTAIN</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r>
      <w:tr>
        <w:trPr>
          <w:cantSplit w:val="true"/>
        </w:trPr>
        <w:tc>
          <w:tcPr>
            <w:tcW w:type="dxa" w:w="2992"/>
            <w:tcMar>
              <w:top w:w="50" w:type="dxa"/>
              <w:bottom w:w="50" w:type="dxa"/>
              <w:left w:w="90" w:type="dxa"/>
              <w:right w:w="90" w:type="dxa"/>
            </w:tcMar>
          </w:tcPr>
          <w:p>
            <w:pPr>
              <w:pStyle w:val="BDOITable"/>
            </w:pPr>
            <w:r>
              <w:rPr>
                <w:sz w:val="16"/>
              </w:rPr>
              <w:t>COA_UPLOAD, MASTER_MAINTAIN</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r>
      <w:tr>
        <w:trPr>
          <w:cantSplit w:val="true"/>
        </w:trPr>
        <w:tc>
          <w:tcPr>
            <w:tcW w:type="dxa" w:w="2992"/>
            <w:tcMar>
              <w:top w:w="50" w:type="dxa"/>
              <w:bottom w:w="50" w:type="dxa"/>
              <w:left w:w="90" w:type="dxa"/>
              <w:right w:w="90" w:type="dxa"/>
            </w:tcMar>
            <w:shd w:val="clear" w:color="auto" w:fill="E5F5FF"/>
          </w:tcPr>
          <w:p>
            <w:pPr>
              <w:pStyle w:val="BDOITable"/>
            </w:pPr>
            <w:r>
              <w:rPr>
                <w:sz w:val="16"/>
              </w:rPr>
              <w:t>MASTER_AUTHORIZE</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r>
      <w:tr>
        <w:trPr>
          <w:cantSplit w:val="true"/>
        </w:trPr>
        <w:tc>
          <w:tcPr>
            <w:tcW w:type="dxa" w:w="2992"/>
            <w:tcMar>
              <w:top w:w="50" w:type="dxa"/>
              <w:bottom w:w="50" w:type="dxa"/>
              <w:left w:w="90" w:type="dxa"/>
              <w:right w:w="90" w:type="dxa"/>
            </w:tcMar>
          </w:tcPr>
          <w:p>
            <w:pPr>
              <w:pStyle w:val="BDOITable"/>
            </w:pPr>
            <w:r>
              <w:rPr>
                <w:sz w:val="16"/>
              </w:rPr>
              <w:t>PERIOD_MANAGE, PERIOD_END_RUN, GL_CLOSE_SCHEDULE</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r>
      <w:tr>
        <w:trPr>
          <w:cantSplit w:val="true"/>
        </w:trPr>
        <w:tc>
          <w:tcPr>
            <w:tcW w:type="dxa" w:w="2992"/>
            <w:tcMar>
              <w:top w:w="50" w:type="dxa"/>
              <w:bottom w:w="50" w:type="dxa"/>
              <w:left w:w="90" w:type="dxa"/>
              <w:right w:w="90" w:type="dxa"/>
            </w:tcMar>
            <w:shd w:val="clear" w:color="auto" w:fill="E5F5FF"/>
          </w:tcPr>
          <w:p>
            <w:pPr>
              <w:pStyle w:val="BDOITable"/>
            </w:pPr>
            <w:r>
              <w:rPr>
                <w:sz w:val="16"/>
              </w:rPr>
              <w:t>FRBS_REPORT_VIEW</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r>
              <w:rPr>
                <w:sz w:val="16"/>
              </w:rPr>
              <w:t>Y</w:t>
            </w:r>
          </w:p>
        </w:tc>
      </w:tr>
      <w:tr>
        <w:trPr>
          <w:cantSplit w:val="true"/>
        </w:trPr>
        <w:tc>
          <w:tcPr>
            <w:tcW w:type="dxa" w:w="2992"/>
            <w:tcMar>
              <w:top w:w="50" w:type="dxa"/>
              <w:bottom w:w="50" w:type="dxa"/>
              <w:left w:w="90" w:type="dxa"/>
              <w:right w:w="90" w:type="dxa"/>
            </w:tcMar>
          </w:tcPr>
          <w:p>
            <w:pPr>
              <w:pStyle w:val="BDOITable"/>
            </w:pPr>
            <w:r>
              <w:rPr>
                <w:sz w:val="16"/>
              </w:rPr>
              <w:t>FRBS_REPORT_EXPORT, TAX_VIEW</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r>
      <w:tr>
        <w:trPr>
          <w:cantSplit w:val="true"/>
        </w:trPr>
        <w:tc>
          <w:tcPr>
            <w:tcW w:type="dxa" w:w="2992"/>
            <w:tcMar>
              <w:top w:w="50" w:type="dxa"/>
              <w:bottom w:w="50" w:type="dxa"/>
              <w:left w:w="90" w:type="dxa"/>
              <w:right w:w="90" w:type="dxa"/>
            </w:tcMar>
            <w:shd w:val="clear" w:color="auto" w:fill="E5F5FF"/>
          </w:tcPr>
          <w:p>
            <w:pPr>
              <w:pStyle w:val="BDOITable"/>
            </w:pPr>
            <w:r>
              <w:rPr>
                <w:sz w:val="16"/>
              </w:rPr>
              <w:t>SERVICE_FEE_MANAGE, SERVICE_FEE_TAG</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r>
      <w:tr>
        <w:trPr>
          <w:cantSplit w:val="true"/>
        </w:trPr>
        <w:tc>
          <w:tcPr>
            <w:tcW w:type="dxa" w:w="2992"/>
            <w:tcMar>
              <w:top w:w="50" w:type="dxa"/>
              <w:bottom w:w="50" w:type="dxa"/>
              <w:left w:w="90" w:type="dxa"/>
              <w:right w:w="90" w:type="dxa"/>
            </w:tcMar>
          </w:tcPr>
          <w:p>
            <w:pPr>
              <w:pStyle w:val="BDOITable"/>
            </w:pPr>
            <w:r>
              <w:rPr>
                <w:sz w:val="16"/>
              </w:rPr>
              <w:t>SERVICE_FEE_APPROVE</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r>
      <w:tr>
        <w:trPr>
          <w:cantSplit w:val="true"/>
        </w:trPr>
        <w:tc>
          <w:tcPr>
            <w:tcW w:type="dxa" w:w="2992"/>
            <w:tcMar>
              <w:top w:w="50" w:type="dxa"/>
              <w:bottom w:w="50" w:type="dxa"/>
              <w:left w:w="90" w:type="dxa"/>
              <w:right w:w="90" w:type="dxa"/>
            </w:tcMar>
            <w:shd w:val="clear" w:color="auto" w:fill="E5F5FF"/>
          </w:tcPr>
          <w:p>
            <w:pPr>
              <w:pStyle w:val="BDOITable"/>
            </w:pPr>
            <w:r>
              <w:rPr>
                <w:sz w:val="16"/>
              </w:rPr>
              <w:t>LOV_MANAGE</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r>
      <w:tr>
        <w:trPr>
          <w:cantSplit w:val="true"/>
        </w:trPr>
        <w:tc>
          <w:tcPr>
            <w:tcW w:type="dxa" w:w="2992"/>
            <w:tcMar>
              <w:top w:w="50" w:type="dxa"/>
              <w:bottom w:w="50" w:type="dxa"/>
              <w:left w:w="90" w:type="dxa"/>
              <w:right w:w="90" w:type="dxa"/>
            </w:tcMar>
          </w:tcPr>
          <w:p>
            <w:pPr>
              <w:pStyle w:val="BDOITable"/>
            </w:pPr>
            <w:r>
              <w:rPr>
                <w:sz w:val="16"/>
              </w:rPr>
              <w:t>ACCESS_REQUEST</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r>
    </w:tbl>
    <w:p>
      <w:pPr>
        <w:pStyle w:val="BDOISpacer"/>
      </w:pPr>
    </w:p>
    <w:p>
      <w:r>
        <w:rPr/>
        <w:t>ACCESS_APPROVE is held by the access approvers named by BDOI; ACCOUNTING_RULE_MANAGE and EMPLOYEE_MAINTAIN by the Comptrollership administrators. The table shows the proposed grants.</w:t>
      </w:r>
    </w:p>
    <w:p>
      <w:r>
        <w:rPr/>
        <w:t>Segregation of duties enforced by the system: a journal is never posted by the user who submitted it; a submitted journal is never assigned to its submitter; a service-fee run is never approved by its preparer; an access request is never decided by its submitter; a record is never authorised by its maker.</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 and session</w:t>
      </w:r>
      <w:bookmarkEnd w:id="116"/>
    </w:p>
    <w:p>
      <w:pPr>
        <w:pStyle w:val="Heading3"/>
      </w:pPr>
      <w:bookmarkStart w:id="117" w:name="_Toc000117"/>
      <w:r>
        <w:rPr/>
        <w:t>FR-AC-001 Access Accounting and administration with a user profile</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1.1.0 (p.50), FRBS 1.1.1 (p.50), BASAU 1.1.0 (p.127), BASAU 1.1.1 (p.127)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 Business and System Administrators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Home; menu groups Finance, Planning and Closing, Setup and Administration</w:t>
            </w:r>
          </w:p>
        </w:tc>
      </w:tr>
    </w:tbl>
    <w:p>
      <w:pPr>
        <w:pStyle w:val="BDOISpacer"/>
      </w:pPr>
    </w:p>
    <w:p>
      <w:pPr>
        <w:pStyle w:val="BDOILabel"/>
      </w:pPr>
      <w:r>
        <w:rPr/>
        <w:t>Description</w:t>
      </w:r>
    </w:p>
    <w:p>
      <w:r>
        <w:rPr/>
        <w:t>Users reach BIBS from any BDO-issued device with a browser; the screens are responsive. Each user logs in with their own profile, and the menu shows only the screens their roles allow (section 3).</w:t>
      </w:r>
    </w:p>
    <w:p>
      <w:pPr>
        <w:pStyle w:val="BDOILabel"/>
      </w:pPr>
      <w:r>
        <w:rPr/>
        <w:t>Preconditions</w:t>
      </w:r>
    </w:p>
    <w:p>
      <w:pPr>
        <w:tabs>
          <w:tab w:pos="312" w:val="left"/>
        </w:tabs>
        <w:spacing w:after="120"/>
        <w:ind w:left="312" w:hanging="283"/>
      </w:pPr>
      <w:r>
        <w:rPr>
          <w:color w:val="004EA8"/>
        </w:rPr>
        <w:t>•</w:t>
        <w:tab/>
      </w:r>
      <w:r>
        <w:rPr/>
        <w:t>The user has an active BIBS account with an Accounting or administration role.</w:t>
      </w:r>
    </w:p>
    <w:p>
      <w:pPr>
        <w:pStyle w:val="BDOILabel"/>
      </w:pPr>
      <w:r>
        <w:rPr/>
        <w:t>Main flow</w:t>
      </w:r>
    </w:p>
    <w:p>
      <w:pPr>
        <w:tabs>
          <w:tab w:pos="312" w:val="left"/>
        </w:tabs>
        <w:spacing w:after="40"/>
        <w:ind w:left="312" w:hanging="283"/>
      </w:pPr>
      <w:r>
        <w:rPr>
          <w:color w:val="004EA8"/>
        </w:rPr>
        <w:t>1.</w:t>
        <w:tab/>
      </w:r>
      <w:r>
        <w:rPr/>
        <w:t>The user opens BIBS and enters the user ID and password.</w:t>
      </w:r>
    </w:p>
    <w:p>
      <w:pPr>
        <w:tabs>
          <w:tab w:pos="312" w:val="left"/>
        </w:tabs>
        <w:spacing w:after="40"/>
        <w:ind w:left="312" w:hanging="283"/>
      </w:pPr>
      <w:r>
        <w:rPr>
          <w:color w:val="004EA8"/>
        </w:rPr>
        <w:t>2.</w:t>
        <w:tab/>
      </w:r>
      <w:r>
        <w:rPr/>
        <w:t>BIBS checks the credentials and the account status.</w:t>
      </w:r>
    </w:p>
    <w:p>
      <w:pPr>
        <w:tabs>
          <w:tab w:pos="312" w:val="left"/>
        </w:tabs>
        <w:spacing w:after="120"/>
        <w:ind w:left="312" w:hanging="283"/>
      </w:pPr>
      <w:r>
        <w:rPr>
          <w:color w:val="004EA8"/>
        </w:rPr>
        <w:t>3.</w:t>
        <w:tab/>
      </w:r>
      <w:r>
        <w:rPr/>
        <w:t>BIBS opens the home page with the menu of the user's roles.</w:t>
      </w:r>
    </w:p>
    <w:p>
      <w:pPr>
        <w:pStyle w:val="BDOILabel"/>
      </w:pPr>
      <w:r>
        <w:rPr/>
        <w:t>Alternate and exception flows</w:t>
      </w:r>
    </w:p>
    <w:p>
      <w:pPr>
        <w:tabs>
          <w:tab w:pos="312" w:val="left"/>
        </w:tabs>
        <w:spacing w:after="120"/>
        <w:ind w:left="312" w:hanging="283"/>
      </w:pPr>
      <w:r>
        <w:rPr>
          <w:color w:val="004EA8"/>
        </w:rPr>
        <w:t>•</w:t>
        <w:tab/>
      </w:r>
      <w:r>
        <w:rPr/>
        <w:t>Wrong credentials. The log-in is refused and counted; after LOGIN_MAX_FAILED_ATTEMPTS the account locks.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Log-in, lock-out and session rules are those of BRD-1 (BRNB.040).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Session parameters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BDO single sign-on / Active Directory is not part of this phase (Q42).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AUTHENTICATION_FAILED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 (the same message as a wrong password; the lock shows to the System Administrator on Users)</w:t>
            </w:r>
          </w:p>
        </w:tc>
        <w:tc>
          <w:tcPr>
            <w:tcW w:type="dxa" w:w="4079"/>
            <w:tcMar>
              <w:top w:w="50" w:type="dxa"/>
              <w:bottom w:w="50" w:type="dxa"/>
              <w:left w:w="90" w:type="dxa"/>
              <w:right w:w="90" w:type="dxa"/>
            </w:tcMar>
            <w:shd w:val="clear" w:color="auto" w:fill="E5F5FF"/>
          </w:tcPr>
          <w:p>
            <w:pPr>
              <w:pStyle w:val="BDOITable"/>
            </w:pPr>
            <w:r>
              <w:rPr>
                <w:sz w:val="18"/>
              </w:rPr>
              <w:t>Invalid user name or password</w:t>
            </w:r>
          </w:p>
        </w:tc>
        <w:tc>
          <w:tcPr>
            <w:tcW w:type="dxa" w:w="3286"/>
            <w:tcMar>
              <w:top w:w="50" w:type="dxa"/>
              <w:bottom w:w="50" w:type="dxa"/>
              <w:left w:w="90" w:type="dxa"/>
              <w:right w:w="90" w:type="dxa"/>
            </w:tcMar>
            <w:shd w:val="clear" w:color="auto" w:fill="E5F5FF"/>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is recorded with user, time and source address.</w:t>
      </w:r>
    </w:p>
    <w:p>
      <w:pPr>
        <w:pStyle w:val="BDOILabel"/>
      </w:pPr>
      <w:r>
        <w:rPr/>
        <w:t>Acceptance criteria</w:t>
      </w:r>
    </w:p>
    <w:p>
      <w:pPr>
        <w:tabs>
          <w:tab w:pos="312" w:val="left"/>
        </w:tabs>
        <w:spacing w:after="40"/>
        <w:ind w:left="312" w:hanging="283"/>
      </w:pPr>
      <w:r>
        <w:rPr>
          <w:color w:val="004EA8"/>
        </w:rPr>
        <w:t>1.</w:t>
        <w:tab/>
      </w:r>
      <w:r>
        <w:rPr/>
        <w:t>A GL Officer logs in from a BDO laptop and a BDO mobile device and sees Journals, Report Pack and Service Fee Runs.</w:t>
      </w:r>
    </w:p>
    <w:p>
      <w:pPr>
        <w:tabs>
          <w:tab w:pos="312" w:val="left"/>
        </w:tabs>
        <w:spacing w:after="120"/>
        <w:ind w:left="312" w:hanging="283"/>
      </w:pPr>
      <w:r>
        <w:rPr>
          <w:color w:val="004EA8"/>
        </w:rPr>
        <w:t>2.</w:t>
        <w:tab/>
      </w:r>
      <w:r>
        <w:rPr/>
        <w:t>A GL Officer does not see Chart Upload or GL Close &amp; Cut-Off.</w:t>
      </w:r>
    </w:p>
    <w:p>
      <w:pPr>
        <w:pStyle w:val="Heading3"/>
      </w:pPr>
      <w:bookmarkStart w:id="118" w:name="_Toc000118"/>
      <w:r>
        <w:rPr/>
        <w:t>FR-AC-002 Warn before the idle time-out and before the forced log-out</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1.1.2 (p.50), FRBS 1.1.3 (p.50), BASAU 1.1.2 (p.128), BASAU 1.1.3 (p.128)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screens (session dialog)</w:t>
            </w:r>
          </w:p>
        </w:tc>
      </w:tr>
    </w:tbl>
    <w:p>
      <w:pPr>
        <w:pStyle w:val="BDOISpacer"/>
      </w:pPr>
    </w:p>
    <w:p>
      <w:pPr>
        <w:pStyle w:val="BDOILabel"/>
      </w:pPr>
      <w:r>
        <w:rPr/>
        <w:t>Description</w:t>
      </w:r>
    </w:p>
    <w:p>
      <w:r>
        <w:rPr/>
        <w:t>After 15 minutes without activity BIBS shows an inactivity warning; the user continues or is logged out. 30 minutes before the end of the session BIBS warns that the system will log the user out. Both times are parameters.</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is inactive for SESSION_IDLE_WARNING_MINUTES.</w:t>
      </w:r>
    </w:p>
    <w:p>
      <w:pPr>
        <w:tabs>
          <w:tab w:pos="312" w:val="left"/>
        </w:tabs>
        <w:spacing w:after="40"/>
        <w:ind w:left="312" w:hanging="283"/>
      </w:pPr>
      <w:r>
        <w:rPr>
          <w:color w:val="004EA8"/>
        </w:rPr>
        <w:t>2.</w:t>
        <w:tab/>
      </w:r>
      <w:r>
        <w:rPr/>
        <w:t>BIBS shows the inactivity warning with the choice to stay logged in.</w:t>
      </w:r>
    </w:p>
    <w:p>
      <w:pPr>
        <w:tabs>
          <w:tab w:pos="312" w:val="left"/>
        </w:tabs>
        <w:spacing w:after="120"/>
        <w:ind w:left="312" w:hanging="283"/>
      </w:pPr>
      <w:r>
        <w:rPr>
          <w:color w:val="004EA8"/>
        </w:rPr>
        <w:t>3.</w:t>
        <w:tab/>
      </w:r>
      <w:r>
        <w:rPr/>
        <w:t>Before the session ends, BIBS shows the log-out warning SESSION_EXPIRY_WARNING_MINUTES ahead.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Inactivity warning after 15 minutes (SESSION_IDLE_WARNING_MINUTES).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Log-out warning 30 minutes before the forced log-out (SESSION_EXPIRY_WARNING_MINUTES).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On-screen warnings only.</w:t>
      </w:r>
    </w:p>
    <w:p>
      <w:pPr>
        <w:pStyle w:val="BDOILabel"/>
      </w:pPr>
      <w:r>
        <w:rPr/>
        <w:t>Audit</w:t>
      </w:r>
    </w:p>
    <w:p>
      <w:pPr>
        <w:tabs>
          <w:tab w:pos="312" w:val="left"/>
        </w:tabs>
        <w:spacing w:after="120"/>
        <w:ind w:left="312" w:hanging="283"/>
      </w:pPr>
      <w:r>
        <w:rPr>
          <w:color w:val="004EA8"/>
        </w:rPr>
        <w:t>•</w:t>
        <w:tab/>
      </w:r>
      <w:r>
        <w:rPr/>
        <w:t>Log-outs by time-out are recorded.</w:t>
      </w:r>
    </w:p>
    <w:p>
      <w:pPr>
        <w:pStyle w:val="BDOILabel"/>
      </w:pPr>
      <w:r>
        <w:rPr/>
        <w:t>Acceptance criteria</w:t>
      </w:r>
    </w:p>
    <w:p>
      <w:pPr>
        <w:tabs>
          <w:tab w:pos="312" w:val="left"/>
        </w:tabs>
        <w:spacing w:after="40"/>
        <w:ind w:left="312" w:hanging="283"/>
      </w:pPr>
      <w:r>
        <w:rPr>
          <w:color w:val="004EA8"/>
        </w:rPr>
        <w:t>1.</w:t>
        <w:tab/>
      </w:r>
      <w:r>
        <w:rPr/>
        <w:t>After 15 minutes of inactivity the warning appears.</w:t>
      </w:r>
    </w:p>
    <w:p>
      <w:pPr>
        <w:tabs>
          <w:tab w:pos="312" w:val="left"/>
        </w:tabs>
        <w:spacing w:after="120"/>
        <w:ind w:left="312" w:hanging="283"/>
      </w:pPr>
      <w:r>
        <w:rPr>
          <w:color w:val="004EA8"/>
        </w:rPr>
        <w:t>2.</w:t>
        <w:tab/>
      </w:r>
      <w:r>
        <w:rPr/>
        <w:t>The log-out warning appears 30 minutes before the session ends.</w:t>
      </w:r>
    </w:p>
    <w:p>
      <w:pPr>
        <w:pStyle w:val="Heading2"/>
      </w:pPr>
      <w:bookmarkStart w:id="119" w:name="_Toc000119"/>
      <w:r>
        <w:rPr/>
        <w:t>4.2 Chart of accounts and revaluation rate</w:t>
      </w:r>
      <w:bookmarkEnd w:id="119"/>
    </w:p>
    <w:p>
      <w:pPr>
        <w:pStyle w:val="Heading3"/>
      </w:pPr>
      <w:bookmarkStart w:id="120" w:name="_Toc000120"/>
      <w:r>
        <w:rPr/>
        <w:t>FR-AC-010 Enter the monthly revaluation rate</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2.2.0 (p.51), FRBS 3.6.0 (p.65)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Head / Section Head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Setup &gt; Currencies &amp; Rates (card Monthly revaluation rates)</w:t>
            </w:r>
          </w:p>
        </w:tc>
      </w:tr>
    </w:tbl>
    <w:p>
      <w:pPr>
        <w:pStyle w:val="BDOISpacer"/>
      </w:pPr>
    </w:p>
    <w:p>
      <w:pPr>
        <w:pStyle w:val="BDOILabel"/>
      </w:pPr>
      <w:r>
        <w:rPr/>
        <w:t>Description</w:t>
      </w:r>
    </w:p>
    <w:p>
      <w:r>
        <w:rPr/>
        <w:t>The Section Head enters, once a month, the revaluation rate of each foreign currency for the month end. BIBS keeps it as the CLOSING rate of that date; the FX revaluation (FR-AC-043) uses it.</w:t>
      </w:r>
    </w:p>
    <w:p>
      <w:r>
        <w:rPr/>
        <w:t>When OPS_BOOK_RATE_SOURCE is CLOSING_PREV_MONTH, the job BOOK_RATE_FROM_CLOSING copies the rates of the month that ends as the BOOK rates of the next month, never overwriting a BOOK rate already entered. "Copy to BOOK" does it on demand.</w:t>
      </w:r>
    </w:p>
    <w:p>
      <w:pPr>
        <w:pStyle w:val="BDOILabel"/>
      </w:pPr>
      <w:r>
        <w:rPr/>
        <w:t>Preconditions</w:t>
      </w:r>
    </w:p>
    <w:p>
      <w:pPr>
        <w:tabs>
          <w:tab w:pos="312" w:val="left"/>
        </w:tabs>
        <w:spacing w:after="120"/>
        <w:ind w:left="312" w:hanging="283"/>
      </w:pPr>
      <w:r>
        <w:rPr>
          <w:color w:val="004EA8"/>
        </w:rPr>
        <w:t>•</w:t>
        <w:tab/>
      </w:r>
      <w:r>
        <w:rPr/>
        <w:t>The user has REVALUATION_RATE_MAINTAIN.</w:t>
      </w:r>
    </w:p>
    <w:p>
      <w:pPr>
        <w:pStyle w:val="BDOILabel"/>
      </w:pPr>
      <w:r>
        <w:rPr/>
        <w:t>Main flow</w:t>
      </w:r>
    </w:p>
    <w:p>
      <w:pPr>
        <w:tabs>
          <w:tab w:pos="312" w:val="left"/>
        </w:tabs>
        <w:spacing w:after="40"/>
        <w:ind w:left="312" w:hanging="283"/>
      </w:pPr>
      <w:r>
        <w:rPr>
          <w:color w:val="004EA8"/>
        </w:rPr>
        <w:t>1.</w:t>
        <w:tab/>
      </w:r>
      <w:r>
        <w:rPr/>
        <w:t>The Section Head opens Currencies &amp; Rates, card Monthly revaluation rates.</w:t>
      </w:r>
    </w:p>
    <w:p>
      <w:pPr>
        <w:tabs>
          <w:tab w:pos="312" w:val="left"/>
        </w:tabs>
        <w:spacing w:after="40"/>
        <w:ind w:left="312" w:hanging="283"/>
      </w:pPr>
      <w:r>
        <w:rPr>
          <w:color w:val="004EA8"/>
        </w:rPr>
        <w:t>2.</w:t>
        <w:tab/>
      </w:r>
      <w:r>
        <w:rPr/>
        <w:t>The Section Head enters the month and the rate per currency and saves.</w:t>
      </w:r>
    </w:p>
    <w:p>
      <w:pPr>
        <w:tabs>
          <w:tab w:pos="312" w:val="left"/>
        </w:tabs>
        <w:spacing w:after="40"/>
        <w:ind w:left="312" w:hanging="283"/>
      </w:pPr>
      <w:r>
        <w:rPr>
          <w:color w:val="004EA8"/>
        </w:rPr>
        <w:t>3.</w:t>
        <w:tab/>
      </w:r>
      <w:r>
        <w:rPr/>
        <w:t>BIBS stores the CLOSING rate at the month end.</w:t>
      </w:r>
    </w:p>
    <w:p>
      <w:pPr>
        <w:tabs>
          <w:tab w:pos="312" w:val="left"/>
        </w:tabs>
        <w:spacing w:after="120"/>
        <w:ind w:left="312" w:hanging="283"/>
      </w:pPr>
      <w:r>
        <w:rPr>
          <w:color w:val="004EA8"/>
        </w:rPr>
        <w:t>4.</w:t>
        <w:tab/>
      </w:r>
      <w:r>
        <w:rPr/>
        <w:t>At 00:30 on the first day of the next month the job copies it as that month's BOOK rate.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revaluation rate is the CLOSING rate of the month end.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BOOK rate of month M = CLOSING rate of the end of M-1 when OPS_BOOK_RATE_SOURCE = CLOSING_PREV_MONTH; MANUAL keeps BOOK rates by hand (AQ03, OQ08).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OPS_BOOK_RATE_SOURCE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Rates are positive; the currency must be active.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Rate not positive</w:t>
            </w:r>
          </w:p>
        </w:tc>
        <w:tc>
          <w:tcPr>
            <w:tcW w:type="dxa" w:w="4079"/>
            <w:tcMar>
              <w:top w:w="50" w:type="dxa"/>
              <w:bottom w:w="50" w:type="dxa"/>
              <w:left w:w="90" w:type="dxa"/>
              <w:right w:w="90" w:type="dxa"/>
            </w:tcMar>
          </w:tcPr>
          <w:p>
            <w:pPr>
              <w:pStyle w:val="BDOITable"/>
            </w:pPr>
            <w:r>
              <w:rPr>
                <w:sz w:val="18"/>
              </w:rPr>
              <w:t>Exchange rate must be positive</w:t>
            </w:r>
          </w:p>
        </w:tc>
        <w:tc>
          <w:tcPr>
            <w:tcW w:type="dxa" w:w="3286"/>
            <w:tcMar>
              <w:top w:w="50" w:type="dxa"/>
              <w:bottom w:w="50" w:type="dxa"/>
              <w:left w:w="90" w:type="dxa"/>
              <w:right w:w="90" w:type="dxa"/>
            </w:tcMar>
          </w:tcPr>
          <w:p>
            <w:pPr>
              <w:pStyle w:val="BDOITable"/>
            </w:pPr>
            <w:r>
              <w:rPr>
                <w:sz w:val="18"/>
              </w:rPr>
              <w:t>INVALID_RATE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Inactive currency</w:t>
            </w:r>
          </w:p>
        </w:tc>
        <w:tc>
          <w:tcPr>
            <w:tcW w:type="dxa" w:w="4079"/>
            <w:tcMar>
              <w:top w:w="50" w:type="dxa"/>
              <w:bottom w:w="50" w:type="dxa"/>
              <w:left w:w="90" w:type="dxa"/>
              <w:right w:w="90" w:type="dxa"/>
            </w:tcMar>
            <w:shd w:val="clear" w:color="auto" w:fill="E5F5FF"/>
          </w:tcPr>
          <w:p>
            <w:pPr>
              <w:pStyle w:val="BDOITable"/>
            </w:pPr>
            <w:r>
              <w:rPr>
                <w:sz w:val="18"/>
              </w:rPr>
              <w:t>Currency &lt;code&gt; is not active</w:t>
            </w:r>
          </w:p>
        </w:tc>
        <w:tc>
          <w:tcPr>
            <w:tcW w:type="dxa" w:w="3286"/>
            <w:tcMar>
              <w:top w:w="50" w:type="dxa"/>
              <w:bottom w:w="50" w:type="dxa"/>
              <w:left w:w="90" w:type="dxa"/>
              <w:right w:w="90" w:type="dxa"/>
            </w:tcMar>
            <w:shd w:val="clear" w:color="auto" w:fill="E5F5FF"/>
          </w:tcPr>
          <w:p>
            <w:pPr>
              <w:pStyle w:val="BDOITable"/>
            </w:pPr>
            <w:r>
              <w:rPr>
                <w:sz w:val="18"/>
              </w:rPr>
              <w:t>INACTIVE_CURRENCY</w:t>
            </w:r>
          </w:p>
        </w:tc>
      </w:tr>
    </w:tbl>
    <w:p>
      <w:pPr>
        <w:pStyle w:val="BDOISpacer"/>
      </w:pPr>
    </w:p>
    <w:p>
      <w:pPr>
        <w:pStyle w:val="BDOILabel"/>
      </w:pPr>
      <w:r>
        <w:rPr/>
        <w:t>Screens and fields: Monthly revaluation rates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Month</w:t>
            </w:r>
          </w:p>
        </w:tc>
        <w:tc>
          <w:tcPr>
            <w:tcW w:type="dxa" w:w="1190"/>
            <w:tcMar>
              <w:top w:w="50" w:type="dxa"/>
              <w:bottom w:w="50" w:type="dxa"/>
              <w:left w:w="90" w:type="dxa"/>
              <w:right w:w="90" w:type="dxa"/>
            </w:tcMar>
          </w:tcPr>
          <w:p>
            <w:pPr>
              <w:pStyle w:val="BDOITable"/>
            </w:pPr>
            <w:r>
              <w:rPr>
                <w:sz w:val="18"/>
              </w:rPr>
              <w:t>Month</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yyyy-MM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Active currencies</w:t>
            </w:r>
          </w:p>
        </w:tc>
        <w:tc>
          <w:tcPr>
            <w:tcW w:type="dxa" w:w="3286"/>
            <w:tcMar>
              <w:top w:w="50" w:type="dxa"/>
              <w:bottom w:w="50" w:type="dxa"/>
              <w:left w:w="90" w:type="dxa"/>
              <w:right w:w="90" w:type="dxa"/>
            </w:tcMar>
            <w:shd w:val="clear" w:color="auto" w:fill="E5F5FF"/>
          </w:tcPr>
          <w:p>
            <w:pPr>
              <w:pStyle w:val="BDOITable"/>
            </w:pPr>
            <w:r>
              <w:rPr>
                <w:sz w:val="18"/>
              </w:rPr>
              <w:t>Not the base currency</w:t>
            </w:r>
          </w:p>
        </w:tc>
      </w:tr>
      <w:tr>
        <w:trPr>
          <w:cantSplit w:val="true"/>
        </w:trPr>
        <w:tc>
          <w:tcPr>
            <w:tcW w:type="dxa" w:w="1926"/>
            <w:tcMar>
              <w:top w:w="50" w:type="dxa"/>
              <w:bottom w:w="50" w:type="dxa"/>
              <w:left w:w="90" w:type="dxa"/>
              <w:right w:w="90" w:type="dxa"/>
            </w:tcMar>
          </w:tcPr>
          <w:p>
            <w:pPr>
              <w:pStyle w:val="BDOITable"/>
            </w:pPr>
            <w:r>
              <w:rPr>
                <w:sz w:val="18"/>
              </w:rPr>
              <w:t>Rate</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up to 8 decimals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Rates are recorded with user and time; the copy job records its run.</w:t>
      </w:r>
    </w:p>
    <w:p>
      <w:pPr>
        <w:pStyle w:val="BDOILabel"/>
      </w:pPr>
      <w:r>
        <w:rPr/>
        <w:t>Acceptance criteria</w:t>
      </w:r>
    </w:p>
    <w:p>
      <w:pPr>
        <w:tabs>
          <w:tab w:pos="312" w:val="left"/>
        </w:tabs>
        <w:spacing w:after="40"/>
        <w:ind w:left="312" w:hanging="283"/>
      </w:pPr>
      <w:r>
        <w:rPr>
          <w:color w:val="004EA8"/>
        </w:rPr>
        <w:t>1.</w:t>
        <w:tab/>
      </w:r>
      <w:r>
        <w:rPr/>
        <w:t>The Section Head enters USD 58.1234 for August; it appears as the CLOSING rate of 31 August and as the BOOK rate from 1 September.</w:t>
      </w:r>
    </w:p>
    <w:p>
      <w:pPr>
        <w:tabs>
          <w:tab w:pos="312" w:val="left"/>
        </w:tabs>
        <w:spacing w:after="120"/>
        <w:ind w:left="312" w:hanging="283"/>
      </w:pPr>
      <w:r>
        <w:rPr>
          <w:color w:val="004EA8"/>
        </w:rPr>
        <w:t>2.</w:t>
        <w:tab/>
      </w:r>
      <w:r>
        <w:rPr/>
        <w:t>A GL Officer cannot enter a revaluation rate.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The BRD asks only for a monthly rate. BIBS also proposes it as the BOOK rate of the next month for Operations receipts, which BDOI confirms through AQ03 / OQ08. The parameter switches this off.</w:t>
            </w:r>
          </w:p>
        </w:tc>
      </w:tr>
    </w:tbl>
    <w:p>
      <w:pPr>
        <w:pStyle w:val="BDOISpacer"/>
      </w:pPr>
    </w:p>
    <w:p>
      <w:pPr>
        <w:pStyle w:val="Heading3"/>
      </w:pPr>
      <w:bookmarkStart w:id="121" w:name="_Toc000121"/>
      <w:r>
        <w:rPr/>
        <w:t>FR-AC-011 Set up, view and edit the chart of accounts</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2.3.0 (p.51), FRBS 2.3.4 (p.53), FRBS 2.3.5 (p.53), FRBS 3.6.0 (p.65)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 (maintain); GL Team Head (authorise)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General Ledger &gt; Chart of Accounts</w:t>
            </w:r>
          </w:p>
        </w:tc>
      </w:tr>
    </w:tbl>
    <w:p>
      <w:pPr>
        <w:pStyle w:val="BDOISpacer"/>
      </w:pPr>
    </w:p>
    <w:p>
      <w:pPr>
        <w:pStyle w:val="BDOILabel"/>
      </w:pPr>
      <w:r>
        <w:rPr/>
        <w:t>Description</w:t>
      </w:r>
    </w:p>
    <w:p>
      <w:r>
        <w:rPr/>
        <w:t>FRBS keeps the chart of accounts in BIBS - levels (group, main, sub, micro), class, category, parent, postable flag, control account and sub-ledger type, currencies, cost-centre requirement, revaluation flag, negative-balance policy, short code, branch and role restrictions, freeze and close. New and changed accounts are maker-checker. Users view the details of any account.</w:t>
      </w:r>
    </w:p>
    <w:p>
      <w:pPr>
        <w:pStyle w:val="BDOILabel"/>
      </w:pPr>
      <w:r>
        <w:rPr/>
        <w:t>Preconditions</w:t>
      </w:r>
    </w:p>
    <w:p>
      <w:pPr>
        <w:tabs>
          <w:tab w:pos="312" w:val="left"/>
        </w:tabs>
        <w:spacing w:after="120"/>
        <w:ind w:left="312" w:hanging="283"/>
      </w:pPr>
      <w:r>
        <w:rPr>
          <w:color w:val="004EA8"/>
        </w:rPr>
        <w:t>•</w:t>
        <w:tab/>
      </w:r>
      <w:r>
        <w:rPr/>
        <w:t>The maker has MASTER_MAINTAIN; the authoriser MASTER_AUTHORIZE.</w:t>
      </w:r>
    </w:p>
    <w:p>
      <w:pPr>
        <w:pStyle w:val="BDOILabel"/>
      </w:pPr>
      <w:r>
        <w:rPr/>
        <w:t>Main flow</w:t>
      </w:r>
    </w:p>
    <w:p>
      <w:pPr>
        <w:tabs>
          <w:tab w:pos="312" w:val="left"/>
        </w:tabs>
        <w:spacing w:after="40"/>
        <w:ind w:left="312" w:hanging="283"/>
      </w:pPr>
      <w:r>
        <w:rPr>
          <w:color w:val="004EA8"/>
        </w:rPr>
        <w:t>1.</w:t>
        <w:tab/>
      </w:r>
      <w:r>
        <w:rPr/>
        <w:t>The TL opens Chart of Accounts and creates or edits an account.</w:t>
      </w:r>
    </w:p>
    <w:p>
      <w:pPr>
        <w:tabs>
          <w:tab w:pos="312" w:val="left"/>
        </w:tabs>
        <w:spacing w:after="40"/>
        <w:ind w:left="312" w:hanging="283"/>
      </w:pPr>
      <w:r>
        <w:rPr>
          <w:color w:val="004EA8"/>
        </w:rPr>
        <w:t>2.</w:t>
        <w:tab/>
      </w:r>
      <w:r>
        <w:rPr/>
        <w:t>BIBS checks the hierarchy (class of the parent, allowed level) and saves it pending authorisation.</w:t>
      </w:r>
    </w:p>
    <w:p>
      <w:pPr>
        <w:tabs>
          <w:tab w:pos="312" w:val="left"/>
        </w:tabs>
        <w:spacing w:after="120"/>
        <w:ind w:left="312" w:hanging="283"/>
      </w:pPr>
      <w:r>
        <w:rPr>
          <w:color w:val="004EA8"/>
        </w:rPr>
        <w:t>3.</w:t>
        <w:tab/>
      </w:r>
      <w:r>
        <w:rPr/>
        <w:t>The Head authorises it; it becomes usable for postings.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child account has the class of its parent; sub and micro accounts need a parent.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account with postings cannot become a heading.</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BDOI's own chart is loaded at go-live by upload (FR-AC-012); the seed chart is a placeholder (AQ01).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Chart of accounts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Parent class differs</w:t>
            </w:r>
          </w:p>
        </w:tc>
        <w:tc>
          <w:tcPr>
            <w:tcW w:type="dxa" w:w="4079"/>
            <w:tcMar>
              <w:top w:w="50" w:type="dxa"/>
              <w:bottom w:w="50" w:type="dxa"/>
              <w:left w:w="90" w:type="dxa"/>
              <w:right w:w="90" w:type="dxa"/>
            </w:tcMar>
          </w:tcPr>
          <w:p>
            <w:pPr>
              <w:pStyle w:val="BDOITable"/>
            </w:pPr>
            <w:r>
              <w:rPr>
                <w:sz w:val="18"/>
              </w:rPr>
              <w:t>Child account class must match parent &lt;code&gt;</w:t>
            </w:r>
          </w:p>
        </w:tc>
        <w:tc>
          <w:tcPr>
            <w:tcW w:type="dxa" w:w="3286"/>
            <w:tcMar>
              <w:top w:w="50" w:type="dxa"/>
              <w:bottom w:w="50" w:type="dxa"/>
              <w:left w:w="90" w:type="dxa"/>
              <w:right w:w="90" w:type="dxa"/>
            </w:tcMar>
          </w:tcPr>
          <w:p>
            <w:pPr>
              <w:pStyle w:val="BDOITable"/>
            </w:pPr>
            <w:r>
              <w:rPr>
                <w:sz w:val="18"/>
              </w:rPr>
              <w:t>CLASS_MISMATCH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Level not allowed under the parent</w:t>
            </w:r>
          </w:p>
        </w:tc>
        <w:tc>
          <w:tcPr>
            <w:tcW w:type="dxa" w:w="4079"/>
            <w:tcMar>
              <w:top w:w="50" w:type="dxa"/>
              <w:bottom w:w="50" w:type="dxa"/>
              <w:left w:w="90" w:type="dxa"/>
              <w:right w:w="90" w:type="dxa"/>
            </w:tcMar>
            <w:shd w:val="clear" w:color="auto" w:fill="E5F5FF"/>
          </w:tcPr>
          <w:p>
            <w:pPr>
              <w:pStyle w:val="BDOITable"/>
            </w:pPr>
            <w:r>
              <w:rPr>
                <w:sz w:val="18"/>
              </w:rPr>
              <w:t>A &lt;level&gt; account cannot be placed under a &lt;level&gt;</w:t>
            </w:r>
          </w:p>
        </w:tc>
        <w:tc>
          <w:tcPr>
            <w:tcW w:type="dxa" w:w="3286"/>
            <w:tcMar>
              <w:top w:w="50" w:type="dxa"/>
              <w:bottom w:w="50" w:type="dxa"/>
              <w:left w:w="90" w:type="dxa"/>
              <w:right w:w="90" w:type="dxa"/>
            </w:tcMar>
            <w:shd w:val="clear" w:color="auto" w:fill="E5F5FF"/>
          </w:tcPr>
          <w:p>
            <w:pPr>
              <w:pStyle w:val="BDOITable"/>
            </w:pPr>
            <w:r>
              <w:rPr>
                <w:sz w:val="18"/>
              </w:rPr>
              <w:t>INVALID_TIER</w:t>
            </w:r>
          </w:p>
        </w:tc>
      </w:tr>
      <w:tr>
        <w:trPr>
          <w:cantSplit w:val="true"/>
        </w:trPr>
        <w:tc>
          <w:tcPr>
            <w:tcW w:type="dxa" w:w="2606"/>
            <w:tcMar>
              <w:top w:w="50" w:type="dxa"/>
              <w:bottom w:w="50" w:type="dxa"/>
              <w:left w:w="90" w:type="dxa"/>
              <w:right w:w="90" w:type="dxa"/>
            </w:tcMar>
          </w:tcPr>
          <w:p>
            <w:pPr>
              <w:pStyle w:val="BDOITable"/>
            </w:pPr>
            <w:r>
              <w:rPr>
                <w:sz w:val="18"/>
              </w:rPr>
              <w:t>Sub or micro without parent</w:t>
            </w:r>
          </w:p>
        </w:tc>
        <w:tc>
          <w:tcPr>
            <w:tcW w:type="dxa" w:w="4079"/>
            <w:tcMar>
              <w:top w:w="50" w:type="dxa"/>
              <w:bottom w:w="50" w:type="dxa"/>
              <w:left w:w="90" w:type="dxa"/>
              <w:right w:w="90" w:type="dxa"/>
            </w:tcMar>
          </w:tcPr>
          <w:p>
            <w:pPr>
              <w:pStyle w:val="BDOITable"/>
            </w:pPr>
            <w:r>
              <w:rPr>
                <w:sz w:val="18"/>
              </w:rPr>
              <w:t>Sub and Micro GL accounts require a parent account</w:t>
            </w:r>
          </w:p>
        </w:tc>
        <w:tc>
          <w:tcPr>
            <w:tcW w:type="dxa" w:w="3286"/>
            <w:tcMar>
              <w:top w:w="50" w:type="dxa"/>
              <w:bottom w:w="50" w:type="dxa"/>
              <w:left w:w="90" w:type="dxa"/>
              <w:right w:w="90" w:type="dxa"/>
            </w:tcMar>
          </w:tcPr>
          <w:p>
            <w:pPr>
              <w:pStyle w:val="BDOITable"/>
            </w:pPr>
            <w:r>
              <w:rPr>
                <w:sz w:val="18"/>
              </w:rPr>
              <w:t>PARENT_REQUIRED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Parent with postings</w:t>
            </w:r>
          </w:p>
        </w:tc>
        <w:tc>
          <w:tcPr>
            <w:tcW w:type="dxa" w:w="4079"/>
            <w:tcMar>
              <w:top w:w="50" w:type="dxa"/>
              <w:bottom w:w="50" w:type="dxa"/>
              <w:left w:w="90" w:type="dxa"/>
              <w:right w:w="90" w:type="dxa"/>
            </w:tcMar>
            <w:shd w:val="clear" w:color="auto" w:fill="E5F5FF"/>
          </w:tcPr>
          <w:p>
            <w:pPr>
              <w:pStyle w:val="BDOITable"/>
            </w:pPr>
            <w:r>
              <w:rPr>
                <w:sz w:val="18"/>
              </w:rPr>
              <w:t>Account &lt;code&gt; already has postings and cannot become a heading</w:t>
            </w:r>
          </w:p>
        </w:tc>
        <w:tc>
          <w:tcPr>
            <w:tcW w:type="dxa" w:w="3286"/>
            <w:tcMar>
              <w:top w:w="50" w:type="dxa"/>
              <w:bottom w:w="50" w:type="dxa"/>
              <w:left w:w="90" w:type="dxa"/>
              <w:right w:w="90" w:type="dxa"/>
            </w:tcMar>
            <w:shd w:val="clear" w:color="auto" w:fill="E5F5FF"/>
          </w:tcPr>
          <w:p>
            <w:pPr>
              <w:pStyle w:val="BDOITable"/>
            </w:pPr>
            <w:r>
              <w:rPr>
                <w:sz w:val="18"/>
              </w:rPr>
              <w:t>PARENT_HAS_POSTINGS</w:t>
            </w:r>
          </w:p>
        </w:tc>
      </w:tr>
      <w:tr>
        <w:trPr>
          <w:cantSplit w:val="true"/>
        </w:trPr>
        <w:tc>
          <w:tcPr>
            <w:tcW w:type="dxa" w:w="2606"/>
            <w:tcMar>
              <w:top w:w="50" w:type="dxa"/>
              <w:bottom w:w="50" w:type="dxa"/>
              <w:left w:w="90" w:type="dxa"/>
              <w:right w:w="90" w:type="dxa"/>
            </w:tcMar>
          </w:tcPr>
          <w:p>
            <w:pPr>
              <w:pStyle w:val="BDOITable"/>
            </w:pPr>
            <w:r>
              <w:rPr>
                <w:sz w:val="18"/>
              </w:rPr>
              <w:t>Authoriser is the maker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Screens and fields: Chart of Accounts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Account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proposed by numbering when blank (FR-AC-013)</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Short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per company (FR-AC-014)</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Parent</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Chart</w:t>
            </w:r>
          </w:p>
        </w:tc>
        <w:tc>
          <w:tcPr>
            <w:tcW w:type="dxa" w:w="3286"/>
            <w:tcMar>
              <w:top w:w="50" w:type="dxa"/>
              <w:bottom w:w="50" w:type="dxa"/>
              <w:left w:w="90" w:type="dxa"/>
              <w:right w:w="90" w:type="dxa"/>
            </w:tcMar>
            <w:shd w:val="clear" w:color="auto" w:fill="E5F5FF"/>
          </w:tcPr>
          <w:p>
            <w:pPr>
              <w:pStyle w:val="BDOITable"/>
            </w:pPr>
            <w:r>
              <w:rPr>
                <w:sz w:val="18"/>
              </w:rPr>
              <w:t>Required for sub and micro</w:t>
            </w:r>
          </w:p>
        </w:tc>
      </w:tr>
      <w:tr>
        <w:trPr>
          <w:cantSplit w:val="true"/>
        </w:trPr>
        <w:tc>
          <w:tcPr>
            <w:tcW w:type="dxa" w:w="1926"/>
            <w:tcMar>
              <w:top w:w="50" w:type="dxa"/>
              <w:bottom w:w="50" w:type="dxa"/>
              <w:left w:w="90" w:type="dxa"/>
              <w:right w:w="90" w:type="dxa"/>
            </w:tcMar>
          </w:tcPr>
          <w:p>
            <w:pPr>
              <w:pStyle w:val="BDOITable"/>
            </w:pPr>
            <w:r>
              <w:rPr>
                <w:sz w:val="18"/>
              </w:rPr>
              <w:t>Class / Level / Category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Account classes and levels</w:t>
            </w:r>
          </w:p>
        </w:tc>
        <w:tc>
          <w:tcPr>
            <w:tcW w:type="dxa" w:w="3286"/>
            <w:tcMar>
              <w:top w:w="50" w:type="dxa"/>
              <w:bottom w:w="50" w:type="dxa"/>
              <w:left w:w="90" w:type="dxa"/>
              <w:right w:w="90" w:type="dxa"/>
            </w:tcMar>
          </w:tcPr>
          <w:p>
            <w:pPr>
              <w:pStyle w:val="BDOITable"/>
            </w:pPr>
            <w:r>
              <w:rPr>
                <w:sz w:val="18"/>
              </w:rPr>
              <w:t>Class of the parent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Postable, Control account, Sub-ledger type</w:t>
            </w:r>
          </w:p>
        </w:tc>
        <w:tc>
          <w:tcPr>
            <w:tcW w:type="dxa" w:w="1190"/>
            <w:tcMar>
              <w:top w:w="50" w:type="dxa"/>
              <w:bottom w:w="50" w:type="dxa"/>
              <w:left w:w="90" w:type="dxa"/>
              <w:right w:w="90" w:type="dxa"/>
            </w:tcMar>
            <w:shd w:val="clear" w:color="auto" w:fill="E5F5FF"/>
          </w:tcPr>
          <w:p>
            <w:pPr>
              <w:pStyle w:val="BDOITable"/>
            </w:pPr>
            <w:r>
              <w:rPr>
                <w:sz w:val="18"/>
              </w:rPr>
              <w:t>Check box / 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Cost centre required, Revaluation required</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Negative balance policy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ALLOW, WARN, BLOCK</w:t>
            </w:r>
          </w:p>
        </w:tc>
        <w:tc>
          <w:tcPr>
            <w:tcW w:type="dxa" w:w="3286"/>
            <w:tcMar>
              <w:top w:w="50" w:type="dxa"/>
              <w:bottom w:w="50" w:type="dxa"/>
              <w:left w:w="90" w:type="dxa"/>
              <w:right w:w="90" w:type="dxa"/>
            </w:tcMar>
            <w:shd w:val="clear" w:color="auto" w:fill="E5F5FF"/>
          </w:tcPr>
          <w:p>
            <w:pPr>
              <w:pStyle w:val="BDOITable"/>
            </w:pPr>
            <w:r>
              <w:rPr>
                <w:sz w:val="18"/>
              </w:rPr>
              <w:t>Default ALLOW (FR-AC-034)</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accounts appear in My Approvals.</w:t>
      </w:r>
    </w:p>
    <w:p>
      <w:pPr>
        <w:pStyle w:val="BDOILabel"/>
      </w:pPr>
      <w:r>
        <w:rPr/>
        <w:t>Audit</w:t>
      </w:r>
    </w:p>
    <w:p>
      <w:pPr>
        <w:tabs>
          <w:tab w:pos="312" w:val="left"/>
        </w:tabs>
        <w:spacing w:after="120"/>
        <w:ind w:left="312" w:hanging="283"/>
      </w:pPr>
      <w:r>
        <w:rPr>
          <w:color w:val="004EA8"/>
        </w:rPr>
        <w:t>•</w:t>
        <w:tab/>
      </w:r>
      <w:r>
        <w:rPr/>
        <w:t>Every change is audited with before and after values.</w:t>
      </w:r>
    </w:p>
    <w:p>
      <w:pPr>
        <w:pStyle w:val="BDOILabel"/>
      </w:pPr>
      <w:r>
        <w:rPr/>
        <w:t>Acceptance criteria</w:t>
      </w:r>
    </w:p>
    <w:p>
      <w:pPr>
        <w:tabs>
          <w:tab w:pos="312" w:val="left"/>
        </w:tabs>
        <w:spacing w:after="40"/>
        <w:ind w:left="312" w:hanging="283"/>
      </w:pPr>
      <w:r>
        <w:rPr>
          <w:color w:val="004EA8"/>
        </w:rPr>
        <w:t>1.</w:t>
        <w:tab/>
      </w:r>
      <w:r>
        <w:rPr/>
        <w:t>A new account under 1210 with a different class is refused.</w:t>
      </w:r>
    </w:p>
    <w:p>
      <w:pPr>
        <w:tabs>
          <w:tab w:pos="312" w:val="left"/>
        </w:tabs>
        <w:spacing w:after="120"/>
        <w:ind w:left="312" w:hanging="283"/>
      </w:pPr>
      <w:r>
        <w:rPr>
          <w:color w:val="004EA8"/>
        </w:rPr>
        <w:t>2.</w:t>
        <w:tab/>
      </w:r>
      <w:r>
        <w:rPr/>
        <w:t>A new account is not usable in a journal until another user authorises it.</w:t>
      </w:r>
    </w:p>
    <w:p>
      <w:pPr>
        <w:pStyle w:val="Heading3"/>
      </w:pPr>
      <w:bookmarkStart w:id="122" w:name="_Toc000122"/>
      <w:r>
        <w:rPr/>
        <w:t>FR-AC-012 Upload the chart of accounts</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2.3.1 (p.51)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 (COA_UPLOAD); GL Team Head (authorise)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General Ledger &gt; Chart Upload (Upload Chart, Upload History)</w:t>
            </w:r>
          </w:p>
        </w:tc>
      </w:tr>
    </w:tbl>
    <w:p>
      <w:pPr>
        <w:pStyle w:val="BDOISpacer"/>
      </w:pPr>
    </w:p>
    <w:p>
      <w:pPr>
        <w:pStyle w:val="BDOILabel"/>
      </w:pPr>
      <w:r>
        <w:rPr/>
        <w:t>Description</w:t>
      </w:r>
    </w:p>
    <w:p>
      <w:r>
        <w:rPr/>
        <w:t>FRBS uploads an XLSX, CSV or ODS file of parent and child accounts. BIBS validates every row (parent, class, level, category, postable, control, sub-ledger type, currency, flags), shows the valid and invalid rows, and on commit creates the accounts pending authorisation, parents before children. A parent may be an existing account or an earlier row of the file. The error report lists every refused row with its reason.</w:t>
      </w:r>
    </w:p>
    <w:p>
      <w:pPr>
        <w:pStyle w:val="BDOILabel"/>
      </w:pPr>
      <w:r>
        <w:rPr/>
        <w:t>Preconditions</w:t>
      </w:r>
    </w:p>
    <w:p>
      <w:pPr>
        <w:tabs>
          <w:tab w:pos="312" w:val="left"/>
        </w:tabs>
        <w:spacing w:after="120"/>
        <w:ind w:left="312" w:hanging="283"/>
      </w:pPr>
      <w:r>
        <w:rPr>
          <w:color w:val="004EA8"/>
        </w:rPr>
        <w:t>•</w:t>
        <w:tab/>
      </w:r>
      <w:r>
        <w:rPr/>
        <w:t>The user has COA_UPLOAD.</w:t>
      </w:r>
    </w:p>
    <w:p>
      <w:pPr>
        <w:pStyle w:val="BDOILabel"/>
      </w:pPr>
      <w:r>
        <w:rPr/>
        <w:t>Main flow</w:t>
      </w:r>
    </w:p>
    <w:p>
      <w:pPr>
        <w:tabs>
          <w:tab w:pos="312" w:val="left"/>
        </w:tabs>
        <w:spacing w:after="40"/>
        <w:ind w:left="312" w:hanging="283"/>
      </w:pPr>
      <w:r>
        <w:rPr>
          <w:color w:val="004EA8"/>
        </w:rPr>
        <w:t>1.</w:t>
        <w:tab/>
      </w:r>
      <w:r>
        <w:rPr/>
        <w:t>The TL downloads the template and fills it.</w:t>
      </w:r>
    </w:p>
    <w:p>
      <w:pPr>
        <w:tabs>
          <w:tab w:pos="312" w:val="left"/>
        </w:tabs>
        <w:spacing w:after="40"/>
        <w:ind w:left="312" w:hanging="283"/>
      </w:pPr>
      <w:r>
        <w:rPr>
          <w:color w:val="004EA8"/>
        </w:rPr>
        <w:t>2.</w:t>
        <w:tab/>
      </w:r>
      <w:r>
        <w:rPr/>
        <w:t>The TL uploads the file; BIBS validates each row and shows the counts.</w:t>
      </w:r>
    </w:p>
    <w:p>
      <w:pPr>
        <w:tabs>
          <w:tab w:pos="312" w:val="left"/>
        </w:tabs>
        <w:spacing w:after="40"/>
        <w:ind w:left="312" w:hanging="283"/>
      </w:pPr>
      <w:r>
        <w:rPr>
          <w:color w:val="004EA8"/>
        </w:rPr>
        <w:t>3.</w:t>
        <w:tab/>
      </w:r>
      <w:r>
        <w:rPr/>
        <w:t>The TL commits the valid rows; BIBS creates the accounts pending authorisation.</w:t>
      </w:r>
    </w:p>
    <w:p>
      <w:pPr>
        <w:tabs>
          <w:tab w:pos="312" w:val="left"/>
        </w:tabs>
        <w:spacing w:after="120"/>
        <w:ind w:left="312" w:hanging="283"/>
      </w:pPr>
      <w:r>
        <w:rPr>
          <w:color w:val="004EA8"/>
        </w:rPr>
        <w:t>4.</w:t>
        <w:tab/>
      </w:r>
      <w:r>
        <w:rPr/>
        <w:t>The Head authorises them.</w:t>
      </w:r>
    </w:p>
    <w:p>
      <w:pPr>
        <w:pStyle w:val="BDOILabel"/>
      </w:pPr>
      <w:r>
        <w:rPr/>
        <w:t>Alternate and exception flows</w:t>
      </w:r>
    </w:p>
    <w:p>
      <w:pPr>
        <w:tabs>
          <w:tab w:pos="312" w:val="left"/>
        </w:tabs>
        <w:spacing w:after="40"/>
        <w:ind w:left="312" w:hanging="283"/>
      </w:pPr>
      <w:r>
        <w:rPr>
          <w:color w:val="004EA8"/>
        </w:rPr>
        <w:t>•</w:t>
        <w:tab/>
      </w:r>
      <w:r>
        <w:rPr/>
        <w:t>Invalid rows. The TL downloads the row report, corrects the file and uploads again, or commits only the valid rows.</w:t>
      </w:r>
    </w:p>
    <w:p>
      <w:pPr>
        <w:tabs>
          <w:tab w:pos="312" w:val="left"/>
        </w:tabs>
        <w:spacing w:after="120"/>
        <w:ind w:left="312" w:hanging="283"/>
      </w:pPr>
      <w:r>
        <w:rPr>
          <w:color w:val="004EA8"/>
        </w:rPr>
        <w:t>•</w:t>
        <w:tab/>
      </w:r>
      <w:r>
        <w:rPr/>
        <w:t>Cancel. The TL cancels an upload that was not committed.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uploaded account is created PENDING_AUTHORIZATION.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blank code takes the next number of the parent's numbering scheme (FR-AC-013).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Class of a row differs from its parent</w:t>
            </w:r>
          </w:p>
        </w:tc>
        <w:tc>
          <w:tcPr>
            <w:tcW w:type="dxa" w:w="4079"/>
            <w:tcMar>
              <w:top w:w="50" w:type="dxa"/>
              <w:bottom w:w="50" w:type="dxa"/>
              <w:left w:w="90" w:type="dxa"/>
              <w:right w:w="90" w:type="dxa"/>
            </w:tcMar>
          </w:tcPr>
          <w:p>
            <w:pPr>
              <w:pStyle w:val="BDOITable"/>
            </w:pPr>
            <w:r>
              <w:rPr>
                <w:sz w:val="18"/>
              </w:rPr>
              <w:t>Child account class must match parent &lt;code&gt;</w:t>
            </w:r>
          </w:p>
        </w:tc>
        <w:tc>
          <w:tcPr>
            <w:tcW w:type="dxa" w:w="3286"/>
            <w:tcMar>
              <w:top w:w="50" w:type="dxa"/>
              <w:bottom w:w="50" w:type="dxa"/>
              <w:left w:w="90" w:type="dxa"/>
              <w:right w:w="90" w:type="dxa"/>
            </w:tcMar>
          </w:tcPr>
          <w:p>
            <w:pPr>
              <w:pStyle w:val="BDOITable"/>
            </w:pPr>
            <w:r>
              <w:rPr>
                <w:sz w:val="18"/>
              </w:rPr>
              <w:t>CLASS_MISMATCH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Short code already used</w:t>
            </w:r>
          </w:p>
        </w:tc>
        <w:tc>
          <w:tcPr>
            <w:tcW w:type="dxa" w:w="4079"/>
            <w:tcMar>
              <w:top w:w="50" w:type="dxa"/>
              <w:bottom w:w="50" w:type="dxa"/>
              <w:left w:w="90" w:type="dxa"/>
              <w:right w:w="90" w:type="dxa"/>
            </w:tcMar>
            <w:shd w:val="clear" w:color="auto" w:fill="E5F5FF"/>
          </w:tcPr>
          <w:p>
            <w:pPr>
              <w:pStyle w:val="BDOITable"/>
            </w:pPr>
            <w:r>
              <w:rPr>
                <w:sz w:val="18"/>
              </w:rPr>
              <w:t>Short code &lt;code&gt; is already used by account &lt;account&gt;</w:t>
            </w:r>
          </w:p>
        </w:tc>
        <w:tc>
          <w:tcPr>
            <w:tcW w:type="dxa" w:w="3286"/>
            <w:tcMar>
              <w:top w:w="50" w:type="dxa"/>
              <w:bottom w:w="50" w:type="dxa"/>
              <w:left w:w="90" w:type="dxa"/>
              <w:right w:w="90" w:type="dxa"/>
            </w:tcMar>
            <w:shd w:val="clear" w:color="auto" w:fill="E5F5FF"/>
          </w:tcPr>
          <w:p>
            <w:pPr>
              <w:pStyle w:val="BDOITable"/>
            </w:pPr>
            <w:r>
              <w:rPr>
                <w:sz w:val="18"/>
              </w:rPr>
              <w:t>SHORT_CODE_TAKEN</w:t>
            </w:r>
          </w:p>
        </w:tc>
      </w:tr>
      <w:tr>
        <w:trPr>
          <w:cantSplit w:val="true"/>
        </w:trPr>
        <w:tc>
          <w:tcPr>
            <w:tcW w:type="dxa" w:w="2606"/>
            <w:tcMar>
              <w:top w:w="50" w:type="dxa"/>
              <w:bottom w:w="50" w:type="dxa"/>
              <w:left w:w="90" w:type="dxa"/>
              <w:right w:w="90" w:type="dxa"/>
            </w:tcMar>
          </w:tcPr>
          <w:p>
            <w:pPr>
              <w:pStyle w:val="BDOITable"/>
            </w:pPr>
            <w:r>
              <w:rPr>
                <w:sz w:val="18"/>
              </w:rPr>
              <w:t>No numbering scheme for a blank code</w:t>
            </w:r>
          </w:p>
        </w:tc>
        <w:tc>
          <w:tcPr>
            <w:tcW w:type="dxa" w:w="4079"/>
            <w:tcMar>
              <w:top w:w="50" w:type="dxa"/>
              <w:bottom w:w="50" w:type="dxa"/>
              <w:left w:w="90" w:type="dxa"/>
              <w:right w:w="90" w:type="dxa"/>
            </w:tcMar>
          </w:tcPr>
          <w:p>
            <w:pPr>
              <w:pStyle w:val="BDOITable"/>
            </w:pPr>
            <w:r>
              <w:rPr>
                <w:sz w:val="18"/>
              </w:rPr>
              <w:t>Enter the account code: no numbering scheme under &lt;parent&gt;</w:t>
            </w:r>
          </w:p>
        </w:tc>
        <w:tc>
          <w:tcPr>
            <w:tcW w:type="dxa" w:w="3286"/>
            <w:tcMar>
              <w:top w:w="50" w:type="dxa"/>
              <w:bottom w:w="50" w:type="dxa"/>
              <w:left w:w="90" w:type="dxa"/>
              <w:right w:w="90" w:type="dxa"/>
            </w:tcMar>
          </w:tcPr>
          <w:p>
            <w:pPr>
              <w:pStyle w:val="BDOITable"/>
            </w:pPr>
            <w:r>
              <w:rPr>
                <w:sz w:val="18"/>
              </w:rPr>
              <w:t>NO_NUMBERING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not readable or wrong type</w:t>
            </w:r>
          </w:p>
        </w:tc>
        <w:tc>
          <w:tcPr>
            <w:tcW w:type="dxa" w:w="4079"/>
            <w:tcMar>
              <w:top w:w="50" w:type="dxa"/>
              <w:bottom w:w="50" w:type="dxa"/>
              <w:left w:w="90" w:type="dxa"/>
              <w:right w:w="90" w:type="dxa"/>
            </w:tcMar>
            <w:shd w:val="clear" w:color="auto" w:fill="E5F5FF"/>
          </w:tcPr>
          <w:p>
            <w:pPr>
              <w:pStyle w:val="BDOITable"/>
            </w:pPr>
            <w:r>
              <w:rPr>
                <w:sz w:val="18"/>
              </w:rPr>
              <w:t>Upload a .csv or .xlsx file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Chart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Chart file</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XLSX, CSV or ODS</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accounts appear in My Approvals of the authorisers.</w:t>
      </w:r>
    </w:p>
    <w:p>
      <w:pPr>
        <w:pStyle w:val="BDOILabel"/>
      </w:pPr>
      <w:r>
        <w:rPr/>
        <w:t>Audit</w:t>
      </w:r>
    </w:p>
    <w:p>
      <w:pPr>
        <w:tabs>
          <w:tab w:pos="312" w:val="left"/>
        </w:tabs>
        <w:spacing w:after="120"/>
        <w:ind w:left="312" w:hanging="283"/>
      </w:pPr>
      <w:r>
        <w:rPr>
          <w:color w:val="004EA8"/>
        </w:rPr>
        <w:t>•</w:t>
        <w:tab/>
      </w:r>
      <w:r>
        <w:rPr/>
        <w:t>The upload keeps its file, rows, outcomes and the user who committed it.</w:t>
      </w:r>
    </w:p>
    <w:p>
      <w:pPr>
        <w:pStyle w:val="BDOILabel"/>
      </w:pPr>
      <w:r>
        <w:rPr/>
        <w:t>Acceptance criteria</w:t>
      </w:r>
    </w:p>
    <w:p>
      <w:pPr>
        <w:tabs>
          <w:tab w:pos="312" w:val="left"/>
        </w:tabs>
        <w:spacing w:after="40"/>
        <w:ind w:left="312" w:hanging="283"/>
      </w:pPr>
      <w:r>
        <w:rPr>
          <w:color w:val="004EA8"/>
        </w:rPr>
        <w:t>1.</w:t>
        <w:tab/>
      </w:r>
      <w:r>
        <w:rPr/>
        <w:t>The sample file of 8 accounts under the groups 1900 and 2900 loads without errors and the accounts wait for authorisation.</w:t>
      </w:r>
    </w:p>
    <w:p>
      <w:pPr>
        <w:tabs>
          <w:tab w:pos="312" w:val="left"/>
        </w:tabs>
        <w:spacing w:after="120"/>
        <w:ind w:left="312" w:hanging="283"/>
      </w:pPr>
      <w:r>
        <w:rPr>
          <w:color w:val="004EA8"/>
        </w:rPr>
        <w:t>2.</w:t>
        <w:tab/>
      </w:r>
      <w:r>
        <w:rPr/>
        <w:t>A row whose parent is missing is reported with its reason and not created.</w:t>
      </w:r>
    </w:p>
    <w:p>
      <w:pPr>
        <w:pStyle w:val="Heading3"/>
      </w:pPr>
      <w:bookmarkStart w:id="123" w:name="_Toc000123"/>
      <w:r>
        <w:rPr/>
        <w:t>FR-AC-013 Generate account numbers and roll child accounts up to their parent</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2.3.2 (p.52)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General Ledger &gt; Chart of Accounts (Numbering Schemes)</w:t>
            </w:r>
          </w:p>
        </w:tc>
      </w:tr>
    </w:tbl>
    <w:p>
      <w:pPr>
        <w:pStyle w:val="BDOISpacer"/>
      </w:pPr>
    </w:p>
    <w:p>
      <w:pPr>
        <w:pStyle w:val="BDOILabel"/>
      </w:pPr>
      <w:r>
        <w:rPr/>
        <w:t>Description</w:t>
      </w:r>
    </w:p>
    <w:p>
      <w:r>
        <w:rPr/>
        <w:t>FRBS defines a numbering scheme per parent account (separator none, "." or "-", and a width of 1 to 6 digits). When an account is created or uploaded with a blank code, BIBS gives it the next free number under its parent; numbers already used under the prefix are never reused. Every child is linked to its parent, and the statements and schedules roll child balances up to the parent.</w:t>
      </w:r>
    </w:p>
    <w:p>
      <w:pPr>
        <w:pStyle w:val="BDOILabel"/>
      </w:pPr>
      <w:r>
        <w:rPr/>
        <w:t>Preconditions</w:t>
      </w:r>
    </w:p>
    <w:p>
      <w:pPr>
        <w:tabs>
          <w:tab w:pos="312" w:val="left"/>
        </w:tabs>
        <w:spacing w:after="120"/>
        <w:ind w:left="312" w:hanging="283"/>
      </w:pPr>
      <w:r>
        <w:rPr>
          <w:color w:val="004EA8"/>
        </w:rPr>
        <w:t>•</w:t>
        <w:tab/>
      </w:r>
      <w:r>
        <w:rPr/>
        <w:t>The user has MASTER_MAINTAIN.</w:t>
      </w:r>
    </w:p>
    <w:p>
      <w:pPr>
        <w:pStyle w:val="BDOILabel"/>
      </w:pPr>
      <w:r>
        <w:rPr/>
        <w:t>Main flow</w:t>
      </w:r>
    </w:p>
    <w:p>
      <w:pPr>
        <w:tabs>
          <w:tab w:pos="312" w:val="left"/>
        </w:tabs>
        <w:spacing w:after="40"/>
        <w:ind w:left="312" w:hanging="283"/>
      </w:pPr>
      <w:r>
        <w:rPr>
          <w:color w:val="004EA8"/>
        </w:rPr>
        <w:t>1.</w:t>
        <w:tab/>
      </w:r>
      <w:r>
        <w:rPr/>
        <w:t>The TL sets the numbering scheme of a parent.</w:t>
      </w:r>
    </w:p>
    <w:p>
      <w:pPr>
        <w:tabs>
          <w:tab w:pos="312" w:val="left"/>
        </w:tabs>
        <w:spacing w:after="40"/>
        <w:ind w:left="312" w:hanging="283"/>
      </w:pPr>
      <w:r>
        <w:rPr>
          <w:color w:val="004EA8"/>
        </w:rPr>
        <w:t>2.</w:t>
        <w:tab/>
      </w:r>
      <w:r>
        <w:rPr/>
        <w:t>The TL creates a child account with a blank code.</w:t>
      </w:r>
    </w:p>
    <w:p>
      <w:pPr>
        <w:tabs>
          <w:tab w:pos="312" w:val="left"/>
        </w:tabs>
        <w:spacing w:after="120"/>
        <w:ind w:left="312" w:hanging="283"/>
      </w:pPr>
      <w:r>
        <w:rPr>
          <w:color w:val="004EA8"/>
        </w:rPr>
        <w:t>3.</w:t>
        <w:tab/>
      </w:r>
      <w:r>
        <w:rPr/>
        <w:t>BIBS proposes and assigns the next number.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Numbers are unique and never reused under a parent.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Balances of child accounts roll up to every parent level in the statements.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Invalid scheme</w:t>
            </w:r>
          </w:p>
        </w:tc>
        <w:tc>
          <w:tcPr>
            <w:tcW w:type="dxa" w:w="4079"/>
            <w:tcMar>
              <w:top w:w="50" w:type="dxa"/>
              <w:bottom w:w="50" w:type="dxa"/>
              <w:left w:w="90" w:type="dxa"/>
              <w:right w:w="90" w:type="dxa"/>
            </w:tcMar>
          </w:tcPr>
          <w:p>
            <w:pPr>
              <w:pStyle w:val="BDOITable"/>
            </w:pPr>
            <w:r>
              <w:rPr>
                <w:sz w:val="18"/>
              </w:rPr>
              <w:t>Separator must be none, '.' or '-' and width 1 to 6 digits</w:t>
            </w:r>
          </w:p>
        </w:tc>
        <w:tc>
          <w:tcPr>
            <w:tcW w:type="dxa" w:w="3286"/>
            <w:tcMar>
              <w:top w:w="50" w:type="dxa"/>
              <w:bottom w:w="50" w:type="dxa"/>
              <w:left w:w="90" w:type="dxa"/>
              <w:right w:w="90" w:type="dxa"/>
            </w:tcMar>
          </w:tcPr>
          <w:p>
            <w:pPr>
              <w:pStyle w:val="BDOITable"/>
            </w:pPr>
            <w:r>
              <w:rPr>
                <w:sz w:val="18"/>
              </w:rPr>
              <w:t>INVALID_NUMBERING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Top-level account without code</w:t>
            </w:r>
          </w:p>
        </w:tc>
        <w:tc>
          <w:tcPr>
            <w:tcW w:type="dxa" w:w="4079"/>
            <w:tcMar>
              <w:top w:w="50" w:type="dxa"/>
              <w:bottom w:w="50" w:type="dxa"/>
              <w:left w:w="90" w:type="dxa"/>
              <w:right w:w="90" w:type="dxa"/>
            </w:tcMar>
            <w:shd w:val="clear" w:color="auto" w:fill="E5F5FF"/>
          </w:tcPr>
          <w:p>
            <w:pPr>
              <w:pStyle w:val="BDOITable"/>
            </w:pPr>
            <w:r>
              <w:rPr>
                <w:sz w:val="18"/>
              </w:rPr>
              <w:t>Enter the account code of a top-level account</w:t>
            </w:r>
          </w:p>
        </w:tc>
        <w:tc>
          <w:tcPr>
            <w:tcW w:type="dxa" w:w="3286"/>
            <w:tcMar>
              <w:top w:w="50" w:type="dxa"/>
              <w:bottom w:w="50" w:type="dxa"/>
              <w:left w:w="90" w:type="dxa"/>
              <w:right w:w="90" w:type="dxa"/>
            </w:tcMar>
            <w:shd w:val="clear" w:color="auto" w:fill="E5F5FF"/>
          </w:tcPr>
          <w:p>
            <w:pPr>
              <w:pStyle w:val="BDOITable"/>
            </w:pPr>
            <w:r>
              <w:rPr>
                <w:sz w:val="18"/>
              </w:rPr>
              <w:t>ACCOUNT_CODE_REQUIRED</w:t>
            </w:r>
          </w:p>
        </w:tc>
      </w:tr>
      <w:tr>
        <w:trPr>
          <w:cantSplit w:val="true"/>
        </w:trPr>
        <w:tc>
          <w:tcPr>
            <w:tcW w:type="dxa" w:w="2606"/>
            <w:tcMar>
              <w:top w:w="50" w:type="dxa"/>
              <w:bottom w:w="50" w:type="dxa"/>
              <w:left w:w="90" w:type="dxa"/>
              <w:right w:w="90" w:type="dxa"/>
            </w:tcMar>
          </w:tcPr>
          <w:p>
            <w:pPr>
              <w:pStyle w:val="BDOITable"/>
            </w:pPr>
            <w:r>
              <w:rPr>
                <w:sz w:val="18"/>
              </w:rPr>
              <w:t>No free number left</w:t>
            </w:r>
          </w:p>
        </w:tc>
        <w:tc>
          <w:tcPr>
            <w:tcW w:type="dxa" w:w="4079"/>
            <w:tcMar>
              <w:top w:w="50" w:type="dxa"/>
              <w:bottom w:w="50" w:type="dxa"/>
              <w:left w:w="90" w:type="dxa"/>
              <w:right w:w="90" w:type="dxa"/>
            </w:tcMar>
          </w:tcPr>
          <w:p>
            <w:pPr>
              <w:pStyle w:val="BDOITable"/>
            </w:pPr>
            <w:r>
              <w:rPr>
                <w:sz w:val="18"/>
              </w:rPr>
              <w:t>No free &lt;width&gt;-digit number under &lt;parent&gt;</w:t>
            </w:r>
          </w:p>
        </w:tc>
        <w:tc>
          <w:tcPr>
            <w:tcW w:type="dxa" w:w="3286"/>
            <w:tcMar>
              <w:top w:w="50" w:type="dxa"/>
              <w:bottom w:w="50" w:type="dxa"/>
              <w:left w:w="90" w:type="dxa"/>
              <w:right w:w="90" w:type="dxa"/>
            </w:tcMar>
          </w:tcPr>
          <w:p>
            <w:pPr>
              <w:pStyle w:val="BDOITable"/>
            </w:pPr>
            <w:r>
              <w:rPr>
                <w:sz w:val="18"/>
              </w:rPr>
              <w:t>NUMBERING_EXHAUSTED</w:t>
            </w:r>
          </w:p>
        </w:tc>
      </w:tr>
    </w:tbl>
    <w:p>
      <w:pPr>
        <w:pStyle w:val="BDOISpacer"/>
      </w:pPr>
    </w:p>
    <w:p>
      <w:pPr>
        <w:pStyle w:val="BDOILabel"/>
      </w:pPr>
      <w:r>
        <w:rPr/>
        <w:t>Screens and fields: Numbering scheme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Parent account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Chart</w:t>
            </w:r>
          </w:p>
        </w:tc>
        <w:tc>
          <w:tcPr>
            <w:tcW w:type="dxa" w:w="3286"/>
            <w:tcMar>
              <w:top w:w="50" w:type="dxa"/>
              <w:bottom w:w="50" w:type="dxa"/>
              <w:left w:w="90" w:type="dxa"/>
              <w:right w:w="90" w:type="dxa"/>
            </w:tcMar>
          </w:tcPr>
          <w:p>
            <w:pPr>
              <w:pStyle w:val="BDOITable"/>
            </w:pPr>
            <w:r>
              <w:rPr>
                <w:sz w:val="18"/>
              </w:rPr>
              <w:t>Heading account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Separator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none, '.', '-'</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Width</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1-6</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Scheme changes are audited.</w:t>
      </w:r>
    </w:p>
    <w:p>
      <w:pPr>
        <w:pStyle w:val="BDOILabel"/>
      </w:pPr>
      <w:r>
        <w:rPr/>
        <w:t>Acceptance criteria</w:t>
      </w:r>
    </w:p>
    <w:p>
      <w:pPr>
        <w:tabs>
          <w:tab w:pos="312" w:val="left"/>
        </w:tabs>
        <w:spacing w:after="40"/>
        <w:ind w:left="312" w:hanging="283"/>
      </w:pPr>
      <w:r>
        <w:rPr>
          <w:color w:val="004EA8"/>
        </w:rPr>
        <w:t>1.</w:t>
        <w:tab/>
      </w:r>
      <w:r>
        <w:rPr/>
        <w:t>With the scheme "." and width 2 under 1900, a new blank-coded child becomes 1900.01, the next 1900.02.</w:t>
      </w:r>
    </w:p>
    <w:p>
      <w:pPr>
        <w:tabs>
          <w:tab w:pos="312" w:val="left"/>
        </w:tabs>
        <w:spacing w:after="120"/>
        <w:ind w:left="312" w:hanging="283"/>
      </w:pPr>
      <w:r>
        <w:rPr>
          <w:color w:val="004EA8"/>
        </w:rPr>
        <w:t>2.</w:t>
        <w:tab/>
      </w:r>
      <w:r>
        <w:rPr/>
        <w:t>The balance of 1900.01 is included in 1900 on the trial balance.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FRBS 2.3.2 says the account number is system-generated. BIBS generates it when the code is blank and a scheme exists; FRBS may still key a code. BDOI's numbering convention is part of AQ01.</w:t>
            </w:r>
          </w:p>
        </w:tc>
      </w:tr>
    </w:tbl>
    <w:p>
      <w:pPr>
        <w:pStyle w:val="BDOISpacer"/>
      </w:pPr>
    </w:p>
    <w:p>
      <w:pPr>
        <w:pStyle w:val="Heading3"/>
      </w:pPr>
      <w:bookmarkStart w:id="124" w:name="_Toc000124"/>
      <w:r>
        <w:rPr/>
        <w:t>FR-AC-014 Search accounts by name, short code or number</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2.3.3 (p.52)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Chart of Accounts (search); journal lines (account entry)</w:t>
            </w:r>
          </w:p>
        </w:tc>
      </w:tr>
    </w:tbl>
    <w:p>
      <w:pPr>
        <w:pStyle w:val="BDOISpacer"/>
      </w:pPr>
    </w:p>
    <w:p>
      <w:pPr>
        <w:pStyle w:val="BDOILabel"/>
      </w:pPr>
      <w:r>
        <w:rPr/>
        <w:t>Description</w:t>
      </w:r>
    </w:p>
    <w:p>
      <w:r>
        <w:rPr/>
        <w:t>Each account may have a short code, unique per company regardless of case. The chart search finds accounts by code, name or short code, and a journal line accepts the short code in place of the account code (FR-AC-032).</w:t>
      </w:r>
    </w:p>
    <w:p>
      <w:pPr>
        <w:pStyle w:val="BDOILabel"/>
      </w:pPr>
      <w:r>
        <w:rPr/>
        <w:t>Preconditions</w:t>
      </w:r>
    </w:p>
    <w:p>
      <w:pPr>
        <w:tabs>
          <w:tab w:pos="312" w:val="left"/>
        </w:tabs>
        <w:spacing w:after="120"/>
        <w:ind w:left="312" w:hanging="283"/>
      </w:pPr>
      <w:r>
        <w:rPr>
          <w:color w:val="004EA8"/>
        </w:rPr>
        <w:t>•</w:t>
        <w:tab/>
      </w:r>
      <w:r>
        <w:rPr/>
        <w:t>The user has JOURNAL_VIEW or MASTER_VIEW.</w:t>
      </w:r>
    </w:p>
    <w:p>
      <w:pPr>
        <w:pStyle w:val="BDOILabel"/>
      </w:pPr>
      <w:r>
        <w:rPr/>
        <w:t>Main flow</w:t>
      </w:r>
    </w:p>
    <w:p>
      <w:pPr>
        <w:tabs>
          <w:tab w:pos="312" w:val="left"/>
        </w:tabs>
        <w:spacing w:after="40"/>
        <w:ind w:left="312" w:hanging="283"/>
      </w:pPr>
      <w:r>
        <w:rPr>
          <w:color w:val="004EA8"/>
        </w:rPr>
        <w:t>1.</w:t>
        <w:tab/>
      </w:r>
      <w:r>
        <w:rPr/>
        <w:t>The user types a name, short code or number in the search.</w:t>
      </w:r>
    </w:p>
    <w:p>
      <w:pPr>
        <w:tabs>
          <w:tab w:pos="312" w:val="left"/>
        </w:tabs>
        <w:spacing w:after="120"/>
        <w:ind w:left="312" w:hanging="283"/>
      </w:pPr>
      <w:r>
        <w:rPr>
          <w:color w:val="004EA8"/>
        </w:rPr>
        <w:t>2.</w:t>
        <w:tab/>
      </w:r>
      <w:r>
        <w:rPr/>
        <w:t>BIBS lists the matching accounts.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Short codes are unique per company, case-insensitive.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Short code already used</w:t>
            </w:r>
          </w:p>
        </w:tc>
        <w:tc>
          <w:tcPr>
            <w:tcW w:type="dxa" w:w="4079"/>
            <w:tcMar>
              <w:top w:w="50" w:type="dxa"/>
              <w:bottom w:w="50" w:type="dxa"/>
              <w:left w:w="90" w:type="dxa"/>
              <w:right w:w="90" w:type="dxa"/>
            </w:tcMar>
          </w:tcPr>
          <w:p>
            <w:pPr>
              <w:pStyle w:val="BDOITable"/>
            </w:pPr>
            <w:r>
              <w:rPr>
                <w:sz w:val="18"/>
              </w:rPr>
              <w:t>Short code &lt;code&gt; is already used by account &lt;account&gt;</w:t>
            </w:r>
          </w:p>
        </w:tc>
        <w:tc>
          <w:tcPr>
            <w:tcW w:type="dxa" w:w="3286"/>
            <w:tcMar>
              <w:top w:w="50" w:type="dxa"/>
              <w:bottom w:w="50" w:type="dxa"/>
              <w:left w:w="90" w:type="dxa"/>
              <w:right w:w="90" w:type="dxa"/>
            </w:tcMar>
          </w:tcPr>
          <w:p>
            <w:pPr>
              <w:pStyle w:val="BDOITable"/>
            </w:pPr>
            <w:r>
              <w:rPr>
                <w:sz w:val="18"/>
              </w:rPr>
              <w:t>SHORT_CODE_TAKEN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key on a journal line</w:t>
            </w:r>
          </w:p>
        </w:tc>
        <w:tc>
          <w:tcPr>
            <w:tcW w:type="dxa" w:w="4079"/>
            <w:tcMar>
              <w:top w:w="50" w:type="dxa"/>
              <w:bottom w:w="50" w:type="dxa"/>
              <w:left w:w="90" w:type="dxa"/>
              <w:right w:w="90" w:type="dxa"/>
            </w:tcMar>
            <w:shd w:val="clear" w:color="auto" w:fill="E5F5FF"/>
          </w:tcPr>
          <w:p>
            <w:pPr>
              <w:pStyle w:val="BDOITable"/>
            </w:pPr>
            <w:r>
              <w:rPr>
                <w:sz w:val="18"/>
              </w:rPr>
              <w:t>Unknown GL account &lt;key&gt;</w:t>
            </w:r>
          </w:p>
        </w:tc>
        <w:tc>
          <w:tcPr>
            <w:tcW w:type="dxa" w:w="3286"/>
            <w:tcMar>
              <w:top w:w="50" w:type="dxa"/>
              <w:bottom w:w="50" w:type="dxa"/>
              <w:left w:w="90" w:type="dxa"/>
              <w:right w:w="90" w:type="dxa"/>
            </w:tcMar>
            <w:shd w:val="clear" w:color="auto" w:fill="E5F5FF"/>
          </w:tcPr>
          <w:p>
            <w:pPr>
              <w:pStyle w:val="BDOITable"/>
            </w:pPr>
            <w:r>
              <w:rPr>
                <w:sz w:val="18"/>
              </w:rPr>
              <w:t>UNKNOWN_ACCOUNT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Searching "PRPHP" returns the account whose short code is PRPHP.</w:t>
      </w:r>
    </w:p>
    <w:p>
      <w:pPr>
        <w:tabs>
          <w:tab w:pos="312" w:val="left"/>
        </w:tabs>
        <w:spacing w:after="120"/>
        <w:ind w:left="312" w:hanging="283"/>
      </w:pPr>
      <w:r>
        <w:rPr>
          <w:color w:val="004EA8"/>
        </w:rPr>
        <w:t>2.</w:t>
        <w:tab/>
      </w:r>
      <w:r>
        <w:rPr/>
        <w:t>A second account cannot take a short code already used.</w:t>
      </w:r>
    </w:p>
    <w:p>
      <w:pPr>
        <w:pStyle w:val="Heading2"/>
      </w:pPr>
      <w:bookmarkStart w:id="125" w:name="_Toc000125"/>
      <w:r>
        <w:rPr/>
        <w:t>4.3 Reports on demand</w:t>
      </w:r>
      <w:bookmarkEnd w:id="125"/>
    </w:p>
    <w:p>
      <w:pPr>
        <w:pStyle w:val="Heading3"/>
      </w:pPr>
      <w:bookmarkStart w:id="126" w:name="_Toc000126"/>
      <w:r>
        <w:rPr/>
        <w:t>FR-AC-020 Select, run, view and copy reports on demand</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2.4.0 (p.53), FRBS 2.4.1 (p.53), FRBS 2.4.2 (p.53), FRBS 2.4.3 (p.54), FRBS 2.4.6 (p.54), FRBS 2.4.8 (p.55), FRBS 2.4.10 (p.55)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 Report; Accounting Reports &gt; Report Pack</w:t>
            </w:r>
          </w:p>
        </w:tc>
      </w:tr>
    </w:tbl>
    <w:p>
      <w:pPr>
        <w:pStyle w:val="BDOISpacer"/>
      </w:pPr>
    </w:p>
    <w:p>
      <w:pPr>
        <w:pStyle w:val="BDOILabel"/>
      </w:pPr>
      <w:r>
        <w:rPr/>
        <w:t>Description</w:t>
      </w:r>
    </w:p>
    <w:p>
      <w:r>
        <w:rPr/>
        <w:t>FRBS users run any report they are allowed to see at any time, without IT. They choose the report from the catalogue by category, enter its parameters (date range or as-of date, company, branch), view the result on screen, preview the PDF and export to XLSX, ODS, PDF or CSV. The on-screen table can be selected and copied into Excel or Word.</w:t>
      </w:r>
    </w:p>
    <w:p>
      <w:pPr>
        <w:pStyle w:val="BDOILabel"/>
      </w:pPr>
      <w:r>
        <w:rPr/>
        <w:t>Preconditions</w:t>
      </w:r>
    </w:p>
    <w:p>
      <w:pPr>
        <w:tabs>
          <w:tab w:pos="312" w:val="left"/>
        </w:tabs>
        <w:spacing w:after="120"/>
        <w:ind w:left="312" w:hanging="283"/>
      </w:pPr>
      <w:r>
        <w:rPr>
          <w:color w:val="004EA8"/>
        </w:rPr>
        <w:t>•</w:t>
        <w:tab/>
      </w:r>
      <w:r>
        <w:rPr/>
        <w:t>The user has the view permission of the report (for example FRBS_REPORT_VIEW).</w:t>
      </w:r>
    </w:p>
    <w:p>
      <w:pPr>
        <w:pStyle w:val="BDOILabel"/>
      </w:pPr>
      <w:r>
        <w:rPr/>
        <w:t>Main flow</w:t>
      </w:r>
    </w:p>
    <w:p>
      <w:pPr>
        <w:tabs>
          <w:tab w:pos="312" w:val="left"/>
        </w:tabs>
        <w:spacing w:after="40"/>
        <w:ind w:left="312" w:hanging="283"/>
      </w:pPr>
      <w:r>
        <w:rPr>
          <w:color w:val="004EA8"/>
        </w:rPr>
        <w:t>1.</w:t>
        <w:tab/>
      </w:r>
      <w:r>
        <w:rPr/>
        <w:t>The user opens the Report Centre or the Report Pack and selects a report.</w:t>
      </w:r>
    </w:p>
    <w:p>
      <w:pPr>
        <w:tabs>
          <w:tab w:pos="312" w:val="left"/>
        </w:tabs>
        <w:spacing w:after="40"/>
        <w:ind w:left="312" w:hanging="283"/>
      </w:pPr>
      <w:r>
        <w:rPr>
          <w:color w:val="004EA8"/>
        </w:rPr>
        <w:t>2.</w:t>
        <w:tab/>
      </w:r>
      <w:r>
        <w:rPr/>
        <w:t xml:space="preserve">The user enters the parameters and clicks </w:t>
      </w:r>
      <w:r>
        <w:rPr>
          <w:b/>
        </w:rPr>
        <w:t>Run</w:t>
      </w:r>
      <w:r>
        <w:rPr/>
        <w:t>.</w:t>
      </w:r>
    </w:p>
    <w:p>
      <w:pPr>
        <w:tabs>
          <w:tab w:pos="312" w:val="left"/>
        </w:tabs>
        <w:spacing w:after="40"/>
        <w:ind w:left="312" w:hanging="283"/>
      </w:pPr>
      <w:r>
        <w:rPr>
          <w:color w:val="004EA8"/>
        </w:rPr>
        <w:t>3.</w:t>
        <w:tab/>
      </w:r>
      <w:r>
        <w:rPr/>
        <w:t>BIBS shows the result.</w:t>
      </w:r>
    </w:p>
    <w:p>
      <w:pPr>
        <w:tabs>
          <w:tab w:pos="312" w:val="left"/>
        </w:tabs>
        <w:spacing w:after="120"/>
        <w:ind w:left="312" w:hanging="283"/>
      </w:pPr>
      <w:r>
        <w:rPr>
          <w:color w:val="004EA8"/>
        </w:rPr>
        <w:t>4.</w:t>
        <w:tab/>
      </w:r>
      <w:r>
        <w:rPr/>
        <w:t>The user previews or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Exports and runs are archived with parameters, user and time.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Invalid parameters</w:t>
            </w:r>
          </w:p>
        </w:tc>
        <w:tc>
          <w:tcPr>
            <w:tcW w:type="dxa" w:w="4079"/>
            <w:tcMar>
              <w:top w:w="50" w:type="dxa"/>
              <w:bottom w:w="50" w:type="dxa"/>
              <w:left w:w="90" w:type="dxa"/>
              <w:right w:w="90" w:type="dxa"/>
            </w:tcMar>
            <w:shd w:val="clear" w:color="auto" w:fill="E5F5FF"/>
          </w:tcPr>
          <w:p>
            <w:pPr>
              <w:pStyle w:val="BDOITable"/>
            </w:pPr>
            <w:r>
              <w:rPr>
                <w:sz w:val="18"/>
              </w:rPr>
              <w:t>&lt;errors&gt;</w:t>
            </w:r>
          </w:p>
        </w:tc>
        <w:tc>
          <w:tcPr>
            <w:tcW w:type="dxa" w:w="3286"/>
            <w:tcMar>
              <w:top w:w="50" w:type="dxa"/>
              <w:bottom w:w="50" w:type="dxa"/>
              <w:left w:w="90" w:type="dxa"/>
              <w:right w:w="90" w:type="dxa"/>
            </w:tcMar>
            <w:shd w:val="clear" w:color="auto" w:fill="E5F5FF"/>
          </w:tcPr>
          <w:p>
            <w:pPr>
              <w:pStyle w:val="BDOITable"/>
            </w:pPr>
            <w:r>
              <w:rPr>
                <w:sz w:val="18"/>
              </w:rPr>
              <w:t>INVALID_REPORT_PARAMETERS</w:t>
            </w:r>
          </w:p>
        </w:tc>
      </w:tr>
    </w:tbl>
    <w:p>
      <w:pPr>
        <w:pStyle w:val="BDOISpacer"/>
      </w:pPr>
    </w:p>
    <w:p>
      <w:pPr>
        <w:pStyle w:val="BDOILabel"/>
      </w:pPr>
      <w:r>
        <w:rPr/>
        <w:t>Screens and fields: Report parameters (typical)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Company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Companies of the user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From / To or As of</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Defaults per report (for example start of month, today)</w:t>
            </w:r>
          </w:p>
        </w:tc>
      </w:tr>
      <w:tr>
        <w:trPr>
          <w:cantSplit w:val="true"/>
        </w:trPr>
        <w:tc>
          <w:tcPr>
            <w:tcW w:type="dxa" w:w="1926"/>
            <w:tcMar>
              <w:top w:w="50" w:type="dxa"/>
              <w:bottom w:w="50" w:type="dxa"/>
              <w:left w:w="90" w:type="dxa"/>
              <w:right w:w="90" w:type="dxa"/>
            </w:tcMar>
          </w:tcPr>
          <w:p>
            <w:pPr>
              <w:pStyle w:val="BDOITable"/>
            </w:pPr>
            <w:r>
              <w:rPr>
                <w:sz w:val="18"/>
              </w:rPr>
              <w:t>Branch</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Branches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is in the report archive.</w:t>
      </w:r>
    </w:p>
    <w:p>
      <w:pPr>
        <w:pStyle w:val="BDOILabel"/>
      </w:pPr>
      <w:r>
        <w:rPr/>
        <w:t>Acceptance criteria</w:t>
      </w:r>
    </w:p>
    <w:p>
      <w:pPr>
        <w:tabs>
          <w:tab w:pos="312" w:val="left"/>
        </w:tabs>
        <w:spacing w:after="40"/>
        <w:ind w:left="312" w:hanging="283"/>
      </w:pPr>
      <w:r>
        <w:rPr>
          <w:color w:val="004EA8"/>
        </w:rPr>
        <w:t>1.</w:t>
        <w:tab/>
      </w:r>
      <w:r>
        <w:rPr/>
        <w:t>A GL Officer runs the trial balance for August and exports it to XLSX and ODS.</w:t>
      </w:r>
    </w:p>
    <w:p>
      <w:pPr>
        <w:tabs>
          <w:tab w:pos="312" w:val="left"/>
        </w:tabs>
        <w:spacing w:after="120"/>
        <w:ind w:left="312" w:hanging="283"/>
      </w:pPr>
      <w:r>
        <w:rPr>
          <w:color w:val="004EA8"/>
        </w:rPr>
        <w:t>2.</w:t>
        <w:tab/>
      </w:r>
      <w:r>
        <w:rPr/>
        <w:t>The on-screen result can be copied and pasted into Excel.</w:t>
      </w:r>
    </w:p>
    <w:p>
      <w:pPr>
        <w:pStyle w:val="Heading3"/>
      </w:pPr>
      <w:bookmarkStart w:id="127" w:name="_Toc000127"/>
      <w:r>
        <w:rPr/>
        <w:t>FR-AC-021 Filter every column of a report</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2.4.4 (p.54)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(column filter row)</w:t>
            </w:r>
          </w:p>
        </w:tc>
      </w:tr>
    </w:tbl>
    <w:p>
      <w:pPr>
        <w:pStyle w:val="BDOISpacer"/>
      </w:pPr>
    </w:p>
    <w:p>
      <w:pPr>
        <w:pStyle w:val="BDOILabel"/>
      </w:pPr>
      <w:r>
        <w:rPr/>
        <w:t>Description</w:t>
      </w:r>
    </w:p>
    <w:p>
      <w:r>
        <w:rPr/>
        <w:t>The report viewer has a filter row under the column headings. The user filters the loaded rows by any column; an export applies the same filters to the detail rows and notes them on the file.</w:t>
      </w:r>
    </w:p>
    <w:p>
      <w:pPr>
        <w:pStyle w:val="BDOILabel"/>
      </w:pPr>
      <w:r>
        <w:rPr/>
        <w:t>Preconditions</w:t>
      </w:r>
    </w:p>
    <w:p>
      <w:pPr>
        <w:tabs>
          <w:tab w:pos="312" w:val="left"/>
        </w:tabs>
        <w:spacing w:after="120"/>
        <w:ind w:left="312" w:hanging="283"/>
      </w:pPr>
      <w:r>
        <w:rPr>
          <w:color w:val="004EA8"/>
        </w:rPr>
        <w:t>•</w:t>
        <w:tab/>
      </w:r>
      <w:r>
        <w:rPr/>
        <w:t>A report result is on screen.</w:t>
      </w:r>
    </w:p>
    <w:p>
      <w:pPr>
        <w:pStyle w:val="BDOILabel"/>
      </w:pPr>
      <w:r>
        <w:rPr/>
        <w:t>Main flow</w:t>
      </w:r>
    </w:p>
    <w:p>
      <w:pPr>
        <w:tabs>
          <w:tab w:pos="312" w:val="left"/>
        </w:tabs>
        <w:spacing w:after="40"/>
        <w:ind w:left="312" w:hanging="283"/>
      </w:pPr>
      <w:r>
        <w:rPr>
          <w:color w:val="004EA8"/>
        </w:rPr>
        <w:t>1.</w:t>
        <w:tab/>
      </w:r>
      <w:r>
        <w:rPr/>
        <w:t>The user types a filter value in a column.</w:t>
      </w:r>
    </w:p>
    <w:p>
      <w:pPr>
        <w:tabs>
          <w:tab w:pos="312" w:val="left"/>
        </w:tabs>
        <w:spacing w:after="40"/>
        <w:ind w:left="312" w:hanging="283"/>
      </w:pPr>
      <w:r>
        <w:rPr>
          <w:color w:val="004EA8"/>
        </w:rPr>
        <w:t>2.</w:t>
        <w:tab/>
      </w:r>
      <w:r>
        <w:rPr/>
        <w:t>BIBS shows only the matching rows.</w:t>
      </w:r>
    </w:p>
    <w:p>
      <w:pPr>
        <w:tabs>
          <w:tab w:pos="312" w:val="left"/>
        </w:tabs>
        <w:spacing w:after="120"/>
        <w:ind w:left="312" w:hanging="283"/>
      </w:pPr>
      <w:r>
        <w:rPr>
          <w:color w:val="004EA8"/>
        </w:rPr>
        <w:t>3.</w:t>
        <w:tab/>
      </w:r>
      <w:r>
        <w:rPr/>
        <w:t>The user exports; the file holds the filtered rows and states the filter.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Filters apply to detail rows; totals are recomputed on the filtered rows.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filter is part of the archived parameters.</w:t>
      </w:r>
    </w:p>
    <w:p>
      <w:pPr>
        <w:pStyle w:val="BDOILabel"/>
      </w:pPr>
      <w:r>
        <w:rPr/>
        <w:t>Acceptance criteria</w:t>
      </w:r>
    </w:p>
    <w:p>
      <w:pPr>
        <w:tabs>
          <w:tab w:pos="312" w:val="left"/>
        </w:tabs>
        <w:spacing w:after="120"/>
        <w:ind w:left="312" w:hanging="283"/>
      </w:pPr>
      <w:r>
        <w:rPr>
          <w:color w:val="004EA8"/>
        </w:rPr>
        <w:t>1.</w:t>
        <w:tab/>
      </w:r>
      <w:r>
        <w:rPr/>
        <w:t>Filtering the Account column of a trial balance on "1210" shows only the 1210 accounts; the export holds the same rows.</w:t>
      </w:r>
    </w:p>
    <w:p>
      <w:pPr>
        <w:pStyle w:val="Heading3"/>
      </w:pPr>
      <w:bookmarkStart w:id="128" w:name="_Toc000128"/>
      <w:r>
        <w:rPr/>
        <w:t>FR-AC-022 Download or print several reports at once</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2.4.5 (p.54), FRBS 2.4.7 (p.54)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 &gt; Report Batch</w:t>
            </w:r>
          </w:p>
        </w:tc>
      </w:tr>
    </w:tbl>
    <w:p>
      <w:pPr>
        <w:pStyle w:val="BDOISpacer"/>
      </w:pPr>
    </w:p>
    <w:p>
      <w:pPr>
        <w:pStyle w:val="BDOILabel"/>
      </w:pPr>
      <w:r>
        <w:rPr/>
        <w:t>Description</w:t>
      </w:r>
    </w:p>
    <w:p>
      <w:r>
        <w:rPr/>
        <w:t>A report batch runs several reports with shared parameters and returns one ZIP of files in a chosen format, or one merged PDF for printing. Each report checks its own permission; a report that fails is listed and the others are produced (status COMPLETED, PARTIAL or FAILED). Only the creator sees a batch.</w:t>
      </w:r>
    </w:p>
    <w:p>
      <w:pPr>
        <w:pStyle w:val="BDOILabel"/>
      </w:pPr>
      <w:r>
        <w:rPr/>
        <w:t>Preconditions</w:t>
      </w:r>
    </w:p>
    <w:p>
      <w:pPr>
        <w:tabs>
          <w:tab w:pos="312" w:val="left"/>
        </w:tabs>
        <w:spacing w:after="120"/>
        <w:ind w:left="312" w:hanging="283"/>
      </w:pPr>
      <w:r>
        <w:rPr>
          <w:color w:val="004EA8"/>
        </w:rPr>
        <w:t>•</w:t>
        <w:tab/>
      </w:r>
      <w:r>
        <w:rPr/>
        <w:t>The user may run each report of the batch.</w:t>
      </w:r>
    </w:p>
    <w:p>
      <w:pPr>
        <w:pStyle w:val="BDOILabel"/>
      </w:pPr>
      <w:r>
        <w:rPr/>
        <w:t>Main flow</w:t>
      </w:r>
    </w:p>
    <w:p>
      <w:pPr>
        <w:tabs>
          <w:tab w:pos="312" w:val="left"/>
        </w:tabs>
        <w:spacing w:after="40"/>
        <w:ind w:left="312" w:hanging="283"/>
      </w:pPr>
      <w:r>
        <w:rPr>
          <w:color w:val="004EA8"/>
        </w:rPr>
        <w:t>1.</w:t>
        <w:tab/>
      </w:r>
      <w:r>
        <w:rPr/>
        <w:t>The user opens Report Batch and selects the reports.</w:t>
      </w:r>
    </w:p>
    <w:p>
      <w:pPr>
        <w:tabs>
          <w:tab w:pos="312" w:val="left"/>
        </w:tabs>
        <w:spacing w:after="40"/>
        <w:ind w:left="312" w:hanging="283"/>
      </w:pPr>
      <w:r>
        <w:rPr>
          <w:color w:val="004EA8"/>
        </w:rPr>
        <w:t>2.</w:t>
        <w:tab/>
      </w:r>
      <w:r>
        <w:rPr/>
        <w:t>The user enters the shared parameters and the output (ZIP of XLSX / ODS / PDF / CSV, or merged PDF).</w:t>
      </w:r>
    </w:p>
    <w:p>
      <w:pPr>
        <w:tabs>
          <w:tab w:pos="312" w:val="left"/>
        </w:tabs>
        <w:spacing w:after="120"/>
        <w:ind w:left="312" w:hanging="283"/>
      </w:pPr>
      <w:r>
        <w:rPr>
          <w:color w:val="004EA8"/>
        </w:rPr>
        <w:t>3.</w:t>
        <w:tab/>
      </w:r>
      <w:r>
        <w:rPr/>
        <w:t>BIBS runs the reports and offers the 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batch has at least one report and at most the platform maximum.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Batches run in the request; each report in its own transaction.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report or too many</w:t>
            </w:r>
          </w:p>
        </w:tc>
        <w:tc>
          <w:tcPr>
            <w:tcW w:type="dxa" w:w="4079"/>
            <w:tcMar>
              <w:top w:w="50" w:type="dxa"/>
              <w:bottom w:w="50" w:type="dxa"/>
              <w:left w:w="90" w:type="dxa"/>
              <w:right w:w="90" w:type="dxa"/>
            </w:tcMar>
          </w:tcPr>
          <w:p>
            <w:pPr>
              <w:pStyle w:val="BDOITable"/>
            </w:pPr>
            <w:r>
              <w:rPr>
                <w:sz w:val="18"/>
              </w:rPr>
              <w:t>Select between 1 and &lt;max&gt; reports</w:t>
            </w:r>
          </w:p>
        </w:tc>
        <w:tc>
          <w:tcPr>
            <w:tcW w:type="dxa" w:w="3286"/>
            <w:tcMar>
              <w:top w:w="50" w:type="dxa"/>
              <w:bottom w:w="50" w:type="dxa"/>
              <w:left w:w="90" w:type="dxa"/>
              <w:right w:w="90" w:type="dxa"/>
            </w:tcMar>
          </w:tcPr>
          <w:p>
            <w:pPr>
              <w:pStyle w:val="BDOITable"/>
            </w:pPr>
            <w:r>
              <w:rPr>
                <w:sz w:val="18"/>
              </w:rPr>
              <w:t>REPORT_BATCH_SIZE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file produced</w:t>
            </w:r>
          </w:p>
        </w:tc>
        <w:tc>
          <w:tcPr>
            <w:tcW w:type="dxa" w:w="4079"/>
            <w:tcMar>
              <w:top w:w="50" w:type="dxa"/>
              <w:bottom w:w="50" w:type="dxa"/>
              <w:left w:w="90" w:type="dxa"/>
              <w:right w:w="90" w:type="dxa"/>
            </w:tcMar>
            <w:shd w:val="clear" w:color="auto" w:fill="E5F5FF"/>
          </w:tcPr>
          <w:p>
            <w:pPr>
              <w:pStyle w:val="BDOITable"/>
            </w:pPr>
            <w:r>
              <w:rPr>
                <w:sz w:val="18"/>
              </w:rPr>
              <w:t>Batch &lt;no&gt; produced no file</w:t>
            </w:r>
          </w:p>
        </w:tc>
        <w:tc>
          <w:tcPr>
            <w:tcW w:type="dxa" w:w="3286"/>
            <w:tcMar>
              <w:top w:w="50" w:type="dxa"/>
              <w:bottom w:w="50" w:type="dxa"/>
              <w:left w:w="90" w:type="dxa"/>
              <w:right w:w="90" w:type="dxa"/>
            </w:tcMar>
            <w:shd w:val="clear" w:color="auto" w:fill="E5F5FF"/>
          </w:tcPr>
          <w:p>
            <w:pPr>
              <w:pStyle w:val="BDOITable"/>
            </w:pPr>
            <w:r>
              <w:rPr>
                <w:sz w:val="18"/>
              </w:rPr>
              <w:t>REPORT_BATCH_EMPTY</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batch and each report run are archived.</w:t>
      </w:r>
    </w:p>
    <w:p>
      <w:pPr>
        <w:pStyle w:val="BDOILabel"/>
      </w:pPr>
      <w:r>
        <w:rPr/>
        <w:t>Acceptance criteria</w:t>
      </w:r>
    </w:p>
    <w:p>
      <w:pPr>
        <w:tabs>
          <w:tab w:pos="312" w:val="left"/>
        </w:tabs>
        <w:spacing w:after="40"/>
        <w:ind w:left="312" w:hanging="283"/>
      </w:pPr>
      <w:r>
        <w:rPr>
          <w:color w:val="004EA8"/>
        </w:rPr>
        <w:t>1.</w:t>
        <w:tab/>
      </w:r>
      <w:r>
        <w:rPr/>
        <w:t>Selecting the trial balance, the income statement and the statement of condition for August returns one ZIP with three files.</w:t>
      </w:r>
    </w:p>
    <w:p>
      <w:pPr>
        <w:tabs>
          <w:tab w:pos="312" w:val="left"/>
        </w:tabs>
        <w:spacing w:after="120"/>
        <w:ind w:left="312" w:hanging="283"/>
      </w:pPr>
      <w:r>
        <w:rPr>
          <w:color w:val="004EA8"/>
        </w:rPr>
        <w:t>2.</w:t>
        <w:tab/>
      </w:r>
      <w:r>
        <w:rPr/>
        <w:t>The merged PDF option returns one PDF with the three reports in order.</w:t>
      </w:r>
    </w:p>
    <w:p>
      <w:pPr>
        <w:pStyle w:val="Heading3"/>
      </w:pPr>
      <w:bookmarkStart w:id="129" w:name="_Toc000129"/>
      <w:r>
        <w:rPr/>
        <w:t>FR-AC-023 Set the print options of a report</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2.4.9 (p.55)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(Export dialog); Report Batch</w:t>
            </w:r>
          </w:p>
        </w:tc>
      </w:tr>
    </w:tbl>
    <w:p>
      <w:pPr>
        <w:pStyle w:val="BDOISpacer"/>
      </w:pPr>
    </w:p>
    <w:p>
      <w:pPr>
        <w:pStyle w:val="BDOILabel"/>
      </w:pPr>
      <w:r>
        <w:rPr/>
        <w:t>Description</w:t>
      </w:r>
    </w:p>
    <w:p>
      <w:r>
        <w:rPr/>
        <w:t>Before printing, the user chooses the paper size, the orientation and whether to fit the columns to the page width. The header and footer repeat on every page.</w:t>
      </w:r>
    </w:p>
    <w:p>
      <w:pPr>
        <w:pStyle w:val="BDOILabel"/>
      </w:pPr>
      <w:r>
        <w:rPr/>
        <w:t>Preconditions</w:t>
      </w:r>
    </w:p>
    <w:p>
      <w:pPr>
        <w:tabs>
          <w:tab w:pos="312" w:val="left"/>
        </w:tabs>
        <w:spacing w:after="120"/>
        <w:ind w:left="312" w:hanging="283"/>
      </w:pPr>
      <w:r>
        <w:rPr>
          <w:color w:val="004EA8"/>
        </w:rPr>
        <w:t>•</w:t>
        <w:tab/>
      </w:r>
      <w:r>
        <w:rPr/>
        <w:t>A report result is on screen.</w:t>
      </w:r>
    </w:p>
    <w:p>
      <w:pPr>
        <w:pStyle w:val="BDOILabel"/>
      </w:pPr>
      <w:r>
        <w:rPr/>
        <w:t>Main flow</w:t>
      </w:r>
    </w:p>
    <w:p>
      <w:pPr>
        <w:tabs>
          <w:tab w:pos="312" w:val="left"/>
        </w:tabs>
        <w:spacing w:after="40"/>
        <w:ind w:left="312" w:hanging="283"/>
      </w:pPr>
      <w:r>
        <w:rPr>
          <w:color w:val="004EA8"/>
        </w:rPr>
        <w:t>1.</w:t>
        <w:tab/>
      </w:r>
      <w:r>
        <w:rPr/>
        <w:t>The user chooses PDF and the print options.</w:t>
      </w:r>
    </w:p>
    <w:p>
      <w:pPr>
        <w:tabs>
          <w:tab w:pos="312" w:val="left"/>
        </w:tabs>
        <w:spacing w:after="120"/>
        <w:ind w:left="312" w:hanging="283"/>
      </w:pPr>
      <w:r>
        <w:rPr>
          <w:color w:val="004EA8"/>
        </w:rPr>
        <w:t>2.</w:t>
        <w:tab/>
      </w:r>
      <w:r>
        <w:rPr/>
        <w:t>BIBS renders the PDF with those options.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Paper A4, Letter or Legal; portrait or landscape; fit to width on or 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PDF print options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Paper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A4, Letter, Legal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Orientation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Portrait, Landscape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Fit to width</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options are recorded with the export.</w:t>
      </w:r>
    </w:p>
    <w:p>
      <w:pPr>
        <w:pStyle w:val="BDOILabel"/>
      </w:pPr>
      <w:r>
        <w:rPr/>
        <w:t>Acceptance criteria</w:t>
      </w:r>
    </w:p>
    <w:p>
      <w:pPr>
        <w:tabs>
          <w:tab w:pos="312" w:val="left"/>
        </w:tabs>
        <w:spacing w:after="120"/>
        <w:ind w:left="312" w:hanging="283"/>
      </w:pPr>
      <w:r>
        <w:rPr>
          <w:color w:val="004EA8"/>
        </w:rPr>
        <w:t>1.</w:t>
        <w:tab/>
      </w:r>
      <w:r>
        <w:rPr/>
        <w:t>A wide report printed landscape, fit to width, shows all its columns on one page width.</w:t>
      </w:r>
    </w:p>
    <w:p>
      <w:pPr>
        <w:pStyle w:val="Heading2"/>
      </w:pPr>
      <w:bookmarkStart w:id="130" w:name="_Toc000130"/>
      <w:r>
        <w:rPr/>
        <w:t>4.4 Posting and manual entries</w:t>
      </w:r>
      <w:bookmarkEnd w:id="130"/>
    </w:p>
    <w:p>
      <w:pPr>
        <w:pStyle w:val="Heading3"/>
      </w:pPr>
      <w:bookmarkStart w:id="131" w:name="_Toc000131"/>
      <w:r>
        <w:rPr/>
        <w:t>FR-AC-030 Post every financial transaction to the GL and the sub-ledger</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2.5.0 (p.55), FRBS 3.1.0 (p.62)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Journals; Account Inquiry; Party Statement; Accounting Engine (event log)</w:t>
            </w:r>
          </w:p>
        </w:tc>
      </w:tr>
    </w:tbl>
    <w:p>
      <w:pPr>
        <w:pStyle w:val="BDOISpacer"/>
      </w:pPr>
    </w:p>
    <w:p>
      <w:pPr>
        <w:pStyle w:val="BDOILabel"/>
      </w:pPr>
      <w:r>
        <w:rPr/>
        <w:t>Description</w:t>
      </w:r>
    </w:p>
    <w:p>
      <w:r>
        <w:rPr/>
        <w:t>Every BIBS module that has a financial effect publishes a business event (booking, receipt, remittance, adjustment, commission, disbursement, service fee, correction). The accounting engine creates the journal lines from the rules maintained by Comptrollership, posts them together with the event, and records or matches the open items of the parties in the sub-ledger. GL accounts are never chosen in code.</w:t>
      </w:r>
    </w:p>
    <w:p>
      <w:pPr>
        <w:pStyle w:val="BDOILabel"/>
      </w:pPr>
      <w:r>
        <w:rPr/>
        <w:t>Preconditions</w:t>
      </w:r>
    </w:p>
    <w:p>
      <w:pPr>
        <w:tabs>
          <w:tab w:pos="312" w:val="left"/>
        </w:tabs>
        <w:spacing w:after="120"/>
        <w:ind w:left="312" w:hanging="283"/>
      </w:pPr>
      <w:r>
        <w:rPr>
          <w:color w:val="004EA8"/>
        </w:rPr>
        <w:t>•</w:t>
        <w:tab/>
      </w:r>
      <w:r>
        <w:rPr/>
        <w:t>An active accounting rule exists for the event type.</w:t>
      </w:r>
    </w:p>
    <w:p>
      <w:pPr>
        <w:pStyle w:val="BDOILabel"/>
      </w:pPr>
      <w:r>
        <w:rPr/>
        <w:t>Main flow</w:t>
      </w:r>
    </w:p>
    <w:p>
      <w:pPr>
        <w:tabs>
          <w:tab w:pos="312" w:val="left"/>
        </w:tabs>
        <w:spacing w:after="40"/>
        <w:ind w:left="312" w:hanging="283"/>
      </w:pPr>
      <w:r>
        <w:rPr>
          <w:color w:val="004EA8"/>
        </w:rPr>
        <w:t>1.</w:t>
        <w:tab/>
      </w:r>
      <w:r>
        <w:rPr/>
        <w:t>A module publishes an event with its amounts and account roles.</w:t>
      </w:r>
    </w:p>
    <w:p>
      <w:pPr>
        <w:tabs>
          <w:tab w:pos="312" w:val="left"/>
        </w:tabs>
        <w:spacing w:after="40"/>
        <w:ind w:left="312" w:hanging="283"/>
      </w:pPr>
      <w:r>
        <w:rPr>
          <w:color w:val="004EA8"/>
        </w:rPr>
        <w:t>2.</w:t>
        <w:tab/>
      </w:r>
      <w:r>
        <w:rPr/>
        <w:t>The engine resolves the rule, fills the cost centres (FR-AC-054) and creates balanced lines.</w:t>
      </w:r>
    </w:p>
    <w:p>
      <w:pPr>
        <w:tabs>
          <w:tab w:pos="312" w:val="left"/>
        </w:tabs>
        <w:spacing w:after="120"/>
        <w:ind w:left="312" w:hanging="283"/>
      </w:pPr>
      <w:r>
        <w:rPr>
          <w:color w:val="004EA8"/>
        </w:rPr>
        <w:t>3.</w:t>
        <w:tab/>
      </w:r>
      <w:r>
        <w:rPr/>
        <w:t>The engine posts the journal and the sub-ledger items.</w:t>
      </w:r>
    </w:p>
    <w:p>
      <w:pPr>
        <w:pStyle w:val="BDOILabel"/>
      </w:pPr>
      <w:r>
        <w:rPr/>
        <w:t>Alternate and exception flows</w:t>
      </w:r>
    </w:p>
    <w:p>
      <w:pPr>
        <w:tabs>
          <w:tab w:pos="312" w:val="left"/>
        </w:tabs>
        <w:spacing w:after="40"/>
        <w:ind w:left="312" w:hanging="283"/>
      </w:pPr>
      <w:r>
        <w:rPr>
          <w:color w:val="004EA8"/>
        </w:rPr>
        <w:t>•</w:t>
        <w:tab/>
      </w:r>
      <w:r>
        <w:rPr/>
        <w:t>No rule or missing account role. The event is recorded FAILED in the event log for re-processing; the alert of the module is raised.</w:t>
      </w:r>
    </w:p>
    <w:p>
      <w:pPr>
        <w:tabs>
          <w:tab w:pos="312" w:val="left"/>
        </w:tabs>
        <w:spacing w:after="120"/>
        <w:ind w:left="312" w:hanging="283"/>
      </w:pPr>
      <w:r>
        <w:rPr>
          <w:color w:val="004EA8"/>
        </w:rPr>
        <w:t>•</w:t>
        <w:tab/>
      </w:r>
      <w:r>
        <w:rPr/>
        <w:t>Broking books closed. Events of the broking modules for a closed month are refused (FR-AC-042).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Posting rules are configuration maintained by Comptrollership; the real rules replace the seed rules (AQ02, OQ07).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posted journal is immutable; corrections are reversals and new entries.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rule for the event</w:t>
            </w:r>
          </w:p>
        </w:tc>
        <w:tc>
          <w:tcPr>
            <w:tcW w:type="dxa" w:w="4079"/>
            <w:tcMar>
              <w:top w:w="50" w:type="dxa"/>
              <w:bottom w:w="50" w:type="dxa"/>
              <w:left w:w="90" w:type="dxa"/>
              <w:right w:w="90" w:type="dxa"/>
            </w:tcMar>
          </w:tcPr>
          <w:p>
            <w:pPr>
              <w:pStyle w:val="BDOITable"/>
            </w:pPr>
            <w:r>
              <w:rPr>
                <w:sz w:val="18"/>
              </w:rPr>
              <w:t>No active accounting rule for event &lt;type&gt; (line of business &lt;lob&gt;, currency &lt;ccy&gt;)</w:t>
            </w:r>
          </w:p>
        </w:tc>
        <w:tc>
          <w:tcPr>
            <w:tcW w:type="dxa" w:w="3286"/>
            <w:tcMar>
              <w:top w:w="50" w:type="dxa"/>
              <w:bottom w:w="50" w:type="dxa"/>
              <w:left w:w="90" w:type="dxa"/>
              <w:right w:w="90" w:type="dxa"/>
            </w:tcMar>
          </w:tcPr>
          <w:p>
            <w:pPr>
              <w:pStyle w:val="BDOITable"/>
            </w:pPr>
            <w:r>
              <w:rPr>
                <w:sz w:val="18"/>
              </w:rPr>
              <w:t>NO_ACCOUNTING_RULE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role not supplied</w:t>
            </w:r>
          </w:p>
        </w:tc>
        <w:tc>
          <w:tcPr>
            <w:tcW w:type="dxa" w:w="4079"/>
            <w:tcMar>
              <w:top w:w="50" w:type="dxa"/>
              <w:bottom w:w="50" w:type="dxa"/>
              <w:left w:w="90" w:type="dxa"/>
              <w:right w:w="90" w:type="dxa"/>
            </w:tcMar>
            <w:shd w:val="clear" w:color="auto" w:fill="E5F5FF"/>
          </w:tcPr>
          <w:p>
            <w:pPr>
              <w:pStyle w:val="BDOITable"/>
            </w:pPr>
            <w:r>
              <w:rPr>
                <w:sz w:val="18"/>
              </w:rPr>
              <w:t>Event &lt;type&gt; must supply an account for role &lt;role&gt;</w:t>
            </w:r>
          </w:p>
        </w:tc>
        <w:tc>
          <w:tcPr>
            <w:tcW w:type="dxa" w:w="3286"/>
            <w:tcMar>
              <w:top w:w="50" w:type="dxa"/>
              <w:bottom w:w="50" w:type="dxa"/>
              <w:left w:w="90" w:type="dxa"/>
              <w:right w:w="90" w:type="dxa"/>
            </w:tcMar>
            <w:shd w:val="clear" w:color="auto" w:fill="E5F5FF"/>
          </w:tcPr>
          <w:p>
            <w:pPr>
              <w:pStyle w:val="BDOITable"/>
            </w:pPr>
            <w:r>
              <w:rPr>
                <w:sz w:val="18"/>
              </w:rPr>
              <w:t>MISSING_ACCOUNT_ROLE</w:t>
            </w:r>
          </w:p>
        </w:tc>
      </w:tr>
      <w:tr>
        <w:trPr>
          <w:cantSplit w:val="true"/>
        </w:trPr>
        <w:tc>
          <w:tcPr>
            <w:tcW w:type="dxa" w:w="2606"/>
            <w:tcMar>
              <w:top w:w="50" w:type="dxa"/>
              <w:bottom w:w="50" w:type="dxa"/>
              <w:left w:w="90" w:type="dxa"/>
              <w:right w:w="90" w:type="dxa"/>
            </w:tcMar>
          </w:tcPr>
          <w:p>
            <w:pPr>
              <w:pStyle w:val="BDOITable"/>
            </w:pPr>
            <w:r>
              <w:rPr>
                <w:sz w:val="18"/>
              </w:rPr>
              <w:t>Event without amounts</w:t>
            </w:r>
          </w:p>
        </w:tc>
        <w:tc>
          <w:tcPr>
            <w:tcW w:type="dxa" w:w="4079"/>
            <w:tcMar>
              <w:top w:w="50" w:type="dxa"/>
              <w:bottom w:w="50" w:type="dxa"/>
              <w:left w:w="90" w:type="dxa"/>
              <w:right w:w="90" w:type="dxa"/>
            </w:tcMar>
          </w:tcPr>
          <w:p>
            <w:pPr>
              <w:pStyle w:val="BDOITable"/>
            </w:pPr>
            <w:r>
              <w:rPr>
                <w:sz w:val="18"/>
              </w:rPr>
              <w:t>Event &lt;type&gt; has no amounts to account for</w:t>
            </w:r>
          </w:p>
        </w:tc>
        <w:tc>
          <w:tcPr>
            <w:tcW w:type="dxa" w:w="3286"/>
            <w:tcMar>
              <w:top w:w="50" w:type="dxa"/>
              <w:bottom w:w="50" w:type="dxa"/>
              <w:left w:w="90" w:type="dxa"/>
              <w:right w:w="90" w:type="dxa"/>
            </w:tcMar>
          </w:tcPr>
          <w:p>
            <w:pPr>
              <w:pStyle w:val="BDOITable"/>
            </w:pPr>
            <w:r>
              <w:rPr>
                <w:sz w:val="18"/>
              </w:rPr>
              <w:t>EMPTY_ACCOUNTING_EVENT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Alerts of the publishing module on failure.</w:t>
      </w:r>
    </w:p>
    <w:p>
      <w:pPr>
        <w:pStyle w:val="BDOILabel"/>
      </w:pPr>
      <w:r>
        <w:rPr/>
        <w:t>Audit</w:t>
      </w:r>
    </w:p>
    <w:p>
      <w:pPr>
        <w:tabs>
          <w:tab w:pos="312" w:val="left"/>
        </w:tabs>
        <w:spacing w:after="120"/>
        <w:ind w:left="312" w:hanging="283"/>
      </w:pPr>
      <w:r>
        <w:rPr>
          <w:color w:val="004EA8"/>
        </w:rPr>
        <w:t>•</w:t>
        <w:tab/>
      </w:r>
      <w:r>
        <w:rPr/>
        <w:t>The event log keeps each event, its source reference and its journal.</w:t>
      </w:r>
    </w:p>
    <w:p>
      <w:pPr>
        <w:pStyle w:val="BDOILabel"/>
      </w:pPr>
      <w:r>
        <w:rPr/>
        <w:t>Acceptance criteria</w:t>
      </w:r>
    </w:p>
    <w:p>
      <w:pPr>
        <w:tabs>
          <w:tab w:pos="312" w:val="left"/>
        </w:tabs>
        <w:spacing w:after="40"/>
        <w:ind w:left="312" w:hanging="283"/>
      </w:pPr>
      <w:r>
        <w:rPr>
          <w:color w:val="004EA8"/>
        </w:rPr>
        <w:t>1.</w:t>
        <w:tab/>
      </w:r>
      <w:r>
        <w:rPr/>
        <w:t>An approved remittance batch posts its journal and clears the insurer's open items.</w:t>
      </w:r>
    </w:p>
    <w:p>
      <w:pPr>
        <w:tabs>
          <w:tab w:pos="312" w:val="left"/>
        </w:tabs>
        <w:spacing w:after="120"/>
        <w:ind w:left="312" w:hanging="283"/>
      </w:pPr>
      <w:r>
        <w:rPr>
          <w:color w:val="004EA8"/>
        </w:rPr>
        <w:t>2.</w:t>
        <w:tab/>
      </w:r>
      <w:r>
        <w:rPr/>
        <w:t>An event without a rule is FAILED in the event log and can be re-processed after the rule is added.</w:t>
      </w:r>
    </w:p>
    <w:p>
      <w:pPr>
        <w:pStyle w:val="Heading3"/>
      </w:pPr>
      <w:bookmarkStart w:id="132" w:name="_Toc000132"/>
      <w:r>
        <w:rPr/>
        <w:t>FR-AC-031 Assign manual entries for posting and work the assigned list</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2.5.1 (p.56), FRBS 2.5.2 (p.56), FRBS 2.5.3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 / Head (assign); poster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General Ledger &gt; Journals (Assign, Assigned to me); Journal</w:t>
            </w:r>
          </w:p>
        </w:tc>
      </w:tr>
    </w:tbl>
    <w:p>
      <w:pPr>
        <w:pStyle w:val="BDOISpacer"/>
      </w:pPr>
    </w:p>
    <w:p>
      <w:pPr>
        <w:pStyle w:val="BDOILabel"/>
      </w:pPr>
      <w:r>
        <w:rPr/>
        <w:t>Description</w:t>
      </w:r>
    </w:p>
    <w:p>
      <w:r>
        <w:rPr/>
        <w:t>A TL or Head assigns submitted journals to a poster, or re-assigns them. Each poster filters Journals on "Assigned to me", selects an entry and views its lines, dimensions, attachments and history before posting.</w:t>
      </w:r>
    </w:p>
    <w:p>
      <w:pPr>
        <w:pStyle w:val="BDOILabel"/>
      </w:pPr>
      <w:r>
        <w:rPr/>
        <w:t>Preconditions</w:t>
      </w:r>
    </w:p>
    <w:p>
      <w:pPr>
        <w:tabs>
          <w:tab w:pos="312" w:val="left"/>
        </w:tabs>
        <w:spacing w:after="120"/>
        <w:ind w:left="312" w:hanging="283"/>
      </w:pPr>
      <w:r>
        <w:rPr>
          <w:color w:val="004EA8"/>
        </w:rPr>
        <w:t>•</w:t>
        <w:tab/>
      </w:r>
      <w:r>
        <w:rPr/>
        <w:t>The assigner has JOURNAL_ASSIGN; the assignee holds JOURNAL_AUTHORIZE.</w:t>
      </w:r>
    </w:p>
    <w:p>
      <w:pPr>
        <w:pStyle w:val="BDOILabel"/>
      </w:pPr>
      <w:r>
        <w:rPr/>
        <w:t>Main flow</w:t>
      </w:r>
    </w:p>
    <w:p>
      <w:pPr>
        <w:tabs>
          <w:tab w:pos="312" w:val="left"/>
        </w:tabs>
        <w:spacing w:after="40"/>
        <w:ind w:left="312" w:hanging="283"/>
      </w:pPr>
      <w:r>
        <w:rPr>
          <w:color w:val="004EA8"/>
        </w:rPr>
        <w:t>1.</w:t>
        <w:tab/>
      </w:r>
      <w:r>
        <w:rPr/>
        <w:t xml:space="preserve">The TL selects submitted journals and clicks </w:t>
      </w:r>
      <w:r>
        <w:rPr>
          <w:b/>
        </w:rPr>
        <w:t>Assign</w:t>
      </w:r>
      <w:r>
        <w:rPr/>
        <w:t>.</w:t>
      </w:r>
    </w:p>
    <w:p>
      <w:pPr>
        <w:tabs>
          <w:tab w:pos="312" w:val="left"/>
        </w:tabs>
        <w:spacing w:after="40"/>
        <w:ind w:left="312" w:hanging="283"/>
      </w:pPr>
      <w:r>
        <w:rPr>
          <w:color w:val="004EA8"/>
        </w:rPr>
        <w:t>2.</w:t>
        <w:tab/>
      </w:r>
      <w:r>
        <w:rPr/>
        <w:t>The TL chooses the poster.</w:t>
      </w:r>
    </w:p>
    <w:p>
      <w:pPr>
        <w:tabs>
          <w:tab w:pos="312" w:val="left"/>
        </w:tabs>
        <w:spacing w:after="120"/>
        <w:ind w:left="312" w:hanging="283"/>
      </w:pPr>
      <w:r>
        <w:rPr>
          <w:color w:val="004EA8"/>
        </w:rPr>
        <w:t>3.</w:t>
        <w:tab/>
      </w:r>
      <w:r>
        <w:rPr/>
        <w:t>The poster opens Journals, filter "Assigned to me", and opens an entry.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assignee must be allowed to authorise journals and must not be the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Assignee cannot authorise</w:t>
            </w:r>
          </w:p>
        </w:tc>
        <w:tc>
          <w:tcPr>
            <w:tcW w:type="dxa" w:w="4079"/>
            <w:tcMar>
              <w:top w:w="50" w:type="dxa"/>
              <w:bottom w:w="50" w:type="dxa"/>
              <w:left w:w="90" w:type="dxa"/>
              <w:right w:w="90" w:type="dxa"/>
            </w:tcMar>
          </w:tcPr>
          <w:p>
            <w:pPr>
              <w:pStyle w:val="BDOITable"/>
            </w:pPr>
            <w:r>
              <w:rPr>
                <w:sz w:val="18"/>
              </w:rPr>
              <w:t>&lt;user&gt; is not allowed to authorize journals</w:t>
            </w:r>
          </w:p>
        </w:tc>
        <w:tc>
          <w:tcPr>
            <w:tcW w:type="dxa" w:w="3286"/>
            <w:tcMar>
              <w:top w:w="50" w:type="dxa"/>
              <w:bottom w:w="50" w:type="dxa"/>
              <w:left w:w="90" w:type="dxa"/>
              <w:right w:w="90" w:type="dxa"/>
            </w:tcMar>
          </w:tcPr>
          <w:p>
            <w:pPr>
              <w:pStyle w:val="BDOITable"/>
            </w:pPr>
            <w:r>
              <w:rPr>
                <w:sz w:val="18"/>
              </w:rPr>
              <w:t>ASSIGNEE_NOT_AUTHORIZER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Assignee is the submitter</w:t>
            </w:r>
          </w:p>
        </w:tc>
        <w:tc>
          <w:tcPr>
            <w:tcW w:type="dxa" w:w="4079"/>
            <w:tcMar>
              <w:top w:w="50" w:type="dxa"/>
              <w:bottom w:w="50" w:type="dxa"/>
              <w:left w:w="90" w:type="dxa"/>
              <w:right w:w="90" w:type="dxa"/>
            </w:tcMar>
            <w:shd w:val="clear" w:color="auto" w:fill="E5F5FF"/>
          </w:tcPr>
          <w:p>
            <w:pPr>
              <w:pStyle w:val="BDOITable"/>
            </w:pPr>
            <w:r>
              <w:rPr>
                <w:sz w:val="18"/>
              </w:rPr>
              <w:t>&lt;journal&gt; cannot be assigned to the user who submitted it</w:t>
            </w:r>
          </w:p>
        </w:tc>
        <w:tc>
          <w:tcPr>
            <w:tcW w:type="dxa" w:w="3286"/>
            <w:tcMar>
              <w:top w:w="50" w:type="dxa"/>
              <w:bottom w:w="50" w:type="dxa"/>
              <w:left w:w="90" w:type="dxa"/>
              <w:right w:w="90" w:type="dxa"/>
            </w:tcMar>
            <w:shd w:val="clear" w:color="auto" w:fill="E5F5FF"/>
          </w:tcPr>
          <w:p>
            <w:pPr>
              <w:pStyle w:val="BDOITable"/>
            </w:pPr>
            <w:r>
              <w:rPr>
                <w:sz w:val="18"/>
              </w:rPr>
              <w:t>ASSIGNEE_IS_MAKER</w:t>
            </w:r>
          </w:p>
        </w:tc>
      </w:tr>
    </w:tbl>
    <w:p>
      <w:pPr>
        <w:pStyle w:val="BDOISpacer"/>
      </w:pPr>
    </w:p>
    <w:p>
      <w:pPr>
        <w:pStyle w:val="BDOILabel"/>
      </w:pPr>
      <w:r>
        <w:rPr/>
        <w:t>Screens and fields: Assign journals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Assign to</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with JOURNAL_AUTHORIZE</w:t>
            </w:r>
          </w:p>
        </w:tc>
        <w:tc>
          <w:tcPr>
            <w:tcW w:type="dxa" w:w="3286"/>
            <w:tcMar>
              <w:top w:w="50" w:type="dxa"/>
              <w:bottom w:w="50" w:type="dxa"/>
              <w:left w:w="90" w:type="dxa"/>
              <w:right w:w="90" w:type="dxa"/>
            </w:tcMar>
          </w:tcPr>
          <w:p>
            <w:pPr>
              <w:pStyle w:val="BDOITable"/>
            </w:pPr>
            <w:r>
              <w:rPr>
                <w:sz w:val="18"/>
              </w:rPr>
              <w:t>Not the submitter</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assignee sees the entries in Assigned to me.</w:t>
      </w:r>
    </w:p>
    <w:p>
      <w:pPr>
        <w:pStyle w:val="BDOILabel"/>
      </w:pPr>
      <w:r>
        <w:rPr/>
        <w:t>Audit</w:t>
      </w:r>
    </w:p>
    <w:p>
      <w:pPr>
        <w:tabs>
          <w:tab w:pos="312" w:val="left"/>
        </w:tabs>
        <w:spacing w:after="120"/>
        <w:ind w:left="312" w:hanging="283"/>
      </w:pPr>
      <w:r>
        <w:rPr>
          <w:color w:val="004EA8"/>
        </w:rPr>
        <w:t>•</w:t>
        <w:tab/>
      </w:r>
      <w:r>
        <w:rPr/>
        <w:t>Assigned by, assigned to and time are stored on the journal.</w:t>
      </w:r>
    </w:p>
    <w:p>
      <w:pPr>
        <w:pStyle w:val="BDOILabel"/>
      </w:pPr>
      <w:r>
        <w:rPr/>
        <w:t>Acceptance criteria</w:t>
      </w:r>
    </w:p>
    <w:p>
      <w:pPr>
        <w:tabs>
          <w:tab w:pos="312" w:val="left"/>
        </w:tabs>
        <w:spacing w:after="40"/>
        <w:ind w:left="312" w:hanging="283"/>
      </w:pPr>
      <w:r>
        <w:rPr>
          <w:color w:val="004EA8"/>
        </w:rPr>
        <w:t>1.</w:t>
        <w:tab/>
      </w:r>
      <w:r>
        <w:rPr/>
        <w:t>A journal submitted by glofficer cannot be assigned to glofficer.</w:t>
      </w:r>
    </w:p>
    <w:p>
      <w:pPr>
        <w:tabs>
          <w:tab w:pos="312" w:val="left"/>
        </w:tabs>
        <w:spacing w:after="120"/>
        <w:ind w:left="312" w:hanging="283"/>
      </w:pPr>
      <w:r>
        <w:rPr>
          <w:color w:val="004EA8"/>
        </w:rPr>
        <w:t>2.</w:t>
        <w:tab/>
      </w:r>
      <w:r>
        <w:rPr/>
        <w:t>After assignment to gltl, the journal appears in gltl's Assigned to me.</w:t>
      </w:r>
    </w:p>
    <w:p>
      <w:pPr>
        <w:pStyle w:val="Heading3"/>
      </w:pPr>
      <w:bookmarkStart w:id="133" w:name="_Toc000133"/>
      <w:r>
        <w:rPr/>
        <w:t>FR-AC-032 Prepare manual entries</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2.8.0 (p.59), FRBS 2.8.1 (p.60), FRBS 2.8.2 (p.60), FRBS 2.8.5 (p.61)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Officer; GL Team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General Ledger &gt; New Journal; Edit Journal</w:t>
            </w:r>
          </w:p>
        </w:tc>
      </w:tr>
    </w:tbl>
    <w:p>
      <w:pPr>
        <w:pStyle w:val="BDOISpacer"/>
      </w:pPr>
    </w:p>
    <w:p>
      <w:pPr>
        <w:pStyle w:val="BDOILabel"/>
      </w:pPr>
      <w:r>
        <w:rPr/>
        <w:t>Description</w:t>
      </w:r>
    </w:p>
    <w:p>
      <w:r>
        <w:rPr/>
        <w:t>The GL Officer prepares a MANUAL, ADJUSTMENT or ACCRUAL journal - journal type, value date, reference, narration, optional "reverse on" date, and lines with the account (by code or short code; the name fills in), debit or credit, description, cost centre and other dimensions. The journal is saved as a draft and submitted for review and posting. Journals can also be uploaded from a file or generated from recurring templates.</w:t>
      </w:r>
    </w:p>
    <w:p>
      <w:pPr>
        <w:pStyle w:val="BDOILabel"/>
      </w:pPr>
      <w:r>
        <w:rPr/>
        <w:t>Preconditions</w:t>
      </w:r>
    </w:p>
    <w:p>
      <w:pPr>
        <w:tabs>
          <w:tab w:pos="312" w:val="left"/>
        </w:tabs>
        <w:spacing w:after="120"/>
        <w:ind w:left="312" w:hanging="283"/>
      </w:pPr>
      <w:r>
        <w:rPr>
          <w:color w:val="004EA8"/>
        </w:rPr>
        <w:t>•</w:t>
        <w:tab/>
      </w:r>
      <w:r>
        <w:rPr/>
        <w:t>The user has JOURNAL_CREATE; the value date is in an open period.</w:t>
      </w:r>
    </w:p>
    <w:p>
      <w:pPr>
        <w:pStyle w:val="BDOILabel"/>
      </w:pPr>
      <w:r>
        <w:rPr/>
        <w:t>Main flow</w:t>
      </w:r>
    </w:p>
    <w:p>
      <w:pPr>
        <w:tabs>
          <w:tab w:pos="312" w:val="left"/>
        </w:tabs>
        <w:spacing w:after="40"/>
        <w:ind w:left="312" w:hanging="283"/>
      </w:pPr>
      <w:r>
        <w:rPr>
          <w:color w:val="004EA8"/>
        </w:rPr>
        <w:t>1.</w:t>
        <w:tab/>
      </w:r>
      <w:r>
        <w:rPr/>
        <w:t xml:space="preserve">The officer clicks </w:t>
      </w:r>
      <w:r>
        <w:rPr>
          <w:b/>
        </w:rPr>
        <w:t>New Journal</w:t>
      </w:r>
      <w:r>
        <w:rPr/>
        <w:t xml:space="preserve"> and fills the header and the lines.</w:t>
      </w:r>
    </w:p>
    <w:p>
      <w:pPr>
        <w:tabs>
          <w:tab w:pos="312" w:val="left"/>
        </w:tabs>
        <w:spacing w:after="40"/>
        <w:ind w:left="312" w:hanging="283"/>
      </w:pPr>
      <w:r>
        <w:rPr>
          <w:color w:val="004EA8"/>
        </w:rPr>
        <w:t>2.</w:t>
        <w:tab/>
      </w:r>
      <w:r>
        <w:rPr/>
        <w:t>The officer saves the draft; BIBS numbers it.</w:t>
      </w:r>
    </w:p>
    <w:p>
      <w:pPr>
        <w:tabs>
          <w:tab w:pos="312" w:val="left"/>
        </w:tabs>
        <w:spacing w:after="40"/>
        <w:ind w:left="312" w:hanging="283"/>
      </w:pPr>
      <w:r>
        <w:rPr>
          <w:color w:val="004EA8"/>
        </w:rPr>
        <w:t>3.</w:t>
        <w:tab/>
      </w:r>
      <w:r>
        <w:rPr/>
        <w:t>The officer submits it; BIBS validates it (FR-AC-034) and asks for confirmation (FR-AC-035).</w:t>
      </w:r>
    </w:p>
    <w:p>
      <w:pPr>
        <w:tabs>
          <w:tab w:pos="312" w:val="left"/>
        </w:tabs>
        <w:spacing w:after="120"/>
        <w:ind w:left="312" w:hanging="283"/>
      </w:pPr>
      <w:r>
        <w:rPr>
          <w:color w:val="004EA8"/>
        </w:rPr>
        <w:t>4.</w:t>
        <w:tab/>
      </w:r>
      <w:r>
        <w:rPr/>
        <w:t>The journal becomes PENDING_APPROVAL.</w:t>
      </w:r>
    </w:p>
    <w:p>
      <w:pPr>
        <w:pStyle w:val="BDOILabel"/>
      </w:pPr>
      <w:r>
        <w:rPr/>
        <w:t>Alternate and exception flows</w:t>
      </w:r>
    </w:p>
    <w:p>
      <w:pPr>
        <w:tabs>
          <w:tab w:pos="312" w:val="left"/>
        </w:tabs>
        <w:spacing w:after="120"/>
        <w:ind w:left="312" w:hanging="283"/>
      </w:pPr>
      <w:r>
        <w:rPr>
          <w:color w:val="004EA8"/>
        </w:rPr>
        <w:t>•</w:t>
        <w:tab/>
      </w:r>
      <w:r>
        <w:rPr/>
        <w:t>Accrual with reversal. A "reverse on" date after the value date is set; the reversal posts automatically (FR-AC-033).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MANUAL, ADJUSTMENT or ACCRUAL journals are entered manually.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the maker changes a draft or returned journal.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reversal date must follow the value date and applies to manual journals 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journal type</w:t>
            </w:r>
          </w:p>
        </w:tc>
        <w:tc>
          <w:tcPr>
            <w:tcW w:type="dxa" w:w="4079"/>
            <w:tcMar>
              <w:top w:w="50" w:type="dxa"/>
              <w:bottom w:w="50" w:type="dxa"/>
              <w:left w:w="90" w:type="dxa"/>
              <w:right w:w="90" w:type="dxa"/>
            </w:tcMar>
          </w:tcPr>
          <w:p>
            <w:pPr>
              <w:pStyle w:val="BDOITable"/>
            </w:pPr>
            <w:r>
              <w:rPr>
                <w:sz w:val="18"/>
              </w:rPr>
              <w:t>Only MANUAL, ADJUSTMENT or ACCRUAL journals can be entered manually</w:t>
            </w:r>
          </w:p>
        </w:tc>
        <w:tc>
          <w:tcPr>
            <w:tcW w:type="dxa" w:w="3286"/>
            <w:tcMar>
              <w:top w:w="50" w:type="dxa"/>
              <w:bottom w:w="50" w:type="dxa"/>
              <w:left w:w="90" w:type="dxa"/>
              <w:right w:w="90" w:type="dxa"/>
            </w:tcMar>
          </w:tcPr>
          <w:p>
            <w:pPr>
              <w:pStyle w:val="BDOITable"/>
            </w:pPr>
            <w:r>
              <w:rPr>
                <w:sz w:val="18"/>
              </w:rPr>
              <w:t>INVALID_JOURNAL_TYPE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 the maker</w:t>
            </w:r>
          </w:p>
        </w:tc>
        <w:tc>
          <w:tcPr>
            <w:tcW w:type="dxa" w:w="4079"/>
            <w:tcMar>
              <w:top w:w="50" w:type="dxa"/>
              <w:bottom w:w="50" w:type="dxa"/>
              <w:left w:w="90" w:type="dxa"/>
              <w:right w:w="90" w:type="dxa"/>
            </w:tcMar>
            <w:shd w:val="clear" w:color="auto" w:fill="E5F5FF"/>
          </w:tcPr>
          <w:p>
            <w:pPr>
              <w:pStyle w:val="BDOITable"/>
            </w:pPr>
            <w:r>
              <w:rPr>
                <w:sz w:val="18"/>
              </w:rPr>
              <w:t>Only the maker (&lt;user&gt;) can change this journal</w:t>
            </w:r>
          </w:p>
        </w:tc>
        <w:tc>
          <w:tcPr>
            <w:tcW w:type="dxa" w:w="3286"/>
            <w:tcMar>
              <w:top w:w="50" w:type="dxa"/>
              <w:bottom w:w="50" w:type="dxa"/>
              <w:left w:w="90" w:type="dxa"/>
              <w:right w:w="90" w:type="dxa"/>
            </w:tcMar>
            <w:shd w:val="clear" w:color="auto" w:fill="E5F5FF"/>
          </w:tcPr>
          <w:p>
            <w:pPr>
              <w:pStyle w:val="BDOITable"/>
            </w:pPr>
            <w:r>
              <w:rPr>
                <w:sz w:val="18"/>
              </w:rPr>
              <w:t>NOT_MAKER</w:t>
            </w:r>
          </w:p>
        </w:tc>
      </w:tr>
      <w:tr>
        <w:trPr>
          <w:cantSplit w:val="true"/>
        </w:trPr>
        <w:tc>
          <w:tcPr>
            <w:tcW w:type="dxa" w:w="2606"/>
            <w:tcMar>
              <w:top w:w="50" w:type="dxa"/>
              <w:bottom w:w="50" w:type="dxa"/>
              <w:left w:w="90" w:type="dxa"/>
              <w:right w:w="90" w:type="dxa"/>
            </w:tcMar>
          </w:tcPr>
          <w:p>
            <w:pPr>
              <w:pStyle w:val="BDOITable"/>
            </w:pPr>
            <w:r>
              <w:rPr>
                <w:sz w:val="18"/>
              </w:rPr>
              <w:t>Reversal date not after value date</w:t>
            </w:r>
          </w:p>
        </w:tc>
        <w:tc>
          <w:tcPr>
            <w:tcW w:type="dxa" w:w="4079"/>
            <w:tcMar>
              <w:top w:w="50" w:type="dxa"/>
              <w:bottom w:w="50" w:type="dxa"/>
              <w:left w:w="90" w:type="dxa"/>
              <w:right w:w="90" w:type="dxa"/>
            </w:tcMar>
          </w:tcPr>
          <w:p>
            <w:pPr>
              <w:pStyle w:val="BDOITable"/>
            </w:pPr>
            <w:r>
              <w:rPr>
                <w:sz w:val="18"/>
              </w:rPr>
              <w:t>The reversal date must be after the value date &lt;date&gt;</w:t>
            </w:r>
          </w:p>
        </w:tc>
        <w:tc>
          <w:tcPr>
            <w:tcW w:type="dxa" w:w="3286"/>
            <w:tcMar>
              <w:top w:w="50" w:type="dxa"/>
              <w:bottom w:w="50" w:type="dxa"/>
              <w:left w:w="90" w:type="dxa"/>
              <w:right w:w="90" w:type="dxa"/>
            </w:tcMar>
          </w:tcPr>
          <w:p>
            <w:pPr>
              <w:pStyle w:val="BDOITable"/>
            </w:pPr>
            <w:r>
              <w:rPr>
                <w:sz w:val="18"/>
              </w:rPr>
              <w:t>REVERSAL_DATE_INVALID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account or short code</w:t>
            </w:r>
          </w:p>
        </w:tc>
        <w:tc>
          <w:tcPr>
            <w:tcW w:type="dxa" w:w="4079"/>
            <w:tcMar>
              <w:top w:w="50" w:type="dxa"/>
              <w:bottom w:w="50" w:type="dxa"/>
              <w:left w:w="90" w:type="dxa"/>
              <w:right w:w="90" w:type="dxa"/>
            </w:tcMar>
            <w:shd w:val="clear" w:color="auto" w:fill="E5F5FF"/>
          </w:tcPr>
          <w:p>
            <w:pPr>
              <w:pStyle w:val="BDOITable"/>
            </w:pPr>
            <w:r>
              <w:rPr>
                <w:sz w:val="18"/>
              </w:rPr>
              <w:t>Unknown GL account &lt;key&gt;</w:t>
            </w:r>
          </w:p>
        </w:tc>
        <w:tc>
          <w:tcPr>
            <w:tcW w:type="dxa" w:w="3286"/>
            <w:tcMar>
              <w:top w:w="50" w:type="dxa"/>
              <w:bottom w:w="50" w:type="dxa"/>
              <w:left w:w="90" w:type="dxa"/>
              <w:right w:w="90" w:type="dxa"/>
            </w:tcMar>
            <w:shd w:val="clear" w:color="auto" w:fill="E5F5FF"/>
          </w:tcPr>
          <w:p>
            <w:pPr>
              <w:pStyle w:val="BDOITable"/>
            </w:pPr>
            <w:r>
              <w:rPr>
                <w:sz w:val="18"/>
              </w:rPr>
              <w:t>UNKNOWN_ACCOUNT</w:t>
            </w:r>
          </w:p>
        </w:tc>
      </w:tr>
    </w:tbl>
    <w:p>
      <w:pPr>
        <w:pStyle w:val="BDOISpacer"/>
      </w:pPr>
    </w:p>
    <w:p>
      <w:pPr>
        <w:pStyle w:val="BDOILabel"/>
      </w:pPr>
      <w:r>
        <w:rPr/>
        <w:t>Screens and fields: New Journal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Journal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MANUAL, ADJUSTMENT, ACCRUAL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Value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Open period; back- and forward-dating limits</w:t>
            </w:r>
          </w:p>
        </w:tc>
      </w:tr>
      <w:tr>
        <w:trPr>
          <w:cantSplit w:val="true"/>
        </w:trPr>
        <w:tc>
          <w:tcPr>
            <w:tcW w:type="dxa" w:w="1926"/>
            <w:tcMar>
              <w:top w:w="50" w:type="dxa"/>
              <w:bottom w:w="50" w:type="dxa"/>
              <w:left w:w="90" w:type="dxa"/>
              <w:right w:w="90" w:type="dxa"/>
            </w:tcMar>
          </w:tcPr>
          <w:p>
            <w:pPr>
              <w:pStyle w:val="BDOITable"/>
            </w:pPr>
            <w:r>
              <w:rPr>
                <w:sz w:val="18"/>
              </w:rPr>
              <w:t>Reference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Narration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Reverse on</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After the value date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Line - account or short code</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Chart of accounts</w:t>
            </w:r>
          </w:p>
        </w:tc>
        <w:tc>
          <w:tcPr>
            <w:tcW w:type="dxa" w:w="3286"/>
            <w:tcMar>
              <w:top w:w="50" w:type="dxa"/>
              <w:bottom w:w="50" w:type="dxa"/>
              <w:left w:w="90" w:type="dxa"/>
              <w:right w:w="90" w:type="dxa"/>
            </w:tcMar>
            <w:shd w:val="clear" w:color="auto" w:fill="E5F5FF"/>
          </w:tcPr>
          <w:p>
            <w:pPr>
              <w:pStyle w:val="BDOITable"/>
            </w:pPr>
            <w:r>
              <w:rPr>
                <w:sz w:val="18"/>
              </w:rPr>
              <w:t>Postable; manual posting allowed</w:t>
            </w:r>
          </w:p>
        </w:tc>
      </w:tr>
      <w:tr>
        <w:trPr>
          <w:cantSplit w:val="true"/>
        </w:trPr>
        <w:tc>
          <w:tcPr>
            <w:tcW w:type="dxa" w:w="1926"/>
            <w:tcMar>
              <w:top w:w="50" w:type="dxa"/>
              <w:bottom w:w="50" w:type="dxa"/>
              <w:left w:w="90" w:type="dxa"/>
              <w:right w:w="90" w:type="dxa"/>
            </w:tcMar>
          </w:tcPr>
          <w:p>
            <w:pPr>
              <w:pStyle w:val="BDOITable"/>
            </w:pPr>
            <w:r>
              <w:rPr>
                <w:sz w:val="18"/>
              </w:rPr>
              <w:t>Line - debit / credit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One side per line; &gt;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Line - description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Line - cost centre and dimensions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Dimensions</w:t>
            </w:r>
          </w:p>
        </w:tc>
        <w:tc>
          <w:tcPr>
            <w:tcW w:type="dxa" w:w="3286"/>
            <w:tcMar>
              <w:top w:w="50" w:type="dxa"/>
              <w:bottom w:w="50" w:type="dxa"/>
              <w:left w:w="90" w:type="dxa"/>
              <w:right w:w="90" w:type="dxa"/>
            </w:tcMar>
          </w:tcPr>
          <w:p>
            <w:pPr>
              <w:pStyle w:val="BDOITable"/>
            </w:pPr>
            <w:r>
              <w:rPr>
                <w:sz w:val="18"/>
              </w:rPr>
              <w:t>Required when the account requires a cost centre</w:t>
            </w:r>
          </w:p>
        </w:tc>
      </w:tr>
    </w:tbl>
    <w:p>
      <w:pPr>
        <w:pStyle w:val="BDOISpacer"/>
      </w:pPr>
    </w:p>
    <w:p>
      <w:pPr>
        <w:pStyle w:val="BDOILabel"/>
      </w:pPr>
      <w:r>
        <w:rPr/>
        <w:t>Notifications</w:t>
      </w:r>
    </w:p>
    <w:p>
      <w:pPr>
        <w:tabs>
          <w:tab w:pos="312" w:val="left"/>
        </w:tabs>
        <w:spacing w:after="120"/>
        <w:ind w:left="312" w:hanging="283"/>
      </w:pPr>
      <w:r>
        <w:rPr>
          <w:color w:val="004EA8"/>
        </w:rPr>
        <w:t>•</w:t>
        <w:tab/>
      </w:r>
      <w:r>
        <w:rPr/>
        <w:t>The journal appears in the approval inbox of the posters.</w:t>
      </w:r>
    </w:p>
    <w:p>
      <w:pPr>
        <w:pStyle w:val="BDOILabel"/>
      </w:pPr>
      <w:r>
        <w:rPr/>
        <w:t>Audit</w:t>
      </w:r>
    </w:p>
    <w:p>
      <w:pPr>
        <w:tabs>
          <w:tab w:pos="312" w:val="left"/>
        </w:tabs>
        <w:spacing w:after="120"/>
        <w:ind w:left="312" w:hanging="283"/>
      </w:pPr>
      <w:r>
        <w:rPr>
          <w:color w:val="004EA8"/>
        </w:rPr>
        <w:t>•</w:t>
        <w:tab/>
      </w:r>
      <w:r>
        <w:rPr/>
        <w:t>Create, save, submit, cancel and every change are recorded with user and time.</w:t>
      </w:r>
    </w:p>
    <w:p>
      <w:pPr>
        <w:pStyle w:val="BDOILabel"/>
      </w:pPr>
      <w:r>
        <w:rPr/>
        <w:t>Acceptance criteria</w:t>
      </w:r>
    </w:p>
    <w:p>
      <w:pPr>
        <w:tabs>
          <w:tab w:pos="312" w:val="left"/>
        </w:tabs>
        <w:spacing w:after="40"/>
        <w:ind w:left="312" w:hanging="283"/>
      </w:pPr>
      <w:r>
        <w:rPr>
          <w:color w:val="004EA8"/>
        </w:rPr>
        <w:t>1.</w:t>
        <w:tab/>
      </w:r>
      <w:r>
        <w:rPr/>
        <w:t>An accrual entered with the short code of the account shows the account name and saves as a draft.</w:t>
      </w:r>
    </w:p>
    <w:p>
      <w:pPr>
        <w:tabs>
          <w:tab w:pos="312" w:val="left"/>
        </w:tabs>
        <w:spacing w:after="120"/>
        <w:ind w:left="312" w:hanging="283"/>
      </w:pPr>
      <w:r>
        <w:rPr>
          <w:color w:val="004EA8"/>
        </w:rPr>
        <w:t>2.</w:t>
        <w:tab/>
      </w:r>
      <w:r>
        <w:rPr/>
        <w:t>Submitting sends it to PENDING_APPROVAL after confirmation.</w:t>
      </w:r>
    </w:p>
    <w:p>
      <w:pPr>
        <w:pStyle w:val="Heading3"/>
      </w:pPr>
      <w:bookmarkStart w:id="134" w:name="_Toc000134"/>
      <w:r>
        <w:rPr/>
        <w:t>FR-AC-033 Reverse accruals automatically on their reversal date</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2.8.1 (p.60)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Journals (REVERSAL journals); Scheduled Jobs</w:t>
            </w:r>
          </w:p>
        </w:tc>
      </w:tr>
    </w:tbl>
    <w:p>
      <w:pPr>
        <w:pStyle w:val="BDOISpacer"/>
      </w:pPr>
    </w:p>
    <w:p>
      <w:pPr>
        <w:pStyle w:val="BDOILabel"/>
      </w:pPr>
      <w:r>
        <w:rPr/>
        <w:t>Description</w:t>
      </w:r>
    </w:p>
    <w:p>
      <w:r>
        <w:rPr/>
        <w:t>Every day at 00:05 Manila the job JOURNAL_AUTO_REVERSAL posts, for each posted manual journal whose "reverse on" date has come, a REVERSAL system journal that mirrors it, linked to the original. Each reversal posts in its own transaction.</w:t>
      </w:r>
    </w:p>
    <w:p>
      <w:pPr>
        <w:pStyle w:val="BDOILabel"/>
      </w:pPr>
      <w:r>
        <w:rPr/>
        <w:t>Preconditions</w:t>
      </w:r>
    </w:p>
    <w:p>
      <w:pPr>
        <w:tabs>
          <w:tab w:pos="312" w:val="left"/>
        </w:tabs>
        <w:spacing w:after="120"/>
        <w:ind w:left="312" w:hanging="283"/>
      </w:pPr>
      <w:r>
        <w:rPr>
          <w:color w:val="004EA8"/>
        </w:rPr>
        <w:t>•</w:t>
        <w:tab/>
      </w:r>
      <w:r>
        <w:rPr/>
        <w:t>A posted manual journal has a reverse-on date of today or earlier and is not reversed.</w:t>
      </w:r>
    </w:p>
    <w:p>
      <w:pPr>
        <w:pStyle w:val="BDOILabel"/>
      </w:pPr>
      <w:r>
        <w:rPr/>
        <w:t>Main flow</w:t>
      </w:r>
    </w:p>
    <w:p>
      <w:pPr>
        <w:tabs>
          <w:tab w:pos="312" w:val="left"/>
        </w:tabs>
        <w:spacing w:after="40"/>
        <w:ind w:left="312" w:hanging="283"/>
      </w:pPr>
      <w:r>
        <w:rPr>
          <w:color w:val="004EA8"/>
        </w:rPr>
        <w:t>1.</w:t>
        <w:tab/>
      </w:r>
      <w:r>
        <w:rPr/>
        <w:t>The job selects the journals due for reversal.</w:t>
      </w:r>
    </w:p>
    <w:p>
      <w:pPr>
        <w:tabs>
          <w:tab w:pos="312" w:val="left"/>
        </w:tabs>
        <w:spacing w:after="40"/>
        <w:ind w:left="312" w:hanging="283"/>
      </w:pPr>
      <w:r>
        <w:rPr>
          <w:color w:val="004EA8"/>
        </w:rPr>
        <w:t>2.</w:t>
        <w:tab/>
      </w:r>
      <w:r>
        <w:rPr/>
        <w:t>BIBS posts the reversal journal with the key JV:&lt;batch&gt;:AUTOREV.</w:t>
      </w:r>
    </w:p>
    <w:p>
      <w:pPr>
        <w:tabs>
          <w:tab w:pos="312" w:val="left"/>
        </w:tabs>
        <w:spacing w:after="120"/>
        <w:ind w:left="312" w:hanging="283"/>
      </w:pPr>
      <w:r>
        <w:rPr>
          <w:color w:val="004EA8"/>
        </w:rPr>
        <w:t>3.</w:t>
        <w:tab/>
      </w:r>
      <w:r>
        <w:rPr/>
        <w:t>The original shows its reversal.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reversal per journal; a repeat does not create a second one.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 daily 00:05 Manila.</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(System Administrator)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Journal already reversed</w:t>
            </w:r>
          </w:p>
        </w:tc>
        <w:tc>
          <w:tcPr>
            <w:tcW w:type="dxa" w:w="4079"/>
            <w:tcMar>
              <w:top w:w="50" w:type="dxa"/>
              <w:bottom w:w="50" w:type="dxa"/>
              <w:left w:w="90" w:type="dxa"/>
              <w:right w:w="90" w:type="dxa"/>
            </w:tcMar>
          </w:tcPr>
          <w:p>
            <w:pPr>
              <w:pStyle w:val="BDOITable"/>
            </w:pPr>
            <w:r>
              <w:rPr>
                <w:sz w:val="18"/>
              </w:rPr>
              <w:t>Journal &lt;no&gt; is already reversed</w:t>
            </w:r>
          </w:p>
        </w:tc>
        <w:tc>
          <w:tcPr>
            <w:tcW w:type="dxa" w:w="3286"/>
            <w:tcMar>
              <w:top w:w="50" w:type="dxa"/>
              <w:bottom w:w="50" w:type="dxa"/>
              <w:left w:w="90" w:type="dxa"/>
              <w:right w:w="90" w:type="dxa"/>
            </w:tcMar>
          </w:tcPr>
          <w:p>
            <w:pPr>
              <w:pStyle w:val="BDOITable"/>
            </w:pPr>
            <w:r>
              <w:rPr>
                <w:sz w:val="18"/>
              </w:rPr>
              <w:t>ALREADY_REVERSED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Reversal already pending</w:t>
            </w:r>
          </w:p>
        </w:tc>
        <w:tc>
          <w:tcPr>
            <w:tcW w:type="dxa" w:w="4079"/>
            <w:tcMar>
              <w:top w:w="50" w:type="dxa"/>
              <w:bottom w:w="50" w:type="dxa"/>
              <w:left w:w="90" w:type="dxa"/>
              <w:right w:w="90" w:type="dxa"/>
            </w:tcMar>
            <w:shd w:val="clear" w:color="auto" w:fill="E5F5FF"/>
          </w:tcPr>
          <w:p>
            <w:pPr>
              <w:pStyle w:val="BDOITable"/>
            </w:pPr>
            <w:r>
              <w:rPr>
                <w:sz w:val="18"/>
              </w:rPr>
              <w:t>A reversal of &lt;no&gt; already exists</w:t>
            </w:r>
          </w:p>
        </w:tc>
        <w:tc>
          <w:tcPr>
            <w:tcW w:type="dxa" w:w="3286"/>
            <w:tcMar>
              <w:top w:w="50" w:type="dxa"/>
              <w:bottom w:w="50" w:type="dxa"/>
              <w:left w:w="90" w:type="dxa"/>
              <w:right w:w="90" w:type="dxa"/>
            </w:tcMar>
            <w:shd w:val="clear" w:color="auto" w:fill="E5F5FF"/>
          </w:tcPr>
          <w:p>
            <w:pPr>
              <w:pStyle w:val="BDOITable"/>
            </w:pPr>
            <w:r>
              <w:rPr>
                <w:sz w:val="18"/>
              </w:rPr>
              <w:t>REVERSAL_PENDING</w:t>
            </w:r>
          </w:p>
        </w:tc>
      </w:tr>
    </w:tbl>
    <w:p>
      <w:pPr>
        <w:pStyle w:val="BDOISpacer"/>
      </w:pPr>
    </w:p>
    <w:p>
      <w:pPr>
        <w:pStyle w:val="BDOILabel"/>
      </w:pPr>
      <w:r>
        <w:rPr/>
        <w:t>Notifications</w:t>
      </w:r>
    </w:p>
    <w:p>
      <w:pPr>
        <w:tabs>
          <w:tab w:pos="312" w:val="left"/>
        </w:tabs>
        <w:spacing w:after="120"/>
        <w:ind w:left="312" w:hanging="283"/>
      </w:pPr>
      <w:r>
        <w:rPr>
          <w:color w:val="004EA8"/>
        </w:rPr>
        <w:t>•</w:t>
        <w:tab/>
      </w:r>
      <w:r>
        <w:rPr/>
        <w:t>None; failures appear in the job run history.</w:t>
      </w:r>
    </w:p>
    <w:p>
      <w:pPr>
        <w:pStyle w:val="BDOILabel"/>
      </w:pPr>
      <w:r>
        <w:rPr/>
        <w:t>Audit</w:t>
      </w:r>
    </w:p>
    <w:p>
      <w:pPr>
        <w:tabs>
          <w:tab w:pos="312" w:val="left"/>
        </w:tabs>
        <w:spacing w:after="120"/>
        <w:ind w:left="312" w:hanging="283"/>
      </w:pPr>
      <w:r>
        <w:rPr>
          <w:color w:val="004EA8"/>
        </w:rPr>
        <w:t>•</w:t>
        <w:tab/>
      </w:r>
      <w:r>
        <w:rPr/>
        <w:t>The reversal journal carries the source AUTOREV and the link to the original.</w:t>
      </w:r>
    </w:p>
    <w:p>
      <w:pPr>
        <w:pStyle w:val="BDOILabel"/>
      </w:pPr>
      <w:r>
        <w:rPr/>
        <w:t>Acceptance criteria</w:t>
      </w:r>
    </w:p>
    <w:p>
      <w:pPr>
        <w:tabs>
          <w:tab w:pos="312" w:val="left"/>
        </w:tabs>
        <w:spacing w:after="120"/>
        <w:ind w:left="312" w:hanging="283"/>
      </w:pPr>
      <w:r>
        <w:rPr>
          <w:color w:val="004EA8"/>
        </w:rPr>
        <w:t>1.</w:t>
        <w:tab/>
      </w:r>
      <w:r>
        <w:rPr/>
        <w:t>An accrual posted on 31 August with reverse-on 1 September is reversed by a system journal dated 1 September.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FRBS 2.8.1 asks for the reversal in the GL and the SL. Manual journals record no sub-ledger open items in BIBS, so only the GL is reversed.</w:t>
            </w:r>
          </w:p>
        </w:tc>
      </w:tr>
    </w:tbl>
    <w:p>
      <w:pPr>
        <w:pStyle w:val="BDOISpacer"/>
      </w:pPr>
    </w:p>
    <w:p>
      <w:pPr>
        <w:pStyle w:val="Heading3"/>
      </w:pPr>
      <w:bookmarkStart w:id="135" w:name="_Toc000135"/>
      <w:r>
        <w:rPr/>
        <w:t>FR-AC-034 Validate entries and refuse errors</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2.5.4 (p.56), FRBS 2.5.5 (p.57), FRBS 2.8.4 (p.61), FRBS 3.6.0b (p.66)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Journal; Journal; confirmation dialog</w:t>
            </w:r>
          </w:p>
        </w:tc>
      </w:tr>
    </w:tbl>
    <w:p>
      <w:pPr>
        <w:pStyle w:val="BDOISpacer"/>
      </w:pPr>
    </w:p>
    <w:p>
      <w:pPr>
        <w:pStyle w:val="BDOILabel"/>
      </w:pPr>
      <w:r>
        <w:rPr/>
        <w:t>Description</w:t>
      </w:r>
    </w:p>
    <w:p>
      <w:r>
        <w:rPr/>
        <w:t>BIBS validates every manual journal on submission and again on posting. It refuses a journal that has no debit or no credit line, is not balanced, posts to a non-postable, frozen or closed account, uses a currency or branch the account does not allow, is dated outside the permitted window, or would leave a BLOCK account with a negative balance. WARN accounts give a warning that the user sees before confirming. All errors are listed together.</w:t>
      </w:r>
    </w:p>
    <w:p>
      <w:pPr>
        <w:pStyle w:val="BDOILabel"/>
      </w:pPr>
      <w:r>
        <w:rPr/>
        <w:t>Preconditions</w:t>
      </w:r>
    </w:p>
    <w:p>
      <w:pPr>
        <w:tabs>
          <w:tab w:pos="312" w:val="left"/>
        </w:tabs>
        <w:spacing w:after="120"/>
        <w:ind w:left="312" w:hanging="283"/>
      </w:pPr>
      <w:r>
        <w:rPr>
          <w:color w:val="004EA8"/>
        </w:rPr>
        <w:t>•</w:t>
        <w:tab/>
      </w:r>
      <w:r>
        <w:rPr/>
        <w:t>A journal is submitted or approved.</w:t>
      </w:r>
    </w:p>
    <w:p>
      <w:pPr>
        <w:pStyle w:val="BDOILabel"/>
      </w:pPr>
      <w:r>
        <w:rPr/>
        <w:t>Main flow</w:t>
      </w:r>
    </w:p>
    <w:p>
      <w:pPr>
        <w:tabs>
          <w:tab w:pos="312" w:val="left"/>
        </w:tabs>
        <w:spacing w:after="40"/>
        <w:ind w:left="312" w:hanging="283"/>
      </w:pPr>
      <w:r>
        <w:rPr>
          <w:color w:val="004EA8"/>
        </w:rPr>
        <w:t>1.</w:t>
        <w:tab/>
      </w:r>
      <w:r>
        <w:rPr/>
        <w:t>The user submits or approves a journal.</w:t>
      </w:r>
    </w:p>
    <w:p>
      <w:pPr>
        <w:tabs>
          <w:tab w:pos="312" w:val="left"/>
        </w:tabs>
        <w:spacing w:after="40"/>
        <w:ind w:left="312" w:hanging="283"/>
      </w:pPr>
      <w:r>
        <w:rPr>
          <w:color w:val="004EA8"/>
        </w:rPr>
        <w:t>2.</w:t>
        <w:tab/>
      </w:r>
      <w:r>
        <w:rPr/>
        <w:t>BIBS runs the checks and the negative-balance check on the balance after posting.</w:t>
      </w:r>
    </w:p>
    <w:p>
      <w:pPr>
        <w:tabs>
          <w:tab w:pos="312" w:val="left"/>
        </w:tabs>
        <w:spacing w:after="120"/>
        <w:ind w:left="312" w:hanging="283"/>
      </w:pPr>
      <w:r>
        <w:rPr>
          <w:color w:val="004EA8"/>
        </w:rPr>
        <w:t>3.</w:t>
        <w:tab/>
      </w:r>
      <w:r>
        <w:rPr/>
        <w:t>BIBS refuses the journal with every error, or shows the warnings for confirmation.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account has a negative-balance policy ALLOW, WARN or BLOCK; the natural side comes from the account class.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Chart of accounts (FR-AC-011)</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accounts that may never be negative are to be named by BDOI (AQ30).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Chart of accounts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Unbalanced journal</w:t>
            </w:r>
          </w:p>
        </w:tc>
        <w:tc>
          <w:tcPr>
            <w:tcW w:type="dxa" w:w="4079"/>
            <w:tcMar>
              <w:top w:w="50" w:type="dxa"/>
              <w:bottom w:w="50" w:type="dxa"/>
              <w:left w:w="90" w:type="dxa"/>
              <w:right w:w="90" w:type="dxa"/>
            </w:tcMar>
          </w:tcPr>
          <w:p>
            <w:pPr>
              <w:pStyle w:val="BDOITable"/>
            </w:pPr>
            <w:r>
              <w:rPr>
                <w:sz w:val="18"/>
              </w:rPr>
              <w:t>Journal is not balanced - debit &lt;x&gt; vs credit &lt;y&gt;</w:t>
            </w:r>
          </w:p>
        </w:tc>
        <w:tc>
          <w:tcPr>
            <w:tcW w:type="dxa" w:w="3286"/>
            <w:tcMar>
              <w:top w:w="50" w:type="dxa"/>
              <w:bottom w:w="50" w:type="dxa"/>
              <w:left w:w="90" w:type="dxa"/>
              <w:right w:w="90" w:type="dxa"/>
            </w:tcMar>
          </w:tcPr>
          <w:p>
            <w:pPr>
              <w:pStyle w:val="BDOITable"/>
            </w:pPr>
            <w:r>
              <w:rPr>
                <w:sz w:val="18"/>
              </w:rPr>
              <w:t>UNBALANCED_JOURNAL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Any line error</w:t>
            </w:r>
          </w:p>
        </w:tc>
        <w:tc>
          <w:tcPr>
            <w:tcW w:type="dxa" w:w="4079"/>
            <w:tcMar>
              <w:top w:w="50" w:type="dxa"/>
              <w:bottom w:w="50" w:type="dxa"/>
              <w:left w:w="90" w:type="dxa"/>
              <w:right w:w="90" w:type="dxa"/>
            </w:tcMar>
            <w:shd w:val="clear" w:color="auto" w:fill="E5F5FF"/>
          </w:tcPr>
          <w:p>
            <w:pPr>
              <w:pStyle w:val="BDOITable"/>
            </w:pPr>
            <w:r>
              <w:rPr>
                <w:sz w:val="18"/>
              </w:rPr>
              <w:t>&lt;list of errors&gt;</w:t>
            </w:r>
          </w:p>
        </w:tc>
        <w:tc>
          <w:tcPr>
            <w:tcW w:type="dxa" w:w="3286"/>
            <w:tcMar>
              <w:top w:w="50" w:type="dxa"/>
              <w:bottom w:w="50" w:type="dxa"/>
              <w:left w:w="90" w:type="dxa"/>
              <w:right w:w="90" w:type="dxa"/>
            </w:tcMar>
            <w:shd w:val="clear" w:color="auto" w:fill="E5F5FF"/>
          </w:tcPr>
          <w:p>
            <w:pPr>
              <w:pStyle w:val="BDOITable"/>
            </w:pPr>
            <w:r>
              <w:rPr>
                <w:sz w:val="18"/>
              </w:rPr>
              <w:t>JOURNAL_INVALID</w:t>
            </w:r>
          </w:p>
        </w:tc>
      </w:tr>
      <w:tr>
        <w:trPr>
          <w:cantSplit w:val="true"/>
        </w:trPr>
        <w:tc>
          <w:tcPr>
            <w:tcW w:type="dxa" w:w="2606"/>
            <w:tcMar>
              <w:top w:w="50" w:type="dxa"/>
              <w:bottom w:w="50" w:type="dxa"/>
              <w:left w:w="90" w:type="dxa"/>
              <w:right w:w="90" w:type="dxa"/>
            </w:tcMar>
          </w:tcPr>
          <w:p>
            <w:pPr>
              <w:pStyle w:val="BDOITable"/>
            </w:pPr>
            <w:r>
              <w:rPr>
                <w:sz w:val="18"/>
              </w:rPr>
              <w:t>Negative balance on a BLOCK account</w:t>
            </w:r>
          </w:p>
        </w:tc>
        <w:tc>
          <w:tcPr>
            <w:tcW w:type="dxa" w:w="4079"/>
            <w:tcMar>
              <w:top w:w="50" w:type="dxa"/>
              <w:bottom w:w="50" w:type="dxa"/>
              <w:left w:w="90" w:type="dxa"/>
              <w:right w:w="90" w:type="dxa"/>
            </w:tcMar>
          </w:tcPr>
          <w:p>
            <w:pPr>
              <w:pStyle w:val="BDOITable"/>
            </w:pPr>
            <w:r>
              <w:rPr>
                <w:sz w:val="18"/>
              </w:rPr>
              <w:t>Account &lt;code&gt; would have a negative (&lt;side&gt;) balance of &lt;amount&gt;</w:t>
            </w:r>
          </w:p>
        </w:tc>
        <w:tc>
          <w:tcPr>
            <w:tcW w:type="dxa" w:w="3286"/>
            <w:tcMar>
              <w:top w:w="50" w:type="dxa"/>
              <w:bottom w:w="50" w:type="dxa"/>
              <w:left w:w="90" w:type="dxa"/>
              <w:right w:w="90" w:type="dxa"/>
            </w:tcMar>
          </w:tcPr>
          <w:p>
            <w:pPr>
              <w:pStyle w:val="BDOITable"/>
            </w:pPr>
            <w:r>
              <w:rPr>
                <w:sz w:val="18"/>
              </w:rPr>
              <w:t>JOURNAL_INVALID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Negative balance on a WARN account</w:t>
            </w:r>
          </w:p>
        </w:tc>
        <w:tc>
          <w:tcPr>
            <w:tcW w:type="dxa" w:w="4079"/>
            <w:tcMar>
              <w:top w:w="50" w:type="dxa"/>
              <w:bottom w:w="50" w:type="dxa"/>
              <w:left w:w="90" w:type="dxa"/>
              <w:right w:w="90" w:type="dxa"/>
            </w:tcMar>
            <w:shd w:val="clear" w:color="auto" w:fill="E5F5FF"/>
          </w:tcPr>
          <w:p>
            <w:pPr>
              <w:pStyle w:val="BDOITable"/>
            </w:pPr>
            <w:r>
              <w:rPr>
                <w:sz w:val="18"/>
              </w:rPr>
              <w:t>Account &lt;code&gt; would have a negative (&lt;side&gt;) balance of &lt;amount&gt;</w:t>
            </w:r>
          </w:p>
        </w:tc>
        <w:tc>
          <w:tcPr>
            <w:tcW w:type="dxa" w:w="3286"/>
            <w:tcMar>
              <w:top w:w="50" w:type="dxa"/>
              <w:bottom w:w="50" w:type="dxa"/>
              <w:left w:w="90" w:type="dxa"/>
              <w:right w:w="90" w:type="dxa"/>
            </w:tcMar>
            <w:shd w:val="clear" w:color="auto" w:fill="E5F5FF"/>
          </w:tcPr>
          <w:p>
            <w:pPr>
              <w:pStyle w:val="BDOITable"/>
            </w:pPr>
            <w:r>
              <w:rPr>
                <w:sz w:val="18"/>
              </w:rPr>
              <w:t>- (warning)</w:t>
            </w:r>
          </w:p>
        </w:tc>
      </w:tr>
      <w:tr>
        <w:trPr>
          <w:cantSplit w:val="true"/>
        </w:trPr>
        <w:tc>
          <w:tcPr>
            <w:tcW w:type="dxa" w:w="2606"/>
            <w:tcMar>
              <w:top w:w="50" w:type="dxa"/>
              <w:bottom w:w="50" w:type="dxa"/>
              <w:left w:w="90" w:type="dxa"/>
              <w:right w:w="90" w:type="dxa"/>
            </w:tcMar>
          </w:tcPr>
          <w:p>
            <w:pPr>
              <w:pStyle w:val="BDOITable"/>
            </w:pPr>
            <w:r>
              <w:rPr>
                <w:sz w:val="18"/>
              </w:rPr>
              <w:t>Value date outside the window</w:t>
            </w:r>
          </w:p>
        </w:tc>
        <w:tc>
          <w:tcPr>
            <w:tcW w:type="dxa" w:w="4079"/>
            <w:tcMar>
              <w:top w:w="50" w:type="dxa"/>
              <w:bottom w:w="50" w:type="dxa"/>
              <w:left w:w="90" w:type="dxa"/>
              <w:right w:w="90" w:type="dxa"/>
            </w:tcMar>
          </w:tcPr>
          <w:p>
            <w:pPr>
              <w:pStyle w:val="BDOITable"/>
            </w:pPr>
            <w:r>
              <w:rPr>
                <w:sz w:val="18"/>
              </w:rPr>
              <w:t>Value date &lt;date&gt; is earlier / later than the permitted &lt;n&gt; back- / forward-dated days</w:t>
            </w:r>
          </w:p>
        </w:tc>
        <w:tc>
          <w:tcPr>
            <w:tcW w:type="dxa" w:w="3286"/>
            <w:tcMar>
              <w:top w:w="50" w:type="dxa"/>
              <w:bottom w:w="50" w:type="dxa"/>
              <w:left w:w="90" w:type="dxa"/>
              <w:right w:w="90" w:type="dxa"/>
            </w:tcMar>
          </w:tcPr>
          <w:p>
            <w:pPr>
              <w:pStyle w:val="BDOITable"/>
            </w:pPr>
            <w:r>
              <w:rPr>
                <w:sz w:val="18"/>
              </w:rPr>
              <w:t>JOURNAL_INVALID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Messages on screen.</w:t>
      </w:r>
    </w:p>
    <w:p>
      <w:pPr>
        <w:pStyle w:val="BDOILabel"/>
      </w:pPr>
      <w:r>
        <w:rPr/>
        <w:t>Audit</w:t>
      </w:r>
    </w:p>
    <w:p>
      <w:pPr>
        <w:tabs>
          <w:tab w:pos="312" w:val="left"/>
        </w:tabs>
        <w:spacing w:after="120"/>
        <w:ind w:left="312" w:hanging="283"/>
      </w:pPr>
      <w:r>
        <w:rPr>
          <w:color w:val="004EA8"/>
        </w:rPr>
        <w:t>•</w:t>
        <w:tab/>
      </w:r>
      <w:r>
        <w:rPr/>
        <w:t>Refusals are not posted; warnings accepted are recorded with the confirmation.</w:t>
      </w:r>
    </w:p>
    <w:p>
      <w:pPr>
        <w:pStyle w:val="BDOILabel"/>
      </w:pPr>
      <w:r>
        <w:rPr/>
        <w:t>Acceptance criteria</w:t>
      </w:r>
    </w:p>
    <w:p>
      <w:pPr>
        <w:tabs>
          <w:tab w:pos="312" w:val="left"/>
        </w:tabs>
        <w:spacing w:after="40"/>
        <w:ind w:left="312" w:hanging="283"/>
      </w:pPr>
      <w:r>
        <w:rPr>
          <w:color w:val="004EA8"/>
        </w:rPr>
        <w:t>1.</w:t>
        <w:tab/>
      </w:r>
      <w:r>
        <w:rPr/>
        <w:t>A journal with debits of 1,000.00 and credits of 900.00 is refused as unbalanced.</w:t>
      </w:r>
    </w:p>
    <w:p>
      <w:pPr>
        <w:tabs>
          <w:tab w:pos="312" w:val="left"/>
        </w:tabs>
        <w:spacing w:after="120"/>
        <w:ind w:left="312" w:hanging="283"/>
      </w:pPr>
      <w:r>
        <w:rPr>
          <w:color w:val="004EA8"/>
        </w:rPr>
        <w:t>2.</w:t>
        <w:tab/>
      </w:r>
      <w:r>
        <w:rPr/>
        <w:t>A journal that would make a BLOCK cash account negative is refused; on a WARN account it shows a warning and can be confirmed.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FRBS 2.5.4 asks to prevent posting with a negative balance on every account. BIBS lets FRBS choose per account (ALLOW, WARN, BLOCK), because many GL accounts legitimately change sides.</w:t>
            </w:r>
          </w:p>
        </w:tc>
      </w:tr>
    </w:tbl>
    <w:p>
      <w:pPr>
        <w:pStyle w:val="BDOISpacer"/>
      </w:pPr>
    </w:p>
    <w:p>
      <w:pPr>
        <w:pStyle w:val="Heading3"/>
      </w:pPr>
      <w:bookmarkStart w:id="136" w:name="_Toc000136"/>
      <w:r>
        <w:rPr/>
        <w:t>FR-AC-035 Confirm the transaction details before sending them on</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2.5.10 (p.58), FRBS 2.8.3 (p.60)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Officer; poster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Confirm posting dialog (Journals)</w:t>
            </w:r>
          </w:p>
        </w:tc>
      </w:tr>
    </w:tbl>
    <w:p>
      <w:pPr>
        <w:pStyle w:val="BDOISpacer"/>
      </w:pPr>
    </w:p>
    <w:p>
      <w:pPr>
        <w:pStyle w:val="BDOILabel"/>
      </w:pPr>
      <w:r>
        <w:rPr/>
        <w:t>Description</w:t>
      </w:r>
    </w:p>
    <w:p>
      <w:r>
        <w:rPr/>
        <w:t>Before a journal is submitted or posted, BIBS shows a confirmation dialog with the totals, the number of lines, the dates and any warnings. The user confirms or goes back.</w:t>
      </w:r>
    </w:p>
    <w:p>
      <w:pPr>
        <w:pStyle w:val="BDOILabel"/>
      </w:pPr>
      <w:r>
        <w:rPr/>
        <w:t>Preconditions</w:t>
      </w:r>
    </w:p>
    <w:p>
      <w:pPr>
        <w:tabs>
          <w:tab w:pos="312" w:val="left"/>
        </w:tabs>
        <w:spacing w:after="120"/>
        <w:ind w:left="312" w:hanging="283"/>
      </w:pPr>
      <w:r>
        <w:rPr>
          <w:color w:val="004EA8"/>
        </w:rPr>
        <w:t>•</w:t>
        <w:tab/>
      </w:r>
      <w:r>
        <w:rPr/>
        <w:t>The user clicks Submit or Post.</w:t>
      </w:r>
    </w:p>
    <w:p>
      <w:pPr>
        <w:pStyle w:val="BDOILabel"/>
      </w:pPr>
      <w:r>
        <w:rPr/>
        <w:t>Main flow</w:t>
      </w:r>
    </w:p>
    <w:p>
      <w:pPr>
        <w:tabs>
          <w:tab w:pos="312" w:val="left"/>
        </w:tabs>
        <w:spacing w:after="40"/>
        <w:ind w:left="312" w:hanging="283"/>
      </w:pPr>
      <w:r>
        <w:rPr>
          <w:color w:val="004EA8"/>
        </w:rPr>
        <w:t>1.</w:t>
        <w:tab/>
      </w:r>
      <w:r>
        <w:rPr/>
        <w:t>BIBS shows the confirmation dialog.</w:t>
      </w:r>
    </w:p>
    <w:p>
      <w:pPr>
        <w:tabs>
          <w:tab w:pos="312" w:val="left"/>
        </w:tabs>
        <w:spacing w:after="120"/>
        <w:ind w:left="312" w:hanging="283"/>
      </w:pPr>
      <w:r>
        <w:rPr>
          <w:color w:val="004EA8"/>
        </w:rPr>
        <w:t>2.</w:t>
        <w:tab/>
      </w:r>
      <w:r>
        <w:rPr/>
        <w:t>The user confirms; BIBS submits or posts.</w:t>
      </w:r>
    </w:p>
    <w:p>
      <w:pPr>
        <w:pStyle w:val="BDOILabel"/>
      </w:pPr>
      <w:r>
        <w:rPr/>
        <w:t>Alternate and exception flows</w:t>
      </w:r>
    </w:p>
    <w:p>
      <w:pPr>
        <w:tabs>
          <w:tab w:pos="312" w:val="left"/>
        </w:tabs>
        <w:spacing w:after="120"/>
        <w:ind w:left="312" w:hanging="283"/>
      </w:pPr>
      <w:r>
        <w:rPr>
          <w:color w:val="004EA8"/>
        </w:rPr>
        <w:t>•</w:t>
        <w:tab/>
      </w:r>
      <w:r>
        <w:rPr/>
        <w:t>Cancel. The journal stays as it was.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dialog is shown for every submission and posting.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confirmed action is audited.</w:t>
      </w:r>
    </w:p>
    <w:p>
      <w:pPr>
        <w:pStyle w:val="BDOILabel"/>
      </w:pPr>
      <w:r>
        <w:rPr/>
        <w:t>Acceptance criteria</w:t>
      </w:r>
    </w:p>
    <w:p>
      <w:pPr>
        <w:tabs>
          <w:tab w:pos="312" w:val="left"/>
        </w:tabs>
        <w:spacing w:after="120"/>
        <w:ind w:left="312" w:hanging="283"/>
      </w:pPr>
      <w:r>
        <w:rPr>
          <w:color w:val="004EA8"/>
        </w:rPr>
        <w:t>1.</w:t>
        <w:tab/>
      </w:r>
      <w:r>
        <w:rPr/>
        <w:t>Submitting a journal shows its debit and credit totals and line count before it is sent.</w:t>
      </w:r>
    </w:p>
    <w:p>
      <w:pPr>
        <w:pStyle w:val="Heading3"/>
      </w:pPr>
      <w:bookmarkStart w:id="137" w:name="_Toc000137"/>
      <w:r>
        <w:rPr/>
        <w:t>FR-AC-036 Post or return entries, one or several at a time, with remarks</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2.5.6 (p.57), FRBS 2.5.7 (p.57), FRBS 2.5.8 (p.57), FRBS 2.5.9 (p.57)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 / Head (JOURNAL_AUTHORIZE)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Journals (bulk posting); Journal (Post, Return to Maker); My Approvals</w:t>
            </w:r>
          </w:p>
        </w:tc>
      </w:tr>
    </w:tbl>
    <w:p>
      <w:pPr>
        <w:pStyle w:val="BDOISpacer"/>
      </w:pPr>
    </w:p>
    <w:p>
      <w:pPr>
        <w:pStyle w:val="BDOILabel"/>
      </w:pPr>
      <w:r>
        <w:rPr/>
        <w:t>Description</w:t>
      </w:r>
    </w:p>
    <w:p>
      <w:r>
        <w:rPr/>
        <w:t>The poster posts a single journal or selects several and posts them together. Each journal is validated and posted in its own transaction with every control; the result lists the successes and the refusals. The poster returns a journal to its maker with remarks ("Return to Maker"); the maker corrects and resubmits it.</w:t>
      </w:r>
    </w:p>
    <w:p>
      <w:pPr>
        <w:pStyle w:val="BDOILabel"/>
      </w:pPr>
      <w:r>
        <w:rPr/>
        <w:t>Preconditions</w:t>
      </w:r>
    </w:p>
    <w:p>
      <w:pPr>
        <w:tabs>
          <w:tab w:pos="312" w:val="left"/>
        </w:tabs>
        <w:spacing w:after="120"/>
        <w:ind w:left="312" w:hanging="283"/>
      </w:pPr>
      <w:r>
        <w:rPr>
          <w:color w:val="004EA8"/>
        </w:rPr>
        <w:t>•</w:t>
        <w:tab/>
      </w:r>
      <w:r>
        <w:rPr/>
        <w:t>The user has JOURNAL_AUTHORIZE and did not submit the journal.</w:t>
      </w:r>
    </w:p>
    <w:p>
      <w:pPr>
        <w:pStyle w:val="BDOILabel"/>
      </w:pPr>
      <w:r>
        <w:rPr/>
        <w:t>Main flow</w:t>
      </w:r>
    </w:p>
    <w:p>
      <w:pPr>
        <w:tabs>
          <w:tab w:pos="312" w:val="left"/>
        </w:tabs>
        <w:spacing w:after="40"/>
        <w:ind w:left="312" w:hanging="283"/>
      </w:pPr>
      <w:r>
        <w:rPr>
          <w:color w:val="004EA8"/>
        </w:rPr>
        <w:t>1.</w:t>
        <w:tab/>
      </w:r>
      <w:r>
        <w:rPr/>
        <w:t xml:space="preserve">The poster selects the journals and clicks </w:t>
      </w:r>
      <w:r>
        <w:rPr>
          <w:b/>
        </w:rPr>
        <w:t>Post</w:t>
      </w:r>
      <w:r>
        <w:rPr/>
        <w:t>.</w:t>
      </w:r>
    </w:p>
    <w:p>
      <w:pPr>
        <w:tabs>
          <w:tab w:pos="312" w:val="left"/>
        </w:tabs>
        <w:spacing w:after="120"/>
        <w:ind w:left="312" w:hanging="283"/>
      </w:pPr>
      <w:r>
        <w:rPr>
          <w:color w:val="004EA8"/>
        </w:rPr>
        <w:t>2.</w:t>
        <w:tab/>
      </w:r>
      <w:r>
        <w:rPr/>
        <w:t>BIBS validates and posts each journal; the results are listed.</w:t>
      </w:r>
    </w:p>
    <w:p>
      <w:pPr>
        <w:pStyle w:val="BDOILabel"/>
      </w:pPr>
      <w:r>
        <w:rPr/>
        <w:t>Alternate and exception flows</w:t>
      </w:r>
    </w:p>
    <w:p>
      <w:pPr>
        <w:tabs>
          <w:tab w:pos="312" w:val="left"/>
        </w:tabs>
        <w:spacing w:after="40"/>
        <w:ind w:left="312" w:hanging="283"/>
      </w:pPr>
      <w:r>
        <w:rPr>
          <w:color w:val="004EA8"/>
        </w:rPr>
        <w:t>•</w:t>
        <w:tab/>
      </w:r>
      <w:r>
        <w:rPr/>
        <w:t xml:space="preserve">Return. The poster enters the remarks and clicks </w:t>
      </w:r>
      <w:r>
        <w:rPr>
          <w:b/>
        </w:rPr>
        <w:t>Return to Maker</w:t>
      </w:r>
      <w:r>
        <w:rPr/>
        <w:t>; the journal is REJECTED and editable by its maker.</w:t>
      </w:r>
    </w:p>
    <w:p>
      <w:pPr>
        <w:tabs>
          <w:tab w:pos="312" w:val="left"/>
        </w:tabs>
        <w:spacing w:after="120"/>
        <w:ind w:left="312" w:hanging="283"/>
      </w:pPr>
      <w:r>
        <w:rPr>
          <w:color w:val="004EA8"/>
        </w:rPr>
        <w:t>•</w:t>
        <w:tab/>
      </w:r>
      <w:r>
        <w:rPr/>
        <w:t>Limit. A journal above the poster's authorisation limit is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journal is never posted by its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Posting limits per user apply.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User authorisation limits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Poster is the submitter</w:t>
            </w:r>
          </w:p>
        </w:tc>
        <w:tc>
          <w:tcPr>
            <w:tcW w:type="dxa" w:w="4079"/>
            <w:tcMar>
              <w:top w:w="50" w:type="dxa"/>
              <w:bottom w:w="50" w:type="dxa"/>
              <w:left w:w="90" w:type="dxa"/>
              <w:right w:w="90" w:type="dxa"/>
            </w:tcMar>
          </w:tcPr>
          <w:p>
            <w:pPr>
              <w:pStyle w:val="BDOITable"/>
            </w:pPr>
            <w:r>
              <w:rPr>
                <w:sz w:val="18"/>
              </w:rPr>
              <w:t>A journal cannot be authorized by the user who submitted it</w:t>
            </w:r>
          </w:p>
        </w:tc>
        <w:tc>
          <w:tcPr>
            <w:tcW w:type="dxa" w:w="3286"/>
            <w:tcMar>
              <w:top w:w="50" w:type="dxa"/>
              <w:bottom w:w="50" w:type="dxa"/>
              <w:left w:w="90" w:type="dxa"/>
              <w:right w:w="90" w:type="dxa"/>
            </w:tcMar>
          </w:tcPr>
          <w:p>
            <w:pPr>
              <w:pStyle w:val="BDOITable"/>
            </w:pPr>
            <w:r>
              <w:rPr>
                <w:sz w:val="18"/>
              </w:rPr>
              <w:t>MAKER_CHECKER_VIOLATION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Above the limit</w:t>
            </w:r>
          </w:p>
        </w:tc>
        <w:tc>
          <w:tcPr>
            <w:tcW w:type="dxa" w:w="4079"/>
            <w:tcMar>
              <w:top w:w="50" w:type="dxa"/>
              <w:bottom w:w="50" w:type="dxa"/>
              <w:left w:w="90" w:type="dxa"/>
              <w:right w:w="90" w:type="dxa"/>
            </w:tcMar>
            <w:shd w:val="clear" w:color="auto" w:fill="E5F5FF"/>
          </w:tcPr>
          <w:p>
            <w:pPr>
              <w:pStyle w:val="BDOITable"/>
            </w:pPr>
            <w:r>
              <w:rPr>
                <w:sz w:val="18"/>
              </w:rPr>
              <w:t>Journal total &lt;amount&gt; exceeds your authorization limit &lt;limit&gt;</w:t>
            </w:r>
          </w:p>
        </w:tc>
        <w:tc>
          <w:tcPr>
            <w:tcW w:type="dxa" w:w="3286"/>
            <w:tcMar>
              <w:top w:w="50" w:type="dxa"/>
              <w:bottom w:w="50" w:type="dxa"/>
              <w:left w:w="90" w:type="dxa"/>
              <w:right w:w="90" w:type="dxa"/>
            </w:tcMar>
            <w:shd w:val="clear" w:color="auto" w:fill="E5F5FF"/>
          </w:tcPr>
          <w:p>
            <w:pPr>
              <w:pStyle w:val="BDOITable"/>
            </w:pPr>
            <w:r>
              <w:rPr>
                <w:sz w:val="18"/>
              </w:rPr>
              <w:t>AUTHORIZATION_LIMIT_EXCEEDED</w:t>
            </w:r>
          </w:p>
        </w:tc>
      </w:tr>
      <w:tr>
        <w:trPr>
          <w:cantSplit w:val="true"/>
        </w:trPr>
        <w:tc>
          <w:tcPr>
            <w:tcW w:type="dxa" w:w="2606"/>
            <w:tcMar>
              <w:top w:w="50" w:type="dxa"/>
              <w:bottom w:w="50" w:type="dxa"/>
              <w:left w:w="90" w:type="dxa"/>
              <w:right w:w="90" w:type="dxa"/>
            </w:tcMar>
          </w:tcPr>
          <w:p>
            <w:pPr>
              <w:pStyle w:val="BDOITable"/>
            </w:pPr>
            <w:r>
              <w:rPr>
                <w:sz w:val="18"/>
              </w:rPr>
              <w:t>Wrong status</w:t>
            </w:r>
          </w:p>
        </w:tc>
        <w:tc>
          <w:tcPr>
            <w:tcW w:type="dxa" w:w="4079"/>
            <w:tcMar>
              <w:top w:w="50" w:type="dxa"/>
              <w:bottom w:w="50" w:type="dxa"/>
              <w:left w:w="90" w:type="dxa"/>
              <w:right w:w="90" w:type="dxa"/>
            </w:tcMar>
          </w:tcPr>
          <w:p>
            <w:pPr>
              <w:pStyle w:val="BDOITable"/>
            </w:pPr>
            <w:r>
              <w:rPr>
                <w:sz w:val="18"/>
              </w:rPr>
              <w:t>Cannot &lt;action&gt; journal &lt;no&gt; in status &lt;status&gt;</w:t>
            </w:r>
          </w:p>
        </w:tc>
        <w:tc>
          <w:tcPr>
            <w:tcW w:type="dxa" w:w="3286"/>
            <w:tcMar>
              <w:top w:w="50" w:type="dxa"/>
              <w:bottom w:w="50" w:type="dxa"/>
              <w:left w:w="90" w:type="dxa"/>
              <w:right w:w="90" w:type="dxa"/>
            </w:tcMar>
          </w:tcPr>
          <w:p>
            <w:pPr>
              <w:pStyle w:val="BDOITable"/>
            </w:pPr>
            <w:r>
              <w:rPr>
                <w:sz w:val="18"/>
              </w:rPr>
              <w:t>INVALID_JOURNAL_STATUS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remarks</w:t>
            </w:r>
          </w:p>
        </w:tc>
        <w:tc>
          <w:tcPr>
            <w:tcW w:type="dxa" w:w="4079"/>
            <w:tcMar>
              <w:top w:w="50" w:type="dxa"/>
              <w:bottom w:w="50" w:type="dxa"/>
              <w:left w:w="90" w:type="dxa"/>
              <w:right w:w="90" w:type="dxa"/>
            </w:tcMar>
            <w:shd w:val="clear" w:color="auto" w:fill="E5F5FF"/>
          </w:tcPr>
          <w:p>
            <w:pPr>
              <w:pStyle w:val="BDOITable"/>
            </w:pPr>
            <w:r>
              <w:rPr>
                <w:sz w:val="18"/>
              </w:rPr>
              <w:t>Enter the reason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Return to Maker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maker sees a returned journal in the journal list with its remarks.</w:t>
      </w:r>
    </w:p>
    <w:p>
      <w:pPr>
        <w:pStyle w:val="BDOILabel"/>
      </w:pPr>
      <w:r>
        <w:rPr/>
        <w:t>Audit</w:t>
      </w:r>
    </w:p>
    <w:p>
      <w:pPr>
        <w:tabs>
          <w:tab w:pos="312" w:val="left"/>
        </w:tabs>
        <w:spacing w:after="120"/>
        <w:ind w:left="312" w:hanging="283"/>
      </w:pPr>
      <w:r>
        <w:rPr>
          <w:color w:val="004EA8"/>
        </w:rPr>
        <w:t>•</w:t>
        <w:tab/>
      </w:r>
      <w:r>
        <w:rPr/>
        <w:t>Posting and return are recorded with user, time and remarks.</w:t>
      </w:r>
    </w:p>
    <w:p>
      <w:pPr>
        <w:pStyle w:val="BDOILabel"/>
      </w:pPr>
      <w:r>
        <w:rPr/>
        <w:t>Acceptance criteria</w:t>
      </w:r>
    </w:p>
    <w:p>
      <w:pPr>
        <w:tabs>
          <w:tab w:pos="312" w:val="left"/>
        </w:tabs>
        <w:spacing w:after="40"/>
        <w:ind w:left="312" w:hanging="283"/>
      </w:pPr>
      <w:r>
        <w:rPr>
          <w:color w:val="004EA8"/>
        </w:rPr>
        <w:t>1.</w:t>
        <w:tab/>
      </w:r>
      <w:r>
        <w:rPr/>
        <w:t>Posting 10 selected journals of which one is unbalanced posts 9 and reports the refused one.</w:t>
      </w:r>
    </w:p>
    <w:p>
      <w:pPr>
        <w:tabs>
          <w:tab w:pos="312" w:val="left"/>
        </w:tabs>
        <w:spacing w:after="120"/>
        <w:ind w:left="312" w:hanging="283"/>
      </w:pPr>
      <w:r>
        <w:rPr>
          <w:color w:val="004EA8"/>
        </w:rPr>
        <w:t>2.</w:t>
        <w:tab/>
      </w:r>
      <w:r>
        <w:rPr/>
        <w:t>A returned journal shows the remarks and can be edited and resubmitted by its maker.</w:t>
      </w:r>
    </w:p>
    <w:p>
      <w:pPr>
        <w:pStyle w:val="Heading3"/>
      </w:pPr>
      <w:bookmarkStart w:id="138" w:name="_Toc000138"/>
      <w:r>
        <w:rPr/>
        <w:t>FR-AC-037 Edit accounting entries</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2.9.0 (p.61)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Officer (maker)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Edit Journal; Journal (Reverse)</w:t>
            </w:r>
          </w:p>
        </w:tc>
      </w:tr>
    </w:tbl>
    <w:p>
      <w:pPr>
        <w:pStyle w:val="BDOISpacer"/>
      </w:pPr>
    </w:p>
    <w:p>
      <w:pPr>
        <w:pStyle w:val="BDOILabel"/>
      </w:pPr>
      <w:r>
        <w:rPr/>
        <w:t>Description</w:t>
      </w:r>
    </w:p>
    <w:p>
      <w:r>
        <w:rPr/>
        <w:t>Draft and returned journals are edited by their maker. A posted journal is never edited; it is corrected by reversal and a new entry, or through an ACSL correction entry (Volume 2, FR-AS-021).</w:t>
      </w:r>
    </w:p>
    <w:p>
      <w:pPr>
        <w:pStyle w:val="BDOILabel"/>
      </w:pPr>
      <w:r>
        <w:rPr/>
        <w:t>Preconditions</w:t>
      </w:r>
    </w:p>
    <w:p>
      <w:pPr>
        <w:tabs>
          <w:tab w:pos="312" w:val="left"/>
        </w:tabs>
        <w:spacing w:after="120"/>
        <w:ind w:left="312" w:hanging="283"/>
      </w:pPr>
      <w:r>
        <w:rPr>
          <w:color w:val="004EA8"/>
        </w:rPr>
        <w:t>•</w:t>
        <w:tab/>
      </w:r>
      <w:r>
        <w:rPr/>
        <w:t>The journal is DRAFT or REJECTED (edit); POSTED (reverse, JOURNAL_REVERSE).</w:t>
      </w:r>
    </w:p>
    <w:p>
      <w:pPr>
        <w:pStyle w:val="BDOILabel"/>
      </w:pPr>
      <w:r>
        <w:rPr/>
        <w:t>Main flow</w:t>
      </w:r>
    </w:p>
    <w:p>
      <w:pPr>
        <w:tabs>
          <w:tab w:pos="312" w:val="left"/>
        </w:tabs>
        <w:spacing w:after="40"/>
        <w:ind w:left="312" w:hanging="283"/>
      </w:pPr>
      <w:r>
        <w:rPr>
          <w:color w:val="004EA8"/>
        </w:rPr>
        <w:t>1.</w:t>
        <w:tab/>
      </w:r>
      <w:r>
        <w:rPr/>
        <w:t>The maker opens the journal and edits it.</w:t>
      </w:r>
    </w:p>
    <w:p>
      <w:pPr>
        <w:tabs>
          <w:tab w:pos="312" w:val="left"/>
        </w:tabs>
        <w:spacing w:after="120"/>
        <w:ind w:left="312" w:hanging="283"/>
      </w:pPr>
      <w:r>
        <w:rPr>
          <w:color w:val="004EA8"/>
        </w:rPr>
        <w:t>2.</w:t>
        <w:tab/>
      </w:r>
      <w:r>
        <w:rPr/>
        <w:t>The maker submits it again.</w:t>
      </w:r>
    </w:p>
    <w:p>
      <w:pPr>
        <w:pStyle w:val="BDOILabel"/>
      </w:pPr>
      <w:r>
        <w:rPr/>
        <w:t>Alternate and exception flows</w:t>
      </w:r>
    </w:p>
    <w:p>
      <w:pPr>
        <w:tabs>
          <w:tab w:pos="312" w:val="left"/>
        </w:tabs>
        <w:spacing w:after="120"/>
        <w:ind w:left="312" w:hanging="283"/>
      </w:pPr>
      <w:r>
        <w:rPr>
          <w:color w:val="004EA8"/>
        </w:rPr>
        <w:t>•</w:t>
        <w:tab/>
      </w:r>
      <w:r>
        <w:rPr/>
        <w:t>Posted. The Head reverses the journal with a reason; the maker prepares a new 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Posted journals are immutable.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Edit a posted journal</w:t>
            </w:r>
          </w:p>
        </w:tc>
        <w:tc>
          <w:tcPr>
            <w:tcW w:type="dxa" w:w="4079"/>
            <w:tcMar>
              <w:top w:w="50" w:type="dxa"/>
              <w:bottom w:w="50" w:type="dxa"/>
              <w:left w:w="90" w:type="dxa"/>
              <w:right w:w="90" w:type="dxa"/>
            </w:tcMar>
          </w:tcPr>
          <w:p>
            <w:pPr>
              <w:pStyle w:val="BDOITable"/>
            </w:pPr>
            <w:r>
              <w:rPr>
                <w:sz w:val="18"/>
              </w:rPr>
              <w:t>Cannot edit journal &lt;no&gt; in status POSTED</w:t>
            </w:r>
          </w:p>
        </w:tc>
        <w:tc>
          <w:tcPr>
            <w:tcW w:type="dxa" w:w="3286"/>
            <w:tcMar>
              <w:top w:w="50" w:type="dxa"/>
              <w:bottom w:w="50" w:type="dxa"/>
              <w:left w:w="90" w:type="dxa"/>
              <w:right w:w="90" w:type="dxa"/>
            </w:tcMar>
          </w:tcPr>
          <w:p>
            <w:pPr>
              <w:pStyle w:val="BDOITable"/>
            </w:pPr>
            <w:r>
              <w:rPr>
                <w:sz w:val="18"/>
              </w:rPr>
              <w:t>INVALID_JOURNAL_STATUS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change and the reversal are audited.</w:t>
      </w:r>
    </w:p>
    <w:p>
      <w:pPr>
        <w:pStyle w:val="BDOILabel"/>
      </w:pPr>
      <w:r>
        <w:rPr/>
        <w:t>Acceptance criteria</w:t>
      </w:r>
    </w:p>
    <w:p>
      <w:pPr>
        <w:tabs>
          <w:tab w:pos="312" w:val="left"/>
        </w:tabs>
        <w:spacing w:after="40"/>
        <w:ind w:left="312" w:hanging="283"/>
      </w:pPr>
      <w:r>
        <w:rPr>
          <w:color w:val="004EA8"/>
        </w:rPr>
        <w:t>1.</w:t>
        <w:tab/>
      </w:r>
      <w:r>
        <w:rPr/>
        <w:t>A returned journal is edited and resubmitted by its maker.</w:t>
      </w:r>
    </w:p>
    <w:p>
      <w:pPr>
        <w:tabs>
          <w:tab w:pos="312" w:val="left"/>
        </w:tabs>
        <w:spacing w:after="120"/>
        <w:ind w:left="312" w:hanging="283"/>
      </w:pPr>
      <w:r>
        <w:rPr>
          <w:color w:val="004EA8"/>
        </w:rPr>
        <w:t>2.</w:t>
        <w:tab/>
      </w:r>
      <w:r>
        <w:rPr/>
        <w:t>A posted journal has no Edit action.</w:t>
      </w:r>
    </w:p>
    <w:p>
      <w:pPr>
        <w:pStyle w:val="Heading2"/>
      </w:pPr>
      <w:bookmarkStart w:id="139" w:name="_Toc000139"/>
      <w:r>
        <w:rPr/>
        <w:t>4.5 Closing and revaluation</w:t>
      </w:r>
      <w:bookmarkEnd w:id="139"/>
    </w:p>
    <w:p>
      <w:pPr>
        <w:pStyle w:val="Heading3"/>
      </w:pPr>
      <w:bookmarkStart w:id="140" w:name="_Toc000140"/>
      <w:r>
        <w:rPr/>
        <w:t>FR-AC-040 Schedule and run the month-end close of the GL books</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2.6.0 (p.58; Add.1 p.35), FRBS 2.6.1 (p.58)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 / Head (GL_CLOSE_SCHEDULE);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Planning &amp; Closing &gt; GL Close &amp; Cut-Off (Month-End Close)</w:t>
            </w:r>
          </w:p>
        </w:tc>
      </w:tr>
    </w:tbl>
    <w:p>
      <w:pPr>
        <w:pStyle w:val="BDOISpacer"/>
      </w:pPr>
    </w:p>
    <w:p>
      <w:pPr>
        <w:pStyle w:val="BDOILabel"/>
      </w:pPr>
      <w:r>
        <w:rPr/>
        <w:t>Description</w:t>
      </w:r>
    </w:p>
    <w:p>
      <w:r>
        <w:rPr/>
        <w:t>FRBS schedules the close of the previous month's GL books on a date and time of its choice in the current month (Addendum 1). BIBS proposes the 2nd banking day of the month at 17:00 Manila, skipping company holidays. Every 15 minutes the job GL_PERIOD_CLOSE runs the closes that are due - the period-end checklist, then the period close. A refused close is recorded on the schedule with the blocking items and raises GL_CLOSE_FAILED. FRBS can also close at once.</w:t>
      </w:r>
    </w:p>
    <w:p>
      <w:r>
        <w:rPr/>
        <w:t>With CLOSE_ONLY_PREVIOUS_MONTH on, only the month before the close date may be closed.</w:t>
      </w:r>
    </w:p>
    <w:p>
      <w:pPr>
        <w:pStyle w:val="BDOILabel"/>
      </w:pPr>
      <w:r>
        <w:rPr/>
        <w:t>Preconditions</w:t>
      </w:r>
    </w:p>
    <w:p>
      <w:pPr>
        <w:tabs>
          <w:tab w:pos="312" w:val="left"/>
        </w:tabs>
        <w:spacing w:after="120"/>
        <w:ind w:left="312" w:hanging="283"/>
      </w:pPr>
      <w:r>
        <w:rPr>
          <w:color w:val="004EA8"/>
        </w:rPr>
        <w:t>•</w:t>
        <w:tab/>
      </w:r>
      <w:r>
        <w:rPr/>
        <w:t>The user has GL_CLOSE_SCHEDULE; the period is open and has no scheduled close.</w:t>
      </w:r>
    </w:p>
    <w:p>
      <w:pPr>
        <w:pStyle w:val="BDOILabel"/>
      </w:pPr>
      <w:r>
        <w:rPr/>
        <w:t>Main flow</w:t>
      </w:r>
    </w:p>
    <w:p>
      <w:pPr>
        <w:tabs>
          <w:tab w:pos="312" w:val="left"/>
        </w:tabs>
        <w:spacing w:after="40"/>
        <w:ind w:left="312" w:hanging="283"/>
      </w:pPr>
      <w:r>
        <w:rPr>
          <w:color w:val="004EA8"/>
        </w:rPr>
        <w:t>1.</w:t>
        <w:tab/>
      </w:r>
      <w:r>
        <w:rPr/>
        <w:t xml:space="preserve">The TL opens GL Close &amp; Cut-Off and clicks </w:t>
      </w:r>
      <w:r>
        <w:rPr>
          <w:b/>
        </w:rPr>
        <w:t>Schedule Close</w:t>
      </w:r>
      <w:r>
        <w:rPr/>
        <w:t>.</w:t>
      </w:r>
    </w:p>
    <w:p>
      <w:pPr>
        <w:tabs>
          <w:tab w:pos="312" w:val="left"/>
        </w:tabs>
        <w:spacing w:after="40"/>
        <w:ind w:left="312" w:hanging="283"/>
      </w:pPr>
      <w:r>
        <w:rPr>
          <w:color w:val="004EA8"/>
        </w:rPr>
        <w:t>2.</w:t>
        <w:tab/>
      </w:r>
      <w:r>
        <w:rPr/>
        <w:t>BIBS proposes the date and time; the TL confirms or changes them.</w:t>
      </w:r>
    </w:p>
    <w:p>
      <w:pPr>
        <w:tabs>
          <w:tab w:pos="312" w:val="left"/>
        </w:tabs>
        <w:spacing w:after="120"/>
        <w:ind w:left="312" w:hanging="283"/>
      </w:pPr>
      <w:r>
        <w:rPr>
          <w:color w:val="004EA8"/>
        </w:rPr>
        <w:t>3.</w:t>
        <w:tab/>
      </w:r>
      <w:r>
        <w:rPr/>
        <w:t>At the time, the job runs the checklist and closes the period.</w:t>
      </w:r>
    </w:p>
    <w:p>
      <w:pPr>
        <w:pStyle w:val="BDOILabel"/>
      </w:pPr>
      <w:r>
        <w:rPr/>
        <w:t>Alternate and exception flows</w:t>
      </w:r>
    </w:p>
    <w:p>
      <w:pPr>
        <w:tabs>
          <w:tab w:pos="312" w:val="left"/>
        </w:tabs>
        <w:spacing w:after="40"/>
        <w:ind w:left="312" w:hanging="283"/>
      </w:pPr>
      <w:r>
        <w:rPr>
          <w:color w:val="004EA8"/>
        </w:rPr>
        <w:t>•</w:t>
        <w:tab/>
      </w:r>
      <w:r>
        <w:rPr/>
        <w:t>Checklist fails. The close is FAILED with the blocking items; GL_CLOSE_FAILED is raised; the TL fixes the items and schedules again.</w:t>
      </w:r>
    </w:p>
    <w:p>
      <w:pPr>
        <w:tabs>
          <w:tab w:pos="312" w:val="left"/>
        </w:tabs>
        <w:spacing w:after="120"/>
        <w:ind w:left="312" w:hanging="283"/>
      </w:pPr>
      <w:r>
        <w:rPr>
          <w:color w:val="004EA8"/>
        </w:rPr>
        <w:t>•</w:t>
        <w:tab/>
      </w:r>
      <w:r>
        <w:rPr/>
        <w:t>Withdraw. The TL withdraws a scheduled close.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previous month may be closed (CLOSE_ONLY_PREVIOUS_MONTH = true).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CLOSE_ONLY_PREVIOUS_MONTH</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Proposed close - 2nd banking day of the next month, 17:00 Manila.</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checklist covers pending journals, reconciliations, FX revaluation and the trial balance.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 the previous month</w:t>
            </w:r>
          </w:p>
        </w:tc>
        <w:tc>
          <w:tcPr>
            <w:tcW w:type="dxa" w:w="4079"/>
            <w:tcMar>
              <w:top w:w="50" w:type="dxa"/>
              <w:bottom w:w="50" w:type="dxa"/>
              <w:left w:w="90" w:type="dxa"/>
              <w:right w:w="90" w:type="dxa"/>
            </w:tcMar>
          </w:tcPr>
          <w:p>
            <w:pPr>
              <w:pStyle w:val="BDOITable"/>
            </w:pPr>
            <w:r>
              <w:rPr>
                <w:sz w:val="18"/>
              </w:rPr>
              <w:t>On &lt;date&gt; only the period of &lt;month&gt; may be closed, not &lt;period&gt;</w:t>
            </w:r>
          </w:p>
        </w:tc>
        <w:tc>
          <w:tcPr>
            <w:tcW w:type="dxa" w:w="3286"/>
            <w:tcMar>
              <w:top w:w="50" w:type="dxa"/>
              <w:bottom w:w="50" w:type="dxa"/>
              <w:left w:w="90" w:type="dxa"/>
              <w:right w:w="90" w:type="dxa"/>
            </w:tcMar>
          </w:tcPr>
          <w:p>
            <w:pPr>
              <w:pStyle w:val="BDOITable"/>
            </w:pPr>
            <w:r>
              <w:rPr>
                <w:sz w:val="18"/>
              </w:rPr>
              <w:t>CLOSE_ONLY_PREVIOUS_MONTH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Already scheduled</w:t>
            </w:r>
          </w:p>
        </w:tc>
        <w:tc>
          <w:tcPr>
            <w:tcW w:type="dxa" w:w="4079"/>
            <w:tcMar>
              <w:top w:w="50" w:type="dxa"/>
              <w:bottom w:w="50" w:type="dxa"/>
              <w:left w:w="90" w:type="dxa"/>
              <w:right w:w="90" w:type="dxa"/>
            </w:tcMar>
            <w:shd w:val="clear" w:color="auto" w:fill="E5F5FF"/>
          </w:tcPr>
          <w:p>
            <w:pPr>
              <w:pStyle w:val="BDOITable"/>
            </w:pPr>
            <w:r>
              <w:rPr>
                <w:sz w:val="18"/>
              </w:rPr>
              <w:t>&lt;period&gt; already has a scheduled close</w:t>
            </w:r>
          </w:p>
        </w:tc>
        <w:tc>
          <w:tcPr>
            <w:tcW w:type="dxa" w:w="3286"/>
            <w:tcMar>
              <w:top w:w="50" w:type="dxa"/>
              <w:bottom w:w="50" w:type="dxa"/>
              <w:left w:w="90" w:type="dxa"/>
              <w:right w:w="90" w:type="dxa"/>
            </w:tcMar>
            <w:shd w:val="clear" w:color="auto" w:fill="E5F5FF"/>
          </w:tcPr>
          <w:p>
            <w:pPr>
              <w:pStyle w:val="BDOITable"/>
            </w:pPr>
            <w:r>
              <w:rPr>
                <w:sz w:val="18"/>
              </w:rPr>
              <w:t>CLOSE_ALREADY_SCHEDULED</w:t>
            </w:r>
          </w:p>
        </w:tc>
      </w:tr>
      <w:tr>
        <w:trPr>
          <w:cantSplit w:val="true"/>
        </w:trPr>
        <w:tc>
          <w:tcPr>
            <w:tcW w:type="dxa" w:w="2606"/>
            <w:tcMar>
              <w:top w:w="50" w:type="dxa"/>
              <w:bottom w:w="50" w:type="dxa"/>
              <w:left w:w="90" w:type="dxa"/>
              <w:right w:w="90" w:type="dxa"/>
            </w:tcMar>
          </w:tcPr>
          <w:p>
            <w:pPr>
              <w:pStyle w:val="BDOITable"/>
            </w:pPr>
            <w:r>
              <w:rPr>
                <w:sz w:val="18"/>
              </w:rPr>
              <w:t>Period not closable</w:t>
            </w:r>
          </w:p>
        </w:tc>
        <w:tc>
          <w:tcPr>
            <w:tcW w:type="dxa" w:w="4079"/>
            <w:tcMar>
              <w:top w:w="50" w:type="dxa"/>
              <w:bottom w:w="50" w:type="dxa"/>
              <w:left w:w="90" w:type="dxa"/>
              <w:right w:w="90" w:type="dxa"/>
            </w:tcMar>
          </w:tcPr>
          <w:p>
            <w:pPr>
              <w:pStyle w:val="BDOITable"/>
            </w:pPr>
            <w:r>
              <w:rPr>
                <w:sz w:val="18"/>
              </w:rPr>
              <w:t>&lt;period&gt; is &lt;status&gt;</w:t>
            </w:r>
          </w:p>
        </w:tc>
        <w:tc>
          <w:tcPr>
            <w:tcW w:type="dxa" w:w="3286"/>
            <w:tcMar>
              <w:top w:w="50" w:type="dxa"/>
              <w:bottom w:w="50" w:type="dxa"/>
              <w:left w:w="90" w:type="dxa"/>
              <w:right w:w="90" w:type="dxa"/>
            </w:tcMar>
          </w:tcPr>
          <w:p>
            <w:pPr>
              <w:pStyle w:val="BDOITable"/>
            </w:pPr>
            <w:r>
              <w:rPr>
                <w:sz w:val="18"/>
              </w:rPr>
              <w:t>PERIOD_NOT_CLOSABLE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Checklist blocking items</w:t>
            </w:r>
          </w:p>
        </w:tc>
        <w:tc>
          <w:tcPr>
            <w:tcW w:type="dxa" w:w="4079"/>
            <w:tcMar>
              <w:top w:w="50" w:type="dxa"/>
              <w:bottom w:w="50" w:type="dxa"/>
              <w:left w:w="90" w:type="dxa"/>
              <w:right w:w="90" w:type="dxa"/>
            </w:tcMar>
            <w:shd w:val="clear" w:color="auto" w:fill="E5F5FF"/>
          </w:tcPr>
          <w:p>
            <w:pPr>
              <w:pStyle w:val="BDOITable"/>
            </w:pPr>
            <w:r>
              <w:rPr>
                <w:sz w:val="18"/>
              </w:rPr>
              <w:t>&lt;blocking items&gt;</w:t>
            </w:r>
          </w:p>
        </w:tc>
        <w:tc>
          <w:tcPr>
            <w:tcW w:type="dxa" w:w="3286"/>
            <w:tcMar>
              <w:top w:w="50" w:type="dxa"/>
              <w:bottom w:w="50" w:type="dxa"/>
              <w:left w:w="90" w:type="dxa"/>
              <w:right w:w="90" w:type="dxa"/>
            </w:tcMar>
            <w:shd w:val="clear" w:color="auto" w:fill="E5F5FF"/>
          </w:tcPr>
          <w:p>
            <w:pPr>
              <w:pStyle w:val="BDOITable"/>
            </w:pPr>
            <w:r>
              <w:rPr>
                <w:sz w:val="18"/>
              </w:rPr>
              <w:t>GL_CLOSE_CHECKLIST</w:t>
            </w:r>
          </w:p>
        </w:tc>
      </w:tr>
      <w:tr>
        <w:trPr>
          <w:cantSplit w:val="true"/>
        </w:trPr>
        <w:tc>
          <w:tcPr>
            <w:tcW w:type="dxa" w:w="2606"/>
            <w:tcMar>
              <w:top w:w="50" w:type="dxa"/>
              <w:bottom w:w="50" w:type="dxa"/>
              <w:left w:w="90" w:type="dxa"/>
              <w:right w:w="90" w:type="dxa"/>
            </w:tcMar>
          </w:tcPr>
          <w:p>
            <w:pPr>
              <w:pStyle w:val="BDOITable"/>
            </w:pPr>
            <w:r>
              <w:rPr>
                <w:sz w:val="18"/>
              </w:rPr>
              <w:t>Schedule not active</w:t>
            </w:r>
          </w:p>
        </w:tc>
        <w:tc>
          <w:tcPr>
            <w:tcW w:type="dxa" w:w="4079"/>
            <w:tcMar>
              <w:top w:w="50" w:type="dxa"/>
              <w:bottom w:w="50" w:type="dxa"/>
              <w:left w:w="90" w:type="dxa"/>
              <w:right w:w="90" w:type="dxa"/>
            </w:tcMar>
          </w:tcPr>
          <w:p>
            <w:pPr>
              <w:pStyle w:val="BDOITable"/>
            </w:pPr>
            <w:r>
              <w:rPr>
                <w:sz w:val="18"/>
              </w:rPr>
              <w:t>The scheduled close is already &lt;status&gt;</w:t>
            </w:r>
          </w:p>
        </w:tc>
        <w:tc>
          <w:tcPr>
            <w:tcW w:type="dxa" w:w="3286"/>
            <w:tcMar>
              <w:top w:w="50" w:type="dxa"/>
              <w:bottom w:w="50" w:type="dxa"/>
              <w:left w:w="90" w:type="dxa"/>
              <w:right w:w="90" w:type="dxa"/>
            </w:tcMar>
          </w:tcPr>
          <w:p>
            <w:pPr>
              <w:pStyle w:val="BDOITable"/>
            </w:pPr>
            <w:r>
              <w:rPr>
                <w:sz w:val="18"/>
              </w:rPr>
              <w:t>CLOSE_SCHEDULE_NOT_ACTIVE</w:t>
            </w:r>
          </w:p>
        </w:tc>
      </w:tr>
    </w:tbl>
    <w:p>
      <w:pPr>
        <w:pStyle w:val="BDOISpacer"/>
      </w:pPr>
    </w:p>
    <w:p>
      <w:pPr>
        <w:pStyle w:val="BDOILabel"/>
      </w:pPr>
      <w:r>
        <w:rPr/>
        <w:t>Screens and fields: Schedule Close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Period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Open periods</w:t>
            </w:r>
          </w:p>
        </w:tc>
        <w:tc>
          <w:tcPr>
            <w:tcW w:type="dxa" w:w="3286"/>
            <w:tcMar>
              <w:top w:w="50" w:type="dxa"/>
              <w:bottom w:w="50" w:type="dxa"/>
              <w:left w:w="90" w:type="dxa"/>
              <w:right w:w="90" w:type="dxa"/>
            </w:tcMar>
          </w:tcPr>
          <w:p>
            <w:pPr>
              <w:pStyle w:val="BDOITable"/>
            </w:pPr>
            <w:r>
              <w:rPr>
                <w:sz w:val="18"/>
              </w:rPr>
              <w:t>Previous month</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Close on</w:t>
            </w:r>
          </w:p>
        </w:tc>
        <w:tc>
          <w:tcPr>
            <w:tcW w:type="dxa" w:w="1190"/>
            <w:tcMar>
              <w:top w:w="50" w:type="dxa"/>
              <w:bottom w:w="50" w:type="dxa"/>
              <w:left w:w="90" w:type="dxa"/>
              <w:right w:w="90" w:type="dxa"/>
            </w:tcMar>
            <w:shd w:val="clear" w:color="auto" w:fill="E5F5FF"/>
          </w:tcPr>
          <w:p>
            <w:pPr>
              <w:pStyle w:val="BDOITable"/>
            </w:pPr>
            <w:r>
              <w:rPr>
                <w:sz w:val="18"/>
              </w:rPr>
              <w:t>Date-time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In the future; default 2nd banking day 17:00</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GL_CLOSE_FAILED when a scheduled close fails.</w:t>
      </w:r>
    </w:p>
    <w:p>
      <w:pPr>
        <w:pStyle w:val="BDOILabel"/>
      </w:pPr>
      <w:r>
        <w:rPr/>
        <w:t>Audit</w:t>
      </w:r>
    </w:p>
    <w:p>
      <w:pPr>
        <w:tabs>
          <w:tab w:pos="312" w:val="left"/>
        </w:tabs>
        <w:spacing w:after="120"/>
        <w:ind w:left="312" w:hanging="283"/>
      </w:pPr>
      <w:r>
        <w:rPr>
          <w:color w:val="004EA8"/>
        </w:rPr>
        <w:t>•</w:t>
        <w:tab/>
      </w:r>
      <w:r>
        <w:rPr/>
        <w:t>Schedule, withdrawal, run and result are recorded with user and time.</w:t>
      </w:r>
    </w:p>
    <w:p>
      <w:pPr>
        <w:pStyle w:val="BDOILabel"/>
      </w:pPr>
      <w:r>
        <w:rPr/>
        <w:t>Acceptance criteria</w:t>
      </w:r>
    </w:p>
    <w:p>
      <w:pPr>
        <w:tabs>
          <w:tab w:pos="312" w:val="left"/>
        </w:tabs>
        <w:spacing w:after="40"/>
        <w:ind w:left="312" w:hanging="283"/>
      </w:pPr>
      <w:r>
        <w:rPr>
          <w:color w:val="004EA8"/>
        </w:rPr>
        <w:t>1.</w:t>
        <w:tab/>
      </w:r>
      <w:r>
        <w:rPr/>
        <w:t>On 1 October, scheduling the close of August is refused; September is accepted.</w:t>
      </w:r>
    </w:p>
    <w:p>
      <w:pPr>
        <w:tabs>
          <w:tab w:pos="312" w:val="left"/>
        </w:tabs>
        <w:spacing w:after="120"/>
        <w:ind w:left="312" w:hanging="283"/>
      </w:pPr>
      <w:r>
        <w:rPr>
          <w:color w:val="004EA8"/>
        </w:rPr>
        <w:t>2.</w:t>
        <w:tab/>
      </w:r>
      <w:r>
        <w:rPr/>
        <w:t>A close with unposted journals fails and raises GL_CLOSE_FAILED with the list.</w:t>
      </w:r>
    </w:p>
    <w:p>
      <w:pPr>
        <w:pStyle w:val="Heading3"/>
      </w:pPr>
      <w:bookmarkStart w:id="141" w:name="_Toc000141"/>
      <w:r>
        <w:rPr/>
        <w:t>FR-AC-041 Close the year and verify that the nominal accounts are zero</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2.7.0 (p.59), FRBS 2.7.1 (p.59)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Planning &amp; Closing &gt; Period-End &amp; Year-End (Year-End panel)</w:t>
            </w:r>
          </w:p>
        </w:tc>
      </w:tr>
    </w:tbl>
    <w:p>
      <w:pPr>
        <w:pStyle w:val="BDOISpacer"/>
      </w:pPr>
    </w:p>
    <w:p>
      <w:pPr>
        <w:pStyle w:val="BDOILabel"/>
      </w:pPr>
      <w:r>
        <w:rPr/>
        <w:t>Description</w:t>
      </w:r>
    </w:p>
    <w:p>
      <w:r>
        <w:rPr/>
        <w:t>The TL closes the fiscal year by 15 April of the next year. The year-end close zeroes the income and expense accounts into retained earnings and opens the next year. BIBS then verifies the close - the nominal balance as of the year end and the trial-balance difference must both be zero - and stores and shows the result. The alert YEAR_END_CLOSE_DUE is raised 15 days before the deadline while the year is open.</w:t>
      </w:r>
    </w:p>
    <w:p>
      <w:pPr>
        <w:pStyle w:val="BDOILabel"/>
      </w:pPr>
      <w:r>
        <w:rPr/>
        <w:t>Preconditions</w:t>
      </w:r>
    </w:p>
    <w:p>
      <w:pPr>
        <w:tabs>
          <w:tab w:pos="312" w:val="left"/>
        </w:tabs>
        <w:spacing w:after="120"/>
        <w:ind w:left="312" w:hanging="283"/>
      </w:pPr>
      <w:r>
        <w:rPr>
          <w:color w:val="004EA8"/>
        </w:rPr>
        <w:t>•</w:t>
        <w:tab/>
      </w:r>
      <w:r>
        <w:rPr/>
        <w:t>Every period of the year is closed; the user has PERIOD_END_RUN.</w:t>
      </w:r>
    </w:p>
    <w:p>
      <w:pPr>
        <w:pStyle w:val="BDOILabel"/>
      </w:pPr>
      <w:r>
        <w:rPr/>
        <w:t>Main flow</w:t>
      </w:r>
    </w:p>
    <w:p>
      <w:pPr>
        <w:tabs>
          <w:tab w:pos="312" w:val="left"/>
        </w:tabs>
        <w:spacing w:after="40"/>
        <w:ind w:left="312" w:hanging="283"/>
      </w:pPr>
      <w:r>
        <w:rPr>
          <w:color w:val="004EA8"/>
        </w:rPr>
        <w:t>1.</w:t>
        <w:tab/>
      </w:r>
      <w:r>
        <w:rPr/>
        <w:t>The TL runs the year-end checklist and previews the closing entries.</w:t>
      </w:r>
    </w:p>
    <w:p>
      <w:pPr>
        <w:tabs>
          <w:tab w:pos="312" w:val="left"/>
        </w:tabs>
        <w:spacing w:after="40"/>
        <w:ind w:left="312" w:hanging="283"/>
      </w:pPr>
      <w:r>
        <w:rPr>
          <w:color w:val="004EA8"/>
        </w:rPr>
        <w:t>2.</w:t>
        <w:tab/>
      </w:r>
      <w:r>
        <w:rPr/>
        <w:t>The TL closes the year.</w:t>
      </w:r>
    </w:p>
    <w:p>
      <w:pPr>
        <w:tabs>
          <w:tab w:pos="312" w:val="left"/>
        </w:tabs>
        <w:spacing w:after="120"/>
        <w:ind w:left="312" w:hanging="283"/>
      </w:pPr>
      <w:r>
        <w:rPr>
          <w:color w:val="004EA8"/>
        </w:rPr>
        <w:t>3.</w:t>
        <w:tab/>
      </w:r>
      <w:r>
        <w:rPr/>
        <w:t>BIBS posts the closing journal and verifies the result.</w:t>
      </w:r>
    </w:p>
    <w:p>
      <w:pPr>
        <w:pStyle w:val="BDOILabel"/>
      </w:pPr>
      <w:r>
        <w:rPr/>
        <w:t>Alternate and exception flows</w:t>
      </w:r>
    </w:p>
    <w:p>
      <w:pPr>
        <w:tabs>
          <w:tab w:pos="312" w:val="left"/>
        </w:tabs>
        <w:spacing w:after="120"/>
        <w:ind w:left="312" w:hanging="283"/>
      </w:pPr>
      <w:r>
        <w:rPr>
          <w:color w:val="004EA8"/>
        </w:rPr>
        <w:t>•</w:t>
        <w:tab/>
      </w:r>
      <w:r>
        <w:rPr/>
        <w:t>Verify again. After late adjustments the TL runs the verification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Deadline 15 April (YEAR_END_CLOSE_DEADLINE = 04-15); alert 15 days before.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YEAR_END_CLOSE_DEADLINE; alert YEAR_END_CLOSE_DUE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Periods of a closed year cannot be reopened.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Open periods</w:t>
            </w:r>
          </w:p>
        </w:tc>
        <w:tc>
          <w:tcPr>
            <w:tcW w:type="dxa" w:w="4079"/>
            <w:tcMar>
              <w:top w:w="50" w:type="dxa"/>
              <w:bottom w:w="50" w:type="dxa"/>
              <w:left w:w="90" w:type="dxa"/>
              <w:right w:w="90" w:type="dxa"/>
            </w:tcMar>
          </w:tcPr>
          <w:p>
            <w:pPr>
              <w:pStyle w:val="BDOITable"/>
            </w:pPr>
            <w:r>
              <w:rPr>
                <w:sz w:val="18"/>
              </w:rPr>
              <w:t>All periods of fiscal year &lt;year&gt; must be closed first</w:t>
            </w:r>
          </w:p>
        </w:tc>
        <w:tc>
          <w:tcPr>
            <w:tcW w:type="dxa" w:w="3286"/>
            <w:tcMar>
              <w:top w:w="50" w:type="dxa"/>
              <w:bottom w:w="50" w:type="dxa"/>
              <w:left w:w="90" w:type="dxa"/>
              <w:right w:w="90" w:type="dxa"/>
            </w:tcMar>
          </w:tcPr>
          <w:p>
            <w:pPr>
              <w:pStyle w:val="BDOITable"/>
            </w:pPr>
            <w:r>
              <w:rPr>
                <w:sz w:val="18"/>
              </w:rPr>
              <w:t>YEAR_PERIODS_OPEN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Checklist fails</w:t>
            </w:r>
          </w:p>
        </w:tc>
        <w:tc>
          <w:tcPr>
            <w:tcW w:type="dxa" w:w="4079"/>
            <w:tcMar>
              <w:top w:w="50" w:type="dxa"/>
              <w:bottom w:w="50" w:type="dxa"/>
              <w:left w:w="90" w:type="dxa"/>
              <w:right w:w="90" w:type="dxa"/>
            </w:tcMar>
            <w:shd w:val="clear" w:color="auto" w:fill="E5F5FF"/>
          </w:tcPr>
          <w:p>
            <w:pPr>
              <w:pStyle w:val="BDOITable"/>
            </w:pPr>
            <w:r>
              <w:rPr>
                <w:sz w:val="18"/>
              </w:rPr>
              <w:t>&lt;failures&gt;</w:t>
            </w:r>
          </w:p>
        </w:tc>
        <w:tc>
          <w:tcPr>
            <w:tcW w:type="dxa" w:w="3286"/>
            <w:tcMar>
              <w:top w:w="50" w:type="dxa"/>
              <w:bottom w:w="50" w:type="dxa"/>
              <w:left w:w="90" w:type="dxa"/>
              <w:right w:w="90" w:type="dxa"/>
            </w:tcMar>
            <w:shd w:val="clear" w:color="auto" w:fill="E5F5FF"/>
          </w:tcPr>
          <w:p>
            <w:pPr>
              <w:pStyle w:val="BDOITable"/>
            </w:pPr>
            <w:r>
              <w:rPr>
                <w:sz w:val="18"/>
              </w:rPr>
              <w:t>YEAR_END_CHECKLIST_FAILED</w:t>
            </w:r>
          </w:p>
        </w:tc>
      </w:tr>
      <w:tr>
        <w:trPr>
          <w:cantSplit w:val="true"/>
        </w:trPr>
        <w:tc>
          <w:tcPr>
            <w:tcW w:type="dxa" w:w="2606"/>
            <w:tcMar>
              <w:top w:w="50" w:type="dxa"/>
              <w:bottom w:w="50" w:type="dxa"/>
              <w:left w:w="90" w:type="dxa"/>
              <w:right w:w="90" w:type="dxa"/>
            </w:tcMar>
          </w:tcPr>
          <w:p>
            <w:pPr>
              <w:pStyle w:val="BDOITable"/>
            </w:pPr>
            <w:r>
              <w:rPr>
                <w:sz w:val="18"/>
              </w:rPr>
              <w:t>Already closed</w:t>
            </w:r>
          </w:p>
        </w:tc>
        <w:tc>
          <w:tcPr>
            <w:tcW w:type="dxa" w:w="4079"/>
            <w:tcMar>
              <w:top w:w="50" w:type="dxa"/>
              <w:bottom w:w="50" w:type="dxa"/>
              <w:left w:w="90" w:type="dxa"/>
              <w:right w:w="90" w:type="dxa"/>
            </w:tcMar>
          </w:tcPr>
          <w:p>
            <w:pPr>
              <w:pStyle w:val="BDOITable"/>
            </w:pPr>
            <w:r>
              <w:rPr>
                <w:sz w:val="18"/>
              </w:rPr>
              <w:t>Fiscal year &lt;year&gt; is already closed</w:t>
            </w:r>
          </w:p>
        </w:tc>
        <w:tc>
          <w:tcPr>
            <w:tcW w:type="dxa" w:w="3286"/>
            <w:tcMar>
              <w:top w:w="50" w:type="dxa"/>
              <w:bottom w:w="50" w:type="dxa"/>
              <w:left w:w="90" w:type="dxa"/>
              <w:right w:w="90" w:type="dxa"/>
            </w:tcMar>
          </w:tcPr>
          <w:p>
            <w:pPr>
              <w:pStyle w:val="BDOITable"/>
            </w:pPr>
            <w:r>
              <w:rPr>
                <w:sz w:val="18"/>
              </w:rPr>
              <w:t>YEAR_ALREADY_CLOSED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Verify a year not closed</w:t>
            </w:r>
          </w:p>
        </w:tc>
        <w:tc>
          <w:tcPr>
            <w:tcW w:type="dxa" w:w="4079"/>
            <w:tcMar>
              <w:top w:w="50" w:type="dxa"/>
              <w:bottom w:w="50" w:type="dxa"/>
              <w:left w:w="90" w:type="dxa"/>
              <w:right w:w="90" w:type="dxa"/>
            </w:tcMar>
            <w:shd w:val="clear" w:color="auto" w:fill="E5F5FF"/>
          </w:tcPr>
          <w:p>
            <w:pPr>
              <w:pStyle w:val="BDOITable"/>
            </w:pPr>
            <w:r>
              <w:rPr>
                <w:sz w:val="18"/>
              </w:rPr>
              <w:t>The fiscal year has no year-end close to verify</w:t>
            </w:r>
          </w:p>
        </w:tc>
        <w:tc>
          <w:tcPr>
            <w:tcW w:type="dxa" w:w="3286"/>
            <w:tcMar>
              <w:top w:w="50" w:type="dxa"/>
              <w:bottom w:w="50" w:type="dxa"/>
              <w:left w:w="90" w:type="dxa"/>
              <w:right w:w="90" w:type="dxa"/>
            </w:tcMar>
            <w:shd w:val="clear" w:color="auto" w:fill="E5F5FF"/>
          </w:tcPr>
          <w:p>
            <w:pPr>
              <w:pStyle w:val="BDOITable"/>
            </w:pPr>
            <w:r>
              <w:rPr>
                <w:sz w:val="18"/>
              </w:rPr>
              <w:t>YEAR_NOT_CLOSED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YEAR_END_CLOSE_DUE before the deadline.</w:t>
      </w:r>
    </w:p>
    <w:p>
      <w:pPr>
        <w:pStyle w:val="BDOILabel"/>
      </w:pPr>
      <w:r>
        <w:rPr/>
        <w:t>Audit</w:t>
      </w:r>
    </w:p>
    <w:p>
      <w:pPr>
        <w:tabs>
          <w:tab w:pos="312" w:val="left"/>
        </w:tabs>
        <w:spacing w:after="120"/>
        <w:ind w:left="312" w:hanging="283"/>
      </w:pPr>
      <w:r>
        <w:rPr>
          <w:color w:val="004EA8"/>
        </w:rPr>
        <w:t>•</w:t>
        <w:tab/>
      </w:r>
      <w:r>
        <w:rPr/>
        <w:t>The close, the closing journal and the verification (values, time) are stored.</w:t>
      </w:r>
    </w:p>
    <w:p>
      <w:pPr>
        <w:pStyle w:val="BDOILabel"/>
      </w:pPr>
      <w:r>
        <w:rPr/>
        <w:t>Acceptance criteria</w:t>
      </w:r>
    </w:p>
    <w:p>
      <w:pPr>
        <w:tabs>
          <w:tab w:pos="312" w:val="left"/>
        </w:tabs>
        <w:spacing w:after="40"/>
        <w:ind w:left="312" w:hanging="283"/>
      </w:pPr>
      <w:r>
        <w:rPr>
          <w:color w:val="004EA8"/>
        </w:rPr>
        <w:t>1.</w:t>
        <w:tab/>
      </w:r>
      <w:r>
        <w:rPr/>
        <w:t>After the close of 2025, the verification shows nominal balance 0.00 and trial-balance difference 0.00.</w:t>
      </w:r>
    </w:p>
    <w:p>
      <w:pPr>
        <w:tabs>
          <w:tab w:pos="312" w:val="left"/>
        </w:tabs>
        <w:spacing w:after="120"/>
        <w:ind w:left="312" w:hanging="283"/>
      </w:pPr>
      <w:r>
        <w:rPr>
          <w:color w:val="004EA8"/>
        </w:rPr>
        <w:t>2.</w:t>
        <w:tab/>
      </w:r>
      <w:r>
        <w:rPr/>
        <w:t>On 1 April 2026 with 2025 still open, YEAR_END_CLOSE_DUE is raised.</w:t>
      </w:r>
    </w:p>
    <w:p>
      <w:pPr>
        <w:pStyle w:val="Heading3"/>
      </w:pPr>
      <w:bookmarkStart w:id="142" w:name="_Toc000142"/>
      <w:r>
        <w:rPr/>
        <w:t>FR-AC-042 Close the broking books automatically at month end</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3.4.0 (p.64), FRBS 3.4.1 (p.65)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GL Team Lead (reopen)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Planning &amp; Closing &gt; GL Close &amp; Cut-Off (Broking Books Cut-Off)</w:t>
            </w:r>
          </w:p>
        </w:tc>
      </w:tr>
    </w:tbl>
    <w:p>
      <w:pPr>
        <w:pStyle w:val="BDOISpacer"/>
      </w:pPr>
    </w:p>
    <w:p>
      <w:pPr>
        <w:pStyle w:val="BDOILabel"/>
      </w:pPr>
      <w:r>
        <w:rPr/>
        <w:t>Description</w:t>
      </w:r>
    </w:p>
    <w:p>
      <w:r>
        <w:rPr/>
        <w:t>On the last day of each month at 23:00 Manila the job BROKING_BOOKS_CLOSE closes the broking books of the month. From then on the accounting engine refuses events of the broking source modules (booking, Operations, cashiering, remittance, adjustment, commission, disbursement) dated in that month, without any change to those modules. The GL itself stays open for FRBS adjustments until the GL close (FR-AC-040).</w:t>
      </w:r>
    </w:p>
    <w:p>
      <w:r>
        <w:rPr/>
        <w:t>The screen shows the status of the cut-off and the pending broking items. A TL can close at once or reopen the books with a reason.</w:t>
      </w:r>
    </w:p>
    <w:p>
      <w:pPr>
        <w:pStyle w:val="BDOILabel"/>
      </w:pPr>
      <w:r>
        <w:rPr/>
        <w:t>Preconditions</w:t>
      </w:r>
    </w:p>
    <w:p>
      <w:pPr>
        <w:tabs>
          <w:tab w:pos="312" w:val="left"/>
        </w:tabs>
        <w:spacing w:after="120"/>
        <w:ind w:left="312" w:hanging="283"/>
      </w:pPr>
      <w:r>
        <w:rPr>
          <w:color w:val="004EA8"/>
        </w:rPr>
        <w:t>•</w:t>
        <w:tab/>
      </w:r>
      <w:r>
        <w:rPr/>
        <w:t>The month is open.</w:t>
      </w:r>
    </w:p>
    <w:p>
      <w:pPr>
        <w:pStyle w:val="BDOILabel"/>
      </w:pPr>
      <w:r>
        <w:rPr/>
        <w:t>Main flow</w:t>
      </w:r>
    </w:p>
    <w:p>
      <w:pPr>
        <w:tabs>
          <w:tab w:pos="312" w:val="left"/>
        </w:tabs>
        <w:spacing w:after="40"/>
        <w:ind w:left="312" w:hanging="283"/>
      </w:pPr>
      <w:r>
        <w:rPr>
          <w:color w:val="004EA8"/>
        </w:rPr>
        <w:t>1.</w:t>
        <w:tab/>
      </w:r>
      <w:r>
        <w:rPr/>
        <w:t>At 23:00 on the last day the job closes the broking books.</w:t>
      </w:r>
    </w:p>
    <w:p>
      <w:pPr>
        <w:tabs>
          <w:tab w:pos="312" w:val="left"/>
        </w:tabs>
        <w:spacing w:after="40"/>
        <w:ind w:left="312" w:hanging="283"/>
      </w:pPr>
      <w:r>
        <w:rPr>
          <w:color w:val="004EA8"/>
        </w:rPr>
        <w:t>2.</w:t>
        <w:tab/>
      </w:r>
      <w:r>
        <w:rPr/>
        <w:t>A later broking event dated in the month is refused with BOOKS_CLOSED.</w:t>
      </w:r>
    </w:p>
    <w:p>
      <w:pPr>
        <w:tabs>
          <w:tab w:pos="312" w:val="left"/>
        </w:tabs>
        <w:spacing w:after="120"/>
        <w:ind w:left="312" w:hanging="283"/>
      </w:pPr>
      <w:r>
        <w:rPr>
          <w:color w:val="004EA8"/>
        </w:rPr>
        <w:t>3.</w:t>
        <w:tab/>
      </w:r>
      <w:r>
        <w:rPr/>
        <w:t>FRBS posts its adjustments and then closes the GL books.</w:t>
      </w:r>
    </w:p>
    <w:p>
      <w:pPr>
        <w:pStyle w:val="BDOILabel"/>
      </w:pPr>
      <w:r>
        <w:rPr/>
        <w:t>Alternate and exception flows</w:t>
      </w:r>
    </w:p>
    <w:p>
      <w:pPr>
        <w:tabs>
          <w:tab w:pos="312" w:val="left"/>
        </w:tabs>
        <w:spacing w:after="120"/>
        <w:ind w:left="312" w:hanging="283"/>
      </w:pPr>
      <w:r>
        <w:rPr>
          <w:color w:val="004EA8"/>
        </w:rPr>
        <w:t>•</w:t>
        <w:tab/>
      </w:r>
      <w:r>
        <w:rPr/>
        <w:t>Reopen. The TL reopens the broking books with a reason (for example a late remittance) and closes them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Close time BROKING_CLOSE_TIME = 23:00 Manila on the last day of the month.</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BROKING_CLOSE_TIME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broking source modules are listed in BROKING_SOURCE_MODULES.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BROKING_SOURCE_MODULES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pending list shows the items that the broking modules report as pending for the month.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Broking event in a closed month</w:t>
            </w:r>
          </w:p>
        </w:tc>
        <w:tc>
          <w:tcPr>
            <w:tcW w:type="dxa" w:w="4079"/>
            <w:tcMar>
              <w:top w:w="50" w:type="dxa"/>
              <w:bottom w:w="50" w:type="dxa"/>
              <w:left w:w="90" w:type="dxa"/>
              <w:right w:w="90" w:type="dxa"/>
            </w:tcMar>
          </w:tcPr>
          <w:p>
            <w:pPr>
              <w:pStyle w:val="BDOITable"/>
            </w:pPr>
            <w:r>
              <w:rPr>
                <w:sz w:val="18"/>
              </w:rPr>
              <w:t>The broking books of &lt;period&gt; are closed</w:t>
            </w:r>
          </w:p>
        </w:tc>
        <w:tc>
          <w:tcPr>
            <w:tcW w:type="dxa" w:w="3286"/>
            <w:tcMar>
              <w:top w:w="50" w:type="dxa"/>
              <w:bottom w:w="50" w:type="dxa"/>
              <w:left w:w="90" w:type="dxa"/>
              <w:right w:w="90" w:type="dxa"/>
            </w:tcMar>
          </w:tcPr>
          <w:p>
            <w:pPr>
              <w:pStyle w:val="BDOITable"/>
            </w:pPr>
            <w:r>
              <w:rPr>
                <w:sz w:val="18"/>
              </w:rPr>
              <w:t>BOOKS_CLOSED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Reopen without reason</w:t>
            </w:r>
          </w:p>
        </w:tc>
        <w:tc>
          <w:tcPr>
            <w:tcW w:type="dxa" w:w="4079"/>
            <w:tcMar>
              <w:top w:w="50" w:type="dxa"/>
              <w:bottom w:w="50" w:type="dxa"/>
              <w:left w:w="90" w:type="dxa"/>
              <w:right w:w="90" w:type="dxa"/>
            </w:tcMar>
            <w:shd w:val="clear" w:color="auto" w:fill="E5F5FF"/>
          </w:tcPr>
          <w:p>
            <w:pPr>
              <w:pStyle w:val="BDOITable"/>
            </w:pPr>
            <w:r>
              <w:rPr>
                <w:sz w:val="18"/>
              </w:rPr>
              <w:t>Enter the reason for reopening the books</w:t>
            </w:r>
          </w:p>
        </w:tc>
        <w:tc>
          <w:tcPr>
            <w:tcW w:type="dxa" w:w="3286"/>
            <w:tcMar>
              <w:top w:w="50" w:type="dxa"/>
              <w:bottom w:w="50" w:type="dxa"/>
              <w:left w:w="90" w:type="dxa"/>
              <w:right w:w="90" w:type="dxa"/>
            </w:tcMar>
            <w:shd w:val="clear" w:color="auto" w:fill="E5F5FF"/>
          </w:tcPr>
          <w:p>
            <w:pPr>
              <w:pStyle w:val="BDOITable"/>
            </w:pPr>
            <w:r>
              <w:rPr>
                <w:sz w:val="18"/>
              </w:rPr>
              <w:t>REASON_REQUIRED</w:t>
            </w:r>
          </w:p>
        </w:tc>
      </w:tr>
    </w:tbl>
    <w:p>
      <w:pPr>
        <w:pStyle w:val="BDOISpacer"/>
      </w:pPr>
    </w:p>
    <w:p>
      <w:pPr>
        <w:pStyle w:val="BDOILabel"/>
      </w:pPr>
      <w:r>
        <w:rPr/>
        <w:t>Screens and fields: Reopen broking books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GL_CLOSE_FAILED if the automatic close fails.</w:t>
      </w:r>
    </w:p>
    <w:p>
      <w:pPr>
        <w:pStyle w:val="BDOILabel"/>
      </w:pPr>
      <w:r>
        <w:rPr/>
        <w:t>Audit</w:t>
      </w:r>
    </w:p>
    <w:p>
      <w:pPr>
        <w:tabs>
          <w:tab w:pos="312" w:val="left"/>
        </w:tabs>
        <w:spacing w:after="120"/>
        <w:ind w:left="312" w:hanging="283"/>
      </w:pPr>
      <w:r>
        <w:rPr>
          <w:color w:val="004EA8"/>
        </w:rPr>
        <w:t>•</w:t>
        <w:tab/>
      </w:r>
      <w:r>
        <w:rPr/>
        <w:t>Close and reopen are recorded with user, time and reason.</w:t>
      </w:r>
    </w:p>
    <w:p>
      <w:pPr>
        <w:pStyle w:val="BDOILabel"/>
      </w:pPr>
      <w:r>
        <w:rPr/>
        <w:t>Acceptance criteria</w:t>
      </w:r>
    </w:p>
    <w:p>
      <w:pPr>
        <w:tabs>
          <w:tab w:pos="312" w:val="left"/>
        </w:tabs>
        <w:spacing w:after="40"/>
        <w:ind w:left="312" w:hanging="283"/>
      </w:pPr>
      <w:r>
        <w:rPr>
          <w:color w:val="004EA8"/>
        </w:rPr>
        <w:t>1.</w:t>
        <w:tab/>
      </w:r>
      <w:r>
        <w:rPr/>
        <w:t>After 23:00 on 30 September, a remittance posting dated 30 September is refused; a GL adjustment dated 30 September is accepted.</w:t>
      </w:r>
    </w:p>
    <w:p>
      <w:pPr>
        <w:tabs>
          <w:tab w:pos="312" w:val="left"/>
        </w:tabs>
        <w:spacing w:after="120"/>
        <w:ind w:left="312" w:hanging="283"/>
      </w:pPr>
      <w:r>
        <w:rPr>
          <w:color w:val="004EA8"/>
        </w:rPr>
        <w:t>2.</w:t>
        <w:tab/>
      </w:r>
      <w:r>
        <w:rPr/>
        <w:t>A reopened month accepts broking postings until it is closed again.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The agreed close time and whether a closed month may be reopened are open (AQ04); 23:00 and reopen-with-reason are the proposed defaults (chapter 12, CLR-AC-07).</w:t>
            </w:r>
          </w:p>
        </w:tc>
      </w:tr>
    </w:tbl>
    <w:p>
      <w:pPr>
        <w:pStyle w:val="BDOISpacer"/>
      </w:pPr>
    </w:p>
    <w:p>
      <w:pPr>
        <w:pStyle w:val="Heading3"/>
      </w:pPr>
      <w:bookmarkStart w:id="143" w:name="_Toc000143"/>
      <w:r>
        <w:rPr/>
        <w:t>FR-AC-043 Revalue USD balances at the revaluation rate</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3.5.0 (p.65)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 (PERIOD_END_RUN)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Planning &amp; Closing &gt; FX Revaluation</w:t>
            </w:r>
          </w:p>
        </w:tc>
      </w:tr>
    </w:tbl>
    <w:p>
      <w:pPr>
        <w:pStyle w:val="BDOISpacer"/>
      </w:pPr>
    </w:p>
    <w:p>
      <w:pPr>
        <w:pStyle w:val="BDOILabel"/>
      </w:pPr>
      <w:r>
        <w:rPr/>
        <w:t>Description</w:t>
      </w:r>
    </w:p>
    <w:p>
      <w:r>
        <w:rPr/>
        <w:t>At month end the TL previews and runs the FX revaluation. BIBS revalues the balances of the accounts flagged "revaluation required" (USD receivables, payables, cash and bank) per account, branch and currency at the CLOSING rate of FR-AC-010, posts the difference to the unrealised FX gain or loss, and reverses it automatically on the first day of the next period. Open items are revalued for information. The register report GL-FXREV lists the revaluation.</w:t>
      </w:r>
    </w:p>
    <w:p>
      <w:pPr>
        <w:pStyle w:val="BDOILabel"/>
      </w:pPr>
      <w:r>
        <w:rPr/>
        <w:t>Preconditions</w:t>
      </w:r>
    </w:p>
    <w:p>
      <w:pPr>
        <w:tabs>
          <w:tab w:pos="312" w:val="left"/>
        </w:tabs>
        <w:spacing w:after="120"/>
        <w:ind w:left="312" w:hanging="283"/>
      </w:pPr>
      <w:r>
        <w:rPr>
          <w:color w:val="004EA8"/>
        </w:rPr>
        <w:t>•</w:t>
        <w:tab/>
      </w:r>
      <w:r>
        <w:rPr/>
        <w:t>The CLOSING rate of the month end exists.</w:t>
      </w:r>
    </w:p>
    <w:p>
      <w:pPr>
        <w:pStyle w:val="BDOILabel"/>
      </w:pPr>
      <w:r>
        <w:rPr/>
        <w:t>Main flow</w:t>
      </w:r>
    </w:p>
    <w:p>
      <w:pPr>
        <w:tabs>
          <w:tab w:pos="312" w:val="left"/>
        </w:tabs>
        <w:spacing w:after="40"/>
        <w:ind w:left="312" w:hanging="283"/>
      </w:pPr>
      <w:r>
        <w:rPr>
          <w:color w:val="004EA8"/>
        </w:rPr>
        <w:t>1.</w:t>
        <w:tab/>
      </w:r>
      <w:r>
        <w:rPr/>
        <w:t>The TL opens FX Revaluation, chooses the period and previews.</w:t>
      </w:r>
    </w:p>
    <w:p>
      <w:pPr>
        <w:tabs>
          <w:tab w:pos="312" w:val="left"/>
        </w:tabs>
        <w:spacing w:after="120"/>
        <w:ind w:left="312" w:hanging="283"/>
      </w:pPr>
      <w:r>
        <w:rPr>
          <w:color w:val="004EA8"/>
        </w:rPr>
        <w:t>2.</w:t>
        <w:tab/>
      </w:r>
      <w:r>
        <w:rPr/>
        <w:t>The TL runs the revaluation; BIBS posts the entries and their reversal.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Revaluation is once per period, with automatic reversal.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accounts revalued are those flagged revaluation required.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Chart of accounts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Daily revaluation (BRD - previous date versus current date) only if BDOI confirms (AQ03).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CLOSING rate</w:t>
            </w:r>
          </w:p>
        </w:tc>
        <w:tc>
          <w:tcPr>
            <w:tcW w:type="dxa" w:w="4079"/>
            <w:tcMar>
              <w:top w:w="50" w:type="dxa"/>
              <w:bottom w:w="50" w:type="dxa"/>
              <w:left w:w="90" w:type="dxa"/>
              <w:right w:w="90" w:type="dxa"/>
            </w:tcMar>
          </w:tcPr>
          <w:p>
            <w:pPr>
              <w:pStyle w:val="BDOITable"/>
            </w:pPr>
            <w:r>
              <w:rPr>
                <w:sz w:val="18"/>
              </w:rPr>
              <w:t>No CLOSING rate for &lt;currencies&gt;</w:t>
            </w:r>
          </w:p>
        </w:tc>
        <w:tc>
          <w:tcPr>
            <w:tcW w:type="dxa" w:w="3286"/>
            <w:tcMar>
              <w:top w:w="50" w:type="dxa"/>
              <w:bottom w:w="50" w:type="dxa"/>
              <w:left w:w="90" w:type="dxa"/>
              <w:right w:w="90" w:type="dxa"/>
            </w:tcMar>
          </w:tcPr>
          <w:p>
            <w:pPr>
              <w:pStyle w:val="BDOITable"/>
            </w:pPr>
            <w:r>
              <w:rPr>
                <w:sz w:val="18"/>
              </w:rPr>
              <w:t>RATE_NOT_FOUND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Period of another company</w:t>
            </w:r>
          </w:p>
        </w:tc>
        <w:tc>
          <w:tcPr>
            <w:tcW w:type="dxa" w:w="4079"/>
            <w:tcMar>
              <w:top w:w="50" w:type="dxa"/>
              <w:bottom w:w="50" w:type="dxa"/>
              <w:left w:w="90" w:type="dxa"/>
              <w:right w:w="90" w:type="dxa"/>
            </w:tcMar>
            <w:shd w:val="clear" w:color="auto" w:fill="E5F5FF"/>
          </w:tcPr>
          <w:p>
            <w:pPr>
              <w:pStyle w:val="BDOITable"/>
            </w:pPr>
            <w:r>
              <w:rPr>
                <w:sz w:val="18"/>
              </w:rPr>
              <w:t>Period belongs to another company</w:t>
            </w:r>
          </w:p>
        </w:tc>
        <w:tc>
          <w:tcPr>
            <w:tcW w:type="dxa" w:w="3286"/>
            <w:tcMar>
              <w:top w:w="50" w:type="dxa"/>
              <w:bottom w:w="50" w:type="dxa"/>
              <w:left w:w="90" w:type="dxa"/>
              <w:right w:w="90" w:type="dxa"/>
            </w:tcMar>
            <w:shd w:val="clear" w:color="auto" w:fill="E5F5FF"/>
          </w:tcPr>
          <w:p>
            <w:pPr>
              <w:pStyle w:val="BDOITable"/>
            </w:pPr>
            <w:r>
              <w:rPr>
                <w:sz w:val="18"/>
              </w:rPr>
              <w:t>PERIOD_OTHER_COMPANY</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revaluation run, its journal and its reversal are recorded.</w:t>
      </w:r>
    </w:p>
    <w:p>
      <w:pPr>
        <w:pStyle w:val="BDOILabel"/>
      </w:pPr>
      <w:r>
        <w:rPr/>
        <w:t>Acceptance criteria</w:t>
      </w:r>
    </w:p>
    <w:p>
      <w:pPr>
        <w:tabs>
          <w:tab w:pos="312" w:val="left"/>
        </w:tabs>
        <w:spacing w:after="120"/>
        <w:ind w:left="312" w:hanging="283"/>
      </w:pPr>
      <w:r>
        <w:rPr>
          <w:color w:val="004EA8"/>
        </w:rPr>
        <w:t>1.</w:t>
        <w:tab/>
      </w:r>
      <w:r>
        <w:rPr/>
        <w:t>A USD receivable of 1,000.00 booked at 56.00 and revalued at 58.00 gives an unrealised gain of 2,000.00, reversed on the first day of the next month.</w:t>
      </w:r>
    </w:p>
    <w:p>
      <w:pPr>
        <w:pStyle w:val="Heading2"/>
      </w:pPr>
      <w:bookmarkStart w:id="144" w:name="_Toc000144"/>
      <w:r>
        <w:rPr/>
        <w:t>4.6 Bank reconciliation</w:t>
      </w:r>
      <w:bookmarkEnd w:id="144"/>
    </w:p>
    <w:p>
      <w:pPr>
        <w:pStyle w:val="Heading3"/>
      </w:pPr>
      <w:bookmarkStart w:id="145" w:name="_Toc000145"/>
      <w:r>
        <w:rPr/>
        <w:t>FR-AC-050 Upload bank files and reconcile automatically</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3.3.0 (p.63), FRBS 3.3.1 (p.63), FRBS 3.3.2 (p.64)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Officer;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Receivables &gt; Bank Statements; Bank Reconciliation; Setup &gt; Bank Statement Layouts</w:t>
            </w:r>
          </w:p>
        </w:tc>
      </w:tr>
    </w:tbl>
    <w:p>
      <w:pPr>
        <w:pStyle w:val="BDOISpacer"/>
      </w:pPr>
    </w:p>
    <w:p>
      <w:pPr>
        <w:pStyle w:val="BDOILabel"/>
      </w:pPr>
      <w:r>
        <w:rPr/>
        <w:t>Description</w:t>
      </w:r>
    </w:p>
    <w:p>
      <w:r>
        <w:rPr/>
        <w:t>FRBS keeps a statement layout per bank account (the columns of the bank's file). The GL Officer uploads the bank's cash-in-bank file (XLSX, ODS or CSV); BIBS maps it to the standard statement, imports it and runs the automatic matching at once.</w:t>
      </w:r>
    </w:p>
    <w:p>
      <w:r>
        <w:rPr/>
        <w:t>The first matching pass pairs a book entry and a bank line that carry the same check number (in the reference or narration) and the same amount, on any date. The other rules then match the remaining lines on amount within a date window. The officer reviews the matches, matches or unmatches by hand, and finalises the reconciliation.</w:t>
      </w:r>
    </w:p>
    <w:p>
      <w:pPr>
        <w:pStyle w:val="BDOILabel"/>
      </w:pPr>
      <w:r>
        <w:rPr/>
        <w:t>Preconditions</w:t>
      </w:r>
    </w:p>
    <w:p>
      <w:pPr>
        <w:tabs>
          <w:tab w:pos="312" w:val="left"/>
        </w:tabs>
        <w:spacing w:after="120"/>
        <w:ind w:left="312" w:hanging="283"/>
      </w:pPr>
      <w:r>
        <w:rPr>
          <w:color w:val="004EA8"/>
        </w:rPr>
        <w:t>•</w:t>
        <w:tab/>
      </w:r>
      <w:r>
        <w:rPr/>
        <w:t>The layout of the bank account exists; the user has the bank-reconciliation permission.</w:t>
      </w:r>
    </w:p>
    <w:p>
      <w:pPr>
        <w:pStyle w:val="BDOILabel"/>
      </w:pPr>
      <w:r>
        <w:rPr/>
        <w:t>Main flow</w:t>
      </w:r>
    </w:p>
    <w:p>
      <w:pPr>
        <w:tabs>
          <w:tab w:pos="312" w:val="left"/>
        </w:tabs>
        <w:spacing w:after="40"/>
        <w:ind w:left="312" w:hanging="283"/>
      </w:pPr>
      <w:r>
        <w:rPr>
          <w:color w:val="004EA8"/>
        </w:rPr>
        <w:t>1.</w:t>
        <w:tab/>
      </w:r>
      <w:r>
        <w:rPr/>
        <w:t>The officer opens Bank Statements and uploads the file for the bank account.</w:t>
      </w:r>
    </w:p>
    <w:p>
      <w:pPr>
        <w:tabs>
          <w:tab w:pos="312" w:val="left"/>
        </w:tabs>
        <w:spacing w:after="40"/>
        <w:ind w:left="312" w:hanging="283"/>
      </w:pPr>
      <w:r>
        <w:rPr>
          <w:color w:val="004EA8"/>
        </w:rPr>
        <w:t>2.</w:t>
        <w:tab/>
      </w:r>
      <w:r>
        <w:rPr/>
        <w:t>BIBS imports the lines and auto-matches them.</w:t>
      </w:r>
    </w:p>
    <w:p>
      <w:pPr>
        <w:tabs>
          <w:tab w:pos="312" w:val="left"/>
        </w:tabs>
        <w:spacing w:after="120"/>
        <w:ind w:left="312" w:hanging="283"/>
      </w:pPr>
      <w:r>
        <w:rPr>
          <w:color w:val="004EA8"/>
        </w:rPr>
        <w:t>3.</w:t>
        <w:tab/>
      </w:r>
      <w:r>
        <w:rPr/>
        <w:t>The officer reviews the workbench, adjusts matches and finalises.</w:t>
      </w:r>
    </w:p>
    <w:p>
      <w:pPr>
        <w:pStyle w:val="BDOILabel"/>
      </w:pPr>
      <w:r>
        <w:rPr/>
        <w:t>Alternate and exception flows</w:t>
      </w:r>
    </w:p>
    <w:p>
      <w:pPr>
        <w:tabs>
          <w:tab w:pos="312" w:val="left"/>
        </w:tabs>
        <w:spacing w:after="120"/>
        <w:ind w:left="312" w:hanging="283"/>
      </w:pPr>
      <w:r>
        <w:rPr>
          <w:color w:val="004EA8"/>
        </w:rPr>
        <w:t>•</w:t>
        <w:tab/>
      </w:r>
      <w:r>
        <w:rPr/>
        <w:t>Lines without a check number. They are matched by amount and date, or by hand (AQ08).</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Rule CHECK_NO_AND_AMOUNT runs first - same check number and same amount.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Bank file layouts are configuration per bank account (AQ08).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Bank Statement Layouts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Row with a bad date or amount</w:t>
            </w:r>
          </w:p>
        </w:tc>
        <w:tc>
          <w:tcPr>
            <w:tcW w:type="dxa" w:w="4079"/>
            <w:tcMar>
              <w:top w:w="50" w:type="dxa"/>
              <w:bottom w:w="50" w:type="dxa"/>
              <w:left w:w="90" w:type="dxa"/>
              <w:right w:w="90" w:type="dxa"/>
            </w:tcMar>
          </w:tcPr>
          <w:p>
            <w:pPr>
              <w:pStyle w:val="BDOITable"/>
            </w:pPr>
            <w:r>
              <w:rPr>
                <w:sz w:val="18"/>
              </w:rPr>
              <w:t>Row &lt;n&gt; - invalid date / amount '&lt;value&gt;'</w:t>
            </w:r>
          </w:p>
        </w:tc>
        <w:tc>
          <w:tcPr>
            <w:tcW w:type="dxa" w:w="3286"/>
            <w:tcMar>
              <w:top w:w="50" w:type="dxa"/>
              <w:bottom w:w="50" w:type="dxa"/>
              <w:left w:w="90" w:type="dxa"/>
              <w:right w:w="90" w:type="dxa"/>
            </w:tcMar>
          </w:tcPr>
          <w:p>
            <w:pPr>
              <w:pStyle w:val="BDOITable"/>
            </w:pPr>
            <w:r>
              <w:rPr>
                <w:sz w:val="18"/>
              </w:rPr>
              <w:t>INVALID_STATEMENT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Layout without amount columns</w:t>
            </w:r>
          </w:p>
        </w:tc>
        <w:tc>
          <w:tcPr>
            <w:tcW w:type="dxa" w:w="4079"/>
            <w:tcMar>
              <w:top w:w="50" w:type="dxa"/>
              <w:bottom w:w="50" w:type="dxa"/>
              <w:left w:w="90" w:type="dxa"/>
              <w:right w:w="90" w:type="dxa"/>
            </w:tcMar>
            <w:shd w:val="clear" w:color="auto" w:fill="E5F5FF"/>
          </w:tcPr>
          <w:p>
            <w:pPr>
              <w:pStyle w:val="BDOITable"/>
            </w:pPr>
            <w:r>
              <w:rPr>
                <w:sz w:val="18"/>
              </w:rPr>
              <w:t>Map either a signed amount column or both debit and credit columns</w:t>
            </w:r>
          </w:p>
        </w:tc>
        <w:tc>
          <w:tcPr>
            <w:tcW w:type="dxa" w:w="3286"/>
            <w:tcMar>
              <w:top w:w="50" w:type="dxa"/>
              <w:bottom w:w="50" w:type="dxa"/>
              <w:left w:w="90" w:type="dxa"/>
              <w:right w:w="90" w:type="dxa"/>
            </w:tcMar>
            <w:shd w:val="clear" w:color="auto" w:fill="E5F5FF"/>
          </w:tcPr>
          <w:p>
            <w:pPr>
              <w:pStyle w:val="BDOITable"/>
            </w:pPr>
            <w:r>
              <w:rPr>
                <w:sz w:val="18"/>
              </w:rPr>
              <w:t>LAYOUT_AMOUNTS</w:t>
            </w:r>
          </w:p>
        </w:tc>
      </w:tr>
      <w:tr>
        <w:trPr>
          <w:cantSplit w:val="true"/>
        </w:trPr>
        <w:tc>
          <w:tcPr>
            <w:tcW w:type="dxa" w:w="2606"/>
            <w:tcMar>
              <w:top w:w="50" w:type="dxa"/>
              <w:bottom w:w="50" w:type="dxa"/>
              <w:left w:w="90" w:type="dxa"/>
              <w:right w:w="90" w:type="dxa"/>
            </w:tcMar>
          </w:tcPr>
          <w:p>
            <w:pPr>
              <w:pStyle w:val="BDOITable"/>
            </w:pPr>
            <w:r>
              <w:rPr>
                <w:sz w:val="18"/>
              </w:rPr>
              <w:t>Invalid date pattern in the layout</w:t>
            </w:r>
          </w:p>
        </w:tc>
        <w:tc>
          <w:tcPr>
            <w:tcW w:type="dxa" w:w="4079"/>
            <w:tcMar>
              <w:top w:w="50" w:type="dxa"/>
              <w:bottom w:w="50" w:type="dxa"/>
              <w:left w:w="90" w:type="dxa"/>
              <w:right w:w="90" w:type="dxa"/>
            </w:tcMar>
          </w:tcPr>
          <w:p>
            <w:pPr>
              <w:pStyle w:val="BDOITable"/>
            </w:pPr>
            <w:r>
              <w:rPr>
                <w:sz w:val="18"/>
              </w:rPr>
              <w:t>Invalid date pattern &lt;pattern&gt;</w:t>
            </w:r>
          </w:p>
        </w:tc>
        <w:tc>
          <w:tcPr>
            <w:tcW w:type="dxa" w:w="3286"/>
            <w:tcMar>
              <w:top w:w="50" w:type="dxa"/>
              <w:bottom w:w="50" w:type="dxa"/>
              <w:left w:w="90" w:type="dxa"/>
              <w:right w:w="90" w:type="dxa"/>
            </w:tcMar>
          </w:tcPr>
          <w:p>
            <w:pPr>
              <w:pStyle w:val="BDOITable"/>
            </w:pPr>
            <w:r>
              <w:rPr>
                <w:sz w:val="18"/>
              </w:rPr>
              <w:t>LAYOUT_DATE_PATTERN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already reconciled</w:t>
            </w:r>
          </w:p>
        </w:tc>
        <w:tc>
          <w:tcPr>
            <w:tcW w:type="dxa" w:w="4079"/>
            <w:tcMar>
              <w:top w:w="50" w:type="dxa"/>
              <w:bottom w:w="50" w:type="dxa"/>
              <w:left w:w="90" w:type="dxa"/>
              <w:right w:w="90" w:type="dxa"/>
            </w:tcMar>
            <w:shd w:val="clear" w:color="auto" w:fill="E5F5FF"/>
          </w:tcPr>
          <w:p>
            <w:pPr>
              <w:pStyle w:val="BDOITable"/>
            </w:pPr>
            <w:r>
              <w:rPr>
                <w:sz w:val="18"/>
              </w:rPr>
              <w:t>Statement line &lt;n&gt; is already reconciled</w:t>
            </w:r>
          </w:p>
        </w:tc>
        <w:tc>
          <w:tcPr>
            <w:tcW w:type="dxa" w:w="3286"/>
            <w:tcMar>
              <w:top w:w="50" w:type="dxa"/>
              <w:bottom w:w="50" w:type="dxa"/>
              <w:left w:w="90" w:type="dxa"/>
              <w:right w:w="90" w:type="dxa"/>
            </w:tcMar>
            <w:shd w:val="clear" w:color="auto" w:fill="E5F5FF"/>
          </w:tcPr>
          <w:p>
            <w:pPr>
              <w:pStyle w:val="BDOITable"/>
            </w:pPr>
            <w:r>
              <w:rPr>
                <w:sz w:val="18"/>
              </w:rPr>
              <w:t>LINE_ALREADY_MATCHED</w:t>
            </w:r>
          </w:p>
        </w:tc>
      </w:tr>
    </w:tbl>
    <w:p>
      <w:pPr>
        <w:pStyle w:val="BDOISpacer"/>
      </w:pPr>
    </w:p>
    <w:p>
      <w:pPr>
        <w:pStyle w:val="BDOILabel"/>
      </w:pPr>
      <w:r>
        <w:rPr/>
        <w:t>Screens and fields: Bank Statement Layout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Bank account (GL)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Bank accounts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Column mapping (date, description, reference, debit and credit or signed amount, balance)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Column names of the file</w:t>
            </w:r>
          </w:p>
        </w:tc>
      </w:tr>
      <w:tr>
        <w:trPr>
          <w:cantSplit w:val="true"/>
        </w:trPr>
        <w:tc>
          <w:tcPr>
            <w:tcW w:type="dxa" w:w="1926"/>
            <w:tcMar>
              <w:top w:w="50" w:type="dxa"/>
              <w:bottom w:w="50" w:type="dxa"/>
              <w:left w:w="90" w:type="dxa"/>
              <w:right w:w="90" w:type="dxa"/>
            </w:tcMar>
          </w:tcPr>
          <w:p>
            <w:pPr>
              <w:pStyle w:val="BDOITable"/>
            </w:pPr>
            <w:r>
              <w:rPr>
                <w:sz w:val="18"/>
              </w:rPr>
              <w:t>Date pattern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Valid date pattern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Imports, matches, unmatches and finalisation are recorded with user and time.</w:t>
      </w:r>
    </w:p>
    <w:p>
      <w:pPr>
        <w:pStyle w:val="BDOILabel"/>
      </w:pPr>
      <w:r>
        <w:rPr/>
        <w:t>Acceptance criteria</w:t>
      </w:r>
    </w:p>
    <w:p>
      <w:pPr>
        <w:tabs>
          <w:tab w:pos="312" w:val="left"/>
        </w:tabs>
        <w:spacing w:after="40"/>
        <w:ind w:left="312" w:hanging="283"/>
      </w:pPr>
      <w:r>
        <w:rPr>
          <w:color w:val="004EA8"/>
        </w:rPr>
        <w:t>1.</w:t>
        <w:tab/>
      </w:r>
      <w:r>
        <w:rPr/>
        <w:t>A bank file with check 000123 for 15,000.00 matches the book payment of check 000123 for 15,000.00 though the dates differ.</w:t>
      </w:r>
    </w:p>
    <w:p>
      <w:pPr>
        <w:tabs>
          <w:tab w:pos="312" w:val="left"/>
        </w:tabs>
        <w:spacing w:after="120"/>
        <w:ind w:left="312" w:hanging="283"/>
      </w:pPr>
      <w:r>
        <w:rPr>
          <w:color w:val="004EA8"/>
        </w:rPr>
        <w:t>2.</w:t>
        <w:tab/>
      </w:r>
      <w:r>
        <w:rPr/>
        <w:t>After finalisation the reconciliation statement shows no unexplained difference.</w:t>
      </w:r>
    </w:p>
    <w:p>
      <w:pPr>
        <w:pStyle w:val="Heading3"/>
      </w:pPr>
      <w:bookmarkStart w:id="146" w:name="_Toc000146"/>
      <w:r>
        <w:rPr/>
        <w:t>FR-AC-051 Report the unmatched transactions</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3.3.3 (p.64)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 Bank Reconciliation</w:t>
            </w:r>
          </w:p>
        </w:tc>
      </w:tr>
    </w:tbl>
    <w:p>
      <w:pPr>
        <w:pStyle w:val="BDOISpacer"/>
      </w:pPr>
    </w:p>
    <w:p>
      <w:pPr>
        <w:pStyle w:val="BDOILabel"/>
      </w:pPr>
      <w:r>
        <w:rPr/>
        <w:t>Description</w:t>
      </w:r>
    </w:p>
    <w:p>
      <w:r>
        <w:rPr/>
        <w:t>The reports list the book entries not matched to the bank, the bank lines not matched to the books, and the bank reconciliation statement (balance per bank, per books, reconciling items). They export to Excel and PDF.</w:t>
      </w:r>
    </w:p>
    <w:p>
      <w:pPr>
        <w:pStyle w:val="BDOILabel"/>
      </w:pPr>
      <w:r>
        <w:rPr/>
        <w:t>Preconditions</w:t>
      </w:r>
    </w:p>
    <w:p>
      <w:pPr>
        <w:tabs>
          <w:tab w:pos="312" w:val="left"/>
        </w:tabs>
        <w:spacing w:after="120"/>
        <w:ind w:left="312" w:hanging="283"/>
      </w:pPr>
      <w:r>
        <w:rPr>
          <w:color w:val="004EA8"/>
        </w:rPr>
        <w:t>•</w:t>
        <w:tab/>
      </w:r>
      <w:r>
        <w:rPr/>
        <w:t>A statement is imported.</w:t>
      </w:r>
    </w:p>
    <w:p>
      <w:pPr>
        <w:pStyle w:val="BDOILabel"/>
      </w:pPr>
      <w:r>
        <w:rPr/>
        <w:t>Main flow</w:t>
      </w:r>
    </w:p>
    <w:p>
      <w:pPr>
        <w:tabs>
          <w:tab w:pos="312" w:val="left"/>
        </w:tabs>
        <w:spacing w:after="120"/>
        <w:ind w:left="312" w:hanging="283"/>
      </w:pPr>
      <w:r>
        <w:rPr>
          <w:color w:val="004EA8"/>
        </w:rPr>
        <w:t>1.</w:t>
        <w:tab/>
      </w:r>
      <w:r>
        <w:rPr/>
        <w:t>The officer runs the unmatched reports for the bank account and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Unmatched items are those without a match at the report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are archived.</w:t>
      </w:r>
    </w:p>
    <w:p>
      <w:pPr>
        <w:pStyle w:val="BDOILabel"/>
      </w:pPr>
      <w:r>
        <w:rPr/>
        <w:t>Acceptance criteria</w:t>
      </w:r>
    </w:p>
    <w:p>
      <w:pPr>
        <w:tabs>
          <w:tab w:pos="312" w:val="left"/>
        </w:tabs>
        <w:spacing w:after="120"/>
        <w:ind w:left="312" w:hanging="283"/>
      </w:pPr>
      <w:r>
        <w:rPr>
          <w:color w:val="004EA8"/>
        </w:rPr>
        <w:t>1.</w:t>
        <w:tab/>
      </w:r>
      <w:r>
        <w:rPr/>
        <w:t>A deposit in transit appears on the unmatched book report and on the reconciliation statement.</w:t>
      </w:r>
    </w:p>
    <w:p>
      <w:pPr>
        <w:pStyle w:val="Heading2"/>
      </w:pPr>
      <w:bookmarkStart w:id="147" w:name="_Toc000147"/>
      <w:r>
        <w:rPr/>
        <w:t>4.7 Service fee</w:t>
      </w:r>
      <w:bookmarkEnd w:id="147"/>
    </w:p>
    <w:p>
      <w:pPr>
        <w:pStyle w:val="Heading3"/>
      </w:pPr>
      <w:bookmarkStart w:id="148" w:name="_Toc000148"/>
      <w:r>
        <w:rPr/>
        <w:t>FR-AC-052 Compute, approve and pay the service fee</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2.10.0 (p.61); Appendix A VI (p.144)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Officer (compute, submit); GL Team Lead / Head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Accounting Reports &gt; Service Fee Runs; Service Fee Run; Service Fee Rates</w:t>
            </w:r>
          </w:p>
        </w:tc>
      </w:tr>
    </w:tbl>
    <w:p>
      <w:pPr>
        <w:pStyle w:val="BDOISpacer"/>
      </w:pPr>
    </w:p>
    <w:p>
      <w:pPr>
        <w:pStyle w:val="BDOILabel"/>
      </w:pPr>
      <w:r>
        <w:rPr/>
        <w:t>Description</w:t>
      </w:r>
    </w:p>
    <w:p>
      <w:r>
        <w:rPr/>
        <w:t>The service fee is the referrers' share of the commission that BDOI has fully collected - 2.5% or 1% of the commission net of the insurer's withholding tax, per market segment (p.144). FRBS computes a run for a period - BIBS takes the invoices whose payment status became paid in the period, are not cancelled, carry commission and are in no live run, and applies the rule of their segment in force on the day paid. It groups them into one line per service-fee segment, sales unit and currency. The payee of a line is the unit's recipient, else the unit; the cost centre is the recipient's, else the unit's, else the invoice's, else the cost-centre rules.</w:t>
      </w:r>
    </w:p>
    <w:p>
      <w:r>
        <w:rPr/>
        <w:t>The run is submitted and approved by another user. Approval posts the accrual (FRBS_SERVICE_FEE_ACCRUE, expense against service fee payable) per line and sends each payout to Disbursement as a request of type SERVICE_FEE (Volume 2, FR-DS-020).</w:t>
      </w:r>
    </w:p>
    <w:p>
      <w:pPr>
        <w:pStyle w:val="BDOILabel"/>
      </w:pPr>
      <w:r>
        <w:rPr/>
        <w:t>Preconditions</w:t>
      </w:r>
    </w:p>
    <w:p>
      <w:pPr>
        <w:tabs>
          <w:tab w:pos="312" w:val="left"/>
        </w:tabs>
        <w:spacing w:after="120"/>
        <w:ind w:left="312" w:hanging="283"/>
      </w:pPr>
      <w:r>
        <w:rPr>
          <w:color w:val="004EA8"/>
        </w:rPr>
        <w:t>•</w:t>
        <w:tab/>
      </w:r>
      <w:r>
        <w:rPr/>
        <w:t>Rules exist for the segments; the user has SERVICE_FEE_MANAGE (compute) or SERVICE_FEE_APPROVE (approve).</w:t>
      </w:r>
    </w:p>
    <w:p>
      <w:pPr>
        <w:pStyle w:val="BDOILabel"/>
      </w:pPr>
      <w:r>
        <w:rPr/>
        <w:t>Main flow</w:t>
      </w:r>
    </w:p>
    <w:p>
      <w:pPr>
        <w:tabs>
          <w:tab w:pos="312" w:val="left"/>
        </w:tabs>
        <w:spacing w:after="40"/>
        <w:ind w:left="312" w:hanging="283"/>
      </w:pPr>
      <w:r>
        <w:rPr>
          <w:color w:val="004EA8"/>
        </w:rPr>
        <w:t>1.</w:t>
        <w:tab/>
      </w:r>
      <w:r>
        <w:rPr/>
        <w:t xml:space="preserve">The officer opens Service Fee Runs, enters the fully-paid period and clicks </w:t>
      </w:r>
      <w:r>
        <w:rPr>
          <w:b/>
        </w:rPr>
        <w:t>Compute</w:t>
      </w:r>
      <w:r>
        <w:rPr/>
        <w:t>.</w:t>
      </w:r>
    </w:p>
    <w:p>
      <w:pPr>
        <w:tabs>
          <w:tab w:pos="312" w:val="left"/>
        </w:tabs>
        <w:spacing w:after="40"/>
        <w:ind w:left="312" w:hanging="283"/>
      </w:pPr>
      <w:r>
        <w:rPr>
          <w:color w:val="004EA8"/>
        </w:rPr>
        <w:t>2.</w:t>
        <w:tab/>
      </w:r>
      <w:r>
        <w:rPr/>
        <w:t>BIBS computes the run (SFR-yyyy-n) with its lines and invoices.</w:t>
      </w:r>
    </w:p>
    <w:p>
      <w:pPr>
        <w:tabs>
          <w:tab w:pos="312" w:val="left"/>
        </w:tabs>
        <w:spacing w:after="40"/>
        <w:ind w:left="312" w:hanging="283"/>
      </w:pPr>
      <w:r>
        <w:rPr>
          <w:color w:val="004EA8"/>
        </w:rPr>
        <w:t>3.</w:t>
        <w:tab/>
      </w:r>
      <w:r>
        <w:rPr/>
        <w:t>The officer reviews it and submits it.</w:t>
      </w:r>
    </w:p>
    <w:p>
      <w:pPr>
        <w:tabs>
          <w:tab w:pos="312" w:val="left"/>
        </w:tabs>
        <w:spacing w:after="120"/>
        <w:ind w:left="312" w:hanging="283"/>
      </w:pPr>
      <w:r>
        <w:rPr>
          <w:color w:val="004EA8"/>
        </w:rPr>
        <w:t>4.</w:t>
        <w:tab/>
      </w:r>
      <w:r>
        <w:rPr/>
        <w:t>The TL approves it; BIBS posts the accruals and sends the payouts.</w:t>
      </w:r>
    </w:p>
    <w:p>
      <w:pPr>
        <w:pStyle w:val="BDOILabel"/>
      </w:pPr>
      <w:r>
        <w:rPr/>
        <w:t>Alternate and exception flows</w:t>
      </w:r>
    </w:p>
    <w:p>
      <w:pPr>
        <w:tabs>
          <w:tab w:pos="312" w:val="left"/>
        </w:tabs>
        <w:spacing w:after="40"/>
        <w:ind w:left="312" w:hanging="283"/>
      </w:pPr>
      <w:r>
        <w:rPr>
          <w:color w:val="004EA8"/>
        </w:rPr>
        <w:t>•</w:t>
        <w:tab/>
      </w:r>
      <w:r>
        <w:rPr/>
        <w:t>Recompute. A computed run is recomputed after rule changes.</w:t>
      </w:r>
    </w:p>
    <w:p>
      <w:pPr>
        <w:tabs>
          <w:tab w:pos="312" w:val="left"/>
        </w:tabs>
        <w:spacing w:after="40"/>
        <w:ind w:left="312" w:hanging="283"/>
      </w:pPr>
      <w:r>
        <w:rPr>
          <w:color w:val="004EA8"/>
        </w:rPr>
        <w:t>•</w:t>
        <w:tab/>
      </w:r>
      <w:r>
        <w:rPr/>
        <w:t>Return. The approver returns the run with a reason; it is COMPUTED again.</w:t>
      </w:r>
    </w:p>
    <w:p>
      <w:pPr>
        <w:tabs>
          <w:tab w:pos="312" w:val="left"/>
        </w:tabs>
        <w:spacing w:after="40"/>
        <w:ind w:left="312" w:hanging="283"/>
      </w:pPr>
      <w:r>
        <w:rPr>
          <w:color w:val="004EA8"/>
        </w:rPr>
        <w:t>•</w:t>
        <w:tab/>
      </w:r>
      <w:r>
        <w:rPr/>
        <w:t>Cancel. A computed run is cancelled; its invoices are freed.</w:t>
      </w:r>
    </w:p>
    <w:p>
      <w:pPr>
        <w:tabs>
          <w:tab w:pos="312" w:val="left"/>
        </w:tabs>
        <w:spacing w:after="120"/>
        <w:ind w:left="312" w:hanging="283"/>
      </w:pPr>
      <w:r>
        <w:rPr>
          <w:color w:val="004EA8"/>
        </w:rPr>
        <w:t>•</w:t>
        <w:tab/>
      </w:r>
      <w:r>
        <w:rPr/>
        <w:t>Payout returned. A payout returned or cancelled by Disbursement puts the line back for "Send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Proposed rules - CBG 2.5% (segments CBG, RETAIL); IBG 1% (COMBANK, CORBANK, INSTITUTIONAL); base = commission less the insurer's withholding tax. To be confirmed (AQ20).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Service Fee Rates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invoice is in one live run only.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Fee = (commission - insurer WTAX) x rate, 2 decimals; USD lines at the BOOK rate.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approver is neither the preparer nor the submitter.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invalid</w:t>
            </w:r>
          </w:p>
        </w:tc>
        <w:tc>
          <w:tcPr>
            <w:tcW w:type="dxa" w:w="4079"/>
            <w:tcMar>
              <w:top w:w="50" w:type="dxa"/>
              <w:bottom w:w="50" w:type="dxa"/>
              <w:left w:w="90" w:type="dxa"/>
              <w:right w:w="90" w:type="dxa"/>
            </w:tcMar>
          </w:tcPr>
          <w:p>
            <w:pPr>
              <w:pStyle w:val="BDOITable"/>
            </w:pPr>
            <w:r>
              <w:rPr>
                <w:sz w:val="18"/>
              </w:rPr>
              <w:t>Give a period that ends on or before today and after it starts</w:t>
            </w:r>
          </w:p>
        </w:tc>
        <w:tc>
          <w:tcPr>
            <w:tcW w:type="dxa" w:w="3286"/>
            <w:tcMar>
              <w:top w:w="50" w:type="dxa"/>
              <w:bottom w:w="50" w:type="dxa"/>
              <w:left w:w="90" w:type="dxa"/>
              <w:right w:w="90" w:type="dxa"/>
            </w:tcMar>
          </w:tcPr>
          <w:p>
            <w:pPr>
              <w:pStyle w:val="BDOITable"/>
            </w:pPr>
            <w:r>
              <w:rPr>
                <w:sz w:val="18"/>
              </w:rPr>
              <w:t>SERVICE_FEE_PERIOD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to pay</w:t>
            </w:r>
          </w:p>
        </w:tc>
        <w:tc>
          <w:tcPr>
            <w:tcW w:type="dxa" w:w="4079"/>
            <w:tcMar>
              <w:top w:w="50" w:type="dxa"/>
              <w:bottom w:w="50" w:type="dxa"/>
              <w:left w:w="90" w:type="dxa"/>
              <w:right w:w="90" w:type="dxa"/>
            </w:tcMar>
            <w:shd w:val="clear" w:color="auto" w:fill="E5F5FF"/>
          </w:tcPr>
          <w:p>
            <w:pPr>
              <w:pStyle w:val="BDOITable"/>
            </w:pPr>
            <w:r>
              <w:rPr>
                <w:sz w:val="18"/>
              </w:rPr>
              <w:t>No invoice fully paid from &lt;from&gt; to &lt;to&gt; is left for a service fee</w:t>
            </w:r>
          </w:p>
        </w:tc>
        <w:tc>
          <w:tcPr>
            <w:tcW w:type="dxa" w:w="3286"/>
            <w:tcMar>
              <w:top w:w="50" w:type="dxa"/>
              <w:bottom w:w="50" w:type="dxa"/>
              <w:left w:w="90" w:type="dxa"/>
              <w:right w:w="90" w:type="dxa"/>
            </w:tcMar>
            <w:shd w:val="clear" w:color="auto" w:fill="E5F5FF"/>
          </w:tcPr>
          <w:p>
            <w:pPr>
              <w:pStyle w:val="BDOITable"/>
            </w:pPr>
            <w:r>
              <w:rPr>
                <w:sz w:val="18"/>
              </w:rPr>
              <w:t>SERVICE_FEE_NOTHING</w:t>
            </w:r>
          </w:p>
        </w:tc>
      </w:tr>
      <w:tr>
        <w:trPr>
          <w:cantSplit w:val="true"/>
        </w:trPr>
        <w:tc>
          <w:tcPr>
            <w:tcW w:type="dxa" w:w="2606"/>
            <w:tcMar>
              <w:top w:w="50" w:type="dxa"/>
              <w:bottom w:w="50" w:type="dxa"/>
              <w:left w:w="90" w:type="dxa"/>
              <w:right w:w="90" w:type="dxa"/>
            </w:tcMar>
          </w:tcPr>
          <w:p>
            <w:pPr>
              <w:pStyle w:val="BDOITable"/>
            </w:pPr>
            <w:r>
              <w:rPr>
                <w:sz w:val="18"/>
              </w:rPr>
              <w:t>Run without invoices</w:t>
            </w:r>
          </w:p>
        </w:tc>
        <w:tc>
          <w:tcPr>
            <w:tcW w:type="dxa" w:w="4079"/>
            <w:tcMar>
              <w:top w:w="50" w:type="dxa"/>
              <w:bottom w:w="50" w:type="dxa"/>
              <w:left w:w="90" w:type="dxa"/>
              <w:right w:w="90" w:type="dxa"/>
            </w:tcMar>
          </w:tcPr>
          <w:p>
            <w:pPr>
              <w:pStyle w:val="BDOITable"/>
            </w:pPr>
            <w:r>
              <w:rPr>
                <w:sz w:val="18"/>
              </w:rPr>
              <w:t>Run &lt;no&gt; has no invoice to pay a fee on</w:t>
            </w:r>
          </w:p>
        </w:tc>
        <w:tc>
          <w:tcPr>
            <w:tcW w:type="dxa" w:w="3286"/>
            <w:tcMar>
              <w:top w:w="50" w:type="dxa"/>
              <w:bottom w:w="50" w:type="dxa"/>
              <w:left w:w="90" w:type="dxa"/>
              <w:right w:w="90" w:type="dxa"/>
            </w:tcMar>
          </w:tcPr>
          <w:p>
            <w:pPr>
              <w:pStyle w:val="BDOITable"/>
            </w:pPr>
            <w:r>
              <w:rPr>
                <w:sz w:val="18"/>
              </w:rPr>
              <w:t>SERVICE_FEE_EMPTY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preparer</w:t>
            </w:r>
          </w:p>
        </w:tc>
        <w:tc>
          <w:tcPr>
            <w:tcW w:type="dxa" w:w="4079"/>
            <w:tcMar>
              <w:top w:w="50" w:type="dxa"/>
              <w:bottom w:w="50" w:type="dxa"/>
              <w:left w:w="90" w:type="dxa"/>
              <w:right w:w="90" w:type="dxa"/>
            </w:tcMar>
            <w:shd w:val="clear" w:color="auto" w:fill="E5F5FF"/>
          </w:tcPr>
          <w:p>
            <w:pPr>
              <w:pStyle w:val="BDOITable"/>
            </w:pPr>
            <w:r>
              <w:rPr>
                <w:sz w:val="18"/>
              </w:rPr>
              <w:t>The run is approved by someone other than its preparer</w:t>
            </w:r>
          </w:p>
        </w:tc>
        <w:tc>
          <w:tcPr>
            <w:tcW w:type="dxa" w:w="3286"/>
            <w:tcMar>
              <w:top w:w="50" w:type="dxa"/>
              <w:bottom w:w="50" w:type="dxa"/>
              <w:left w:w="90" w:type="dxa"/>
              <w:right w:w="90" w:type="dxa"/>
            </w:tcMar>
            <w:shd w:val="clear" w:color="auto" w:fill="E5F5FF"/>
          </w:tcPr>
          <w:p>
            <w:pPr>
              <w:pStyle w:val="BDOITable"/>
            </w:pPr>
            <w:r>
              <w:rPr>
                <w:sz w:val="18"/>
              </w:rPr>
              <w:t>SERVICE_FEE_FOUR_EYES</w:t>
            </w:r>
          </w:p>
        </w:tc>
      </w:tr>
      <w:tr>
        <w:trPr>
          <w:cantSplit w:val="true"/>
        </w:trPr>
        <w:tc>
          <w:tcPr>
            <w:tcW w:type="dxa" w:w="2606"/>
            <w:tcMar>
              <w:top w:w="50" w:type="dxa"/>
              <w:bottom w:w="50" w:type="dxa"/>
              <w:left w:w="90" w:type="dxa"/>
              <w:right w:w="90" w:type="dxa"/>
            </w:tcMar>
          </w:tcPr>
          <w:p>
            <w:pPr>
              <w:pStyle w:val="BDOITable"/>
            </w:pPr>
            <w:r>
              <w:rPr>
                <w:sz w:val="18"/>
              </w:rPr>
              <w:t>Wrong stage</w:t>
            </w:r>
          </w:p>
        </w:tc>
        <w:tc>
          <w:tcPr>
            <w:tcW w:type="dxa" w:w="4079"/>
            <w:tcMar>
              <w:top w:w="50" w:type="dxa"/>
              <w:bottom w:w="50" w:type="dxa"/>
              <w:left w:w="90" w:type="dxa"/>
              <w:right w:w="90" w:type="dxa"/>
            </w:tcMar>
          </w:tcPr>
          <w:p>
            <w:pPr>
              <w:pStyle w:val="BDOITable"/>
            </w:pPr>
            <w:r>
              <w:rPr>
                <w:sz w:val="18"/>
              </w:rPr>
              <w:t>Run &lt;no&gt; is &lt;stage&gt; and cannot be &lt;action&gt;</w:t>
            </w:r>
          </w:p>
        </w:tc>
        <w:tc>
          <w:tcPr>
            <w:tcW w:type="dxa" w:w="3286"/>
            <w:tcMar>
              <w:top w:w="50" w:type="dxa"/>
              <w:bottom w:w="50" w:type="dxa"/>
              <w:left w:w="90" w:type="dxa"/>
              <w:right w:w="90" w:type="dxa"/>
            </w:tcMar>
          </w:tcPr>
          <w:p>
            <w:pPr>
              <w:pStyle w:val="BDOITable"/>
            </w:pPr>
            <w:r>
              <w:rPr>
                <w:sz w:val="18"/>
              </w:rPr>
              <w:t>SERVICE_FEE_STAGE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Rule incomplete</w:t>
            </w:r>
          </w:p>
        </w:tc>
        <w:tc>
          <w:tcPr>
            <w:tcW w:type="dxa" w:w="4079"/>
            <w:tcMar>
              <w:top w:w="50" w:type="dxa"/>
              <w:bottom w:w="50" w:type="dxa"/>
              <w:left w:w="90" w:type="dxa"/>
              <w:right w:w="90" w:type="dxa"/>
            </w:tcMar>
            <w:shd w:val="clear" w:color="auto" w:fill="E5F5FF"/>
          </w:tcPr>
          <w:p>
            <w:pPr>
              <w:pStyle w:val="BDOITable"/>
            </w:pPr>
            <w:r>
              <w:rPr>
                <w:sz w:val="18"/>
              </w:rPr>
              <w:t>Give the segment, the rate and the start date</w:t>
            </w:r>
          </w:p>
        </w:tc>
        <w:tc>
          <w:tcPr>
            <w:tcW w:type="dxa" w:w="3286"/>
            <w:tcMar>
              <w:top w:w="50" w:type="dxa"/>
              <w:bottom w:w="50" w:type="dxa"/>
              <w:left w:w="90" w:type="dxa"/>
              <w:right w:w="90" w:type="dxa"/>
            </w:tcMar>
            <w:shd w:val="clear" w:color="auto" w:fill="E5F5FF"/>
          </w:tcPr>
          <w:p>
            <w:pPr>
              <w:pStyle w:val="BDOITable"/>
            </w:pPr>
            <w:r>
              <w:rPr>
                <w:sz w:val="18"/>
              </w:rPr>
              <w:t>SERVICE_FEE_RULE</w:t>
            </w:r>
          </w:p>
        </w:tc>
      </w:tr>
      <w:tr>
        <w:trPr>
          <w:cantSplit w:val="true"/>
        </w:trPr>
        <w:tc>
          <w:tcPr>
            <w:tcW w:type="dxa" w:w="2606"/>
            <w:tcMar>
              <w:top w:w="50" w:type="dxa"/>
              <w:bottom w:w="50" w:type="dxa"/>
              <w:left w:w="90" w:type="dxa"/>
              <w:right w:w="90" w:type="dxa"/>
            </w:tcMar>
          </w:tcPr>
          <w:p>
            <w:pPr>
              <w:pStyle w:val="BDOITable"/>
            </w:pPr>
            <w:r>
              <w:rPr>
                <w:sz w:val="18"/>
              </w:rPr>
              <w:t>Rate not positive</w:t>
            </w:r>
          </w:p>
        </w:tc>
        <w:tc>
          <w:tcPr>
            <w:tcW w:type="dxa" w:w="4079"/>
            <w:tcMar>
              <w:top w:w="50" w:type="dxa"/>
              <w:bottom w:w="50" w:type="dxa"/>
              <w:left w:w="90" w:type="dxa"/>
              <w:right w:w="90" w:type="dxa"/>
            </w:tcMar>
          </w:tcPr>
          <w:p>
            <w:pPr>
              <w:pStyle w:val="BDOITable"/>
            </w:pPr>
            <w:r>
              <w:rPr>
                <w:sz w:val="18"/>
              </w:rPr>
              <w:t>The rate is a percentage above 0</w:t>
            </w:r>
          </w:p>
        </w:tc>
        <w:tc>
          <w:tcPr>
            <w:tcW w:type="dxa" w:w="3286"/>
            <w:tcMar>
              <w:top w:w="50" w:type="dxa"/>
              <w:bottom w:w="50" w:type="dxa"/>
              <w:left w:w="90" w:type="dxa"/>
              <w:right w:w="90" w:type="dxa"/>
            </w:tcMar>
          </w:tcPr>
          <w:p>
            <w:pPr>
              <w:pStyle w:val="BDOITable"/>
            </w:pPr>
            <w:r>
              <w:rPr>
                <w:sz w:val="18"/>
              </w:rPr>
              <w:t>SERVICE_FEE_RATE</w:t>
            </w:r>
          </w:p>
        </w:tc>
      </w:tr>
    </w:tbl>
    <w:p>
      <w:pPr>
        <w:pStyle w:val="BDOISpacer"/>
      </w:pPr>
    </w:p>
    <w:p>
      <w:pPr>
        <w:pStyle w:val="BDOILabel"/>
      </w:pPr>
      <w:r>
        <w:rPr/>
        <w:t>Screens and fields: Service Fee Run (compute) and Service Fee Rates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Fully Paid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&lt;= today; From &lt;= To</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Rule - Service-Fee Segment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SERVICE_FEE_SEGMENT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Rule - Market Segments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Market segments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Rule - Rate (%)</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Rule - Effective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 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Recipient - Sales Unit, Payee Code, Payee Name, Cost Centre</w:t>
            </w:r>
          </w:p>
        </w:tc>
        <w:tc>
          <w:tcPr>
            <w:tcW w:type="dxa" w:w="1190"/>
            <w:tcMar>
              <w:top w:w="50" w:type="dxa"/>
              <w:bottom w:w="50" w:type="dxa"/>
              <w:left w:w="90" w:type="dxa"/>
              <w:right w:w="90" w:type="dxa"/>
            </w:tcMar>
            <w:shd w:val="clear" w:color="auto" w:fill="E5F5FF"/>
          </w:tcPr>
          <w:p>
            <w:pPr>
              <w:pStyle w:val="BDOITable"/>
            </w:pPr>
            <w:r>
              <w:rPr>
                <w:sz w:val="18"/>
              </w:rPr>
              <w:t>Text / 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Sales units; payees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see submitted runs in their work list.</w:t>
      </w:r>
    </w:p>
    <w:p>
      <w:pPr>
        <w:pStyle w:val="BDOILabel"/>
      </w:pPr>
      <w:r>
        <w:rPr/>
        <w:t>Audit</w:t>
      </w:r>
    </w:p>
    <w:p>
      <w:pPr>
        <w:tabs>
          <w:tab w:pos="312" w:val="left"/>
        </w:tabs>
        <w:spacing w:after="120"/>
        <w:ind w:left="312" w:hanging="283"/>
      </w:pPr>
      <w:r>
        <w:rPr>
          <w:color w:val="004EA8"/>
        </w:rPr>
        <w:t>•</w:t>
        <w:tab/>
      </w:r>
      <w:r>
        <w:rPr/>
        <w:t>Compute, submit, approve, return, cancel, the accruals and the payouts are recorded on the run.</w:t>
      </w:r>
    </w:p>
    <w:p>
      <w:pPr>
        <w:pStyle w:val="BDOILabel"/>
      </w:pPr>
      <w:r>
        <w:rPr/>
        <w:t>Acceptance criteria</w:t>
      </w:r>
    </w:p>
    <w:p>
      <w:pPr>
        <w:tabs>
          <w:tab w:pos="312" w:val="left"/>
        </w:tabs>
        <w:spacing w:after="40"/>
        <w:ind w:left="312" w:hanging="283"/>
      </w:pPr>
      <w:r>
        <w:rPr>
          <w:color w:val="004EA8"/>
        </w:rPr>
        <w:t>1.</w:t>
        <w:tab/>
      </w:r>
      <w:r>
        <w:rPr/>
        <w:t>For a CBG invoice fully paid in August with commission 10,000.00 and insurer WTAX 200.00, the fee is 245.00.</w:t>
      </w:r>
    </w:p>
    <w:p>
      <w:pPr>
        <w:tabs>
          <w:tab w:pos="312" w:val="left"/>
        </w:tabs>
        <w:spacing w:after="40"/>
        <w:ind w:left="312" w:hanging="283"/>
      </w:pPr>
      <w:r>
        <w:rPr>
          <w:color w:val="004EA8"/>
        </w:rPr>
        <w:t>2.</w:t>
        <w:tab/>
      </w:r>
      <w:r>
        <w:rPr/>
        <w:t>The preparer cannot approve the run.</w:t>
      </w:r>
    </w:p>
    <w:p>
      <w:pPr>
        <w:tabs>
          <w:tab w:pos="312" w:val="left"/>
        </w:tabs>
        <w:spacing w:after="120"/>
        <w:ind w:left="312" w:hanging="283"/>
      </w:pPr>
      <w:r>
        <w:rPr>
          <w:color w:val="004EA8"/>
        </w:rPr>
        <w:t>3.</w:t>
        <w:tab/>
      </w:r>
      <w:r>
        <w:rPr/>
        <w:t>On approval, one accrual journal and one Disbursement request are created per line.</w:t>
      </w:r>
    </w:p>
    <w:p>
      <w:pPr>
        <w:pStyle w:val="Heading3"/>
      </w:pPr>
      <w:bookmarkStart w:id="149" w:name="_Toc000149"/>
      <w:r>
        <w:rPr/>
        <w:t>FR-AC-053 Record the liquidation report and tag released or liquidated</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2.10.1 (p.62), FRBS 2.10.2 (p.62)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Officer (SERVICE_FEE_TAG);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Service Fee Run (lines - Release, Liquidate)</w:t>
            </w:r>
          </w:p>
        </w:tc>
      </w:tr>
    </w:tbl>
    <w:p>
      <w:pPr>
        <w:pStyle w:val="BDOISpacer"/>
      </w:pPr>
    </w:p>
    <w:p>
      <w:pPr>
        <w:pStyle w:val="BDOILabel"/>
      </w:pPr>
      <w:r>
        <w:rPr/>
        <w:t>Description</w:t>
      </w:r>
    </w:p>
    <w:p>
      <w:r>
        <w:rPr/>
        <w:t>When Disbursement pays a line (status PAID), BIBS tags it RELEASED on that date. The officer can also tag a line released with the credit date. When the unit sends its liquidation report, the officer uploads it on the line and tags the line LIQUIDATED with the liquidation date. The run moves to RELEASED when every paid line is released and to LIQUIDATED when every line is liquidated.</w:t>
      </w:r>
    </w:p>
    <w:p>
      <w:pPr>
        <w:pStyle w:val="BDOILabel"/>
      </w:pPr>
      <w:r>
        <w:rPr/>
        <w:t>Preconditions</w:t>
      </w:r>
    </w:p>
    <w:p>
      <w:pPr>
        <w:tabs>
          <w:tab w:pos="312" w:val="left"/>
        </w:tabs>
        <w:spacing w:after="120"/>
        <w:ind w:left="312" w:hanging="283"/>
      </w:pPr>
      <w:r>
        <w:rPr>
          <w:color w:val="004EA8"/>
        </w:rPr>
        <w:t>•</w:t>
        <w:tab/>
      </w:r>
      <w:r>
        <w:rPr/>
        <w:t>The run is approved.</w:t>
      </w:r>
    </w:p>
    <w:p>
      <w:pPr>
        <w:pStyle w:val="BDOILabel"/>
      </w:pPr>
      <w:r>
        <w:rPr/>
        <w:t>Main flow</w:t>
      </w:r>
    </w:p>
    <w:p>
      <w:pPr>
        <w:tabs>
          <w:tab w:pos="312" w:val="left"/>
        </w:tabs>
        <w:spacing w:after="40"/>
        <w:ind w:left="312" w:hanging="283"/>
      </w:pPr>
      <w:r>
        <w:rPr>
          <w:color w:val="004EA8"/>
        </w:rPr>
        <w:t>1.</w:t>
        <w:tab/>
      </w:r>
      <w:r>
        <w:rPr/>
        <w:t>Disbursement pays the line; BIBS tags it released.</w:t>
      </w:r>
    </w:p>
    <w:p>
      <w:pPr>
        <w:tabs>
          <w:tab w:pos="312" w:val="left"/>
        </w:tabs>
        <w:spacing w:after="40"/>
        <w:ind w:left="312" w:hanging="283"/>
      </w:pPr>
      <w:r>
        <w:rPr>
          <w:color w:val="004EA8"/>
        </w:rPr>
        <w:t>2.</w:t>
        <w:tab/>
      </w:r>
      <w:r>
        <w:rPr/>
        <w:t>The officer uploads the unit's liquidation report and enters the liquidation date.</w:t>
      </w:r>
    </w:p>
    <w:p>
      <w:pPr>
        <w:tabs>
          <w:tab w:pos="312" w:val="left"/>
        </w:tabs>
        <w:spacing w:after="120"/>
        <w:ind w:left="312" w:hanging="283"/>
      </w:pPr>
      <w:r>
        <w:rPr>
          <w:color w:val="004EA8"/>
        </w:rPr>
        <w:t>3.</w:t>
        <w:tab/>
      </w:r>
      <w:r>
        <w:rPr/>
        <w:t>BIBS tags the line liquidated; when all are, the run is LIQUIDATED.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liquidation date is not before the release date and not in the future.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liquidation report is mandatory to liquidate.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in the future</w:t>
            </w:r>
          </w:p>
        </w:tc>
        <w:tc>
          <w:tcPr>
            <w:tcW w:type="dxa" w:w="4079"/>
            <w:tcMar>
              <w:top w:w="50" w:type="dxa"/>
              <w:bottom w:w="50" w:type="dxa"/>
              <w:left w:w="90" w:type="dxa"/>
              <w:right w:w="90" w:type="dxa"/>
            </w:tcMar>
          </w:tcPr>
          <w:p>
            <w:pPr>
              <w:pStyle w:val="BDOITable"/>
            </w:pPr>
            <w:r>
              <w:rPr>
                <w:sz w:val="18"/>
              </w:rPr>
              <w:t>Give a date that is not in the future</w:t>
            </w:r>
          </w:p>
        </w:tc>
        <w:tc>
          <w:tcPr>
            <w:tcW w:type="dxa" w:w="3286"/>
            <w:tcMar>
              <w:top w:w="50" w:type="dxa"/>
              <w:bottom w:w="50" w:type="dxa"/>
              <w:left w:w="90" w:type="dxa"/>
              <w:right w:w="90" w:type="dxa"/>
            </w:tcMar>
          </w:tcPr>
          <w:p>
            <w:pPr>
              <w:pStyle w:val="BDOITable"/>
            </w:pPr>
            <w:r>
              <w:rPr>
                <w:sz w:val="18"/>
              </w:rPr>
              <w:t>SERVICE_FEE_DATES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Liquidation before release</w:t>
            </w:r>
          </w:p>
        </w:tc>
        <w:tc>
          <w:tcPr>
            <w:tcW w:type="dxa" w:w="4079"/>
            <w:tcMar>
              <w:top w:w="50" w:type="dxa"/>
              <w:bottom w:w="50" w:type="dxa"/>
              <w:left w:w="90" w:type="dxa"/>
              <w:right w:w="90" w:type="dxa"/>
            </w:tcMar>
            <w:shd w:val="clear" w:color="auto" w:fill="E5F5FF"/>
          </w:tcPr>
          <w:p>
            <w:pPr>
              <w:pStyle w:val="BDOITable"/>
            </w:pPr>
            <w:r>
              <w:rPr>
                <w:sz w:val="18"/>
              </w:rPr>
              <w:t>The liquidation date is before the release date &lt;date&gt;</w:t>
            </w:r>
          </w:p>
        </w:tc>
        <w:tc>
          <w:tcPr>
            <w:tcW w:type="dxa" w:w="3286"/>
            <w:tcMar>
              <w:top w:w="50" w:type="dxa"/>
              <w:bottom w:w="50" w:type="dxa"/>
              <w:left w:w="90" w:type="dxa"/>
              <w:right w:w="90" w:type="dxa"/>
            </w:tcMar>
            <w:shd w:val="clear" w:color="auto" w:fill="E5F5FF"/>
          </w:tcPr>
          <w:p>
            <w:pPr>
              <w:pStyle w:val="BDOITable"/>
            </w:pPr>
            <w:r>
              <w:rPr>
                <w:sz w:val="18"/>
              </w:rPr>
              <w:t>SERVICE_FEE_DATES</w:t>
            </w:r>
          </w:p>
        </w:tc>
      </w:tr>
      <w:tr>
        <w:trPr>
          <w:cantSplit w:val="true"/>
        </w:trPr>
        <w:tc>
          <w:tcPr>
            <w:tcW w:type="dxa" w:w="2606"/>
            <w:tcMar>
              <w:top w:w="50" w:type="dxa"/>
              <w:bottom w:w="50" w:type="dxa"/>
              <w:left w:w="90" w:type="dxa"/>
              <w:right w:w="90" w:type="dxa"/>
            </w:tcMar>
          </w:tcPr>
          <w:p>
            <w:pPr>
              <w:pStyle w:val="BDOITable"/>
            </w:pPr>
            <w:r>
              <w:rPr>
                <w:sz w:val="18"/>
              </w:rPr>
              <w:t>No report attached</w:t>
            </w:r>
          </w:p>
        </w:tc>
        <w:tc>
          <w:tcPr>
            <w:tcW w:type="dxa" w:w="4079"/>
            <w:tcMar>
              <w:top w:w="50" w:type="dxa"/>
              <w:bottom w:w="50" w:type="dxa"/>
              <w:left w:w="90" w:type="dxa"/>
              <w:right w:w="90" w:type="dxa"/>
            </w:tcMar>
          </w:tcPr>
          <w:p>
            <w:pPr>
              <w:pStyle w:val="BDOITable"/>
            </w:pPr>
            <w:r>
              <w:rPr>
                <w:sz w:val="18"/>
              </w:rPr>
              <w:t>Attach the liquidation report of the unit</w:t>
            </w:r>
          </w:p>
        </w:tc>
        <w:tc>
          <w:tcPr>
            <w:tcW w:type="dxa" w:w="3286"/>
            <w:tcMar>
              <w:top w:w="50" w:type="dxa"/>
              <w:bottom w:w="50" w:type="dxa"/>
              <w:left w:w="90" w:type="dxa"/>
              <w:right w:w="90" w:type="dxa"/>
            </w:tcMar>
          </w:tcPr>
          <w:p>
            <w:pPr>
              <w:pStyle w:val="BDOITable"/>
            </w:pPr>
            <w:r>
              <w:rPr>
                <w:sz w:val="18"/>
              </w:rPr>
              <w:t>SERVICE_FEE_LIQUIDATION_REPORT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line status</w:t>
            </w:r>
          </w:p>
        </w:tc>
        <w:tc>
          <w:tcPr>
            <w:tcW w:type="dxa" w:w="4079"/>
            <w:tcMar>
              <w:top w:w="50" w:type="dxa"/>
              <w:bottom w:w="50" w:type="dxa"/>
              <w:left w:w="90" w:type="dxa"/>
              <w:right w:w="90" w:type="dxa"/>
            </w:tcMar>
            <w:shd w:val="clear" w:color="auto" w:fill="E5F5FF"/>
          </w:tcPr>
          <w:p>
            <w:pPr>
              <w:pStyle w:val="BDOITable"/>
            </w:pPr>
            <w:r>
              <w:rPr>
                <w:sz w:val="18"/>
              </w:rPr>
              <w:t>Line &lt;n&gt; is &lt;status&gt; and cannot be &lt;action&gt;</w:t>
            </w:r>
          </w:p>
        </w:tc>
        <w:tc>
          <w:tcPr>
            <w:tcW w:type="dxa" w:w="3286"/>
            <w:tcMar>
              <w:top w:w="50" w:type="dxa"/>
              <w:bottom w:w="50" w:type="dxa"/>
              <w:left w:w="90" w:type="dxa"/>
              <w:right w:w="90" w:type="dxa"/>
            </w:tcMar>
            <w:shd w:val="clear" w:color="auto" w:fill="E5F5FF"/>
          </w:tcPr>
          <w:p>
            <w:pPr>
              <w:pStyle w:val="BDOITable"/>
            </w:pPr>
            <w:r>
              <w:rPr>
                <w:sz w:val="18"/>
              </w:rPr>
              <w:t>SERVICE_FEE_LINE_STATUS</w:t>
            </w:r>
          </w:p>
        </w:tc>
      </w:tr>
    </w:tbl>
    <w:p>
      <w:pPr>
        <w:pStyle w:val="BDOISpacer"/>
      </w:pPr>
    </w:p>
    <w:p>
      <w:pPr>
        <w:pStyle w:val="BDOILabel"/>
      </w:pPr>
      <w:r>
        <w:rPr/>
        <w:t>Screens and fields: Liquidate 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Released On</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Manual release; not 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Liquidated On</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release date; not in the future</w:t>
            </w:r>
          </w:p>
        </w:tc>
      </w:tr>
      <w:tr>
        <w:trPr>
          <w:cantSplit w:val="true"/>
        </w:trPr>
        <w:tc>
          <w:tcPr>
            <w:tcW w:type="dxa" w:w="1926"/>
            <w:tcMar>
              <w:top w:w="50" w:type="dxa"/>
              <w:bottom w:w="50" w:type="dxa"/>
              <w:left w:w="90" w:type="dxa"/>
              <w:right w:w="90" w:type="dxa"/>
            </w:tcMar>
          </w:tcPr>
          <w:p>
            <w:pPr>
              <w:pStyle w:val="BDOITable"/>
            </w:pPr>
            <w:r>
              <w:rPr>
                <w:sz w:val="18"/>
              </w:rPr>
              <w:t>Liquidation Report</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Attachment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Tags, dates and the attachment are kept on the line.</w:t>
      </w:r>
    </w:p>
    <w:p>
      <w:pPr>
        <w:pStyle w:val="BDOILabel"/>
      </w:pPr>
      <w:r>
        <w:rPr/>
        <w:t>Acceptance criteria</w:t>
      </w:r>
    </w:p>
    <w:p>
      <w:pPr>
        <w:tabs>
          <w:tab w:pos="312" w:val="left"/>
        </w:tabs>
        <w:spacing w:after="40"/>
        <w:ind w:left="312" w:hanging="283"/>
      </w:pPr>
      <w:r>
        <w:rPr>
          <w:color w:val="004EA8"/>
        </w:rPr>
        <w:t>1.</w:t>
        <w:tab/>
      </w:r>
      <w:r>
        <w:rPr/>
        <w:t>A line paid by Disbursement on 5 September shows Released on 5 September.</w:t>
      </w:r>
    </w:p>
    <w:p>
      <w:pPr>
        <w:tabs>
          <w:tab w:pos="312" w:val="left"/>
        </w:tabs>
        <w:spacing w:after="120"/>
        <w:ind w:left="312" w:hanging="283"/>
      </w:pPr>
      <w:r>
        <w:rPr>
          <w:color w:val="004EA8"/>
        </w:rPr>
        <w:t>2.</w:t>
        <w:tab/>
      </w:r>
      <w:r>
        <w:rPr/>
        <w:t>Liquidating without the report is refused.</w:t>
      </w:r>
    </w:p>
    <w:p>
      <w:pPr>
        <w:pStyle w:val="Heading2"/>
      </w:pPr>
      <w:bookmarkStart w:id="150" w:name="_Toc000150"/>
      <w:r>
        <w:rPr/>
        <w:t>4.8 Cost centres and incentive income</w:t>
      </w:r>
      <w:bookmarkEnd w:id="150"/>
    </w:p>
    <w:p>
      <w:pPr>
        <w:pStyle w:val="Heading3"/>
      </w:pPr>
      <w:bookmarkStart w:id="151" w:name="_Toc000151"/>
      <w:r>
        <w:rPr/>
        <w:t>FR-AC-054 Derive and enforce the cost centre of every entry</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3.1.1 (Add.2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Comptrollership (rules);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Setup &gt; Cost-Centre Rules; Accounting Engine (event log); Alerts</w:t>
            </w:r>
          </w:p>
        </w:tc>
      </w:tr>
    </w:tbl>
    <w:p>
      <w:pPr>
        <w:pStyle w:val="BDOISpacer"/>
      </w:pPr>
    </w:p>
    <w:p>
      <w:pPr>
        <w:pStyle w:val="BDOILabel"/>
      </w:pPr>
      <w:r>
        <w:rPr/>
        <w:t>Description</w:t>
      </w:r>
    </w:p>
    <w:p>
      <w:r>
        <w:rPr/>
        <w:t>Accounts can require a cost centre. Comptrollership maintains cost-centre rules - source module, event type, sales unit, account officer - that give the cost centre of an entry. Before posting, the accounting engine fills a missing cost centre on a cost-centre-required line from the first matching rule. When none matches, the event is recorded FAILED with COST_CENTER_MISSING in the event register and the alert is raised, so the exception is logged and can be re-processed after the rule is added. Manual journals must carry the cost centre themselves.</w:t>
      </w:r>
    </w:p>
    <w:p>
      <w:pPr>
        <w:pStyle w:val="BDOILabel"/>
      </w:pPr>
      <w:r>
        <w:rPr/>
        <w:t>Preconditions</w:t>
      </w:r>
    </w:p>
    <w:p>
      <w:pPr>
        <w:tabs>
          <w:tab w:pos="312" w:val="left"/>
        </w:tabs>
        <w:spacing w:after="120"/>
        <w:ind w:left="312" w:hanging="283"/>
      </w:pPr>
      <w:r>
        <w:rPr>
          <w:color w:val="004EA8"/>
        </w:rPr>
        <w:t>•</w:t>
        <w:tab/>
      </w:r>
      <w:r>
        <w:rPr/>
        <w:t>The user has ACCOUNTING_RULE_MANAGE or MASTER_MAINTAIN (rules).</w:t>
      </w:r>
    </w:p>
    <w:p>
      <w:pPr>
        <w:pStyle w:val="BDOILabel"/>
      </w:pPr>
      <w:r>
        <w:rPr/>
        <w:t>Main flow</w:t>
      </w:r>
    </w:p>
    <w:p>
      <w:pPr>
        <w:tabs>
          <w:tab w:pos="312" w:val="left"/>
        </w:tabs>
        <w:spacing w:after="40"/>
        <w:ind w:left="312" w:hanging="283"/>
      </w:pPr>
      <w:r>
        <w:rPr>
          <w:color w:val="004EA8"/>
        </w:rPr>
        <w:t>1.</w:t>
        <w:tab/>
      </w:r>
      <w:r>
        <w:rPr/>
        <w:t>Comptrollership adds a rule with its criteria and cost centre.</w:t>
      </w:r>
    </w:p>
    <w:p>
      <w:pPr>
        <w:tabs>
          <w:tab w:pos="312" w:val="left"/>
        </w:tabs>
        <w:spacing w:after="40"/>
        <w:ind w:left="312" w:hanging="283"/>
      </w:pPr>
      <w:r>
        <w:rPr>
          <w:color w:val="004EA8"/>
        </w:rPr>
        <w:t>2.</w:t>
        <w:tab/>
      </w:r>
      <w:r>
        <w:rPr/>
        <w:t>An event posts to a cost-centre-required account without a cost centre.</w:t>
      </w:r>
    </w:p>
    <w:p>
      <w:pPr>
        <w:tabs>
          <w:tab w:pos="312" w:val="left"/>
        </w:tabs>
        <w:spacing w:after="120"/>
        <w:ind w:left="312" w:hanging="283"/>
      </w:pPr>
      <w:r>
        <w:rPr>
          <w:color w:val="004EA8"/>
        </w:rPr>
        <w:t>3.</w:t>
        <w:tab/>
      </w:r>
      <w:r>
        <w:rPr/>
        <w:t>The engine applies the rule and posts.</w:t>
      </w:r>
    </w:p>
    <w:p>
      <w:pPr>
        <w:pStyle w:val="BDOILabel"/>
      </w:pPr>
      <w:r>
        <w:rPr/>
        <w:t>Alternate and exception flows</w:t>
      </w:r>
    </w:p>
    <w:p>
      <w:pPr>
        <w:tabs>
          <w:tab w:pos="312" w:val="left"/>
        </w:tabs>
        <w:spacing w:after="120"/>
        <w:ind w:left="312" w:hanging="283"/>
      </w:pPr>
      <w:r>
        <w:rPr>
          <w:color w:val="004EA8"/>
        </w:rPr>
        <w:t>•</w:t>
        <w:tab/>
      </w:r>
      <w:r>
        <w:rPr/>
        <w:t>No rule. The event fails with COST_CENTER_MISSING and the alert is raised.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rules are tried in order; the first match gives the cost centre.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Cost-Centre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Which rules apply to which transactions is BDOI data (AQ26).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Cost-Centre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Rule without cost centre</w:t>
            </w:r>
          </w:p>
        </w:tc>
        <w:tc>
          <w:tcPr>
            <w:tcW w:type="dxa" w:w="4079"/>
            <w:tcMar>
              <w:top w:w="50" w:type="dxa"/>
              <w:bottom w:w="50" w:type="dxa"/>
              <w:left w:w="90" w:type="dxa"/>
              <w:right w:w="90" w:type="dxa"/>
            </w:tcMar>
          </w:tcPr>
          <w:p>
            <w:pPr>
              <w:pStyle w:val="BDOITable"/>
            </w:pPr>
            <w:r>
              <w:rPr>
                <w:sz w:val="18"/>
              </w:rPr>
              <w:t>Enter the cost centre of the rule</w:t>
            </w:r>
          </w:p>
        </w:tc>
        <w:tc>
          <w:tcPr>
            <w:tcW w:type="dxa" w:w="3286"/>
            <w:tcMar>
              <w:top w:w="50" w:type="dxa"/>
              <w:bottom w:w="50" w:type="dxa"/>
              <w:left w:w="90" w:type="dxa"/>
              <w:right w:w="90" w:type="dxa"/>
            </w:tcMar>
          </w:tcPr>
          <w:p>
            <w:pPr>
              <w:pStyle w:val="BDOITable"/>
            </w:pPr>
            <w:r>
              <w:rPr>
                <w:sz w:val="18"/>
              </w:rPr>
              <w:t>COST_CENTER_REQUIRED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Missing cost centre at posting</w:t>
            </w:r>
          </w:p>
        </w:tc>
        <w:tc>
          <w:tcPr>
            <w:tcW w:type="dxa" w:w="4079"/>
            <w:tcMar>
              <w:top w:w="50" w:type="dxa"/>
              <w:bottom w:w="50" w:type="dxa"/>
              <w:left w:w="90" w:type="dxa"/>
              <w:right w:w="90" w:type="dxa"/>
            </w:tcMar>
            <w:shd w:val="clear" w:color="auto" w:fill="E5F5FF"/>
          </w:tcPr>
          <w:p>
            <w:pPr>
              <w:pStyle w:val="BDOITable"/>
            </w:pPr>
            <w:r>
              <w:rPr>
                <w:sz w:val="18"/>
              </w:rPr>
              <w:t>&lt;message naming the event and account&gt;</w:t>
            </w:r>
          </w:p>
        </w:tc>
        <w:tc>
          <w:tcPr>
            <w:tcW w:type="dxa" w:w="3286"/>
            <w:tcMar>
              <w:top w:w="50" w:type="dxa"/>
              <w:bottom w:w="50" w:type="dxa"/>
              <w:left w:w="90" w:type="dxa"/>
              <w:right w:w="90" w:type="dxa"/>
            </w:tcMar>
            <w:shd w:val="clear" w:color="auto" w:fill="E5F5FF"/>
          </w:tcPr>
          <w:p>
            <w:pPr>
              <w:pStyle w:val="BDOITable"/>
            </w:pPr>
            <w:r>
              <w:rPr>
                <w:sz w:val="18"/>
              </w:rPr>
              <w:t>COST_CENTER_MISSING</w:t>
            </w:r>
          </w:p>
        </w:tc>
      </w:tr>
    </w:tbl>
    <w:p>
      <w:pPr>
        <w:pStyle w:val="BDOISpacer"/>
      </w:pPr>
    </w:p>
    <w:p>
      <w:pPr>
        <w:pStyle w:val="BDOILabel"/>
      </w:pPr>
      <w:r>
        <w:rPr/>
        <w:t>Screens and fields: Cost-Centre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Source module / Event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Modules; event types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Sales unit / Account officer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Sales units; users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Cost centre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Cost-centre dimension</w:t>
            </w:r>
          </w:p>
        </w:tc>
        <w:tc>
          <w:tcPr>
            <w:tcW w:type="dxa" w:w="3286"/>
            <w:tcMar>
              <w:top w:w="50" w:type="dxa"/>
              <w:bottom w:w="50" w:type="dxa"/>
              <w:left w:w="90" w:type="dxa"/>
              <w:right w:w="90" w:type="dxa"/>
            </w:tcMar>
          </w:tcPr>
          <w:p>
            <w:pPr>
              <w:pStyle w:val="BDOITable"/>
            </w:pPr>
            <w:r>
              <w:rPr>
                <w:sz w:val="18"/>
              </w:rPr>
              <w:t>Active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Priority</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COST_CENTER_MISSING.</w:t>
      </w:r>
    </w:p>
    <w:p>
      <w:pPr>
        <w:pStyle w:val="BDOILabel"/>
      </w:pPr>
      <w:r>
        <w:rPr/>
        <w:t>Audit</w:t>
      </w:r>
    </w:p>
    <w:p>
      <w:pPr>
        <w:tabs>
          <w:tab w:pos="312" w:val="left"/>
        </w:tabs>
        <w:spacing w:after="120"/>
        <w:ind w:left="312" w:hanging="283"/>
      </w:pPr>
      <w:r>
        <w:rPr>
          <w:color w:val="004EA8"/>
        </w:rPr>
        <w:t>•</w:t>
        <w:tab/>
      </w:r>
      <w:r>
        <w:rPr/>
        <w:t>Rule changes are audited; failed events stay in the register.</w:t>
      </w:r>
    </w:p>
    <w:p>
      <w:pPr>
        <w:pStyle w:val="BDOILabel"/>
      </w:pPr>
      <w:r>
        <w:rPr/>
        <w:t>Acceptance criteria</w:t>
      </w:r>
    </w:p>
    <w:p>
      <w:pPr>
        <w:tabs>
          <w:tab w:pos="312" w:val="left"/>
        </w:tabs>
        <w:spacing w:after="40"/>
        <w:ind w:left="312" w:hanging="283"/>
      </w:pPr>
      <w:r>
        <w:rPr>
          <w:color w:val="004EA8"/>
        </w:rPr>
        <w:t>1.</w:t>
        <w:tab/>
      </w:r>
      <w:r>
        <w:rPr/>
        <w:t>A service-fee accrual without a cost centre takes the cost centre of the matching rule.</w:t>
      </w:r>
    </w:p>
    <w:p>
      <w:pPr>
        <w:tabs>
          <w:tab w:pos="312" w:val="left"/>
        </w:tabs>
        <w:spacing w:after="120"/>
        <w:ind w:left="312" w:hanging="283"/>
      </w:pPr>
      <w:r>
        <w:rPr>
          <w:color w:val="004EA8"/>
        </w:rPr>
        <w:t>2.</w:t>
        <w:tab/>
      </w:r>
      <w:r>
        <w:rPr/>
        <w:t>A posting that no rule covers is not posted and raises COST_CENTER_MISSING.</w:t>
      </w:r>
    </w:p>
    <w:p>
      <w:pPr>
        <w:pStyle w:val="Heading3"/>
      </w:pPr>
      <w:bookmarkStart w:id="152" w:name="_Toc000152"/>
      <w:r>
        <w:rPr/>
        <w:t>FR-AC-055 Account for early incentives as Other Income</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3.1.2 (Add.2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Comptrollership (rules);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Accounting rules; Chart of Accounts</w:t>
            </w:r>
          </w:p>
        </w:tc>
      </w:tr>
    </w:tbl>
    <w:p>
      <w:pPr>
        <w:pStyle w:val="BDOISpacer"/>
      </w:pPr>
    </w:p>
    <w:p>
      <w:pPr>
        <w:pStyle w:val="BDOILabel"/>
      </w:pPr>
      <w:r>
        <w:rPr/>
        <w:t>Description</w:t>
      </w:r>
    </w:p>
    <w:p>
      <w:r>
        <w:rPr/>
        <w:t>The early-remittance incentive posts through its own event component, separate from commission and premium, to the incentive income account (seed 4130), so the commission accounts are not touched. Comptrollership maps the component to an Other Income account of the BDOI chart. The source remittance batch is kept on the entry. CPC2 incentives use their own account (seed 4131, Volume 2 FR-DS-090).</w:t>
      </w:r>
    </w:p>
    <w:p>
      <w:pPr>
        <w:pStyle w:val="BDOILabel"/>
      </w:pPr>
      <w:r>
        <w:rPr/>
        <w:t>Preconditions</w:t>
      </w:r>
    </w:p>
    <w:p>
      <w:pPr>
        <w:tabs>
          <w:tab w:pos="312" w:val="left"/>
        </w:tabs>
        <w:spacing w:after="120"/>
        <w:ind w:left="312" w:hanging="283"/>
      </w:pPr>
      <w:r>
        <w:rPr>
          <w:color w:val="004EA8"/>
        </w:rPr>
        <w:t>•</w:t>
        <w:tab/>
      </w:r>
      <w:r>
        <w:rPr/>
        <w:t>The Other Income account exists in the chart.</w:t>
      </w:r>
    </w:p>
    <w:p>
      <w:pPr>
        <w:pStyle w:val="BDOILabel"/>
      </w:pPr>
      <w:r>
        <w:rPr/>
        <w:t>Main flow</w:t>
      </w:r>
    </w:p>
    <w:p>
      <w:pPr>
        <w:tabs>
          <w:tab w:pos="312" w:val="left"/>
        </w:tabs>
        <w:spacing w:after="40"/>
        <w:ind w:left="312" w:hanging="283"/>
      </w:pPr>
      <w:r>
        <w:rPr>
          <w:color w:val="004EA8"/>
        </w:rPr>
        <w:t>1.</w:t>
        <w:tab/>
      </w:r>
      <w:r>
        <w:rPr/>
        <w:t>A remittance batch with an early incentive is approved (BRD-2).</w:t>
      </w:r>
    </w:p>
    <w:p>
      <w:pPr>
        <w:tabs>
          <w:tab w:pos="312" w:val="left"/>
        </w:tabs>
        <w:spacing w:after="120"/>
        <w:ind w:left="312" w:hanging="283"/>
      </w:pPr>
      <w:r>
        <w:rPr>
          <w:color w:val="004EA8"/>
        </w:rPr>
        <w:t>2.</w:t>
        <w:tab/>
      </w:r>
      <w:r>
        <w:rPr/>
        <w:t>The engine posts the incentive component to the incentive income account.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incentive account is chosen by the rule, not by code.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Moving the seed account 4130 under Other Income (4700) is a chart change for FRBS, not done in the seed data (AQ01).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Chart of accounts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journal carries the source batch reference.</w:t>
      </w:r>
    </w:p>
    <w:p>
      <w:pPr>
        <w:pStyle w:val="BDOILabel"/>
      </w:pPr>
      <w:r>
        <w:rPr/>
        <w:t>Acceptance criteria</w:t>
      </w:r>
    </w:p>
    <w:p>
      <w:pPr>
        <w:tabs>
          <w:tab w:pos="312" w:val="left"/>
        </w:tabs>
        <w:spacing w:after="120"/>
        <w:ind w:left="312" w:hanging="283"/>
      </w:pPr>
      <w:r>
        <w:rPr>
          <w:color w:val="004EA8"/>
        </w:rPr>
        <w:t>1.</w:t>
        <w:tab/>
      </w:r>
      <w:r>
        <w:rPr/>
        <w:t>The early incentive of a remittance batch posts to the incentive income account and not to commission income.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Related functions. </w:t>
            </w:r>
            <w:r>
              <w:rPr>
                <w:sz w:val="19"/>
              </w:rPr>
              <w:t>The automatic service invoice with 2% withholding for early incentives (DIS 3.29.1) and the CPC2 incentive (DIS 3.29.2) are part of Remittance and described in Volume 2 (FR-DS-090, FR-DS-091).</w:t>
            </w:r>
          </w:p>
        </w:tc>
      </w:tr>
    </w:tbl>
    <w:p>
      <w:pPr>
        <w:pStyle w:val="BDOISpacer"/>
      </w:pPr>
    </w:p>
    <w:p>
      <w:pPr>
        <w:pStyle w:val="Heading2"/>
      </w:pPr>
      <w:bookmarkStart w:id="153" w:name="_Toc000153"/>
      <w:r>
        <w:rPr/>
        <w:t>4.9 Report pack</w:t>
      </w:r>
      <w:bookmarkEnd w:id="153"/>
    </w:p>
    <w:p>
      <w:pPr>
        <w:pStyle w:val="Heading3"/>
      </w:pPr>
      <w:bookmarkStart w:id="154" w:name="_Toc000154"/>
      <w:r>
        <w:rPr/>
        <w:t>FR-AC-060 Generate the FRBS report pack</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3.2.0 (p.63); Appendix A (p.142-144)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 (FRBS_REPORT_VIEW / EXPORT)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Accounting Reports &gt; Report Pack</w:t>
            </w:r>
          </w:p>
        </w:tc>
      </w:tr>
    </w:tbl>
    <w:p>
      <w:pPr>
        <w:pStyle w:val="BDOISpacer"/>
      </w:pPr>
    </w:p>
    <w:p>
      <w:pPr>
        <w:pStyle w:val="BDOILabel"/>
      </w:pPr>
      <w:r>
        <w:rPr/>
        <w:t>Description</w:t>
      </w:r>
    </w:p>
    <w:p>
      <w:r>
        <w:rPr/>
        <w:t>The Report Pack screen lists the reports of Appendix A by group - I End of Day, II GARD (bank format), III Subsidiaries Accounting, IV Schedules and Aging, V Performance / Mancom, VI Service Fee, VII Government - with 58 entries (section 6.2). Each entry opens its report runner and exports at once to Excel or PDF; the reports also run in report batches (FR-AC-022).</w:t>
      </w:r>
    </w:p>
    <w:p>
      <w:r>
        <w:rPr/>
        <w:t>End-of-day reports are the statement of condition, income statement, trial balance, journal entries (day book) and subsidiary ledger; the cash receipts and cash disbursements books are day-book variants and BIR books (FR-AC-063).</w:t>
      </w:r>
    </w:p>
    <w:p>
      <w:pPr>
        <w:pStyle w:val="BDOILabel"/>
      </w:pPr>
      <w:r>
        <w:rPr/>
        <w:t>Preconditions</w:t>
      </w:r>
    </w:p>
    <w:p>
      <w:pPr>
        <w:tabs>
          <w:tab w:pos="312" w:val="left"/>
        </w:tabs>
        <w:spacing w:after="120"/>
        <w:ind w:left="312" w:hanging="283"/>
      </w:pPr>
      <w:r>
        <w:rPr>
          <w:color w:val="004EA8"/>
        </w:rPr>
        <w:t>•</w:t>
        <w:tab/>
      </w:r>
      <w:r>
        <w:rPr/>
        <w:t>The user has FRBS_REPORT_VIEW.</w:t>
      </w:r>
    </w:p>
    <w:p>
      <w:pPr>
        <w:pStyle w:val="BDOILabel"/>
      </w:pPr>
      <w:r>
        <w:rPr/>
        <w:t>Main flow</w:t>
      </w:r>
    </w:p>
    <w:p>
      <w:pPr>
        <w:tabs>
          <w:tab w:pos="312" w:val="left"/>
        </w:tabs>
        <w:spacing w:after="40"/>
        <w:ind w:left="312" w:hanging="283"/>
      </w:pPr>
      <w:r>
        <w:rPr>
          <w:color w:val="004EA8"/>
        </w:rPr>
        <w:t>1.</w:t>
        <w:tab/>
      </w:r>
      <w:r>
        <w:rPr/>
        <w:t>The user opens Report Pack and chooses a group and a report.</w:t>
      </w:r>
    </w:p>
    <w:p>
      <w:pPr>
        <w:tabs>
          <w:tab w:pos="312" w:val="left"/>
        </w:tabs>
        <w:spacing w:after="120"/>
        <w:ind w:left="312" w:hanging="283"/>
      </w:pPr>
      <w:r>
        <w:rPr>
          <w:color w:val="004EA8"/>
        </w:rPr>
        <w:t>2.</w:t>
        <w:tab/>
      </w:r>
      <w:r>
        <w:rPr/>
        <w:t>The user enters the parameters and runs or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Layouts of the GARD, subsidiaries and Mancom reports are drafts until BDOI provides them (AQ05).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Schedule definitions; report pack</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Reports flagged Word requested are issued in PDF and Excel (chapter 12, CLR-AC-10).</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run and export is archived.</w:t>
      </w:r>
    </w:p>
    <w:p>
      <w:pPr>
        <w:pStyle w:val="BDOILabel"/>
      </w:pPr>
      <w:r>
        <w:rPr/>
        <w:t>Acceptance criteria</w:t>
      </w:r>
    </w:p>
    <w:p>
      <w:pPr>
        <w:tabs>
          <w:tab w:pos="312" w:val="left"/>
        </w:tabs>
        <w:spacing w:after="40"/>
        <w:ind w:left="312" w:hanging="283"/>
      </w:pPr>
      <w:r>
        <w:rPr>
          <w:color w:val="004EA8"/>
        </w:rPr>
        <w:t>1.</w:t>
        <w:tab/>
      </w:r>
      <w:r>
        <w:rPr/>
        <w:t>The Report Pack lists the seven Appendix A groups with their reports.</w:t>
      </w:r>
    </w:p>
    <w:p>
      <w:pPr>
        <w:tabs>
          <w:tab w:pos="312" w:val="left"/>
        </w:tabs>
        <w:spacing w:after="120"/>
        <w:ind w:left="312" w:hanging="283"/>
      </w:pPr>
      <w:r>
        <w:rPr>
          <w:color w:val="004EA8"/>
        </w:rPr>
        <w:t>2.</w:t>
        <w:tab/>
      </w:r>
      <w:r>
        <w:rPr/>
        <w:t>The GARD Schedule of Operating Expenses exports to Excel and PDF.</w:t>
      </w:r>
    </w:p>
    <w:p>
      <w:pPr>
        <w:pStyle w:val="Heading3"/>
      </w:pPr>
      <w:bookmarkStart w:id="155" w:name="_Toc000155"/>
      <w:r>
        <w:rPr/>
        <w:t>FR-AC-061 Run and maintain configurable account schedules</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3.2.0 (p.63); Appendix A II-IV (p.142-143)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(run); GL Team Lead (MASTER_MAINTAIN, definitions)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Accounting Reports &gt; Account Schedules (run, commentary, definitions editor)</w:t>
            </w:r>
          </w:p>
        </w:tc>
      </w:tr>
    </w:tbl>
    <w:p>
      <w:pPr>
        <w:pStyle w:val="BDOISpacer"/>
      </w:pPr>
    </w:p>
    <w:p>
      <w:pPr>
        <w:pStyle w:val="BDOILabel"/>
      </w:pPr>
      <w:r>
        <w:rPr/>
        <w:t>Description</w:t>
      </w:r>
    </w:p>
    <w:p>
      <w:r>
        <w:rPr/>
        <w:t>Most Appendix A schedules are definitions of one engine, the report GL-SCHEDULE. A definition selects the postable accounts by code prefix or report group, groups the posted ledger by account, party, party and document, cost centre, branch or business line, in base currency or in one currency, and shows the chosen figures - opening, debits, credits, movement, closing, a comparative (previous month or year), the variance and variance %. Optional ageing spreads the balance over up to eight buckets, first in first out. An optional commentary column prints the month's comment per row.</w:t>
      </w:r>
    </w:p>
    <w:p>
      <w:r>
        <w:rPr/>
        <w:t>28 definitions are provided (GARD-</w:t>
      </w:r>
      <w:r>
        <w:rPr>
          <w:i/>
        </w:rPr>
        <w:t>, SUBS-</w:t>
      </w:r>
      <w:r>
        <w:rPr/>
        <w:t>, SCH-*), all marked TO_CONFIRM. FRBS adds or changes definitions without a release and writes the monthly commentary.</w:t>
      </w:r>
    </w:p>
    <w:p>
      <w:pPr>
        <w:pStyle w:val="BDOILabel"/>
      </w:pPr>
      <w:r>
        <w:rPr/>
        <w:t>Preconditions</w:t>
      </w:r>
    </w:p>
    <w:p>
      <w:pPr>
        <w:tabs>
          <w:tab w:pos="312" w:val="left"/>
        </w:tabs>
        <w:spacing w:after="120"/>
        <w:ind w:left="312" w:hanging="283"/>
      </w:pPr>
      <w:r>
        <w:rPr>
          <w:color w:val="004EA8"/>
        </w:rPr>
        <w:t>•</w:t>
        <w:tab/>
      </w:r>
      <w:r>
        <w:rPr/>
        <w:t>The user has FRBS_REPORT_VIEW (run), FRBS_REPORT_EXPORT (commentary) or MASTER_MAINTAIN (definitions).</w:t>
      </w:r>
    </w:p>
    <w:p>
      <w:pPr>
        <w:pStyle w:val="BDOILabel"/>
      </w:pPr>
      <w:r>
        <w:rPr/>
        <w:t>Main flow</w:t>
      </w:r>
    </w:p>
    <w:p>
      <w:pPr>
        <w:tabs>
          <w:tab w:pos="312" w:val="left"/>
        </w:tabs>
        <w:spacing w:after="40"/>
        <w:ind w:left="312" w:hanging="283"/>
      </w:pPr>
      <w:r>
        <w:rPr>
          <w:color w:val="004EA8"/>
        </w:rPr>
        <w:t>1.</w:t>
        <w:tab/>
      </w:r>
      <w:r>
        <w:rPr/>
        <w:t>The user opens Account Schedules and chooses a schedule and the as-of date.</w:t>
      </w:r>
    </w:p>
    <w:p>
      <w:pPr>
        <w:tabs>
          <w:tab w:pos="312" w:val="left"/>
        </w:tabs>
        <w:spacing w:after="40"/>
        <w:ind w:left="312" w:hanging="283"/>
      </w:pPr>
      <w:r>
        <w:rPr>
          <w:color w:val="004EA8"/>
        </w:rPr>
        <w:t>2.</w:t>
        <w:tab/>
      </w:r>
      <w:r>
        <w:rPr/>
        <w:t>BIBS runs the definition and shows the rows.</w:t>
      </w:r>
    </w:p>
    <w:p>
      <w:pPr>
        <w:tabs>
          <w:tab w:pos="312" w:val="left"/>
        </w:tabs>
        <w:spacing w:after="120"/>
        <w:ind w:left="312" w:hanging="283"/>
      </w:pPr>
      <w:r>
        <w:rPr>
          <w:color w:val="004EA8"/>
        </w:rPr>
        <w:t>3.</w:t>
        <w:tab/>
      </w:r>
      <w:r>
        <w:rPr/>
        <w:t>The user writes the commentary of the month and exports.</w:t>
      </w:r>
    </w:p>
    <w:p>
      <w:pPr>
        <w:pStyle w:val="BDOILabel"/>
      </w:pPr>
      <w:r>
        <w:rPr/>
        <w:t>Alternate and exception flows</w:t>
      </w:r>
    </w:p>
    <w:p>
      <w:pPr>
        <w:tabs>
          <w:tab w:pos="312" w:val="left"/>
        </w:tabs>
        <w:spacing w:after="120"/>
        <w:ind w:left="312" w:hanging="283"/>
      </w:pPr>
      <w:r>
        <w:rPr>
          <w:color w:val="004EA8"/>
        </w:rPr>
        <w:t>•</w:t>
        <w:tab/>
      </w:r>
      <w:r>
        <w:rPr/>
        <w:t>New schedule. The TL creates a definition with its selector, grouping, figures and ageing.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Account selectors point at the seed chart until BDOI's chart is uploaded (AQ01).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Schedule definitions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a balance schedule can be aged; up to 8 buckets.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accounts selected</w:t>
            </w:r>
          </w:p>
        </w:tc>
        <w:tc>
          <w:tcPr>
            <w:tcW w:type="dxa" w:w="4079"/>
            <w:tcMar>
              <w:top w:w="50" w:type="dxa"/>
              <w:bottom w:w="50" w:type="dxa"/>
              <w:left w:w="90" w:type="dxa"/>
              <w:right w:w="90" w:type="dxa"/>
            </w:tcMar>
          </w:tcPr>
          <w:p>
            <w:pPr>
              <w:pStyle w:val="BDOITable"/>
            </w:pPr>
            <w:r>
              <w:rPr>
                <w:sz w:val="18"/>
              </w:rPr>
              <w:t>List at least one account prefix or report group</w:t>
            </w:r>
          </w:p>
        </w:tc>
        <w:tc>
          <w:tcPr>
            <w:tcW w:type="dxa" w:w="3286"/>
            <w:tcMar>
              <w:top w:w="50" w:type="dxa"/>
              <w:bottom w:w="50" w:type="dxa"/>
              <w:left w:w="90" w:type="dxa"/>
              <w:right w:w="90" w:type="dxa"/>
            </w:tcMar>
          </w:tcPr>
          <w:p>
            <w:pPr>
              <w:pStyle w:val="BDOITable"/>
            </w:pPr>
            <w:r>
              <w:rPr>
                <w:sz w:val="18"/>
              </w:rPr>
              <w:t>SCHEDULE_ACCOUNTS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Definition incomplete</w:t>
            </w:r>
          </w:p>
        </w:tc>
        <w:tc>
          <w:tcPr>
            <w:tcW w:type="dxa" w:w="4079"/>
            <w:tcMar>
              <w:top w:w="50" w:type="dxa"/>
              <w:bottom w:w="50" w:type="dxa"/>
              <w:left w:w="90" w:type="dxa"/>
              <w:right w:w="90" w:type="dxa"/>
            </w:tcMar>
            <w:shd w:val="clear" w:color="auto" w:fill="E5F5FF"/>
          </w:tcPr>
          <w:p>
            <w:pPr>
              <w:pStyle w:val="BDOITable"/>
            </w:pPr>
            <w:r>
              <w:rPr>
                <w:sz w:val="18"/>
              </w:rPr>
              <w:t>Give the name, family, selector, grouping, side and basis</w:t>
            </w:r>
          </w:p>
        </w:tc>
        <w:tc>
          <w:tcPr>
            <w:tcW w:type="dxa" w:w="3286"/>
            <w:tcMar>
              <w:top w:w="50" w:type="dxa"/>
              <w:bottom w:w="50" w:type="dxa"/>
              <w:left w:w="90" w:type="dxa"/>
              <w:right w:w="90" w:type="dxa"/>
            </w:tcMar>
            <w:shd w:val="clear" w:color="auto" w:fill="E5F5FF"/>
          </w:tcPr>
          <w:p>
            <w:pPr>
              <w:pStyle w:val="BDOITable"/>
            </w:pPr>
            <w:r>
              <w:rPr>
                <w:sz w:val="18"/>
              </w:rPr>
              <w:t>SCHEDULE_INCOMPLETE</w:t>
            </w:r>
          </w:p>
        </w:tc>
      </w:tr>
      <w:tr>
        <w:trPr>
          <w:cantSplit w:val="true"/>
        </w:trPr>
        <w:tc>
          <w:tcPr>
            <w:tcW w:type="dxa" w:w="2606"/>
            <w:tcMar>
              <w:top w:w="50" w:type="dxa"/>
              <w:bottom w:w="50" w:type="dxa"/>
              <w:left w:w="90" w:type="dxa"/>
              <w:right w:w="90" w:type="dxa"/>
            </w:tcMar>
          </w:tcPr>
          <w:p>
            <w:pPr>
              <w:pStyle w:val="BDOITable"/>
            </w:pPr>
            <w:r>
              <w:rPr>
                <w:sz w:val="18"/>
              </w:rPr>
              <w:t>Invalid code</w:t>
            </w:r>
          </w:p>
        </w:tc>
        <w:tc>
          <w:tcPr>
            <w:tcW w:type="dxa" w:w="4079"/>
            <w:tcMar>
              <w:top w:w="50" w:type="dxa"/>
              <w:bottom w:w="50" w:type="dxa"/>
              <w:left w:w="90" w:type="dxa"/>
              <w:right w:w="90" w:type="dxa"/>
            </w:tcMar>
          </w:tcPr>
          <w:p>
            <w:pPr>
              <w:pStyle w:val="BDOITable"/>
            </w:pPr>
            <w:r>
              <w:rPr>
                <w:sz w:val="18"/>
              </w:rPr>
              <w:t>Use 2 to 40 upper-case letters, digits or dashes for the code</w:t>
            </w:r>
          </w:p>
        </w:tc>
        <w:tc>
          <w:tcPr>
            <w:tcW w:type="dxa" w:w="3286"/>
            <w:tcMar>
              <w:top w:w="50" w:type="dxa"/>
              <w:bottom w:w="50" w:type="dxa"/>
              <w:left w:w="90" w:type="dxa"/>
              <w:right w:w="90" w:type="dxa"/>
            </w:tcMar>
          </w:tcPr>
          <w:p>
            <w:pPr>
              <w:pStyle w:val="BDOITable"/>
            </w:pPr>
            <w:r>
              <w:rPr>
                <w:sz w:val="18"/>
              </w:rPr>
              <w:t>SCHEDULE_CODE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figure chosen</w:t>
            </w:r>
          </w:p>
        </w:tc>
        <w:tc>
          <w:tcPr>
            <w:tcW w:type="dxa" w:w="4079"/>
            <w:tcMar>
              <w:top w:w="50" w:type="dxa"/>
              <w:bottom w:w="50" w:type="dxa"/>
              <w:left w:w="90" w:type="dxa"/>
              <w:right w:w="90" w:type="dxa"/>
            </w:tcMar>
            <w:shd w:val="clear" w:color="auto" w:fill="E5F5FF"/>
          </w:tcPr>
          <w:p>
            <w:pPr>
              <w:pStyle w:val="BDOITable"/>
            </w:pPr>
            <w:r>
              <w:rPr>
                <w:sz w:val="18"/>
              </w:rPr>
              <w:t>Choose at least one figure</w:t>
            </w:r>
          </w:p>
        </w:tc>
        <w:tc>
          <w:tcPr>
            <w:tcW w:type="dxa" w:w="3286"/>
            <w:tcMar>
              <w:top w:w="50" w:type="dxa"/>
              <w:bottom w:w="50" w:type="dxa"/>
              <w:left w:w="90" w:type="dxa"/>
              <w:right w:w="90" w:type="dxa"/>
            </w:tcMar>
            <w:shd w:val="clear" w:color="auto" w:fill="E5F5FF"/>
          </w:tcPr>
          <w:p>
            <w:pPr>
              <w:pStyle w:val="BDOITable"/>
            </w:pPr>
            <w:r>
              <w:rPr>
                <w:sz w:val="18"/>
              </w:rPr>
              <w:t>SCHEDULE_COLUMNS</w:t>
            </w:r>
          </w:p>
        </w:tc>
      </w:tr>
      <w:tr>
        <w:trPr>
          <w:cantSplit w:val="true"/>
        </w:trPr>
        <w:tc>
          <w:tcPr>
            <w:tcW w:type="dxa" w:w="2606"/>
            <w:tcMar>
              <w:top w:w="50" w:type="dxa"/>
              <w:bottom w:w="50" w:type="dxa"/>
              <w:left w:w="90" w:type="dxa"/>
              <w:right w:w="90" w:type="dxa"/>
            </w:tcMar>
          </w:tcPr>
          <w:p>
            <w:pPr>
              <w:pStyle w:val="BDOITable"/>
            </w:pPr>
            <w:r>
              <w:rPr>
                <w:sz w:val="18"/>
              </w:rPr>
              <w:t>Comparative without period</w:t>
            </w:r>
          </w:p>
        </w:tc>
        <w:tc>
          <w:tcPr>
            <w:tcW w:type="dxa" w:w="4079"/>
            <w:tcMar>
              <w:top w:w="50" w:type="dxa"/>
              <w:bottom w:w="50" w:type="dxa"/>
              <w:left w:w="90" w:type="dxa"/>
              <w:right w:w="90" w:type="dxa"/>
            </w:tcMar>
          </w:tcPr>
          <w:p>
            <w:pPr>
              <w:pStyle w:val="BDOITable"/>
            </w:pPr>
            <w:r>
              <w:rPr>
                <w:sz w:val="18"/>
              </w:rPr>
              <w:t>Choose a comparative period for the comparative figures</w:t>
            </w:r>
          </w:p>
        </w:tc>
        <w:tc>
          <w:tcPr>
            <w:tcW w:type="dxa" w:w="3286"/>
            <w:tcMar>
              <w:top w:w="50" w:type="dxa"/>
              <w:bottom w:w="50" w:type="dxa"/>
              <w:left w:w="90" w:type="dxa"/>
              <w:right w:w="90" w:type="dxa"/>
            </w:tcMar>
          </w:tcPr>
          <w:p>
            <w:pPr>
              <w:pStyle w:val="BDOITable"/>
            </w:pPr>
            <w:r>
              <w:rPr>
                <w:sz w:val="18"/>
              </w:rPr>
              <w:t>SCHEDULE_COMPARATIVE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Ageing on a movement schedule</w:t>
            </w:r>
          </w:p>
        </w:tc>
        <w:tc>
          <w:tcPr>
            <w:tcW w:type="dxa" w:w="4079"/>
            <w:tcMar>
              <w:top w:w="50" w:type="dxa"/>
              <w:bottom w:w="50" w:type="dxa"/>
              <w:left w:w="90" w:type="dxa"/>
              <w:right w:w="90" w:type="dxa"/>
            </w:tcMar>
            <w:shd w:val="clear" w:color="auto" w:fill="E5F5FF"/>
          </w:tcPr>
          <w:p>
            <w:pPr>
              <w:pStyle w:val="BDOITable"/>
            </w:pPr>
            <w:r>
              <w:rPr>
                <w:sz w:val="18"/>
              </w:rPr>
              <w:t>Only a balance schedule can be aged</w:t>
            </w:r>
          </w:p>
        </w:tc>
        <w:tc>
          <w:tcPr>
            <w:tcW w:type="dxa" w:w="3286"/>
            <w:tcMar>
              <w:top w:w="50" w:type="dxa"/>
              <w:bottom w:w="50" w:type="dxa"/>
              <w:left w:w="90" w:type="dxa"/>
              <w:right w:w="90" w:type="dxa"/>
            </w:tcMar>
            <w:shd w:val="clear" w:color="auto" w:fill="E5F5FF"/>
          </w:tcPr>
          <w:p>
            <w:pPr>
              <w:pStyle w:val="BDOITable"/>
            </w:pPr>
            <w:r>
              <w:rPr>
                <w:sz w:val="18"/>
              </w:rPr>
              <w:t>SCHEDULE_AGEING_BASIS</w:t>
            </w:r>
          </w:p>
        </w:tc>
      </w:tr>
      <w:tr>
        <w:trPr>
          <w:cantSplit w:val="true"/>
        </w:trPr>
        <w:tc>
          <w:tcPr>
            <w:tcW w:type="dxa" w:w="2606"/>
            <w:tcMar>
              <w:top w:w="50" w:type="dxa"/>
              <w:bottom w:w="50" w:type="dxa"/>
              <w:left w:w="90" w:type="dxa"/>
              <w:right w:w="90" w:type="dxa"/>
            </w:tcMar>
          </w:tcPr>
          <w:p>
            <w:pPr>
              <w:pStyle w:val="BDOITable"/>
            </w:pPr>
            <w:r>
              <w:rPr>
                <w:sz w:val="18"/>
              </w:rPr>
              <w:t>Comment on a schedule without commentary</w:t>
            </w:r>
          </w:p>
        </w:tc>
        <w:tc>
          <w:tcPr>
            <w:tcW w:type="dxa" w:w="4079"/>
            <w:tcMar>
              <w:top w:w="50" w:type="dxa"/>
              <w:bottom w:w="50" w:type="dxa"/>
              <w:left w:w="90" w:type="dxa"/>
              <w:right w:w="90" w:type="dxa"/>
            </w:tcMar>
          </w:tcPr>
          <w:p>
            <w:pPr>
              <w:pStyle w:val="BDOITable"/>
            </w:pPr>
            <w:r>
              <w:rPr>
                <w:sz w:val="18"/>
              </w:rPr>
              <w:t>Schedule &lt;code&gt; has no commentary column</w:t>
            </w:r>
          </w:p>
        </w:tc>
        <w:tc>
          <w:tcPr>
            <w:tcW w:type="dxa" w:w="3286"/>
            <w:tcMar>
              <w:top w:w="50" w:type="dxa"/>
              <w:bottom w:w="50" w:type="dxa"/>
              <w:left w:w="90" w:type="dxa"/>
              <w:right w:w="90" w:type="dxa"/>
            </w:tcMar>
          </w:tcPr>
          <w:p>
            <w:pPr>
              <w:pStyle w:val="BDOITable"/>
            </w:pPr>
            <w:r>
              <w:rPr>
                <w:sz w:val="18"/>
              </w:rPr>
              <w:t>SCHEDULE_NO_COMMENTARY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Comment too long</w:t>
            </w:r>
          </w:p>
        </w:tc>
        <w:tc>
          <w:tcPr>
            <w:tcW w:type="dxa" w:w="4079"/>
            <w:tcMar>
              <w:top w:w="50" w:type="dxa"/>
              <w:bottom w:w="50" w:type="dxa"/>
              <w:left w:w="90" w:type="dxa"/>
              <w:right w:w="90" w:type="dxa"/>
            </w:tcMar>
            <w:shd w:val="clear" w:color="auto" w:fill="E5F5FF"/>
          </w:tcPr>
          <w:p>
            <w:pPr>
              <w:pStyle w:val="BDOITable"/>
            </w:pPr>
            <w:r>
              <w:rPr>
                <w:sz w:val="18"/>
              </w:rPr>
              <w:t>A comment has at most &lt;n&gt; characters</w:t>
            </w:r>
          </w:p>
        </w:tc>
        <w:tc>
          <w:tcPr>
            <w:tcW w:type="dxa" w:w="3286"/>
            <w:tcMar>
              <w:top w:w="50" w:type="dxa"/>
              <w:bottom w:w="50" w:type="dxa"/>
              <w:left w:w="90" w:type="dxa"/>
              <w:right w:w="90" w:type="dxa"/>
            </w:tcMar>
            <w:shd w:val="clear" w:color="auto" w:fill="E5F5FF"/>
          </w:tcPr>
          <w:p>
            <w:pPr>
              <w:pStyle w:val="BDOITable"/>
            </w:pPr>
            <w:r>
              <w:rPr>
                <w:sz w:val="18"/>
              </w:rPr>
              <w:t>COMMENT_TOO_LONG</w:t>
            </w:r>
          </w:p>
        </w:tc>
      </w:tr>
    </w:tbl>
    <w:p>
      <w:pPr>
        <w:pStyle w:val="BDOISpacer"/>
      </w:pPr>
    </w:p>
    <w:p>
      <w:pPr>
        <w:pStyle w:val="BDOILabel"/>
      </w:pPr>
      <w:r>
        <w:rPr/>
        <w:t>Screens and fields: Schedule definition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 / Title / Family</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GARD, SUBS, SCH</w:t>
            </w:r>
          </w:p>
        </w:tc>
        <w:tc>
          <w:tcPr>
            <w:tcW w:type="dxa" w:w="3286"/>
            <w:tcMar>
              <w:top w:w="50" w:type="dxa"/>
              <w:bottom w:w="50" w:type="dxa"/>
              <w:left w:w="90" w:type="dxa"/>
              <w:right w:w="90" w:type="dxa"/>
            </w:tcMar>
          </w:tcPr>
          <w:p>
            <w:pPr>
              <w:pStyle w:val="BDOITable"/>
            </w:pPr>
            <w:r>
              <w:rPr>
                <w:sz w:val="18"/>
              </w:rPr>
              <w:t>Code 2-40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Accounts By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Code prefix, Report group</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Accounts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At least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Grouping</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Account, party, party and document, cost centre, branch, business line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Basis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Balance, Movement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Positive Side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Debit, Credit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3-letter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Comparative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Previous month, previous year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Figures, in column order</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Opening, debits, credits, movement, closing, comparative, variance, variance %</w:t>
            </w:r>
          </w:p>
        </w:tc>
        <w:tc>
          <w:tcPr>
            <w:tcW w:type="dxa" w:w="3286"/>
            <w:tcMar>
              <w:top w:w="50" w:type="dxa"/>
              <w:bottom w:w="50" w:type="dxa"/>
              <w:left w:w="90" w:type="dxa"/>
              <w:right w:w="90" w:type="dxa"/>
            </w:tcMar>
          </w:tcPr>
          <w:p>
            <w:pPr>
              <w:pStyle w:val="BDOITable"/>
            </w:pPr>
            <w:r>
              <w:rPr>
                <w:sz w:val="18"/>
              </w:rPr>
              <w:t>Each once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Ageing Buckets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8; balance schedules only</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Definition changes and comments are recorded with user and time.</w:t>
      </w:r>
    </w:p>
    <w:p>
      <w:pPr>
        <w:pStyle w:val="BDOILabel"/>
      </w:pPr>
      <w:r>
        <w:rPr/>
        <w:t>Acceptance criteria</w:t>
      </w:r>
    </w:p>
    <w:p>
      <w:pPr>
        <w:tabs>
          <w:tab w:pos="312" w:val="left"/>
        </w:tabs>
        <w:spacing w:after="40"/>
        <w:ind w:left="312" w:hanging="283"/>
      </w:pPr>
      <w:r>
        <w:rPr>
          <w:color w:val="004EA8"/>
        </w:rPr>
        <w:t>1.</w:t>
        <w:tab/>
      </w:r>
      <w:r>
        <w:rPr/>
        <w:t>Every provided definition runs and exports to Excel and PDF.</w:t>
      </w:r>
    </w:p>
    <w:p>
      <w:pPr>
        <w:tabs>
          <w:tab w:pos="312" w:val="left"/>
        </w:tabs>
        <w:spacing w:after="120"/>
        <w:ind w:left="312" w:hanging="283"/>
      </w:pPr>
      <w:r>
        <w:rPr>
          <w:color w:val="004EA8"/>
        </w:rPr>
        <w:t>2.</w:t>
        <w:tab/>
      </w:r>
      <w:r>
        <w:rPr/>
        <w:t>The aged schedule of premium receivable splits each balance into its buckets and the buckets add up to the balance.</w:t>
      </w:r>
    </w:p>
    <w:p>
      <w:pPr>
        <w:pStyle w:val="Heading3"/>
      </w:pPr>
      <w:bookmarkStart w:id="156" w:name="_Toc000156"/>
      <w:r>
        <w:rPr/>
        <w:t>FR-AC-062 Produce the Mancom, production, GAP, cash-flow and expense reports</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3.2.0 (p.63); Appendix A IV-V (p.143-144)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Accounting Reports &gt; Report Pack (groups IV, V, VI)</w:t>
            </w:r>
          </w:p>
        </w:tc>
      </w:tr>
    </w:tbl>
    <w:p>
      <w:pPr>
        <w:pStyle w:val="BDOISpacer"/>
      </w:pPr>
    </w:p>
    <w:p>
      <w:pPr>
        <w:pStyle w:val="BDOILabel"/>
      </w:pPr>
      <w:r>
        <w:rPr/>
        <w:t>Description</w:t>
      </w:r>
    </w:p>
    <w:p>
      <w:r>
        <w:rPr/>
        <w:t>The reports that need broking data are part of the FRBS module - the market performance summary (premium and commission per segment and location, month, year to date, previous year to date, growth), branch production (detailed and summary), expenses per cost centre and account, the GAP report (open sub-ledger receivables and payables by time to maturity, gap and cumulative gap), the cash-flow report (opening cash and bank, receipts and payments per journal type, closing) and the service-fee summary and detail.</w:t>
      </w:r>
    </w:p>
    <w:p>
      <w:pPr>
        <w:pStyle w:val="BDOILabel"/>
      </w:pPr>
      <w:r>
        <w:rPr/>
        <w:t>Preconditions</w:t>
      </w:r>
    </w:p>
    <w:p>
      <w:pPr>
        <w:tabs>
          <w:tab w:pos="312" w:val="left"/>
        </w:tabs>
        <w:spacing w:after="120"/>
        <w:ind w:left="312" w:hanging="283"/>
      </w:pPr>
      <w:r>
        <w:rPr>
          <w:color w:val="004EA8"/>
        </w:rPr>
        <w:t>•</w:t>
        <w:tab/>
      </w:r>
      <w:r>
        <w:rPr/>
        <w:t>The user has FRBS_REPORT_VIEW.</w:t>
      </w:r>
    </w:p>
    <w:p>
      <w:pPr>
        <w:pStyle w:val="BDOILabel"/>
      </w:pPr>
      <w:r>
        <w:rPr/>
        <w:t>Main flow</w:t>
      </w:r>
    </w:p>
    <w:p>
      <w:pPr>
        <w:tabs>
          <w:tab w:pos="312" w:val="left"/>
        </w:tabs>
        <w:spacing w:after="120"/>
        <w:ind w:left="312" w:hanging="283"/>
      </w:pPr>
      <w:r>
        <w:rPr>
          <w:color w:val="004EA8"/>
        </w:rPr>
        <w:t>1.</w:t>
        <w:tab/>
      </w:r>
      <w:r>
        <w:rPr/>
        <w:t>The user runs the report for the period and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Sales units stand in for BDO branch codes in branch production until AQ05.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Sales organisation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Segment budgets for the market performance summary are to be provided (AQ05).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Budget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are archived.</w:t>
      </w:r>
    </w:p>
    <w:p>
      <w:pPr>
        <w:pStyle w:val="BDOILabel"/>
      </w:pPr>
      <w:r>
        <w:rPr/>
        <w:t>Acceptance criteria</w:t>
      </w:r>
    </w:p>
    <w:p>
      <w:pPr>
        <w:tabs>
          <w:tab w:pos="312" w:val="left"/>
        </w:tabs>
        <w:spacing w:after="40"/>
        <w:ind w:left="312" w:hanging="283"/>
      </w:pPr>
      <w:r>
        <w:rPr>
          <w:color w:val="004EA8"/>
        </w:rPr>
        <w:t>1.</w:t>
        <w:tab/>
      </w:r>
      <w:r>
        <w:rPr/>
        <w:t>The market performance summary of August shows the premium and commission of each segment with year to date and growth.</w:t>
      </w:r>
    </w:p>
    <w:p>
      <w:pPr>
        <w:tabs>
          <w:tab w:pos="312" w:val="left"/>
        </w:tabs>
        <w:spacing w:after="120"/>
        <w:ind w:left="312" w:hanging="283"/>
      </w:pPr>
      <w:r>
        <w:rPr>
          <w:color w:val="004EA8"/>
        </w:rPr>
        <w:t>2.</w:t>
        <w:tab/>
      </w:r>
      <w:r>
        <w:rPr/>
        <w:t>The GAP report totals match the open items of the sub-ledger.</w:t>
      </w:r>
    </w:p>
    <w:p>
      <w:pPr>
        <w:pStyle w:val="Heading3"/>
      </w:pPr>
      <w:bookmarkStart w:id="157" w:name="_Toc000157"/>
      <w:r>
        <w:rPr/>
        <w:t>FR-AC-063 Produce the BIR returns, alphalists, SAWT and books of accounts</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3.2.0 (p.63); Appendix A VII (p.144)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 (TAX_VIEW)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Tax &amp; Statutory &gt; BIR Forms &amp; Books; Tax Returns; Certificates Received</w:t>
            </w:r>
          </w:p>
        </w:tc>
      </w:tr>
    </w:tbl>
    <w:p>
      <w:pPr>
        <w:pStyle w:val="BDOISpacer"/>
      </w:pPr>
    </w:p>
    <w:p>
      <w:pPr>
        <w:pStyle w:val="BDOILabel"/>
      </w:pPr>
      <w:r>
        <w:rPr/>
        <w:t>Description</w:t>
      </w:r>
    </w:p>
    <w:p>
      <w:r>
        <w:rPr/>
        <w:t>FRBS chooses a period and opens or exports each output - the VAT return 2550-Q with the relief lists, 1601-EQ and the quarterly, monthly and annual alphalists (QAP, MAP, 1604-E) from the withholding-tax worksheet, the SAWT from the register of certificates received (Volume 2, FR-DS-057), the 0619-F, 1603, 1702-Q (year to date) and 1702 worksheets from ledger movements of account prefixes and rates from parameters, the BIR books of accounts (general, purchase and sales journals, cash receipts and disbursements books, general ledger per account class with the balance forward) and the Insurance Commission Broker's Annual Statement of Business Operations.</w:t>
      </w:r>
    </w:p>
    <w:p>
      <w:pPr>
        <w:pStyle w:val="BDOILabel"/>
      </w:pPr>
      <w:r>
        <w:rPr/>
        <w:t>Preconditions</w:t>
      </w:r>
    </w:p>
    <w:p>
      <w:pPr>
        <w:tabs>
          <w:tab w:pos="312" w:val="left"/>
        </w:tabs>
        <w:spacing w:after="120"/>
        <w:ind w:left="312" w:hanging="283"/>
      </w:pPr>
      <w:r>
        <w:rPr>
          <w:color w:val="004EA8"/>
        </w:rPr>
        <w:t>•</w:t>
        <w:tab/>
      </w:r>
      <w:r>
        <w:rPr/>
        <w:t>The user has TAX_VIEW (granted to the FRBS roles).</w:t>
      </w:r>
    </w:p>
    <w:p>
      <w:pPr>
        <w:pStyle w:val="BDOILabel"/>
      </w:pPr>
      <w:r>
        <w:rPr/>
        <w:t>Main flow</w:t>
      </w:r>
    </w:p>
    <w:p>
      <w:pPr>
        <w:tabs>
          <w:tab w:pos="312" w:val="left"/>
        </w:tabs>
        <w:spacing w:after="40"/>
        <w:ind w:left="312" w:hanging="283"/>
      </w:pPr>
      <w:r>
        <w:rPr>
          <w:color w:val="004EA8"/>
        </w:rPr>
        <w:t>1.</w:t>
        <w:tab/>
      </w:r>
      <w:r>
        <w:rPr/>
        <w:t>The user opens BIR Forms &amp; Books, chooses the period and the output.</w:t>
      </w:r>
    </w:p>
    <w:p>
      <w:pPr>
        <w:tabs>
          <w:tab w:pos="312" w:val="left"/>
        </w:tabs>
        <w:spacing w:after="120"/>
        <w:ind w:left="312" w:hanging="283"/>
      </w:pPr>
      <w:r>
        <w:rPr>
          <w:color w:val="004EA8"/>
        </w:rPr>
        <w:t>2.</w:t>
        <w:tab/>
      </w:r>
      <w:r>
        <w:rPr/>
        <w:t>The user opens it on screen or exports it to Excel or PDF.</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Rates - income tax TAX_RCIT_RATE 25%, fringe benefit TAX_FBT_RATE 35%.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outputs are worksheets and loose-leaf books, not eFPS, DAT or CAS files; the final withholding tax account of 0619-F is not mapped (AQ07).</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HDMF, SSS, PhilHealth, 1601-C and 1604-C are payroll outputs and out of scope (AQ06); 2550-M only if BDOI still needs it (AQ07).</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Form without lines</w:t>
            </w:r>
          </w:p>
        </w:tc>
        <w:tc>
          <w:tcPr>
            <w:tcW w:type="dxa" w:w="4079"/>
            <w:tcMar>
              <w:top w:w="50" w:type="dxa"/>
              <w:bottom w:w="50" w:type="dxa"/>
              <w:left w:w="90" w:type="dxa"/>
              <w:right w:w="90" w:type="dxa"/>
            </w:tcMar>
          </w:tcPr>
          <w:p>
            <w:pPr>
              <w:pStyle w:val="BDOITable"/>
            </w:pPr>
            <w:r>
              <w:rPr>
                <w:sz w:val="18"/>
              </w:rPr>
              <w:t>Form &lt;code&gt; has no lines</w:t>
            </w:r>
          </w:p>
        </w:tc>
        <w:tc>
          <w:tcPr>
            <w:tcW w:type="dxa" w:w="3286"/>
            <w:tcMar>
              <w:top w:w="50" w:type="dxa"/>
              <w:bottom w:w="50" w:type="dxa"/>
              <w:left w:w="90" w:type="dxa"/>
              <w:right w:w="90" w:type="dxa"/>
            </w:tcMar>
          </w:tcPr>
          <w:p>
            <w:pPr>
              <w:pStyle w:val="BDOITable"/>
            </w:pPr>
            <w:r>
              <w:rPr>
                <w:sz w:val="18"/>
              </w:rPr>
              <w:t>FORM_NOT_DEFINED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Form prepared outside BIBS</w:t>
            </w:r>
          </w:p>
        </w:tc>
        <w:tc>
          <w:tcPr>
            <w:tcW w:type="dxa" w:w="4079"/>
            <w:tcMar>
              <w:top w:w="50" w:type="dxa"/>
              <w:bottom w:w="50" w:type="dxa"/>
              <w:left w:w="90" w:type="dxa"/>
              <w:right w:w="90" w:type="dxa"/>
            </w:tcMar>
            <w:shd w:val="clear" w:color="auto" w:fill="E5F5FF"/>
          </w:tcPr>
          <w:p>
            <w:pPr>
              <w:pStyle w:val="BDOITable"/>
            </w:pPr>
            <w:r>
              <w:rPr>
                <w:sz w:val="18"/>
              </w:rPr>
              <w:t>This form is prepared outside BrokerVerse and has no worksheet</w:t>
            </w:r>
          </w:p>
        </w:tc>
        <w:tc>
          <w:tcPr>
            <w:tcW w:type="dxa" w:w="3286"/>
            <w:tcMar>
              <w:top w:w="50" w:type="dxa"/>
              <w:bottom w:w="50" w:type="dxa"/>
              <w:left w:w="90" w:type="dxa"/>
              <w:right w:w="90" w:type="dxa"/>
            </w:tcMar>
            <w:shd w:val="clear" w:color="auto" w:fill="E5F5FF"/>
          </w:tcPr>
          <w:p>
            <w:pPr>
              <w:pStyle w:val="BDOITable"/>
            </w:pPr>
            <w:r>
              <w:rPr>
                <w:sz w:val="18"/>
              </w:rPr>
              <w:t>NO_WORKSHEET</w:t>
            </w:r>
          </w:p>
        </w:tc>
      </w:tr>
      <w:tr>
        <w:trPr>
          <w:cantSplit w:val="true"/>
        </w:trPr>
        <w:tc>
          <w:tcPr>
            <w:tcW w:type="dxa" w:w="2606"/>
            <w:tcMar>
              <w:top w:w="50" w:type="dxa"/>
              <w:bottom w:w="50" w:type="dxa"/>
              <w:left w:w="90" w:type="dxa"/>
              <w:right w:w="90" w:type="dxa"/>
            </w:tcMar>
          </w:tcPr>
          <w:p>
            <w:pPr>
              <w:pStyle w:val="BDOITable"/>
            </w:pPr>
            <w:r>
              <w:rPr>
                <w:sz w:val="18"/>
              </w:rPr>
              <w:t>Period end before start</w:t>
            </w:r>
          </w:p>
        </w:tc>
        <w:tc>
          <w:tcPr>
            <w:tcW w:type="dxa" w:w="4079"/>
            <w:tcMar>
              <w:top w:w="50" w:type="dxa"/>
              <w:bottom w:w="50" w:type="dxa"/>
              <w:left w:w="90" w:type="dxa"/>
              <w:right w:w="90" w:type="dxa"/>
            </w:tcMar>
          </w:tcPr>
          <w:p>
            <w:pPr>
              <w:pStyle w:val="BDOITable"/>
            </w:pPr>
            <w:r>
              <w:rPr>
                <w:sz w:val="18"/>
              </w:rPr>
              <w:t>Tax period end precedes its start</w:t>
            </w:r>
          </w:p>
        </w:tc>
        <w:tc>
          <w:tcPr>
            <w:tcW w:type="dxa" w:w="3286"/>
            <w:tcMar>
              <w:top w:w="50" w:type="dxa"/>
              <w:bottom w:w="50" w:type="dxa"/>
              <w:left w:w="90" w:type="dxa"/>
              <w:right w:w="90" w:type="dxa"/>
            </w:tcMar>
          </w:tcPr>
          <w:p>
            <w:pPr>
              <w:pStyle w:val="BDOITable"/>
            </w:pPr>
            <w:r>
              <w:rPr>
                <w:sz w:val="18"/>
              </w:rPr>
              <w:t>INVALID_TAX_PERIOD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Returns filed through Tax Returns keep maker-checker; report runs are archived.</w:t>
      </w:r>
    </w:p>
    <w:p>
      <w:pPr>
        <w:pStyle w:val="BDOILabel"/>
      </w:pPr>
      <w:r>
        <w:rPr/>
        <w:t>Acceptance criteria</w:t>
      </w:r>
    </w:p>
    <w:p>
      <w:pPr>
        <w:tabs>
          <w:tab w:pos="312" w:val="left"/>
        </w:tabs>
        <w:spacing w:after="40"/>
        <w:ind w:left="312" w:hanging="283"/>
      </w:pPr>
      <w:r>
        <w:rPr>
          <w:color w:val="004EA8"/>
        </w:rPr>
        <w:t>1.</w:t>
        <w:tab/>
      </w:r>
      <w:r>
        <w:rPr/>
        <w:t>The SAWT of Q3 lists every insurer certificate recorded for the quarter.</w:t>
      </w:r>
    </w:p>
    <w:p>
      <w:pPr>
        <w:tabs>
          <w:tab w:pos="312" w:val="left"/>
        </w:tabs>
        <w:spacing w:after="120"/>
        <w:ind w:left="312" w:hanging="283"/>
      </w:pPr>
      <w:r>
        <w:rPr>
          <w:color w:val="004EA8"/>
        </w:rPr>
        <w:t>2.</w:t>
        <w:tab/>
      </w:r>
      <w:r>
        <w:rPr/>
        <w:t>The Cash Disbursements book of August lists the payment journals of the month.</w:t>
      </w:r>
    </w:p>
    <w:p>
      <w:pPr>
        <w:pStyle w:val="Heading2"/>
      </w:pPr>
      <w:bookmarkStart w:id="158" w:name="_Toc000158"/>
      <w:r>
        <w:rPr/>
        <w:t>4.10 Business and system administration</w:t>
      </w:r>
      <w:bookmarkEnd w:id="158"/>
    </w:p>
    <w:p>
      <w:pPr>
        <w:pStyle w:val="Heading3"/>
      </w:pPr>
      <w:bookmarkStart w:id="159" w:name="_Toc000159"/>
      <w:r>
        <w:rPr/>
        <w:t>FR-AC-070 Maintain lists of values with approval</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BASAU 2.2.0 (p.128), BASAU 2.2.1 (p.128), BASAU 2.2.2 (p.128), BASAU 2.2.3 (p.128), BASAU 2.2.4 (p.128), BASAU 2.2.5 (p.129)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(LOV_MANAGE); approver (MASTER_AUTHORIZE)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&gt; Lists of Values; My Approvals</w:t>
            </w:r>
          </w:p>
        </w:tc>
      </w:tr>
    </w:tbl>
    <w:p>
      <w:pPr>
        <w:pStyle w:val="BDOISpacer"/>
      </w:pPr>
    </w:p>
    <w:p>
      <w:pPr>
        <w:pStyle w:val="BDOILabel"/>
      </w:pPr>
      <w:r>
        <w:rPr/>
        <w:t>Description</w:t>
      </w:r>
    </w:p>
    <w:p>
      <w:r>
        <w:rPr/>
        <w:t>The Business Administrator views every list of values, adds values, edits them and deactivates them by an effective-to date. Each value has an effective-from and effective-to date. Additions and changes wait for approval by another user and apply from their effective date. The lists of BRD-5 are in section 9.3.</w:t>
      </w:r>
    </w:p>
    <w:p>
      <w:pPr>
        <w:pStyle w:val="BDOILabel"/>
      </w:pPr>
      <w:r>
        <w:rPr/>
        <w:t>Preconditions</w:t>
      </w:r>
    </w:p>
    <w:p>
      <w:pPr>
        <w:tabs>
          <w:tab w:pos="312" w:val="left"/>
        </w:tabs>
        <w:spacing w:after="120"/>
        <w:ind w:left="312" w:hanging="283"/>
      </w:pPr>
      <w:r>
        <w:rPr>
          <w:color w:val="004EA8"/>
        </w:rPr>
        <w:t>•</w:t>
        <w:tab/>
      </w:r>
      <w:r>
        <w:rPr/>
        <w:t>The user has LOV_MANAGE; the list is maintainable.</w:t>
      </w:r>
    </w:p>
    <w:p>
      <w:pPr>
        <w:pStyle w:val="BDOILabel"/>
      </w:pPr>
      <w:r>
        <w:rPr/>
        <w:t>Main flow</w:t>
      </w:r>
    </w:p>
    <w:p>
      <w:pPr>
        <w:tabs>
          <w:tab w:pos="312" w:val="left"/>
        </w:tabs>
        <w:spacing w:after="40"/>
        <w:ind w:left="312" w:hanging="283"/>
      </w:pPr>
      <w:r>
        <w:rPr>
          <w:color w:val="004EA8"/>
        </w:rPr>
        <w:t>1.</w:t>
        <w:tab/>
      </w:r>
      <w:r>
        <w:rPr/>
        <w:t>The administrator opens Lists of Values and a list.</w:t>
      </w:r>
    </w:p>
    <w:p>
      <w:pPr>
        <w:tabs>
          <w:tab w:pos="312" w:val="left"/>
        </w:tabs>
        <w:spacing w:after="40"/>
        <w:ind w:left="312" w:hanging="283"/>
      </w:pPr>
      <w:r>
        <w:rPr>
          <w:color w:val="004EA8"/>
        </w:rPr>
        <w:t>2.</w:t>
        <w:tab/>
      </w:r>
      <w:r>
        <w:rPr/>
        <w:t>The administrator adds or edits a value with its effective dates.</w:t>
      </w:r>
    </w:p>
    <w:p>
      <w:pPr>
        <w:tabs>
          <w:tab w:pos="312" w:val="left"/>
        </w:tabs>
        <w:spacing w:after="120"/>
        <w:ind w:left="312" w:hanging="283"/>
      </w:pPr>
      <w:r>
        <w:rPr>
          <w:color w:val="004EA8"/>
        </w:rPr>
        <w:t>3.</w:t>
        <w:tab/>
      </w:r>
      <w:r>
        <w:rPr/>
        <w:t>The approver approves it in My Approvals; it is usable from its effective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Lists maintained by the system cannot be changed on the screen.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Values are never deleted; they end on their effective-to date.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Effective-to before effective-from</w:t>
            </w:r>
          </w:p>
        </w:tc>
        <w:tc>
          <w:tcPr>
            <w:tcW w:type="dxa" w:w="4079"/>
            <w:tcMar>
              <w:top w:w="50" w:type="dxa"/>
              <w:bottom w:w="50" w:type="dxa"/>
              <w:left w:w="90" w:type="dxa"/>
              <w:right w:w="90" w:type="dxa"/>
            </w:tcMar>
          </w:tcPr>
          <w:p>
            <w:pPr>
              <w:pStyle w:val="BDOITable"/>
            </w:pPr>
            <w:r>
              <w:rPr>
                <w:sz w:val="18"/>
              </w:rPr>
              <w:t>The effective-to date is before the effective-from date</w:t>
            </w:r>
          </w:p>
        </w:tc>
        <w:tc>
          <w:tcPr>
            <w:tcW w:type="dxa" w:w="3286"/>
            <w:tcMar>
              <w:top w:w="50" w:type="dxa"/>
              <w:bottom w:w="50" w:type="dxa"/>
              <w:left w:w="90" w:type="dxa"/>
              <w:right w:w="90" w:type="dxa"/>
            </w:tcMar>
          </w:tcPr>
          <w:p>
            <w:pPr>
              <w:pStyle w:val="BDOITable"/>
            </w:pPr>
            <w:r>
              <w:rPr>
                <w:sz w:val="18"/>
              </w:rPr>
              <w:t>LOV_EFFECTIVITY_INVALID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System list</w:t>
            </w:r>
          </w:p>
        </w:tc>
        <w:tc>
          <w:tcPr>
            <w:tcW w:type="dxa" w:w="4079"/>
            <w:tcMar>
              <w:top w:w="50" w:type="dxa"/>
              <w:bottom w:w="50" w:type="dxa"/>
              <w:left w:w="90" w:type="dxa"/>
              <w:right w:w="90" w:type="dxa"/>
            </w:tcMar>
            <w:shd w:val="clear" w:color="auto" w:fill="E5F5FF"/>
          </w:tcPr>
          <w:p>
            <w:pPr>
              <w:pStyle w:val="BDOITable"/>
            </w:pPr>
            <w:r>
              <w:rPr>
                <w:sz w:val="18"/>
              </w:rPr>
              <w:t>The list &lt;type&gt; is maintained by the system</w:t>
            </w:r>
          </w:p>
        </w:tc>
        <w:tc>
          <w:tcPr>
            <w:tcW w:type="dxa" w:w="3286"/>
            <w:tcMar>
              <w:top w:w="50" w:type="dxa"/>
              <w:bottom w:w="50" w:type="dxa"/>
              <w:left w:w="90" w:type="dxa"/>
              <w:right w:w="90" w:type="dxa"/>
            </w:tcMar>
            <w:shd w:val="clear" w:color="auto" w:fill="E5F5FF"/>
          </w:tcPr>
          <w:p>
            <w:pPr>
              <w:pStyle w:val="BDOITable"/>
            </w:pPr>
            <w:r>
              <w:rPr>
                <w:sz w:val="18"/>
              </w:rPr>
              <w:t>LOV_NOT_MAINTAINABLE</w:t>
            </w:r>
          </w:p>
        </w:tc>
      </w:tr>
      <w:tr>
        <w:trPr>
          <w:cantSplit w:val="true"/>
        </w:trPr>
        <w:tc>
          <w:tcPr>
            <w:tcW w:type="dxa" w:w="2606"/>
            <w:tcMar>
              <w:top w:w="50" w:type="dxa"/>
              <w:bottom w:w="50" w:type="dxa"/>
              <w:left w:w="90" w:type="dxa"/>
              <w:right w:w="90" w:type="dxa"/>
            </w:tcMar>
          </w:tcPr>
          <w:p>
            <w:pPr>
              <w:pStyle w:val="BDOITable"/>
            </w:pPr>
            <w:r>
              <w:rPr>
                <w:sz w:val="18"/>
              </w:rPr>
              <w:t>Approver is the maker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Screens and fields: List value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in the list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Label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Sort order</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 / 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values appear in My Approvals of the approvers.</w:t>
      </w:r>
    </w:p>
    <w:p>
      <w:pPr>
        <w:pStyle w:val="BDOILabel"/>
      </w:pPr>
      <w:r>
        <w:rPr/>
        <w:t>Audit</w:t>
      </w:r>
    </w:p>
    <w:p>
      <w:pPr>
        <w:tabs>
          <w:tab w:pos="312" w:val="left"/>
        </w:tabs>
        <w:spacing w:after="120"/>
        <w:ind w:left="312" w:hanging="283"/>
      </w:pPr>
      <w:r>
        <w:rPr>
          <w:color w:val="004EA8"/>
        </w:rPr>
        <w:t>•</w:t>
        <w:tab/>
      </w:r>
      <w:r>
        <w:rPr/>
        <w:t>Every change and approval is audited.</w:t>
      </w:r>
    </w:p>
    <w:p>
      <w:pPr>
        <w:pStyle w:val="BDOILabel"/>
      </w:pPr>
      <w:r>
        <w:rPr/>
        <w:t>Acceptance criteria</w:t>
      </w:r>
    </w:p>
    <w:p>
      <w:pPr>
        <w:tabs>
          <w:tab w:pos="312" w:val="left"/>
        </w:tabs>
        <w:spacing w:after="40"/>
        <w:ind w:left="312" w:hanging="283"/>
      </w:pPr>
      <w:r>
        <w:rPr>
          <w:color w:val="004EA8"/>
        </w:rPr>
        <w:t>1.</w:t>
        <w:tab/>
      </w:r>
      <w:r>
        <w:rPr/>
        <w:t>A new refund reason is usable only after another user approves it.</w:t>
      </w:r>
    </w:p>
    <w:p>
      <w:pPr>
        <w:tabs>
          <w:tab w:pos="312" w:val="left"/>
        </w:tabs>
        <w:spacing w:after="120"/>
        <w:ind w:left="312" w:hanging="283"/>
      </w:pPr>
      <w:r>
        <w:rPr>
          <w:color w:val="004EA8"/>
        </w:rPr>
        <w:t>2.</w:t>
        <w:tab/>
      </w:r>
      <w:r>
        <w:rPr/>
        <w:t>A value ended yesterday is no longer offered today.</w:t>
      </w:r>
    </w:p>
    <w:p>
      <w:pPr>
        <w:pStyle w:val="Heading3"/>
      </w:pPr>
      <w:bookmarkStart w:id="160" w:name="_Toc000160"/>
      <w:r>
        <w:rPr/>
        <w:t>FR-AC-071 Manage users and role profiles through approved requests</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BASAU 2.3.0 (p.129), BASAU 2.3.1 (p.129), BASAU 2.3.2 (p.129), BASAU 2.3.3 (p.129), BASAU 2.4.0 (p.130), BASAU 2.4.2 (p.130)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 Business Administrator (ACCESS_REQUEST); approver (ACCESS_APPROVE)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&gt; Access Requests; Users; Roles &amp; Permissions; User Access Matrix</w:t>
            </w:r>
          </w:p>
        </w:tc>
      </w:tr>
    </w:tbl>
    <w:p>
      <w:pPr>
        <w:pStyle w:val="BDOISpacer"/>
      </w:pPr>
    </w:p>
    <w:p>
      <w:pPr>
        <w:pStyle w:val="BDOILabel"/>
      </w:pPr>
      <w:r>
        <w:rPr/>
        <w:t>Description</w:t>
      </w:r>
    </w:p>
    <w:p>
      <w:r>
        <w:rPr/>
        <w:t>User management follows the access matrix and goes through requests - create a user with roles, change the roles of a user (the group profiles), disable a user, and change the permissions of a role. The administrator raises the request with its justification; an approver who is not the requester decides it; BIBS applies it. The request list shows every request with its status. Roles act as the group profiles; a user may hold several roles.</w:t>
      </w:r>
    </w:p>
    <w:p>
      <w:pPr>
        <w:pStyle w:val="BDOILabel"/>
      </w:pPr>
      <w:r>
        <w:rPr/>
        <w:t>Preconditions</w:t>
      </w:r>
    </w:p>
    <w:p>
      <w:pPr>
        <w:tabs>
          <w:tab w:pos="312" w:val="left"/>
        </w:tabs>
        <w:spacing w:after="120"/>
        <w:ind w:left="312" w:hanging="283"/>
      </w:pPr>
      <w:r>
        <w:rPr>
          <w:color w:val="004EA8"/>
        </w:rPr>
        <w:t>•</w:t>
        <w:tab/>
      </w:r>
      <w:r>
        <w:rPr/>
        <w:t>The requester has ACCESS_REQUEST.</w:t>
      </w:r>
    </w:p>
    <w:p>
      <w:pPr>
        <w:pStyle w:val="BDOILabel"/>
      </w:pPr>
      <w:r>
        <w:rPr/>
        <w:t>Main flow</w:t>
      </w:r>
    </w:p>
    <w:p>
      <w:pPr>
        <w:tabs>
          <w:tab w:pos="312" w:val="left"/>
        </w:tabs>
        <w:spacing w:after="40"/>
        <w:ind w:left="312" w:hanging="283"/>
      </w:pPr>
      <w:r>
        <w:rPr>
          <w:color w:val="004EA8"/>
        </w:rPr>
        <w:t>1.</w:t>
        <w:tab/>
      </w:r>
      <w:r>
        <w:rPr/>
        <w:t>The administrator opens Access Requests and creates a request of the needed type.</w:t>
      </w:r>
    </w:p>
    <w:p>
      <w:pPr>
        <w:tabs>
          <w:tab w:pos="312" w:val="left"/>
        </w:tabs>
        <w:spacing w:after="40"/>
        <w:ind w:left="312" w:hanging="283"/>
      </w:pPr>
      <w:r>
        <w:rPr>
          <w:color w:val="004EA8"/>
        </w:rPr>
        <w:t>2.</w:t>
        <w:tab/>
      </w:r>
      <w:r>
        <w:rPr/>
        <w:t>BIBS validates it and waits for approval.</w:t>
      </w:r>
    </w:p>
    <w:p>
      <w:pPr>
        <w:tabs>
          <w:tab w:pos="312" w:val="left"/>
        </w:tabs>
        <w:spacing w:after="120"/>
        <w:ind w:left="312" w:hanging="283"/>
      </w:pPr>
      <w:r>
        <w:rPr>
          <w:color w:val="004EA8"/>
        </w:rPr>
        <w:t>3.</w:t>
        <w:tab/>
      </w:r>
      <w:r>
        <w:rPr/>
        <w:t>The approver approves it; BIBS applies it and notifies the requester.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pending request per subject.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role-permission change applies the difference between the role at approval and the request.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name invalid</w:t>
            </w:r>
          </w:p>
        </w:tc>
        <w:tc>
          <w:tcPr>
            <w:tcW w:type="dxa" w:w="4079"/>
            <w:tcMar>
              <w:top w:w="50" w:type="dxa"/>
              <w:bottom w:w="50" w:type="dxa"/>
              <w:left w:w="90" w:type="dxa"/>
              <w:right w:w="90" w:type="dxa"/>
            </w:tcMar>
          </w:tcPr>
          <w:p>
            <w:pPr>
              <w:pStyle w:val="BDOITable"/>
            </w:pPr>
            <w:r>
              <w:rPr>
                <w:sz w:val="18"/>
              </w:rPr>
              <w:t>The user name has 3 to 50 letters, digits, dots, dashes or underscores</w:t>
            </w:r>
          </w:p>
        </w:tc>
        <w:tc>
          <w:tcPr>
            <w:tcW w:type="dxa" w:w="3286"/>
            <w:tcMar>
              <w:top w:w="50" w:type="dxa"/>
              <w:bottom w:w="50" w:type="dxa"/>
              <w:left w:w="90" w:type="dxa"/>
              <w:right w:w="90" w:type="dxa"/>
            </w:tcMar>
          </w:tcPr>
          <w:p>
            <w:pPr>
              <w:pStyle w:val="BDOITable"/>
            </w:pPr>
            <w:r>
              <w:rPr>
                <w:sz w:val="18"/>
              </w:rPr>
              <w:t>ACCESS_USERNAME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exists</w:t>
            </w:r>
          </w:p>
        </w:tc>
        <w:tc>
          <w:tcPr>
            <w:tcW w:type="dxa" w:w="4079"/>
            <w:tcMar>
              <w:top w:w="50" w:type="dxa"/>
              <w:bottom w:w="50" w:type="dxa"/>
              <w:left w:w="90" w:type="dxa"/>
              <w:right w:w="90" w:type="dxa"/>
            </w:tcMar>
            <w:shd w:val="clear" w:color="auto" w:fill="E5F5FF"/>
          </w:tcPr>
          <w:p>
            <w:pPr>
              <w:pStyle w:val="BDOITable"/>
            </w:pPr>
            <w:r>
              <w:rPr>
                <w:sz w:val="18"/>
              </w:rPr>
              <w:t>User &lt;user&gt; already exists</w:t>
            </w:r>
          </w:p>
        </w:tc>
        <w:tc>
          <w:tcPr>
            <w:tcW w:type="dxa" w:w="3286"/>
            <w:tcMar>
              <w:top w:w="50" w:type="dxa"/>
              <w:bottom w:w="50" w:type="dxa"/>
              <w:left w:w="90" w:type="dxa"/>
              <w:right w:w="90" w:type="dxa"/>
            </w:tcMar>
            <w:shd w:val="clear" w:color="auto" w:fill="E5F5FF"/>
          </w:tcPr>
          <w:p>
            <w:pPr>
              <w:pStyle w:val="BDOITable"/>
            </w:pPr>
            <w:r>
              <w:rPr>
                <w:sz w:val="18"/>
              </w:rPr>
              <w:t>ACCESS_USER_EXISTS</w:t>
            </w:r>
          </w:p>
        </w:tc>
      </w:tr>
      <w:tr>
        <w:trPr>
          <w:cantSplit w:val="true"/>
        </w:trPr>
        <w:tc>
          <w:tcPr>
            <w:tcW w:type="dxa" w:w="2606"/>
            <w:tcMar>
              <w:top w:w="50" w:type="dxa"/>
              <w:bottom w:w="50" w:type="dxa"/>
              <w:left w:w="90" w:type="dxa"/>
              <w:right w:w="90" w:type="dxa"/>
            </w:tcMar>
          </w:tcPr>
          <w:p>
            <w:pPr>
              <w:pStyle w:val="BDOITable"/>
            </w:pPr>
            <w:r>
              <w:rPr>
                <w:sz w:val="18"/>
              </w:rPr>
              <w:t>No role</w:t>
            </w:r>
          </w:p>
        </w:tc>
        <w:tc>
          <w:tcPr>
            <w:tcW w:type="dxa" w:w="4079"/>
            <w:tcMar>
              <w:top w:w="50" w:type="dxa"/>
              <w:bottom w:w="50" w:type="dxa"/>
              <w:left w:w="90" w:type="dxa"/>
              <w:right w:w="90" w:type="dxa"/>
            </w:tcMar>
          </w:tcPr>
          <w:p>
            <w:pPr>
              <w:pStyle w:val="BDOITable"/>
            </w:pPr>
            <w:r>
              <w:rPr>
                <w:sz w:val="18"/>
              </w:rPr>
              <w:t>Select at least one role</w:t>
            </w:r>
          </w:p>
        </w:tc>
        <w:tc>
          <w:tcPr>
            <w:tcW w:type="dxa" w:w="3286"/>
            <w:tcMar>
              <w:top w:w="50" w:type="dxa"/>
              <w:bottom w:w="50" w:type="dxa"/>
              <w:left w:w="90" w:type="dxa"/>
              <w:right w:w="90" w:type="dxa"/>
            </w:tcMar>
          </w:tcPr>
          <w:p>
            <w:pPr>
              <w:pStyle w:val="BDOITable"/>
            </w:pPr>
            <w:r>
              <w:rPr>
                <w:sz w:val="18"/>
              </w:rPr>
              <w:t>ACCESS_ROLES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role or permission</w:t>
            </w:r>
          </w:p>
        </w:tc>
        <w:tc>
          <w:tcPr>
            <w:tcW w:type="dxa" w:w="4079"/>
            <w:tcMar>
              <w:top w:w="50" w:type="dxa"/>
              <w:bottom w:w="50" w:type="dxa"/>
              <w:left w:w="90" w:type="dxa"/>
              <w:right w:w="90" w:type="dxa"/>
            </w:tcMar>
            <w:shd w:val="clear" w:color="auto" w:fill="E5F5FF"/>
          </w:tcPr>
          <w:p>
            <w:pPr>
              <w:pStyle w:val="BDOITable"/>
            </w:pPr>
            <w:r>
              <w:rPr>
                <w:sz w:val="18"/>
              </w:rPr>
              <w:t>Unknown role(s) / permission(s) &lt;list&gt;</w:t>
            </w:r>
          </w:p>
        </w:tc>
        <w:tc>
          <w:tcPr>
            <w:tcW w:type="dxa" w:w="3286"/>
            <w:tcMar>
              <w:top w:w="50" w:type="dxa"/>
              <w:bottom w:w="50" w:type="dxa"/>
              <w:left w:w="90" w:type="dxa"/>
              <w:right w:w="90" w:type="dxa"/>
            </w:tcMar>
            <w:shd w:val="clear" w:color="auto" w:fill="E5F5FF"/>
          </w:tcPr>
          <w:p>
            <w:pPr>
              <w:pStyle w:val="BDOITable"/>
            </w:pPr>
            <w:r>
              <w:rPr>
                <w:sz w:val="18"/>
              </w:rPr>
              <w:t>ACCESS_UNKNOWN_ROLE, ACCESS_UNKNOWN_PERMISSION</w:t>
            </w:r>
          </w:p>
        </w:tc>
      </w:tr>
      <w:tr>
        <w:trPr>
          <w:cantSplit w:val="true"/>
        </w:trPr>
        <w:tc>
          <w:tcPr>
            <w:tcW w:type="dxa" w:w="2606"/>
            <w:tcMar>
              <w:top w:w="50" w:type="dxa"/>
              <w:bottom w:w="50" w:type="dxa"/>
              <w:left w:w="90" w:type="dxa"/>
              <w:right w:w="90" w:type="dxa"/>
            </w:tcMar>
          </w:tcPr>
          <w:p>
            <w:pPr>
              <w:pStyle w:val="BDOITable"/>
            </w:pPr>
            <w:r>
              <w:rPr>
                <w:sz w:val="18"/>
              </w:rPr>
              <w:t>Permission added and removed</w:t>
            </w:r>
          </w:p>
        </w:tc>
        <w:tc>
          <w:tcPr>
            <w:tcW w:type="dxa" w:w="4079"/>
            <w:tcMar>
              <w:top w:w="50" w:type="dxa"/>
              <w:bottom w:w="50" w:type="dxa"/>
              <w:left w:w="90" w:type="dxa"/>
              <w:right w:w="90" w:type="dxa"/>
            </w:tcMar>
          </w:tcPr>
          <w:p>
            <w:pPr>
              <w:pStyle w:val="BDOITable"/>
            </w:pPr>
            <w:r>
              <w:rPr>
                <w:sz w:val="18"/>
              </w:rPr>
              <w:t>Permission(s) both added and removed - &lt;list&gt;</w:t>
            </w:r>
          </w:p>
        </w:tc>
        <w:tc>
          <w:tcPr>
            <w:tcW w:type="dxa" w:w="3286"/>
            <w:tcMar>
              <w:top w:w="50" w:type="dxa"/>
              <w:bottom w:w="50" w:type="dxa"/>
              <w:left w:w="90" w:type="dxa"/>
              <w:right w:w="90" w:type="dxa"/>
            </w:tcMar>
          </w:tcPr>
          <w:p>
            <w:pPr>
              <w:pStyle w:val="BDOITable"/>
            </w:pPr>
            <w:r>
              <w:rPr>
                <w:sz w:val="18"/>
              </w:rPr>
              <w:t>ACCESS_PERMISSION_CONFLICT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change</w:t>
            </w:r>
          </w:p>
        </w:tc>
        <w:tc>
          <w:tcPr>
            <w:tcW w:type="dxa" w:w="4079"/>
            <w:tcMar>
              <w:top w:w="50" w:type="dxa"/>
              <w:bottom w:w="50" w:type="dxa"/>
              <w:left w:w="90" w:type="dxa"/>
              <w:right w:w="90" w:type="dxa"/>
            </w:tcMar>
            <w:shd w:val="clear" w:color="auto" w:fill="E5F5FF"/>
          </w:tcPr>
          <w:p>
            <w:pPr>
              <w:pStyle w:val="BDOITable"/>
            </w:pPr>
            <w:r>
              <w:rPr>
                <w:sz w:val="18"/>
              </w:rPr>
              <w:t>The request does not change the permissions of role &lt;role&gt;</w:t>
            </w:r>
          </w:p>
        </w:tc>
        <w:tc>
          <w:tcPr>
            <w:tcW w:type="dxa" w:w="3286"/>
            <w:tcMar>
              <w:top w:w="50" w:type="dxa"/>
              <w:bottom w:w="50" w:type="dxa"/>
              <w:left w:w="90" w:type="dxa"/>
              <w:right w:w="90" w:type="dxa"/>
            </w:tcMar>
            <w:shd w:val="clear" w:color="auto" w:fill="E5F5FF"/>
          </w:tcPr>
          <w:p>
            <w:pPr>
              <w:pStyle w:val="BDOITable"/>
            </w:pPr>
            <w:r>
              <w:rPr>
                <w:sz w:val="18"/>
              </w:rPr>
              <w:t>ACCESS_NO_PERMISSION_CHANGE</w:t>
            </w:r>
          </w:p>
        </w:tc>
      </w:tr>
      <w:tr>
        <w:trPr>
          <w:cantSplit w:val="true"/>
        </w:trPr>
        <w:tc>
          <w:tcPr>
            <w:tcW w:type="dxa" w:w="2606"/>
            <w:tcMar>
              <w:top w:w="50" w:type="dxa"/>
              <w:bottom w:w="50" w:type="dxa"/>
              <w:left w:w="90" w:type="dxa"/>
              <w:right w:w="90" w:type="dxa"/>
            </w:tcMar>
          </w:tcPr>
          <w:p>
            <w:pPr>
              <w:pStyle w:val="BDOITable"/>
            </w:pPr>
            <w:r>
              <w:rPr>
                <w:sz w:val="18"/>
              </w:rPr>
              <w:t>Pending request exists</w:t>
            </w:r>
          </w:p>
        </w:tc>
        <w:tc>
          <w:tcPr>
            <w:tcW w:type="dxa" w:w="4079"/>
            <w:tcMar>
              <w:top w:w="50" w:type="dxa"/>
              <w:bottom w:w="50" w:type="dxa"/>
              <w:left w:w="90" w:type="dxa"/>
              <w:right w:w="90" w:type="dxa"/>
            </w:tcMar>
          </w:tcPr>
          <w:p>
            <w:pPr>
              <w:pStyle w:val="BDOITable"/>
            </w:pPr>
            <w:r>
              <w:rPr>
                <w:sz w:val="18"/>
              </w:rPr>
              <w:t>A request for &lt;subject&gt; is already waiting for approval</w:t>
            </w:r>
          </w:p>
        </w:tc>
        <w:tc>
          <w:tcPr>
            <w:tcW w:type="dxa" w:w="3286"/>
            <w:tcMar>
              <w:top w:w="50" w:type="dxa"/>
              <w:bottom w:w="50" w:type="dxa"/>
              <w:left w:w="90" w:type="dxa"/>
              <w:right w:w="90" w:type="dxa"/>
            </w:tcMar>
          </w:tcPr>
          <w:p>
            <w:pPr>
              <w:pStyle w:val="BDOITable"/>
            </w:pPr>
            <w:r>
              <w:rPr>
                <w:sz w:val="18"/>
              </w:rPr>
              <w:t>ACCESS_REQUEST_PENDING</w:t>
            </w:r>
          </w:p>
        </w:tc>
      </w:tr>
    </w:tbl>
    <w:p>
      <w:pPr>
        <w:pStyle w:val="BDOISpacer"/>
      </w:pPr>
    </w:p>
    <w:p>
      <w:pPr>
        <w:pStyle w:val="BDOILabel"/>
      </w:pPr>
      <w:r>
        <w:rPr/>
        <w:t>Screens and fields: Access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Create user, Modify roles, Disable user, Modify role permissions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User name / Full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Create user</w:t>
            </w:r>
          </w:p>
        </w:tc>
      </w:tr>
      <w:tr>
        <w:trPr>
          <w:cantSplit w:val="true"/>
        </w:trPr>
        <w:tc>
          <w:tcPr>
            <w:tcW w:type="dxa" w:w="1926"/>
            <w:tcMar>
              <w:top w:w="50" w:type="dxa"/>
              <w:bottom w:w="50" w:type="dxa"/>
              <w:left w:w="90" w:type="dxa"/>
              <w:right w:w="90" w:type="dxa"/>
            </w:tcMar>
          </w:tcPr>
          <w:p>
            <w:pPr>
              <w:pStyle w:val="BDOITable"/>
            </w:pPr>
            <w:r>
              <w:rPr>
                <w:sz w:val="18"/>
              </w:rPr>
              <w:t>Roles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Roles</w:t>
            </w:r>
          </w:p>
        </w:tc>
        <w:tc>
          <w:tcPr>
            <w:tcW w:type="dxa" w:w="3286"/>
            <w:tcMar>
              <w:top w:w="50" w:type="dxa"/>
              <w:bottom w:w="50" w:type="dxa"/>
              <w:left w:w="90" w:type="dxa"/>
              <w:right w:w="90" w:type="dxa"/>
            </w:tcMar>
          </w:tcPr>
          <w:p>
            <w:pPr>
              <w:pStyle w:val="BDOITable"/>
            </w:pPr>
            <w:r>
              <w:rPr>
                <w:sz w:val="18"/>
              </w:rPr>
              <w:t>At least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Role and permissions to add / remove</w:t>
            </w:r>
          </w:p>
        </w:tc>
        <w:tc>
          <w:tcPr>
            <w:tcW w:type="dxa" w:w="1190"/>
            <w:tcMar>
              <w:top w:w="50" w:type="dxa"/>
              <w:bottom w:w="50" w:type="dxa"/>
              <w:left w:w="90" w:type="dxa"/>
              <w:right w:w="90" w:type="dxa"/>
            </w:tcMar>
            <w:shd w:val="clear" w:color="auto" w:fill="E5F5FF"/>
          </w:tcPr>
          <w:p>
            <w:pPr>
              <w:pStyle w:val="BDOITable"/>
            </w:pPr>
            <w:r>
              <w:rPr>
                <w:sz w:val="18"/>
              </w:rPr>
              <w:t>List / Multi-select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Roles; permissions</w:t>
            </w:r>
          </w:p>
        </w:tc>
        <w:tc>
          <w:tcPr>
            <w:tcW w:type="dxa" w:w="3286"/>
            <w:tcMar>
              <w:top w:w="50" w:type="dxa"/>
              <w:bottom w:w="50" w:type="dxa"/>
              <w:left w:w="90" w:type="dxa"/>
              <w:right w:w="90" w:type="dxa"/>
            </w:tcMar>
            <w:shd w:val="clear" w:color="auto" w:fill="E5F5FF"/>
          </w:tcPr>
          <w:p>
            <w:pPr>
              <w:pStyle w:val="BDOITable"/>
            </w:pPr>
            <w:r>
              <w:rPr>
                <w:sz w:val="18"/>
              </w:rPr>
              <w:t>Modify role permissions</w:t>
            </w:r>
          </w:p>
        </w:tc>
      </w:tr>
      <w:tr>
        <w:trPr>
          <w:cantSplit w:val="true"/>
        </w:trPr>
        <w:tc>
          <w:tcPr>
            <w:tcW w:type="dxa" w:w="1926"/>
            <w:tcMar>
              <w:top w:w="50" w:type="dxa"/>
              <w:bottom w:w="50" w:type="dxa"/>
              <w:left w:w="90" w:type="dxa"/>
              <w:right w:w="90" w:type="dxa"/>
            </w:tcMar>
          </w:tcPr>
          <w:p>
            <w:pPr>
              <w:pStyle w:val="BDOITable"/>
            </w:pPr>
            <w:r>
              <w:rPr>
                <w:sz w:val="18"/>
              </w:rPr>
              <w:t>Justification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are notified of a new request; the requester of the decision.</w:t>
      </w:r>
    </w:p>
    <w:p>
      <w:pPr>
        <w:pStyle w:val="BDOILabel"/>
      </w:pPr>
      <w:r>
        <w:rPr/>
        <w:t>Audit</w:t>
      </w:r>
    </w:p>
    <w:p>
      <w:pPr>
        <w:tabs>
          <w:tab w:pos="312" w:val="left"/>
        </w:tabs>
        <w:spacing w:after="120"/>
        <w:ind w:left="312" w:hanging="283"/>
      </w:pPr>
      <w:r>
        <w:rPr>
          <w:color w:val="004EA8"/>
        </w:rPr>
        <w:t>•</w:t>
        <w:tab/>
      </w:r>
      <w:r>
        <w:rPr/>
        <w:t>Request, decision and applied change are recorded.</w:t>
      </w:r>
    </w:p>
    <w:p>
      <w:pPr>
        <w:pStyle w:val="BDOILabel"/>
      </w:pPr>
      <w:r>
        <w:rPr/>
        <w:t>Acceptance criteria</w:t>
      </w:r>
    </w:p>
    <w:p>
      <w:pPr>
        <w:tabs>
          <w:tab w:pos="312" w:val="left"/>
        </w:tabs>
        <w:spacing w:after="40"/>
        <w:ind w:left="312" w:hanging="283"/>
      </w:pPr>
      <w:r>
        <w:rPr>
          <w:color w:val="004EA8"/>
        </w:rPr>
        <w:t>1.</w:t>
        <w:tab/>
      </w:r>
      <w:r>
        <w:rPr/>
        <w:t>A request to give glofficer the role FRBS_TL takes effect only after another user approves it.</w:t>
      </w:r>
    </w:p>
    <w:p>
      <w:pPr>
        <w:tabs>
          <w:tab w:pos="312" w:val="left"/>
        </w:tabs>
        <w:spacing w:after="120"/>
        <w:ind w:left="312" w:hanging="283"/>
      </w:pPr>
      <w:r>
        <w:rPr>
          <w:color w:val="004EA8"/>
        </w:rPr>
        <w:t>2.</w:t>
        <w:tab/>
      </w:r>
      <w:r>
        <w:rPr/>
        <w:t>The User Access Matrix shows the changed role.</w:t>
      </w:r>
    </w:p>
    <w:p>
      <w:pPr>
        <w:pStyle w:val="Heading3"/>
      </w:pPr>
      <w:bookmarkStart w:id="161" w:name="_Toc000161"/>
      <w:r>
        <w:rPr/>
        <w:t>FR-AC-072 Approve, decline or return administration requests</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BASAU 2.4.1 (p.130), BASAU 2.5.0 (p.130), BASAU 2.5.1 (p.131), BASAU 2.5.2 (p.131), BASAU 2.5.3 (p.131), BASAU 2.6.0 (p.131), BASAU 2.6.1 (p.131), BASAU 2.6.2 (p.131), BASAU 2.6.3 (p.132)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 (ACCESS_APPROVE, MASTER_AUTHORIZE)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Access Requests</w:t>
            </w:r>
          </w:p>
        </w:tc>
      </w:tr>
    </w:tbl>
    <w:p>
      <w:pPr>
        <w:pStyle w:val="BDOISpacer"/>
      </w:pPr>
    </w:p>
    <w:p>
      <w:pPr>
        <w:pStyle w:val="BDOILabel"/>
      </w:pPr>
      <w:r>
        <w:rPr/>
        <w:t>Description</w:t>
      </w:r>
    </w:p>
    <w:p>
      <w:r>
        <w:rPr/>
        <w:t>The approver sees the pending LOV and user-management requests in My Approvals with a count, and is notified of new ones. The approver approves or declines a request with remarks, or returns it to the requester with remarks; the requester corrects and resubmits it. Several requests can be approved at once through bulk approval - each is decided on its own; a new-user request is approved on its own because its temporary password is shown once.</w:t>
      </w:r>
    </w:p>
    <w:p>
      <w:pPr>
        <w:pStyle w:val="BDOILabel"/>
      </w:pPr>
      <w:r>
        <w:rPr/>
        <w:t>Preconditions</w:t>
      </w:r>
    </w:p>
    <w:p>
      <w:pPr>
        <w:tabs>
          <w:tab w:pos="312" w:val="left"/>
        </w:tabs>
        <w:spacing w:after="120"/>
        <w:ind w:left="312" w:hanging="283"/>
      </w:pPr>
      <w:r>
        <w:rPr>
          <w:color w:val="004EA8"/>
        </w:rPr>
        <w:t>•</w:t>
        <w:tab/>
      </w:r>
      <w:r>
        <w:rPr/>
        <w:t>The approver is not the requester.</w:t>
      </w:r>
    </w:p>
    <w:p>
      <w:pPr>
        <w:pStyle w:val="BDOILabel"/>
      </w:pPr>
      <w:r>
        <w:rPr/>
        <w:t>Main flow</w:t>
      </w:r>
    </w:p>
    <w:p>
      <w:pPr>
        <w:tabs>
          <w:tab w:pos="312" w:val="left"/>
        </w:tabs>
        <w:spacing w:after="40"/>
        <w:ind w:left="312" w:hanging="283"/>
      </w:pPr>
      <w:r>
        <w:rPr>
          <w:color w:val="004EA8"/>
        </w:rPr>
        <w:t>1.</w:t>
        <w:tab/>
      </w:r>
      <w:r>
        <w:rPr/>
        <w:t>The approver opens My Approvals and a request.</w:t>
      </w:r>
    </w:p>
    <w:p>
      <w:pPr>
        <w:tabs>
          <w:tab w:pos="312" w:val="left"/>
        </w:tabs>
        <w:spacing w:after="40"/>
        <w:ind w:left="312" w:hanging="283"/>
      </w:pPr>
      <w:r>
        <w:rPr>
          <w:color w:val="004EA8"/>
        </w:rPr>
        <w:t>2.</w:t>
        <w:tab/>
      </w:r>
      <w:r>
        <w:rPr/>
        <w:t>The approver enters remarks and approves, declines or returns it.</w:t>
      </w:r>
    </w:p>
    <w:p>
      <w:pPr>
        <w:tabs>
          <w:tab w:pos="312" w:val="left"/>
        </w:tabs>
        <w:spacing w:after="120"/>
        <w:ind w:left="312" w:hanging="283"/>
      </w:pPr>
      <w:r>
        <w:rPr>
          <w:color w:val="004EA8"/>
        </w:rPr>
        <w:t>3.</w:t>
        <w:tab/>
      </w:r>
      <w:r>
        <w:rPr/>
        <w:t>BIBS applies the decision and notifies the requester.</w:t>
      </w:r>
    </w:p>
    <w:p>
      <w:pPr>
        <w:pStyle w:val="BDOILabel"/>
      </w:pPr>
      <w:r>
        <w:rPr/>
        <w:t>Alternate and exception flows</w:t>
      </w:r>
    </w:p>
    <w:p>
      <w:pPr>
        <w:tabs>
          <w:tab w:pos="312" w:val="left"/>
        </w:tabs>
        <w:spacing w:after="40"/>
        <w:ind w:left="312" w:hanging="283"/>
      </w:pPr>
      <w:r>
        <w:rPr>
          <w:color w:val="004EA8"/>
        </w:rPr>
        <w:t>•</w:t>
        <w:tab/>
      </w:r>
      <w:r>
        <w:rPr/>
        <w:t>Return. The request becomes RETURNED; the requester resubmits it with a new justification.</w:t>
      </w:r>
    </w:p>
    <w:p>
      <w:pPr>
        <w:tabs>
          <w:tab w:pos="312" w:val="left"/>
        </w:tabs>
        <w:spacing w:after="120"/>
        <w:ind w:left="312" w:hanging="283"/>
      </w:pPr>
      <w:r>
        <w:rPr>
          <w:color w:val="004EA8"/>
        </w:rPr>
        <w:t>•</w:t>
        <w:tab/>
      </w:r>
      <w:r>
        <w:rPr/>
        <w:t>Bulk. Several requests are approved together with a result per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request is never decided by its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Remarks are mandatory to decline or return.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requester</w:t>
            </w:r>
          </w:p>
        </w:tc>
        <w:tc>
          <w:tcPr>
            <w:tcW w:type="dxa" w:w="4079"/>
            <w:tcMar>
              <w:top w:w="50" w:type="dxa"/>
              <w:bottom w:w="50" w:type="dxa"/>
              <w:left w:w="90" w:type="dxa"/>
              <w:right w:w="90" w:type="dxa"/>
            </w:tcMar>
          </w:tcPr>
          <w:p>
            <w:pPr>
              <w:pStyle w:val="BDOITable"/>
            </w:pPr>
            <w:r>
              <w:rPr>
                <w:sz w:val="18"/>
              </w:rPr>
              <w:t>A request cannot be decided by the user who submitted it</w:t>
            </w:r>
          </w:p>
        </w:tc>
        <w:tc>
          <w:tcPr>
            <w:tcW w:type="dxa" w:w="3286"/>
            <w:tcMar>
              <w:top w:w="50" w:type="dxa"/>
              <w:bottom w:w="50" w:type="dxa"/>
              <w:left w:w="90" w:type="dxa"/>
              <w:right w:w="90" w:type="dxa"/>
            </w:tcMar>
          </w:tcPr>
          <w:p>
            <w:pPr>
              <w:pStyle w:val="BDOITable"/>
            </w:pPr>
            <w:r>
              <w:rPr>
                <w:sz w:val="18"/>
              </w:rPr>
              <w:t>ACCESS_FOUR_EYES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Decline without reason</w:t>
            </w:r>
          </w:p>
        </w:tc>
        <w:tc>
          <w:tcPr>
            <w:tcW w:type="dxa" w:w="4079"/>
            <w:tcMar>
              <w:top w:w="50" w:type="dxa"/>
              <w:bottom w:w="50" w:type="dxa"/>
              <w:left w:w="90" w:type="dxa"/>
              <w:right w:w="90" w:type="dxa"/>
            </w:tcMar>
            <w:shd w:val="clear" w:color="auto" w:fill="E5F5FF"/>
          </w:tcPr>
          <w:p>
            <w:pPr>
              <w:pStyle w:val="BDOITable"/>
            </w:pPr>
            <w:r>
              <w:rPr>
                <w:sz w:val="18"/>
              </w:rPr>
              <w:t>Enter the reason of the rejection</w:t>
            </w:r>
          </w:p>
        </w:tc>
        <w:tc>
          <w:tcPr>
            <w:tcW w:type="dxa" w:w="3286"/>
            <w:tcMar>
              <w:top w:w="50" w:type="dxa"/>
              <w:bottom w:w="50" w:type="dxa"/>
              <w:left w:w="90" w:type="dxa"/>
              <w:right w:w="90" w:type="dxa"/>
            </w:tcMar>
            <w:shd w:val="clear" w:color="auto" w:fill="E5F5FF"/>
          </w:tcPr>
          <w:p>
            <w:pPr>
              <w:pStyle w:val="BDOITable"/>
            </w:pPr>
            <w:r>
              <w:rPr>
                <w:sz w:val="18"/>
              </w:rPr>
              <w:t>ACCESS_REJECT_REASON</w:t>
            </w:r>
          </w:p>
        </w:tc>
      </w:tr>
      <w:tr>
        <w:trPr>
          <w:cantSplit w:val="true"/>
        </w:trPr>
        <w:tc>
          <w:tcPr>
            <w:tcW w:type="dxa" w:w="2606"/>
            <w:tcMar>
              <w:top w:w="50" w:type="dxa"/>
              <w:bottom w:w="50" w:type="dxa"/>
              <w:left w:w="90" w:type="dxa"/>
              <w:right w:w="90" w:type="dxa"/>
            </w:tcMar>
          </w:tcPr>
          <w:p>
            <w:pPr>
              <w:pStyle w:val="BDOITable"/>
            </w:pPr>
            <w:r>
              <w:rPr>
                <w:sz w:val="18"/>
              </w:rPr>
              <w:t>Return without remarks</w:t>
            </w:r>
          </w:p>
        </w:tc>
        <w:tc>
          <w:tcPr>
            <w:tcW w:type="dxa" w:w="4079"/>
            <w:tcMar>
              <w:top w:w="50" w:type="dxa"/>
              <w:bottom w:w="50" w:type="dxa"/>
              <w:left w:w="90" w:type="dxa"/>
              <w:right w:w="90" w:type="dxa"/>
            </w:tcMar>
          </w:tcPr>
          <w:p>
            <w:pPr>
              <w:pStyle w:val="BDOITable"/>
            </w:pPr>
            <w:r>
              <w:rPr>
                <w:sz w:val="18"/>
              </w:rPr>
              <w:t>Enter the remarks for the requester</w:t>
            </w:r>
          </w:p>
        </w:tc>
        <w:tc>
          <w:tcPr>
            <w:tcW w:type="dxa" w:w="3286"/>
            <w:tcMar>
              <w:top w:w="50" w:type="dxa"/>
              <w:bottom w:w="50" w:type="dxa"/>
              <w:left w:w="90" w:type="dxa"/>
              <w:right w:w="90" w:type="dxa"/>
            </w:tcMar>
          </w:tcPr>
          <w:p>
            <w:pPr>
              <w:pStyle w:val="BDOITable"/>
            </w:pPr>
            <w:r>
              <w:rPr>
                <w:sz w:val="18"/>
              </w:rPr>
              <w:t>ACCESS_RETURN_REASON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Already decided</w:t>
            </w:r>
          </w:p>
        </w:tc>
        <w:tc>
          <w:tcPr>
            <w:tcW w:type="dxa" w:w="4079"/>
            <w:tcMar>
              <w:top w:w="50" w:type="dxa"/>
              <w:bottom w:w="50" w:type="dxa"/>
              <w:left w:w="90" w:type="dxa"/>
              <w:right w:w="90" w:type="dxa"/>
            </w:tcMar>
            <w:shd w:val="clear" w:color="auto" w:fill="E5F5FF"/>
          </w:tcPr>
          <w:p>
            <w:pPr>
              <w:pStyle w:val="BDOITable"/>
            </w:pPr>
            <w:r>
              <w:rPr>
                <w:sz w:val="18"/>
              </w:rPr>
              <w:t>Request &lt;no&gt; is already &lt;status&gt;</w:t>
            </w:r>
          </w:p>
        </w:tc>
        <w:tc>
          <w:tcPr>
            <w:tcW w:type="dxa" w:w="3286"/>
            <w:tcMar>
              <w:top w:w="50" w:type="dxa"/>
              <w:bottom w:w="50" w:type="dxa"/>
              <w:left w:w="90" w:type="dxa"/>
              <w:right w:w="90" w:type="dxa"/>
            </w:tcMar>
            <w:shd w:val="clear" w:color="auto" w:fill="E5F5FF"/>
          </w:tcPr>
          <w:p>
            <w:pPr>
              <w:pStyle w:val="BDOITable"/>
            </w:pPr>
            <w:r>
              <w:rPr>
                <w:sz w:val="18"/>
              </w:rPr>
              <w:t>ACCESS_REQUEST_DECIDED</w:t>
            </w:r>
          </w:p>
        </w:tc>
      </w:tr>
      <w:tr>
        <w:trPr>
          <w:cantSplit w:val="true"/>
        </w:trPr>
        <w:tc>
          <w:tcPr>
            <w:tcW w:type="dxa" w:w="2606"/>
            <w:tcMar>
              <w:top w:w="50" w:type="dxa"/>
              <w:bottom w:w="50" w:type="dxa"/>
              <w:left w:w="90" w:type="dxa"/>
              <w:right w:w="90" w:type="dxa"/>
            </w:tcMar>
          </w:tcPr>
          <w:p>
            <w:pPr>
              <w:pStyle w:val="BDOITable"/>
            </w:pPr>
            <w:r>
              <w:rPr>
                <w:sz w:val="18"/>
              </w:rPr>
              <w:t>Resubmit by another user</w:t>
            </w:r>
          </w:p>
        </w:tc>
        <w:tc>
          <w:tcPr>
            <w:tcW w:type="dxa" w:w="4079"/>
            <w:tcMar>
              <w:top w:w="50" w:type="dxa"/>
              <w:bottom w:w="50" w:type="dxa"/>
              <w:left w:w="90" w:type="dxa"/>
              <w:right w:w="90" w:type="dxa"/>
            </w:tcMar>
          </w:tcPr>
          <w:p>
            <w:pPr>
              <w:pStyle w:val="BDOITable"/>
            </w:pPr>
            <w:r>
              <w:rPr>
                <w:sz w:val="18"/>
              </w:rPr>
              <w:t>Only &lt;user&gt; can resubmit this request</w:t>
            </w:r>
          </w:p>
        </w:tc>
        <w:tc>
          <w:tcPr>
            <w:tcW w:type="dxa" w:w="3286"/>
            <w:tcMar>
              <w:top w:w="50" w:type="dxa"/>
              <w:bottom w:w="50" w:type="dxa"/>
              <w:left w:w="90" w:type="dxa"/>
              <w:right w:w="90" w:type="dxa"/>
            </w:tcMar>
          </w:tcPr>
          <w:p>
            <w:pPr>
              <w:pStyle w:val="BDOITable"/>
            </w:pPr>
            <w:r>
              <w:rPr>
                <w:sz w:val="18"/>
              </w:rPr>
              <w:t>ACCESS_NOT_REQUESTER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New user in bulk</w:t>
            </w:r>
          </w:p>
        </w:tc>
        <w:tc>
          <w:tcPr>
            <w:tcW w:type="dxa" w:w="4079"/>
            <w:tcMar>
              <w:top w:w="50" w:type="dxa"/>
              <w:bottom w:w="50" w:type="dxa"/>
              <w:left w:w="90" w:type="dxa"/>
              <w:right w:w="90" w:type="dxa"/>
            </w:tcMar>
            <w:shd w:val="clear" w:color="auto" w:fill="E5F5FF"/>
          </w:tcPr>
          <w:p>
            <w:pPr>
              <w:pStyle w:val="BDOITable"/>
            </w:pPr>
            <w:r>
              <w:rPr>
                <w:sz w:val="18"/>
              </w:rPr>
              <w:t>Approve &lt;ref&gt; on its own - the new user's temporary password is shown once</w:t>
            </w:r>
          </w:p>
        </w:tc>
        <w:tc>
          <w:tcPr>
            <w:tcW w:type="dxa" w:w="3286"/>
            <w:tcMar>
              <w:top w:w="50" w:type="dxa"/>
              <w:bottom w:w="50" w:type="dxa"/>
              <w:left w:w="90" w:type="dxa"/>
              <w:right w:w="90" w:type="dxa"/>
            </w:tcMar>
            <w:shd w:val="clear" w:color="auto" w:fill="E5F5FF"/>
          </w:tcPr>
          <w:p>
            <w:pPr>
              <w:pStyle w:val="BDOITable"/>
            </w:pPr>
            <w:r>
              <w:rPr>
                <w:sz w:val="18"/>
              </w:rPr>
              <w:t>ACCESS_APPROVE_INDIVIDUALLY</w:t>
            </w:r>
          </w:p>
        </w:tc>
      </w:tr>
    </w:tbl>
    <w:p>
      <w:pPr>
        <w:pStyle w:val="BDOISpacer"/>
      </w:pPr>
    </w:p>
    <w:p>
      <w:pPr>
        <w:pStyle w:val="BDOILabel"/>
      </w:pPr>
      <w:r>
        <w:rPr/>
        <w:t>Screens and fields: Decision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to decline or return</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requester is notified of approval, decline or return; approvers of new requests.</w:t>
      </w:r>
    </w:p>
    <w:p>
      <w:pPr>
        <w:pStyle w:val="BDOILabel"/>
      </w:pPr>
      <w:r>
        <w:rPr/>
        <w:t>Audit</w:t>
      </w:r>
    </w:p>
    <w:p>
      <w:pPr>
        <w:tabs>
          <w:tab w:pos="312" w:val="left"/>
        </w:tabs>
        <w:spacing w:after="120"/>
        <w:ind w:left="312" w:hanging="283"/>
      </w:pPr>
      <w:r>
        <w:rPr>
          <w:color w:val="004EA8"/>
        </w:rPr>
        <w:t>•</w:t>
        <w:tab/>
      </w:r>
      <w:r>
        <w:rPr/>
        <w:t>Every decision is recorded with user, time and remarks.</w:t>
      </w:r>
    </w:p>
    <w:p>
      <w:pPr>
        <w:pStyle w:val="BDOILabel"/>
      </w:pPr>
      <w:r>
        <w:rPr/>
        <w:t>Acceptance criteria</w:t>
      </w:r>
    </w:p>
    <w:p>
      <w:pPr>
        <w:tabs>
          <w:tab w:pos="312" w:val="left"/>
        </w:tabs>
        <w:spacing w:after="40"/>
        <w:ind w:left="312" w:hanging="283"/>
      </w:pPr>
      <w:r>
        <w:rPr>
          <w:color w:val="004EA8"/>
        </w:rPr>
        <w:t>1.</w:t>
        <w:tab/>
      </w:r>
      <w:r>
        <w:rPr/>
        <w:t>A returned request shows RETURNED with the remarks and is resubmitted by its requester.</w:t>
      </w:r>
    </w:p>
    <w:p>
      <w:pPr>
        <w:tabs>
          <w:tab w:pos="312" w:val="left"/>
        </w:tabs>
        <w:spacing w:after="120"/>
        <w:ind w:left="312" w:hanging="283"/>
      </w:pPr>
      <w:r>
        <w:rPr>
          <w:color w:val="004EA8"/>
        </w:rPr>
        <w:t>2.</w:t>
        <w:tab/>
      </w:r>
      <w:r>
        <w:rPr/>
        <w:t>The requester cannot approve their own request.</w:t>
      </w:r>
    </w:p>
    <w:p>
      <w:pPr>
        <w:pStyle w:val="Heading1"/>
        <w:pageBreakBefore/>
        <w:pBdr>
          <w:bottom w:val="single" w:sz="4" w:space="4" w:color="99C1E7"/>
        </w:pBdr>
      </w:pPr>
      <w:bookmarkStart w:id="162" w:name="_Toc000162"/>
      <w:r>
        <w:rPr/>
        <w:t>5 Workflows, statuses and accounting events</w:t>
      </w:r>
      <w:bookmarkEnd w:id="162"/>
    </w:p>
    <w:p>
      <w:pPr>
        <w:pStyle w:val="Heading2"/>
      </w:pPr>
      <w:bookmarkStart w:id="163" w:name="_Toc000163"/>
      <w:r>
        <w:rPr/>
        <w:t>5.1 Manual journal</w:t>
      </w:r>
      <w:bookmarkEnd w:id="163"/>
    </w:p>
    <w:p>
      <w:r>
        <w:rPr/>
        <w:t>Figure 2 shows the statuses of a manual journal. Solid arrows are the main path, dashed arrows are returns, dotted arrows are system actions.</w:t>
      </w:r>
    </w:p>
    <w:p>
      <w:pPr>
        <w:keepNext/>
        <w:spacing w:before="80" w:after="0"/>
        <w:jc w:val="center"/>
      </w:pPr>
      <w:r>
        <w:drawing>
          <wp:inline xmlns:a="http://schemas.openxmlformats.org/drawingml/2006/main" xmlns:pic="http://schemas.openxmlformats.org/drawingml/2006/picture">
            <wp:extent cx="4320000" cy="3249415"/>
            <wp:docPr id="4" name="Picture 4"/>
            <wp:cNvGraphicFramePr>
              <a:graphicFrameLocks noChangeAspect="1"/>
            </wp:cNvGraphicFramePr>
            <a:graphic>
              <a:graphicData uri="http://schemas.openxmlformats.org/drawingml/2006/picture">
                <pic:pic>
                  <pic:nvPicPr>
                    <pic:cNvPr id="0" name="brd05_v1_journal_states_803.jpg"/>
                    <pic:cNvPicPr/>
                  </pic:nvPicPr>
                  <pic:blipFill>
                    <a:blip r:embed="rId16"/>
                    <a:stretch>
                      <a:fillRect/>
                    </a:stretch>
                  </pic:blipFill>
                  <pic:spPr>
                    <a:xfrm>
                      <a:off x="0" y="0"/>
                      <a:ext cx="4320000" cy="3249415"/>
                    </a:xfrm>
                    <a:prstGeom prst="rect"/>
                  </pic:spPr>
                </pic:pic>
              </a:graphicData>
            </a:graphic>
          </wp:inline>
        </w:drawing>
      </w:r>
    </w:p>
    <w:p>
      <w:pPr>
        <w:pStyle w:val="Caption"/>
        <w:jc w:val="center"/>
      </w:pPr>
      <w:r>
        <w:rPr>
          <w:b/>
          <w:i w:val="0"/>
        </w:rPr>
        <w:t xml:space="preserve">Figure 2: </w:t>
      </w:r>
      <w:r>
        <w:rPr/>
        <w:t>Statuses of a manual journal (FRBS 2.5.x, 2.8.x)</w:t>
      </w:r>
    </w:p>
    <w:p>
      <w:pPr>
        <w:pStyle w:val="Caption"/>
        <w:keepNext/>
        <w:spacing w:after="60"/>
      </w:pPr>
      <w:r>
        <w:rPr>
          <w:b/>
          <w:i w:val="0"/>
        </w:rPr>
        <w:t xml:space="preserve">Table 9: </w:t>
      </w:r>
      <w:r>
        <w:rPr/>
        <w:t>Journal statuses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965"/>
        <w:gridCol w:w="3965"/>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Meaning</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Next</w:t>
            </w:r>
          </w:p>
        </w:tc>
      </w:tr>
      <w:tr>
        <w:trPr>
          <w:cantSplit w:val="true"/>
        </w:trPr>
        <w:tc>
          <w:tcPr>
            <w:tcW w:type="dxa" w:w="2042"/>
            <w:tcMar>
              <w:top w:w="50" w:type="dxa"/>
              <w:bottom w:w="50" w:type="dxa"/>
              <w:left w:w="90" w:type="dxa"/>
              <w:right w:w="90" w:type="dxa"/>
            </w:tcMar>
          </w:tcPr>
          <w:p>
            <w:pPr>
              <w:pStyle w:val="BDOITable"/>
            </w:pPr>
            <w:r>
              <w:rPr>
                <w:sz w:val="17"/>
              </w:rPr>
              <w:t>DRAFT</w:t>
            </w:r>
          </w:p>
        </w:tc>
        <w:tc>
          <w:tcPr>
            <w:tcW w:type="dxa" w:w="3965"/>
            <w:tcMar>
              <w:top w:w="50" w:type="dxa"/>
              <w:bottom w:w="50" w:type="dxa"/>
              <w:left w:w="90" w:type="dxa"/>
              <w:right w:w="90" w:type="dxa"/>
            </w:tcMar>
          </w:tcPr>
          <w:p>
            <w:pPr>
              <w:pStyle w:val="BDOITable"/>
            </w:pPr>
            <w:r>
              <w:rPr>
                <w:sz w:val="17"/>
              </w:rPr>
              <w:t>Being prepared by the maker</w:t>
            </w:r>
          </w:p>
        </w:tc>
        <w:tc>
          <w:tcPr>
            <w:tcW w:type="dxa" w:w="3965"/>
            <w:tcMar>
              <w:top w:w="50" w:type="dxa"/>
              <w:bottom w:w="50" w:type="dxa"/>
              <w:left w:w="90" w:type="dxa"/>
              <w:right w:w="90" w:type="dxa"/>
            </w:tcMar>
          </w:tcPr>
          <w:p>
            <w:pPr>
              <w:pStyle w:val="BDOITable"/>
            </w:pPr>
            <w:r>
              <w:rPr>
                <w:sz w:val="17"/>
              </w:rPr>
              <w:t>Submit (PENDING_APPROVAL) or cancel</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PENDING_APPROVAL</w:t>
            </w:r>
          </w:p>
        </w:tc>
        <w:tc>
          <w:tcPr>
            <w:tcW w:type="dxa" w:w="3965"/>
            <w:tcMar>
              <w:top w:w="50" w:type="dxa"/>
              <w:bottom w:w="50" w:type="dxa"/>
              <w:left w:w="90" w:type="dxa"/>
              <w:right w:w="90" w:type="dxa"/>
            </w:tcMar>
            <w:shd w:val="clear" w:color="auto" w:fill="E5F5FF"/>
          </w:tcPr>
          <w:p>
            <w:pPr>
              <w:pStyle w:val="BDOITable"/>
            </w:pPr>
            <w:r>
              <w:rPr>
                <w:sz w:val="17"/>
              </w:rPr>
              <w:t>Submitted; assigned or open to posters</w:t>
            </w:r>
          </w:p>
        </w:tc>
        <w:tc>
          <w:tcPr>
            <w:tcW w:type="dxa" w:w="3965"/>
            <w:tcMar>
              <w:top w:w="50" w:type="dxa"/>
              <w:bottom w:w="50" w:type="dxa"/>
              <w:left w:w="90" w:type="dxa"/>
              <w:right w:w="90" w:type="dxa"/>
            </w:tcMar>
            <w:shd w:val="clear" w:color="auto" w:fill="E5F5FF"/>
          </w:tcPr>
          <w:p>
            <w:pPr>
              <w:pStyle w:val="BDOITable"/>
            </w:pPr>
            <w:r>
              <w:rPr>
                <w:sz w:val="17"/>
              </w:rPr>
              <w:t>Post (POSTED) or return (REJECTED)</w:t>
            </w:r>
          </w:p>
        </w:tc>
      </w:tr>
      <w:tr>
        <w:trPr>
          <w:cantSplit w:val="true"/>
        </w:trPr>
        <w:tc>
          <w:tcPr>
            <w:tcW w:type="dxa" w:w="2042"/>
            <w:tcMar>
              <w:top w:w="50" w:type="dxa"/>
              <w:bottom w:w="50" w:type="dxa"/>
              <w:left w:w="90" w:type="dxa"/>
              <w:right w:w="90" w:type="dxa"/>
            </w:tcMar>
          </w:tcPr>
          <w:p>
            <w:pPr>
              <w:pStyle w:val="BDOITable"/>
            </w:pPr>
            <w:r>
              <w:rPr>
                <w:sz w:val="17"/>
              </w:rPr>
              <w:t>REJECTED</w:t>
            </w:r>
          </w:p>
        </w:tc>
        <w:tc>
          <w:tcPr>
            <w:tcW w:type="dxa" w:w="3965"/>
            <w:tcMar>
              <w:top w:w="50" w:type="dxa"/>
              <w:bottom w:w="50" w:type="dxa"/>
              <w:left w:w="90" w:type="dxa"/>
              <w:right w:w="90" w:type="dxa"/>
            </w:tcMar>
          </w:tcPr>
          <w:p>
            <w:pPr>
              <w:pStyle w:val="BDOITable"/>
            </w:pPr>
            <w:r>
              <w:rPr>
                <w:sz w:val="17"/>
              </w:rPr>
              <w:t>Returned to the maker with remarks</w:t>
            </w:r>
          </w:p>
        </w:tc>
        <w:tc>
          <w:tcPr>
            <w:tcW w:type="dxa" w:w="3965"/>
            <w:tcMar>
              <w:top w:w="50" w:type="dxa"/>
              <w:bottom w:w="50" w:type="dxa"/>
              <w:left w:w="90" w:type="dxa"/>
              <w:right w:w="90" w:type="dxa"/>
            </w:tcMar>
          </w:tcPr>
          <w:p>
            <w:pPr>
              <w:pStyle w:val="BDOITable"/>
            </w:pPr>
            <w:r>
              <w:rPr>
                <w:sz w:val="17"/>
              </w:rPr>
              <w:t>Edit and submit again, or cancel</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POSTED</w:t>
            </w:r>
          </w:p>
        </w:tc>
        <w:tc>
          <w:tcPr>
            <w:tcW w:type="dxa" w:w="3965"/>
            <w:tcMar>
              <w:top w:w="50" w:type="dxa"/>
              <w:bottom w:w="50" w:type="dxa"/>
              <w:left w:w="90" w:type="dxa"/>
              <w:right w:w="90" w:type="dxa"/>
            </w:tcMar>
            <w:shd w:val="clear" w:color="auto" w:fill="E5F5FF"/>
          </w:tcPr>
          <w:p>
            <w:pPr>
              <w:pStyle w:val="BDOITable"/>
            </w:pPr>
            <w:r>
              <w:rPr>
                <w:sz w:val="17"/>
              </w:rPr>
              <w:t>In the ledger; immutable</w:t>
            </w:r>
          </w:p>
        </w:tc>
        <w:tc>
          <w:tcPr>
            <w:tcW w:type="dxa" w:w="3965"/>
            <w:tcMar>
              <w:top w:w="50" w:type="dxa"/>
              <w:bottom w:w="50" w:type="dxa"/>
              <w:left w:w="90" w:type="dxa"/>
              <w:right w:w="90" w:type="dxa"/>
            </w:tcMar>
            <w:shd w:val="clear" w:color="auto" w:fill="E5F5FF"/>
          </w:tcPr>
          <w:p>
            <w:pPr>
              <w:pStyle w:val="BDOITable"/>
            </w:pPr>
            <w:r>
              <w:rPr>
                <w:sz w:val="17"/>
              </w:rPr>
              <w:t>Reverse (REVERSED), manually or on the reverse-on date</w:t>
            </w:r>
          </w:p>
        </w:tc>
      </w:tr>
      <w:tr>
        <w:trPr>
          <w:cantSplit w:val="true"/>
        </w:trPr>
        <w:tc>
          <w:tcPr>
            <w:tcW w:type="dxa" w:w="2042"/>
            <w:tcMar>
              <w:top w:w="50" w:type="dxa"/>
              <w:bottom w:w="50" w:type="dxa"/>
              <w:left w:w="90" w:type="dxa"/>
              <w:right w:w="90" w:type="dxa"/>
            </w:tcMar>
          </w:tcPr>
          <w:p>
            <w:pPr>
              <w:pStyle w:val="BDOITable"/>
            </w:pPr>
            <w:r>
              <w:rPr>
                <w:sz w:val="17"/>
              </w:rPr>
              <w:t>REVERSED</w:t>
            </w:r>
          </w:p>
        </w:tc>
        <w:tc>
          <w:tcPr>
            <w:tcW w:type="dxa" w:w="3965"/>
            <w:tcMar>
              <w:top w:w="50" w:type="dxa"/>
              <w:bottom w:w="50" w:type="dxa"/>
              <w:left w:w="90" w:type="dxa"/>
              <w:right w:w="90" w:type="dxa"/>
            </w:tcMar>
          </w:tcPr>
          <w:p>
            <w:pPr>
              <w:pStyle w:val="BDOITable"/>
            </w:pPr>
            <w:r>
              <w:rPr>
                <w:sz w:val="17"/>
              </w:rPr>
              <w:t>Cancelled in the ledger by a linked reversal journal</w:t>
            </w:r>
          </w:p>
        </w:tc>
        <w:tc>
          <w:tcPr>
            <w:tcW w:type="dxa" w:w="3965"/>
            <w:tcMar>
              <w:top w:w="50" w:type="dxa"/>
              <w:bottom w:w="50" w:type="dxa"/>
              <w:left w:w="90" w:type="dxa"/>
              <w:right w:w="90" w:type="dxa"/>
            </w:tcMar>
          </w:tcPr>
          <w:p>
            <w:pPr>
              <w:pStyle w:val="BDOITable"/>
            </w:pPr>
            <w:r>
              <w:rPr>
                <w:sz w:val="17"/>
              </w:rPr>
              <w:t>-</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CANCELLED</w:t>
            </w:r>
          </w:p>
        </w:tc>
        <w:tc>
          <w:tcPr>
            <w:tcW w:type="dxa" w:w="3965"/>
            <w:tcMar>
              <w:top w:w="50" w:type="dxa"/>
              <w:bottom w:w="50" w:type="dxa"/>
              <w:left w:w="90" w:type="dxa"/>
              <w:right w:w="90" w:type="dxa"/>
            </w:tcMar>
            <w:shd w:val="clear" w:color="auto" w:fill="E5F5FF"/>
          </w:tcPr>
          <w:p>
            <w:pPr>
              <w:pStyle w:val="BDOITable"/>
            </w:pPr>
            <w:r>
              <w:rPr>
                <w:sz w:val="17"/>
              </w:rPr>
              <w:t>Withdrawn before posting</w:t>
            </w:r>
          </w:p>
        </w:tc>
        <w:tc>
          <w:tcPr>
            <w:tcW w:type="dxa" w:w="3965"/>
            <w:tcMar>
              <w:top w:w="50" w:type="dxa"/>
              <w:bottom w:w="50" w:type="dxa"/>
              <w:left w:w="90" w:type="dxa"/>
              <w:right w:w="90" w:type="dxa"/>
            </w:tcMar>
            <w:shd w:val="clear" w:color="auto" w:fill="E5F5FF"/>
          </w:tcPr>
          <w:p>
            <w:pPr>
              <w:pStyle w:val="BDOITable"/>
            </w:pPr>
            <w:r>
              <w:rPr>
                <w:sz w:val="17"/>
              </w:rPr>
              <w:t>-</w:t>
            </w:r>
          </w:p>
        </w:tc>
      </w:tr>
    </w:tbl>
    <w:p>
      <w:pPr>
        <w:pStyle w:val="BDOISpacer"/>
      </w:pPr>
    </w:p>
    <w:p>
      <w:pPr>
        <w:pStyle w:val="Heading2"/>
      </w:pPr>
      <w:bookmarkStart w:id="164" w:name="_Toc000164"/>
      <w:r>
        <w:rPr/>
        <w:t>5.2 GL close and broking-books cut-off</w:t>
      </w:r>
      <w:bookmarkEnd w:id="164"/>
    </w:p>
    <w:p>
      <w:pPr>
        <w:keepNext/>
        <w:spacing w:before="80" w:after="0"/>
        <w:jc w:val="center"/>
      </w:pPr>
      <w:r>
        <w:drawing>
          <wp:inline xmlns:a="http://schemas.openxmlformats.org/drawingml/2006/main" xmlns:pic="http://schemas.openxmlformats.org/drawingml/2006/picture">
            <wp:extent cx="5040000" cy="4787193"/>
            <wp:docPr id="5" name="Picture 5"/>
            <wp:cNvGraphicFramePr>
              <a:graphicFrameLocks noChangeAspect="1"/>
            </wp:cNvGraphicFramePr>
            <a:graphic>
              <a:graphicData uri="http://schemas.openxmlformats.org/drawingml/2006/picture">
                <pic:pic>
                  <pic:nvPicPr>
                    <pic:cNvPr id="0" name="brd05_v1_closing_937.jpg"/>
                    <pic:cNvPicPr/>
                  </pic:nvPicPr>
                  <pic:blipFill>
                    <a:blip r:embed="rId17"/>
                    <a:stretch>
                      <a:fillRect/>
                    </a:stretch>
                  </pic:blipFill>
                  <pic:spPr>
                    <a:xfrm>
                      <a:off x="0" y="0"/>
                      <a:ext cx="5040000" cy="4787193"/>
                    </a:xfrm>
                    <a:prstGeom prst="rect"/>
                  </pic:spPr>
                </pic:pic>
              </a:graphicData>
            </a:graphic>
          </wp:inline>
        </w:drawing>
      </w:r>
    </w:p>
    <w:p>
      <w:pPr>
        <w:pStyle w:val="Caption"/>
        <w:jc w:val="center"/>
      </w:pPr>
      <w:r>
        <w:rPr>
          <w:b/>
          <w:i w:val="0"/>
        </w:rPr>
        <w:t xml:space="preserve">Figure 3: </w:t>
      </w:r>
      <w:r>
        <w:rPr/>
        <w:t>Month-end sequence: broking-books cut-off, adjustments, GL close (FRBS 2.6.0, 3.4.0)</w:t>
      </w:r>
    </w:p>
    <w:p>
      <w:pPr>
        <w:pStyle w:val="Caption"/>
        <w:keepNext/>
        <w:spacing w:after="60"/>
      </w:pPr>
      <w:r>
        <w:rPr>
          <w:b/>
          <w:i w:val="0"/>
        </w:rPr>
        <w:t xml:space="preserve">Table 10: </w:t>
      </w:r>
      <w:r>
        <w:rPr/>
        <w:t>Statuses of a scheduled close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3724"/>
        <w:gridCol w:w="3965"/>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Meaning</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Set by</w:t>
            </w:r>
          </w:p>
        </w:tc>
      </w:tr>
      <w:tr>
        <w:trPr>
          <w:cantSplit w:val="true"/>
        </w:trPr>
        <w:tc>
          <w:tcPr>
            <w:tcW w:type="dxa" w:w="2283"/>
            <w:tcMar>
              <w:top w:w="50" w:type="dxa"/>
              <w:bottom w:w="50" w:type="dxa"/>
              <w:left w:w="90" w:type="dxa"/>
              <w:right w:w="90" w:type="dxa"/>
            </w:tcMar>
          </w:tcPr>
          <w:p>
            <w:pPr>
              <w:pStyle w:val="BDOITable"/>
            </w:pPr>
            <w:r>
              <w:rPr>
                <w:sz w:val="17"/>
              </w:rPr>
              <w:t>SCHEDULED</w:t>
            </w:r>
          </w:p>
        </w:tc>
        <w:tc>
          <w:tcPr>
            <w:tcW w:type="dxa" w:w="3724"/>
            <w:tcMar>
              <w:top w:w="50" w:type="dxa"/>
              <w:bottom w:w="50" w:type="dxa"/>
              <w:left w:w="90" w:type="dxa"/>
              <w:right w:w="90" w:type="dxa"/>
            </w:tcMar>
          </w:tcPr>
          <w:p>
            <w:pPr>
              <w:pStyle w:val="BDOITable"/>
            </w:pPr>
            <w:r>
              <w:rPr>
                <w:sz w:val="17"/>
              </w:rPr>
              <w:t>Waiting for its date and time</w:t>
            </w:r>
          </w:p>
        </w:tc>
        <w:tc>
          <w:tcPr>
            <w:tcW w:type="dxa" w:w="3965"/>
            <w:tcMar>
              <w:top w:w="50" w:type="dxa"/>
              <w:bottom w:w="50" w:type="dxa"/>
              <w:left w:w="90" w:type="dxa"/>
              <w:right w:w="90" w:type="dxa"/>
            </w:tcMar>
          </w:tcPr>
          <w:p>
            <w:pPr>
              <w:pStyle w:val="BDOITable"/>
            </w:pPr>
            <w:r>
              <w:rPr>
                <w:sz w:val="17"/>
              </w:rPr>
              <w:t>The TL (schedule)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COMPLETED</w:t>
            </w:r>
          </w:p>
        </w:tc>
        <w:tc>
          <w:tcPr>
            <w:tcW w:type="dxa" w:w="3724"/>
            <w:tcMar>
              <w:top w:w="50" w:type="dxa"/>
              <w:bottom w:w="50" w:type="dxa"/>
              <w:left w:w="90" w:type="dxa"/>
              <w:right w:w="90" w:type="dxa"/>
            </w:tcMar>
            <w:shd w:val="clear" w:color="auto" w:fill="E5F5FF"/>
          </w:tcPr>
          <w:p>
            <w:pPr>
              <w:pStyle w:val="BDOITable"/>
            </w:pPr>
            <w:r>
              <w:rPr>
                <w:sz w:val="17"/>
              </w:rPr>
              <w:t>Checklist passed; the period is closed</w:t>
            </w:r>
          </w:p>
        </w:tc>
        <w:tc>
          <w:tcPr>
            <w:tcW w:type="dxa" w:w="3965"/>
            <w:tcMar>
              <w:top w:w="50" w:type="dxa"/>
              <w:bottom w:w="50" w:type="dxa"/>
              <w:left w:w="90" w:type="dxa"/>
              <w:right w:w="90" w:type="dxa"/>
            </w:tcMar>
            <w:shd w:val="clear" w:color="auto" w:fill="E5F5FF"/>
          </w:tcPr>
          <w:p>
            <w:pPr>
              <w:pStyle w:val="BDOITable"/>
            </w:pPr>
            <w:r>
              <w:rPr>
                <w:sz w:val="17"/>
              </w:rPr>
              <w:t>Job GL_PERIOD_CLOSE</w:t>
            </w:r>
          </w:p>
        </w:tc>
      </w:tr>
      <w:tr>
        <w:trPr>
          <w:cantSplit w:val="true"/>
        </w:trPr>
        <w:tc>
          <w:tcPr>
            <w:tcW w:type="dxa" w:w="2283"/>
            <w:tcMar>
              <w:top w:w="50" w:type="dxa"/>
              <w:bottom w:w="50" w:type="dxa"/>
              <w:left w:w="90" w:type="dxa"/>
              <w:right w:w="90" w:type="dxa"/>
            </w:tcMar>
            <w:shd w:val="clear" w:color="auto" w:fill="FDECEA"/>
          </w:tcPr>
          <w:p>
            <w:pPr>
              <w:pStyle w:val="BDOITable"/>
            </w:pPr>
            <w:r>
              <w:rPr>
                <w:b/>
                <w:color w:val="C62828"/>
                <w:sz w:val="17"/>
              </w:rPr>
              <w:t>FAILED</w:t>
            </w:r>
          </w:p>
        </w:tc>
        <w:tc>
          <w:tcPr>
            <w:tcW w:type="dxa" w:w="3724"/>
            <w:tcMar>
              <w:top w:w="50" w:type="dxa"/>
              <w:bottom w:w="50" w:type="dxa"/>
              <w:left w:w="90" w:type="dxa"/>
              <w:right w:w="90" w:type="dxa"/>
            </w:tcMar>
          </w:tcPr>
          <w:p>
            <w:pPr>
              <w:pStyle w:val="BDOITable"/>
            </w:pPr>
            <w:r>
              <w:rPr>
                <w:sz w:val="17"/>
              </w:rPr>
              <w:t>Checklist or close refused; blocking items recorded; GL_CLOSE_FAILED raised</w:t>
            </w:r>
          </w:p>
        </w:tc>
        <w:tc>
          <w:tcPr>
            <w:tcW w:type="dxa" w:w="3965"/>
            <w:tcMar>
              <w:top w:w="50" w:type="dxa"/>
              <w:bottom w:w="50" w:type="dxa"/>
              <w:left w:w="90" w:type="dxa"/>
              <w:right w:w="90" w:type="dxa"/>
            </w:tcMar>
          </w:tcPr>
          <w:p>
            <w:pPr>
              <w:pStyle w:val="BDOITable"/>
            </w:pPr>
            <w:r>
              <w:rPr>
                <w:sz w:val="17"/>
              </w:rPr>
              <w:t>Job GL_PERIOD_CLOSE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CANCELLED</w:t>
            </w:r>
          </w:p>
        </w:tc>
        <w:tc>
          <w:tcPr>
            <w:tcW w:type="dxa" w:w="3724"/>
            <w:tcMar>
              <w:top w:w="50" w:type="dxa"/>
              <w:bottom w:w="50" w:type="dxa"/>
              <w:left w:w="90" w:type="dxa"/>
              <w:right w:w="90" w:type="dxa"/>
            </w:tcMar>
            <w:shd w:val="clear" w:color="auto" w:fill="E5F5FF"/>
          </w:tcPr>
          <w:p>
            <w:pPr>
              <w:pStyle w:val="BDOITable"/>
            </w:pPr>
            <w:r>
              <w:rPr>
                <w:sz w:val="17"/>
              </w:rPr>
              <w:t>Withdrawn before its time</w:t>
            </w:r>
          </w:p>
        </w:tc>
        <w:tc>
          <w:tcPr>
            <w:tcW w:type="dxa" w:w="3965"/>
            <w:tcMar>
              <w:top w:w="50" w:type="dxa"/>
              <w:bottom w:w="50" w:type="dxa"/>
              <w:left w:w="90" w:type="dxa"/>
              <w:right w:w="90" w:type="dxa"/>
            </w:tcMar>
            <w:shd w:val="clear" w:color="auto" w:fill="E5F5FF"/>
          </w:tcPr>
          <w:p>
            <w:pPr>
              <w:pStyle w:val="BDOITable"/>
            </w:pPr>
            <w:r>
              <w:rPr>
                <w:sz w:val="17"/>
              </w:rPr>
              <w:t>The TL</w:t>
            </w:r>
          </w:p>
        </w:tc>
      </w:tr>
    </w:tbl>
    <w:p>
      <w:pPr>
        <w:pStyle w:val="BDOISpacer"/>
      </w:pPr>
    </w:p>
    <w:p>
      <w:r>
        <w:rPr/>
        <w:t>Accounting periods move FUTURE, OPEN, CLOSING, CLOSED and REOPENED; a period of a closed fiscal year cannot be reopened.</w:t>
      </w:r>
    </w:p>
    <w:p>
      <w:pPr>
        <w:pStyle w:val="Heading2"/>
      </w:pPr>
      <w:bookmarkStart w:id="165" w:name="_Toc000165"/>
      <w:r>
        <w:rPr/>
        <w:t>5.3 Service-fee run (FRBS_SERVICE_FEE)</w:t>
      </w:r>
      <w:bookmarkEnd w:id="165"/>
    </w:p>
    <w:p>
      <w:pPr>
        <w:keepNext/>
        <w:spacing w:before="80" w:after="0"/>
        <w:jc w:val="center"/>
      </w:pPr>
      <w:r>
        <w:drawing>
          <wp:inline xmlns:a="http://schemas.openxmlformats.org/drawingml/2006/main" xmlns:pic="http://schemas.openxmlformats.org/drawingml/2006/picture">
            <wp:extent cx="3600000" cy="3045740"/>
            <wp:docPr id="6" name="Picture 6"/>
            <wp:cNvGraphicFramePr>
              <a:graphicFrameLocks noChangeAspect="1"/>
            </wp:cNvGraphicFramePr>
            <a:graphic>
              <a:graphicData uri="http://schemas.openxmlformats.org/drawingml/2006/picture">
                <pic:pic>
                  <pic:nvPicPr>
                    <pic:cNvPr id="0" name="brd05_v1_service_fee_669.jpg"/>
                    <pic:cNvPicPr/>
                  </pic:nvPicPr>
                  <pic:blipFill>
                    <a:blip r:embed="rId18"/>
                    <a:stretch>
                      <a:fillRect/>
                    </a:stretch>
                  </pic:blipFill>
                  <pic:spPr>
                    <a:xfrm>
                      <a:off x="0" y="0"/>
                      <a:ext cx="3600000" cy="3045740"/>
                    </a:xfrm>
                    <a:prstGeom prst="rect"/>
                  </pic:spPr>
                </pic:pic>
              </a:graphicData>
            </a:graphic>
          </wp:inline>
        </w:drawing>
      </w:r>
    </w:p>
    <w:p>
      <w:pPr>
        <w:pStyle w:val="Caption"/>
        <w:jc w:val="center"/>
      </w:pPr>
      <w:r>
        <w:rPr>
          <w:b/>
          <w:i w:val="0"/>
        </w:rPr>
        <w:t xml:space="preserve">Figure 4: </w:t>
      </w:r>
      <w:r>
        <w:rPr/>
        <w:t>Workflow FRBS_SERVICE_FEE (FRBS 2.10.x)</w:t>
      </w:r>
    </w:p>
    <w:p>
      <w:pPr>
        <w:pStyle w:val="Caption"/>
        <w:keepNext/>
        <w:spacing w:after="60"/>
      </w:pPr>
      <w:r>
        <w:rPr>
          <w:b/>
          <w:i w:val="0"/>
        </w:rPr>
        <w:t xml:space="preserve">Table 11: </w:t>
      </w:r>
      <w:r>
        <w:rPr/>
        <w:t>Transitions of FRBS_SERVICE_FEE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2042"/>
        <w:gridCol w:w="1922"/>
        <w:gridCol w:w="2523"/>
        <w:gridCol w:w="15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Reason list</w:t>
            </w:r>
          </w:p>
        </w:tc>
      </w:tr>
      <w:tr>
        <w:trPr>
          <w:cantSplit w:val="true"/>
        </w:trPr>
        <w:tc>
          <w:tcPr>
            <w:tcW w:type="dxa" w:w="1922"/>
            <w:tcMar>
              <w:top w:w="50" w:type="dxa"/>
              <w:bottom w:w="50" w:type="dxa"/>
              <w:left w:w="90" w:type="dxa"/>
              <w:right w:w="90" w:type="dxa"/>
            </w:tcMar>
          </w:tcPr>
          <w:p>
            <w:pPr>
              <w:pStyle w:val="BDOITable"/>
            </w:pPr>
            <w:r>
              <w:rPr>
                <w:sz w:val="16"/>
              </w:rPr>
              <w:t>COMPUTED</w:t>
            </w:r>
          </w:p>
        </w:tc>
        <w:tc>
          <w:tcPr>
            <w:tcW w:type="dxa" w:w="2042"/>
            <w:tcMar>
              <w:top w:w="50" w:type="dxa"/>
              <w:bottom w:w="50" w:type="dxa"/>
              <w:left w:w="90" w:type="dxa"/>
              <w:right w:w="90" w:type="dxa"/>
            </w:tcMar>
          </w:tcPr>
          <w:p>
            <w:pPr>
              <w:pStyle w:val="BDOITable"/>
            </w:pPr>
            <w:r>
              <w:rPr>
                <w:sz w:val="16"/>
              </w:rPr>
              <w:t>submit</w:t>
            </w:r>
          </w:p>
        </w:tc>
        <w:tc>
          <w:tcPr>
            <w:tcW w:type="dxa" w:w="1922"/>
            <w:tcMar>
              <w:top w:w="50" w:type="dxa"/>
              <w:bottom w:w="50" w:type="dxa"/>
              <w:left w:w="90" w:type="dxa"/>
              <w:right w:w="90" w:type="dxa"/>
            </w:tcMar>
          </w:tcPr>
          <w:p>
            <w:pPr>
              <w:pStyle w:val="BDOITable"/>
            </w:pPr>
            <w:r>
              <w:rPr>
                <w:sz w:val="16"/>
              </w:rPr>
              <w:t>FOR_APPROVAL</w:t>
            </w:r>
          </w:p>
        </w:tc>
        <w:tc>
          <w:tcPr>
            <w:tcW w:type="dxa" w:w="2523"/>
            <w:tcMar>
              <w:top w:w="50" w:type="dxa"/>
              <w:bottom w:w="50" w:type="dxa"/>
              <w:left w:w="90" w:type="dxa"/>
              <w:right w:w="90" w:type="dxa"/>
            </w:tcMar>
          </w:tcPr>
          <w:p>
            <w:pPr>
              <w:pStyle w:val="BDOITable"/>
            </w:pPr>
            <w:r>
              <w:rPr>
                <w:sz w:val="16"/>
              </w:rPr>
              <w:t>SERVICE_FEE_MANAGE</w:t>
            </w:r>
          </w:p>
        </w:tc>
        <w:tc>
          <w:tcPr>
            <w:tcW w:type="dxa" w:w="1562"/>
            <w:tcMar>
              <w:top w:w="50" w:type="dxa"/>
              <w:bottom w:w="50" w:type="dxa"/>
              <w:left w:w="90" w:type="dxa"/>
              <w:right w:w="90" w:type="dxa"/>
            </w:tcMar>
          </w:tcPr>
          <w:p>
            <w:pPr>
              <w:pStyle w:val="BDOITable"/>
            </w:pPr>
            <w:r>
              <w:rPr>
                <w:sz w:val="16"/>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COMPUTED</w:t>
            </w:r>
          </w:p>
        </w:tc>
        <w:tc>
          <w:tcPr>
            <w:tcW w:type="dxa" w:w="2042"/>
            <w:tcMar>
              <w:top w:w="50" w:type="dxa"/>
              <w:bottom w:w="50" w:type="dxa"/>
              <w:left w:w="90" w:type="dxa"/>
              <w:right w:w="90" w:type="dxa"/>
            </w:tcMar>
            <w:shd w:val="clear" w:color="auto" w:fill="E5F5FF"/>
          </w:tcPr>
          <w:p>
            <w:pPr>
              <w:pStyle w:val="BDOITable"/>
            </w:pPr>
            <w:r>
              <w:rPr>
                <w:sz w:val="16"/>
              </w:rPr>
              <w:t>cancel</w:t>
            </w:r>
          </w:p>
        </w:tc>
        <w:tc>
          <w:tcPr>
            <w:tcW w:type="dxa" w:w="1922"/>
            <w:tcMar>
              <w:top w:w="50" w:type="dxa"/>
              <w:bottom w:w="50" w:type="dxa"/>
              <w:left w:w="90" w:type="dxa"/>
              <w:right w:w="90" w:type="dxa"/>
            </w:tcMar>
            <w:shd w:val="clear" w:color="auto" w:fill="E5F5FF"/>
          </w:tcPr>
          <w:p>
            <w:pPr>
              <w:pStyle w:val="BDOITable"/>
            </w:pPr>
            <w:r>
              <w:rPr>
                <w:sz w:val="16"/>
              </w:rPr>
              <w:t>CANCELLED</w:t>
            </w:r>
          </w:p>
        </w:tc>
        <w:tc>
          <w:tcPr>
            <w:tcW w:type="dxa" w:w="2523"/>
            <w:tcMar>
              <w:top w:w="50" w:type="dxa"/>
              <w:bottom w:w="50" w:type="dxa"/>
              <w:left w:w="90" w:type="dxa"/>
              <w:right w:w="90" w:type="dxa"/>
            </w:tcMar>
            <w:shd w:val="clear" w:color="auto" w:fill="E5F5FF"/>
          </w:tcPr>
          <w:p>
            <w:pPr>
              <w:pStyle w:val="BDOITable"/>
            </w:pPr>
            <w:r>
              <w:rPr>
                <w:sz w:val="16"/>
              </w:rPr>
              <w:t>SERVICE_FEE_MANAGE</w:t>
            </w:r>
          </w:p>
        </w:tc>
        <w:tc>
          <w:tcPr>
            <w:tcW w:type="dxa" w:w="1562"/>
            <w:tcMar>
              <w:top w:w="50" w:type="dxa"/>
              <w:bottom w:w="50" w:type="dxa"/>
              <w:left w:w="90" w:type="dxa"/>
              <w:right w:w="90" w:type="dxa"/>
            </w:tcMar>
            <w:shd w:val="clear" w:color="auto" w:fill="E5F5FF"/>
          </w:tcPr>
          <w:p>
            <w:pPr>
              <w:pStyle w:val="BDOITable"/>
            </w:pPr>
            <w:r>
              <w:rPr>
                <w:sz w:val="16"/>
              </w:rPr>
              <w:t>VOID_REASON</w:t>
            </w:r>
          </w:p>
        </w:tc>
      </w:tr>
      <w:tr>
        <w:trPr>
          <w:cantSplit w:val="true"/>
        </w:trPr>
        <w:tc>
          <w:tcPr>
            <w:tcW w:type="dxa" w:w="1922"/>
            <w:tcMar>
              <w:top w:w="50" w:type="dxa"/>
              <w:bottom w:w="50" w:type="dxa"/>
              <w:left w:w="90" w:type="dxa"/>
              <w:right w:w="90" w:type="dxa"/>
            </w:tcMar>
          </w:tcPr>
          <w:p>
            <w:pPr>
              <w:pStyle w:val="BDOITable"/>
            </w:pPr>
            <w:r>
              <w:rPr>
                <w:sz w:val="16"/>
              </w:rPr>
              <w:t>FOR_APPROVAL</w:t>
            </w:r>
          </w:p>
        </w:tc>
        <w:tc>
          <w:tcPr>
            <w:tcW w:type="dxa" w:w="2042"/>
            <w:tcMar>
              <w:top w:w="50" w:type="dxa"/>
              <w:bottom w:w="50" w:type="dxa"/>
              <w:left w:w="90" w:type="dxa"/>
              <w:right w:w="90" w:type="dxa"/>
            </w:tcMar>
          </w:tcPr>
          <w:p>
            <w:pPr>
              <w:pStyle w:val="BDOITable"/>
            </w:pPr>
            <w:r>
              <w:rPr>
                <w:sz w:val="16"/>
              </w:rPr>
              <w:t>approve</w:t>
            </w:r>
          </w:p>
        </w:tc>
        <w:tc>
          <w:tcPr>
            <w:tcW w:type="dxa" w:w="1922"/>
            <w:tcMar>
              <w:top w:w="50" w:type="dxa"/>
              <w:bottom w:w="50" w:type="dxa"/>
              <w:left w:w="90" w:type="dxa"/>
              <w:right w:w="90" w:type="dxa"/>
            </w:tcMar>
          </w:tcPr>
          <w:p>
            <w:pPr>
              <w:pStyle w:val="BDOITable"/>
            </w:pPr>
            <w:r>
              <w:rPr>
                <w:sz w:val="16"/>
              </w:rPr>
              <w:t>APPROVED</w:t>
            </w:r>
          </w:p>
        </w:tc>
        <w:tc>
          <w:tcPr>
            <w:tcW w:type="dxa" w:w="2523"/>
            <w:tcMar>
              <w:top w:w="50" w:type="dxa"/>
              <w:bottom w:w="50" w:type="dxa"/>
              <w:left w:w="90" w:type="dxa"/>
              <w:right w:w="90" w:type="dxa"/>
            </w:tcMar>
          </w:tcPr>
          <w:p>
            <w:pPr>
              <w:pStyle w:val="BDOITable"/>
            </w:pPr>
            <w:r>
              <w:rPr>
                <w:sz w:val="16"/>
              </w:rPr>
              <w:t>SERVICE_FEE_APPROVE (not the preparer)</w:t>
            </w:r>
          </w:p>
        </w:tc>
        <w:tc>
          <w:tcPr>
            <w:tcW w:type="dxa" w:w="1562"/>
            <w:tcMar>
              <w:top w:w="50" w:type="dxa"/>
              <w:bottom w:w="50" w:type="dxa"/>
              <w:left w:w="90" w:type="dxa"/>
              <w:right w:w="90" w:type="dxa"/>
            </w:tcMar>
          </w:tcPr>
          <w:p>
            <w:pPr>
              <w:pStyle w:val="BDOITable"/>
            </w:pPr>
            <w:r>
              <w:rPr>
                <w:sz w:val="16"/>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FOR_APPROVAL</w:t>
            </w:r>
          </w:p>
        </w:tc>
        <w:tc>
          <w:tcPr>
            <w:tcW w:type="dxa" w:w="2042"/>
            <w:tcMar>
              <w:top w:w="50" w:type="dxa"/>
              <w:bottom w:w="50" w:type="dxa"/>
              <w:left w:w="90" w:type="dxa"/>
              <w:right w:w="90" w:type="dxa"/>
            </w:tcMar>
            <w:shd w:val="clear" w:color="auto" w:fill="E5F5FF"/>
          </w:tcPr>
          <w:p>
            <w:pPr>
              <w:pStyle w:val="BDOITable"/>
            </w:pPr>
            <w:r>
              <w:rPr>
                <w:sz w:val="16"/>
              </w:rPr>
              <w:t>return</w:t>
            </w:r>
          </w:p>
        </w:tc>
        <w:tc>
          <w:tcPr>
            <w:tcW w:type="dxa" w:w="1922"/>
            <w:tcMar>
              <w:top w:w="50" w:type="dxa"/>
              <w:bottom w:w="50" w:type="dxa"/>
              <w:left w:w="90" w:type="dxa"/>
              <w:right w:w="90" w:type="dxa"/>
            </w:tcMar>
            <w:shd w:val="clear" w:color="auto" w:fill="E5F5FF"/>
          </w:tcPr>
          <w:p>
            <w:pPr>
              <w:pStyle w:val="BDOITable"/>
            </w:pPr>
            <w:r>
              <w:rPr>
                <w:sz w:val="16"/>
              </w:rPr>
              <w:t>COMPUTED</w:t>
            </w:r>
          </w:p>
        </w:tc>
        <w:tc>
          <w:tcPr>
            <w:tcW w:type="dxa" w:w="2523"/>
            <w:tcMar>
              <w:top w:w="50" w:type="dxa"/>
              <w:bottom w:w="50" w:type="dxa"/>
              <w:left w:w="90" w:type="dxa"/>
              <w:right w:w="90" w:type="dxa"/>
            </w:tcMar>
            <w:shd w:val="clear" w:color="auto" w:fill="E5F5FF"/>
          </w:tcPr>
          <w:p>
            <w:pPr>
              <w:pStyle w:val="BDOITable"/>
            </w:pPr>
            <w:r>
              <w:rPr>
                <w:sz w:val="16"/>
              </w:rPr>
              <w:t>SERVICE_FEE_APPROVE</w:t>
            </w:r>
          </w:p>
        </w:tc>
        <w:tc>
          <w:tcPr>
            <w:tcW w:type="dxa" w:w="1562"/>
            <w:tcMar>
              <w:top w:w="50" w:type="dxa"/>
              <w:bottom w:w="50" w:type="dxa"/>
              <w:left w:w="90" w:type="dxa"/>
              <w:right w:w="90" w:type="dxa"/>
            </w:tcMar>
            <w:shd w:val="clear" w:color="auto" w:fill="E5F5FF"/>
          </w:tcPr>
          <w:p>
            <w:pPr>
              <w:pStyle w:val="BDOITable"/>
            </w:pPr>
            <w:r>
              <w:rPr>
                <w:sz w:val="16"/>
              </w:rPr>
              <w:t>RETURN_REASON</w:t>
            </w:r>
          </w:p>
        </w:tc>
      </w:tr>
      <w:tr>
        <w:trPr>
          <w:cantSplit w:val="true"/>
        </w:trPr>
        <w:tc>
          <w:tcPr>
            <w:tcW w:type="dxa" w:w="1922"/>
            <w:tcMar>
              <w:top w:w="50" w:type="dxa"/>
              <w:bottom w:w="50" w:type="dxa"/>
              <w:left w:w="90" w:type="dxa"/>
              <w:right w:w="90" w:type="dxa"/>
            </w:tcMar>
          </w:tcPr>
          <w:p>
            <w:pPr>
              <w:pStyle w:val="BDOITable"/>
            </w:pPr>
            <w:r>
              <w:rPr>
                <w:sz w:val="16"/>
              </w:rPr>
              <w:t>APPROVED</w:t>
            </w:r>
          </w:p>
        </w:tc>
        <w:tc>
          <w:tcPr>
            <w:tcW w:type="dxa" w:w="2042"/>
            <w:tcMar>
              <w:top w:w="50" w:type="dxa"/>
              <w:bottom w:w="50" w:type="dxa"/>
              <w:left w:w="90" w:type="dxa"/>
              <w:right w:w="90" w:type="dxa"/>
            </w:tcMar>
          </w:tcPr>
          <w:p>
            <w:pPr>
              <w:pStyle w:val="BDOITable"/>
            </w:pPr>
            <w:r>
              <w:rPr>
                <w:sz w:val="16"/>
              </w:rPr>
              <w:t>release (system when all paid lines are released)</w:t>
            </w:r>
          </w:p>
        </w:tc>
        <w:tc>
          <w:tcPr>
            <w:tcW w:type="dxa" w:w="1922"/>
            <w:tcMar>
              <w:top w:w="50" w:type="dxa"/>
              <w:bottom w:w="50" w:type="dxa"/>
              <w:left w:w="90" w:type="dxa"/>
              <w:right w:w="90" w:type="dxa"/>
            </w:tcMar>
          </w:tcPr>
          <w:p>
            <w:pPr>
              <w:pStyle w:val="BDOITable"/>
            </w:pPr>
            <w:r>
              <w:rPr>
                <w:sz w:val="16"/>
              </w:rPr>
              <w:t>RELEASED</w:t>
            </w:r>
          </w:p>
        </w:tc>
        <w:tc>
          <w:tcPr>
            <w:tcW w:type="dxa" w:w="2523"/>
            <w:tcMar>
              <w:top w:w="50" w:type="dxa"/>
              <w:bottom w:w="50" w:type="dxa"/>
              <w:left w:w="90" w:type="dxa"/>
              <w:right w:w="90" w:type="dxa"/>
            </w:tcMar>
          </w:tcPr>
          <w:p>
            <w:pPr>
              <w:pStyle w:val="BDOITable"/>
            </w:pPr>
            <w:r>
              <w:rPr>
                <w:sz w:val="16"/>
              </w:rPr>
              <w:t>SERVICE_FEE_TAG</w:t>
            </w:r>
          </w:p>
        </w:tc>
        <w:tc>
          <w:tcPr>
            <w:tcW w:type="dxa" w:w="1562"/>
            <w:tcMar>
              <w:top w:w="50" w:type="dxa"/>
              <w:bottom w:w="50" w:type="dxa"/>
              <w:left w:w="90" w:type="dxa"/>
              <w:right w:w="90" w:type="dxa"/>
            </w:tcMar>
          </w:tcPr>
          <w:p>
            <w:pPr>
              <w:pStyle w:val="BDOITable"/>
            </w:pPr>
            <w:r>
              <w:rPr>
                <w:sz w:val="16"/>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RELEASED</w:t>
            </w:r>
          </w:p>
        </w:tc>
        <w:tc>
          <w:tcPr>
            <w:tcW w:type="dxa" w:w="2042"/>
            <w:tcMar>
              <w:top w:w="50" w:type="dxa"/>
              <w:bottom w:w="50" w:type="dxa"/>
              <w:left w:w="90" w:type="dxa"/>
              <w:right w:w="90" w:type="dxa"/>
            </w:tcMar>
            <w:shd w:val="clear" w:color="auto" w:fill="E5F5FF"/>
          </w:tcPr>
          <w:p>
            <w:pPr>
              <w:pStyle w:val="BDOITable"/>
            </w:pPr>
            <w:r>
              <w:rPr>
                <w:sz w:val="16"/>
              </w:rPr>
              <w:t>liquidate (system when all lines are liquidated)</w:t>
            </w:r>
          </w:p>
        </w:tc>
        <w:tc>
          <w:tcPr>
            <w:tcW w:type="dxa" w:w="1922"/>
            <w:tcMar>
              <w:top w:w="50" w:type="dxa"/>
              <w:bottom w:w="50" w:type="dxa"/>
              <w:left w:w="90" w:type="dxa"/>
              <w:right w:w="90" w:type="dxa"/>
            </w:tcMar>
            <w:shd w:val="clear" w:color="auto" w:fill="E5F5FF"/>
          </w:tcPr>
          <w:p>
            <w:pPr>
              <w:pStyle w:val="BDOITable"/>
            </w:pPr>
            <w:r>
              <w:rPr>
                <w:sz w:val="16"/>
              </w:rPr>
              <w:t>LIQUIDATED</w:t>
            </w:r>
          </w:p>
        </w:tc>
        <w:tc>
          <w:tcPr>
            <w:tcW w:type="dxa" w:w="2523"/>
            <w:tcMar>
              <w:top w:w="50" w:type="dxa"/>
              <w:bottom w:w="50" w:type="dxa"/>
              <w:left w:w="90" w:type="dxa"/>
              <w:right w:w="90" w:type="dxa"/>
            </w:tcMar>
            <w:shd w:val="clear" w:color="auto" w:fill="E5F5FF"/>
          </w:tcPr>
          <w:p>
            <w:pPr>
              <w:pStyle w:val="BDOITable"/>
            </w:pPr>
            <w:r>
              <w:rPr>
                <w:sz w:val="16"/>
              </w:rPr>
              <w:t>SERVICE_FEE_TAG</w:t>
            </w:r>
          </w:p>
        </w:tc>
        <w:tc>
          <w:tcPr>
            <w:tcW w:type="dxa" w:w="1562"/>
            <w:tcMar>
              <w:top w:w="50" w:type="dxa"/>
              <w:bottom w:w="50" w:type="dxa"/>
              <w:left w:w="90" w:type="dxa"/>
              <w:right w:w="90" w:type="dxa"/>
            </w:tcMar>
            <w:shd w:val="clear" w:color="auto" w:fill="E5F5FF"/>
          </w:tcPr>
          <w:p>
            <w:pPr>
              <w:pStyle w:val="BDOITable"/>
            </w:pPr>
            <w:r>
              <w:rPr>
                <w:sz w:val="16"/>
              </w:rPr>
              <w:t>-</w:t>
            </w:r>
          </w:p>
        </w:tc>
      </w:tr>
    </w:tbl>
    <w:p>
      <w:pPr>
        <w:pStyle w:val="BDOISpacer"/>
      </w:pPr>
    </w:p>
    <w:p>
      <w:r>
        <w:rPr/>
        <w:t>SLA hours: COMPUTED 48, FOR_APPROVAL 24.</w:t>
      </w:r>
    </w:p>
    <w:p>
      <w:pPr>
        <w:pStyle w:val="Heading2"/>
      </w:pPr>
      <w:bookmarkStart w:id="166" w:name="_Toc000166"/>
      <w:r>
        <w:rPr/>
        <w:t>5.4 Access requests</w:t>
      </w:r>
      <w:bookmarkEnd w:id="166"/>
    </w:p>
    <w:p>
      <w:pPr>
        <w:keepNext/>
        <w:spacing w:before="80" w:after="0"/>
        <w:jc w:val="center"/>
      </w:pPr>
      <w:r>
        <w:drawing>
          <wp:inline xmlns:a="http://schemas.openxmlformats.org/drawingml/2006/main" xmlns:pic="http://schemas.openxmlformats.org/drawingml/2006/picture">
            <wp:extent cx="3960000" cy="1119130"/>
            <wp:docPr id="7" name="Picture 7"/>
            <wp:cNvGraphicFramePr>
              <a:graphicFrameLocks noChangeAspect="1"/>
            </wp:cNvGraphicFramePr>
            <a:graphic>
              <a:graphicData uri="http://schemas.openxmlformats.org/drawingml/2006/picture">
                <pic:pic>
                  <pic:nvPicPr>
                    <pic:cNvPr id="0" name="brd05_v1_access_request_736.jpg"/>
                    <pic:cNvPicPr/>
                  </pic:nvPicPr>
                  <pic:blipFill>
                    <a:blip r:embed="rId19"/>
                    <a:stretch>
                      <a:fillRect/>
                    </a:stretch>
                  </pic:blipFill>
                  <pic:spPr>
                    <a:xfrm>
                      <a:off x="0" y="0"/>
                      <a:ext cx="3960000" cy="1119130"/>
                    </a:xfrm>
                    <a:prstGeom prst="rect"/>
                  </pic:spPr>
                </pic:pic>
              </a:graphicData>
            </a:graphic>
          </wp:inline>
        </w:drawing>
      </w:r>
    </w:p>
    <w:p>
      <w:pPr>
        <w:pStyle w:val="Caption"/>
        <w:jc w:val="center"/>
      </w:pPr>
      <w:r>
        <w:rPr>
          <w:b/>
          <w:i w:val="0"/>
        </w:rPr>
        <w:t xml:space="preserve">Figure 5: </w:t>
      </w:r>
      <w:r>
        <w:rPr/>
        <w:t>Access request statuses (BASAU 2.3.x-2.6.x)</w:t>
      </w:r>
    </w:p>
    <w:p>
      <w:pPr>
        <w:pStyle w:val="Caption"/>
        <w:keepNext/>
        <w:spacing w:after="60"/>
      </w:pPr>
      <w:r>
        <w:rPr>
          <w:b/>
          <w:i w:val="0"/>
        </w:rPr>
        <w:t xml:space="preserve">Table 12: </w:t>
      </w:r>
      <w:r>
        <w:rPr/>
        <w:t>Access request statuses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7930"/>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7930"/>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2042"/>
            <w:tcMar>
              <w:top w:w="50" w:type="dxa"/>
              <w:bottom w:w="50" w:type="dxa"/>
              <w:left w:w="90" w:type="dxa"/>
              <w:right w:w="90" w:type="dxa"/>
            </w:tcMar>
          </w:tcPr>
          <w:p>
            <w:pPr>
              <w:pStyle w:val="BDOITable"/>
            </w:pPr>
            <w:r>
              <w:rPr>
                <w:sz w:val="17"/>
              </w:rPr>
              <w:t>PENDING</w:t>
            </w:r>
          </w:p>
        </w:tc>
        <w:tc>
          <w:tcPr>
            <w:tcW w:type="dxa" w:w="7930"/>
            <w:tcMar>
              <w:top w:w="50" w:type="dxa"/>
              <w:bottom w:w="50" w:type="dxa"/>
              <w:left w:w="90" w:type="dxa"/>
              <w:right w:w="90" w:type="dxa"/>
            </w:tcMar>
          </w:tcPr>
          <w:p>
            <w:pPr>
              <w:pStyle w:val="BDOITable"/>
            </w:pPr>
            <w:r>
              <w:rPr>
                <w:sz w:val="17"/>
              </w:rPr>
              <w:t>Waiting for an approver other than the requester</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APPROVED</w:t>
            </w:r>
          </w:p>
        </w:tc>
        <w:tc>
          <w:tcPr>
            <w:tcW w:type="dxa" w:w="7930"/>
            <w:tcMar>
              <w:top w:w="50" w:type="dxa"/>
              <w:bottom w:w="50" w:type="dxa"/>
              <w:left w:w="90" w:type="dxa"/>
              <w:right w:w="90" w:type="dxa"/>
            </w:tcMar>
            <w:shd w:val="clear" w:color="auto" w:fill="E5F5FF"/>
          </w:tcPr>
          <w:p>
            <w:pPr>
              <w:pStyle w:val="BDOITable"/>
            </w:pPr>
            <w:r>
              <w:rPr>
                <w:sz w:val="17"/>
              </w:rPr>
              <w:t>Applied to the user or role</w:t>
            </w:r>
          </w:p>
        </w:tc>
      </w:tr>
      <w:tr>
        <w:trPr>
          <w:cantSplit w:val="true"/>
        </w:trPr>
        <w:tc>
          <w:tcPr>
            <w:tcW w:type="dxa" w:w="2042"/>
            <w:tcMar>
              <w:top w:w="50" w:type="dxa"/>
              <w:bottom w:w="50" w:type="dxa"/>
              <w:left w:w="90" w:type="dxa"/>
              <w:right w:w="90" w:type="dxa"/>
            </w:tcMar>
          </w:tcPr>
          <w:p>
            <w:pPr>
              <w:pStyle w:val="BDOITable"/>
            </w:pPr>
            <w:r>
              <w:rPr>
                <w:sz w:val="17"/>
              </w:rPr>
              <w:t>REJECTED</w:t>
            </w:r>
          </w:p>
        </w:tc>
        <w:tc>
          <w:tcPr>
            <w:tcW w:type="dxa" w:w="7930"/>
            <w:tcMar>
              <w:top w:w="50" w:type="dxa"/>
              <w:bottom w:w="50" w:type="dxa"/>
              <w:left w:w="90" w:type="dxa"/>
              <w:right w:w="90" w:type="dxa"/>
            </w:tcMar>
          </w:tcPr>
          <w:p>
            <w:pPr>
              <w:pStyle w:val="BDOITable"/>
            </w:pPr>
            <w:r>
              <w:rPr>
                <w:sz w:val="17"/>
              </w:rPr>
              <w:t>Declined with a reason</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RETURNED</w:t>
            </w:r>
          </w:p>
        </w:tc>
        <w:tc>
          <w:tcPr>
            <w:tcW w:type="dxa" w:w="7930"/>
            <w:tcMar>
              <w:top w:w="50" w:type="dxa"/>
              <w:bottom w:w="50" w:type="dxa"/>
              <w:left w:w="90" w:type="dxa"/>
              <w:right w:w="90" w:type="dxa"/>
            </w:tcMar>
            <w:shd w:val="clear" w:color="auto" w:fill="E5F5FF"/>
          </w:tcPr>
          <w:p>
            <w:pPr>
              <w:pStyle w:val="BDOITable"/>
            </w:pPr>
            <w:r>
              <w:rPr>
                <w:sz w:val="17"/>
              </w:rPr>
              <w:t>Returned with remarks; the requester corrects and resubmits it (back to PENDING)</w:t>
            </w:r>
          </w:p>
        </w:tc>
      </w:tr>
    </w:tbl>
    <w:p>
      <w:pPr>
        <w:pStyle w:val="BDOISpacer"/>
      </w:pPr>
    </w:p>
    <w:p>
      <w:pPr>
        <w:pStyle w:val="Heading2"/>
      </w:pPr>
      <w:bookmarkStart w:id="167" w:name="_Toc000167"/>
      <w:r>
        <w:rPr/>
        <w:t>5.5 Accounting events of BRD-5</w:t>
      </w:r>
      <w:bookmarkEnd w:id="167"/>
    </w:p>
    <w:p>
      <w:r>
        <w:rPr/>
        <w:t>Every posting of BRD-5 is a business event with components and account roles; the accounts come from the rules maintained by Comptrollership. The entries below are the seed rules; the real ones are BDOI's (AQ02, OQ07).</w:t>
      </w:r>
    </w:p>
    <w:p>
      <w:pPr>
        <w:pStyle w:val="Caption"/>
        <w:keepNext/>
        <w:spacing w:after="60"/>
      </w:pPr>
      <w:r>
        <w:rPr>
          <w:b/>
          <w:i w:val="0"/>
        </w:rPr>
        <w:t xml:space="preserve">Table 13: </w:t>
      </w:r>
      <w:r>
        <w:rPr/>
        <w:t>Accounting events and seed entries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2523"/>
        <w:gridCol w:w="2643"/>
        <w:gridCol w:w="3244"/>
        <w:gridCol w:w="108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Transaction</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6"/>
              </w:rPr>
              <w:t>Event (source reference)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6"/>
              </w:rPr>
              <w:t>Seed entry</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6"/>
              </w:rPr>
              <w:t>Note</w:t>
            </w:r>
          </w:p>
        </w:tc>
      </w:tr>
      <w:tr>
        <w:trPr>
          <w:cantSplit w:val="true"/>
        </w:trPr>
        <w:tc>
          <w:tcPr>
            <w:tcW w:type="dxa" w:w="481"/>
            <w:tcMar>
              <w:top w:w="50" w:type="dxa"/>
              <w:bottom w:w="50" w:type="dxa"/>
              <w:left w:w="90" w:type="dxa"/>
              <w:right w:w="90" w:type="dxa"/>
            </w:tcMar>
          </w:tcPr>
          <w:p>
            <w:pPr>
              <w:pStyle w:val="BDOITable"/>
            </w:pPr>
            <w:r>
              <w:rPr>
                <w:sz w:val="16"/>
              </w:rPr>
              <w:t>1</w:t>
            </w:r>
          </w:p>
        </w:tc>
        <w:tc>
          <w:tcPr>
            <w:tcW w:type="dxa" w:w="2523"/>
            <w:tcMar>
              <w:top w:w="50" w:type="dxa"/>
              <w:bottom w:w="50" w:type="dxa"/>
              <w:left w:w="90" w:type="dxa"/>
              <w:right w:w="90" w:type="dxa"/>
            </w:tcMar>
          </w:tcPr>
          <w:p>
            <w:pPr>
              <w:pStyle w:val="BDOITable"/>
            </w:pPr>
            <w:r>
              <w:rPr>
                <w:sz w:val="16"/>
              </w:rPr>
              <w:t>DV approved - remittance to insurer</w:t>
            </w:r>
          </w:p>
        </w:tc>
        <w:tc>
          <w:tcPr>
            <w:tcW w:type="dxa" w:w="2643"/>
            <w:tcMar>
              <w:top w:w="50" w:type="dxa"/>
              <w:bottom w:w="50" w:type="dxa"/>
              <w:left w:w="90" w:type="dxa"/>
              <w:right w:w="90" w:type="dxa"/>
            </w:tcMar>
          </w:tcPr>
          <w:p>
            <w:pPr>
              <w:pStyle w:val="BDOITable"/>
            </w:pPr>
            <w:r>
              <w:rPr>
                <w:sz w:val="16"/>
              </w:rPr>
              <w:t>DISB_VOUCHER REMITTANCE (DV:&lt;no&gt;)</w:t>
            </w:r>
          </w:p>
        </w:tc>
        <w:tc>
          <w:tcPr>
            <w:tcW w:type="dxa" w:w="3244"/>
            <w:tcMar>
              <w:top w:w="50" w:type="dxa"/>
              <w:bottom w:w="50" w:type="dxa"/>
              <w:left w:w="90" w:type="dxa"/>
              <w:right w:w="90" w:type="dxa"/>
            </w:tcMar>
          </w:tcPr>
          <w:p>
            <w:pPr>
              <w:pStyle w:val="BDOITable"/>
            </w:pPr>
            <w:r>
              <w:rPr>
                <w:sz w:val="16"/>
              </w:rPr>
              <w:t>Dr 2211 due to insurer for disbursement / Cr paying bank, or 2241 checks outstanding for checks</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2</w:t>
            </w:r>
          </w:p>
        </w:tc>
        <w:tc>
          <w:tcPr>
            <w:tcW w:type="dxa" w:w="2523"/>
            <w:tcMar>
              <w:top w:w="50" w:type="dxa"/>
              <w:bottom w:w="50" w:type="dxa"/>
              <w:left w:w="90" w:type="dxa"/>
              <w:right w:w="90" w:type="dxa"/>
            </w:tcMar>
            <w:shd w:val="clear" w:color="auto" w:fill="E5F5FF"/>
          </w:tcPr>
          <w:p>
            <w:pPr>
              <w:pStyle w:val="BDOITable"/>
            </w:pPr>
            <w:r>
              <w:rPr>
                <w:sz w:val="16"/>
              </w:rPr>
              <w:t>DV approved - refund to client</w:t>
            </w:r>
          </w:p>
        </w:tc>
        <w:tc>
          <w:tcPr>
            <w:tcW w:type="dxa" w:w="2643"/>
            <w:tcMar>
              <w:top w:w="50" w:type="dxa"/>
              <w:bottom w:w="50" w:type="dxa"/>
              <w:left w:w="90" w:type="dxa"/>
              <w:right w:w="90" w:type="dxa"/>
            </w:tcMar>
            <w:shd w:val="clear" w:color="auto" w:fill="E5F5FF"/>
          </w:tcPr>
          <w:p>
            <w:pPr>
              <w:pStyle w:val="BDOITable"/>
            </w:pPr>
            <w:r>
              <w:rPr>
                <w:sz w:val="16"/>
              </w:rPr>
              <w:t>DISB_VOUCHER REFUND</w:t>
            </w:r>
          </w:p>
        </w:tc>
        <w:tc>
          <w:tcPr>
            <w:tcW w:type="dxa" w:w="3244"/>
            <w:tcMar>
              <w:top w:w="50" w:type="dxa"/>
              <w:bottom w:w="50" w:type="dxa"/>
              <w:left w:w="90" w:type="dxa"/>
              <w:right w:w="90" w:type="dxa"/>
            </w:tcMar>
            <w:shd w:val="clear" w:color="auto" w:fill="E5F5FF"/>
          </w:tcPr>
          <w:p>
            <w:pPr>
              <w:pStyle w:val="BDOITable"/>
            </w:pPr>
            <w:r>
              <w:rPr>
                <w:sz w:val="16"/>
              </w:rPr>
              <w:t>Dr 2216 refund payable / Cr paying account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481"/>
            <w:tcMar>
              <w:top w:w="50" w:type="dxa"/>
              <w:bottom w:w="50" w:type="dxa"/>
              <w:left w:w="90" w:type="dxa"/>
              <w:right w:w="90" w:type="dxa"/>
            </w:tcMar>
          </w:tcPr>
          <w:p>
            <w:pPr>
              <w:pStyle w:val="BDOITable"/>
            </w:pPr>
            <w:r>
              <w:rPr>
                <w:sz w:val="16"/>
              </w:rPr>
              <w:t>3</w:t>
            </w:r>
          </w:p>
        </w:tc>
        <w:tc>
          <w:tcPr>
            <w:tcW w:type="dxa" w:w="2523"/>
            <w:tcMar>
              <w:top w:w="50" w:type="dxa"/>
              <w:bottom w:w="50" w:type="dxa"/>
              <w:left w:w="90" w:type="dxa"/>
              <w:right w:w="90" w:type="dxa"/>
            </w:tcMar>
          </w:tcPr>
          <w:p>
            <w:pPr>
              <w:pStyle w:val="BDOITable"/>
            </w:pPr>
            <w:r>
              <w:rPr>
                <w:sz w:val="16"/>
              </w:rPr>
              <w:t>DV approved - refund received from insurer</w:t>
            </w:r>
          </w:p>
        </w:tc>
        <w:tc>
          <w:tcPr>
            <w:tcW w:type="dxa" w:w="2643"/>
            <w:tcMar>
              <w:top w:w="50" w:type="dxa"/>
              <w:bottom w:w="50" w:type="dxa"/>
              <w:left w:w="90" w:type="dxa"/>
              <w:right w:w="90" w:type="dxa"/>
            </w:tcMar>
          </w:tcPr>
          <w:p>
            <w:pPr>
              <w:pStyle w:val="BDOITable"/>
            </w:pPr>
            <w:r>
              <w:rPr>
                <w:sz w:val="16"/>
              </w:rPr>
              <w:t>DISB_VOUCHER REFUND_FROM_INSURER</w:t>
            </w:r>
          </w:p>
        </w:tc>
        <w:tc>
          <w:tcPr>
            <w:tcW w:type="dxa" w:w="3244"/>
            <w:tcMar>
              <w:top w:w="50" w:type="dxa"/>
              <w:bottom w:w="50" w:type="dxa"/>
              <w:left w:w="90" w:type="dxa"/>
              <w:right w:w="90" w:type="dxa"/>
            </w:tcMar>
          </w:tcPr>
          <w:p>
            <w:pPr>
              <w:pStyle w:val="BDOITable"/>
            </w:pPr>
            <w:r>
              <w:rPr>
                <w:sz w:val="16"/>
              </w:rPr>
              <w:t>Dr 2217 AP refund from insurer / Cr paying account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4</w:t>
            </w:r>
          </w:p>
        </w:tc>
        <w:tc>
          <w:tcPr>
            <w:tcW w:type="dxa" w:w="2523"/>
            <w:tcMar>
              <w:top w:w="50" w:type="dxa"/>
              <w:bottom w:w="50" w:type="dxa"/>
              <w:left w:w="90" w:type="dxa"/>
              <w:right w:w="90" w:type="dxa"/>
            </w:tcMar>
            <w:shd w:val="clear" w:color="auto" w:fill="E5F5FF"/>
          </w:tcPr>
          <w:p>
            <w:pPr>
              <w:pStyle w:val="BDOITable"/>
            </w:pPr>
            <w:r>
              <w:rPr>
                <w:sz w:val="16"/>
              </w:rPr>
              <w:t>DV approved - supplier, government, other bank unit</w:t>
            </w:r>
          </w:p>
        </w:tc>
        <w:tc>
          <w:tcPr>
            <w:tcW w:type="dxa" w:w="2643"/>
            <w:tcMar>
              <w:top w:w="50" w:type="dxa"/>
              <w:bottom w:w="50" w:type="dxa"/>
              <w:left w:w="90" w:type="dxa"/>
              <w:right w:w="90" w:type="dxa"/>
            </w:tcMar>
            <w:shd w:val="clear" w:color="auto" w:fill="E5F5FF"/>
          </w:tcPr>
          <w:p>
            <w:pPr>
              <w:pStyle w:val="BDOITable"/>
            </w:pPr>
            <w:r>
              <w:rPr>
                <w:sz w:val="16"/>
              </w:rPr>
              <w:t>DISB_VOUCHER SUPPLIER / GOVERNMENT / OTHER_BANK_UNIT</w:t>
            </w:r>
          </w:p>
        </w:tc>
        <w:tc>
          <w:tcPr>
            <w:tcW w:type="dxa" w:w="3244"/>
            <w:tcMar>
              <w:top w:w="50" w:type="dxa"/>
              <w:bottom w:w="50" w:type="dxa"/>
              <w:left w:w="90" w:type="dxa"/>
              <w:right w:w="90" w:type="dxa"/>
            </w:tcMar>
            <w:shd w:val="clear" w:color="auto" w:fill="E5F5FF"/>
          </w:tcPr>
          <w:p>
            <w:pPr>
              <w:pStyle w:val="BDOITable"/>
            </w:pPr>
            <w:r>
              <w:rPr>
                <w:sz w:val="16"/>
              </w:rPr>
              <w:t>Dr payable of the request / Cr paying account; Cr EWT payable when withheld</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481"/>
            <w:tcMar>
              <w:top w:w="50" w:type="dxa"/>
              <w:bottom w:w="50" w:type="dxa"/>
              <w:left w:w="90" w:type="dxa"/>
              <w:right w:w="90" w:type="dxa"/>
            </w:tcMar>
          </w:tcPr>
          <w:p>
            <w:pPr>
              <w:pStyle w:val="BDOITable"/>
            </w:pPr>
            <w:r>
              <w:rPr>
                <w:sz w:val="16"/>
              </w:rPr>
              <w:t>5</w:t>
            </w:r>
          </w:p>
        </w:tc>
        <w:tc>
          <w:tcPr>
            <w:tcW w:type="dxa" w:w="2523"/>
            <w:tcMar>
              <w:top w:w="50" w:type="dxa"/>
              <w:bottom w:w="50" w:type="dxa"/>
              <w:left w:w="90" w:type="dxa"/>
              <w:right w:w="90" w:type="dxa"/>
            </w:tcMar>
          </w:tcPr>
          <w:p>
            <w:pPr>
              <w:pStyle w:val="BDOITable"/>
            </w:pPr>
            <w:r>
              <w:rPr>
                <w:sz w:val="16"/>
              </w:rPr>
              <w:t>DV approved - employee, cash advance</w:t>
            </w:r>
          </w:p>
        </w:tc>
        <w:tc>
          <w:tcPr>
            <w:tcW w:type="dxa" w:w="2643"/>
            <w:tcMar>
              <w:top w:w="50" w:type="dxa"/>
              <w:bottom w:w="50" w:type="dxa"/>
              <w:left w:w="90" w:type="dxa"/>
              <w:right w:w="90" w:type="dxa"/>
            </w:tcMar>
          </w:tcPr>
          <w:p>
            <w:pPr>
              <w:pStyle w:val="BDOITable"/>
            </w:pPr>
            <w:r>
              <w:rPr>
                <w:sz w:val="16"/>
              </w:rPr>
              <w:t>DISB_VOUCHER EMPLOYEE / CASH_ADVANCE</w:t>
            </w:r>
          </w:p>
        </w:tc>
        <w:tc>
          <w:tcPr>
            <w:tcW w:type="dxa" w:w="3244"/>
            <w:tcMar>
              <w:top w:w="50" w:type="dxa"/>
              <w:bottom w:w="50" w:type="dxa"/>
              <w:left w:w="90" w:type="dxa"/>
              <w:right w:w="90" w:type="dxa"/>
            </w:tcMar>
          </w:tcPr>
          <w:p>
            <w:pPr>
              <w:pStyle w:val="BDOITable"/>
            </w:pPr>
            <w:r>
              <w:rPr>
                <w:sz w:val="16"/>
              </w:rPr>
              <w:t>Dr 1604 advances to employees or the expense (cost centre) / Cr paying account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6</w:t>
            </w:r>
          </w:p>
        </w:tc>
        <w:tc>
          <w:tcPr>
            <w:tcW w:type="dxa" w:w="2523"/>
            <w:tcMar>
              <w:top w:w="50" w:type="dxa"/>
              <w:bottom w:w="50" w:type="dxa"/>
              <w:left w:w="90" w:type="dxa"/>
              <w:right w:w="90" w:type="dxa"/>
            </w:tcMar>
            <w:shd w:val="clear" w:color="auto" w:fill="E5F5FF"/>
          </w:tcPr>
          <w:p>
            <w:pPr>
              <w:pStyle w:val="BDOITable"/>
            </w:pPr>
            <w:r>
              <w:rPr>
                <w:sz w:val="16"/>
              </w:rPr>
              <w:t>DV approved - service fee, pass-on</w:t>
            </w:r>
          </w:p>
        </w:tc>
        <w:tc>
          <w:tcPr>
            <w:tcW w:type="dxa" w:w="2643"/>
            <w:tcMar>
              <w:top w:w="50" w:type="dxa"/>
              <w:bottom w:w="50" w:type="dxa"/>
              <w:left w:w="90" w:type="dxa"/>
              <w:right w:w="90" w:type="dxa"/>
            </w:tcMar>
            <w:shd w:val="clear" w:color="auto" w:fill="E5F5FF"/>
          </w:tcPr>
          <w:p>
            <w:pPr>
              <w:pStyle w:val="BDOITable"/>
            </w:pPr>
            <w:r>
              <w:rPr>
                <w:sz w:val="16"/>
              </w:rPr>
              <w:t>DISB_VOUCHER SERVICE_FEE / PASS_ON</w:t>
            </w:r>
          </w:p>
        </w:tc>
        <w:tc>
          <w:tcPr>
            <w:tcW w:type="dxa" w:w="3244"/>
            <w:tcMar>
              <w:top w:w="50" w:type="dxa"/>
              <w:bottom w:w="50" w:type="dxa"/>
              <w:left w:w="90" w:type="dxa"/>
              <w:right w:w="90" w:type="dxa"/>
            </w:tcMar>
            <w:shd w:val="clear" w:color="auto" w:fill="E5F5FF"/>
          </w:tcPr>
          <w:p>
            <w:pPr>
              <w:pStyle w:val="BDOITable"/>
            </w:pPr>
            <w:r>
              <w:rPr>
                <w:sz w:val="16"/>
              </w:rPr>
              <w:t>Dr 2250 / 2230 / Cr paying account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481"/>
            <w:tcMar>
              <w:top w:w="50" w:type="dxa"/>
              <w:bottom w:w="50" w:type="dxa"/>
              <w:left w:w="90" w:type="dxa"/>
              <w:right w:w="90" w:type="dxa"/>
            </w:tcMar>
          </w:tcPr>
          <w:p>
            <w:pPr>
              <w:pStyle w:val="BDOITable"/>
            </w:pPr>
            <w:r>
              <w:rPr>
                <w:sz w:val="16"/>
              </w:rPr>
              <w:t>7</w:t>
            </w:r>
          </w:p>
        </w:tc>
        <w:tc>
          <w:tcPr>
            <w:tcW w:type="dxa" w:w="2523"/>
            <w:tcMar>
              <w:top w:w="50" w:type="dxa"/>
              <w:bottom w:w="50" w:type="dxa"/>
              <w:left w:w="90" w:type="dxa"/>
              <w:right w:w="90" w:type="dxa"/>
            </w:tcMar>
          </w:tcPr>
          <w:p>
            <w:pPr>
              <w:pStyle w:val="BDOITable"/>
            </w:pPr>
            <w:r>
              <w:rPr>
                <w:sz w:val="16"/>
              </w:rPr>
              <w:t>Proforma edited</w:t>
            </w:r>
          </w:p>
        </w:tc>
        <w:tc>
          <w:tcPr>
            <w:tcW w:type="dxa" w:w="2643"/>
            <w:tcMar>
              <w:top w:w="50" w:type="dxa"/>
              <w:bottom w:w="50" w:type="dxa"/>
              <w:left w:w="90" w:type="dxa"/>
              <w:right w:w="90" w:type="dxa"/>
            </w:tcMar>
          </w:tcPr>
          <w:p>
            <w:pPr>
              <w:pStyle w:val="BDOITable"/>
            </w:pPr>
            <w:r>
              <w:rPr>
                <w:sz w:val="16"/>
              </w:rPr>
              <w:t>DISB_VOUCHER (edited lines)</w:t>
            </w:r>
          </w:p>
        </w:tc>
        <w:tc>
          <w:tcPr>
            <w:tcW w:type="dxa" w:w="3244"/>
            <w:tcMar>
              <w:top w:w="50" w:type="dxa"/>
              <w:bottom w:w="50" w:type="dxa"/>
              <w:left w:w="90" w:type="dxa"/>
              <w:right w:w="90" w:type="dxa"/>
            </w:tcMar>
          </w:tcPr>
          <w:p>
            <w:pPr>
              <w:pStyle w:val="BDOITable"/>
            </w:pPr>
            <w:r>
              <w:rPr>
                <w:sz w:val="16"/>
              </w:rPr>
              <w:t>The edited lines, validated and balanced</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8</w:t>
            </w:r>
          </w:p>
        </w:tc>
        <w:tc>
          <w:tcPr>
            <w:tcW w:type="dxa" w:w="2523"/>
            <w:tcMar>
              <w:top w:w="50" w:type="dxa"/>
              <w:bottom w:w="50" w:type="dxa"/>
              <w:left w:w="90" w:type="dxa"/>
              <w:right w:w="90" w:type="dxa"/>
            </w:tcMar>
            <w:shd w:val="clear" w:color="auto" w:fill="E5F5FF"/>
          </w:tcPr>
          <w:p>
            <w:pPr>
              <w:pStyle w:val="BDOITable"/>
            </w:pPr>
            <w:r>
              <w:rPr>
                <w:sz w:val="16"/>
              </w:rPr>
              <w:t>Check negotiated</w:t>
            </w:r>
          </w:p>
        </w:tc>
        <w:tc>
          <w:tcPr>
            <w:tcW w:type="dxa" w:w="2643"/>
            <w:tcMar>
              <w:top w:w="50" w:type="dxa"/>
              <w:bottom w:w="50" w:type="dxa"/>
              <w:left w:w="90" w:type="dxa"/>
              <w:right w:w="90" w:type="dxa"/>
            </w:tcMar>
            <w:shd w:val="clear" w:color="auto" w:fill="E5F5FF"/>
          </w:tcPr>
          <w:p>
            <w:pPr>
              <w:pStyle w:val="BDOITable"/>
            </w:pPr>
            <w:r>
              <w:rPr>
                <w:sz w:val="16"/>
              </w:rPr>
              <w:t>DISB_CHECK_NEGOTIATED (CHK:&lt;id&gt;:NEG)</w:t>
            </w:r>
          </w:p>
        </w:tc>
        <w:tc>
          <w:tcPr>
            <w:tcW w:type="dxa" w:w="3244"/>
            <w:tcMar>
              <w:top w:w="50" w:type="dxa"/>
              <w:bottom w:w="50" w:type="dxa"/>
              <w:left w:w="90" w:type="dxa"/>
              <w:right w:w="90" w:type="dxa"/>
            </w:tcMar>
            <w:shd w:val="clear" w:color="auto" w:fill="E5F5FF"/>
          </w:tcPr>
          <w:p>
            <w:pPr>
              <w:pStyle w:val="BDOITable"/>
            </w:pPr>
            <w:r>
              <w:rPr>
                <w:sz w:val="16"/>
              </w:rPr>
              <w:t>Dr 2241 checks outstanding / Cr bank</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481"/>
            <w:tcMar>
              <w:top w:w="50" w:type="dxa"/>
              <w:bottom w:w="50" w:type="dxa"/>
              <w:left w:w="90" w:type="dxa"/>
              <w:right w:w="90" w:type="dxa"/>
            </w:tcMar>
          </w:tcPr>
          <w:p>
            <w:pPr>
              <w:pStyle w:val="BDOITable"/>
            </w:pPr>
            <w:r>
              <w:rPr>
                <w:sz w:val="16"/>
              </w:rPr>
              <w:t>9</w:t>
            </w:r>
          </w:p>
        </w:tc>
        <w:tc>
          <w:tcPr>
            <w:tcW w:type="dxa" w:w="2523"/>
            <w:tcMar>
              <w:top w:w="50" w:type="dxa"/>
              <w:bottom w:w="50" w:type="dxa"/>
              <w:left w:w="90" w:type="dxa"/>
              <w:right w:w="90" w:type="dxa"/>
            </w:tcMar>
          </w:tcPr>
          <w:p>
            <w:pPr>
              <w:pStyle w:val="BDOITable"/>
            </w:pPr>
            <w:r>
              <w:rPr>
                <w:sz w:val="16"/>
              </w:rPr>
              <w:t>Check staled</w:t>
            </w:r>
          </w:p>
        </w:tc>
        <w:tc>
          <w:tcPr>
            <w:tcW w:type="dxa" w:w="2643"/>
            <w:tcMar>
              <w:top w:w="50" w:type="dxa"/>
              <w:bottom w:w="50" w:type="dxa"/>
              <w:left w:w="90" w:type="dxa"/>
              <w:right w:w="90" w:type="dxa"/>
            </w:tcMar>
          </w:tcPr>
          <w:p>
            <w:pPr>
              <w:pStyle w:val="BDOITable"/>
            </w:pPr>
            <w:r>
              <w:rPr>
                <w:sz w:val="16"/>
              </w:rPr>
              <w:t>DISB_CHECK_STALE (CHK:&lt;id&gt;:STALE)</w:t>
            </w:r>
          </w:p>
        </w:tc>
        <w:tc>
          <w:tcPr>
            <w:tcW w:type="dxa" w:w="3244"/>
            <w:tcMar>
              <w:top w:w="50" w:type="dxa"/>
              <w:bottom w:w="50" w:type="dxa"/>
              <w:left w:w="90" w:type="dxa"/>
              <w:right w:w="90" w:type="dxa"/>
            </w:tcMar>
          </w:tcPr>
          <w:p>
            <w:pPr>
              <w:pStyle w:val="BDOITable"/>
            </w:pPr>
            <w:r>
              <w:rPr>
                <w:sz w:val="16"/>
              </w:rPr>
              <w:t>Dr 2241 / Cr 2240 Miscellaneous Liability - stale checks</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10</w:t>
            </w:r>
          </w:p>
        </w:tc>
        <w:tc>
          <w:tcPr>
            <w:tcW w:type="dxa" w:w="2523"/>
            <w:tcMar>
              <w:top w:w="50" w:type="dxa"/>
              <w:bottom w:w="50" w:type="dxa"/>
              <w:left w:w="90" w:type="dxa"/>
              <w:right w:w="90" w:type="dxa"/>
            </w:tcMar>
            <w:shd w:val="clear" w:color="auto" w:fill="E5F5FF"/>
          </w:tcPr>
          <w:p>
            <w:pPr>
              <w:pStyle w:val="BDOITable"/>
            </w:pPr>
            <w:r>
              <w:rPr>
                <w:sz w:val="16"/>
              </w:rPr>
              <w:t>Re-issue of a stale check</w:t>
            </w:r>
          </w:p>
        </w:tc>
        <w:tc>
          <w:tcPr>
            <w:tcW w:type="dxa" w:w="2643"/>
            <w:tcMar>
              <w:top w:w="50" w:type="dxa"/>
              <w:bottom w:w="50" w:type="dxa"/>
              <w:left w:w="90" w:type="dxa"/>
              <w:right w:w="90" w:type="dxa"/>
            </w:tcMar>
            <w:shd w:val="clear" w:color="auto" w:fill="E5F5FF"/>
          </w:tcPr>
          <w:p>
            <w:pPr>
              <w:pStyle w:val="BDOITable"/>
            </w:pPr>
            <w:r>
              <w:rPr>
                <w:sz w:val="16"/>
              </w:rPr>
              <w:t>DISB_VOUCHER STALE_REISSUE</w:t>
            </w:r>
          </w:p>
        </w:tc>
        <w:tc>
          <w:tcPr>
            <w:tcW w:type="dxa" w:w="3244"/>
            <w:tcMar>
              <w:top w:w="50" w:type="dxa"/>
              <w:bottom w:w="50" w:type="dxa"/>
              <w:left w:w="90" w:type="dxa"/>
              <w:right w:w="90" w:type="dxa"/>
            </w:tcMar>
            <w:shd w:val="clear" w:color="auto" w:fill="E5F5FF"/>
          </w:tcPr>
          <w:p>
            <w:pPr>
              <w:pStyle w:val="BDOITable"/>
            </w:pPr>
            <w:r>
              <w:rPr>
                <w:sz w:val="16"/>
              </w:rPr>
              <w:t>Dr 2240 / Cr paying account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481"/>
            <w:tcMar>
              <w:top w:w="50" w:type="dxa"/>
              <w:bottom w:w="50" w:type="dxa"/>
              <w:left w:w="90" w:type="dxa"/>
              <w:right w:w="90" w:type="dxa"/>
            </w:tcMar>
          </w:tcPr>
          <w:p>
            <w:pPr>
              <w:pStyle w:val="BDOITable"/>
            </w:pPr>
            <w:r>
              <w:rPr>
                <w:sz w:val="16"/>
              </w:rPr>
              <w:t>11</w:t>
            </w:r>
          </w:p>
        </w:tc>
        <w:tc>
          <w:tcPr>
            <w:tcW w:type="dxa" w:w="2523"/>
            <w:tcMar>
              <w:top w:w="50" w:type="dxa"/>
              <w:bottom w:w="50" w:type="dxa"/>
              <w:left w:w="90" w:type="dxa"/>
              <w:right w:w="90" w:type="dxa"/>
            </w:tcMar>
          </w:tcPr>
          <w:p>
            <w:pPr>
              <w:pStyle w:val="BDOITable"/>
            </w:pPr>
            <w:r>
              <w:rPr>
                <w:sz w:val="16"/>
              </w:rPr>
              <w:t>Approved DV cancelled</w:t>
            </w:r>
          </w:p>
        </w:tc>
        <w:tc>
          <w:tcPr>
            <w:tcW w:type="dxa" w:w="2643"/>
            <w:tcMar>
              <w:top w:w="50" w:type="dxa"/>
              <w:bottom w:w="50" w:type="dxa"/>
              <w:left w:w="90" w:type="dxa"/>
              <w:right w:w="90" w:type="dxa"/>
            </w:tcMar>
          </w:tcPr>
          <w:p>
            <w:pPr>
              <w:pStyle w:val="BDOITable"/>
            </w:pPr>
            <w:r>
              <w:rPr>
                <w:sz w:val="16"/>
              </w:rPr>
              <w:t>DISB_VOUCHER negative (DV:&lt;no&gt;:CANCEL)</w:t>
            </w:r>
          </w:p>
        </w:tc>
        <w:tc>
          <w:tcPr>
            <w:tcW w:type="dxa" w:w="3244"/>
            <w:tcMar>
              <w:top w:w="50" w:type="dxa"/>
              <w:bottom w:w="50" w:type="dxa"/>
              <w:left w:w="90" w:type="dxa"/>
              <w:right w:w="90" w:type="dxa"/>
            </w:tcMar>
          </w:tcPr>
          <w:p>
            <w:pPr>
              <w:pStyle w:val="BDOITable"/>
            </w:pPr>
            <w:r>
              <w:rPr>
                <w:sz w:val="16"/>
              </w:rPr>
              <w:t>Reversal of rows 1-6</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12</w:t>
            </w:r>
          </w:p>
        </w:tc>
        <w:tc>
          <w:tcPr>
            <w:tcW w:type="dxa" w:w="2523"/>
            <w:tcMar>
              <w:top w:w="50" w:type="dxa"/>
              <w:bottom w:w="50" w:type="dxa"/>
              <w:left w:w="90" w:type="dxa"/>
              <w:right w:w="90" w:type="dxa"/>
            </w:tcMar>
            <w:shd w:val="clear" w:color="auto" w:fill="E5F5FF"/>
          </w:tcPr>
          <w:p>
            <w:pPr>
              <w:pStyle w:val="BDOITable"/>
            </w:pPr>
            <w:r>
              <w:rPr>
                <w:sz w:val="16"/>
              </w:rPr>
              <w:t>Funding of the main account</w:t>
            </w:r>
          </w:p>
        </w:tc>
        <w:tc>
          <w:tcPr>
            <w:tcW w:type="dxa" w:w="2643"/>
            <w:tcMar>
              <w:top w:w="50" w:type="dxa"/>
              <w:bottom w:w="50" w:type="dxa"/>
              <w:left w:w="90" w:type="dxa"/>
              <w:right w:w="90" w:type="dxa"/>
            </w:tcMar>
            <w:shd w:val="clear" w:color="auto" w:fill="E5F5FF"/>
          </w:tcPr>
          <w:p>
            <w:pPr>
              <w:pStyle w:val="BDOITable"/>
            </w:pPr>
            <w:r>
              <w:rPr>
                <w:sz w:val="16"/>
              </w:rPr>
              <w:t>DISB_FUND_TRANSFER (FND:&lt;no&gt;)</w:t>
            </w:r>
          </w:p>
        </w:tc>
        <w:tc>
          <w:tcPr>
            <w:tcW w:type="dxa" w:w="3244"/>
            <w:tcMar>
              <w:top w:w="50" w:type="dxa"/>
              <w:bottom w:w="50" w:type="dxa"/>
              <w:left w:w="90" w:type="dxa"/>
              <w:right w:w="90" w:type="dxa"/>
            </w:tcMar>
            <w:shd w:val="clear" w:color="auto" w:fill="E5F5FF"/>
          </w:tcPr>
          <w:p>
            <w:pPr>
              <w:pStyle w:val="BDOITable"/>
            </w:pPr>
            <w:r>
              <w:rPr>
                <w:sz w:val="16"/>
              </w:rPr>
              <w:t>Dr target bank / Cr source bank</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481"/>
            <w:tcMar>
              <w:top w:w="50" w:type="dxa"/>
              <w:bottom w:w="50" w:type="dxa"/>
              <w:left w:w="90" w:type="dxa"/>
              <w:right w:w="90" w:type="dxa"/>
            </w:tcMar>
          </w:tcPr>
          <w:p>
            <w:pPr>
              <w:pStyle w:val="BDOITable"/>
            </w:pPr>
            <w:r>
              <w:rPr>
                <w:sz w:val="16"/>
              </w:rPr>
              <w:t>13</w:t>
            </w:r>
          </w:p>
        </w:tc>
        <w:tc>
          <w:tcPr>
            <w:tcW w:type="dxa" w:w="2523"/>
            <w:tcMar>
              <w:top w:w="50" w:type="dxa"/>
              <w:bottom w:w="50" w:type="dxa"/>
              <w:left w:w="90" w:type="dxa"/>
              <w:right w:w="90" w:type="dxa"/>
            </w:tcMar>
          </w:tcPr>
          <w:p>
            <w:pPr>
              <w:pStyle w:val="BDOITable"/>
            </w:pPr>
            <w:r>
              <w:rPr>
                <w:sz w:val="16"/>
              </w:rPr>
              <w:t>Insurer certificate received</w:t>
            </w:r>
          </w:p>
        </w:tc>
        <w:tc>
          <w:tcPr>
            <w:tcW w:type="dxa" w:w="2643"/>
            <w:tcMar>
              <w:top w:w="50" w:type="dxa"/>
              <w:bottom w:w="50" w:type="dxa"/>
              <w:left w:w="90" w:type="dxa"/>
              <w:right w:w="90" w:type="dxa"/>
            </w:tcMar>
          </w:tcPr>
          <w:p>
            <w:pPr>
              <w:pStyle w:val="BDOITable"/>
            </w:pPr>
            <w:r>
              <w:rPr>
                <w:sz w:val="16"/>
              </w:rPr>
              <w:t>TAX_CWT_CERT_RECEIVED (CRT:&lt;id&gt;)</w:t>
            </w:r>
          </w:p>
        </w:tc>
        <w:tc>
          <w:tcPr>
            <w:tcW w:type="dxa" w:w="3244"/>
            <w:tcMar>
              <w:top w:w="50" w:type="dxa"/>
              <w:bottom w:w="50" w:type="dxa"/>
              <w:left w:w="90" w:type="dxa"/>
              <w:right w:w="90" w:type="dxa"/>
            </w:tcMar>
          </w:tcPr>
          <w:p>
            <w:pPr>
              <w:pStyle w:val="BDOITable"/>
            </w:pPr>
            <w:r>
              <w:rPr>
                <w:sz w:val="16"/>
              </w:rPr>
              <w:t>Dr 1612 AR-BIR on hand / Cr 1610 AR-BIR on commission or 1611 on incentives</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14</w:t>
            </w:r>
          </w:p>
        </w:tc>
        <w:tc>
          <w:tcPr>
            <w:tcW w:type="dxa" w:w="2523"/>
            <w:tcMar>
              <w:top w:w="50" w:type="dxa"/>
              <w:bottom w:w="50" w:type="dxa"/>
              <w:left w:w="90" w:type="dxa"/>
              <w:right w:w="90" w:type="dxa"/>
            </w:tcMar>
            <w:shd w:val="clear" w:color="auto" w:fill="E5F5FF"/>
          </w:tcPr>
          <w:p>
            <w:pPr>
              <w:pStyle w:val="BDOITable"/>
            </w:pPr>
            <w:r>
              <w:rPr>
                <w:sz w:val="16"/>
              </w:rPr>
              <w:t>CPC2 incentive per remittance batch</w:t>
            </w:r>
          </w:p>
        </w:tc>
        <w:tc>
          <w:tcPr>
            <w:tcW w:type="dxa" w:w="2643"/>
            <w:tcMar>
              <w:top w:w="50" w:type="dxa"/>
              <w:bottom w:w="50" w:type="dxa"/>
              <w:left w:w="90" w:type="dxa"/>
              <w:right w:w="90" w:type="dxa"/>
            </w:tcMar>
            <w:shd w:val="clear" w:color="auto" w:fill="E5F5FF"/>
          </w:tcPr>
          <w:p>
            <w:pPr>
              <w:pStyle w:val="BDOITable"/>
            </w:pPr>
            <w:r>
              <w:rPr>
                <w:sz w:val="16"/>
              </w:rPr>
              <w:t>OPS_REMIT_CPC2 (RMB:&lt;batch&gt;:CPC2)</w:t>
            </w:r>
          </w:p>
        </w:tc>
        <w:tc>
          <w:tcPr>
            <w:tcW w:type="dxa" w:w="3244"/>
            <w:tcMar>
              <w:top w:w="50" w:type="dxa"/>
              <w:bottom w:w="50" w:type="dxa"/>
              <w:left w:w="90" w:type="dxa"/>
              <w:right w:w="90" w:type="dxa"/>
            </w:tcMar>
            <w:shd w:val="clear" w:color="auto" w:fill="E5F5FF"/>
          </w:tcPr>
          <w:p>
            <w:pPr>
              <w:pStyle w:val="BDOITable"/>
            </w:pPr>
            <w:r>
              <w:rPr>
                <w:sz w:val="16"/>
              </w:rPr>
              <w:t>Dr 2211 / Cr 4131 CPC2 incentive income, Cr 2504 output VAT</w:t>
            </w:r>
          </w:p>
        </w:tc>
        <w:tc>
          <w:tcPr>
            <w:tcW w:type="dxa" w:w="1081"/>
            <w:tcMar>
              <w:top w:w="50" w:type="dxa"/>
              <w:bottom w:w="50" w:type="dxa"/>
              <w:left w:w="90" w:type="dxa"/>
              <w:right w:w="90" w:type="dxa"/>
            </w:tcMar>
            <w:shd w:val="clear" w:color="auto" w:fill="E5F5FF"/>
          </w:tcPr>
          <w:p>
            <w:pPr>
              <w:pStyle w:val="BDOITable"/>
            </w:pPr>
            <w:r>
              <w:rPr>
                <w:sz w:val="16"/>
              </w:rPr>
              <w:t>Base to be confirmed (AQ24)</w:t>
            </w:r>
          </w:p>
        </w:tc>
      </w:tr>
      <w:tr>
        <w:trPr>
          <w:cantSplit w:val="true"/>
        </w:trPr>
        <w:tc>
          <w:tcPr>
            <w:tcW w:type="dxa" w:w="481"/>
            <w:tcMar>
              <w:top w:w="50" w:type="dxa"/>
              <w:bottom w:w="50" w:type="dxa"/>
              <w:left w:w="90" w:type="dxa"/>
              <w:right w:w="90" w:type="dxa"/>
            </w:tcMar>
          </w:tcPr>
          <w:p>
            <w:pPr>
              <w:pStyle w:val="BDOITable"/>
            </w:pPr>
            <w:r>
              <w:rPr>
                <w:sz w:val="16"/>
              </w:rPr>
              <w:t>15</w:t>
            </w:r>
          </w:p>
        </w:tc>
        <w:tc>
          <w:tcPr>
            <w:tcW w:type="dxa" w:w="2523"/>
            <w:tcMar>
              <w:top w:w="50" w:type="dxa"/>
              <w:bottom w:w="50" w:type="dxa"/>
              <w:left w:w="90" w:type="dxa"/>
              <w:right w:w="90" w:type="dxa"/>
            </w:tcMar>
          </w:tcPr>
          <w:p>
            <w:pPr>
              <w:pStyle w:val="BDOITable"/>
            </w:pPr>
            <w:r>
              <w:rPr>
                <w:sz w:val="16"/>
              </w:rPr>
              <w:t>Early incentive with service invoice</w:t>
            </w:r>
          </w:p>
        </w:tc>
        <w:tc>
          <w:tcPr>
            <w:tcW w:type="dxa" w:w="2643"/>
            <w:tcMar>
              <w:top w:w="50" w:type="dxa"/>
              <w:bottom w:w="50" w:type="dxa"/>
              <w:left w:w="90" w:type="dxa"/>
              <w:right w:w="90" w:type="dxa"/>
            </w:tcMar>
          </w:tcPr>
          <w:p>
            <w:pPr>
              <w:pStyle w:val="BDOITable"/>
            </w:pPr>
            <w:r>
              <w:rPr>
                <w:sz w:val="16"/>
              </w:rPr>
              <w:t>OPS_REMIT_INCENTIVE + service invoice EARLY_INCENTIVE</w:t>
            </w:r>
          </w:p>
        </w:tc>
        <w:tc>
          <w:tcPr>
            <w:tcW w:type="dxa" w:w="3244"/>
            <w:tcMar>
              <w:top w:w="50" w:type="dxa"/>
              <w:bottom w:w="50" w:type="dxa"/>
              <w:left w:w="90" w:type="dxa"/>
              <w:right w:w="90" w:type="dxa"/>
            </w:tcMar>
          </w:tcPr>
          <w:p>
            <w:pPr>
              <w:pStyle w:val="BDOITable"/>
            </w:pPr>
            <w:r>
              <w:rPr>
                <w:sz w:val="16"/>
              </w:rPr>
              <w:t>Dr 2211 / Cr 4130 incentive income (Other Income) + output VAT</w:t>
            </w:r>
          </w:p>
        </w:tc>
        <w:tc>
          <w:tcPr>
            <w:tcW w:type="dxa" w:w="1081"/>
            <w:tcMar>
              <w:top w:w="50" w:type="dxa"/>
              <w:bottom w:w="50" w:type="dxa"/>
              <w:left w:w="90" w:type="dxa"/>
              <w:right w:w="90" w:type="dxa"/>
            </w:tcMar>
          </w:tcPr>
          <w:p>
            <w:pPr>
              <w:pStyle w:val="BDOITable"/>
            </w:pPr>
            <w:r>
              <w:rPr>
                <w:sz w:val="16"/>
              </w:rPr>
              <w:t>The 2% WTAX entry (Dr 1611 / Cr 2211) to be confirmed (AQ25)</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16</w:t>
            </w:r>
          </w:p>
        </w:tc>
        <w:tc>
          <w:tcPr>
            <w:tcW w:type="dxa" w:w="2523"/>
            <w:tcMar>
              <w:top w:w="50" w:type="dxa"/>
              <w:bottom w:w="50" w:type="dxa"/>
              <w:left w:w="90" w:type="dxa"/>
              <w:right w:w="90" w:type="dxa"/>
            </w:tcMar>
            <w:shd w:val="clear" w:color="auto" w:fill="E5F5FF"/>
          </w:tcPr>
          <w:p>
            <w:pPr>
              <w:pStyle w:val="BDOITable"/>
            </w:pPr>
            <w:r>
              <w:rPr>
                <w:sz w:val="16"/>
              </w:rPr>
              <w:t>Remittance deduction on insurer confirmation</w:t>
            </w:r>
          </w:p>
        </w:tc>
        <w:tc>
          <w:tcPr>
            <w:tcW w:type="dxa" w:w="2643"/>
            <w:tcMar>
              <w:top w:w="50" w:type="dxa"/>
              <w:bottom w:w="50" w:type="dxa"/>
              <w:left w:w="90" w:type="dxa"/>
              <w:right w:w="90" w:type="dxa"/>
            </w:tcMar>
            <w:shd w:val="clear" w:color="auto" w:fill="E5F5FF"/>
          </w:tcPr>
          <w:p>
            <w:pPr>
              <w:pStyle w:val="BDOITable"/>
            </w:pPr>
            <w:r>
              <w:rPr>
                <w:sz w:val="16"/>
              </w:rPr>
              <w:t>OPS_REMIT_DEDUCTION (RMB:&lt;batch&gt;:&lt;deduction no&gt;)</w:t>
            </w:r>
          </w:p>
        </w:tc>
        <w:tc>
          <w:tcPr>
            <w:tcW w:type="dxa" w:w="3244"/>
            <w:tcMar>
              <w:top w:w="50" w:type="dxa"/>
              <w:bottom w:w="50" w:type="dxa"/>
              <w:left w:w="90" w:type="dxa"/>
              <w:right w:w="90" w:type="dxa"/>
            </w:tcMar>
            <w:shd w:val="clear" w:color="auto" w:fill="E5F5FF"/>
          </w:tcPr>
          <w:p>
            <w:pPr>
              <w:pStyle w:val="BDOITable"/>
            </w:pPr>
            <w:r>
              <w:rPr>
                <w:sz w:val="16"/>
              </w:rPr>
              <w:t>Dr 2211 / Cr 1225 AR insurer's refund</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481"/>
            <w:tcMar>
              <w:top w:w="50" w:type="dxa"/>
              <w:bottom w:w="50" w:type="dxa"/>
              <w:left w:w="90" w:type="dxa"/>
              <w:right w:w="90" w:type="dxa"/>
            </w:tcMar>
          </w:tcPr>
          <w:p>
            <w:pPr>
              <w:pStyle w:val="BDOITable"/>
            </w:pPr>
            <w:r>
              <w:rPr>
                <w:sz w:val="16"/>
              </w:rPr>
              <w:t>17</w:t>
            </w:r>
          </w:p>
        </w:tc>
        <w:tc>
          <w:tcPr>
            <w:tcW w:type="dxa" w:w="2523"/>
            <w:tcMar>
              <w:top w:w="50" w:type="dxa"/>
              <w:bottom w:w="50" w:type="dxa"/>
              <w:left w:w="90" w:type="dxa"/>
              <w:right w:w="90" w:type="dxa"/>
            </w:tcMar>
          </w:tcPr>
          <w:p>
            <w:pPr>
              <w:pStyle w:val="BDOITable"/>
            </w:pPr>
            <w:r>
              <w:rPr>
                <w:sz w:val="16"/>
              </w:rPr>
              <w:t>ACSL correction</w:t>
            </w:r>
          </w:p>
        </w:tc>
        <w:tc>
          <w:tcPr>
            <w:tcW w:type="dxa" w:w="2643"/>
            <w:tcMar>
              <w:top w:w="50" w:type="dxa"/>
              <w:bottom w:w="50" w:type="dxa"/>
              <w:left w:w="90" w:type="dxa"/>
              <w:right w:w="90" w:type="dxa"/>
            </w:tcMar>
          </w:tcPr>
          <w:p>
            <w:pPr>
              <w:pStyle w:val="BDOITable"/>
            </w:pPr>
            <w:r>
              <w:rPr>
                <w:sz w:val="16"/>
              </w:rPr>
              <w:t>System journal ADJUSTMENT (ACS:&lt;no&gt;)</w:t>
            </w:r>
          </w:p>
        </w:tc>
        <w:tc>
          <w:tcPr>
            <w:tcW w:type="dxa" w:w="3244"/>
            <w:tcMar>
              <w:top w:w="50" w:type="dxa"/>
              <w:bottom w:w="50" w:type="dxa"/>
              <w:left w:w="90" w:type="dxa"/>
              <w:right w:w="90" w:type="dxa"/>
            </w:tcMar>
          </w:tcPr>
          <w:p>
            <w:pPr>
              <w:pStyle w:val="BDOITable"/>
            </w:pPr>
            <w:r>
              <w:rPr>
                <w:sz w:val="16"/>
              </w:rPr>
              <w:t>Reversal of the wrong line and re-post to the right account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18</w:t>
            </w:r>
          </w:p>
        </w:tc>
        <w:tc>
          <w:tcPr>
            <w:tcW w:type="dxa" w:w="2523"/>
            <w:tcMar>
              <w:top w:w="50" w:type="dxa"/>
              <w:bottom w:w="50" w:type="dxa"/>
              <w:left w:w="90" w:type="dxa"/>
              <w:right w:w="90" w:type="dxa"/>
            </w:tcMar>
            <w:shd w:val="clear" w:color="auto" w:fill="E5F5FF"/>
          </w:tcPr>
          <w:p>
            <w:pPr>
              <w:pStyle w:val="BDOITable"/>
            </w:pPr>
            <w:r>
              <w:rPr>
                <w:sz w:val="16"/>
              </w:rPr>
              <w:t>Service-fee accrual</w:t>
            </w:r>
          </w:p>
        </w:tc>
        <w:tc>
          <w:tcPr>
            <w:tcW w:type="dxa" w:w="2643"/>
            <w:tcMar>
              <w:top w:w="50" w:type="dxa"/>
              <w:bottom w:w="50" w:type="dxa"/>
              <w:left w:w="90" w:type="dxa"/>
              <w:right w:w="90" w:type="dxa"/>
            </w:tcMar>
            <w:shd w:val="clear" w:color="auto" w:fill="E5F5FF"/>
          </w:tcPr>
          <w:p>
            <w:pPr>
              <w:pStyle w:val="BDOITable"/>
            </w:pPr>
            <w:r>
              <w:rPr>
                <w:sz w:val="16"/>
              </w:rPr>
              <w:t>FRBS_SERVICE_FEE_ACCRUE (&lt;run&gt;:&lt;line&gt;)</w:t>
            </w:r>
          </w:p>
        </w:tc>
        <w:tc>
          <w:tcPr>
            <w:tcW w:type="dxa" w:w="3244"/>
            <w:tcMar>
              <w:top w:w="50" w:type="dxa"/>
              <w:bottom w:w="50" w:type="dxa"/>
              <w:left w:w="90" w:type="dxa"/>
              <w:right w:w="90" w:type="dxa"/>
            </w:tcMar>
            <w:shd w:val="clear" w:color="auto" w:fill="E5F5FF"/>
          </w:tcPr>
          <w:p>
            <w:pPr>
              <w:pStyle w:val="BDOITable"/>
            </w:pPr>
            <w:r>
              <w:rPr>
                <w:sz w:val="16"/>
              </w:rPr>
              <w:t>Dr 5614 service fee expense (cost centre) / Cr 2250 service fee payable</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481"/>
            <w:tcMar>
              <w:top w:w="50" w:type="dxa"/>
              <w:bottom w:w="50" w:type="dxa"/>
              <w:left w:w="90" w:type="dxa"/>
              <w:right w:w="90" w:type="dxa"/>
            </w:tcMar>
          </w:tcPr>
          <w:p>
            <w:pPr>
              <w:pStyle w:val="BDOITable"/>
            </w:pPr>
            <w:r>
              <w:rPr>
                <w:sz w:val="16"/>
              </w:rPr>
              <w:t>19</w:t>
            </w:r>
          </w:p>
        </w:tc>
        <w:tc>
          <w:tcPr>
            <w:tcW w:type="dxa" w:w="2523"/>
            <w:tcMar>
              <w:top w:w="50" w:type="dxa"/>
              <w:bottom w:w="50" w:type="dxa"/>
              <w:left w:w="90" w:type="dxa"/>
              <w:right w:w="90" w:type="dxa"/>
            </w:tcMar>
          </w:tcPr>
          <w:p>
            <w:pPr>
              <w:pStyle w:val="BDOITable"/>
            </w:pPr>
            <w:r>
              <w:rPr>
                <w:sz w:val="16"/>
              </w:rPr>
              <w:t>Cash-advance liquidation</w:t>
            </w:r>
          </w:p>
        </w:tc>
        <w:tc>
          <w:tcPr>
            <w:tcW w:type="dxa" w:w="2643"/>
            <w:tcMar>
              <w:top w:w="50" w:type="dxa"/>
              <w:bottom w:w="50" w:type="dxa"/>
              <w:left w:w="90" w:type="dxa"/>
              <w:right w:w="90" w:type="dxa"/>
            </w:tcMar>
          </w:tcPr>
          <w:p>
            <w:pPr>
              <w:pStyle w:val="BDOITable"/>
            </w:pPr>
            <w:r>
              <w:rPr>
                <w:sz w:val="16"/>
              </w:rPr>
              <w:t>PRQ_CA_LIQUIDATION (LIQ:&lt;no&gt;)</w:t>
            </w:r>
          </w:p>
        </w:tc>
        <w:tc>
          <w:tcPr>
            <w:tcW w:type="dxa" w:w="3244"/>
            <w:tcMar>
              <w:top w:w="50" w:type="dxa"/>
              <w:bottom w:w="50" w:type="dxa"/>
              <w:left w:w="90" w:type="dxa"/>
              <w:right w:w="90" w:type="dxa"/>
            </w:tcMar>
          </w:tcPr>
          <w:p>
            <w:pPr>
              <w:pStyle w:val="BDOITable"/>
            </w:pPr>
            <w:r>
              <w:rPr>
                <w:sz w:val="16"/>
              </w:rPr>
              <w:t>Dr expenses by category / Cr 1604; excess or shortage</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20</w:t>
            </w:r>
          </w:p>
        </w:tc>
        <w:tc>
          <w:tcPr>
            <w:tcW w:type="dxa" w:w="2523"/>
            <w:tcMar>
              <w:top w:w="50" w:type="dxa"/>
              <w:bottom w:w="50" w:type="dxa"/>
              <w:left w:w="90" w:type="dxa"/>
              <w:right w:w="90" w:type="dxa"/>
            </w:tcMar>
            <w:shd w:val="clear" w:color="auto" w:fill="E5F5FF"/>
          </w:tcPr>
          <w:p>
            <w:pPr>
              <w:pStyle w:val="BDOITable"/>
            </w:pPr>
            <w:r>
              <w:rPr>
                <w:sz w:val="16"/>
              </w:rPr>
              <w:t>Accrual auto-reversal</w:t>
            </w:r>
          </w:p>
        </w:tc>
        <w:tc>
          <w:tcPr>
            <w:tcW w:type="dxa" w:w="2643"/>
            <w:tcMar>
              <w:top w:w="50" w:type="dxa"/>
              <w:bottom w:w="50" w:type="dxa"/>
              <w:left w:w="90" w:type="dxa"/>
              <w:right w:w="90" w:type="dxa"/>
            </w:tcMar>
            <w:shd w:val="clear" w:color="auto" w:fill="E5F5FF"/>
          </w:tcPr>
          <w:p>
            <w:pPr>
              <w:pStyle w:val="BDOITable"/>
            </w:pPr>
            <w:r>
              <w:rPr>
                <w:sz w:val="16"/>
              </w:rPr>
              <w:t>System journal REVERSAL (JV:&lt;no&gt;:AUTOREV)</w:t>
            </w:r>
          </w:p>
        </w:tc>
        <w:tc>
          <w:tcPr>
            <w:tcW w:type="dxa" w:w="3244"/>
            <w:tcMar>
              <w:top w:w="50" w:type="dxa"/>
              <w:bottom w:w="50" w:type="dxa"/>
              <w:left w:w="90" w:type="dxa"/>
              <w:right w:w="90" w:type="dxa"/>
            </w:tcMar>
            <w:shd w:val="clear" w:color="auto" w:fill="E5F5FF"/>
          </w:tcPr>
          <w:p>
            <w:pPr>
              <w:pStyle w:val="BDOITable"/>
            </w:pPr>
            <w:r>
              <w:rPr>
                <w:sz w:val="16"/>
              </w:rPr>
              <w:t>Mirror of the accrual</w:t>
            </w:r>
          </w:p>
        </w:tc>
        <w:tc>
          <w:tcPr>
            <w:tcW w:type="dxa" w:w="1081"/>
            <w:tcMar>
              <w:top w:w="50" w:type="dxa"/>
              <w:bottom w:w="50" w:type="dxa"/>
              <w:left w:w="90" w:type="dxa"/>
              <w:right w:w="90" w:type="dxa"/>
            </w:tcMar>
            <w:shd w:val="clear" w:color="auto" w:fill="E5F5FF"/>
          </w:tcPr>
          <w:p>
            <w:pPr>
              <w:pStyle w:val="BDOITable"/>
            </w:pPr>
            <w:r>
              <w:rPr>
                <w:sz w:val="16"/>
              </w:rPr>
              <w:t>-</w:t>
            </w:r>
          </w:p>
        </w:tc>
      </w:tr>
    </w:tbl>
    <w:p>
      <w:pPr>
        <w:pStyle w:val="BDOISpacer"/>
      </w:pPr>
    </w:p>
    <w:p>
      <w:pPr>
        <w:pStyle w:val="Heading1"/>
        <w:pageBreakBefore/>
        <w:pBdr>
          <w:bottom w:val="single" w:sz="4" w:space="4" w:color="99C1E7"/>
        </w:pBdr>
      </w:pPr>
      <w:bookmarkStart w:id="168" w:name="_Toc000168"/>
      <w:r>
        <w:rPr/>
        <w:t>6 Reports and documents</w:t>
      </w:r>
      <w:bookmarkEnd w:id="168"/>
    </w:p>
    <w:p>
      <w:pPr>
        <w:pStyle w:val="Heading2"/>
      </w:pPr>
      <w:bookmarkStart w:id="169" w:name="_Toc000169"/>
      <w:r>
        <w:rPr/>
        <w:t>6.1 Reports of this volume</w:t>
      </w:r>
      <w:bookmarkEnd w:id="169"/>
    </w:p>
    <w:p>
      <w:pPr>
        <w:pStyle w:val="Caption"/>
        <w:keepNext/>
        <w:spacing w:after="60"/>
      </w:pPr>
      <w:r>
        <w:rPr>
          <w:b/>
          <w:i w:val="0"/>
        </w:rPr>
        <w:t xml:space="preserve">Table 14: </w:t>
      </w:r>
      <w:r>
        <w:rPr/>
        <w:t>Accounting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83"/>
        <w:gridCol w:w="2763"/>
        <w:gridCol w:w="3124"/>
        <w:gridCol w:w="1201"/>
      </w:tblGrid>
      <w:tr>
        <w:trPr>
          <w:tblHeader w:val="true"/>
          <w:cantSplit w:val="true"/>
        </w:trPr>
        <w:tc>
          <w:tcPr>
            <w:tcW w:type="dxa" w:w="288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7"/>
              </w:rPr>
              <w:t>Content</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2883"/>
            <w:tcMar>
              <w:top w:w="50" w:type="dxa"/>
              <w:bottom w:w="50" w:type="dxa"/>
              <w:left w:w="90" w:type="dxa"/>
              <w:right w:w="90" w:type="dxa"/>
            </w:tcMar>
          </w:tcPr>
          <w:p>
            <w:pPr>
              <w:pStyle w:val="BDOITable"/>
            </w:pPr>
            <w:r>
              <w:rPr>
                <w:sz w:val="17"/>
              </w:rPr>
              <w:t>FIN-MIS-BS, FIN-MIS-IE</w:t>
            </w:r>
          </w:p>
        </w:tc>
        <w:tc>
          <w:tcPr>
            <w:tcW w:type="dxa" w:w="2763"/>
            <w:tcMar>
              <w:top w:w="50" w:type="dxa"/>
              <w:bottom w:w="50" w:type="dxa"/>
              <w:left w:w="90" w:type="dxa"/>
              <w:right w:w="90" w:type="dxa"/>
            </w:tcMar>
          </w:tcPr>
          <w:p>
            <w:pPr>
              <w:pStyle w:val="BDOITable"/>
            </w:pPr>
            <w:r>
              <w:rPr>
                <w:sz w:val="17"/>
              </w:rPr>
              <w:t>Statement of Condition, Income Statement</w:t>
            </w:r>
          </w:p>
        </w:tc>
        <w:tc>
          <w:tcPr>
            <w:tcW w:type="dxa" w:w="3124"/>
            <w:tcMar>
              <w:top w:w="50" w:type="dxa"/>
              <w:bottom w:w="50" w:type="dxa"/>
              <w:left w:w="90" w:type="dxa"/>
              <w:right w:w="90" w:type="dxa"/>
            </w:tcMar>
          </w:tcPr>
          <w:p>
            <w:pPr>
              <w:pStyle w:val="BDOITable"/>
            </w:pPr>
            <w:r>
              <w:rPr>
                <w:sz w:val="17"/>
              </w:rPr>
              <w:t>Configurable statement formats with comparatives</w:t>
            </w:r>
          </w:p>
        </w:tc>
        <w:tc>
          <w:tcPr>
            <w:tcW w:type="dxa" w:w="1201"/>
            <w:tcMar>
              <w:top w:w="50" w:type="dxa"/>
              <w:bottom w:w="50" w:type="dxa"/>
              <w:left w:w="90" w:type="dxa"/>
              <w:right w:w="90" w:type="dxa"/>
            </w:tcMar>
          </w:tcPr>
          <w:p>
            <w:pPr>
              <w:pStyle w:val="BDOITable"/>
            </w:pPr>
            <w:r>
              <w:rPr>
                <w:sz w:val="17"/>
              </w:rPr>
              <w:t>FRBS 3.2.0 (I)</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FIN-TB-MAIN</w:t>
            </w:r>
          </w:p>
        </w:tc>
        <w:tc>
          <w:tcPr>
            <w:tcW w:type="dxa" w:w="2763"/>
            <w:tcMar>
              <w:top w:w="50" w:type="dxa"/>
              <w:bottom w:w="50" w:type="dxa"/>
              <w:left w:w="90" w:type="dxa"/>
              <w:right w:w="90" w:type="dxa"/>
            </w:tcMar>
            <w:shd w:val="clear" w:color="auto" w:fill="E5F5FF"/>
          </w:tcPr>
          <w:p>
            <w:pPr>
              <w:pStyle w:val="BDOITable"/>
            </w:pPr>
            <w:r>
              <w:rPr>
                <w:sz w:val="17"/>
              </w:rPr>
              <w:t>Trial Balance</w:t>
            </w:r>
          </w:p>
        </w:tc>
        <w:tc>
          <w:tcPr>
            <w:tcW w:type="dxa" w:w="3124"/>
            <w:tcMar>
              <w:top w:w="50" w:type="dxa"/>
              <w:bottom w:w="50" w:type="dxa"/>
              <w:left w:w="90" w:type="dxa"/>
              <w:right w:w="90" w:type="dxa"/>
            </w:tcMar>
            <w:shd w:val="clear" w:color="auto" w:fill="E5F5FF"/>
          </w:tcPr>
          <w:p>
            <w:pPr>
              <w:pStyle w:val="BDOITable"/>
            </w:pPr>
            <w:r>
              <w:rPr>
                <w:sz w:val="17"/>
              </w:rPr>
              <w:t>Opening, movement and closing per account</w:t>
            </w:r>
          </w:p>
        </w:tc>
        <w:tc>
          <w:tcPr>
            <w:tcW w:type="dxa" w:w="1201"/>
            <w:tcMar>
              <w:top w:w="50" w:type="dxa"/>
              <w:bottom w:w="50" w:type="dxa"/>
              <w:left w:w="90" w:type="dxa"/>
              <w:right w:w="90" w:type="dxa"/>
            </w:tcMar>
            <w:shd w:val="clear" w:color="auto" w:fill="E5F5FF"/>
          </w:tcPr>
          <w:p>
            <w:pPr>
              <w:pStyle w:val="BDOITable"/>
            </w:pPr>
            <w:r>
              <w:rPr>
                <w:sz w:val="17"/>
              </w:rPr>
              <w:t>FRBS 3.2.0 (I)</w:t>
            </w:r>
          </w:p>
        </w:tc>
      </w:tr>
      <w:tr>
        <w:trPr>
          <w:cantSplit w:val="true"/>
        </w:trPr>
        <w:tc>
          <w:tcPr>
            <w:tcW w:type="dxa" w:w="2883"/>
            <w:tcMar>
              <w:top w:w="50" w:type="dxa"/>
              <w:bottom w:w="50" w:type="dxa"/>
              <w:left w:w="90" w:type="dxa"/>
              <w:right w:w="90" w:type="dxa"/>
            </w:tcMar>
          </w:tcPr>
          <w:p>
            <w:pPr>
              <w:pStyle w:val="BDOITable"/>
            </w:pPr>
            <w:r>
              <w:rPr>
                <w:sz w:val="17"/>
              </w:rPr>
              <w:t>FIN-GL-DAYBOOK, FIN-GL-SUBLEDGER-LC</w:t>
            </w:r>
          </w:p>
        </w:tc>
        <w:tc>
          <w:tcPr>
            <w:tcW w:type="dxa" w:w="2763"/>
            <w:tcMar>
              <w:top w:w="50" w:type="dxa"/>
              <w:bottom w:w="50" w:type="dxa"/>
              <w:left w:w="90" w:type="dxa"/>
              <w:right w:w="90" w:type="dxa"/>
            </w:tcMar>
          </w:tcPr>
          <w:p>
            <w:pPr>
              <w:pStyle w:val="BDOITable"/>
            </w:pPr>
            <w:r>
              <w:rPr>
                <w:sz w:val="17"/>
              </w:rPr>
              <w:t>Journal Entries, Subsidiary Ledger</w:t>
            </w:r>
          </w:p>
        </w:tc>
        <w:tc>
          <w:tcPr>
            <w:tcW w:type="dxa" w:w="3124"/>
            <w:tcMar>
              <w:top w:w="50" w:type="dxa"/>
              <w:bottom w:w="50" w:type="dxa"/>
              <w:left w:w="90" w:type="dxa"/>
              <w:right w:w="90" w:type="dxa"/>
            </w:tcMar>
          </w:tcPr>
          <w:p>
            <w:pPr>
              <w:pStyle w:val="BDOITable"/>
            </w:pPr>
            <w:r>
              <w:rPr>
                <w:sz w:val="17"/>
              </w:rPr>
              <w:t>Posted lines per day; sub-ledger per party</w:t>
            </w:r>
          </w:p>
        </w:tc>
        <w:tc>
          <w:tcPr>
            <w:tcW w:type="dxa" w:w="1201"/>
            <w:tcMar>
              <w:top w:w="50" w:type="dxa"/>
              <w:bottom w:w="50" w:type="dxa"/>
              <w:left w:w="90" w:type="dxa"/>
              <w:right w:w="90" w:type="dxa"/>
            </w:tcMar>
          </w:tcPr>
          <w:p>
            <w:pPr>
              <w:pStyle w:val="BDOITable"/>
            </w:pPr>
            <w:r>
              <w:rPr>
                <w:sz w:val="17"/>
              </w:rPr>
              <w:t>FRBS 3.2.0 (I)</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GL-SCHEDULE</w:t>
            </w:r>
          </w:p>
        </w:tc>
        <w:tc>
          <w:tcPr>
            <w:tcW w:type="dxa" w:w="2763"/>
            <w:tcMar>
              <w:top w:w="50" w:type="dxa"/>
              <w:bottom w:w="50" w:type="dxa"/>
              <w:left w:w="90" w:type="dxa"/>
              <w:right w:w="90" w:type="dxa"/>
            </w:tcMar>
            <w:shd w:val="clear" w:color="auto" w:fill="E5F5FF"/>
          </w:tcPr>
          <w:p>
            <w:pPr>
              <w:pStyle w:val="BDOITable"/>
            </w:pPr>
            <w:r>
              <w:rPr>
                <w:sz w:val="17"/>
              </w:rPr>
              <w:t>Account schedule</w:t>
            </w:r>
          </w:p>
        </w:tc>
        <w:tc>
          <w:tcPr>
            <w:tcW w:type="dxa" w:w="3124"/>
            <w:tcMar>
              <w:top w:w="50" w:type="dxa"/>
              <w:bottom w:w="50" w:type="dxa"/>
              <w:left w:w="90" w:type="dxa"/>
              <w:right w:w="90" w:type="dxa"/>
            </w:tcMar>
            <w:shd w:val="clear" w:color="auto" w:fill="E5F5FF"/>
          </w:tcPr>
          <w:p>
            <w:pPr>
              <w:pStyle w:val="BDOITable"/>
            </w:pPr>
            <w:r>
              <w:rPr>
                <w:sz w:val="17"/>
              </w:rPr>
              <w:t>Any schedule definition (FR-AC-061)</w:t>
            </w:r>
          </w:p>
        </w:tc>
        <w:tc>
          <w:tcPr>
            <w:tcW w:type="dxa" w:w="1201"/>
            <w:tcMar>
              <w:top w:w="50" w:type="dxa"/>
              <w:bottom w:w="50" w:type="dxa"/>
              <w:left w:w="90" w:type="dxa"/>
              <w:right w:w="90" w:type="dxa"/>
            </w:tcMar>
            <w:shd w:val="clear" w:color="auto" w:fill="E5F5FF"/>
          </w:tcPr>
          <w:p>
            <w:pPr>
              <w:pStyle w:val="BDOITable"/>
            </w:pPr>
            <w:r>
              <w:rPr>
                <w:sz w:val="17"/>
              </w:rPr>
              <w:t>FRBS 3.2.0 (II-IV)</w:t>
            </w:r>
          </w:p>
        </w:tc>
      </w:tr>
      <w:tr>
        <w:trPr>
          <w:cantSplit w:val="true"/>
        </w:trPr>
        <w:tc>
          <w:tcPr>
            <w:tcW w:type="dxa" w:w="2883"/>
            <w:tcMar>
              <w:top w:w="50" w:type="dxa"/>
              <w:bottom w:w="50" w:type="dxa"/>
              <w:left w:w="90" w:type="dxa"/>
              <w:right w:w="90" w:type="dxa"/>
            </w:tcMar>
          </w:tcPr>
          <w:p>
            <w:pPr>
              <w:pStyle w:val="BDOITable"/>
            </w:pPr>
            <w:r>
              <w:rPr>
                <w:sz w:val="17"/>
              </w:rPr>
              <w:t>GL-FXREV</w:t>
            </w:r>
          </w:p>
        </w:tc>
        <w:tc>
          <w:tcPr>
            <w:tcW w:type="dxa" w:w="2763"/>
            <w:tcMar>
              <w:top w:w="50" w:type="dxa"/>
              <w:bottom w:w="50" w:type="dxa"/>
              <w:left w:w="90" w:type="dxa"/>
              <w:right w:w="90" w:type="dxa"/>
            </w:tcMar>
          </w:tcPr>
          <w:p>
            <w:pPr>
              <w:pStyle w:val="BDOITable"/>
            </w:pPr>
            <w:r>
              <w:rPr>
                <w:sz w:val="17"/>
              </w:rPr>
              <w:t>Revaluation Report</w:t>
            </w:r>
          </w:p>
        </w:tc>
        <w:tc>
          <w:tcPr>
            <w:tcW w:type="dxa" w:w="3124"/>
            <w:tcMar>
              <w:top w:w="50" w:type="dxa"/>
              <w:bottom w:w="50" w:type="dxa"/>
              <w:left w:w="90" w:type="dxa"/>
              <w:right w:w="90" w:type="dxa"/>
            </w:tcMar>
          </w:tcPr>
          <w:p>
            <w:pPr>
              <w:pStyle w:val="BDOITable"/>
            </w:pPr>
            <w:r>
              <w:rPr>
                <w:sz w:val="17"/>
              </w:rPr>
              <w:t>FX revaluation register</w:t>
            </w:r>
          </w:p>
        </w:tc>
        <w:tc>
          <w:tcPr>
            <w:tcW w:type="dxa" w:w="1201"/>
            <w:tcMar>
              <w:top w:w="50" w:type="dxa"/>
              <w:bottom w:w="50" w:type="dxa"/>
              <w:left w:w="90" w:type="dxa"/>
              <w:right w:w="90" w:type="dxa"/>
            </w:tcMar>
          </w:tcPr>
          <w:p>
            <w:pPr>
              <w:pStyle w:val="BDOITable"/>
            </w:pPr>
            <w:r>
              <w:rPr>
                <w:sz w:val="17"/>
              </w:rPr>
              <w:t>FRBS 3.5.0</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FIN-BRS-STMT, FIN-BRS-UNREC-BOOK, FIN-BRS-UNREC-BANK</w:t>
            </w:r>
          </w:p>
        </w:tc>
        <w:tc>
          <w:tcPr>
            <w:tcW w:type="dxa" w:w="2763"/>
            <w:tcMar>
              <w:top w:w="50" w:type="dxa"/>
              <w:bottom w:w="50" w:type="dxa"/>
              <w:left w:w="90" w:type="dxa"/>
              <w:right w:w="90" w:type="dxa"/>
            </w:tcMar>
            <w:shd w:val="clear" w:color="auto" w:fill="E5F5FF"/>
          </w:tcPr>
          <w:p>
            <w:pPr>
              <w:pStyle w:val="BDOITable"/>
            </w:pPr>
            <w:r>
              <w:rPr>
                <w:sz w:val="17"/>
              </w:rPr>
              <w:t>Bank reconciliation</w:t>
            </w:r>
          </w:p>
        </w:tc>
        <w:tc>
          <w:tcPr>
            <w:tcW w:type="dxa" w:w="3124"/>
            <w:tcMar>
              <w:top w:w="50" w:type="dxa"/>
              <w:bottom w:w="50" w:type="dxa"/>
              <w:left w:w="90" w:type="dxa"/>
              <w:right w:w="90" w:type="dxa"/>
            </w:tcMar>
            <w:shd w:val="clear" w:color="auto" w:fill="E5F5FF"/>
          </w:tcPr>
          <w:p>
            <w:pPr>
              <w:pStyle w:val="BDOITable"/>
            </w:pPr>
            <w:r>
              <w:rPr>
                <w:sz w:val="17"/>
              </w:rPr>
              <w:t>Statement and unmatched items</w:t>
            </w:r>
          </w:p>
        </w:tc>
        <w:tc>
          <w:tcPr>
            <w:tcW w:type="dxa" w:w="1201"/>
            <w:tcMar>
              <w:top w:w="50" w:type="dxa"/>
              <w:bottom w:w="50" w:type="dxa"/>
              <w:left w:w="90" w:type="dxa"/>
              <w:right w:w="90" w:type="dxa"/>
            </w:tcMar>
            <w:shd w:val="clear" w:color="auto" w:fill="E5F5FF"/>
          </w:tcPr>
          <w:p>
            <w:pPr>
              <w:pStyle w:val="BDOITable"/>
            </w:pPr>
            <w:r>
              <w:rPr>
                <w:sz w:val="17"/>
              </w:rPr>
              <w:t>FRBS 3.3.3</w:t>
            </w:r>
          </w:p>
        </w:tc>
      </w:tr>
      <w:tr>
        <w:trPr>
          <w:cantSplit w:val="true"/>
        </w:trPr>
        <w:tc>
          <w:tcPr>
            <w:tcW w:type="dxa" w:w="2883"/>
            <w:tcMar>
              <w:top w:w="50" w:type="dxa"/>
              <w:bottom w:w="50" w:type="dxa"/>
              <w:left w:w="90" w:type="dxa"/>
              <w:right w:w="90" w:type="dxa"/>
            </w:tcMar>
          </w:tcPr>
          <w:p>
            <w:pPr>
              <w:pStyle w:val="BDOITable"/>
            </w:pPr>
            <w:r>
              <w:rPr>
                <w:sz w:val="17"/>
              </w:rPr>
              <w:t>FRBS-MANCOM-MARKET</w:t>
            </w:r>
          </w:p>
        </w:tc>
        <w:tc>
          <w:tcPr>
            <w:tcW w:type="dxa" w:w="2763"/>
            <w:tcMar>
              <w:top w:w="50" w:type="dxa"/>
              <w:bottom w:w="50" w:type="dxa"/>
              <w:left w:w="90" w:type="dxa"/>
              <w:right w:w="90" w:type="dxa"/>
            </w:tcMar>
          </w:tcPr>
          <w:p>
            <w:pPr>
              <w:pStyle w:val="BDOITable"/>
            </w:pPr>
            <w:r>
              <w:rPr>
                <w:sz w:val="17"/>
              </w:rPr>
              <w:t>Market Performance Summary</w:t>
            </w:r>
          </w:p>
        </w:tc>
        <w:tc>
          <w:tcPr>
            <w:tcW w:type="dxa" w:w="3124"/>
            <w:tcMar>
              <w:top w:w="50" w:type="dxa"/>
              <w:bottom w:w="50" w:type="dxa"/>
              <w:left w:w="90" w:type="dxa"/>
              <w:right w:w="90" w:type="dxa"/>
            </w:tcMar>
          </w:tcPr>
          <w:p>
            <w:pPr>
              <w:pStyle w:val="BDOITable"/>
            </w:pPr>
            <w:r>
              <w:rPr>
                <w:sz w:val="17"/>
              </w:rPr>
              <w:t>Premium and commission per segment and location; month, YTD, previous YTD, growth</w:t>
            </w:r>
          </w:p>
        </w:tc>
        <w:tc>
          <w:tcPr>
            <w:tcW w:type="dxa" w:w="1201"/>
            <w:tcMar>
              <w:top w:w="50" w:type="dxa"/>
              <w:bottom w:w="50" w:type="dxa"/>
              <w:left w:w="90" w:type="dxa"/>
              <w:right w:w="90" w:type="dxa"/>
            </w:tcMar>
          </w:tcPr>
          <w:p>
            <w:pPr>
              <w:pStyle w:val="BDOITable"/>
            </w:pPr>
            <w:r>
              <w:rPr>
                <w:sz w:val="17"/>
              </w:rPr>
              <w:t>FRBS 3.2.0 (V)</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FRBS-BRANCH-PRODUCTION, -SUM</w:t>
            </w:r>
          </w:p>
        </w:tc>
        <w:tc>
          <w:tcPr>
            <w:tcW w:type="dxa" w:w="2763"/>
            <w:tcMar>
              <w:top w:w="50" w:type="dxa"/>
              <w:bottom w:w="50" w:type="dxa"/>
              <w:left w:w="90" w:type="dxa"/>
              <w:right w:w="90" w:type="dxa"/>
            </w:tcMar>
            <w:shd w:val="clear" w:color="auto" w:fill="E5F5FF"/>
          </w:tcPr>
          <w:p>
            <w:pPr>
              <w:pStyle w:val="BDOITable"/>
            </w:pPr>
            <w:r>
              <w:rPr>
                <w:sz w:val="17"/>
              </w:rPr>
              <w:t>Branch Production</w:t>
            </w:r>
          </w:p>
        </w:tc>
        <w:tc>
          <w:tcPr>
            <w:tcW w:type="dxa" w:w="3124"/>
            <w:tcMar>
              <w:top w:w="50" w:type="dxa"/>
              <w:bottom w:w="50" w:type="dxa"/>
              <w:left w:w="90" w:type="dxa"/>
              <w:right w:w="90" w:type="dxa"/>
            </w:tcMar>
            <w:shd w:val="clear" w:color="auto" w:fill="E5F5FF"/>
          </w:tcPr>
          <w:p>
            <w:pPr>
              <w:pStyle w:val="BDOITable"/>
            </w:pPr>
            <w:r>
              <w:rPr>
                <w:sz w:val="17"/>
              </w:rPr>
              <w:t>Detailed and summary production per branch (sales unit)</w:t>
            </w:r>
          </w:p>
        </w:tc>
        <w:tc>
          <w:tcPr>
            <w:tcW w:type="dxa" w:w="1201"/>
            <w:tcMar>
              <w:top w:w="50" w:type="dxa"/>
              <w:bottom w:w="50" w:type="dxa"/>
              <w:left w:w="90" w:type="dxa"/>
              <w:right w:w="90" w:type="dxa"/>
            </w:tcMar>
            <w:shd w:val="clear" w:color="auto" w:fill="E5F5FF"/>
          </w:tcPr>
          <w:p>
            <w:pPr>
              <w:pStyle w:val="BDOITable"/>
            </w:pPr>
            <w:r>
              <w:rPr>
                <w:sz w:val="17"/>
              </w:rPr>
              <w:t>FRBS 3.2.0 (V)</w:t>
            </w:r>
          </w:p>
        </w:tc>
      </w:tr>
      <w:tr>
        <w:trPr>
          <w:cantSplit w:val="true"/>
        </w:trPr>
        <w:tc>
          <w:tcPr>
            <w:tcW w:type="dxa" w:w="2883"/>
            <w:tcMar>
              <w:top w:w="50" w:type="dxa"/>
              <w:bottom w:w="50" w:type="dxa"/>
              <w:left w:w="90" w:type="dxa"/>
              <w:right w:w="90" w:type="dxa"/>
            </w:tcMar>
          </w:tcPr>
          <w:p>
            <w:pPr>
              <w:pStyle w:val="BDOITable"/>
            </w:pPr>
            <w:r>
              <w:rPr>
                <w:sz w:val="17"/>
              </w:rPr>
              <w:t>FRBS-EXPENSE-GROUPING</w:t>
            </w:r>
          </w:p>
        </w:tc>
        <w:tc>
          <w:tcPr>
            <w:tcW w:type="dxa" w:w="2763"/>
            <w:tcMar>
              <w:top w:w="50" w:type="dxa"/>
              <w:bottom w:w="50" w:type="dxa"/>
              <w:left w:w="90" w:type="dxa"/>
              <w:right w:w="90" w:type="dxa"/>
            </w:tcMar>
          </w:tcPr>
          <w:p>
            <w:pPr>
              <w:pStyle w:val="BDOITable"/>
            </w:pPr>
            <w:r>
              <w:rPr>
                <w:sz w:val="17"/>
              </w:rPr>
              <w:t>Expense Allocation per Cost Centre</w:t>
            </w:r>
          </w:p>
        </w:tc>
        <w:tc>
          <w:tcPr>
            <w:tcW w:type="dxa" w:w="3124"/>
            <w:tcMar>
              <w:top w:w="50" w:type="dxa"/>
              <w:bottom w:w="50" w:type="dxa"/>
              <w:left w:w="90" w:type="dxa"/>
              <w:right w:w="90" w:type="dxa"/>
            </w:tcMar>
          </w:tcPr>
          <w:p>
            <w:pPr>
              <w:pStyle w:val="BDOITable"/>
            </w:pPr>
            <w:r>
              <w:rPr>
                <w:sz w:val="17"/>
              </w:rPr>
              <w:t>Expenses per cost centre and account</w:t>
            </w:r>
          </w:p>
        </w:tc>
        <w:tc>
          <w:tcPr>
            <w:tcW w:type="dxa" w:w="1201"/>
            <w:tcMar>
              <w:top w:w="50" w:type="dxa"/>
              <w:bottom w:w="50" w:type="dxa"/>
              <w:left w:w="90" w:type="dxa"/>
              <w:right w:w="90" w:type="dxa"/>
            </w:tcMar>
          </w:tcPr>
          <w:p>
            <w:pPr>
              <w:pStyle w:val="BDOITable"/>
            </w:pPr>
            <w:r>
              <w:rPr>
                <w:sz w:val="17"/>
              </w:rPr>
              <w:t>FRBS 3.2.0 (IV)</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FRBS-GAP</w:t>
            </w:r>
          </w:p>
        </w:tc>
        <w:tc>
          <w:tcPr>
            <w:tcW w:type="dxa" w:w="2763"/>
            <w:tcMar>
              <w:top w:w="50" w:type="dxa"/>
              <w:bottom w:w="50" w:type="dxa"/>
              <w:left w:w="90" w:type="dxa"/>
              <w:right w:w="90" w:type="dxa"/>
            </w:tcMar>
            <w:shd w:val="clear" w:color="auto" w:fill="E5F5FF"/>
          </w:tcPr>
          <w:p>
            <w:pPr>
              <w:pStyle w:val="BDOITable"/>
            </w:pPr>
            <w:r>
              <w:rPr>
                <w:sz w:val="17"/>
              </w:rPr>
              <w:t>GAP Report</w:t>
            </w:r>
          </w:p>
        </w:tc>
        <w:tc>
          <w:tcPr>
            <w:tcW w:type="dxa" w:w="3124"/>
            <w:tcMar>
              <w:top w:w="50" w:type="dxa"/>
              <w:bottom w:w="50" w:type="dxa"/>
              <w:left w:w="90" w:type="dxa"/>
              <w:right w:w="90" w:type="dxa"/>
            </w:tcMar>
            <w:shd w:val="clear" w:color="auto" w:fill="E5F5FF"/>
          </w:tcPr>
          <w:p>
            <w:pPr>
              <w:pStyle w:val="BDOITable"/>
            </w:pPr>
            <w:r>
              <w:rPr>
                <w:sz w:val="17"/>
              </w:rPr>
              <w:t>Open receivables and payables by time to maturity; gap and cumulative gap</w:t>
            </w:r>
          </w:p>
        </w:tc>
        <w:tc>
          <w:tcPr>
            <w:tcW w:type="dxa" w:w="1201"/>
            <w:tcMar>
              <w:top w:w="50" w:type="dxa"/>
              <w:bottom w:w="50" w:type="dxa"/>
              <w:left w:w="90" w:type="dxa"/>
              <w:right w:w="90" w:type="dxa"/>
            </w:tcMar>
            <w:shd w:val="clear" w:color="auto" w:fill="E5F5FF"/>
          </w:tcPr>
          <w:p>
            <w:pPr>
              <w:pStyle w:val="BDOITable"/>
            </w:pPr>
            <w:r>
              <w:rPr>
                <w:sz w:val="17"/>
              </w:rPr>
              <w:t>FRBS 3.2.0 (IV)</w:t>
            </w:r>
          </w:p>
        </w:tc>
      </w:tr>
      <w:tr>
        <w:trPr>
          <w:cantSplit w:val="true"/>
        </w:trPr>
        <w:tc>
          <w:tcPr>
            <w:tcW w:type="dxa" w:w="2883"/>
            <w:tcMar>
              <w:top w:w="50" w:type="dxa"/>
              <w:bottom w:w="50" w:type="dxa"/>
              <w:left w:w="90" w:type="dxa"/>
              <w:right w:w="90" w:type="dxa"/>
            </w:tcMar>
          </w:tcPr>
          <w:p>
            <w:pPr>
              <w:pStyle w:val="BDOITable"/>
            </w:pPr>
            <w:r>
              <w:rPr>
                <w:sz w:val="17"/>
              </w:rPr>
              <w:t>FRBS-CASH-FLOW</w:t>
            </w:r>
          </w:p>
        </w:tc>
        <w:tc>
          <w:tcPr>
            <w:tcW w:type="dxa" w:w="2763"/>
            <w:tcMar>
              <w:top w:w="50" w:type="dxa"/>
              <w:bottom w:w="50" w:type="dxa"/>
              <w:left w:w="90" w:type="dxa"/>
              <w:right w:w="90" w:type="dxa"/>
            </w:tcMar>
          </w:tcPr>
          <w:p>
            <w:pPr>
              <w:pStyle w:val="BDOITable"/>
            </w:pPr>
            <w:r>
              <w:rPr>
                <w:sz w:val="17"/>
              </w:rPr>
              <w:t>Cash Flow Report</w:t>
            </w:r>
          </w:p>
        </w:tc>
        <w:tc>
          <w:tcPr>
            <w:tcW w:type="dxa" w:w="3124"/>
            <w:tcMar>
              <w:top w:w="50" w:type="dxa"/>
              <w:bottom w:w="50" w:type="dxa"/>
              <w:left w:w="90" w:type="dxa"/>
              <w:right w:w="90" w:type="dxa"/>
            </w:tcMar>
          </w:tcPr>
          <w:p>
            <w:pPr>
              <w:pStyle w:val="BDOITable"/>
            </w:pPr>
            <w:r>
              <w:rPr>
                <w:sz w:val="17"/>
              </w:rPr>
              <w:t>Opening cash and bank, receipts and payments per journal type, closing</w:t>
            </w:r>
          </w:p>
        </w:tc>
        <w:tc>
          <w:tcPr>
            <w:tcW w:type="dxa" w:w="1201"/>
            <w:tcMar>
              <w:top w:w="50" w:type="dxa"/>
              <w:bottom w:w="50" w:type="dxa"/>
              <w:left w:w="90" w:type="dxa"/>
              <w:right w:w="90" w:type="dxa"/>
            </w:tcMar>
          </w:tcPr>
          <w:p>
            <w:pPr>
              <w:pStyle w:val="BDOITable"/>
            </w:pPr>
            <w:r>
              <w:rPr>
                <w:sz w:val="17"/>
              </w:rPr>
              <w:t>FRBS 3.2.0 (IV)</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FRBS-SERVICE-FEE, -DETAIL</w:t>
            </w:r>
          </w:p>
        </w:tc>
        <w:tc>
          <w:tcPr>
            <w:tcW w:type="dxa" w:w="2763"/>
            <w:tcMar>
              <w:top w:w="50" w:type="dxa"/>
              <w:bottom w:w="50" w:type="dxa"/>
              <w:left w:w="90" w:type="dxa"/>
              <w:right w:w="90" w:type="dxa"/>
            </w:tcMar>
            <w:shd w:val="clear" w:color="auto" w:fill="E5F5FF"/>
          </w:tcPr>
          <w:p>
            <w:pPr>
              <w:pStyle w:val="BDOITable"/>
            </w:pPr>
            <w:r>
              <w:rPr>
                <w:sz w:val="17"/>
              </w:rPr>
              <w:t>Service Fee Report</w:t>
            </w:r>
          </w:p>
        </w:tc>
        <w:tc>
          <w:tcPr>
            <w:tcW w:type="dxa" w:w="3124"/>
            <w:tcMar>
              <w:top w:w="50" w:type="dxa"/>
              <w:bottom w:w="50" w:type="dxa"/>
              <w:left w:w="90" w:type="dxa"/>
              <w:right w:w="90" w:type="dxa"/>
            </w:tcMar>
            <w:shd w:val="clear" w:color="auto" w:fill="E5F5FF"/>
          </w:tcPr>
          <w:p>
            <w:pPr>
              <w:pStyle w:val="BDOITable"/>
            </w:pPr>
            <w:r>
              <w:rPr>
                <w:sz w:val="17"/>
              </w:rPr>
              <w:t>Summary per segment; detail per invoice</w:t>
            </w:r>
          </w:p>
        </w:tc>
        <w:tc>
          <w:tcPr>
            <w:tcW w:type="dxa" w:w="1201"/>
            <w:tcMar>
              <w:top w:w="50" w:type="dxa"/>
              <w:bottom w:w="50" w:type="dxa"/>
              <w:left w:w="90" w:type="dxa"/>
              <w:right w:w="90" w:type="dxa"/>
            </w:tcMar>
            <w:shd w:val="clear" w:color="auto" w:fill="E5F5FF"/>
          </w:tcPr>
          <w:p>
            <w:pPr>
              <w:pStyle w:val="BDOITable"/>
            </w:pPr>
            <w:r>
              <w:rPr>
                <w:sz w:val="17"/>
              </w:rPr>
              <w:t>FRBS 2.10.0</w:t>
            </w:r>
          </w:p>
        </w:tc>
      </w:tr>
      <w:tr>
        <w:trPr>
          <w:cantSplit w:val="true"/>
        </w:trPr>
        <w:tc>
          <w:tcPr>
            <w:tcW w:type="dxa" w:w="2883"/>
            <w:tcMar>
              <w:top w:w="50" w:type="dxa"/>
              <w:bottom w:w="50" w:type="dxa"/>
              <w:left w:w="90" w:type="dxa"/>
              <w:right w:w="90" w:type="dxa"/>
            </w:tcMar>
          </w:tcPr>
          <w:p>
            <w:pPr>
              <w:pStyle w:val="BDOITable"/>
            </w:pPr>
            <w:r>
              <w:rPr>
                <w:sz w:val="17"/>
              </w:rPr>
              <w:t>FRBS-SUSTAINABILITY-PROD</w:t>
            </w:r>
          </w:p>
        </w:tc>
        <w:tc>
          <w:tcPr>
            <w:tcW w:type="dxa" w:w="2763"/>
            <w:tcMar>
              <w:top w:w="50" w:type="dxa"/>
              <w:bottom w:w="50" w:type="dxa"/>
              <w:left w:w="90" w:type="dxa"/>
              <w:right w:w="90" w:type="dxa"/>
            </w:tcMar>
          </w:tcPr>
          <w:p>
            <w:pPr>
              <w:pStyle w:val="BDOITable"/>
            </w:pPr>
            <w:r>
              <w:rPr>
                <w:sz w:val="17"/>
              </w:rPr>
              <w:t>Sustainability Report</w:t>
            </w:r>
          </w:p>
        </w:tc>
        <w:tc>
          <w:tcPr>
            <w:tcW w:type="dxa" w:w="3124"/>
            <w:tcMar>
              <w:top w:w="50" w:type="dxa"/>
              <w:bottom w:w="50" w:type="dxa"/>
              <w:left w:w="90" w:type="dxa"/>
              <w:right w:w="90" w:type="dxa"/>
            </w:tcMar>
          </w:tcPr>
          <w:p>
            <w:pPr>
              <w:pStyle w:val="BDOITable"/>
            </w:pPr>
            <w:r>
              <w:rPr>
                <w:sz w:val="17"/>
              </w:rPr>
              <w:t>Yearly production per client type, region and line</w:t>
            </w:r>
          </w:p>
        </w:tc>
        <w:tc>
          <w:tcPr>
            <w:tcW w:type="dxa" w:w="1201"/>
            <w:tcMar>
              <w:top w:w="50" w:type="dxa"/>
              <w:bottom w:w="50" w:type="dxa"/>
              <w:left w:w="90" w:type="dxa"/>
              <w:right w:w="90" w:type="dxa"/>
            </w:tcMar>
          </w:tcPr>
          <w:p>
            <w:pPr>
              <w:pStyle w:val="BDOITable"/>
            </w:pPr>
            <w:r>
              <w:rPr>
                <w:sz w:val="17"/>
              </w:rPr>
              <w:t>Report List #169</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TAX-* , IC-BROKER-ASBO</w:t>
            </w:r>
          </w:p>
        </w:tc>
        <w:tc>
          <w:tcPr>
            <w:tcW w:type="dxa" w:w="2763"/>
            <w:tcMar>
              <w:top w:w="50" w:type="dxa"/>
              <w:bottom w:w="50" w:type="dxa"/>
              <w:left w:w="90" w:type="dxa"/>
              <w:right w:w="90" w:type="dxa"/>
            </w:tcMar>
            <w:shd w:val="clear" w:color="auto" w:fill="E5F5FF"/>
          </w:tcPr>
          <w:p>
            <w:pPr>
              <w:pStyle w:val="BDOITable"/>
            </w:pPr>
            <w:r>
              <w:rPr>
                <w:sz w:val="17"/>
              </w:rPr>
              <w:t>Government outputs</w:t>
            </w:r>
          </w:p>
        </w:tc>
        <w:tc>
          <w:tcPr>
            <w:tcW w:type="dxa" w:w="3124"/>
            <w:tcMar>
              <w:top w:w="50" w:type="dxa"/>
              <w:bottom w:w="50" w:type="dxa"/>
              <w:left w:w="90" w:type="dxa"/>
              <w:right w:w="90" w:type="dxa"/>
            </w:tcMar>
            <w:shd w:val="clear" w:color="auto" w:fill="E5F5FF"/>
          </w:tcPr>
          <w:p>
            <w:pPr>
              <w:pStyle w:val="BDOITable"/>
            </w:pPr>
            <w:r>
              <w:rPr>
                <w:sz w:val="17"/>
              </w:rPr>
              <w:t>Section 6.2 group VII</w:t>
            </w:r>
          </w:p>
        </w:tc>
        <w:tc>
          <w:tcPr>
            <w:tcW w:type="dxa" w:w="1201"/>
            <w:tcMar>
              <w:top w:w="50" w:type="dxa"/>
              <w:bottom w:w="50" w:type="dxa"/>
              <w:left w:w="90" w:type="dxa"/>
              <w:right w:w="90" w:type="dxa"/>
            </w:tcMar>
            <w:shd w:val="clear" w:color="auto" w:fill="E5F5FF"/>
          </w:tcPr>
          <w:p>
            <w:pPr>
              <w:pStyle w:val="BDOITable"/>
            </w:pPr>
            <w:r>
              <w:rPr>
                <w:sz w:val="17"/>
              </w:rPr>
              <w:t>FRBS 3.2.0 (VII)</w:t>
            </w:r>
          </w:p>
        </w:tc>
      </w:tr>
      <w:tr>
        <w:trPr>
          <w:cantSplit w:val="true"/>
        </w:trPr>
        <w:tc>
          <w:tcPr>
            <w:tcW w:type="dxa" w:w="2883"/>
            <w:tcMar>
              <w:top w:w="50" w:type="dxa"/>
              <w:bottom w:w="50" w:type="dxa"/>
              <w:left w:w="90" w:type="dxa"/>
              <w:right w:w="90" w:type="dxa"/>
            </w:tcMar>
          </w:tcPr>
          <w:p>
            <w:pPr>
              <w:pStyle w:val="BDOITable"/>
            </w:pPr>
            <w:r>
              <w:rPr>
                <w:sz w:val="17"/>
              </w:rPr>
              <w:t>ORG-HEADCOUNT-CC</w:t>
            </w:r>
          </w:p>
        </w:tc>
        <w:tc>
          <w:tcPr>
            <w:tcW w:type="dxa" w:w="2763"/>
            <w:tcMar>
              <w:top w:w="50" w:type="dxa"/>
              <w:bottom w:w="50" w:type="dxa"/>
              <w:left w:w="90" w:type="dxa"/>
              <w:right w:w="90" w:type="dxa"/>
            </w:tcMar>
          </w:tcPr>
          <w:p>
            <w:pPr>
              <w:pStyle w:val="BDOITable"/>
            </w:pPr>
            <w:r>
              <w:rPr>
                <w:sz w:val="17"/>
              </w:rPr>
              <w:t>Headcount per Cost Centre</w:t>
            </w:r>
          </w:p>
        </w:tc>
        <w:tc>
          <w:tcPr>
            <w:tcW w:type="dxa" w:w="3124"/>
            <w:tcMar>
              <w:top w:w="50" w:type="dxa"/>
              <w:bottom w:w="50" w:type="dxa"/>
              <w:left w:w="90" w:type="dxa"/>
              <w:right w:w="90" w:type="dxa"/>
            </w:tcMar>
          </w:tcPr>
          <w:p>
            <w:pPr>
              <w:pStyle w:val="BDOITable"/>
            </w:pPr>
            <w:r>
              <w:rPr>
                <w:sz w:val="17"/>
              </w:rPr>
              <w:t>Employees per cost centre (Volume 2, FR-DS-037)</w:t>
            </w:r>
          </w:p>
        </w:tc>
        <w:tc>
          <w:tcPr>
            <w:tcW w:type="dxa" w:w="1201"/>
            <w:tcMar>
              <w:top w:w="50" w:type="dxa"/>
              <w:bottom w:w="50" w:type="dxa"/>
              <w:left w:w="90" w:type="dxa"/>
              <w:right w:w="90" w:type="dxa"/>
            </w:tcMar>
          </w:tcPr>
          <w:p>
            <w:pPr>
              <w:pStyle w:val="BDOITable"/>
            </w:pPr>
            <w:r>
              <w:rPr>
                <w:sz w:val="17"/>
              </w:rPr>
              <w:t>DIS 3.30.2</w:t>
            </w:r>
          </w:p>
        </w:tc>
      </w:tr>
    </w:tbl>
    <w:p>
      <w:pPr>
        <w:pStyle w:val="BDOISpacer"/>
      </w:pPr>
    </w:p>
    <w:p>
      <w:r>
        <w:rPr/>
        <w:t>All reports need their view permission, export to PDF, XLSX, ODS and CSV, are archived, and run in report batches.</w:t>
      </w:r>
    </w:p>
    <w:p>
      <w:pPr>
        <w:spacing w:after="0"/>
      </w:pPr>
      <w:r>
        <w:br w:type="page"/>
      </w:r>
    </w:p>
    <w:p>
      <w:pPr>
        <w:pStyle w:val="Heading2"/>
      </w:pPr>
      <w:bookmarkStart w:id="170" w:name="_Toc000170"/>
      <w:r>
        <w:rPr/>
        <w:t>6.2 Report pack (Appendix A)</w:t>
      </w:r>
      <w:bookmarkEnd w:id="170"/>
    </w:p>
    <w:p>
      <w:r>
        <w:rPr/>
        <w:t>The table is the catalogue of the Report Pack screen (58 entries). "Word" marks the reports BDOI asked for in Word, issued in PDF and Excel (chapter 12, CLR-AC-10). Layouts marked TO_CONFIRM wait for AQ05.</w:t>
      </w:r>
    </w:p>
    <w:p>
      <w:pPr>
        <w:pStyle w:val="Caption"/>
        <w:keepNext/>
        <w:spacing w:after="60"/>
      </w:pPr>
      <w:r>
        <w:rPr>
          <w:b/>
          <w:i w:val="0"/>
        </w:rPr>
        <w:t xml:space="preserve">Table 15: </w:t>
      </w:r>
      <w:r>
        <w:rPr/>
        <w:t>Report pack entries by Appendix A group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1"/>
        <w:gridCol w:w="2523"/>
        <w:gridCol w:w="3845"/>
        <w:gridCol w:w="1802"/>
        <w:gridCol w:w="901"/>
      </w:tblGrid>
      <w:tr>
        <w:trPr>
          <w:tblHeader w:val="true"/>
          <w:cantSplit w:val="true"/>
        </w:trPr>
        <w:tc>
          <w:tcPr>
            <w:tcW w:type="dxa" w:w="901"/>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5"/>
              </w:rPr>
              <w:t>Report / definition</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5"/>
              </w:rPr>
              <w:t>Title</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Source</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5"/>
              </w:rPr>
              <w:t>Word</w:t>
            </w:r>
          </w:p>
        </w:tc>
      </w:tr>
      <w:tr>
        <w:trPr>
          <w:cantSplit w:val="true"/>
        </w:trPr>
        <w:tc>
          <w:tcPr>
            <w:tcW w:type="dxa" w:w="901"/>
            <w:tcMar>
              <w:top w:w="50" w:type="dxa"/>
              <w:bottom w:w="50" w:type="dxa"/>
              <w:left w:w="90" w:type="dxa"/>
              <w:right w:w="90" w:type="dxa"/>
            </w:tcMar>
          </w:tcPr>
          <w:p>
            <w:pPr>
              <w:pStyle w:val="BDOITable"/>
            </w:pPr>
            <w:r>
              <w:rPr>
                <w:sz w:val="15"/>
              </w:rPr>
              <w:t>I</w:t>
            </w:r>
          </w:p>
        </w:tc>
        <w:tc>
          <w:tcPr>
            <w:tcW w:type="dxa" w:w="2523"/>
            <w:tcMar>
              <w:top w:w="50" w:type="dxa"/>
              <w:bottom w:w="50" w:type="dxa"/>
              <w:left w:w="90" w:type="dxa"/>
              <w:right w:w="90" w:type="dxa"/>
            </w:tcMar>
          </w:tcPr>
          <w:p>
            <w:pPr>
              <w:pStyle w:val="BDOITable"/>
            </w:pPr>
            <w:r>
              <w:rPr>
                <w:sz w:val="15"/>
              </w:rPr>
              <w:t>FIN-MIS-BS</w:t>
            </w:r>
          </w:p>
        </w:tc>
        <w:tc>
          <w:tcPr>
            <w:tcW w:type="dxa" w:w="3845"/>
            <w:tcMar>
              <w:top w:w="50" w:type="dxa"/>
              <w:bottom w:w="50" w:type="dxa"/>
              <w:left w:w="90" w:type="dxa"/>
              <w:right w:w="90" w:type="dxa"/>
            </w:tcMar>
          </w:tcPr>
          <w:p>
            <w:pPr>
              <w:pStyle w:val="BDOITable"/>
            </w:pPr>
            <w:r>
              <w:rPr>
                <w:sz w:val="15"/>
              </w:rPr>
              <w:t>Statement of Condition</w:t>
            </w:r>
          </w:p>
        </w:tc>
        <w:tc>
          <w:tcPr>
            <w:tcW w:type="dxa" w:w="1802"/>
            <w:tcMar>
              <w:top w:w="50" w:type="dxa"/>
              <w:bottom w:w="50" w:type="dxa"/>
              <w:left w:w="90" w:type="dxa"/>
              <w:right w:w="90" w:type="dxa"/>
            </w:tcMar>
          </w:tcPr>
          <w:p>
            <w:pPr>
              <w:pStyle w:val="BDOITable"/>
            </w:pPr>
            <w:r>
              <w:rPr>
                <w:sz w:val="15"/>
              </w:rPr>
              <w:t>App. A I; list #1</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w:t>
            </w:r>
          </w:p>
        </w:tc>
        <w:tc>
          <w:tcPr>
            <w:tcW w:type="dxa" w:w="2523"/>
            <w:tcMar>
              <w:top w:w="50" w:type="dxa"/>
              <w:bottom w:w="50" w:type="dxa"/>
              <w:left w:w="90" w:type="dxa"/>
              <w:right w:w="90" w:type="dxa"/>
            </w:tcMar>
            <w:shd w:val="clear" w:color="auto" w:fill="E5F5FF"/>
          </w:tcPr>
          <w:p>
            <w:pPr>
              <w:pStyle w:val="BDOITable"/>
            </w:pPr>
            <w:r>
              <w:rPr>
                <w:sz w:val="15"/>
              </w:rPr>
              <w:t>FIN-MIS-IE</w:t>
            </w:r>
          </w:p>
        </w:tc>
        <w:tc>
          <w:tcPr>
            <w:tcW w:type="dxa" w:w="3845"/>
            <w:tcMar>
              <w:top w:w="50" w:type="dxa"/>
              <w:bottom w:w="50" w:type="dxa"/>
              <w:left w:w="90" w:type="dxa"/>
              <w:right w:w="90" w:type="dxa"/>
            </w:tcMar>
            <w:shd w:val="clear" w:color="auto" w:fill="E5F5FF"/>
          </w:tcPr>
          <w:p>
            <w:pPr>
              <w:pStyle w:val="BDOITable"/>
            </w:pPr>
            <w:r>
              <w:rPr>
                <w:sz w:val="15"/>
              </w:rPr>
              <w:t>Income Statement</w:t>
            </w:r>
          </w:p>
        </w:tc>
        <w:tc>
          <w:tcPr>
            <w:tcW w:type="dxa" w:w="1802"/>
            <w:tcMar>
              <w:top w:w="50" w:type="dxa"/>
              <w:bottom w:w="50" w:type="dxa"/>
              <w:left w:w="90" w:type="dxa"/>
              <w:right w:w="90" w:type="dxa"/>
            </w:tcMar>
            <w:shd w:val="clear" w:color="auto" w:fill="E5F5FF"/>
          </w:tcPr>
          <w:p>
            <w:pPr>
              <w:pStyle w:val="BDOITable"/>
            </w:pPr>
            <w:r>
              <w:rPr>
                <w:sz w:val="15"/>
              </w:rPr>
              <w:t>App. A I; list #2</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w:t>
            </w:r>
          </w:p>
        </w:tc>
        <w:tc>
          <w:tcPr>
            <w:tcW w:type="dxa" w:w="2523"/>
            <w:tcMar>
              <w:top w:w="50" w:type="dxa"/>
              <w:bottom w:w="50" w:type="dxa"/>
              <w:left w:w="90" w:type="dxa"/>
              <w:right w:w="90" w:type="dxa"/>
            </w:tcMar>
          </w:tcPr>
          <w:p>
            <w:pPr>
              <w:pStyle w:val="BDOITable"/>
            </w:pPr>
            <w:r>
              <w:rPr>
                <w:sz w:val="15"/>
              </w:rPr>
              <w:t>FIN-TB-MAIN</w:t>
            </w:r>
          </w:p>
        </w:tc>
        <w:tc>
          <w:tcPr>
            <w:tcW w:type="dxa" w:w="3845"/>
            <w:tcMar>
              <w:top w:w="50" w:type="dxa"/>
              <w:bottom w:w="50" w:type="dxa"/>
              <w:left w:w="90" w:type="dxa"/>
              <w:right w:w="90" w:type="dxa"/>
            </w:tcMar>
          </w:tcPr>
          <w:p>
            <w:pPr>
              <w:pStyle w:val="BDOITable"/>
            </w:pPr>
            <w:r>
              <w:rPr>
                <w:sz w:val="15"/>
              </w:rPr>
              <w:t>Trial Balance</w:t>
            </w:r>
          </w:p>
        </w:tc>
        <w:tc>
          <w:tcPr>
            <w:tcW w:type="dxa" w:w="1802"/>
            <w:tcMar>
              <w:top w:w="50" w:type="dxa"/>
              <w:bottom w:w="50" w:type="dxa"/>
              <w:left w:w="90" w:type="dxa"/>
              <w:right w:w="90" w:type="dxa"/>
            </w:tcMar>
          </w:tcPr>
          <w:p>
            <w:pPr>
              <w:pStyle w:val="BDOITable"/>
            </w:pPr>
            <w:r>
              <w:rPr>
                <w:sz w:val="15"/>
              </w:rPr>
              <w:t>App. A I; list #3</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w:t>
            </w:r>
          </w:p>
        </w:tc>
        <w:tc>
          <w:tcPr>
            <w:tcW w:type="dxa" w:w="2523"/>
            <w:tcMar>
              <w:top w:w="50" w:type="dxa"/>
              <w:bottom w:w="50" w:type="dxa"/>
              <w:left w:w="90" w:type="dxa"/>
              <w:right w:w="90" w:type="dxa"/>
            </w:tcMar>
            <w:shd w:val="clear" w:color="auto" w:fill="E5F5FF"/>
          </w:tcPr>
          <w:p>
            <w:pPr>
              <w:pStyle w:val="BDOITable"/>
            </w:pPr>
            <w:r>
              <w:rPr>
                <w:sz w:val="15"/>
              </w:rPr>
              <w:t>FIN-GL-DAYBOOK</w:t>
            </w:r>
          </w:p>
        </w:tc>
        <w:tc>
          <w:tcPr>
            <w:tcW w:type="dxa" w:w="3845"/>
            <w:tcMar>
              <w:top w:w="50" w:type="dxa"/>
              <w:bottom w:w="50" w:type="dxa"/>
              <w:left w:w="90" w:type="dxa"/>
              <w:right w:w="90" w:type="dxa"/>
            </w:tcMar>
            <w:shd w:val="clear" w:color="auto" w:fill="E5F5FF"/>
          </w:tcPr>
          <w:p>
            <w:pPr>
              <w:pStyle w:val="BDOITable"/>
            </w:pPr>
            <w:r>
              <w:rPr>
                <w:sz w:val="15"/>
              </w:rPr>
              <w:t>Journal Entries</w:t>
            </w:r>
          </w:p>
        </w:tc>
        <w:tc>
          <w:tcPr>
            <w:tcW w:type="dxa" w:w="1802"/>
            <w:tcMar>
              <w:top w:w="50" w:type="dxa"/>
              <w:bottom w:w="50" w:type="dxa"/>
              <w:left w:w="90" w:type="dxa"/>
              <w:right w:w="90" w:type="dxa"/>
            </w:tcMar>
            <w:shd w:val="clear" w:color="auto" w:fill="E5F5FF"/>
          </w:tcPr>
          <w:p>
            <w:pPr>
              <w:pStyle w:val="BDOITable"/>
            </w:pPr>
            <w:r>
              <w:rPr>
                <w:sz w:val="15"/>
              </w:rPr>
              <w:t>App. A I; list #4</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w:t>
            </w:r>
          </w:p>
        </w:tc>
        <w:tc>
          <w:tcPr>
            <w:tcW w:type="dxa" w:w="2523"/>
            <w:tcMar>
              <w:top w:w="50" w:type="dxa"/>
              <w:bottom w:w="50" w:type="dxa"/>
              <w:left w:w="90" w:type="dxa"/>
              <w:right w:w="90" w:type="dxa"/>
            </w:tcMar>
          </w:tcPr>
          <w:p>
            <w:pPr>
              <w:pStyle w:val="BDOITable"/>
            </w:pPr>
            <w:r>
              <w:rPr>
                <w:sz w:val="15"/>
              </w:rPr>
              <w:t>FIN-GL-SUBLEDGER-LC</w:t>
            </w:r>
          </w:p>
        </w:tc>
        <w:tc>
          <w:tcPr>
            <w:tcW w:type="dxa" w:w="3845"/>
            <w:tcMar>
              <w:top w:w="50" w:type="dxa"/>
              <w:bottom w:w="50" w:type="dxa"/>
              <w:left w:w="90" w:type="dxa"/>
              <w:right w:w="90" w:type="dxa"/>
            </w:tcMar>
          </w:tcPr>
          <w:p>
            <w:pPr>
              <w:pStyle w:val="BDOITable"/>
            </w:pPr>
            <w:r>
              <w:rPr>
                <w:sz w:val="15"/>
              </w:rPr>
              <w:t>Subsidiary Ledger</w:t>
            </w:r>
          </w:p>
        </w:tc>
        <w:tc>
          <w:tcPr>
            <w:tcW w:type="dxa" w:w="1802"/>
            <w:tcMar>
              <w:top w:w="50" w:type="dxa"/>
              <w:bottom w:w="50" w:type="dxa"/>
              <w:left w:w="90" w:type="dxa"/>
              <w:right w:w="90" w:type="dxa"/>
            </w:tcMar>
          </w:tcPr>
          <w:p>
            <w:pPr>
              <w:pStyle w:val="BDOITable"/>
            </w:pPr>
            <w:r>
              <w:rPr>
                <w:sz w:val="15"/>
              </w:rPr>
              <w:t>App. A I; list #5</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II</w:t>
            </w:r>
          </w:p>
        </w:tc>
        <w:tc>
          <w:tcPr>
            <w:tcW w:type="dxa" w:w="2523"/>
            <w:tcMar>
              <w:top w:w="50" w:type="dxa"/>
              <w:bottom w:w="50" w:type="dxa"/>
              <w:left w:w="90" w:type="dxa"/>
              <w:right w:w="90" w:type="dxa"/>
            </w:tcMar>
            <w:shd w:val="clear" w:color="auto" w:fill="E5F5FF"/>
          </w:tcPr>
          <w:p>
            <w:pPr>
              <w:pStyle w:val="BDOITable"/>
            </w:pPr>
            <w:r>
              <w:rPr>
                <w:sz w:val="15"/>
              </w:rPr>
              <w:t>GARD-CASH</w:t>
            </w:r>
          </w:p>
        </w:tc>
        <w:tc>
          <w:tcPr>
            <w:tcW w:type="dxa" w:w="3845"/>
            <w:tcMar>
              <w:top w:w="50" w:type="dxa"/>
              <w:bottom w:w="50" w:type="dxa"/>
              <w:left w:w="90" w:type="dxa"/>
              <w:right w:w="90" w:type="dxa"/>
            </w:tcMar>
            <w:shd w:val="clear" w:color="auto" w:fill="E5F5FF"/>
          </w:tcPr>
          <w:p>
            <w:pPr>
              <w:pStyle w:val="BDOITable"/>
            </w:pPr>
            <w:r>
              <w:rPr>
                <w:sz w:val="15"/>
              </w:rPr>
              <w:t>Schedule of Cash and Cash Equivalents</w:t>
            </w:r>
          </w:p>
        </w:tc>
        <w:tc>
          <w:tcPr>
            <w:tcW w:type="dxa" w:w="1802"/>
            <w:tcMar>
              <w:top w:w="50" w:type="dxa"/>
              <w:bottom w:w="50" w:type="dxa"/>
              <w:left w:w="90" w:type="dxa"/>
              <w:right w:w="90" w:type="dxa"/>
            </w:tcMar>
            <w:shd w:val="clear" w:color="auto" w:fill="E5F5FF"/>
          </w:tcPr>
          <w:p>
            <w:pPr>
              <w:pStyle w:val="BDOITable"/>
            </w:pPr>
            <w:r>
              <w:rPr>
                <w:sz w:val="15"/>
              </w:rPr>
              <w:t>App. A II</w:t>
            </w:r>
          </w:p>
        </w:tc>
        <w:tc>
          <w:tcPr>
            <w:tcW w:type="dxa" w:w="901"/>
            <w:tcMar>
              <w:top w:w="50" w:type="dxa"/>
              <w:bottom w:w="50" w:type="dxa"/>
              <w:left w:w="90" w:type="dxa"/>
              <w:right w:w="90" w:type="dxa"/>
            </w:tcMar>
            <w:shd w:val="clear" w:color="auto" w:fill="E5F5FF"/>
          </w:tcPr>
          <w:p>
            <w:pPr>
              <w:pStyle w:val="BDOITable"/>
            </w:pPr>
            <w:r>
              <w:rPr>
                <w:sz w:val="15"/>
              </w:rPr>
              <w:t>Word</w:t>
            </w:r>
          </w:p>
        </w:tc>
      </w:tr>
      <w:tr>
        <w:trPr>
          <w:cantSplit w:val="true"/>
        </w:trPr>
        <w:tc>
          <w:tcPr>
            <w:tcW w:type="dxa" w:w="901"/>
            <w:tcMar>
              <w:top w:w="50" w:type="dxa"/>
              <w:bottom w:w="50" w:type="dxa"/>
              <w:left w:w="90" w:type="dxa"/>
              <w:right w:w="90" w:type="dxa"/>
            </w:tcMar>
          </w:tcPr>
          <w:p>
            <w:pPr>
              <w:pStyle w:val="BDOITable"/>
            </w:pPr>
            <w:r>
              <w:rPr>
                <w:sz w:val="15"/>
              </w:rPr>
              <w:t>II</w:t>
            </w:r>
          </w:p>
        </w:tc>
        <w:tc>
          <w:tcPr>
            <w:tcW w:type="dxa" w:w="2523"/>
            <w:tcMar>
              <w:top w:w="50" w:type="dxa"/>
              <w:bottom w:w="50" w:type="dxa"/>
              <w:left w:w="90" w:type="dxa"/>
              <w:right w:w="90" w:type="dxa"/>
            </w:tcMar>
          </w:tcPr>
          <w:p>
            <w:pPr>
              <w:pStyle w:val="BDOITable"/>
            </w:pPr>
            <w:r>
              <w:rPr>
                <w:sz w:val="15"/>
              </w:rPr>
              <w:t>GARD-OPEX</w:t>
            </w:r>
          </w:p>
        </w:tc>
        <w:tc>
          <w:tcPr>
            <w:tcW w:type="dxa" w:w="3845"/>
            <w:tcMar>
              <w:top w:w="50" w:type="dxa"/>
              <w:bottom w:w="50" w:type="dxa"/>
              <w:left w:w="90" w:type="dxa"/>
              <w:right w:w="90" w:type="dxa"/>
            </w:tcMar>
          </w:tcPr>
          <w:p>
            <w:pPr>
              <w:pStyle w:val="BDOITable"/>
            </w:pPr>
            <w:r>
              <w:rPr>
                <w:sz w:val="15"/>
              </w:rPr>
              <w:t>Schedule of Operating Expenses</w:t>
            </w:r>
          </w:p>
        </w:tc>
        <w:tc>
          <w:tcPr>
            <w:tcW w:type="dxa" w:w="1802"/>
            <w:tcMar>
              <w:top w:w="50" w:type="dxa"/>
              <w:bottom w:w="50" w:type="dxa"/>
              <w:left w:w="90" w:type="dxa"/>
              <w:right w:w="90" w:type="dxa"/>
            </w:tcMar>
          </w:tcPr>
          <w:p>
            <w:pPr>
              <w:pStyle w:val="BDOITable"/>
            </w:pPr>
            <w:r>
              <w:rPr>
                <w:sz w:val="15"/>
              </w:rPr>
              <w:t>App. A II</w:t>
            </w:r>
          </w:p>
        </w:tc>
        <w:tc>
          <w:tcPr>
            <w:tcW w:type="dxa" w:w="901"/>
            <w:tcMar>
              <w:top w:w="50" w:type="dxa"/>
              <w:bottom w:w="50" w:type="dxa"/>
              <w:left w:w="90" w:type="dxa"/>
              <w:right w:w="90" w:type="dxa"/>
            </w:tcMar>
          </w:tcPr>
          <w:p>
            <w:pPr>
              <w:pStyle w:val="BDOITable"/>
            </w:pPr>
            <w:r>
              <w:rPr>
                <w:sz w:val="15"/>
              </w:rPr>
              <w:t>Word</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II</w:t>
            </w:r>
          </w:p>
        </w:tc>
        <w:tc>
          <w:tcPr>
            <w:tcW w:type="dxa" w:w="2523"/>
            <w:tcMar>
              <w:top w:w="50" w:type="dxa"/>
              <w:bottom w:w="50" w:type="dxa"/>
              <w:left w:w="90" w:type="dxa"/>
              <w:right w:w="90" w:type="dxa"/>
            </w:tcMar>
            <w:shd w:val="clear" w:color="auto" w:fill="E5F5FF"/>
          </w:tcPr>
          <w:p>
            <w:pPr>
              <w:pStyle w:val="BDOITable"/>
            </w:pPr>
            <w:r>
              <w:rPr>
                <w:sz w:val="15"/>
              </w:rPr>
              <w:t>GARD-OTHER-INCOME</w:t>
            </w:r>
          </w:p>
        </w:tc>
        <w:tc>
          <w:tcPr>
            <w:tcW w:type="dxa" w:w="3845"/>
            <w:tcMar>
              <w:top w:w="50" w:type="dxa"/>
              <w:bottom w:w="50" w:type="dxa"/>
              <w:left w:w="90" w:type="dxa"/>
              <w:right w:w="90" w:type="dxa"/>
            </w:tcMar>
            <w:shd w:val="clear" w:color="auto" w:fill="E5F5FF"/>
          </w:tcPr>
          <w:p>
            <w:pPr>
              <w:pStyle w:val="BDOITable"/>
            </w:pPr>
            <w:r>
              <w:rPr>
                <w:sz w:val="15"/>
              </w:rPr>
              <w:t>Schedule of Other Income</w:t>
            </w:r>
          </w:p>
        </w:tc>
        <w:tc>
          <w:tcPr>
            <w:tcW w:type="dxa" w:w="1802"/>
            <w:tcMar>
              <w:top w:w="50" w:type="dxa"/>
              <w:bottom w:w="50" w:type="dxa"/>
              <w:left w:w="90" w:type="dxa"/>
              <w:right w:w="90" w:type="dxa"/>
            </w:tcMar>
            <w:shd w:val="clear" w:color="auto" w:fill="E5F5FF"/>
          </w:tcPr>
          <w:p>
            <w:pPr>
              <w:pStyle w:val="BDOITable"/>
            </w:pPr>
            <w:r>
              <w:rPr>
                <w:sz w:val="15"/>
              </w:rPr>
              <w:t>App. A II</w:t>
            </w:r>
          </w:p>
        </w:tc>
        <w:tc>
          <w:tcPr>
            <w:tcW w:type="dxa" w:w="901"/>
            <w:tcMar>
              <w:top w:w="50" w:type="dxa"/>
              <w:bottom w:w="50" w:type="dxa"/>
              <w:left w:w="90" w:type="dxa"/>
              <w:right w:w="90" w:type="dxa"/>
            </w:tcMar>
            <w:shd w:val="clear" w:color="auto" w:fill="E5F5FF"/>
          </w:tcPr>
          <w:p>
            <w:pPr>
              <w:pStyle w:val="BDOITable"/>
            </w:pPr>
            <w:r>
              <w:rPr>
                <w:sz w:val="15"/>
              </w:rPr>
              <w:t>Word</w:t>
            </w:r>
          </w:p>
        </w:tc>
      </w:tr>
      <w:tr>
        <w:trPr>
          <w:cantSplit w:val="true"/>
        </w:trPr>
        <w:tc>
          <w:tcPr>
            <w:tcW w:type="dxa" w:w="901"/>
            <w:tcMar>
              <w:top w:w="50" w:type="dxa"/>
              <w:bottom w:w="50" w:type="dxa"/>
              <w:left w:w="90" w:type="dxa"/>
              <w:right w:w="90" w:type="dxa"/>
            </w:tcMar>
          </w:tcPr>
          <w:p>
            <w:pPr>
              <w:pStyle w:val="BDOITable"/>
            </w:pPr>
            <w:r>
              <w:rPr>
                <w:sz w:val="15"/>
              </w:rPr>
              <w:t>II</w:t>
            </w:r>
          </w:p>
        </w:tc>
        <w:tc>
          <w:tcPr>
            <w:tcW w:type="dxa" w:w="2523"/>
            <w:tcMar>
              <w:top w:w="50" w:type="dxa"/>
              <w:bottom w:w="50" w:type="dxa"/>
              <w:left w:w="90" w:type="dxa"/>
              <w:right w:w="90" w:type="dxa"/>
            </w:tcMar>
          </w:tcPr>
          <w:p>
            <w:pPr>
              <w:pStyle w:val="BDOITable"/>
            </w:pPr>
            <w:r>
              <w:rPr>
                <w:sz w:val="15"/>
              </w:rPr>
              <w:t>GARD-FX</w:t>
            </w:r>
          </w:p>
        </w:tc>
        <w:tc>
          <w:tcPr>
            <w:tcW w:type="dxa" w:w="3845"/>
            <w:tcMar>
              <w:top w:w="50" w:type="dxa"/>
              <w:bottom w:w="50" w:type="dxa"/>
              <w:left w:w="90" w:type="dxa"/>
              <w:right w:w="90" w:type="dxa"/>
            </w:tcMar>
          </w:tcPr>
          <w:p>
            <w:pPr>
              <w:pStyle w:val="BDOITable"/>
            </w:pPr>
            <w:r>
              <w:rPr>
                <w:sz w:val="15"/>
              </w:rPr>
              <w:t>Schedule of Foreign Exchange Gain / (Loss)</w:t>
            </w:r>
          </w:p>
        </w:tc>
        <w:tc>
          <w:tcPr>
            <w:tcW w:type="dxa" w:w="1802"/>
            <w:tcMar>
              <w:top w:w="50" w:type="dxa"/>
              <w:bottom w:w="50" w:type="dxa"/>
              <w:left w:w="90" w:type="dxa"/>
              <w:right w:w="90" w:type="dxa"/>
            </w:tcMar>
          </w:tcPr>
          <w:p>
            <w:pPr>
              <w:pStyle w:val="BDOITable"/>
            </w:pPr>
            <w:r>
              <w:rPr>
                <w:sz w:val="15"/>
              </w:rPr>
              <w:t>App. A II</w:t>
            </w:r>
          </w:p>
        </w:tc>
        <w:tc>
          <w:tcPr>
            <w:tcW w:type="dxa" w:w="901"/>
            <w:tcMar>
              <w:top w:w="50" w:type="dxa"/>
              <w:bottom w:w="50" w:type="dxa"/>
              <w:left w:w="90" w:type="dxa"/>
              <w:right w:w="90" w:type="dxa"/>
            </w:tcMar>
          </w:tcPr>
          <w:p>
            <w:pPr>
              <w:pStyle w:val="BDOITable"/>
            </w:pPr>
            <w:r>
              <w:rPr>
                <w:sz w:val="15"/>
              </w:rPr>
              <w:t>Word</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II</w:t>
            </w:r>
          </w:p>
        </w:tc>
        <w:tc>
          <w:tcPr>
            <w:tcW w:type="dxa" w:w="2523"/>
            <w:tcMar>
              <w:top w:w="50" w:type="dxa"/>
              <w:bottom w:w="50" w:type="dxa"/>
              <w:left w:w="90" w:type="dxa"/>
              <w:right w:w="90" w:type="dxa"/>
            </w:tcMar>
            <w:shd w:val="clear" w:color="auto" w:fill="E5F5FF"/>
          </w:tcPr>
          <w:p>
            <w:pPr>
              <w:pStyle w:val="BDOITable"/>
            </w:pPr>
            <w:r>
              <w:rPr>
                <w:sz w:val="15"/>
              </w:rPr>
              <w:t>GARD-MISC-ASSETS</w:t>
            </w:r>
          </w:p>
        </w:tc>
        <w:tc>
          <w:tcPr>
            <w:tcW w:type="dxa" w:w="3845"/>
            <w:tcMar>
              <w:top w:w="50" w:type="dxa"/>
              <w:bottom w:w="50" w:type="dxa"/>
              <w:left w:w="90" w:type="dxa"/>
              <w:right w:w="90" w:type="dxa"/>
            </w:tcMar>
            <w:shd w:val="clear" w:color="auto" w:fill="E5F5FF"/>
          </w:tcPr>
          <w:p>
            <w:pPr>
              <w:pStyle w:val="BDOITable"/>
            </w:pPr>
            <w:r>
              <w:rPr>
                <w:sz w:val="15"/>
              </w:rPr>
              <w:t>Schedule of Miscellaneous Assets</w:t>
            </w:r>
          </w:p>
        </w:tc>
        <w:tc>
          <w:tcPr>
            <w:tcW w:type="dxa" w:w="1802"/>
            <w:tcMar>
              <w:top w:w="50" w:type="dxa"/>
              <w:bottom w:w="50" w:type="dxa"/>
              <w:left w:w="90" w:type="dxa"/>
              <w:right w:w="90" w:type="dxa"/>
            </w:tcMar>
            <w:shd w:val="clear" w:color="auto" w:fill="E5F5FF"/>
          </w:tcPr>
          <w:p>
            <w:pPr>
              <w:pStyle w:val="BDOITable"/>
            </w:pPr>
            <w:r>
              <w:rPr>
                <w:sz w:val="15"/>
              </w:rPr>
              <w:t>App. A II</w:t>
            </w:r>
          </w:p>
        </w:tc>
        <w:tc>
          <w:tcPr>
            <w:tcW w:type="dxa" w:w="901"/>
            <w:tcMar>
              <w:top w:w="50" w:type="dxa"/>
              <w:bottom w:w="50" w:type="dxa"/>
              <w:left w:w="90" w:type="dxa"/>
              <w:right w:w="90" w:type="dxa"/>
            </w:tcMar>
            <w:shd w:val="clear" w:color="auto" w:fill="E5F5FF"/>
          </w:tcPr>
          <w:p>
            <w:pPr>
              <w:pStyle w:val="BDOITable"/>
            </w:pPr>
            <w:r>
              <w:rPr>
                <w:sz w:val="15"/>
              </w:rPr>
              <w:t>Word</w:t>
            </w:r>
          </w:p>
        </w:tc>
      </w:tr>
      <w:tr>
        <w:trPr>
          <w:cantSplit w:val="true"/>
        </w:trPr>
        <w:tc>
          <w:tcPr>
            <w:tcW w:type="dxa" w:w="901"/>
            <w:tcMar>
              <w:top w:w="50" w:type="dxa"/>
              <w:bottom w:w="50" w:type="dxa"/>
              <w:left w:w="90" w:type="dxa"/>
              <w:right w:w="90" w:type="dxa"/>
            </w:tcMar>
          </w:tcPr>
          <w:p>
            <w:pPr>
              <w:pStyle w:val="BDOITable"/>
            </w:pPr>
            <w:r>
              <w:rPr>
                <w:sz w:val="15"/>
              </w:rPr>
              <w:t>II</w:t>
            </w:r>
          </w:p>
        </w:tc>
        <w:tc>
          <w:tcPr>
            <w:tcW w:type="dxa" w:w="2523"/>
            <w:tcMar>
              <w:top w:w="50" w:type="dxa"/>
              <w:bottom w:w="50" w:type="dxa"/>
              <w:left w:w="90" w:type="dxa"/>
              <w:right w:w="90" w:type="dxa"/>
            </w:tcMar>
          </w:tcPr>
          <w:p>
            <w:pPr>
              <w:pStyle w:val="BDOITable"/>
            </w:pPr>
            <w:r>
              <w:rPr>
                <w:sz w:val="15"/>
              </w:rPr>
              <w:t>GARD-ACCRUED</w:t>
            </w:r>
          </w:p>
        </w:tc>
        <w:tc>
          <w:tcPr>
            <w:tcW w:type="dxa" w:w="3845"/>
            <w:tcMar>
              <w:top w:w="50" w:type="dxa"/>
              <w:bottom w:w="50" w:type="dxa"/>
              <w:left w:w="90" w:type="dxa"/>
              <w:right w:w="90" w:type="dxa"/>
            </w:tcMar>
          </w:tcPr>
          <w:p>
            <w:pPr>
              <w:pStyle w:val="BDOITable"/>
            </w:pPr>
            <w:r>
              <w:rPr>
                <w:sz w:val="15"/>
              </w:rPr>
              <w:t>Schedule of Accrued Expenses and Taxes Payable</w:t>
            </w:r>
          </w:p>
        </w:tc>
        <w:tc>
          <w:tcPr>
            <w:tcW w:type="dxa" w:w="1802"/>
            <w:tcMar>
              <w:top w:w="50" w:type="dxa"/>
              <w:bottom w:w="50" w:type="dxa"/>
              <w:left w:w="90" w:type="dxa"/>
              <w:right w:w="90" w:type="dxa"/>
            </w:tcMar>
          </w:tcPr>
          <w:p>
            <w:pPr>
              <w:pStyle w:val="BDOITable"/>
            </w:pPr>
            <w:r>
              <w:rPr>
                <w:sz w:val="15"/>
              </w:rPr>
              <w:t>App. A II</w:t>
            </w:r>
          </w:p>
        </w:tc>
        <w:tc>
          <w:tcPr>
            <w:tcW w:type="dxa" w:w="901"/>
            <w:tcMar>
              <w:top w:w="50" w:type="dxa"/>
              <w:bottom w:w="50" w:type="dxa"/>
              <w:left w:w="90" w:type="dxa"/>
              <w:right w:w="90" w:type="dxa"/>
            </w:tcMar>
          </w:tcPr>
          <w:p>
            <w:pPr>
              <w:pStyle w:val="BDOITable"/>
            </w:pPr>
            <w:r>
              <w:rPr>
                <w:sz w:val="15"/>
              </w:rPr>
              <w:t>Word</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II</w:t>
            </w:r>
          </w:p>
        </w:tc>
        <w:tc>
          <w:tcPr>
            <w:tcW w:type="dxa" w:w="2523"/>
            <w:tcMar>
              <w:top w:w="50" w:type="dxa"/>
              <w:bottom w:w="50" w:type="dxa"/>
              <w:left w:w="90" w:type="dxa"/>
              <w:right w:w="90" w:type="dxa"/>
            </w:tcMar>
            <w:shd w:val="clear" w:color="auto" w:fill="E5F5FF"/>
          </w:tcPr>
          <w:p>
            <w:pPr>
              <w:pStyle w:val="BDOITable"/>
            </w:pPr>
            <w:r>
              <w:rPr>
                <w:sz w:val="15"/>
              </w:rPr>
              <w:t>GARD-VARIANCE-SIE</w:t>
            </w:r>
          </w:p>
        </w:tc>
        <w:tc>
          <w:tcPr>
            <w:tcW w:type="dxa" w:w="3845"/>
            <w:tcMar>
              <w:top w:w="50" w:type="dxa"/>
              <w:bottom w:w="50" w:type="dxa"/>
              <w:left w:w="90" w:type="dxa"/>
              <w:right w:w="90" w:type="dxa"/>
            </w:tcMar>
            <w:shd w:val="clear" w:color="auto" w:fill="E5F5FF"/>
          </w:tcPr>
          <w:p>
            <w:pPr>
              <w:pStyle w:val="BDOITable"/>
            </w:pPr>
            <w:r>
              <w:rPr>
                <w:sz w:val="15"/>
              </w:rPr>
              <w:t>Variance Analysis SIE with Commentary</w:t>
            </w:r>
          </w:p>
        </w:tc>
        <w:tc>
          <w:tcPr>
            <w:tcW w:type="dxa" w:w="1802"/>
            <w:tcMar>
              <w:top w:w="50" w:type="dxa"/>
              <w:bottom w:w="50" w:type="dxa"/>
              <w:left w:w="90" w:type="dxa"/>
              <w:right w:w="90" w:type="dxa"/>
            </w:tcMar>
            <w:shd w:val="clear" w:color="auto" w:fill="E5F5FF"/>
          </w:tcPr>
          <w:p>
            <w:pPr>
              <w:pStyle w:val="BDOITable"/>
            </w:pPr>
            <w:r>
              <w:rPr>
                <w:sz w:val="15"/>
              </w:rPr>
              <w:t>App. A II-45</w:t>
            </w:r>
          </w:p>
        </w:tc>
        <w:tc>
          <w:tcPr>
            <w:tcW w:type="dxa" w:w="901"/>
            <w:tcMar>
              <w:top w:w="50" w:type="dxa"/>
              <w:bottom w:w="50" w:type="dxa"/>
              <w:left w:w="90" w:type="dxa"/>
              <w:right w:w="90" w:type="dxa"/>
            </w:tcMar>
            <w:shd w:val="clear" w:color="auto" w:fill="E5F5FF"/>
          </w:tcPr>
          <w:p>
            <w:pPr>
              <w:pStyle w:val="BDOITable"/>
            </w:pPr>
            <w:r>
              <w:rPr>
                <w:sz w:val="15"/>
              </w:rPr>
              <w:t>Word</w:t>
            </w:r>
          </w:p>
        </w:tc>
      </w:tr>
      <w:tr>
        <w:trPr>
          <w:cantSplit w:val="true"/>
        </w:trPr>
        <w:tc>
          <w:tcPr>
            <w:tcW w:type="dxa" w:w="901"/>
            <w:tcMar>
              <w:top w:w="50" w:type="dxa"/>
              <w:bottom w:w="50" w:type="dxa"/>
              <w:left w:w="90" w:type="dxa"/>
              <w:right w:w="90" w:type="dxa"/>
            </w:tcMar>
          </w:tcPr>
          <w:p>
            <w:pPr>
              <w:pStyle w:val="BDOITable"/>
            </w:pPr>
            <w:r>
              <w:rPr>
                <w:sz w:val="15"/>
              </w:rPr>
              <w:t>III</w:t>
            </w:r>
          </w:p>
        </w:tc>
        <w:tc>
          <w:tcPr>
            <w:tcW w:type="dxa" w:w="2523"/>
            <w:tcMar>
              <w:top w:w="50" w:type="dxa"/>
              <w:bottom w:w="50" w:type="dxa"/>
              <w:left w:w="90" w:type="dxa"/>
              <w:right w:w="90" w:type="dxa"/>
            </w:tcMar>
          </w:tcPr>
          <w:p>
            <w:pPr>
              <w:pStyle w:val="BDOITable"/>
            </w:pPr>
            <w:r>
              <w:rPr>
                <w:sz w:val="15"/>
              </w:rPr>
              <w:t>SUBS-SIE-YOY</w:t>
            </w:r>
          </w:p>
        </w:tc>
        <w:tc>
          <w:tcPr>
            <w:tcW w:type="dxa" w:w="3845"/>
            <w:tcMar>
              <w:top w:w="50" w:type="dxa"/>
              <w:bottom w:w="50" w:type="dxa"/>
              <w:left w:w="90" w:type="dxa"/>
              <w:right w:w="90" w:type="dxa"/>
            </w:tcMar>
          </w:tcPr>
          <w:p>
            <w:pPr>
              <w:pStyle w:val="BDOITable"/>
            </w:pPr>
            <w:r>
              <w:rPr>
                <w:sz w:val="15"/>
              </w:rPr>
              <w:t>FS Analysis SIE - Year on Year</w:t>
            </w:r>
          </w:p>
        </w:tc>
        <w:tc>
          <w:tcPr>
            <w:tcW w:type="dxa" w:w="1802"/>
            <w:tcMar>
              <w:top w:w="50" w:type="dxa"/>
              <w:bottom w:w="50" w:type="dxa"/>
              <w:left w:w="90" w:type="dxa"/>
              <w:right w:w="90" w:type="dxa"/>
            </w:tcMar>
          </w:tcPr>
          <w:p>
            <w:pPr>
              <w:pStyle w:val="BDOITable"/>
            </w:pPr>
            <w:r>
              <w:rPr>
                <w:sz w:val="15"/>
              </w:rPr>
              <w:t>App. A III</w:t>
            </w:r>
          </w:p>
        </w:tc>
        <w:tc>
          <w:tcPr>
            <w:tcW w:type="dxa" w:w="901"/>
            <w:tcMar>
              <w:top w:w="50" w:type="dxa"/>
              <w:bottom w:w="50" w:type="dxa"/>
              <w:left w:w="90" w:type="dxa"/>
              <w:right w:w="90" w:type="dxa"/>
            </w:tcMar>
          </w:tcPr>
          <w:p>
            <w:pPr>
              <w:pStyle w:val="BDOITable"/>
            </w:pPr>
            <w:r>
              <w:rPr>
                <w:sz w:val="15"/>
              </w:rPr>
              <w:t>Word</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III</w:t>
            </w:r>
          </w:p>
        </w:tc>
        <w:tc>
          <w:tcPr>
            <w:tcW w:type="dxa" w:w="2523"/>
            <w:tcMar>
              <w:top w:w="50" w:type="dxa"/>
              <w:bottom w:w="50" w:type="dxa"/>
              <w:left w:w="90" w:type="dxa"/>
              <w:right w:w="90" w:type="dxa"/>
            </w:tcMar>
            <w:shd w:val="clear" w:color="auto" w:fill="E5F5FF"/>
          </w:tcPr>
          <w:p>
            <w:pPr>
              <w:pStyle w:val="BDOITable"/>
            </w:pPr>
            <w:r>
              <w:rPr>
                <w:sz w:val="15"/>
              </w:rPr>
              <w:t>SUBS-SOC-MOM</w:t>
            </w:r>
          </w:p>
        </w:tc>
        <w:tc>
          <w:tcPr>
            <w:tcW w:type="dxa" w:w="3845"/>
            <w:tcMar>
              <w:top w:w="50" w:type="dxa"/>
              <w:bottom w:w="50" w:type="dxa"/>
              <w:left w:w="90" w:type="dxa"/>
              <w:right w:w="90" w:type="dxa"/>
            </w:tcMar>
            <w:shd w:val="clear" w:color="auto" w:fill="E5F5FF"/>
          </w:tcPr>
          <w:p>
            <w:pPr>
              <w:pStyle w:val="BDOITable"/>
            </w:pPr>
            <w:r>
              <w:rPr>
                <w:sz w:val="15"/>
              </w:rPr>
              <w:t>FS Analysis SOC - Month on Month</w:t>
            </w:r>
          </w:p>
        </w:tc>
        <w:tc>
          <w:tcPr>
            <w:tcW w:type="dxa" w:w="1802"/>
            <w:tcMar>
              <w:top w:w="50" w:type="dxa"/>
              <w:bottom w:w="50" w:type="dxa"/>
              <w:left w:w="90" w:type="dxa"/>
              <w:right w:w="90" w:type="dxa"/>
            </w:tcMar>
            <w:shd w:val="clear" w:color="auto" w:fill="E5F5FF"/>
          </w:tcPr>
          <w:p>
            <w:pPr>
              <w:pStyle w:val="BDOITable"/>
            </w:pPr>
            <w:r>
              <w:rPr>
                <w:sz w:val="15"/>
              </w:rPr>
              <w:t>App. A III</w:t>
            </w:r>
          </w:p>
        </w:tc>
        <w:tc>
          <w:tcPr>
            <w:tcW w:type="dxa" w:w="901"/>
            <w:tcMar>
              <w:top w:w="50" w:type="dxa"/>
              <w:bottom w:w="50" w:type="dxa"/>
              <w:left w:w="90" w:type="dxa"/>
              <w:right w:w="90" w:type="dxa"/>
            </w:tcMar>
            <w:shd w:val="clear" w:color="auto" w:fill="E5F5FF"/>
          </w:tcPr>
          <w:p>
            <w:pPr>
              <w:pStyle w:val="BDOITable"/>
            </w:pPr>
            <w:r>
              <w:rPr>
                <w:sz w:val="15"/>
              </w:rPr>
              <w:t>Word</w:t>
            </w:r>
          </w:p>
        </w:tc>
      </w:tr>
      <w:tr>
        <w:trPr>
          <w:cantSplit w:val="true"/>
        </w:trPr>
        <w:tc>
          <w:tcPr>
            <w:tcW w:type="dxa" w:w="901"/>
            <w:tcMar>
              <w:top w:w="50" w:type="dxa"/>
              <w:bottom w:w="50" w:type="dxa"/>
              <w:left w:w="90" w:type="dxa"/>
              <w:right w:w="90" w:type="dxa"/>
            </w:tcMar>
          </w:tcPr>
          <w:p>
            <w:pPr>
              <w:pStyle w:val="BDOITable"/>
            </w:pPr>
            <w:r>
              <w:rPr>
                <w:sz w:val="15"/>
              </w:rPr>
              <w:t>III</w:t>
            </w:r>
          </w:p>
        </w:tc>
        <w:tc>
          <w:tcPr>
            <w:tcW w:type="dxa" w:w="2523"/>
            <w:tcMar>
              <w:top w:w="50" w:type="dxa"/>
              <w:bottom w:w="50" w:type="dxa"/>
              <w:left w:w="90" w:type="dxa"/>
              <w:right w:w="90" w:type="dxa"/>
            </w:tcMar>
          </w:tcPr>
          <w:p>
            <w:pPr>
              <w:pStyle w:val="BDOITable"/>
            </w:pPr>
            <w:r>
              <w:rPr>
                <w:sz w:val="15"/>
              </w:rPr>
              <w:t>GL-BVA</w:t>
            </w:r>
          </w:p>
        </w:tc>
        <w:tc>
          <w:tcPr>
            <w:tcW w:type="dxa" w:w="3845"/>
            <w:tcMar>
              <w:top w:w="50" w:type="dxa"/>
              <w:bottom w:w="50" w:type="dxa"/>
              <w:left w:w="90" w:type="dxa"/>
              <w:right w:w="90" w:type="dxa"/>
            </w:tcMar>
          </w:tcPr>
          <w:p>
            <w:pPr>
              <w:pStyle w:val="BDOITable"/>
            </w:pPr>
            <w:r>
              <w:rPr>
                <w:sz w:val="15"/>
              </w:rPr>
              <w:t>FS Analysis - Actual vs Budget</w:t>
            </w:r>
          </w:p>
        </w:tc>
        <w:tc>
          <w:tcPr>
            <w:tcW w:type="dxa" w:w="1802"/>
            <w:tcMar>
              <w:top w:w="50" w:type="dxa"/>
              <w:bottom w:w="50" w:type="dxa"/>
              <w:left w:w="90" w:type="dxa"/>
              <w:right w:w="90" w:type="dxa"/>
            </w:tcMar>
          </w:tcPr>
          <w:p>
            <w:pPr>
              <w:pStyle w:val="BDOITable"/>
            </w:pPr>
            <w:r>
              <w:rPr>
                <w:sz w:val="15"/>
              </w:rPr>
              <w:t>App. A III</w:t>
            </w:r>
          </w:p>
        </w:tc>
        <w:tc>
          <w:tcPr>
            <w:tcW w:type="dxa" w:w="901"/>
            <w:tcMar>
              <w:top w:w="50" w:type="dxa"/>
              <w:bottom w:w="50" w:type="dxa"/>
              <w:left w:w="90" w:type="dxa"/>
              <w:right w:w="90" w:type="dxa"/>
            </w:tcMar>
          </w:tcPr>
          <w:p>
            <w:pPr>
              <w:pStyle w:val="BDOITable"/>
            </w:pPr>
            <w:r>
              <w:rPr>
                <w:sz w:val="15"/>
              </w:rPr>
              <w:t>Word</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SCH-COMMISSION-INCOME</w:t>
            </w:r>
          </w:p>
        </w:tc>
        <w:tc>
          <w:tcPr>
            <w:tcW w:type="dxa" w:w="3845"/>
            <w:tcMar>
              <w:top w:w="50" w:type="dxa"/>
              <w:bottom w:w="50" w:type="dxa"/>
              <w:left w:w="90" w:type="dxa"/>
              <w:right w:w="90" w:type="dxa"/>
            </w:tcMar>
            <w:shd w:val="clear" w:color="auto" w:fill="E5F5FF"/>
          </w:tcPr>
          <w:p>
            <w:pPr>
              <w:pStyle w:val="BDOITable"/>
            </w:pPr>
            <w:r>
              <w:rPr>
                <w:sz w:val="15"/>
              </w:rPr>
              <w:t>Schedule of Commission Income</w:t>
            </w:r>
          </w:p>
        </w:tc>
        <w:tc>
          <w:tcPr>
            <w:tcW w:type="dxa" w:w="1802"/>
            <w:tcMar>
              <w:top w:w="50" w:type="dxa"/>
              <w:bottom w:w="50" w:type="dxa"/>
              <w:left w:w="90" w:type="dxa"/>
              <w:right w:w="90" w:type="dxa"/>
            </w:tcMar>
            <w:shd w:val="clear" w:color="auto" w:fill="E5F5FF"/>
          </w:tcPr>
          <w:p>
            <w:pPr>
              <w:pStyle w:val="BDOITable"/>
            </w:pPr>
            <w:r>
              <w:rPr>
                <w:sz w:val="15"/>
              </w:rPr>
              <w:t>App. A IV; list #9</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SCH-PR-PHP</w:t>
            </w:r>
          </w:p>
        </w:tc>
        <w:tc>
          <w:tcPr>
            <w:tcW w:type="dxa" w:w="3845"/>
            <w:tcMar>
              <w:top w:w="50" w:type="dxa"/>
              <w:bottom w:w="50" w:type="dxa"/>
              <w:left w:w="90" w:type="dxa"/>
              <w:right w:w="90" w:type="dxa"/>
            </w:tcMar>
          </w:tcPr>
          <w:p>
            <w:pPr>
              <w:pStyle w:val="BDOITable"/>
            </w:pPr>
            <w:r>
              <w:rPr>
                <w:sz w:val="15"/>
              </w:rPr>
              <w:t>Schedule of Receivable from Insurance Companies Clients - Peso</w:t>
            </w:r>
          </w:p>
        </w:tc>
        <w:tc>
          <w:tcPr>
            <w:tcW w:type="dxa" w:w="1802"/>
            <w:tcMar>
              <w:top w:w="50" w:type="dxa"/>
              <w:bottom w:w="50" w:type="dxa"/>
              <w:left w:w="90" w:type="dxa"/>
              <w:right w:w="90" w:type="dxa"/>
            </w:tcMar>
          </w:tcPr>
          <w:p>
            <w:pPr>
              <w:pStyle w:val="BDOITable"/>
            </w:pPr>
            <w:r>
              <w:rPr>
                <w:sz w:val="15"/>
              </w:rPr>
              <w:t>App. C; list #45</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SCH-PR-USD</w:t>
            </w:r>
          </w:p>
        </w:tc>
        <w:tc>
          <w:tcPr>
            <w:tcW w:type="dxa" w:w="3845"/>
            <w:tcMar>
              <w:top w:w="50" w:type="dxa"/>
              <w:bottom w:w="50" w:type="dxa"/>
              <w:left w:w="90" w:type="dxa"/>
              <w:right w:w="90" w:type="dxa"/>
            </w:tcMar>
            <w:shd w:val="clear" w:color="auto" w:fill="E5F5FF"/>
          </w:tcPr>
          <w:p>
            <w:pPr>
              <w:pStyle w:val="BDOITable"/>
            </w:pPr>
            <w:r>
              <w:rPr>
                <w:sz w:val="15"/>
              </w:rPr>
              <w:t>Schedule of Receivable from Insurance Companies Clients - USD</w:t>
            </w:r>
          </w:p>
        </w:tc>
        <w:tc>
          <w:tcPr>
            <w:tcW w:type="dxa" w:w="1802"/>
            <w:tcMar>
              <w:top w:w="50" w:type="dxa"/>
              <w:bottom w:w="50" w:type="dxa"/>
              <w:left w:w="90" w:type="dxa"/>
              <w:right w:w="90" w:type="dxa"/>
            </w:tcMar>
            <w:shd w:val="clear" w:color="auto" w:fill="E5F5FF"/>
          </w:tcPr>
          <w:p>
            <w:pPr>
              <w:pStyle w:val="BDOITable"/>
            </w:pPr>
            <w:r>
              <w:rPr>
                <w:sz w:val="15"/>
              </w:rPr>
              <w:t>App. C; list #46</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SCH-PR-2307</w:t>
            </w:r>
          </w:p>
        </w:tc>
        <w:tc>
          <w:tcPr>
            <w:tcW w:type="dxa" w:w="3845"/>
            <w:tcMar>
              <w:top w:w="50" w:type="dxa"/>
              <w:bottom w:w="50" w:type="dxa"/>
              <w:left w:w="90" w:type="dxa"/>
              <w:right w:w="90" w:type="dxa"/>
            </w:tcMar>
          </w:tcPr>
          <w:p>
            <w:pPr>
              <w:pStyle w:val="BDOITable"/>
            </w:pPr>
            <w:r>
              <w:rPr>
                <w:sz w:val="15"/>
              </w:rPr>
              <w:t>Schedule of Premiums Receivable 2307</w:t>
            </w:r>
          </w:p>
        </w:tc>
        <w:tc>
          <w:tcPr>
            <w:tcW w:type="dxa" w:w="1802"/>
            <w:tcMar>
              <w:top w:w="50" w:type="dxa"/>
              <w:bottom w:w="50" w:type="dxa"/>
              <w:left w:w="90" w:type="dxa"/>
              <w:right w:w="90" w:type="dxa"/>
            </w:tcMar>
          </w:tcPr>
          <w:p>
            <w:pPr>
              <w:pStyle w:val="BDOITable"/>
            </w:pPr>
            <w:r>
              <w:rPr>
                <w:sz w:val="15"/>
              </w:rPr>
              <w:t>App. A IV-32</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SCH-COMM-RECEIVABLE</w:t>
            </w:r>
          </w:p>
        </w:tc>
        <w:tc>
          <w:tcPr>
            <w:tcW w:type="dxa" w:w="3845"/>
            <w:tcMar>
              <w:top w:w="50" w:type="dxa"/>
              <w:bottom w:w="50" w:type="dxa"/>
              <w:left w:w="90" w:type="dxa"/>
              <w:right w:w="90" w:type="dxa"/>
            </w:tcMar>
            <w:shd w:val="clear" w:color="auto" w:fill="E5F5FF"/>
          </w:tcPr>
          <w:p>
            <w:pPr>
              <w:pStyle w:val="BDOITable"/>
            </w:pPr>
            <w:r>
              <w:rPr>
                <w:sz w:val="15"/>
              </w:rPr>
              <w:t>Schedule of Commission Receivables</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SCH-AR-BIR</w:t>
            </w:r>
          </w:p>
        </w:tc>
        <w:tc>
          <w:tcPr>
            <w:tcW w:type="dxa" w:w="3845"/>
            <w:tcMar>
              <w:top w:w="50" w:type="dxa"/>
              <w:bottom w:w="50" w:type="dxa"/>
              <w:left w:w="90" w:type="dxa"/>
              <w:right w:w="90" w:type="dxa"/>
            </w:tcMar>
          </w:tcPr>
          <w:p>
            <w:pPr>
              <w:pStyle w:val="BDOITable"/>
            </w:pPr>
            <w:r>
              <w:rPr>
                <w:sz w:val="15"/>
              </w:rPr>
              <w:t>Schedule of AR-BIR</w:t>
            </w:r>
          </w:p>
        </w:tc>
        <w:tc>
          <w:tcPr>
            <w:tcW w:type="dxa" w:w="1802"/>
            <w:tcMar>
              <w:top w:w="50" w:type="dxa"/>
              <w:bottom w:w="50" w:type="dxa"/>
              <w:left w:w="90" w:type="dxa"/>
              <w:right w:w="90" w:type="dxa"/>
            </w:tcMar>
          </w:tcPr>
          <w:p>
            <w:pPr>
              <w:pStyle w:val="BDOITable"/>
            </w:pPr>
            <w:r>
              <w:rPr>
                <w:sz w:val="15"/>
              </w:rPr>
              <w:t>App. A IV-6 to 8</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SCH-AR-BIR-INSURER</w:t>
            </w:r>
          </w:p>
        </w:tc>
        <w:tc>
          <w:tcPr>
            <w:tcW w:type="dxa" w:w="3845"/>
            <w:tcMar>
              <w:top w:w="50" w:type="dxa"/>
              <w:bottom w:w="50" w:type="dxa"/>
              <w:left w:w="90" w:type="dxa"/>
              <w:right w:w="90" w:type="dxa"/>
            </w:tcMar>
            <w:shd w:val="clear" w:color="auto" w:fill="E5F5FF"/>
          </w:tcPr>
          <w:p>
            <w:pPr>
              <w:pStyle w:val="BDOITable"/>
            </w:pPr>
            <w:r>
              <w:rPr>
                <w:sz w:val="15"/>
              </w:rPr>
              <w:t>Schedule of AR-BIR per Insurer</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SCH-AR-INSURER-REFUND</w:t>
            </w:r>
          </w:p>
        </w:tc>
        <w:tc>
          <w:tcPr>
            <w:tcW w:type="dxa" w:w="3845"/>
            <w:tcMar>
              <w:top w:w="50" w:type="dxa"/>
              <w:bottom w:w="50" w:type="dxa"/>
              <w:left w:w="90" w:type="dxa"/>
              <w:right w:w="90" w:type="dxa"/>
            </w:tcMar>
          </w:tcPr>
          <w:p>
            <w:pPr>
              <w:pStyle w:val="BDOITable"/>
            </w:pPr>
            <w:r>
              <w:rPr>
                <w:sz w:val="15"/>
              </w:rPr>
              <w:t>Schedule of AR Insurer's Refund</w:t>
            </w:r>
          </w:p>
        </w:tc>
        <w:tc>
          <w:tcPr>
            <w:tcW w:type="dxa" w:w="1802"/>
            <w:tcMar>
              <w:top w:w="50" w:type="dxa"/>
              <w:bottom w:w="50" w:type="dxa"/>
              <w:left w:w="90" w:type="dxa"/>
              <w:right w:w="90" w:type="dxa"/>
            </w:tcMar>
          </w:tcPr>
          <w:p>
            <w:pPr>
              <w:pStyle w:val="BDOITable"/>
            </w:pPr>
            <w:r>
              <w:rPr>
                <w:sz w:val="15"/>
              </w:rPr>
              <w:t>App. C</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SCH-AR-OFFICERS</w:t>
            </w:r>
          </w:p>
        </w:tc>
        <w:tc>
          <w:tcPr>
            <w:tcW w:type="dxa" w:w="3845"/>
            <w:tcMar>
              <w:top w:w="50" w:type="dxa"/>
              <w:bottom w:w="50" w:type="dxa"/>
              <w:left w:w="90" w:type="dxa"/>
              <w:right w:w="90" w:type="dxa"/>
            </w:tcMar>
            <w:shd w:val="clear" w:color="auto" w:fill="E5F5FF"/>
          </w:tcPr>
          <w:p>
            <w:pPr>
              <w:pStyle w:val="BDOITable"/>
            </w:pPr>
            <w:r>
              <w:rPr>
                <w:sz w:val="15"/>
              </w:rPr>
              <w:t>Schedule of AR Officers and Employees</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SCH-PREPAID</w:t>
            </w:r>
          </w:p>
        </w:tc>
        <w:tc>
          <w:tcPr>
            <w:tcW w:type="dxa" w:w="3845"/>
            <w:tcMar>
              <w:top w:w="50" w:type="dxa"/>
              <w:bottom w:w="50" w:type="dxa"/>
              <w:left w:w="90" w:type="dxa"/>
              <w:right w:w="90" w:type="dxa"/>
            </w:tcMar>
          </w:tcPr>
          <w:p>
            <w:pPr>
              <w:pStyle w:val="BDOITable"/>
            </w:pPr>
            <w:r>
              <w:rPr>
                <w:sz w:val="15"/>
              </w:rPr>
              <w:t>Schedule of Prepaid Expenses</w:t>
            </w:r>
          </w:p>
        </w:tc>
        <w:tc>
          <w:tcPr>
            <w:tcW w:type="dxa" w:w="1802"/>
            <w:tcMar>
              <w:top w:w="50" w:type="dxa"/>
              <w:bottom w:w="50" w:type="dxa"/>
              <w:left w:w="90" w:type="dxa"/>
              <w:right w:w="90" w:type="dxa"/>
            </w:tcMar>
          </w:tcPr>
          <w:p>
            <w:pPr>
              <w:pStyle w:val="BDOITable"/>
            </w:pPr>
            <w:r>
              <w:rPr>
                <w:sz w:val="15"/>
              </w:rPr>
              <w:t>App. A IV</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SCH-FFE</w:t>
            </w:r>
          </w:p>
        </w:tc>
        <w:tc>
          <w:tcPr>
            <w:tcW w:type="dxa" w:w="3845"/>
            <w:tcMar>
              <w:top w:w="50" w:type="dxa"/>
              <w:bottom w:w="50" w:type="dxa"/>
              <w:left w:w="90" w:type="dxa"/>
              <w:right w:w="90" w:type="dxa"/>
            </w:tcMar>
            <w:shd w:val="clear" w:color="auto" w:fill="E5F5FF"/>
          </w:tcPr>
          <w:p>
            <w:pPr>
              <w:pStyle w:val="BDOITable"/>
            </w:pPr>
            <w:r>
              <w:rPr>
                <w:sz w:val="15"/>
              </w:rPr>
              <w:t>Schedule of Furniture, Fixtures and Equipment</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SCH-PAY-INSURERS</w:t>
            </w:r>
          </w:p>
        </w:tc>
        <w:tc>
          <w:tcPr>
            <w:tcW w:type="dxa" w:w="3845"/>
            <w:tcMar>
              <w:top w:w="50" w:type="dxa"/>
              <w:bottom w:w="50" w:type="dxa"/>
              <w:left w:w="90" w:type="dxa"/>
              <w:right w:w="90" w:type="dxa"/>
            </w:tcMar>
          </w:tcPr>
          <w:p>
            <w:pPr>
              <w:pStyle w:val="BDOITable"/>
            </w:pPr>
            <w:r>
              <w:rPr>
                <w:sz w:val="15"/>
              </w:rPr>
              <w:t>Schedule of Payable to Insurance Companies</w:t>
            </w:r>
          </w:p>
        </w:tc>
        <w:tc>
          <w:tcPr>
            <w:tcW w:type="dxa" w:w="1802"/>
            <w:tcMar>
              <w:top w:w="50" w:type="dxa"/>
              <w:bottom w:w="50" w:type="dxa"/>
              <w:left w:w="90" w:type="dxa"/>
              <w:right w:w="90" w:type="dxa"/>
            </w:tcMar>
          </w:tcPr>
          <w:p>
            <w:pPr>
              <w:pStyle w:val="BDOITable"/>
            </w:pPr>
            <w:r>
              <w:rPr>
                <w:sz w:val="15"/>
              </w:rPr>
              <w:t>App. C</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SCH-AP-REFUND-INS</w:t>
            </w:r>
          </w:p>
        </w:tc>
        <w:tc>
          <w:tcPr>
            <w:tcW w:type="dxa" w:w="3845"/>
            <w:tcMar>
              <w:top w:w="50" w:type="dxa"/>
              <w:bottom w:w="50" w:type="dxa"/>
              <w:left w:w="90" w:type="dxa"/>
              <w:right w:w="90" w:type="dxa"/>
            </w:tcMar>
            <w:shd w:val="clear" w:color="auto" w:fill="E5F5FF"/>
          </w:tcPr>
          <w:p>
            <w:pPr>
              <w:pStyle w:val="BDOITable"/>
            </w:pPr>
            <w:r>
              <w:rPr>
                <w:sz w:val="15"/>
              </w:rPr>
              <w:t>Schedule of A/P Refund from Insurer</w:t>
            </w:r>
          </w:p>
        </w:tc>
        <w:tc>
          <w:tcPr>
            <w:tcW w:type="dxa" w:w="1802"/>
            <w:tcMar>
              <w:top w:w="50" w:type="dxa"/>
              <w:bottom w:w="50" w:type="dxa"/>
              <w:left w:w="90" w:type="dxa"/>
              <w:right w:w="90" w:type="dxa"/>
            </w:tcMar>
            <w:shd w:val="clear" w:color="auto" w:fill="E5F5FF"/>
          </w:tcPr>
          <w:p>
            <w:pPr>
              <w:pStyle w:val="BDOITable"/>
            </w:pPr>
            <w:r>
              <w:rPr>
                <w:sz w:val="15"/>
              </w:rPr>
              <w:t>App. C</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SCH-AP-OTHERS</w:t>
            </w:r>
          </w:p>
        </w:tc>
        <w:tc>
          <w:tcPr>
            <w:tcW w:type="dxa" w:w="3845"/>
            <w:tcMar>
              <w:top w:w="50" w:type="dxa"/>
              <w:bottom w:w="50" w:type="dxa"/>
              <w:left w:w="90" w:type="dxa"/>
              <w:right w:w="90" w:type="dxa"/>
            </w:tcMar>
          </w:tcPr>
          <w:p>
            <w:pPr>
              <w:pStyle w:val="BDOITable"/>
            </w:pPr>
            <w:r>
              <w:rPr>
                <w:sz w:val="15"/>
              </w:rPr>
              <w:t>Schedule of AP - Others Current</w:t>
            </w:r>
          </w:p>
        </w:tc>
        <w:tc>
          <w:tcPr>
            <w:tcW w:type="dxa" w:w="1802"/>
            <w:tcMar>
              <w:top w:w="50" w:type="dxa"/>
              <w:bottom w:w="50" w:type="dxa"/>
              <w:left w:w="90" w:type="dxa"/>
              <w:right w:w="90" w:type="dxa"/>
            </w:tcMar>
          </w:tcPr>
          <w:p>
            <w:pPr>
              <w:pStyle w:val="BDOITable"/>
            </w:pPr>
            <w:r>
              <w:rPr>
                <w:sz w:val="15"/>
              </w:rPr>
              <w:t>App. A IV-18/19</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SCH-AP-OFFICERS</w:t>
            </w:r>
          </w:p>
        </w:tc>
        <w:tc>
          <w:tcPr>
            <w:tcW w:type="dxa" w:w="3845"/>
            <w:tcMar>
              <w:top w:w="50" w:type="dxa"/>
              <w:bottom w:w="50" w:type="dxa"/>
              <w:left w:w="90" w:type="dxa"/>
              <w:right w:w="90" w:type="dxa"/>
            </w:tcMar>
            <w:shd w:val="clear" w:color="auto" w:fill="E5F5FF"/>
          </w:tcPr>
          <w:p>
            <w:pPr>
              <w:pStyle w:val="BDOITable"/>
            </w:pPr>
            <w:r>
              <w:rPr>
                <w:sz w:val="15"/>
              </w:rPr>
              <w:t>Schedule of AP - Officers and Employees</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SCH-STALE-CHECKS</w:t>
            </w:r>
          </w:p>
        </w:tc>
        <w:tc>
          <w:tcPr>
            <w:tcW w:type="dxa" w:w="3845"/>
            <w:tcMar>
              <w:top w:w="50" w:type="dxa"/>
              <w:bottom w:w="50" w:type="dxa"/>
              <w:left w:w="90" w:type="dxa"/>
              <w:right w:w="90" w:type="dxa"/>
            </w:tcMar>
          </w:tcPr>
          <w:p>
            <w:pPr>
              <w:pStyle w:val="BDOITable"/>
            </w:pPr>
            <w:r>
              <w:rPr>
                <w:sz w:val="15"/>
              </w:rPr>
              <w:t>Schedule of Stale Checks</w:t>
            </w:r>
          </w:p>
        </w:tc>
        <w:tc>
          <w:tcPr>
            <w:tcW w:type="dxa" w:w="1802"/>
            <w:tcMar>
              <w:top w:w="50" w:type="dxa"/>
              <w:bottom w:w="50" w:type="dxa"/>
              <w:left w:w="90" w:type="dxa"/>
              <w:right w:w="90" w:type="dxa"/>
            </w:tcMar>
          </w:tcPr>
          <w:p>
            <w:pPr>
              <w:pStyle w:val="BDOITable"/>
            </w:pPr>
            <w:r>
              <w:rPr>
                <w:sz w:val="15"/>
              </w:rPr>
              <w:t>App. B</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SCH-CHECKS-OUTSTANDING</w:t>
            </w:r>
          </w:p>
        </w:tc>
        <w:tc>
          <w:tcPr>
            <w:tcW w:type="dxa" w:w="3845"/>
            <w:tcMar>
              <w:top w:w="50" w:type="dxa"/>
              <w:bottom w:w="50" w:type="dxa"/>
              <w:left w:w="90" w:type="dxa"/>
              <w:right w:w="90" w:type="dxa"/>
            </w:tcMar>
            <w:shd w:val="clear" w:color="auto" w:fill="E5F5FF"/>
          </w:tcPr>
          <w:p>
            <w:pPr>
              <w:pStyle w:val="BDOITable"/>
            </w:pPr>
            <w:r>
              <w:rPr>
                <w:sz w:val="15"/>
              </w:rPr>
              <w:t>Checks and Other Cash Items</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SCH-SERVICE-FEE-PAYABLE</w:t>
            </w:r>
          </w:p>
        </w:tc>
        <w:tc>
          <w:tcPr>
            <w:tcW w:type="dxa" w:w="3845"/>
            <w:tcMar>
              <w:top w:w="50" w:type="dxa"/>
              <w:bottom w:w="50" w:type="dxa"/>
              <w:left w:w="90" w:type="dxa"/>
              <w:right w:w="90" w:type="dxa"/>
            </w:tcMar>
          </w:tcPr>
          <w:p>
            <w:pPr>
              <w:pStyle w:val="BDOITable"/>
            </w:pPr>
            <w:r>
              <w:rPr>
                <w:sz w:val="15"/>
              </w:rPr>
              <w:t>Schedule of Service Fee Payable</w:t>
            </w:r>
          </w:p>
        </w:tc>
        <w:tc>
          <w:tcPr>
            <w:tcW w:type="dxa" w:w="1802"/>
            <w:tcMar>
              <w:top w:w="50" w:type="dxa"/>
              <w:bottom w:w="50" w:type="dxa"/>
              <w:left w:w="90" w:type="dxa"/>
              <w:right w:w="90" w:type="dxa"/>
            </w:tcMar>
          </w:tcPr>
          <w:p>
            <w:pPr>
              <w:pStyle w:val="BDOITable"/>
            </w:pPr>
            <w:r>
              <w:rPr>
                <w:sz w:val="15"/>
              </w:rPr>
              <w:t>App. A VI</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SCH-EXPENSE-CC</w:t>
            </w:r>
          </w:p>
        </w:tc>
        <w:tc>
          <w:tcPr>
            <w:tcW w:type="dxa" w:w="3845"/>
            <w:tcMar>
              <w:top w:w="50" w:type="dxa"/>
              <w:bottom w:w="50" w:type="dxa"/>
              <w:left w:w="90" w:type="dxa"/>
              <w:right w:w="90" w:type="dxa"/>
            </w:tcMar>
            <w:shd w:val="clear" w:color="auto" w:fill="E5F5FF"/>
          </w:tcPr>
          <w:p>
            <w:pPr>
              <w:pStyle w:val="BDOITable"/>
            </w:pPr>
            <w:r>
              <w:rPr>
                <w:sz w:val="15"/>
              </w:rPr>
              <w:t>Schedule of Expenses per Cost Centre</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FRBS-EXPENSE-GROUPING</w:t>
            </w:r>
          </w:p>
        </w:tc>
        <w:tc>
          <w:tcPr>
            <w:tcW w:type="dxa" w:w="3845"/>
            <w:tcMar>
              <w:top w:w="50" w:type="dxa"/>
              <w:bottom w:w="50" w:type="dxa"/>
              <w:left w:w="90" w:type="dxa"/>
              <w:right w:w="90" w:type="dxa"/>
            </w:tcMar>
          </w:tcPr>
          <w:p>
            <w:pPr>
              <w:pStyle w:val="BDOITable"/>
            </w:pPr>
            <w:r>
              <w:rPr>
                <w:sz w:val="15"/>
              </w:rPr>
              <w:t>Expense Allocation per Cost Centre</w:t>
            </w:r>
          </w:p>
        </w:tc>
        <w:tc>
          <w:tcPr>
            <w:tcW w:type="dxa" w:w="1802"/>
            <w:tcMar>
              <w:top w:w="50" w:type="dxa"/>
              <w:bottom w:w="50" w:type="dxa"/>
              <w:left w:w="90" w:type="dxa"/>
              <w:right w:w="90" w:type="dxa"/>
            </w:tcMar>
          </w:tcPr>
          <w:p>
            <w:pPr>
              <w:pStyle w:val="BDOITable"/>
            </w:pPr>
            <w:r>
              <w:rPr>
                <w:sz w:val="15"/>
              </w:rPr>
              <w:t>App. A IV; list #10</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FRBS-GAP</w:t>
            </w:r>
          </w:p>
        </w:tc>
        <w:tc>
          <w:tcPr>
            <w:tcW w:type="dxa" w:w="3845"/>
            <w:tcMar>
              <w:top w:w="50" w:type="dxa"/>
              <w:bottom w:w="50" w:type="dxa"/>
              <w:left w:w="90" w:type="dxa"/>
              <w:right w:w="90" w:type="dxa"/>
            </w:tcMar>
            <w:shd w:val="clear" w:color="auto" w:fill="E5F5FF"/>
          </w:tcPr>
          <w:p>
            <w:pPr>
              <w:pStyle w:val="BDOITable"/>
            </w:pPr>
            <w:r>
              <w:rPr>
                <w:sz w:val="15"/>
              </w:rPr>
              <w:t>GAP Report</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FRBS-CASH-FLOW</w:t>
            </w:r>
          </w:p>
        </w:tc>
        <w:tc>
          <w:tcPr>
            <w:tcW w:type="dxa" w:w="3845"/>
            <w:tcMar>
              <w:top w:w="50" w:type="dxa"/>
              <w:bottom w:w="50" w:type="dxa"/>
              <w:left w:w="90" w:type="dxa"/>
              <w:right w:w="90" w:type="dxa"/>
            </w:tcMar>
          </w:tcPr>
          <w:p>
            <w:pPr>
              <w:pStyle w:val="BDOITable"/>
            </w:pPr>
            <w:r>
              <w:rPr>
                <w:sz w:val="15"/>
              </w:rPr>
              <w:t>Cash Flow Report</w:t>
            </w:r>
          </w:p>
        </w:tc>
        <w:tc>
          <w:tcPr>
            <w:tcW w:type="dxa" w:w="1802"/>
            <w:tcMar>
              <w:top w:w="50" w:type="dxa"/>
              <w:bottom w:w="50" w:type="dxa"/>
              <w:left w:w="90" w:type="dxa"/>
              <w:right w:w="90" w:type="dxa"/>
            </w:tcMar>
          </w:tcPr>
          <w:p>
            <w:pPr>
              <w:pStyle w:val="BDOITable"/>
            </w:pPr>
            <w:r>
              <w:rPr>
                <w:sz w:val="15"/>
              </w:rPr>
              <w:t>App. A IV</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FIN-BRS-STMT</w:t>
            </w:r>
          </w:p>
        </w:tc>
        <w:tc>
          <w:tcPr>
            <w:tcW w:type="dxa" w:w="3845"/>
            <w:tcMar>
              <w:top w:w="50" w:type="dxa"/>
              <w:bottom w:w="50" w:type="dxa"/>
              <w:left w:w="90" w:type="dxa"/>
              <w:right w:w="90" w:type="dxa"/>
            </w:tcMar>
            <w:shd w:val="clear" w:color="auto" w:fill="E5F5FF"/>
          </w:tcPr>
          <w:p>
            <w:pPr>
              <w:pStyle w:val="BDOITable"/>
            </w:pPr>
            <w:r>
              <w:rPr>
                <w:sz w:val="15"/>
              </w:rPr>
              <w:t>SA / CA Reconciliation</w:t>
            </w:r>
          </w:p>
        </w:tc>
        <w:tc>
          <w:tcPr>
            <w:tcW w:type="dxa" w:w="1802"/>
            <w:tcMar>
              <w:top w:w="50" w:type="dxa"/>
              <w:bottom w:w="50" w:type="dxa"/>
              <w:left w:w="90" w:type="dxa"/>
              <w:right w:w="90" w:type="dxa"/>
            </w:tcMar>
            <w:shd w:val="clear" w:color="auto" w:fill="E5F5FF"/>
          </w:tcPr>
          <w:p>
            <w:pPr>
              <w:pStyle w:val="BDOITable"/>
            </w:pPr>
            <w:r>
              <w:rPr>
                <w:sz w:val="15"/>
              </w:rPr>
              <w:t>App. A IV; list #11-12</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GL-FXREV</w:t>
            </w:r>
          </w:p>
        </w:tc>
        <w:tc>
          <w:tcPr>
            <w:tcW w:type="dxa" w:w="3845"/>
            <w:tcMar>
              <w:top w:w="50" w:type="dxa"/>
              <w:bottom w:w="50" w:type="dxa"/>
              <w:left w:w="90" w:type="dxa"/>
              <w:right w:w="90" w:type="dxa"/>
            </w:tcMar>
          </w:tcPr>
          <w:p>
            <w:pPr>
              <w:pStyle w:val="BDOITable"/>
            </w:pPr>
            <w:r>
              <w:rPr>
                <w:sz w:val="15"/>
              </w:rPr>
              <w:t>Revaluation Report</w:t>
            </w:r>
          </w:p>
        </w:tc>
        <w:tc>
          <w:tcPr>
            <w:tcW w:type="dxa" w:w="1802"/>
            <w:tcMar>
              <w:top w:w="50" w:type="dxa"/>
              <w:bottom w:w="50" w:type="dxa"/>
              <w:left w:w="90" w:type="dxa"/>
              <w:right w:w="90" w:type="dxa"/>
            </w:tcMar>
          </w:tcPr>
          <w:p>
            <w:pPr>
              <w:pStyle w:val="BDOITable"/>
            </w:pPr>
            <w:r>
              <w:rPr>
                <w:sz w:val="15"/>
              </w:rPr>
              <w:t>App. A IV; list #14</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w:t>
            </w:r>
          </w:p>
        </w:tc>
        <w:tc>
          <w:tcPr>
            <w:tcW w:type="dxa" w:w="2523"/>
            <w:tcMar>
              <w:top w:w="50" w:type="dxa"/>
              <w:bottom w:w="50" w:type="dxa"/>
              <w:left w:w="90" w:type="dxa"/>
              <w:right w:w="90" w:type="dxa"/>
            </w:tcMar>
            <w:shd w:val="clear" w:color="auto" w:fill="E5F5FF"/>
          </w:tcPr>
          <w:p>
            <w:pPr>
              <w:pStyle w:val="BDOITable"/>
            </w:pPr>
            <w:r>
              <w:rPr>
                <w:sz w:val="15"/>
              </w:rPr>
              <w:t>FRBS-MANCOM-MARKET</w:t>
            </w:r>
          </w:p>
        </w:tc>
        <w:tc>
          <w:tcPr>
            <w:tcW w:type="dxa" w:w="3845"/>
            <w:tcMar>
              <w:top w:w="50" w:type="dxa"/>
              <w:bottom w:w="50" w:type="dxa"/>
              <w:left w:w="90" w:type="dxa"/>
              <w:right w:w="90" w:type="dxa"/>
            </w:tcMar>
            <w:shd w:val="clear" w:color="auto" w:fill="E5F5FF"/>
          </w:tcPr>
          <w:p>
            <w:pPr>
              <w:pStyle w:val="BDOITable"/>
            </w:pPr>
            <w:r>
              <w:rPr>
                <w:sz w:val="15"/>
              </w:rPr>
              <w:t>Market Performance Summary</w:t>
            </w:r>
          </w:p>
        </w:tc>
        <w:tc>
          <w:tcPr>
            <w:tcW w:type="dxa" w:w="1802"/>
            <w:tcMar>
              <w:top w:w="50" w:type="dxa"/>
              <w:bottom w:w="50" w:type="dxa"/>
              <w:left w:w="90" w:type="dxa"/>
              <w:right w:w="90" w:type="dxa"/>
            </w:tcMar>
            <w:shd w:val="clear" w:color="auto" w:fill="E5F5FF"/>
          </w:tcPr>
          <w:p>
            <w:pPr>
              <w:pStyle w:val="BDOITable"/>
            </w:pPr>
            <w:r>
              <w:rPr>
                <w:sz w:val="15"/>
              </w:rPr>
              <w:t>App. A V; list #15</w:t>
            </w:r>
          </w:p>
        </w:tc>
        <w:tc>
          <w:tcPr>
            <w:tcW w:type="dxa" w:w="901"/>
            <w:tcMar>
              <w:top w:w="50" w:type="dxa"/>
              <w:bottom w:w="50" w:type="dxa"/>
              <w:left w:w="90" w:type="dxa"/>
              <w:right w:w="90" w:type="dxa"/>
            </w:tcMar>
            <w:shd w:val="clear" w:color="auto" w:fill="E5F5FF"/>
          </w:tcPr>
          <w:p>
            <w:pPr>
              <w:pStyle w:val="BDOITable"/>
            </w:pPr>
            <w:r>
              <w:rPr>
                <w:sz w:val="15"/>
              </w:rPr>
              <w:t>Word</w:t>
            </w:r>
          </w:p>
        </w:tc>
      </w:tr>
      <w:tr>
        <w:trPr>
          <w:cantSplit w:val="true"/>
        </w:trPr>
        <w:tc>
          <w:tcPr>
            <w:tcW w:type="dxa" w:w="901"/>
            <w:tcMar>
              <w:top w:w="50" w:type="dxa"/>
              <w:bottom w:w="50" w:type="dxa"/>
              <w:left w:w="90" w:type="dxa"/>
              <w:right w:w="90" w:type="dxa"/>
            </w:tcMar>
          </w:tcPr>
          <w:p>
            <w:pPr>
              <w:pStyle w:val="BDOITable"/>
            </w:pPr>
            <w:r>
              <w:rPr>
                <w:sz w:val="15"/>
              </w:rPr>
              <w:t>V</w:t>
            </w:r>
          </w:p>
        </w:tc>
        <w:tc>
          <w:tcPr>
            <w:tcW w:type="dxa" w:w="2523"/>
            <w:tcMar>
              <w:top w:w="50" w:type="dxa"/>
              <w:bottom w:w="50" w:type="dxa"/>
              <w:left w:w="90" w:type="dxa"/>
              <w:right w:w="90" w:type="dxa"/>
            </w:tcMar>
          </w:tcPr>
          <w:p>
            <w:pPr>
              <w:pStyle w:val="BDOITable"/>
            </w:pPr>
            <w:r>
              <w:rPr>
                <w:sz w:val="15"/>
              </w:rPr>
              <w:t>FRBS-BRANCH-PRODUCTION</w:t>
            </w:r>
          </w:p>
        </w:tc>
        <w:tc>
          <w:tcPr>
            <w:tcW w:type="dxa" w:w="3845"/>
            <w:tcMar>
              <w:top w:w="50" w:type="dxa"/>
              <w:bottom w:w="50" w:type="dxa"/>
              <w:left w:w="90" w:type="dxa"/>
              <w:right w:w="90" w:type="dxa"/>
            </w:tcMar>
          </w:tcPr>
          <w:p>
            <w:pPr>
              <w:pStyle w:val="BDOITable"/>
            </w:pPr>
            <w:r>
              <w:rPr>
                <w:sz w:val="15"/>
              </w:rPr>
              <w:t>Branch Production - Detailed</w:t>
            </w:r>
          </w:p>
        </w:tc>
        <w:tc>
          <w:tcPr>
            <w:tcW w:type="dxa" w:w="1802"/>
            <w:tcMar>
              <w:top w:w="50" w:type="dxa"/>
              <w:bottom w:w="50" w:type="dxa"/>
              <w:left w:w="90" w:type="dxa"/>
              <w:right w:w="90" w:type="dxa"/>
            </w:tcMar>
          </w:tcPr>
          <w:p>
            <w:pPr>
              <w:pStyle w:val="BDOITable"/>
            </w:pPr>
            <w:r>
              <w:rPr>
                <w:sz w:val="15"/>
              </w:rPr>
              <w:t>App. A V; list #16</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w:t>
            </w:r>
          </w:p>
        </w:tc>
        <w:tc>
          <w:tcPr>
            <w:tcW w:type="dxa" w:w="2523"/>
            <w:tcMar>
              <w:top w:w="50" w:type="dxa"/>
              <w:bottom w:w="50" w:type="dxa"/>
              <w:left w:w="90" w:type="dxa"/>
              <w:right w:w="90" w:type="dxa"/>
            </w:tcMar>
            <w:shd w:val="clear" w:color="auto" w:fill="E5F5FF"/>
          </w:tcPr>
          <w:p>
            <w:pPr>
              <w:pStyle w:val="BDOITable"/>
            </w:pPr>
            <w:r>
              <w:rPr>
                <w:sz w:val="15"/>
              </w:rPr>
              <w:t>FRBS-BRANCH-PRODUCTION-SUM</w:t>
            </w:r>
          </w:p>
        </w:tc>
        <w:tc>
          <w:tcPr>
            <w:tcW w:type="dxa" w:w="3845"/>
            <w:tcMar>
              <w:top w:w="50" w:type="dxa"/>
              <w:bottom w:w="50" w:type="dxa"/>
              <w:left w:w="90" w:type="dxa"/>
              <w:right w:w="90" w:type="dxa"/>
            </w:tcMar>
            <w:shd w:val="clear" w:color="auto" w:fill="E5F5FF"/>
          </w:tcPr>
          <w:p>
            <w:pPr>
              <w:pStyle w:val="BDOITable"/>
            </w:pPr>
            <w:r>
              <w:rPr>
                <w:sz w:val="15"/>
              </w:rPr>
              <w:t>Branch Production - Summary</w:t>
            </w:r>
          </w:p>
        </w:tc>
        <w:tc>
          <w:tcPr>
            <w:tcW w:type="dxa" w:w="1802"/>
            <w:tcMar>
              <w:top w:w="50" w:type="dxa"/>
              <w:bottom w:w="50" w:type="dxa"/>
              <w:left w:w="90" w:type="dxa"/>
              <w:right w:w="90" w:type="dxa"/>
            </w:tcMar>
            <w:shd w:val="clear" w:color="auto" w:fill="E5F5FF"/>
          </w:tcPr>
          <w:p>
            <w:pPr>
              <w:pStyle w:val="BDOITable"/>
            </w:pPr>
            <w:r>
              <w:rPr>
                <w:sz w:val="15"/>
              </w:rPr>
              <w:t>App. A V; list #16</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w:t>
            </w:r>
          </w:p>
        </w:tc>
        <w:tc>
          <w:tcPr>
            <w:tcW w:type="dxa" w:w="2523"/>
            <w:tcMar>
              <w:top w:w="50" w:type="dxa"/>
              <w:bottom w:w="50" w:type="dxa"/>
              <w:left w:w="90" w:type="dxa"/>
              <w:right w:w="90" w:type="dxa"/>
            </w:tcMar>
          </w:tcPr>
          <w:p>
            <w:pPr>
              <w:pStyle w:val="BDOITable"/>
            </w:pPr>
            <w:r>
              <w:rPr>
                <w:sz w:val="15"/>
              </w:rPr>
              <w:t>FRBS-SUSTAINABILITY-PROD</w:t>
            </w:r>
          </w:p>
        </w:tc>
        <w:tc>
          <w:tcPr>
            <w:tcW w:type="dxa" w:w="3845"/>
            <w:tcMar>
              <w:top w:w="50" w:type="dxa"/>
              <w:bottom w:w="50" w:type="dxa"/>
              <w:left w:w="90" w:type="dxa"/>
              <w:right w:w="90" w:type="dxa"/>
            </w:tcMar>
          </w:tcPr>
          <w:p>
            <w:pPr>
              <w:pStyle w:val="BDOITable"/>
            </w:pPr>
            <w:r>
              <w:rPr>
                <w:sz w:val="15"/>
              </w:rPr>
              <w:t>Sustainability Report - Risk Management</w:t>
            </w:r>
          </w:p>
        </w:tc>
        <w:tc>
          <w:tcPr>
            <w:tcW w:type="dxa" w:w="1802"/>
            <w:tcMar>
              <w:top w:w="50" w:type="dxa"/>
              <w:bottom w:w="50" w:type="dxa"/>
              <w:left w:w="90" w:type="dxa"/>
              <w:right w:w="90" w:type="dxa"/>
            </w:tcMar>
          </w:tcPr>
          <w:p>
            <w:pPr>
              <w:pStyle w:val="BDOITable"/>
            </w:pPr>
            <w:r>
              <w:rPr>
                <w:sz w:val="15"/>
              </w:rPr>
              <w:t>List #169</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w:t>
            </w:r>
          </w:p>
        </w:tc>
        <w:tc>
          <w:tcPr>
            <w:tcW w:type="dxa" w:w="2523"/>
            <w:tcMar>
              <w:top w:w="50" w:type="dxa"/>
              <w:bottom w:w="50" w:type="dxa"/>
              <w:left w:w="90" w:type="dxa"/>
              <w:right w:w="90" w:type="dxa"/>
            </w:tcMar>
            <w:shd w:val="clear" w:color="auto" w:fill="E5F5FF"/>
          </w:tcPr>
          <w:p>
            <w:pPr>
              <w:pStyle w:val="BDOITable"/>
            </w:pPr>
            <w:r>
              <w:rPr>
                <w:sz w:val="15"/>
              </w:rPr>
              <w:t>FRBS-SERVICE-FEE</w:t>
            </w:r>
          </w:p>
        </w:tc>
        <w:tc>
          <w:tcPr>
            <w:tcW w:type="dxa" w:w="3845"/>
            <w:tcMar>
              <w:top w:w="50" w:type="dxa"/>
              <w:bottom w:w="50" w:type="dxa"/>
              <w:left w:w="90" w:type="dxa"/>
              <w:right w:w="90" w:type="dxa"/>
            </w:tcMar>
            <w:shd w:val="clear" w:color="auto" w:fill="E5F5FF"/>
          </w:tcPr>
          <w:p>
            <w:pPr>
              <w:pStyle w:val="BDOITable"/>
            </w:pPr>
            <w:r>
              <w:rPr>
                <w:sz w:val="15"/>
              </w:rPr>
              <w:t>Service Fee Report - Summary</w:t>
            </w:r>
          </w:p>
        </w:tc>
        <w:tc>
          <w:tcPr>
            <w:tcW w:type="dxa" w:w="1802"/>
            <w:tcMar>
              <w:top w:w="50" w:type="dxa"/>
              <w:bottom w:w="50" w:type="dxa"/>
              <w:left w:w="90" w:type="dxa"/>
              <w:right w:w="90" w:type="dxa"/>
            </w:tcMar>
            <w:shd w:val="clear" w:color="auto" w:fill="E5F5FF"/>
          </w:tcPr>
          <w:p>
            <w:pPr>
              <w:pStyle w:val="BDOITable"/>
            </w:pPr>
            <w:r>
              <w:rPr>
                <w:sz w:val="15"/>
              </w:rPr>
              <w:t>App. A VI; list #17</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VI</w:t>
            </w:r>
          </w:p>
        </w:tc>
        <w:tc>
          <w:tcPr>
            <w:tcW w:type="dxa" w:w="2523"/>
            <w:tcMar>
              <w:top w:w="50" w:type="dxa"/>
              <w:bottom w:w="50" w:type="dxa"/>
              <w:left w:w="90" w:type="dxa"/>
              <w:right w:w="90" w:type="dxa"/>
            </w:tcMar>
          </w:tcPr>
          <w:p>
            <w:pPr>
              <w:pStyle w:val="BDOITable"/>
            </w:pPr>
            <w:r>
              <w:rPr>
                <w:sz w:val="15"/>
              </w:rPr>
              <w:t>FRBS-SERVICE-FEE-DETAIL</w:t>
            </w:r>
          </w:p>
        </w:tc>
        <w:tc>
          <w:tcPr>
            <w:tcW w:type="dxa" w:w="3845"/>
            <w:tcMar>
              <w:top w:w="50" w:type="dxa"/>
              <w:bottom w:w="50" w:type="dxa"/>
              <w:left w:w="90" w:type="dxa"/>
              <w:right w:w="90" w:type="dxa"/>
            </w:tcMar>
          </w:tcPr>
          <w:p>
            <w:pPr>
              <w:pStyle w:val="BDOITable"/>
            </w:pPr>
            <w:r>
              <w:rPr>
                <w:sz w:val="15"/>
              </w:rPr>
              <w:t>Service Fee Report - Details</w:t>
            </w:r>
          </w:p>
        </w:tc>
        <w:tc>
          <w:tcPr>
            <w:tcW w:type="dxa" w:w="1802"/>
            <w:tcMar>
              <w:top w:w="50" w:type="dxa"/>
              <w:bottom w:w="50" w:type="dxa"/>
              <w:left w:w="90" w:type="dxa"/>
              <w:right w:w="90" w:type="dxa"/>
            </w:tcMar>
          </w:tcPr>
          <w:p>
            <w:pPr>
              <w:pStyle w:val="BDOITable"/>
            </w:pPr>
            <w:r>
              <w:rPr>
                <w:sz w:val="15"/>
              </w:rPr>
              <w:t>App. A VI; list #17</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VII</w:t>
            </w:r>
          </w:p>
        </w:tc>
        <w:tc>
          <w:tcPr>
            <w:tcW w:type="dxa" w:w="2523"/>
            <w:tcMar>
              <w:top w:w="50" w:type="dxa"/>
              <w:bottom w:w="50" w:type="dxa"/>
              <w:left w:w="90" w:type="dxa"/>
              <w:right w:w="90" w:type="dxa"/>
            </w:tcMar>
            <w:shd w:val="clear" w:color="auto" w:fill="E5F5FF"/>
          </w:tcPr>
          <w:p>
            <w:pPr>
              <w:pStyle w:val="BDOITable"/>
            </w:pPr>
            <w:r>
              <w:rPr>
                <w:sz w:val="15"/>
              </w:rPr>
              <w:t>TAX-VAT-2550Q</w:t>
            </w:r>
          </w:p>
        </w:tc>
        <w:tc>
          <w:tcPr>
            <w:tcW w:type="dxa" w:w="3845"/>
            <w:tcMar>
              <w:top w:w="50" w:type="dxa"/>
              <w:bottom w:w="50" w:type="dxa"/>
              <w:left w:w="90" w:type="dxa"/>
              <w:right w:w="90" w:type="dxa"/>
            </w:tcMar>
            <w:shd w:val="clear" w:color="auto" w:fill="E5F5FF"/>
          </w:tcPr>
          <w:p>
            <w:pPr>
              <w:pStyle w:val="BDOITable"/>
            </w:pPr>
            <w:r>
              <w:rPr>
                <w:sz w:val="15"/>
              </w:rPr>
              <w:t>VAT Return 2550-Q</w:t>
            </w:r>
          </w:p>
        </w:tc>
        <w:tc>
          <w:tcPr>
            <w:tcW w:type="dxa" w:w="1802"/>
            <w:tcMar>
              <w:top w:w="50" w:type="dxa"/>
              <w:bottom w:w="50" w:type="dxa"/>
              <w:left w:w="90" w:type="dxa"/>
              <w:right w:w="90" w:type="dxa"/>
            </w:tcMar>
            <w:shd w:val="clear" w:color="auto" w:fill="E5F5FF"/>
          </w:tcPr>
          <w:p>
            <w:pPr>
              <w:pStyle w:val="BDOITable"/>
            </w:pPr>
            <w:r>
              <w:rPr>
                <w:sz w:val="15"/>
              </w:rPr>
              <w:t>App. A VII; list #29</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VII</w:t>
            </w:r>
          </w:p>
        </w:tc>
        <w:tc>
          <w:tcPr>
            <w:tcW w:type="dxa" w:w="2523"/>
            <w:tcMar>
              <w:top w:w="50" w:type="dxa"/>
              <w:bottom w:w="50" w:type="dxa"/>
              <w:left w:w="90" w:type="dxa"/>
              <w:right w:w="90" w:type="dxa"/>
            </w:tcMar>
          </w:tcPr>
          <w:p>
            <w:pPr>
              <w:pStyle w:val="BDOITable"/>
            </w:pPr>
            <w:r>
              <w:rPr>
                <w:sz w:val="15"/>
              </w:rPr>
              <w:t>TAX-EWT-1601EQ</w:t>
            </w:r>
          </w:p>
        </w:tc>
        <w:tc>
          <w:tcPr>
            <w:tcW w:type="dxa" w:w="3845"/>
            <w:tcMar>
              <w:top w:w="50" w:type="dxa"/>
              <w:bottom w:w="50" w:type="dxa"/>
              <w:left w:w="90" w:type="dxa"/>
              <w:right w:w="90" w:type="dxa"/>
            </w:tcMar>
          </w:tcPr>
          <w:p>
            <w:pPr>
              <w:pStyle w:val="BDOITable"/>
            </w:pPr>
            <w:r>
              <w:rPr>
                <w:sz w:val="15"/>
              </w:rPr>
              <w:t>Expanded Withholding Tax 1601-EQ</w:t>
            </w:r>
          </w:p>
        </w:tc>
        <w:tc>
          <w:tcPr>
            <w:tcW w:type="dxa" w:w="1802"/>
            <w:tcMar>
              <w:top w:w="50" w:type="dxa"/>
              <w:bottom w:w="50" w:type="dxa"/>
              <w:left w:w="90" w:type="dxa"/>
              <w:right w:w="90" w:type="dxa"/>
            </w:tcMar>
          </w:tcPr>
          <w:p>
            <w:pPr>
              <w:pStyle w:val="BDOITable"/>
            </w:pPr>
            <w:r>
              <w:rPr>
                <w:sz w:val="15"/>
              </w:rPr>
              <w:t>App. A VII</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VII</w:t>
            </w:r>
          </w:p>
        </w:tc>
        <w:tc>
          <w:tcPr>
            <w:tcW w:type="dxa" w:w="2523"/>
            <w:tcMar>
              <w:top w:w="50" w:type="dxa"/>
              <w:bottom w:w="50" w:type="dxa"/>
              <w:left w:w="90" w:type="dxa"/>
              <w:right w:w="90" w:type="dxa"/>
            </w:tcMar>
            <w:shd w:val="clear" w:color="auto" w:fill="E5F5FF"/>
          </w:tcPr>
          <w:p>
            <w:pPr>
              <w:pStyle w:val="BDOITable"/>
            </w:pPr>
            <w:r>
              <w:rPr>
                <w:sz w:val="15"/>
              </w:rPr>
              <w:t>TAX-QAP</w:t>
            </w:r>
          </w:p>
        </w:tc>
        <w:tc>
          <w:tcPr>
            <w:tcW w:type="dxa" w:w="3845"/>
            <w:tcMar>
              <w:top w:w="50" w:type="dxa"/>
              <w:bottom w:w="50" w:type="dxa"/>
              <w:left w:w="90" w:type="dxa"/>
              <w:right w:w="90" w:type="dxa"/>
            </w:tcMar>
            <w:shd w:val="clear" w:color="auto" w:fill="E5F5FF"/>
          </w:tcPr>
          <w:p>
            <w:pPr>
              <w:pStyle w:val="BDOITable"/>
            </w:pPr>
            <w:r>
              <w:rPr>
                <w:sz w:val="15"/>
              </w:rPr>
              <w:t>Quarterly Alphalist of Payees</w:t>
            </w:r>
          </w:p>
        </w:tc>
        <w:tc>
          <w:tcPr>
            <w:tcW w:type="dxa" w:w="1802"/>
            <w:tcMar>
              <w:top w:w="50" w:type="dxa"/>
              <w:bottom w:w="50" w:type="dxa"/>
              <w:left w:w="90" w:type="dxa"/>
              <w:right w:w="90" w:type="dxa"/>
            </w:tcMar>
            <w:shd w:val="clear" w:color="auto" w:fill="E5F5FF"/>
          </w:tcPr>
          <w:p>
            <w:pPr>
              <w:pStyle w:val="BDOITable"/>
            </w:pPr>
            <w:r>
              <w:rPr>
                <w:sz w:val="15"/>
              </w:rPr>
              <w:t>App. A VII</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VII</w:t>
            </w:r>
          </w:p>
        </w:tc>
        <w:tc>
          <w:tcPr>
            <w:tcW w:type="dxa" w:w="2523"/>
            <w:tcMar>
              <w:top w:w="50" w:type="dxa"/>
              <w:bottom w:w="50" w:type="dxa"/>
              <w:left w:w="90" w:type="dxa"/>
              <w:right w:w="90" w:type="dxa"/>
            </w:tcMar>
          </w:tcPr>
          <w:p>
            <w:pPr>
              <w:pStyle w:val="BDOITable"/>
            </w:pPr>
            <w:r>
              <w:rPr>
                <w:sz w:val="15"/>
              </w:rPr>
              <w:t>TAX-MAP</w:t>
            </w:r>
          </w:p>
        </w:tc>
        <w:tc>
          <w:tcPr>
            <w:tcW w:type="dxa" w:w="3845"/>
            <w:tcMar>
              <w:top w:w="50" w:type="dxa"/>
              <w:bottom w:w="50" w:type="dxa"/>
              <w:left w:w="90" w:type="dxa"/>
              <w:right w:w="90" w:type="dxa"/>
            </w:tcMar>
          </w:tcPr>
          <w:p>
            <w:pPr>
              <w:pStyle w:val="BDOITable"/>
            </w:pPr>
            <w:r>
              <w:rPr>
                <w:sz w:val="15"/>
              </w:rPr>
              <w:t>Monthly Alphalist of Payees</w:t>
            </w:r>
          </w:p>
        </w:tc>
        <w:tc>
          <w:tcPr>
            <w:tcW w:type="dxa" w:w="1802"/>
            <w:tcMar>
              <w:top w:w="50" w:type="dxa"/>
              <w:bottom w:w="50" w:type="dxa"/>
              <w:left w:w="90" w:type="dxa"/>
              <w:right w:w="90" w:type="dxa"/>
            </w:tcMar>
          </w:tcPr>
          <w:p>
            <w:pPr>
              <w:pStyle w:val="BDOITable"/>
            </w:pPr>
            <w:r>
              <w:rPr>
                <w:sz w:val="15"/>
              </w:rPr>
              <w:t>App. A VII; list #28</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VII</w:t>
            </w:r>
          </w:p>
        </w:tc>
        <w:tc>
          <w:tcPr>
            <w:tcW w:type="dxa" w:w="2523"/>
            <w:tcMar>
              <w:top w:w="50" w:type="dxa"/>
              <w:bottom w:w="50" w:type="dxa"/>
              <w:left w:w="90" w:type="dxa"/>
              <w:right w:w="90" w:type="dxa"/>
            </w:tcMar>
            <w:shd w:val="clear" w:color="auto" w:fill="E5F5FF"/>
          </w:tcPr>
          <w:p>
            <w:pPr>
              <w:pStyle w:val="BDOITable"/>
            </w:pPr>
            <w:r>
              <w:rPr>
                <w:sz w:val="15"/>
              </w:rPr>
              <w:t>TAX-1604E</w:t>
            </w:r>
          </w:p>
        </w:tc>
        <w:tc>
          <w:tcPr>
            <w:tcW w:type="dxa" w:w="3845"/>
            <w:tcMar>
              <w:top w:w="50" w:type="dxa"/>
              <w:bottom w:w="50" w:type="dxa"/>
              <w:left w:w="90" w:type="dxa"/>
              <w:right w:w="90" w:type="dxa"/>
            </w:tcMar>
            <w:shd w:val="clear" w:color="auto" w:fill="E5F5FF"/>
          </w:tcPr>
          <w:p>
            <w:pPr>
              <w:pStyle w:val="BDOITable"/>
            </w:pPr>
            <w:r>
              <w:rPr>
                <w:sz w:val="15"/>
              </w:rPr>
              <w:t>Annual Information Return 1604-E</w:t>
            </w:r>
          </w:p>
        </w:tc>
        <w:tc>
          <w:tcPr>
            <w:tcW w:type="dxa" w:w="1802"/>
            <w:tcMar>
              <w:top w:w="50" w:type="dxa"/>
              <w:bottom w:w="50" w:type="dxa"/>
              <w:left w:w="90" w:type="dxa"/>
              <w:right w:w="90" w:type="dxa"/>
            </w:tcMar>
            <w:shd w:val="clear" w:color="auto" w:fill="E5F5FF"/>
          </w:tcPr>
          <w:p>
            <w:pPr>
              <w:pStyle w:val="BDOITable"/>
            </w:pPr>
            <w:r>
              <w:rPr>
                <w:sz w:val="15"/>
              </w:rPr>
              <w:t>App. A VII</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VII</w:t>
            </w:r>
          </w:p>
        </w:tc>
        <w:tc>
          <w:tcPr>
            <w:tcW w:type="dxa" w:w="2523"/>
            <w:tcMar>
              <w:top w:w="50" w:type="dxa"/>
              <w:bottom w:w="50" w:type="dxa"/>
              <w:left w:w="90" w:type="dxa"/>
              <w:right w:w="90" w:type="dxa"/>
            </w:tcMar>
          </w:tcPr>
          <w:p>
            <w:pPr>
              <w:pStyle w:val="BDOITable"/>
            </w:pPr>
            <w:r>
              <w:rPr>
                <w:sz w:val="15"/>
              </w:rPr>
              <w:t>TAX-SAWT</w:t>
            </w:r>
          </w:p>
        </w:tc>
        <w:tc>
          <w:tcPr>
            <w:tcW w:type="dxa" w:w="3845"/>
            <w:tcMar>
              <w:top w:w="50" w:type="dxa"/>
              <w:bottom w:w="50" w:type="dxa"/>
              <w:left w:w="90" w:type="dxa"/>
              <w:right w:w="90" w:type="dxa"/>
            </w:tcMar>
          </w:tcPr>
          <w:p>
            <w:pPr>
              <w:pStyle w:val="BDOITable"/>
            </w:pPr>
            <w:r>
              <w:rPr>
                <w:sz w:val="15"/>
              </w:rPr>
              <w:t>Summary Alphalist of Withholding Taxes</w:t>
            </w:r>
          </w:p>
        </w:tc>
        <w:tc>
          <w:tcPr>
            <w:tcW w:type="dxa" w:w="1802"/>
            <w:tcMar>
              <w:top w:w="50" w:type="dxa"/>
              <w:bottom w:w="50" w:type="dxa"/>
              <w:left w:w="90" w:type="dxa"/>
              <w:right w:w="90" w:type="dxa"/>
            </w:tcMar>
          </w:tcPr>
          <w:p>
            <w:pPr>
              <w:pStyle w:val="BDOITable"/>
            </w:pPr>
            <w:r>
              <w:rPr>
                <w:sz w:val="15"/>
              </w:rPr>
              <w:t>App. A VII; list #30</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VII</w:t>
            </w:r>
          </w:p>
        </w:tc>
        <w:tc>
          <w:tcPr>
            <w:tcW w:type="dxa" w:w="2523"/>
            <w:tcMar>
              <w:top w:w="50" w:type="dxa"/>
              <w:bottom w:w="50" w:type="dxa"/>
              <w:left w:w="90" w:type="dxa"/>
              <w:right w:w="90" w:type="dxa"/>
            </w:tcMar>
            <w:shd w:val="clear" w:color="auto" w:fill="E5F5FF"/>
          </w:tcPr>
          <w:p>
            <w:pPr>
              <w:pStyle w:val="BDOITable"/>
            </w:pPr>
            <w:r>
              <w:rPr>
                <w:sz w:val="15"/>
              </w:rPr>
              <w:t>TAX-0619F</w:t>
            </w:r>
          </w:p>
        </w:tc>
        <w:tc>
          <w:tcPr>
            <w:tcW w:type="dxa" w:w="3845"/>
            <w:tcMar>
              <w:top w:w="50" w:type="dxa"/>
              <w:bottom w:w="50" w:type="dxa"/>
              <w:left w:w="90" w:type="dxa"/>
              <w:right w:w="90" w:type="dxa"/>
            </w:tcMar>
            <w:shd w:val="clear" w:color="auto" w:fill="E5F5FF"/>
          </w:tcPr>
          <w:p>
            <w:pPr>
              <w:pStyle w:val="BDOITable"/>
            </w:pPr>
            <w:r>
              <w:rPr>
                <w:sz w:val="15"/>
              </w:rPr>
              <w:t>Final Withholding Tax Remittance 0619-F</w:t>
            </w:r>
          </w:p>
        </w:tc>
        <w:tc>
          <w:tcPr>
            <w:tcW w:type="dxa" w:w="1802"/>
            <w:tcMar>
              <w:top w:w="50" w:type="dxa"/>
              <w:bottom w:w="50" w:type="dxa"/>
              <w:left w:w="90" w:type="dxa"/>
              <w:right w:w="90" w:type="dxa"/>
            </w:tcMar>
            <w:shd w:val="clear" w:color="auto" w:fill="E5F5FF"/>
          </w:tcPr>
          <w:p>
            <w:pPr>
              <w:pStyle w:val="BDOITable"/>
            </w:pPr>
            <w:r>
              <w:rPr>
                <w:sz w:val="15"/>
              </w:rPr>
              <w:t>App. A VII</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VII</w:t>
            </w:r>
          </w:p>
        </w:tc>
        <w:tc>
          <w:tcPr>
            <w:tcW w:type="dxa" w:w="2523"/>
            <w:tcMar>
              <w:top w:w="50" w:type="dxa"/>
              <w:bottom w:w="50" w:type="dxa"/>
              <w:left w:w="90" w:type="dxa"/>
              <w:right w:w="90" w:type="dxa"/>
            </w:tcMar>
          </w:tcPr>
          <w:p>
            <w:pPr>
              <w:pStyle w:val="BDOITable"/>
            </w:pPr>
            <w:r>
              <w:rPr>
                <w:sz w:val="15"/>
              </w:rPr>
              <w:t>TAX-1603</w:t>
            </w:r>
          </w:p>
        </w:tc>
        <w:tc>
          <w:tcPr>
            <w:tcW w:type="dxa" w:w="3845"/>
            <w:tcMar>
              <w:top w:w="50" w:type="dxa"/>
              <w:bottom w:w="50" w:type="dxa"/>
              <w:left w:w="90" w:type="dxa"/>
              <w:right w:w="90" w:type="dxa"/>
            </w:tcMar>
          </w:tcPr>
          <w:p>
            <w:pPr>
              <w:pStyle w:val="BDOITable"/>
            </w:pPr>
            <w:r>
              <w:rPr>
                <w:sz w:val="15"/>
              </w:rPr>
              <w:t>Fringe Benefit Tax 1603</w:t>
            </w:r>
          </w:p>
        </w:tc>
        <w:tc>
          <w:tcPr>
            <w:tcW w:type="dxa" w:w="1802"/>
            <w:tcMar>
              <w:top w:w="50" w:type="dxa"/>
              <w:bottom w:w="50" w:type="dxa"/>
              <w:left w:w="90" w:type="dxa"/>
              <w:right w:w="90" w:type="dxa"/>
            </w:tcMar>
          </w:tcPr>
          <w:p>
            <w:pPr>
              <w:pStyle w:val="BDOITable"/>
            </w:pPr>
            <w:r>
              <w:rPr>
                <w:sz w:val="15"/>
              </w:rPr>
              <w:t>App. A VII</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VII</w:t>
            </w:r>
          </w:p>
        </w:tc>
        <w:tc>
          <w:tcPr>
            <w:tcW w:type="dxa" w:w="2523"/>
            <w:tcMar>
              <w:top w:w="50" w:type="dxa"/>
              <w:bottom w:w="50" w:type="dxa"/>
              <w:left w:w="90" w:type="dxa"/>
              <w:right w:w="90" w:type="dxa"/>
            </w:tcMar>
            <w:shd w:val="clear" w:color="auto" w:fill="E5F5FF"/>
          </w:tcPr>
          <w:p>
            <w:pPr>
              <w:pStyle w:val="BDOITable"/>
            </w:pPr>
            <w:r>
              <w:rPr>
                <w:sz w:val="15"/>
              </w:rPr>
              <w:t>TAX-1702Q</w:t>
            </w:r>
          </w:p>
        </w:tc>
        <w:tc>
          <w:tcPr>
            <w:tcW w:type="dxa" w:w="3845"/>
            <w:tcMar>
              <w:top w:w="50" w:type="dxa"/>
              <w:bottom w:w="50" w:type="dxa"/>
              <w:left w:w="90" w:type="dxa"/>
              <w:right w:w="90" w:type="dxa"/>
            </w:tcMar>
            <w:shd w:val="clear" w:color="auto" w:fill="E5F5FF"/>
          </w:tcPr>
          <w:p>
            <w:pPr>
              <w:pStyle w:val="BDOITable"/>
            </w:pPr>
            <w:r>
              <w:rPr>
                <w:sz w:val="15"/>
              </w:rPr>
              <w:t>Quarterly Income Tax Return 1702-Q</w:t>
            </w:r>
          </w:p>
        </w:tc>
        <w:tc>
          <w:tcPr>
            <w:tcW w:type="dxa" w:w="1802"/>
            <w:tcMar>
              <w:top w:w="50" w:type="dxa"/>
              <w:bottom w:w="50" w:type="dxa"/>
              <w:left w:w="90" w:type="dxa"/>
              <w:right w:w="90" w:type="dxa"/>
            </w:tcMar>
            <w:shd w:val="clear" w:color="auto" w:fill="E5F5FF"/>
          </w:tcPr>
          <w:p>
            <w:pPr>
              <w:pStyle w:val="BDOITable"/>
            </w:pPr>
            <w:r>
              <w:rPr>
                <w:sz w:val="15"/>
              </w:rPr>
              <w:t>App. A VII</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VII</w:t>
            </w:r>
          </w:p>
        </w:tc>
        <w:tc>
          <w:tcPr>
            <w:tcW w:type="dxa" w:w="2523"/>
            <w:tcMar>
              <w:top w:w="50" w:type="dxa"/>
              <w:bottom w:w="50" w:type="dxa"/>
              <w:left w:w="90" w:type="dxa"/>
              <w:right w:w="90" w:type="dxa"/>
            </w:tcMar>
          </w:tcPr>
          <w:p>
            <w:pPr>
              <w:pStyle w:val="BDOITable"/>
            </w:pPr>
            <w:r>
              <w:rPr>
                <w:sz w:val="15"/>
              </w:rPr>
              <w:t>TAX-1702</w:t>
            </w:r>
          </w:p>
        </w:tc>
        <w:tc>
          <w:tcPr>
            <w:tcW w:type="dxa" w:w="3845"/>
            <w:tcMar>
              <w:top w:w="50" w:type="dxa"/>
              <w:bottom w:w="50" w:type="dxa"/>
              <w:left w:w="90" w:type="dxa"/>
              <w:right w:w="90" w:type="dxa"/>
            </w:tcMar>
          </w:tcPr>
          <w:p>
            <w:pPr>
              <w:pStyle w:val="BDOITable"/>
            </w:pPr>
            <w:r>
              <w:rPr>
                <w:sz w:val="15"/>
              </w:rPr>
              <w:t>Annual Income Tax Return 1702</w:t>
            </w:r>
          </w:p>
        </w:tc>
        <w:tc>
          <w:tcPr>
            <w:tcW w:type="dxa" w:w="1802"/>
            <w:tcMar>
              <w:top w:w="50" w:type="dxa"/>
              <w:bottom w:w="50" w:type="dxa"/>
              <w:left w:w="90" w:type="dxa"/>
              <w:right w:w="90" w:type="dxa"/>
            </w:tcMar>
          </w:tcPr>
          <w:p>
            <w:pPr>
              <w:pStyle w:val="BDOITable"/>
            </w:pPr>
            <w:r>
              <w:rPr>
                <w:sz w:val="15"/>
              </w:rPr>
              <w:t>App. A VII</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VII</w:t>
            </w:r>
          </w:p>
        </w:tc>
        <w:tc>
          <w:tcPr>
            <w:tcW w:type="dxa" w:w="2523"/>
            <w:tcMar>
              <w:top w:w="50" w:type="dxa"/>
              <w:bottom w:w="50" w:type="dxa"/>
              <w:left w:w="90" w:type="dxa"/>
              <w:right w:w="90" w:type="dxa"/>
            </w:tcMar>
            <w:shd w:val="clear" w:color="auto" w:fill="E5F5FF"/>
          </w:tcPr>
          <w:p>
            <w:pPr>
              <w:pStyle w:val="BDOITable"/>
            </w:pPr>
            <w:r>
              <w:rPr>
                <w:sz w:val="15"/>
              </w:rPr>
              <w:t>TAX-BOOK-GJ, -PJ, -SJ, -CRB, -CDB</w:t>
            </w:r>
          </w:p>
        </w:tc>
        <w:tc>
          <w:tcPr>
            <w:tcW w:type="dxa" w:w="3845"/>
            <w:tcMar>
              <w:top w:w="50" w:type="dxa"/>
              <w:bottom w:w="50" w:type="dxa"/>
              <w:left w:w="90" w:type="dxa"/>
              <w:right w:w="90" w:type="dxa"/>
            </w:tcMar>
            <w:shd w:val="clear" w:color="auto" w:fill="E5F5FF"/>
          </w:tcPr>
          <w:p>
            <w:pPr>
              <w:pStyle w:val="BDOITable"/>
            </w:pPr>
            <w:r>
              <w:rPr>
                <w:sz w:val="15"/>
              </w:rPr>
              <w:t>Books of Accounts - General, Purchase, Sales, Cash Receipts, Cash Disbursements</w:t>
            </w:r>
          </w:p>
        </w:tc>
        <w:tc>
          <w:tcPr>
            <w:tcW w:type="dxa" w:w="1802"/>
            <w:tcMar>
              <w:top w:w="50" w:type="dxa"/>
              <w:bottom w:w="50" w:type="dxa"/>
              <w:left w:w="90" w:type="dxa"/>
              <w:right w:w="90" w:type="dxa"/>
            </w:tcMar>
            <w:shd w:val="clear" w:color="auto" w:fill="E5F5FF"/>
          </w:tcPr>
          <w:p>
            <w:pPr>
              <w:pStyle w:val="BDOITable"/>
            </w:pPr>
            <w:r>
              <w:rPr>
                <w:sz w:val="15"/>
              </w:rPr>
              <w:t>App. A VII; list #18-22</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VII</w:t>
            </w:r>
          </w:p>
        </w:tc>
        <w:tc>
          <w:tcPr>
            <w:tcW w:type="dxa" w:w="2523"/>
            <w:tcMar>
              <w:top w:w="50" w:type="dxa"/>
              <w:bottom w:w="50" w:type="dxa"/>
              <w:left w:w="90" w:type="dxa"/>
              <w:right w:w="90" w:type="dxa"/>
            </w:tcMar>
          </w:tcPr>
          <w:p>
            <w:pPr>
              <w:pStyle w:val="BDOITable"/>
            </w:pPr>
            <w:r>
              <w:rPr>
                <w:sz w:val="15"/>
              </w:rPr>
              <w:t>TAX-BOOK-SL</w:t>
            </w:r>
          </w:p>
        </w:tc>
        <w:tc>
          <w:tcPr>
            <w:tcW w:type="dxa" w:w="3845"/>
            <w:tcMar>
              <w:top w:w="50" w:type="dxa"/>
              <w:bottom w:w="50" w:type="dxa"/>
              <w:left w:w="90" w:type="dxa"/>
              <w:right w:w="90" w:type="dxa"/>
            </w:tcMar>
          </w:tcPr>
          <w:p>
            <w:pPr>
              <w:pStyle w:val="BDOITable"/>
            </w:pPr>
            <w:r>
              <w:rPr>
                <w:sz w:val="15"/>
              </w:rPr>
              <w:t>Books of Accounts - General Ledger by Class</w:t>
            </w:r>
          </w:p>
        </w:tc>
        <w:tc>
          <w:tcPr>
            <w:tcW w:type="dxa" w:w="1802"/>
            <w:tcMar>
              <w:top w:w="50" w:type="dxa"/>
              <w:bottom w:w="50" w:type="dxa"/>
              <w:left w:w="90" w:type="dxa"/>
              <w:right w:w="90" w:type="dxa"/>
            </w:tcMar>
          </w:tcPr>
          <w:p>
            <w:pPr>
              <w:pStyle w:val="BDOITable"/>
            </w:pPr>
            <w:r>
              <w:rPr>
                <w:sz w:val="15"/>
              </w:rPr>
              <w:t>App. A VII; list #23-27</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VII</w:t>
            </w:r>
          </w:p>
        </w:tc>
        <w:tc>
          <w:tcPr>
            <w:tcW w:type="dxa" w:w="2523"/>
            <w:tcMar>
              <w:top w:w="50" w:type="dxa"/>
              <w:bottom w:w="50" w:type="dxa"/>
              <w:left w:w="90" w:type="dxa"/>
              <w:right w:w="90" w:type="dxa"/>
            </w:tcMar>
            <w:shd w:val="clear" w:color="auto" w:fill="E5F5FF"/>
          </w:tcPr>
          <w:p>
            <w:pPr>
              <w:pStyle w:val="BDOITable"/>
            </w:pPr>
            <w:r>
              <w:rPr>
                <w:sz w:val="15"/>
              </w:rPr>
              <w:t>IC-BROKER-ASBO</w:t>
            </w:r>
          </w:p>
        </w:tc>
        <w:tc>
          <w:tcPr>
            <w:tcW w:type="dxa" w:w="3845"/>
            <w:tcMar>
              <w:top w:w="50" w:type="dxa"/>
              <w:bottom w:w="50" w:type="dxa"/>
              <w:left w:w="90" w:type="dxa"/>
              <w:right w:w="90" w:type="dxa"/>
            </w:tcMar>
            <w:shd w:val="clear" w:color="auto" w:fill="E5F5FF"/>
          </w:tcPr>
          <w:p>
            <w:pPr>
              <w:pStyle w:val="BDOITable"/>
            </w:pPr>
            <w:r>
              <w:rPr>
                <w:sz w:val="15"/>
              </w:rPr>
              <w:t>Broker's Annual Statement of Business Operations</w:t>
            </w:r>
          </w:p>
        </w:tc>
        <w:tc>
          <w:tcPr>
            <w:tcW w:type="dxa" w:w="1802"/>
            <w:tcMar>
              <w:top w:w="50" w:type="dxa"/>
              <w:bottom w:w="50" w:type="dxa"/>
              <w:left w:w="90" w:type="dxa"/>
              <w:right w:w="90" w:type="dxa"/>
            </w:tcMar>
            <w:shd w:val="clear" w:color="auto" w:fill="E5F5FF"/>
          </w:tcPr>
          <w:p>
            <w:pPr>
              <w:pStyle w:val="BDOITable"/>
            </w:pPr>
            <w:r>
              <w:rPr>
                <w:sz w:val="15"/>
              </w:rPr>
              <w:t>App. A VII; list #31</w:t>
            </w:r>
          </w:p>
        </w:tc>
        <w:tc>
          <w:tcPr>
            <w:tcW w:type="dxa" w:w="901"/>
            <w:tcMar>
              <w:top w:w="50" w:type="dxa"/>
              <w:bottom w:w="50" w:type="dxa"/>
              <w:left w:w="90" w:type="dxa"/>
              <w:right w:w="90" w:type="dxa"/>
            </w:tcMar>
            <w:shd w:val="clear" w:color="auto" w:fill="E5F5FF"/>
          </w:tcPr>
          <w:p>
            <w:pPr>
              <w:pStyle w:val="BDOITable"/>
            </w:pPr>
            <w:r>
              <w:rPr>
                <w:sz w:val="15"/>
              </w:rPr>
              <w:t>-</w:t>
            </w:r>
          </w:p>
        </w:tc>
      </w:tr>
    </w:tbl>
    <w:p>
      <w:pPr>
        <w:pStyle w:val="BDOISpacer"/>
      </w:pPr>
    </w:p>
    <w:p>
      <w:r>
        <w:rPr/>
        <w:t>Appendix A reports not in the pack: the IFRS 16 lease, DTA, ECL / NUGL and placement schedules need data BIBS does not hold (AQ05); HDMF, SSS, PhilHealth, 1601-C and 1604-C are payroll outputs (AQ06, out of scope); 2550-M waits for AQ07. Any further GL schedule of groups II-IV is a new definition of the schedule engine, without a release.</w:t>
      </w:r>
    </w:p>
    <w:p>
      <w:pPr>
        <w:pStyle w:val="Heading2"/>
      </w:pPr>
      <w:bookmarkStart w:id="171" w:name="_Toc000171"/>
      <w:r>
        <w:rPr/>
        <w:t>6.3 Documents</w:t>
      </w:r>
      <w:bookmarkEnd w:id="171"/>
    </w:p>
    <w:p>
      <w:r>
        <w:rPr/>
        <w:t>Volume 1 produces no customer documents. The service-fee payout advice, disbursement vouchers and bank forms are Volume 2 documents.</w:t>
      </w:r>
    </w:p>
    <w:p>
      <w:pPr>
        <w:pStyle w:val="Heading1"/>
        <w:pageBreakBefore/>
        <w:pBdr>
          <w:bottom w:val="single" w:sz="4" w:space="4" w:color="99C1E7"/>
        </w:pBdr>
      </w:pPr>
      <w:bookmarkStart w:id="172" w:name="_Toc000172"/>
      <w:r>
        <w:rPr/>
        <w:t>7 Interfaces and integration</w:t>
      </w:r>
      <w:bookmarkEnd w:id="172"/>
    </w:p>
    <w:p>
      <w:r>
        <w:rPr/>
        <w:t>Figure 6 shows the interfaces of Accounting. The general ledger is inside BIBS: every module posts through the accounting engine, so there is no accounting export (OQ01).</w:t>
      </w:r>
    </w:p>
    <w:p>
      <w:pPr>
        <w:keepNext/>
        <w:spacing w:before="80" w:after="0"/>
        <w:jc w:val="center"/>
      </w:pPr>
      <w:r>
        <w:drawing>
          <wp:inline xmlns:a="http://schemas.openxmlformats.org/drawingml/2006/main" xmlns:pic="http://schemas.openxmlformats.org/drawingml/2006/picture">
            <wp:extent cx="4140000" cy="3364759"/>
            <wp:docPr id="8" name="Picture 8"/>
            <wp:cNvGraphicFramePr>
              <a:graphicFrameLocks noChangeAspect="1"/>
            </wp:cNvGraphicFramePr>
            <a:graphic>
              <a:graphicData uri="http://schemas.openxmlformats.org/drawingml/2006/picture">
                <pic:pic>
                  <pic:nvPicPr>
                    <pic:cNvPr id="0" name="brd05_v1_integration_769.jpg"/>
                    <pic:cNvPicPr/>
                  </pic:nvPicPr>
                  <pic:blipFill>
                    <a:blip r:embed="rId20"/>
                    <a:stretch>
                      <a:fillRect/>
                    </a:stretch>
                  </pic:blipFill>
                  <pic:spPr>
                    <a:xfrm>
                      <a:off x="0" y="0"/>
                      <a:ext cx="4140000" cy="3364759"/>
                    </a:xfrm>
                    <a:prstGeom prst="rect"/>
                  </pic:spPr>
                </pic:pic>
              </a:graphicData>
            </a:graphic>
          </wp:inline>
        </w:drawing>
      </w:r>
    </w:p>
    <w:p>
      <w:pPr>
        <w:pStyle w:val="Caption"/>
        <w:jc w:val="center"/>
      </w:pPr>
      <w:r>
        <w:rPr>
          <w:b/>
          <w:i w:val="0"/>
        </w:rPr>
        <w:t xml:space="preserve">Figure 6: </w:t>
      </w:r>
      <w:r>
        <w:rPr/>
        <w:t>Interfaces of Accounting (dashed = external or on hold)</w:t>
      </w:r>
    </w:p>
    <w:p>
      <w:pPr>
        <w:pStyle w:val="Caption"/>
        <w:keepNext/>
        <w:spacing w:after="60"/>
      </w:pPr>
      <w:r>
        <w:rPr>
          <w:b/>
          <w:i w:val="0"/>
        </w:rPr>
        <w:t xml:space="preserve">Table 16: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3"/>
        <w:gridCol w:w="1246"/>
        <w:gridCol w:w="3966"/>
        <w:gridCol w:w="1359"/>
        <w:gridCol w:w="1246"/>
      </w:tblGrid>
      <w:tr>
        <w:trPr>
          <w:tblHeader w:val="true"/>
          <w:cantSplit w:val="true"/>
        </w:trPr>
        <w:tc>
          <w:tcPr>
            <w:tcW w:type="dxa" w:w="2153"/>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Scope</w:t>
            </w:r>
          </w:p>
        </w:tc>
      </w:tr>
      <w:tr>
        <w:trPr>
          <w:cantSplit w:val="true"/>
        </w:trPr>
        <w:tc>
          <w:tcPr>
            <w:tcW w:type="dxa" w:w="2153"/>
            <w:tcMar>
              <w:top w:w="50" w:type="dxa"/>
              <w:bottom w:w="50" w:type="dxa"/>
              <w:left w:w="90" w:type="dxa"/>
              <w:right w:w="90" w:type="dxa"/>
            </w:tcMar>
          </w:tcPr>
          <w:p>
            <w:pPr>
              <w:pStyle w:val="BDOITable"/>
            </w:pPr>
            <w:r>
              <w:rPr>
                <w:sz w:val="17"/>
              </w:rPr>
              <w:t>Business modules (booking, Operations, Collections, Disbursement, Payment Requests, ACSL, FRBS)</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Business events posted by the accounting engine</w:t>
            </w:r>
          </w:p>
        </w:tc>
        <w:tc>
          <w:tcPr>
            <w:tcW w:type="dxa" w:w="1360"/>
            <w:tcMar>
              <w:top w:w="50" w:type="dxa"/>
              <w:bottom w:w="50" w:type="dxa"/>
              <w:left w:w="90" w:type="dxa"/>
              <w:right w:w="90" w:type="dxa"/>
            </w:tcMar>
          </w:tcPr>
          <w:p>
            <w:pPr>
              <w:pStyle w:val="BDOITable"/>
            </w:pPr>
            <w:r>
              <w:rPr>
                <w:sz w:val="17"/>
              </w:rPr>
              <w:t>FRBS 3.1.0</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Disbursement</w:t>
            </w:r>
          </w:p>
        </w:tc>
        <w:tc>
          <w:tcPr>
            <w:tcW w:type="dxa" w:w="1246"/>
            <w:tcMar>
              <w:top w:w="50" w:type="dxa"/>
              <w:bottom w:w="50" w:type="dxa"/>
              <w:left w:w="90" w:type="dxa"/>
              <w:right w:w="90" w:type="dxa"/>
            </w:tcMar>
            <w:shd w:val="clear" w:color="auto" w:fill="E5F5FF"/>
          </w:tcPr>
          <w:p>
            <w:pPr>
              <w:pStyle w:val="BDOITable"/>
            </w:pPr>
            <w:r>
              <w:rPr>
                <w:sz w:val="17"/>
              </w:rPr>
              <w:t>Out / In</w:t>
            </w:r>
          </w:p>
        </w:tc>
        <w:tc>
          <w:tcPr>
            <w:tcW w:type="dxa" w:w="3966"/>
            <w:tcMar>
              <w:top w:w="50" w:type="dxa"/>
              <w:bottom w:w="50" w:type="dxa"/>
              <w:left w:w="90" w:type="dxa"/>
              <w:right w:w="90" w:type="dxa"/>
            </w:tcMar>
            <w:shd w:val="clear" w:color="auto" w:fill="E5F5FF"/>
          </w:tcPr>
          <w:p>
            <w:pPr>
              <w:pStyle w:val="BDOITable"/>
            </w:pPr>
            <w:r>
              <w:rPr>
                <w:sz w:val="17"/>
              </w:rPr>
              <w:t>Service-fee payouts (SERVICE_FEE) and their status (PAID, RETURNED, CANCELLED)</w:t>
            </w:r>
          </w:p>
        </w:tc>
        <w:tc>
          <w:tcPr>
            <w:tcW w:type="dxa" w:w="1360"/>
            <w:tcMar>
              <w:top w:w="50" w:type="dxa"/>
              <w:bottom w:w="50" w:type="dxa"/>
              <w:left w:w="90" w:type="dxa"/>
              <w:right w:w="90" w:type="dxa"/>
            </w:tcMar>
            <w:shd w:val="clear" w:color="auto" w:fill="E5F5FF"/>
          </w:tcPr>
          <w:p>
            <w:pPr>
              <w:pStyle w:val="BDOITable"/>
            </w:pPr>
            <w:r>
              <w:rPr>
                <w:sz w:val="17"/>
              </w:rPr>
              <w:t>FRBS 2.10.x</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Bank files</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Cash-in-bank statements (XLSX, ODS, CSV) per layout</w:t>
            </w:r>
          </w:p>
        </w:tc>
        <w:tc>
          <w:tcPr>
            <w:tcW w:type="dxa" w:w="1360"/>
            <w:tcMar>
              <w:top w:w="50" w:type="dxa"/>
              <w:bottom w:w="50" w:type="dxa"/>
              <w:left w:w="90" w:type="dxa"/>
              <w:right w:w="90" w:type="dxa"/>
            </w:tcMar>
          </w:tcPr>
          <w:p>
            <w:pPr>
              <w:pStyle w:val="BDOITable"/>
            </w:pPr>
            <w:r>
              <w:rPr>
                <w:sz w:val="17"/>
              </w:rPr>
              <w:t>FRBS 3.3.1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Report archive and batches</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Report files, ZIP and merged PDF</w:t>
            </w:r>
          </w:p>
        </w:tc>
        <w:tc>
          <w:tcPr>
            <w:tcW w:type="dxa" w:w="1360"/>
            <w:tcMar>
              <w:top w:w="50" w:type="dxa"/>
              <w:bottom w:w="50" w:type="dxa"/>
              <w:left w:w="90" w:type="dxa"/>
              <w:right w:w="90" w:type="dxa"/>
            </w:tcMar>
            <w:shd w:val="clear" w:color="auto" w:fill="E5F5FF"/>
          </w:tcPr>
          <w:p>
            <w:pPr>
              <w:pStyle w:val="BDOITable"/>
            </w:pPr>
            <w:r>
              <w:rPr>
                <w:sz w:val="17"/>
              </w:rPr>
              <w:t>FRBS 2.4.x</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BIR (eFPS, eBIRForms, CAS)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Worksheets and loose-leaf books; no electronic filing</w:t>
            </w:r>
          </w:p>
        </w:tc>
        <w:tc>
          <w:tcPr>
            <w:tcW w:type="dxa" w:w="1360"/>
            <w:tcMar>
              <w:top w:w="50" w:type="dxa"/>
              <w:bottom w:w="50" w:type="dxa"/>
              <w:left w:w="90" w:type="dxa"/>
              <w:right w:w="90" w:type="dxa"/>
            </w:tcMar>
          </w:tcPr>
          <w:p>
            <w:pPr>
              <w:pStyle w:val="BDOITable"/>
            </w:pPr>
            <w:r>
              <w:rPr>
                <w:sz w:val="17"/>
              </w:rPr>
              <w:t>FRBS 3.2.0</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BDO Unibank (GARD)</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Reports exported in PDF and Excel; submission channel not defined</w:t>
            </w:r>
          </w:p>
        </w:tc>
        <w:tc>
          <w:tcPr>
            <w:tcW w:type="dxa" w:w="1360"/>
            <w:tcMar>
              <w:top w:w="50" w:type="dxa"/>
              <w:bottom w:w="50" w:type="dxa"/>
              <w:left w:w="90" w:type="dxa"/>
              <w:right w:w="90" w:type="dxa"/>
            </w:tcMar>
            <w:shd w:val="clear" w:color="auto" w:fill="E5F5FF"/>
          </w:tcPr>
          <w:p>
            <w:pPr>
              <w:pStyle w:val="BDOITable"/>
            </w:pPr>
            <w:r>
              <w:rPr>
                <w:sz w:val="17"/>
              </w:rPr>
              <w:t>FRBS 3.2.0</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tcPr>
          <w:p>
            <w:pPr>
              <w:pStyle w:val="BDOITable"/>
            </w:pPr>
            <w:r>
              <w:rPr>
                <w:sz w:val="17"/>
              </w:rPr>
              <w:t>Payroll</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HDMF, SSS, PhilHealth, 1601-C, 1604-C</w:t>
            </w:r>
          </w:p>
        </w:tc>
        <w:tc>
          <w:tcPr>
            <w:tcW w:type="dxa" w:w="1360"/>
            <w:tcMar>
              <w:top w:w="50" w:type="dxa"/>
              <w:bottom w:w="50" w:type="dxa"/>
              <w:left w:w="90" w:type="dxa"/>
              <w:right w:w="90" w:type="dxa"/>
            </w:tcMar>
          </w:tcPr>
          <w:p>
            <w:pPr>
              <w:pStyle w:val="BDOITable"/>
            </w:pPr>
            <w:r>
              <w:rPr>
                <w:sz w:val="17"/>
              </w:rPr>
              <w:t>Appendix A VII</w:t>
            </w:r>
          </w:p>
        </w:tc>
        <w:tc>
          <w:tcPr>
            <w:tcW w:type="dxa" w:w="1246"/>
            <w:tcMar>
              <w:top w:w="50" w:type="dxa"/>
              <w:bottom w:w="50" w:type="dxa"/>
              <w:left w:w="90" w:type="dxa"/>
              <w:right w:w="90" w:type="dxa"/>
            </w:tcMar>
            <w:shd w:val="clear" w:color="auto" w:fill="F6F6F6"/>
          </w:tcPr>
          <w:p>
            <w:pPr>
              <w:pStyle w:val="BDOITable"/>
            </w:pPr>
            <w:r>
              <w:rPr>
                <w:b/>
                <w:color w:val="656565"/>
                <w:sz w:val="17"/>
              </w:rPr>
              <w:t>OUT</w:t>
            </w:r>
          </w:p>
        </w:tc>
      </w:tr>
    </w:tbl>
    <w:p>
      <w:pPr>
        <w:pStyle w:val="BDOISpacer"/>
      </w:pPr>
    </w:p>
    <w:p>
      <w:pPr>
        <w:pStyle w:val="Heading1"/>
        <w:pageBreakBefore/>
        <w:pBdr>
          <w:bottom w:val="single" w:sz="4" w:space="4" w:color="99C1E7"/>
        </w:pBdr>
      </w:pPr>
      <w:bookmarkStart w:id="173" w:name="_Toc000173"/>
      <w:r>
        <w:rPr/>
        <w:t>8 Non-functional requirements</w:t>
      </w:r>
      <w:bookmarkEnd w:id="173"/>
    </w:p>
    <w:p>
      <w:pPr>
        <w:pStyle w:val="Caption"/>
        <w:keepNext/>
        <w:spacing w:after="60"/>
      </w:pPr>
      <w:r>
        <w:rPr>
          <w:b/>
          <w:i w:val="0"/>
        </w:rPr>
        <w:t xml:space="preserve">Table 17: </w:t>
      </w:r>
      <w:r>
        <w:rPr/>
        <w:t>Non-functional requirements (BRD p.133-139; Add.1 p.37)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3989"/>
        <w:gridCol w:w="3846"/>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846"/>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37"/>
            <w:tcMar>
              <w:top w:w="50" w:type="dxa"/>
              <w:bottom w:w="50" w:type="dxa"/>
              <w:left w:w="90" w:type="dxa"/>
              <w:right w:w="90" w:type="dxa"/>
            </w:tcMar>
          </w:tcPr>
          <w:p>
            <w:pPr>
              <w:pStyle w:val="BDOITable"/>
            </w:pPr>
            <w:r>
              <w:rPr>
                <w:sz w:val="17"/>
              </w:rPr>
              <w:t>Users</w:t>
            </w:r>
          </w:p>
        </w:tc>
        <w:tc>
          <w:tcPr>
            <w:tcW w:type="dxa" w:w="3989"/>
            <w:tcMar>
              <w:top w:w="50" w:type="dxa"/>
              <w:bottom w:w="50" w:type="dxa"/>
              <w:left w:w="90" w:type="dxa"/>
              <w:right w:w="90" w:type="dxa"/>
            </w:tcMar>
          </w:tcPr>
          <w:p>
            <w:pPr>
              <w:pStyle w:val="BDOITable"/>
            </w:pPr>
            <w:r>
              <w:rPr>
                <w:sz w:val="17"/>
              </w:rPr>
              <w:t>Accounting 5 (GL officer, TL, TH); Business / System Admin 7</w:t>
            </w:r>
          </w:p>
        </w:tc>
        <w:tc>
          <w:tcPr>
            <w:tcW w:type="dxa" w:w="3846"/>
            <w:tcMar>
              <w:top w:w="50" w:type="dxa"/>
              <w:bottom w:w="50" w:type="dxa"/>
              <w:left w:w="90" w:type="dxa"/>
              <w:right w:w="90" w:type="dxa"/>
            </w:tcMar>
          </w:tcPr>
          <w:p>
            <w:pPr>
              <w:pStyle w:val="BDOITable"/>
            </w:pPr>
            <w:r>
              <w:rPr>
                <w:sz w:val="17"/>
              </w:rPr>
              <w:t>Within the BRD-1 sizing (145 concurrent)</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Volumes</w:t>
            </w:r>
          </w:p>
        </w:tc>
        <w:tc>
          <w:tcPr>
            <w:tcW w:type="dxa" w:w="3989"/>
            <w:tcMar>
              <w:top w:w="50" w:type="dxa"/>
              <w:bottom w:w="50" w:type="dxa"/>
              <w:left w:w="90" w:type="dxa"/>
              <w:right w:w="90" w:type="dxa"/>
            </w:tcMar>
            <w:shd w:val="clear" w:color="auto" w:fill="E5F5FF"/>
          </w:tcPr>
          <w:p>
            <w:pPr>
              <w:pStyle w:val="BDOITable"/>
            </w:pPr>
            <w:r>
              <w:rPr>
                <w:sz w:val="17"/>
              </w:rPr>
              <w:t>Manual adjustments about 100 a year; 6 GL closings</w:t>
            </w:r>
          </w:p>
        </w:tc>
        <w:tc>
          <w:tcPr>
            <w:tcW w:type="dxa" w:w="3846"/>
            <w:tcMar>
              <w:top w:w="50" w:type="dxa"/>
              <w:bottom w:w="50" w:type="dxa"/>
              <w:left w:w="90" w:type="dxa"/>
              <w:right w:w="90" w:type="dxa"/>
            </w:tcMar>
            <w:shd w:val="clear" w:color="auto" w:fill="E5F5FF"/>
          </w:tcPr>
          <w:p>
            <w:pPr>
              <w:pStyle w:val="BDOITable"/>
            </w:pPr>
            <w:r>
              <w:rPr>
                <w:sz w:val="17"/>
              </w:rPr>
              <w:t>Small; no special tuning</w:t>
            </w:r>
          </w:p>
        </w:tc>
      </w:tr>
      <w:tr>
        <w:trPr>
          <w:cantSplit w:val="true"/>
        </w:trPr>
        <w:tc>
          <w:tcPr>
            <w:tcW w:type="dxa" w:w="2137"/>
            <w:tcMar>
              <w:top w:w="50" w:type="dxa"/>
              <w:bottom w:w="50" w:type="dxa"/>
              <w:left w:w="90" w:type="dxa"/>
              <w:right w:w="90" w:type="dxa"/>
            </w:tcMar>
          </w:tcPr>
          <w:p>
            <w:pPr>
              <w:pStyle w:val="BDOITable"/>
            </w:pPr>
            <w:r>
              <w:rPr>
                <w:sz w:val="17"/>
              </w:rPr>
              <w:t>Response time</w:t>
            </w:r>
          </w:p>
        </w:tc>
        <w:tc>
          <w:tcPr>
            <w:tcW w:type="dxa" w:w="3989"/>
            <w:tcMar>
              <w:top w:w="50" w:type="dxa"/>
              <w:bottom w:w="50" w:type="dxa"/>
              <w:left w:w="90" w:type="dxa"/>
              <w:right w:w="90" w:type="dxa"/>
            </w:tcMar>
          </w:tcPr>
          <w:p>
            <w:pPr>
              <w:pStyle w:val="BDOITable"/>
            </w:pPr>
            <w:r>
              <w:rPr>
                <w:sz w:val="17"/>
              </w:rPr>
              <w:t>Screen load 5-10 s, refresh 5 s, field display 2 s, save 5 s; reports 10-20 s first load, 10 s next</w:t>
            </w:r>
          </w:p>
        </w:tc>
        <w:tc>
          <w:tcPr>
            <w:tcW w:type="dxa" w:w="3846"/>
            <w:tcMar>
              <w:top w:w="50" w:type="dxa"/>
              <w:bottom w:w="50" w:type="dxa"/>
              <w:left w:w="90" w:type="dxa"/>
              <w:right w:w="90" w:type="dxa"/>
            </w:tcMar>
          </w:tcPr>
          <w:p>
            <w:pPr>
              <w:pStyle w:val="BDOITable"/>
            </w:pPr>
            <w:r>
              <w:rPr>
                <w:sz w:val="17"/>
              </w:rPr>
              <w:t>Online p95 under 3 s; heavy reports in batches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Peaks</w:t>
            </w:r>
          </w:p>
        </w:tc>
        <w:tc>
          <w:tcPr>
            <w:tcW w:type="dxa" w:w="3989"/>
            <w:tcMar>
              <w:top w:w="50" w:type="dxa"/>
              <w:bottom w:w="50" w:type="dxa"/>
              <w:left w:w="90" w:type="dxa"/>
              <w:right w:w="90" w:type="dxa"/>
            </w:tcMar>
            <w:shd w:val="clear" w:color="auto" w:fill="E5F5FF"/>
          </w:tcPr>
          <w:p>
            <w:pPr>
              <w:pStyle w:val="BDOITable"/>
            </w:pPr>
            <w:r>
              <w:rPr>
                <w:sz w:val="17"/>
              </w:rPr>
              <w:t>Month end and year end; 10:00-15:00</w:t>
            </w:r>
          </w:p>
        </w:tc>
        <w:tc>
          <w:tcPr>
            <w:tcW w:type="dxa" w:w="3846"/>
            <w:tcMar>
              <w:top w:w="50" w:type="dxa"/>
              <w:bottom w:w="50" w:type="dxa"/>
              <w:left w:w="90" w:type="dxa"/>
              <w:right w:w="90" w:type="dxa"/>
            </w:tcMar>
            <w:shd w:val="clear" w:color="auto" w:fill="E5F5FF"/>
          </w:tcPr>
          <w:p>
            <w:pPr>
              <w:pStyle w:val="BDOITable"/>
            </w:pPr>
            <w:r>
              <w:rPr>
                <w:sz w:val="17"/>
              </w:rPr>
              <w:t>Close and reversal jobs outside the peak</w:t>
            </w:r>
          </w:p>
        </w:tc>
      </w:tr>
      <w:tr>
        <w:trPr>
          <w:cantSplit w:val="true"/>
        </w:trPr>
        <w:tc>
          <w:tcPr>
            <w:tcW w:type="dxa" w:w="2137"/>
            <w:tcMar>
              <w:top w:w="50" w:type="dxa"/>
              <w:bottom w:w="50" w:type="dxa"/>
              <w:left w:w="90" w:type="dxa"/>
              <w:right w:w="90" w:type="dxa"/>
            </w:tcMar>
          </w:tcPr>
          <w:p>
            <w:pPr>
              <w:pStyle w:val="BDOITable"/>
            </w:pPr>
            <w:r>
              <w:rPr>
                <w:sz w:val="17"/>
              </w:rPr>
              <w:t>Devices</w:t>
            </w:r>
          </w:p>
        </w:tc>
        <w:tc>
          <w:tcPr>
            <w:tcW w:type="dxa" w:w="3989"/>
            <w:tcMar>
              <w:top w:w="50" w:type="dxa"/>
              <w:bottom w:w="50" w:type="dxa"/>
              <w:left w:w="90" w:type="dxa"/>
              <w:right w:w="90" w:type="dxa"/>
            </w:tcMar>
          </w:tcPr>
          <w:p>
            <w:pPr>
              <w:pStyle w:val="BDOITable"/>
            </w:pPr>
            <w:r>
              <w:rPr>
                <w:sz w:val="17"/>
              </w:rPr>
              <w:t>Same performance on mobile and desktop</w:t>
            </w:r>
          </w:p>
        </w:tc>
        <w:tc>
          <w:tcPr>
            <w:tcW w:type="dxa" w:w="3846"/>
            <w:tcMar>
              <w:top w:w="50" w:type="dxa"/>
              <w:bottom w:w="50" w:type="dxa"/>
              <w:left w:w="90" w:type="dxa"/>
              <w:right w:w="90" w:type="dxa"/>
            </w:tcMar>
          </w:tcPr>
          <w:p>
            <w:pPr>
              <w:pStyle w:val="BDOITable"/>
            </w:pPr>
            <w:r>
              <w:rPr>
                <w:sz w:val="17"/>
              </w:rPr>
              <w:t>Responsive screens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Availability (Add.1)</w:t>
            </w:r>
          </w:p>
        </w:tc>
        <w:tc>
          <w:tcPr>
            <w:tcW w:type="dxa" w:w="3989"/>
            <w:tcMar>
              <w:top w:w="50" w:type="dxa"/>
              <w:bottom w:w="50" w:type="dxa"/>
              <w:left w:w="90" w:type="dxa"/>
              <w:right w:w="90" w:type="dxa"/>
            </w:tcMar>
            <w:shd w:val="clear" w:color="auto" w:fill="E5F5FF"/>
          </w:tcPr>
          <w:p>
            <w:pPr>
              <w:pStyle w:val="BDOITable"/>
            </w:pPr>
            <w:r>
              <w:rPr>
                <w:sz w:val="17"/>
              </w:rPr>
              <w:t>100%; use 07:00-18:00 Monday to Saturday; downtime under 24 hours; maintenance 19:00-07:00</w:t>
            </w:r>
          </w:p>
        </w:tc>
        <w:tc>
          <w:tcPr>
            <w:tcW w:type="dxa" w:w="3846"/>
            <w:tcMar>
              <w:top w:w="50" w:type="dxa"/>
              <w:bottom w:w="50" w:type="dxa"/>
              <w:left w:w="90" w:type="dxa"/>
              <w:right w:w="90" w:type="dxa"/>
            </w:tcMar>
            <w:shd w:val="clear" w:color="auto" w:fill="E5F5FF"/>
          </w:tcPr>
          <w:p>
            <w:pPr>
              <w:pStyle w:val="BDOITable"/>
            </w:pPr>
            <w:r>
              <w:rPr>
                <w:sz w:val="17"/>
              </w:rPr>
              <w:t>Same deployment as BRD-1; 100% is not a measurable SLA; one BIBS-wide NFR set is being agreed (AQ27, XQ08)</w:t>
            </w:r>
          </w:p>
        </w:tc>
      </w:tr>
      <w:tr>
        <w:trPr>
          <w:cantSplit w:val="true"/>
        </w:trPr>
        <w:tc>
          <w:tcPr>
            <w:tcW w:type="dxa" w:w="2137"/>
            <w:tcMar>
              <w:top w:w="50" w:type="dxa"/>
              <w:bottom w:w="50" w:type="dxa"/>
              <w:left w:w="90" w:type="dxa"/>
              <w:right w:w="90" w:type="dxa"/>
            </w:tcMar>
          </w:tcPr>
          <w:p>
            <w:pPr>
              <w:pStyle w:val="BDOITable"/>
            </w:pPr>
            <w:r>
              <w:rPr>
                <w:sz w:val="17"/>
              </w:rPr>
              <w:t>Retention (Add.1)</w:t>
            </w:r>
          </w:p>
        </w:tc>
        <w:tc>
          <w:tcPr>
            <w:tcW w:type="dxa" w:w="3989"/>
            <w:tcMar>
              <w:top w:w="50" w:type="dxa"/>
              <w:bottom w:w="50" w:type="dxa"/>
              <w:left w:w="90" w:type="dxa"/>
              <w:right w:w="90" w:type="dxa"/>
            </w:tcMar>
          </w:tcPr>
          <w:p>
            <w:pPr>
              <w:pStyle w:val="BDOITable"/>
            </w:pPr>
            <w:r>
              <w:rPr>
                <w:sz w:val="17"/>
              </w:rPr>
              <w:t>Reports and vouchers 5 years online, 5 years archive; daily backup kept 5 years</w:t>
            </w:r>
          </w:p>
        </w:tc>
        <w:tc>
          <w:tcPr>
            <w:tcW w:type="dxa" w:w="3846"/>
            <w:tcMar>
              <w:top w:w="50" w:type="dxa"/>
              <w:bottom w:w="50" w:type="dxa"/>
              <w:left w:w="90" w:type="dxa"/>
              <w:right w:w="90" w:type="dxa"/>
            </w:tcMar>
          </w:tcPr>
          <w:p>
            <w:pPr>
              <w:pStyle w:val="BDOITable"/>
            </w:pPr>
            <w:r>
              <w:rPr>
                <w:sz w:val="17"/>
              </w:rPr>
              <w:t>Retention rules of BRD-1 with a document class for vouchers and generated reports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Security and audit</w:t>
            </w:r>
          </w:p>
        </w:tc>
        <w:tc>
          <w:tcPr>
            <w:tcW w:type="dxa" w:w="3989"/>
            <w:tcMar>
              <w:top w:w="50" w:type="dxa"/>
              <w:bottom w:w="50" w:type="dxa"/>
              <w:left w:w="90" w:type="dxa"/>
              <w:right w:w="90" w:type="dxa"/>
            </w:tcMar>
            <w:shd w:val="clear" w:color="auto" w:fill="E5F5FF"/>
          </w:tcPr>
          <w:p>
            <w:pPr>
              <w:pStyle w:val="BDOITable"/>
            </w:pPr>
            <w:r>
              <w:rPr>
                <w:sz w:val="17"/>
              </w:rPr>
              <w:t>Authorised users only; maker-checker</w:t>
            </w:r>
          </w:p>
        </w:tc>
        <w:tc>
          <w:tcPr>
            <w:tcW w:type="dxa" w:w="3846"/>
            <w:tcMar>
              <w:top w:w="50" w:type="dxa"/>
              <w:bottom w:w="50" w:type="dxa"/>
              <w:left w:w="90" w:type="dxa"/>
              <w:right w:w="90" w:type="dxa"/>
            </w:tcMar>
            <w:shd w:val="clear" w:color="auto" w:fill="E5F5FF"/>
          </w:tcPr>
          <w:p>
            <w:pPr>
              <w:pStyle w:val="BDOITable"/>
            </w:pPr>
            <w:r>
              <w:rPr>
                <w:sz w:val="17"/>
              </w:rPr>
              <w:t>Role-based access, four-eyes rules and audit on every change (section 3)</w:t>
            </w:r>
          </w:p>
        </w:tc>
      </w:tr>
    </w:tbl>
    <w:p>
      <w:pPr>
        <w:pStyle w:val="BDOISpacer"/>
      </w:pPr>
    </w:p>
    <w:p>
      <w:pPr>
        <w:pStyle w:val="Heading1"/>
        <w:pageBreakBefore/>
        <w:pBdr>
          <w:bottom w:val="single" w:sz="4" w:space="4" w:color="99C1E7"/>
        </w:pBdr>
      </w:pPr>
      <w:bookmarkStart w:id="174" w:name="_Toc000174"/>
      <w:r>
        <w:rPr/>
        <w:t>9 Configuration items owned by the business and the System Administrator</w:t>
      </w:r>
      <w:bookmarkEnd w:id="174"/>
    </w:p>
    <w:p>
      <w:pPr>
        <w:pStyle w:val="Heading2"/>
      </w:pPr>
      <w:bookmarkStart w:id="175" w:name="_Toc000175"/>
      <w:r>
        <w:rPr/>
        <w:t>9.1 Parameters</w:t>
      </w:r>
      <w:bookmarkEnd w:id="175"/>
    </w:p>
    <w:p>
      <w:pPr>
        <w:pStyle w:val="Caption"/>
        <w:keepNext/>
        <w:spacing w:after="60"/>
      </w:pPr>
      <w:r>
        <w:rPr>
          <w:b/>
          <w:i w:val="0"/>
        </w:rPr>
        <w:t xml:space="preserve">Table 18: </w:t>
      </w:r>
      <w:r>
        <w:rPr/>
        <w:t>Accounting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682"/>
        <w:gridCol w:w="4566"/>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OPS_BOOK_RATE_SOURCE</w:t>
            </w:r>
          </w:p>
        </w:tc>
        <w:tc>
          <w:tcPr>
            <w:tcW w:type="dxa" w:w="1682"/>
            <w:tcMar>
              <w:top w:w="50" w:type="dxa"/>
              <w:bottom w:w="50" w:type="dxa"/>
              <w:left w:w="90" w:type="dxa"/>
              <w:right w:w="90" w:type="dxa"/>
            </w:tcMar>
          </w:tcPr>
          <w:p>
            <w:pPr>
              <w:pStyle w:val="BDOITable"/>
            </w:pPr>
            <w:r>
              <w:rPr>
                <w:sz w:val="17"/>
              </w:rPr>
              <w:t>CLOSING_PREV_MONTH</w:t>
            </w:r>
          </w:p>
        </w:tc>
        <w:tc>
          <w:tcPr>
            <w:tcW w:type="dxa" w:w="4565"/>
            <w:tcMar>
              <w:top w:w="50" w:type="dxa"/>
              <w:bottom w:w="50" w:type="dxa"/>
              <w:left w:w="90" w:type="dxa"/>
              <w:right w:w="90" w:type="dxa"/>
            </w:tcMar>
          </w:tcPr>
          <w:p>
            <w:pPr>
              <w:pStyle w:val="BDOITable"/>
            </w:pPr>
            <w:r>
              <w:rPr>
                <w:sz w:val="17"/>
              </w:rPr>
              <w:t>BOOK rate of a month = revaluation rate of the previous month end; MANUAL keeps BOOK rates by hand</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CLOSE_ONLY_PREVIOUS_MONTH</w:t>
            </w:r>
          </w:p>
        </w:tc>
        <w:tc>
          <w:tcPr>
            <w:tcW w:type="dxa" w:w="1682"/>
            <w:tcMar>
              <w:top w:w="50" w:type="dxa"/>
              <w:bottom w:w="50" w:type="dxa"/>
              <w:left w:w="90" w:type="dxa"/>
              <w:right w:w="90" w:type="dxa"/>
            </w:tcMar>
            <w:shd w:val="clear" w:color="auto" w:fill="E5F5FF"/>
          </w:tcPr>
          <w:p>
            <w:pPr>
              <w:pStyle w:val="BDOITable"/>
            </w:pPr>
            <w:r>
              <w:rPr>
                <w:sz w:val="17"/>
              </w:rPr>
              <w:t>true</w:t>
            </w:r>
          </w:p>
        </w:tc>
        <w:tc>
          <w:tcPr>
            <w:tcW w:type="dxa" w:w="4565"/>
            <w:tcMar>
              <w:top w:w="50" w:type="dxa"/>
              <w:bottom w:w="50" w:type="dxa"/>
              <w:left w:w="90" w:type="dxa"/>
              <w:right w:w="90" w:type="dxa"/>
            </w:tcMar>
            <w:shd w:val="clear" w:color="auto" w:fill="E5F5FF"/>
          </w:tcPr>
          <w:p>
            <w:pPr>
              <w:pStyle w:val="BDOITable"/>
            </w:pPr>
            <w:r>
              <w:rPr>
                <w:sz w:val="17"/>
              </w:rPr>
              <w:t>Month-end close only for the previous month</w:t>
            </w:r>
          </w:p>
        </w:tc>
      </w:tr>
      <w:tr>
        <w:trPr>
          <w:cantSplit w:val="true"/>
        </w:trPr>
        <w:tc>
          <w:tcPr>
            <w:tcW w:type="dxa" w:w="3724"/>
            <w:tcMar>
              <w:top w:w="50" w:type="dxa"/>
              <w:bottom w:w="50" w:type="dxa"/>
              <w:left w:w="90" w:type="dxa"/>
              <w:right w:w="90" w:type="dxa"/>
            </w:tcMar>
          </w:tcPr>
          <w:p>
            <w:pPr>
              <w:pStyle w:val="BDOITable"/>
            </w:pPr>
            <w:r>
              <w:rPr>
                <w:sz w:val="17"/>
              </w:rPr>
              <w:t>YEAR_END_CLOSE_DEADLINE</w:t>
            </w:r>
          </w:p>
        </w:tc>
        <w:tc>
          <w:tcPr>
            <w:tcW w:type="dxa" w:w="1682"/>
            <w:tcMar>
              <w:top w:w="50" w:type="dxa"/>
              <w:bottom w:w="50" w:type="dxa"/>
              <w:left w:w="90" w:type="dxa"/>
              <w:right w:w="90" w:type="dxa"/>
            </w:tcMar>
          </w:tcPr>
          <w:p>
            <w:pPr>
              <w:pStyle w:val="BDOITable"/>
            </w:pPr>
            <w:r>
              <w:rPr>
                <w:sz w:val="17"/>
              </w:rPr>
              <w:t>04-15</w:t>
            </w:r>
          </w:p>
        </w:tc>
        <w:tc>
          <w:tcPr>
            <w:tcW w:type="dxa" w:w="4565"/>
            <w:tcMar>
              <w:top w:w="50" w:type="dxa"/>
              <w:bottom w:w="50" w:type="dxa"/>
              <w:left w:w="90" w:type="dxa"/>
              <w:right w:w="90" w:type="dxa"/>
            </w:tcMar>
          </w:tcPr>
          <w:p>
            <w:pPr>
              <w:pStyle w:val="BDOITable"/>
            </w:pPr>
            <w:r>
              <w:rPr>
                <w:sz w:val="17"/>
              </w:rPr>
              <w:t>Month and day by which the previous year is closed</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BROKING_CLOSE_TIME</w:t>
            </w:r>
          </w:p>
        </w:tc>
        <w:tc>
          <w:tcPr>
            <w:tcW w:type="dxa" w:w="1682"/>
            <w:tcMar>
              <w:top w:w="50" w:type="dxa"/>
              <w:bottom w:w="50" w:type="dxa"/>
              <w:left w:w="90" w:type="dxa"/>
              <w:right w:w="90" w:type="dxa"/>
            </w:tcMar>
            <w:shd w:val="clear" w:color="auto" w:fill="E5F5FF"/>
          </w:tcPr>
          <w:p>
            <w:pPr>
              <w:pStyle w:val="BDOITable"/>
            </w:pPr>
            <w:r>
              <w:rPr>
                <w:sz w:val="17"/>
              </w:rPr>
              <w:t>23:00</w:t>
            </w:r>
          </w:p>
        </w:tc>
        <w:tc>
          <w:tcPr>
            <w:tcW w:type="dxa" w:w="4565"/>
            <w:tcMar>
              <w:top w:w="50" w:type="dxa"/>
              <w:bottom w:w="50" w:type="dxa"/>
              <w:left w:w="90" w:type="dxa"/>
              <w:right w:w="90" w:type="dxa"/>
            </w:tcMar>
            <w:shd w:val="clear" w:color="auto" w:fill="E5F5FF"/>
          </w:tcPr>
          <w:p>
            <w:pPr>
              <w:pStyle w:val="BDOITable"/>
            </w:pPr>
            <w:r>
              <w:rPr>
                <w:sz w:val="17"/>
              </w:rPr>
              <w:t>Time of the broking-books close on the last day of the month</w:t>
            </w:r>
          </w:p>
        </w:tc>
      </w:tr>
      <w:tr>
        <w:trPr>
          <w:cantSplit w:val="true"/>
        </w:trPr>
        <w:tc>
          <w:tcPr>
            <w:tcW w:type="dxa" w:w="3724"/>
            <w:tcMar>
              <w:top w:w="50" w:type="dxa"/>
              <w:bottom w:w="50" w:type="dxa"/>
              <w:left w:w="90" w:type="dxa"/>
              <w:right w:w="90" w:type="dxa"/>
            </w:tcMar>
          </w:tcPr>
          <w:p>
            <w:pPr>
              <w:pStyle w:val="BDOITable"/>
            </w:pPr>
            <w:r>
              <w:rPr>
                <w:sz w:val="17"/>
              </w:rPr>
              <w:t>BROKING_SOURCE_MODULES</w:t>
            </w:r>
          </w:p>
        </w:tc>
        <w:tc>
          <w:tcPr>
            <w:tcW w:type="dxa" w:w="1682"/>
            <w:tcMar>
              <w:top w:w="50" w:type="dxa"/>
              <w:bottom w:w="50" w:type="dxa"/>
              <w:left w:w="90" w:type="dxa"/>
              <w:right w:w="90" w:type="dxa"/>
            </w:tcMar>
          </w:tcPr>
          <w:p>
            <w:pPr>
              <w:pStyle w:val="BDOITable"/>
            </w:pPr>
            <w:r>
              <w:rPr>
                <w:sz w:val="17"/>
              </w:rPr>
              <w:t>booking, Operations, cashiering, remittance, adjustment, commission, disbursement</w:t>
            </w:r>
          </w:p>
        </w:tc>
        <w:tc>
          <w:tcPr>
            <w:tcW w:type="dxa" w:w="4565"/>
            <w:tcMar>
              <w:top w:w="50" w:type="dxa"/>
              <w:bottom w:w="50" w:type="dxa"/>
              <w:left w:w="90" w:type="dxa"/>
              <w:right w:w="90" w:type="dxa"/>
            </w:tcMar>
          </w:tcPr>
          <w:p>
            <w:pPr>
              <w:pStyle w:val="BDOITable"/>
            </w:pPr>
            <w:r>
              <w:rPr>
                <w:sz w:val="17"/>
              </w:rPr>
              <w:t>Modules cut off by the broking-books close</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SESSION_IDLE_WARNING_MINUTES</w:t>
            </w:r>
          </w:p>
        </w:tc>
        <w:tc>
          <w:tcPr>
            <w:tcW w:type="dxa" w:w="1682"/>
            <w:tcMar>
              <w:top w:w="50" w:type="dxa"/>
              <w:bottom w:w="50" w:type="dxa"/>
              <w:left w:w="90" w:type="dxa"/>
              <w:right w:w="90" w:type="dxa"/>
            </w:tcMar>
            <w:shd w:val="clear" w:color="auto" w:fill="E5F5FF"/>
          </w:tcPr>
          <w:p>
            <w:pPr>
              <w:pStyle w:val="BDOITable"/>
            </w:pPr>
            <w:r>
              <w:rPr>
                <w:sz w:val="17"/>
              </w:rPr>
              <w:t>15</w:t>
            </w:r>
          </w:p>
        </w:tc>
        <w:tc>
          <w:tcPr>
            <w:tcW w:type="dxa" w:w="4565"/>
            <w:tcMar>
              <w:top w:w="50" w:type="dxa"/>
              <w:bottom w:w="50" w:type="dxa"/>
              <w:left w:w="90" w:type="dxa"/>
              <w:right w:w="90" w:type="dxa"/>
            </w:tcMar>
            <w:shd w:val="clear" w:color="auto" w:fill="E5F5FF"/>
          </w:tcPr>
          <w:p>
            <w:pPr>
              <w:pStyle w:val="BDOITable"/>
            </w:pPr>
            <w:r>
              <w:rPr>
                <w:sz w:val="17"/>
              </w:rPr>
              <w:t>Inactivity warning</w:t>
            </w:r>
          </w:p>
        </w:tc>
      </w:tr>
      <w:tr>
        <w:trPr>
          <w:cantSplit w:val="true"/>
        </w:trPr>
        <w:tc>
          <w:tcPr>
            <w:tcW w:type="dxa" w:w="3724"/>
            <w:tcMar>
              <w:top w:w="50" w:type="dxa"/>
              <w:bottom w:w="50" w:type="dxa"/>
              <w:left w:w="90" w:type="dxa"/>
              <w:right w:w="90" w:type="dxa"/>
            </w:tcMar>
          </w:tcPr>
          <w:p>
            <w:pPr>
              <w:pStyle w:val="BDOITable"/>
            </w:pPr>
            <w:r>
              <w:rPr>
                <w:sz w:val="17"/>
              </w:rPr>
              <w:t>SESSION_EXPIRY_WARNING_MINUTES</w:t>
            </w:r>
          </w:p>
        </w:tc>
        <w:tc>
          <w:tcPr>
            <w:tcW w:type="dxa" w:w="1682"/>
            <w:tcMar>
              <w:top w:w="50" w:type="dxa"/>
              <w:bottom w:w="50" w:type="dxa"/>
              <w:left w:w="90" w:type="dxa"/>
              <w:right w:w="90" w:type="dxa"/>
            </w:tcMar>
          </w:tcPr>
          <w:p>
            <w:pPr>
              <w:pStyle w:val="BDOITable"/>
            </w:pPr>
            <w:r>
              <w:rPr>
                <w:sz w:val="17"/>
              </w:rPr>
              <w:t>30</w:t>
            </w:r>
          </w:p>
        </w:tc>
        <w:tc>
          <w:tcPr>
            <w:tcW w:type="dxa" w:w="4565"/>
            <w:tcMar>
              <w:top w:w="50" w:type="dxa"/>
              <w:bottom w:w="50" w:type="dxa"/>
              <w:left w:w="90" w:type="dxa"/>
              <w:right w:w="90" w:type="dxa"/>
            </w:tcMar>
          </w:tcPr>
          <w:p>
            <w:pPr>
              <w:pStyle w:val="BDOITable"/>
            </w:pPr>
            <w:r>
              <w:rPr>
                <w:sz w:val="17"/>
              </w:rPr>
              <w:t>Warning before the forced log-out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TAX_RCIT_RATE / TAX_FBT_RATE</w:t>
            </w:r>
          </w:p>
        </w:tc>
        <w:tc>
          <w:tcPr>
            <w:tcW w:type="dxa" w:w="1682"/>
            <w:tcMar>
              <w:top w:w="50" w:type="dxa"/>
              <w:bottom w:w="50" w:type="dxa"/>
              <w:left w:w="90" w:type="dxa"/>
              <w:right w:w="90" w:type="dxa"/>
            </w:tcMar>
            <w:shd w:val="clear" w:color="auto" w:fill="E5F5FF"/>
          </w:tcPr>
          <w:p>
            <w:pPr>
              <w:pStyle w:val="BDOITable"/>
            </w:pPr>
            <w:r>
              <w:rPr>
                <w:sz w:val="17"/>
              </w:rPr>
              <w:t>25 / 35</w:t>
            </w:r>
          </w:p>
        </w:tc>
        <w:tc>
          <w:tcPr>
            <w:tcW w:type="dxa" w:w="4565"/>
            <w:tcMar>
              <w:top w:w="50" w:type="dxa"/>
              <w:bottom w:w="50" w:type="dxa"/>
              <w:left w:w="90" w:type="dxa"/>
              <w:right w:w="90" w:type="dxa"/>
            </w:tcMar>
            <w:shd w:val="clear" w:color="auto" w:fill="E5F5FF"/>
          </w:tcPr>
          <w:p>
            <w:pPr>
              <w:pStyle w:val="BDOITable"/>
            </w:pPr>
            <w:r>
              <w:rPr>
                <w:sz w:val="17"/>
              </w:rPr>
              <w:t>Income tax and fringe benefit tax rates of the BIR worksheets</w:t>
            </w:r>
          </w:p>
        </w:tc>
      </w:tr>
      <w:tr>
        <w:trPr>
          <w:cantSplit w:val="true"/>
        </w:trPr>
        <w:tc>
          <w:tcPr>
            <w:tcW w:type="dxa" w:w="3724"/>
            <w:tcMar>
              <w:top w:w="50" w:type="dxa"/>
              <w:bottom w:w="50" w:type="dxa"/>
              <w:left w:w="90" w:type="dxa"/>
              <w:right w:w="90" w:type="dxa"/>
            </w:tcMar>
          </w:tcPr>
          <w:p>
            <w:pPr>
              <w:pStyle w:val="BDOITable"/>
            </w:pPr>
            <w:r>
              <w:rPr>
                <w:sz w:val="17"/>
              </w:rPr>
              <w:t>AGEING_BUCKETS</w:t>
            </w:r>
          </w:p>
        </w:tc>
        <w:tc>
          <w:tcPr>
            <w:tcW w:type="dxa" w:w="1682"/>
            <w:tcMar>
              <w:top w:w="50" w:type="dxa"/>
              <w:bottom w:w="50" w:type="dxa"/>
              <w:left w:w="90" w:type="dxa"/>
              <w:right w:w="90" w:type="dxa"/>
            </w:tcMar>
          </w:tcPr>
          <w:p>
            <w:pPr>
              <w:pStyle w:val="BDOITable"/>
            </w:pPr>
            <w:r>
              <w:rPr>
                <w:sz w:val="17"/>
              </w:rPr>
              <w:t>platform default</w:t>
            </w:r>
          </w:p>
        </w:tc>
        <w:tc>
          <w:tcPr>
            <w:tcW w:type="dxa" w:w="4565"/>
            <w:tcMar>
              <w:top w:w="50" w:type="dxa"/>
              <w:bottom w:w="50" w:type="dxa"/>
              <w:left w:w="90" w:type="dxa"/>
              <w:right w:w="90" w:type="dxa"/>
            </w:tcMar>
          </w:tcPr>
          <w:p>
            <w:pPr>
              <w:pStyle w:val="BDOITable"/>
            </w:pPr>
            <w:r>
              <w:rPr>
                <w:sz w:val="17"/>
              </w:rPr>
              <w:t>BDOI buckets 30, 90, 180, 365, 730 once BDOI confirms (OQ43)</w:t>
            </w:r>
          </w:p>
        </w:tc>
      </w:tr>
    </w:tbl>
    <w:p>
      <w:pPr>
        <w:pStyle w:val="BDOISpacer"/>
      </w:pPr>
    </w:p>
    <w:p>
      <w:pPr>
        <w:pStyle w:val="Heading2"/>
      </w:pPr>
      <w:bookmarkStart w:id="176" w:name="_Toc000176"/>
      <w:r>
        <w:rPr/>
        <w:t>9.2 Jobs</w:t>
      </w:r>
      <w:bookmarkEnd w:id="176"/>
    </w:p>
    <w:p>
      <w:pPr>
        <w:pStyle w:val="Caption"/>
        <w:keepNext/>
        <w:spacing w:after="60"/>
      </w:pPr>
      <w:r>
        <w:rPr>
          <w:b/>
          <w:i w:val="0"/>
        </w:rPr>
        <w:t xml:space="preserve">Table 19: </w:t>
      </w:r>
      <w:r>
        <w:rPr/>
        <w:t>Accounting jobs (Manila time)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2523"/>
        <w:gridCol w:w="444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Job</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Schedule</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Purpose</w:t>
            </w:r>
          </w:p>
        </w:tc>
      </w:tr>
      <w:tr>
        <w:trPr>
          <w:cantSplit w:val="true"/>
        </w:trPr>
        <w:tc>
          <w:tcPr>
            <w:tcW w:type="dxa" w:w="3004"/>
            <w:tcMar>
              <w:top w:w="50" w:type="dxa"/>
              <w:bottom w:w="50" w:type="dxa"/>
              <w:left w:w="90" w:type="dxa"/>
              <w:right w:w="90" w:type="dxa"/>
            </w:tcMar>
          </w:tcPr>
          <w:p>
            <w:pPr>
              <w:pStyle w:val="BDOITable"/>
            </w:pPr>
            <w:r>
              <w:rPr>
                <w:sz w:val="17"/>
              </w:rPr>
              <w:t>JOURNAL_AUTO_REVERSAL</w:t>
            </w:r>
          </w:p>
        </w:tc>
        <w:tc>
          <w:tcPr>
            <w:tcW w:type="dxa" w:w="2523"/>
            <w:tcMar>
              <w:top w:w="50" w:type="dxa"/>
              <w:bottom w:w="50" w:type="dxa"/>
              <w:left w:w="90" w:type="dxa"/>
              <w:right w:w="90" w:type="dxa"/>
            </w:tcMar>
          </w:tcPr>
          <w:p>
            <w:pPr>
              <w:pStyle w:val="BDOITable"/>
            </w:pPr>
            <w:r>
              <w:rPr>
                <w:sz w:val="17"/>
              </w:rPr>
              <w:t>Daily 00:05</w:t>
            </w:r>
          </w:p>
        </w:tc>
        <w:tc>
          <w:tcPr>
            <w:tcW w:type="dxa" w:w="4445"/>
            <w:tcMar>
              <w:top w:w="50" w:type="dxa"/>
              <w:bottom w:w="50" w:type="dxa"/>
              <w:left w:w="90" w:type="dxa"/>
              <w:right w:w="90" w:type="dxa"/>
            </w:tcMar>
          </w:tcPr>
          <w:p>
            <w:pPr>
              <w:pStyle w:val="BDOITable"/>
            </w:pPr>
            <w:r>
              <w:rPr>
                <w:sz w:val="17"/>
              </w:rPr>
              <w:t>Reverse accruals on their reverse-on date</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GL_PERIOD_CLOSE</w:t>
            </w:r>
          </w:p>
        </w:tc>
        <w:tc>
          <w:tcPr>
            <w:tcW w:type="dxa" w:w="2523"/>
            <w:tcMar>
              <w:top w:w="50" w:type="dxa"/>
              <w:bottom w:w="50" w:type="dxa"/>
              <w:left w:w="90" w:type="dxa"/>
              <w:right w:w="90" w:type="dxa"/>
            </w:tcMar>
            <w:shd w:val="clear" w:color="auto" w:fill="E5F5FF"/>
          </w:tcPr>
          <w:p>
            <w:pPr>
              <w:pStyle w:val="BDOITable"/>
            </w:pPr>
            <w:r>
              <w:rPr>
                <w:sz w:val="17"/>
              </w:rPr>
              <w:t>Every 15 minutes</w:t>
            </w:r>
          </w:p>
        </w:tc>
        <w:tc>
          <w:tcPr>
            <w:tcW w:type="dxa" w:w="4445"/>
            <w:tcMar>
              <w:top w:w="50" w:type="dxa"/>
              <w:bottom w:w="50" w:type="dxa"/>
              <w:left w:w="90" w:type="dxa"/>
              <w:right w:w="90" w:type="dxa"/>
            </w:tcMar>
            <w:shd w:val="clear" w:color="auto" w:fill="E5F5FF"/>
          </w:tcPr>
          <w:p>
            <w:pPr>
              <w:pStyle w:val="BDOITable"/>
            </w:pPr>
            <w:r>
              <w:rPr>
                <w:sz w:val="17"/>
              </w:rPr>
              <w:t>Run the scheduled GL closes that are due</w:t>
            </w:r>
          </w:p>
        </w:tc>
      </w:tr>
      <w:tr>
        <w:trPr>
          <w:cantSplit w:val="true"/>
        </w:trPr>
        <w:tc>
          <w:tcPr>
            <w:tcW w:type="dxa" w:w="3004"/>
            <w:tcMar>
              <w:top w:w="50" w:type="dxa"/>
              <w:bottom w:w="50" w:type="dxa"/>
              <w:left w:w="90" w:type="dxa"/>
              <w:right w:w="90" w:type="dxa"/>
            </w:tcMar>
          </w:tcPr>
          <w:p>
            <w:pPr>
              <w:pStyle w:val="BDOITable"/>
            </w:pPr>
            <w:r>
              <w:rPr>
                <w:sz w:val="17"/>
              </w:rPr>
              <w:t>BROKING_BOOKS_CLOSE</w:t>
            </w:r>
          </w:p>
        </w:tc>
        <w:tc>
          <w:tcPr>
            <w:tcW w:type="dxa" w:w="2523"/>
            <w:tcMar>
              <w:top w:w="50" w:type="dxa"/>
              <w:bottom w:w="50" w:type="dxa"/>
              <w:left w:w="90" w:type="dxa"/>
              <w:right w:w="90" w:type="dxa"/>
            </w:tcMar>
          </w:tcPr>
          <w:p>
            <w:pPr>
              <w:pStyle w:val="BDOITable"/>
            </w:pPr>
            <w:r>
              <w:rPr>
                <w:sz w:val="17"/>
              </w:rPr>
              <w:t>Last day of the month 23:00</w:t>
            </w:r>
          </w:p>
        </w:tc>
        <w:tc>
          <w:tcPr>
            <w:tcW w:type="dxa" w:w="4445"/>
            <w:tcMar>
              <w:top w:w="50" w:type="dxa"/>
              <w:bottom w:w="50" w:type="dxa"/>
              <w:left w:w="90" w:type="dxa"/>
              <w:right w:w="90" w:type="dxa"/>
            </w:tcMar>
          </w:tcPr>
          <w:p>
            <w:pPr>
              <w:pStyle w:val="BDOITable"/>
            </w:pPr>
            <w:r>
              <w:rPr>
                <w:sz w:val="17"/>
              </w:rPr>
              <w:t>Close the broking books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BOOK_RATE_FROM_CLOSING</w:t>
            </w:r>
          </w:p>
        </w:tc>
        <w:tc>
          <w:tcPr>
            <w:tcW w:type="dxa" w:w="2523"/>
            <w:tcMar>
              <w:top w:w="50" w:type="dxa"/>
              <w:bottom w:w="50" w:type="dxa"/>
              <w:left w:w="90" w:type="dxa"/>
              <w:right w:w="90" w:type="dxa"/>
            </w:tcMar>
            <w:shd w:val="clear" w:color="auto" w:fill="E5F5FF"/>
          </w:tcPr>
          <w:p>
            <w:pPr>
              <w:pStyle w:val="BDOITable"/>
            </w:pPr>
            <w:r>
              <w:rPr>
                <w:sz w:val="17"/>
              </w:rPr>
              <w:t>First day of the month 00:30</w:t>
            </w:r>
          </w:p>
        </w:tc>
        <w:tc>
          <w:tcPr>
            <w:tcW w:type="dxa" w:w="4445"/>
            <w:tcMar>
              <w:top w:w="50" w:type="dxa"/>
              <w:bottom w:w="50" w:type="dxa"/>
              <w:left w:w="90" w:type="dxa"/>
              <w:right w:w="90" w:type="dxa"/>
            </w:tcMar>
            <w:shd w:val="clear" w:color="auto" w:fill="E5F5FF"/>
          </w:tcPr>
          <w:p>
            <w:pPr>
              <w:pStyle w:val="BDOITable"/>
            </w:pPr>
            <w:r>
              <w:rPr>
                <w:sz w:val="17"/>
              </w:rPr>
              <w:t>Copy the revaluation rates of the month that ended as the new month's BOOK rates</w:t>
            </w:r>
          </w:p>
        </w:tc>
      </w:tr>
    </w:tbl>
    <w:p>
      <w:pPr>
        <w:pStyle w:val="BDOISpacer"/>
      </w:pPr>
    </w:p>
    <w:p>
      <w:pPr>
        <w:pStyle w:val="Heading2"/>
      </w:pPr>
      <w:bookmarkStart w:id="177" w:name="_Toc000177"/>
      <w:r>
        <w:rPr/>
        <w:t>9.3 Lists of values</w:t>
      </w:r>
      <w:bookmarkEnd w:id="177"/>
    </w:p>
    <w:p>
      <w:pPr>
        <w:pStyle w:val="Caption"/>
        <w:keepNext/>
        <w:spacing w:after="60"/>
      </w:pPr>
      <w:r>
        <w:rPr>
          <w:b/>
          <w:i w:val="0"/>
        </w:rPr>
        <w:t xml:space="preserve">Table 20: </w:t>
      </w:r>
      <w:r>
        <w:rPr/>
        <w:t>Lists of values of Volume 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6969"/>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7"/>
              </w:rPr>
              <w:t>Values provided</w:t>
            </w:r>
          </w:p>
        </w:tc>
      </w:tr>
      <w:tr>
        <w:trPr>
          <w:cantSplit w:val="true"/>
        </w:trPr>
        <w:tc>
          <w:tcPr>
            <w:tcW w:type="dxa" w:w="3004"/>
            <w:tcMar>
              <w:top w:w="50" w:type="dxa"/>
              <w:bottom w:w="50" w:type="dxa"/>
              <w:left w:w="90" w:type="dxa"/>
              <w:right w:w="90" w:type="dxa"/>
            </w:tcMar>
          </w:tcPr>
          <w:p>
            <w:pPr>
              <w:pStyle w:val="BDOITable"/>
            </w:pPr>
            <w:r>
              <w:rPr>
                <w:sz w:val="17"/>
              </w:rPr>
              <w:t>SERVICE_FEE_SEGMENT</w:t>
            </w:r>
          </w:p>
        </w:tc>
        <w:tc>
          <w:tcPr>
            <w:tcW w:type="dxa" w:w="6968"/>
            <w:tcMar>
              <w:top w:w="50" w:type="dxa"/>
              <w:bottom w:w="50" w:type="dxa"/>
              <w:left w:w="90" w:type="dxa"/>
              <w:right w:w="90" w:type="dxa"/>
            </w:tcMar>
          </w:tcPr>
          <w:p>
            <w:pPr>
              <w:pStyle w:val="BDOITable"/>
            </w:pPr>
            <w:r>
              <w:rPr>
                <w:sz w:val="17"/>
              </w:rPr>
              <w:t>CBG; IBG (Institutional Banking Group); Others (to confirm, AQ20)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RETURN_REASON, VOID_REASON</w:t>
            </w:r>
          </w:p>
        </w:tc>
        <w:tc>
          <w:tcPr>
            <w:tcW w:type="dxa" w:w="6968"/>
            <w:tcMar>
              <w:top w:w="50" w:type="dxa"/>
              <w:bottom w:w="50" w:type="dxa"/>
              <w:left w:w="90" w:type="dxa"/>
              <w:right w:w="90" w:type="dxa"/>
            </w:tcMar>
            <w:shd w:val="clear" w:color="auto" w:fill="E5F5FF"/>
          </w:tcPr>
          <w:p>
            <w:pPr>
              <w:pStyle w:val="BDOITable"/>
            </w:pPr>
            <w:r>
              <w:rPr>
                <w:sz w:val="17"/>
              </w:rPr>
              <w:t>Shared platform lists (journal return, run cancellation)</w:t>
            </w:r>
          </w:p>
        </w:tc>
      </w:tr>
      <w:tr>
        <w:trPr>
          <w:cantSplit w:val="true"/>
        </w:trPr>
        <w:tc>
          <w:tcPr>
            <w:tcW w:type="dxa" w:w="3004"/>
            <w:tcMar>
              <w:top w:w="50" w:type="dxa"/>
              <w:bottom w:w="50" w:type="dxa"/>
              <w:left w:w="90" w:type="dxa"/>
              <w:right w:w="90" w:type="dxa"/>
            </w:tcMar>
          </w:tcPr>
          <w:p>
            <w:pPr>
              <w:pStyle w:val="BDOITable"/>
            </w:pPr>
            <w:r>
              <w:rPr>
                <w:sz w:val="17"/>
              </w:rPr>
              <w:t>Volume 2 lists</w:t>
            </w:r>
          </w:p>
        </w:tc>
        <w:tc>
          <w:tcPr>
            <w:tcW w:type="dxa" w:w="6968"/>
            <w:tcMar>
              <w:top w:w="50" w:type="dxa"/>
              <w:bottom w:w="50" w:type="dxa"/>
              <w:left w:w="90" w:type="dxa"/>
              <w:right w:w="90" w:type="dxa"/>
            </w:tcMar>
          </w:tcPr>
          <w:p>
            <w:pPr>
              <w:pStyle w:val="BDOITable"/>
            </w:pPr>
            <w:r>
              <w:rPr>
                <w:sz w:val="17"/>
              </w:rPr>
              <w:t>PAYEE_CLASS, DISBURSEMENT_TYPE, DISB_CANCEL_REASON, DISB_RETURN_REASON, BRANCH_EMAIL, REFUND_REASON, RRF_CATEGORY_A / B, PRQ_PAYMENT_MODE, PRQ_RFP_TYPE, ACSL_CASE_TYPE, ACSL_CORRECTION_KIND, REMIT_DEDUCTION_SOURCE</w:t>
            </w:r>
          </w:p>
        </w:tc>
      </w:tr>
    </w:tbl>
    <w:p>
      <w:pPr>
        <w:pStyle w:val="BDOISpacer"/>
      </w:pPr>
    </w:p>
    <w:p>
      <w:pPr>
        <w:pStyle w:val="Heading2"/>
      </w:pPr>
      <w:bookmarkStart w:id="178" w:name="_Toc000178"/>
      <w:r>
        <w:rPr/>
        <w:t>9.4 Alerts</w:t>
      </w:r>
      <w:bookmarkEnd w:id="178"/>
    </w:p>
    <w:p>
      <w:pPr>
        <w:pStyle w:val="Caption"/>
        <w:keepNext/>
        <w:spacing w:after="60"/>
      </w:pPr>
      <w:r>
        <w:rPr>
          <w:b/>
          <w:i w:val="0"/>
        </w:rPr>
        <w:t xml:space="preserve">Table 21: </w:t>
      </w:r>
      <w:r>
        <w:rPr/>
        <w:t>Accounting alerts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1441"/>
        <w:gridCol w:w="5527"/>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Severity</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7"/>
              </w:rPr>
              <w:t>When</w:t>
            </w:r>
          </w:p>
        </w:tc>
      </w:tr>
      <w:tr>
        <w:trPr>
          <w:cantSplit w:val="true"/>
        </w:trPr>
        <w:tc>
          <w:tcPr>
            <w:tcW w:type="dxa" w:w="3004"/>
            <w:tcMar>
              <w:top w:w="50" w:type="dxa"/>
              <w:bottom w:w="50" w:type="dxa"/>
              <w:left w:w="90" w:type="dxa"/>
              <w:right w:w="90" w:type="dxa"/>
            </w:tcMar>
          </w:tcPr>
          <w:p>
            <w:pPr>
              <w:pStyle w:val="BDOITable"/>
            </w:pPr>
            <w:r>
              <w:rPr>
                <w:sz w:val="17"/>
              </w:rPr>
              <w:t>COST_CENTER_MISSING</w:t>
            </w:r>
          </w:p>
        </w:tc>
        <w:tc>
          <w:tcPr>
            <w:tcW w:type="dxa" w:w="1442"/>
            <w:tcMar>
              <w:top w:w="50" w:type="dxa"/>
              <w:bottom w:w="50" w:type="dxa"/>
              <w:left w:w="90" w:type="dxa"/>
              <w:right w:w="90" w:type="dxa"/>
            </w:tcMar>
          </w:tcPr>
          <w:p>
            <w:pPr>
              <w:pStyle w:val="BDOITable"/>
            </w:pPr>
            <w:r>
              <w:rPr>
                <w:sz w:val="17"/>
              </w:rPr>
              <w:t>Medium</w:t>
            </w:r>
          </w:p>
        </w:tc>
        <w:tc>
          <w:tcPr>
            <w:tcW w:type="dxa" w:w="5527"/>
            <w:tcMar>
              <w:top w:w="50" w:type="dxa"/>
              <w:bottom w:w="50" w:type="dxa"/>
              <w:left w:w="90" w:type="dxa"/>
              <w:right w:w="90" w:type="dxa"/>
            </w:tcMar>
          </w:tcPr>
          <w:p>
            <w:pPr>
              <w:pStyle w:val="BDOITable"/>
            </w:pPr>
            <w:r>
              <w:rPr>
                <w:sz w:val="17"/>
              </w:rPr>
              <w:t>A posting to a cost-centre-required account found no rule</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YEAR_END_CLOSE_DUE</w:t>
            </w:r>
          </w:p>
        </w:tc>
        <w:tc>
          <w:tcPr>
            <w:tcW w:type="dxa" w:w="1442"/>
            <w:tcMar>
              <w:top w:w="50" w:type="dxa"/>
              <w:bottom w:w="50" w:type="dxa"/>
              <w:left w:w="90" w:type="dxa"/>
              <w:right w:w="90" w:type="dxa"/>
            </w:tcMar>
            <w:shd w:val="clear" w:color="auto" w:fill="E5F5FF"/>
          </w:tcPr>
          <w:p>
            <w:pPr>
              <w:pStyle w:val="BDOITable"/>
            </w:pPr>
            <w:r>
              <w:rPr>
                <w:sz w:val="17"/>
              </w:rPr>
              <w:t>High</w:t>
            </w:r>
          </w:p>
        </w:tc>
        <w:tc>
          <w:tcPr>
            <w:tcW w:type="dxa" w:w="5527"/>
            <w:tcMar>
              <w:top w:w="50" w:type="dxa"/>
              <w:bottom w:w="50" w:type="dxa"/>
              <w:left w:w="90" w:type="dxa"/>
              <w:right w:w="90" w:type="dxa"/>
            </w:tcMar>
            <w:shd w:val="clear" w:color="auto" w:fill="E5F5FF"/>
          </w:tcPr>
          <w:p>
            <w:pPr>
              <w:pStyle w:val="BDOITable"/>
            </w:pPr>
            <w:r>
              <w:rPr>
                <w:sz w:val="17"/>
              </w:rPr>
              <w:t>The previous year is open 15 days before the deadline</w:t>
            </w:r>
          </w:p>
        </w:tc>
      </w:tr>
      <w:tr>
        <w:trPr>
          <w:cantSplit w:val="true"/>
        </w:trPr>
        <w:tc>
          <w:tcPr>
            <w:tcW w:type="dxa" w:w="3004"/>
            <w:tcMar>
              <w:top w:w="50" w:type="dxa"/>
              <w:bottom w:w="50" w:type="dxa"/>
              <w:left w:w="90" w:type="dxa"/>
              <w:right w:w="90" w:type="dxa"/>
            </w:tcMar>
          </w:tcPr>
          <w:p>
            <w:pPr>
              <w:pStyle w:val="BDOITable"/>
            </w:pPr>
            <w:r>
              <w:rPr>
                <w:sz w:val="17"/>
              </w:rPr>
              <w:t>GL_CLOSE_FAILED</w:t>
            </w:r>
          </w:p>
        </w:tc>
        <w:tc>
          <w:tcPr>
            <w:tcW w:type="dxa" w:w="1442"/>
            <w:tcMar>
              <w:top w:w="50" w:type="dxa"/>
              <w:bottom w:w="50" w:type="dxa"/>
              <w:left w:w="90" w:type="dxa"/>
              <w:right w:w="90" w:type="dxa"/>
            </w:tcMar>
          </w:tcPr>
          <w:p>
            <w:pPr>
              <w:pStyle w:val="BDOITable"/>
            </w:pPr>
            <w:r>
              <w:rPr>
                <w:sz w:val="17"/>
              </w:rPr>
              <w:t>High</w:t>
            </w:r>
          </w:p>
        </w:tc>
        <w:tc>
          <w:tcPr>
            <w:tcW w:type="dxa" w:w="5527"/>
            <w:tcMar>
              <w:top w:w="50" w:type="dxa"/>
              <w:bottom w:w="50" w:type="dxa"/>
              <w:left w:w="90" w:type="dxa"/>
              <w:right w:w="90" w:type="dxa"/>
            </w:tcMar>
          </w:tcPr>
          <w:p>
            <w:pPr>
              <w:pStyle w:val="BDOITable"/>
            </w:pPr>
            <w:r>
              <w:rPr>
                <w:sz w:val="17"/>
              </w:rPr>
              <w:t>A scheduled GL close or the broking-books close did not complete</w:t>
            </w:r>
          </w:p>
        </w:tc>
      </w:tr>
    </w:tbl>
    <w:p>
      <w:pPr>
        <w:pStyle w:val="BDOISpacer"/>
      </w:pPr>
    </w:p>
    <w:p>
      <w:pPr>
        <w:pStyle w:val="Heading2"/>
      </w:pPr>
      <w:bookmarkStart w:id="179" w:name="_Toc000179"/>
      <w:r>
        <w:rPr/>
        <w:t>9.5 Masters and rules maintained by the business</w:t>
      </w:r>
      <w:bookmarkEnd w:id="179"/>
    </w:p>
    <w:p>
      <w:pPr>
        <w:pStyle w:val="Caption"/>
        <w:keepNext/>
        <w:spacing w:after="60"/>
      </w:pPr>
      <w:r>
        <w:rPr>
          <w:b/>
          <w:i w:val="0"/>
        </w:rPr>
        <w:t xml:space="preserve">Table 22: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3003"/>
        <w:gridCol w:w="396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004"/>
            <w:tcMar>
              <w:top w:w="50" w:type="dxa"/>
              <w:bottom w:w="50" w:type="dxa"/>
              <w:left w:w="90" w:type="dxa"/>
              <w:right w:w="90" w:type="dxa"/>
            </w:tcMar>
          </w:tcPr>
          <w:p>
            <w:pPr>
              <w:pStyle w:val="BDOITable"/>
            </w:pPr>
            <w:r>
              <w:rPr>
                <w:sz w:val="17"/>
              </w:rPr>
              <w:t>Chart of accounts, numbering schemes, short codes, negative-balance policy</w:t>
            </w:r>
          </w:p>
        </w:tc>
        <w:tc>
          <w:tcPr>
            <w:tcW w:type="dxa" w:w="3004"/>
            <w:tcMar>
              <w:top w:w="50" w:type="dxa"/>
              <w:bottom w:w="50" w:type="dxa"/>
              <w:left w:w="90" w:type="dxa"/>
              <w:right w:w="90" w:type="dxa"/>
            </w:tcMar>
          </w:tcPr>
          <w:p>
            <w:pPr>
              <w:pStyle w:val="BDOITable"/>
            </w:pPr>
            <w:r>
              <w:rPr>
                <w:sz w:val="17"/>
              </w:rPr>
              <w:t>GL Team Lead (GL Team Head)</w:t>
            </w:r>
          </w:p>
        </w:tc>
        <w:tc>
          <w:tcPr>
            <w:tcW w:type="dxa" w:w="3965"/>
            <w:tcMar>
              <w:top w:w="50" w:type="dxa"/>
              <w:bottom w:w="50" w:type="dxa"/>
              <w:left w:w="90" w:type="dxa"/>
              <w:right w:w="90" w:type="dxa"/>
            </w:tcMar>
          </w:tcPr>
          <w:p>
            <w:pPr>
              <w:pStyle w:val="BDOITable"/>
            </w:pPr>
            <w:r>
              <w:rPr>
                <w:sz w:val="17"/>
              </w:rPr>
              <w:t>FR-AC-011-014, 034</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Monthly revaluation rate</w:t>
            </w:r>
          </w:p>
        </w:tc>
        <w:tc>
          <w:tcPr>
            <w:tcW w:type="dxa" w:w="3004"/>
            <w:tcMar>
              <w:top w:w="50" w:type="dxa"/>
              <w:bottom w:w="50" w:type="dxa"/>
              <w:left w:w="90" w:type="dxa"/>
              <w:right w:w="90" w:type="dxa"/>
            </w:tcMar>
            <w:shd w:val="clear" w:color="auto" w:fill="E5F5FF"/>
          </w:tcPr>
          <w:p>
            <w:pPr>
              <w:pStyle w:val="BDOITable"/>
            </w:pPr>
            <w:r>
              <w:rPr>
                <w:sz w:val="17"/>
              </w:rPr>
              <w:t>GL Team Head</w:t>
            </w:r>
          </w:p>
        </w:tc>
        <w:tc>
          <w:tcPr>
            <w:tcW w:type="dxa" w:w="3965"/>
            <w:tcMar>
              <w:top w:w="50" w:type="dxa"/>
              <w:bottom w:w="50" w:type="dxa"/>
              <w:left w:w="90" w:type="dxa"/>
              <w:right w:w="90" w:type="dxa"/>
            </w:tcMar>
            <w:shd w:val="clear" w:color="auto" w:fill="E5F5FF"/>
          </w:tcPr>
          <w:p>
            <w:pPr>
              <w:pStyle w:val="BDOITable"/>
            </w:pPr>
            <w:r>
              <w:rPr>
                <w:sz w:val="17"/>
              </w:rPr>
              <w:t>FR-AC-010</w:t>
            </w:r>
          </w:p>
        </w:tc>
      </w:tr>
      <w:tr>
        <w:trPr>
          <w:cantSplit w:val="true"/>
        </w:trPr>
        <w:tc>
          <w:tcPr>
            <w:tcW w:type="dxa" w:w="3004"/>
            <w:tcMar>
              <w:top w:w="50" w:type="dxa"/>
              <w:bottom w:w="50" w:type="dxa"/>
              <w:left w:w="90" w:type="dxa"/>
              <w:right w:w="90" w:type="dxa"/>
            </w:tcMar>
          </w:tcPr>
          <w:p>
            <w:pPr>
              <w:pStyle w:val="BDOITable"/>
            </w:pPr>
            <w:r>
              <w:rPr>
                <w:sz w:val="17"/>
              </w:rPr>
              <w:t>Accounting rules</w:t>
            </w:r>
          </w:p>
        </w:tc>
        <w:tc>
          <w:tcPr>
            <w:tcW w:type="dxa" w:w="3004"/>
            <w:tcMar>
              <w:top w:w="50" w:type="dxa"/>
              <w:bottom w:w="50" w:type="dxa"/>
              <w:left w:w="90" w:type="dxa"/>
              <w:right w:w="90" w:type="dxa"/>
            </w:tcMar>
          </w:tcPr>
          <w:p>
            <w:pPr>
              <w:pStyle w:val="BDOITable"/>
            </w:pPr>
            <w:r>
              <w:rPr>
                <w:sz w:val="17"/>
              </w:rPr>
              <w:t>Comptrollership (maker-checker)</w:t>
            </w:r>
          </w:p>
        </w:tc>
        <w:tc>
          <w:tcPr>
            <w:tcW w:type="dxa" w:w="3965"/>
            <w:tcMar>
              <w:top w:w="50" w:type="dxa"/>
              <w:bottom w:w="50" w:type="dxa"/>
              <w:left w:w="90" w:type="dxa"/>
              <w:right w:w="90" w:type="dxa"/>
            </w:tcMar>
          </w:tcPr>
          <w:p>
            <w:pPr>
              <w:pStyle w:val="BDOITable"/>
            </w:pPr>
            <w:r>
              <w:rPr>
                <w:sz w:val="17"/>
              </w:rPr>
              <w:t>FR-AC-030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Cost-centre rules</w:t>
            </w:r>
          </w:p>
        </w:tc>
        <w:tc>
          <w:tcPr>
            <w:tcW w:type="dxa" w:w="3004"/>
            <w:tcMar>
              <w:top w:w="50" w:type="dxa"/>
              <w:bottom w:w="50" w:type="dxa"/>
              <w:left w:w="90" w:type="dxa"/>
              <w:right w:w="90" w:type="dxa"/>
            </w:tcMar>
            <w:shd w:val="clear" w:color="auto" w:fill="E5F5FF"/>
          </w:tcPr>
          <w:p>
            <w:pPr>
              <w:pStyle w:val="BDOITable"/>
            </w:pPr>
            <w:r>
              <w:rPr>
                <w:sz w:val="17"/>
              </w:rPr>
              <w:t>Comptrollership</w:t>
            </w:r>
          </w:p>
        </w:tc>
        <w:tc>
          <w:tcPr>
            <w:tcW w:type="dxa" w:w="3965"/>
            <w:tcMar>
              <w:top w:w="50" w:type="dxa"/>
              <w:bottom w:w="50" w:type="dxa"/>
              <w:left w:w="90" w:type="dxa"/>
              <w:right w:w="90" w:type="dxa"/>
            </w:tcMar>
            <w:shd w:val="clear" w:color="auto" w:fill="E5F5FF"/>
          </w:tcPr>
          <w:p>
            <w:pPr>
              <w:pStyle w:val="BDOITable"/>
            </w:pPr>
            <w:r>
              <w:rPr>
                <w:sz w:val="17"/>
              </w:rPr>
              <w:t>FR-AC-054</w:t>
            </w:r>
          </w:p>
        </w:tc>
      </w:tr>
      <w:tr>
        <w:trPr>
          <w:cantSplit w:val="true"/>
        </w:trPr>
        <w:tc>
          <w:tcPr>
            <w:tcW w:type="dxa" w:w="3004"/>
            <w:tcMar>
              <w:top w:w="50" w:type="dxa"/>
              <w:bottom w:w="50" w:type="dxa"/>
              <w:left w:w="90" w:type="dxa"/>
              <w:right w:w="90" w:type="dxa"/>
            </w:tcMar>
          </w:tcPr>
          <w:p>
            <w:pPr>
              <w:pStyle w:val="BDOITable"/>
            </w:pPr>
            <w:r>
              <w:rPr>
                <w:sz w:val="17"/>
              </w:rPr>
              <w:t>Bank statement layouts</w:t>
            </w:r>
          </w:p>
        </w:tc>
        <w:tc>
          <w:tcPr>
            <w:tcW w:type="dxa" w:w="3004"/>
            <w:tcMar>
              <w:top w:w="50" w:type="dxa"/>
              <w:bottom w:w="50" w:type="dxa"/>
              <w:left w:w="90" w:type="dxa"/>
              <w:right w:w="90" w:type="dxa"/>
            </w:tcMar>
          </w:tcPr>
          <w:p>
            <w:pPr>
              <w:pStyle w:val="BDOITable"/>
            </w:pPr>
            <w:r>
              <w:rPr>
                <w:sz w:val="17"/>
              </w:rPr>
              <w:t>GL team</w:t>
            </w:r>
          </w:p>
        </w:tc>
        <w:tc>
          <w:tcPr>
            <w:tcW w:type="dxa" w:w="3965"/>
            <w:tcMar>
              <w:top w:w="50" w:type="dxa"/>
              <w:bottom w:w="50" w:type="dxa"/>
              <w:left w:w="90" w:type="dxa"/>
              <w:right w:w="90" w:type="dxa"/>
            </w:tcMar>
          </w:tcPr>
          <w:p>
            <w:pPr>
              <w:pStyle w:val="BDOITable"/>
            </w:pPr>
            <w:r>
              <w:rPr>
                <w:sz w:val="17"/>
              </w:rPr>
              <w:t>FR-AC-050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Service-fee rules and recipients</w:t>
            </w:r>
          </w:p>
        </w:tc>
        <w:tc>
          <w:tcPr>
            <w:tcW w:type="dxa" w:w="3004"/>
            <w:tcMar>
              <w:top w:w="50" w:type="dxa"/>
              <w:bottom w:w="50" w:type="dxa"/>
              <w:left w:w="90" w:type="dxa"/>
              <w:right w:w="90" w:type="dxa"/>
            </w:tcMar>
            <w:shd w:val="clear" w:color="auto" w:fill="E5F5FF"/>
          </w:tcPr>
          <w:p>
            <w:pPr>
              <w:pStyle w:val="BDOITable"/>
            </w:pPr>
            <w:r>
              <w:rPr>
                <w:sz w:val="17"/>
              </w:rPr>
              <w:t>GL Team Lead / Head</w:t>
            </w:r>
          </w:p>
        </w:tc>
        <w:tc>
          <w:tcPr>
            <w:tcW w:type="dxa" w:w="3965"/>
            <w:tcMar>
              <w:top w:w="50" w:type="dxa"/>
              <w:bottom w:w="50" w:type="dxa"/>
              <w:left w:w="90" w:type="dxa"/>
              <w:right w:w="90" w:type="dxa"/>
            </w:tcMar>
            <w:shd w:val="clear" w:color="auto" w:fill="E5F5FF"/>
          </w:tcPr>
          <w:p>
            <w:pPr>
              <w:pStyle w:val="BDOITable"/>
            </w:pPr>
            <w:r>
              <w:rPr>
                <w:sz w:val="17"/>
              </w:rPr>
              <w:t>FR-AC-052</w:t>
            </w:r>
          </w:p>
        </w:tc>
      </w:tr>
      <w:tr>
        <w:trPr>
          <w:cantSplit w:val="true"/>
        </w:trPr>
        <w:tc>
          <w:tcPr>
            <w:tcW w:type="dxa" w:w="3004"/>
            <w:tcMar>
              <w:top w:w="50" w:type="dxa"/>
              <w:bottom w:w="50" w:type="dxa"/>
              <w:left w:w="90" w:type="dxa"/>
              <w:right w:w="90" w:type="dxa"/>
            </w:tcMar>
          </w:tcPr>
          <w:p>
            <w:pPr>
              <w:pStyle w:val="BDOITable"/>
            </w:pPr>
            <w:r>
              <w:rPr>
                <w:sz w:val="17"/>
              </w:rPr>
              <w:t>Schedule definitions and commentary</w:t>
            </w:r>
          </w:p>
        </w:tc>
        <w:tc>
          <w:tcPr>
            <w:tcW w:type="dxa" w:w="3004"/>
            <w:tcMar>
              <w:top w:w="50" w:type="dxa"/>
              <w:bottom w:w="50" w:type="dxa"/>
              <w:left w:w="90" w:type="dxa"/>
              <w:right w:w="90" w:type="dxa"/>
            </w:tcMar>
          </w:tcPr>
          <w:p>
            <w:pPr>
              <w:pStyle w:val="BDOITable"/>
            </w:pPr>
            <w:r>
              <w:rPr>
                <w:sz w:val="17"/>
              </w:rPr>
              <w:t>GL Team Lead (MASTER_MAINTAIN); GL team</w:t>
            </w:r>
          </w:p>
        </w:tc>
        <w:tc>
          <w:tcPr>
            <w:tcW w:type="dxa" w:w="3965"/>
            <w:tcMar>
              <w:top w:w="50" w:type="dxa"/>
              <w:bottom w:w="50" w:type="dxa"/>
              <w:left w:w="90" w:type="dxa"/>
              <w:right w:w="90" w:type="dxa"/>
            </w:tcMar>
          </w:tcPr>
          <w:p>
            <w:pPr>
              <w:pStyle w:val="BDOITable"/>
            </w:pPr>
            <w:r>
              <w:rPr>
                <w:sz w:val="17"/>
              </w:rPr>
              <w:t>FR-AC-061</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Lists of values</w:t>
            </w:r>
          </w:p>
        </w:tc>
        <w:tc>
          <w:tcPr>
            <w:tcW w:type="dxa" w:w="3004"/>
            <w:tcMar>
              <w:top w:w="50" w:type="dxa"/>
              <w:bottom w:w="50" w:type="dxa"/>
              <w:left w:w="90" w:type="dxa"/>
              <w:right w:w="90" w:type="dxa"/>
            </w:tcMar>
            <w:shd w:val="clear" w:color="auto" w:fill="E5F5FF"/>
          </w:tcPr>
          <w:p>
            <w:pPr>
              <w:pStyle w:val="BDOITable"/>
            </w:pPr>
            <w:r>
              <w:rPr>
                <w:sz w:val="17"/>
              </w:rPr>
              <w:t>Business Administrator (approver)</w:t>
            </w:r>
          </w:p>
        </w:tc>
        <w:tc>
          <w:tcPr>
            <w:tcW w:type="dxa" w:w="3965"/>
            <w:tcMar>
              <w:top w:w="50" w:type="dxa"/>
              <w:bottom w:w="50" w:type="dxa"/>
              <w:left w:w="90" w:type="dxa"/>
              <w:right w:w="90" w:type="dxa"/>
            </w:tcMar>
            <w:shd w:val="clear" w:color="auto" w:fill="E5F5FF"/>
          </w:tcPr>
          <w:p>
            <w:pPr>
              <w:pStyle w:val="BDOITable"/>
            </w:pPr>
            <w:r>
              <w:rPr>
                <w:sz w:val="17"/>
              </w:rPr>
              <w:t>FR-AC-070</w:t>
            </w:r>
          </w:p>
        </w:tc>
      </w:tr>
      <w:tr>
        <w:trPr>
          <w:cantSplit w:val="true"/>
        </w:trPr>
        <w:tc>
          <w:tcPr>
            <w:tcW w:type="dxa" w:w="3004"/>
            <w:tcMar>
              <w:top w:w="50" w:type="dxa"/>
              <w:bottom w:w="50" w:type="dxa"/>
              <w:left w:w="90" w:type="dxa"/>
              <w:right w:w="90" w:type="dxa"/>
            </w:tcMar>
          </w:tcPr>
          <w:p>
            <w:pPr>
              <w:pStyle w:val="BDOITable"/>
            </w:pPr>
            <w:r>
              <w:rPr>
                <w:sz w:val="17"/>
              </w:rPr>
              <w:t>Users, roles, permissions</w:t>
            </w:r>
          </w:p>
        </w:tc>
        <w:tc>
          <w:tcPr>
            <w:tcW w:type="dxa" w:w="3004"/>
            <w:tcMar>
              <w:top w:w="50" w:type="dxa"/>
              <w:bottom w:w="50" w:type="dxa"/>
              <w:left w:w="90" w:type="dxa"/>
              <w:right w:w="90" w:type="dxa"/>
            </w:tcMar>
          </w:tcPr>
          <w:p>
            <w:pPr>
              <w:pStyle w:val="BDOITable"/>
            </w:pPr>
            <w:r>
              <w:rPr>
                <w:sz w:val="17"/>
              </w:rPr>
              <w:t>System / Business Administrator (access approver)</w:t>
            </w:r>
          </w:p>
        </w:tc>
        <w:tc>
          <w:tcPr>
            <w:tcW w:type="dxa" w:w="3965"/>
            <w:tcMar>
              <w:top w:w="50" w:type="dxa"/>
              <w:bottom w:w="50" w:type="dxa"/>
              <w:left w:w="90" w:type="dxa"/>
              <w:right w:w="90" w:type="dxa"/>
            </w:tcMar>
          </w:tcPr>
          <w:p>
            <w:pPr>
              <w:pStyle w:val="BDOITable"/>
            </w:pPr>
            <w:r>
              <w:rPr>
                <w:sz w:val="17"/>
              </w:rPr>
              <w:t>FR-AC-071</w:t>
            </w:r>
          </w:p>
        </w:tc>
      </w:tr>
    </w:tbl>
    <w:p>
      <w:pPr>
        <w:pStyle w:val="BDOISpacer"/>
      </w:pPr>
    </w:p>
    <w:p>
      <w:pPr>
        <w:pStyle w:val="Heading1"/>
        <w:pageBreakBefore/>
        <w:pBdr>
          <w:bottom w:val="single" w:sz="4" w:space="4" w:color="99C1E7"/>
        </w:pBdr>
      </w:pPr>
      <w:bookmarkStart w:id="180" w:name="_Toc000180"/>
      <w:r>
        <w:rPr/>
        <w:t>10 Assumptions, dependencies and open questions</w:t>
      </w:r>
      <w:bookmarkEnd w:id="180"/>
    </w:p>
    <w:p>
      <w:pPr>
        <w:pStyle w:val="Heading2"/>
      </w:pPr>
      <w:bookmarkStart w:id="181" w:name="_Toc000181"/>
      <w:r>
        <w:rPr/>
        <w:t>10.1 Assumptions</w:t>
      </w:r>
      <w:bookmarkEnd w:id="181"/>
    </w:p>
    <w:p>
      <w:pPr>
        <w:pStyle w:val="Caption"/>
        <w:keepNext/>
        <w:spacing w:after="60"/>
      </w:pPr>
      <w:r>
        <w:rPr>
          <w:b/>
          <w:i w:val="0"/>
        </w:rPr>
        <w:t xml:space="preserve">Table 23: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A-AC-01</w:t>
            </w:r>
          </w:p>
        </w:tc>
        <w:tc>
          <w:tcPr>
            <w:tcW w:type="dxa" w:w="6608"/>
            <w:tcMar>
              <w:top w:w="50" w:type="dxa"/>
              <w:bottom w:w="50" w:type="dxa"/>
              <w:left w:w="90" w:type="dxa"/>
              <w:right w:w="90" w:type="dxa"/>
            </w:tcMar>
          </w:tcPr>
          <w:p>
            <w:pPr>
              <w:pStyle w:val="BDOITable"/>
            </w:pPr>
            <w:r>
              <w:rPr>
                <w:sz w:val="17"/>
              </w:rPr>
              <w:t>The general ledger of BDOI is kept in BIBS; there is no accounting interface to another system</w:t>
            </w:r>
          </w:p>
        </w:tc>
        <w:tc>
          <w:tcPr>
            <w:tcW w:type="dxa" w:w="2283"/>
            <w:tcMar>
              <w:top w:w="50" w:type="dxa"/>
              <w:bottom w:w="50" w:type="dxa"/>
              <w:left w:w="90" w:type="dxa"/>
              <w:right w:w="90" w:type="dxa"/>
            </w:tcMar>
          </w:tcPr>
          <w:p>
            <w:pPr>
              <w:pStyle w:val="BDOITable"/>
            </w:pPr>
            <w:r>
              <w:rPr>
                <w:sz w:val="17"/>
              </w:rPr>
              <w:t>OQ01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A-AC-02</w:t>
            </w:r>
          </w:p>
        </w:tc>
        <w:tc>
          <w:tcPr>
            <w:tcW w:type="dxa" w:w="6608"/>
            <w:tcMar>
              <w:top w:w="50" w:type="dxa"/>
              <w:bottom w:w="50" w:type="dxa"/>
              <w:left w:w="90" w:type="dxa"/>
              <w:right w:w="90" w:type="dxa"/>
            </w:tcMar>
            <w:shd w:val="clear" w:color="auto" w:fill="E5F5FF"/>
          </w:tcPr>
          <w:p>
            <w:pPr>
              <w:pStyle w:val="BDOITable"/>
            </w:pPr>
            <w:r>
              <w:rPr>
                <w:sz w:val="17"/>
              </w:rPr>
              <w:t>BDOI's chart and accounting rules are loaded as configuration at go-live; the seed chart is a placeholder</w:t>
            </w:r>
          </w:p>
        </w:tc>
        <w:tc>
          <w:tcPr>
            <w:tcW w:type="dxa" w:w="2283"/>
            <w:tcMar>
              <w:top w:w="50" w:type="dxa"/>
              <w:bottom w:w="50" w:type="dxa"/>
              <w:left w:w="90" w:type="dxa"/>
              <w:right w:w="90" w:type="dxa"/>
            </w:tcMar>
            <w:shd w:val="clear" w:color="auto" w:fill="E5F5FF"/>
          </w:tcPr>
          <w:p>
            <w:pPr>
              <w:pStyle w:val="BDOITable"/>
            </w:pPr>
            <w:r>
              <w:rPr>
                <w:sz w:val="17"/>
              </w:rPr>
              <w:t>AQ01, AQ02</w:t>
            </w:r>
          </w:p>
        </w:tc>
      </w:tr>
      <w:tr>
        <w:trPr>
          <w:cantSplit w:val="true"/>
        </w:trPr>
        <w:tc>
          <w:tcPr>
            <w:tcW w:type="dxa" w:w="1081"/>
            <w:tcMar>
              <w:top w:w="50" w:type="dxa"/>
              <w:bottom w:w="50" w:type="dxa"/>
              <w:left w:w="90" w:type="dxa"/>
              <w:right w:w="90" w:type="dxa"/>
            </w:tcMar>
          </w:tcPr>
          <w:p>
            <w:pPr>
              <w:pStyle w:val="BDOITable"/>
            </w:pPr>
            <w:r>
              <w:rPr>
                <w:sz w:val="17"/>
              </w:rPr>
              <w:t>A-AC-03</w:t>
            </w:r>
          </w:p>
        </w:tc>
        <w:tc>
          <w:tcPr>
            <w:tcW w:type="dxa" w:w="6608"/>
            <w:tcMar>
              <w:top w:w="50" w:type="dxa"/>
              <w:bottom w:w="50" w:type="dxa"/>
              <w:left w:w="90" w:type="dxa"/>
              <w:right w:w="90" w:type="dxa"/>
            </w:tcMar>
          </w:tcPr>
          <w:p>
            <w:pPr>
              <w:pStyle w:val="BDOITable"/>
            </w:pPr>
            <w:r>
              <w:rPr>
                <w:sz w:val="17"/>
              </w:rPr>
              <w:t>The monthly revaluation rate is the month-end CLOSING rate and becomes the next month's BOOK rate</w:t>
            </w:r>
          </w:p>
        </w:tc>
        <w:tc>
          <w:tcPr>
            <w:tcW w:type="dxa" w:w="2283"/>
            <w:tcMar>
              <w:top w:w="50" w:type="dxa"/>
              <w:bottom w:w="50" w:type="dxa"/>
              <w:left w:w="90" w:type="dxa"/>
              <w:right w:w="90" w:type="dxa"/>
            </w:tcMar>
          </w:tcPr>
          <w:p>
            <w:pPr>
              <w:pStyle w:val="BDOITable"/>
            </w:pPr>
            <w:r>
              <w:rPr>
                <w:sz w:val="17"/>
              </w:rPr>
              <w:t>AQ03, OQ08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A-AC-04</w:t>
            </w:r>
          </w:p>
        </w:tc>
        <w:tc>
          <w:tcPr>
            <w:tcW w:type="dxa" w:w="6608"/>
            <w:tcMar>
              <w:top w:w="50" w:type="dxa"/>
              <w:bottom w:w="50" w:type="dxa"/>
              <w:left w:w="90" w:type="dxa"/>
              <w:right w:w="90" w:type="dxa"/>
            </w:tcMar>
            <w:shd w:val="clear" w:color="auto" w:fill="E5F5FF"/>
          </w:tcPr>
          <w:p>
            <w:pPr>
              <w:pStyle w:val="BDOITable"/>
            </w:pPr>
            <w:r>
              <w:rPr>
                <w:sz w:val="17"/>
              </w:rPr>
              <w:t>"Broking books" are the postings of the broking modules; "GL books" the whole ledger closed by FRBS</w:t>
            </w:r>
          </w:p>
        </w:tc>
        <w:tc>
          <w:tcPr>
            <w:tcW w:type="dxa" w:w="2283"/>
            <w:tcMar>
              <w:top w:w="50" w:type="dxa"/>
              <w:bottom w:w="50" w:type="dxa"/>
              <w:left w:w="90" w:type="dxa"/>
              <w:right w:w="90" w:type="dxa"/>
            </w:tcMar>
            <w:shd w:val="clear" w:color="auto" w:fill="E5F5FF"/>
          </w:tcPr>
          <w:p>
            <w:pPr>
              <w:pStyle w:val="BDOITable"/>
            </w:pPr>
            <w:r>
              <w:rPr>
                <w:sz w:val="17"/>
              </w:rPr>
              <w:t>AQ04</w:t>
            </w:r>
          </w:p>
        </w:tc>
      </w:tr>
      <w:tr>
        <w:trPr>
          <w:cantSplit w:val="true"/>
        </w:trPr>
        <w:tc>
          <w:tcPr>
            <w:tcW w:type="dxa" w:w="1081"/>
            <w:tcMar>
              <w:top w:w="50" w:type="dxa"/>
              <w:bottom w:w="50" w:type="dxa"/>
              <w:left w:w="90" w:type="dxa"/>
              <w:right w:w="90" w:type="dxa"/>
            </w:tcMar>
          </w:tcPr>
          <w:p>
            <w:pPr>
              <w:pStyle w:val="BDOITable"/>
            </w:pPr>
            <w:r>
              <w:rPr>
                <w:sz w:val="17"/>
              </w:rPr>
              <w:t>A-AC-05</w:t>
            </w:r>
          </w:p>
        </w:tc>
        <w:tc>
          <w:tcPr>
            <w:tcW w:type="dxa" w:w="6608"/>
            <w:tcMar>
              <w:top w:w="50" w:type="dxa"/>
              <w:bottom w:w="50" w:type="dxa"/>
              <w:left w:w="90" w:type="dxa"/>
              <w:right w:w="90" w:type="dxa"/>
            </w:tcMar>
          </w:tcPr>
          <w:p>
            <w:pPr>
              <w:pStyle w:val="BDOITable"/>
            </w:pPr>
            <w:r>
              <w:rPr>
                <w:sz w:val="17"/>
              </w:rPr>
              <w:t>The service fee is 2.5% (CBG) or 1% (IBG) of fully paid commission net of the insurer's withholding tax</w:t>
            </w:r>
          </w:p>
        </w:tc>
        <w:tc>
          <w:tcPr>
            <w:tcW w:type="dxa" w:w="2283"/>
            <w:tcMar>
              <w:top w:w="50" w:type="dxa"/>
              <w:bottom w:w="50" w:type="dxa"/>
              <w:left w:w="90" w:type="dxa"/>
              <w:right w:w="90" w:type="dxa"/>
            </w:tcMar>
          </w:tcPr>
          <w:p>
            <w:pPr>
              <w:pStyle w:val="BDOITable"/>
            </w:pPr>
            <w:r>
              <w:rPr>
                <w:sz w:val="17"/>
              </w:rPr>
              <w:t>AQ20</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A-AC-06</w:t>
            </w:r>
          </w:p>
        </w:tc>
        <w:tc>
          <w:tcPr>
            <w:tcW w:type="dxa" w:w="6608"/>
            <w:tcMar>
              <w:top w:w="50" w:type="dxa"/>
              <w:bottom w:w="50" w:type="dxa"/>
              <w:left w:w="90" w:type="dxa"/>
              <w:right w:w="90" w:type="dxa"/>
            </w:tcMar>
            <w:shd w:val="clear" w:color="auto" w:fill="E5F5FF"/>
          </w:tcPr>
          <w:p>
            <w:pPr>
              <w:pStyle w:val="BDOITable"/>
            </w:pPr>
            <w:r>
              <w:rPr>
                <w:sz w:val="17"/>
              </w:rPr>
              <w:t>Payroll outputs are prepared outside BIBS</w:t>
            </w:r>
          </w:p>
        </w:tc>
        <w:tc>
          <w:tcPr>
            <w:tcW w:type="dxa" w:w="2283"/>
            <w:tcMar>
              <w:top w:w="50" w:type="dxa"/>
              <w:bottom w:w="50" w:type="dxa"/>
              <w:left w:w="90" w:type="dxa"/>
              <w:right w:w="90" w:type="dxa"/>
            </w:tcMar>
            <w:shd w:val="clear" w:color="auto" w:fill="E5F5FF"/>
          </w:tcPr>
          <w:p>
            <w:pPr>
              <w:pStyle w:val="BDOITable"/>
            </w:pPr>
            <w:r>
              <w:rPr>
                <w:sz w:val="17"/>
              </w:rPr>
              <w:t>AQ06</w:t>
            </w:r>
          </w:p>
        </w:tc>
      </w:tr>
    </w:tbl>
    <w:p>
      <w:pPr>
        <w:pStyle w:val="BDOISpacer"/>
      </w:pPr>
    </w:p>
    <w:p>
      <w:pPr>
        <w:pStyle w:val="Heading2"/>
      </w:pPr>
      <w:bookmarkStart w:id="182" w:name="_Toc000182"/>
      <w:r>
        <w:rPr/>
        <w:t>10.2 Dependencies</w:t>
      </w:r>
      <w:bookmarkEnd w:id="182"/>
    </w:p>
    <w:p>
      <w:pPr>
        <w:pStyle w:val="Caption"/>
        <w:keepNext/>
        <w:spacing w:after="60"/>
      </w:pPr>
      <w:r>
        <w:rPr>
          <w:b/>
          <w:i w:val="0"/>
        </w:rPr>
        <w:t xml:space="preserve">Table 24: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D-AC-01</w:t>
            </w:r>
          </w:p>
        </w:tc>
        <w:tc>
          <w:tcPr>
            <w:tcW w:type="dxa" w:w="6608"/>
            <w:tcMar>
              <w:top w:w="50" w:type="dxa"/>
              <w:bottom w:w="50" w:type="dxa"/>
              <w:left w:w="90" w:type="dxa"/>
              <w:right w:w="90" w:type="dxa"/>
            </w:tcMar>
          </w:tcPr>
          <w:p>
            <w:pPr>
              <w:pStyle w:val="BDOITable"/>
            </w:pPr>
            <w:r>
              <w:rPr>
                <w:sz w:val="17"/>
              </w:rPr>
              <w:t>BDOI provides its chart, numbering convention and accounting rules</w:t>
            </w:r>
          </w:p>
        </w:tc>
        <w:tc>
          <w:tcPr>
            <w:tcW w:type="dxa" w:w="2283"/>
            <w:tcMar>
              <w:top w:w="50" w:type="dxa"/>
              <w:bottom w:w="50" w:type="dxa"/>
              <w:left w:w="90" w:type="dxa"/>
              <w:right w:w="90" w:type="dxa"/>
            </w:tcMar>
          </w:tcPr>
          <w:p>
            <w:pPr>
              <w:pStyle w:val="BDOITable"/>
            </w:pPr>
            <w:r>
              <w:rPr>
                <w:sz w:val="17"/>
              </w:rPr>
              <w:t>FR-AC-011-013, 030 (AQ01, AQ02)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D-AC-02</w:t>
            </w:r>
          </w:p>
        </w:tc>
        <w:tc>
          <w:tcPr>
            <w:tcW w:type="dxa" w:w="6608"/>
            <w:tcMar>
              <w:top w:w="50" w:type="dxa"/>
              <w:bottom w:w="50" w:type="dxa"/>
              <w:left w:w="90" w:type="dxa"/>
              <w:right w:w="90" w:type="dxa"/>
            </w:tcMar>
            <w:shd w:val="clear" w:color="auto" w:fill="E5F5FF"/>
          </w:tcPr>
          <w:p>
            <w:pPr>
              <w:pStyle w:val="BDOITable"/>
            </w:pPr>
            <w:r>
              <w:rPr>
                <w:sz w:val="17"/>
              </w:rPr>
              <w:t>BDOI provides the GARD, subsidiaries and Mancom layouts and segment budgets</w:t>
            </w:r>
          </w:p>
        </w:tc>
        <w:tc>
          <w:tcPr>
            <w:tcW w:type="dxa" w:w="2283"/>
            <w:tcMar>
              <w:top w:w="50" w:type="dxa"/>
              <w:bottom w:w="50" w:type="dxa"/>
              <w:left w:w="90" w:type="dxa"/>
              <w:right w:w="90" w:type="dxa"/>
            </w:tcMar>
            <w:shd w:val="clear" w:color="auto" w:fill="E5F5FF"/>
          </w:tcPr>
          <w:p>
            <w:pPr>
              <w:pStyle w:val="BDOITable"/>
            </w:pPr>
            <w:r>
              <w:rPr>
                <w:sz w:val="17"/>
              </w:rPr>
              <w:t>FR-AC-060-062 (AQ05)</w:t>
            </w:r>
          </w:p>
        </w:tc>
      </w:tr>
      <w:tr>
        <w:trPr>
          <w:cantSplit w:val="true"/>
        </w:trPr>
        <w:tc>
          <w:tcPr>
            <w:tcW w:type="dxa" w:w="1081"/>
            <w:tcMar>
              <w:top w:w="50" w:type="dxa"/>
              <w:bottom w:w="50" w:type="dxa"/>
              <w:left w:w="90" w:type="dxa"/>
              <w:right w:w="90" w:type="dxa"/>
            </w:tcMar>
          </w:tcPr>
          <w:p>
            <w:pPr>
              <w:pStyle w:val="BDOITable"/>
            </w:pPr>
            <w:r>
              <w:rPr>
                <w:sz w:val="17"/>
              </w:rPr>
              <w:t>D-AC-03</w:t>
            </w:r>
          </w:p>
        </w:tc>
        <w:tc>
          <w:tcPr>
            <w:tcW w:type="dxa" w:w="6608"/>
            <w:tcMar>
              <w:top w:w="50" w:type="dxa"/>
              <w:bottom w:w="50" w:type="dxa"/>
              <w:left w:w="90" w:type="dxa"/>
              <w:right w:w="90" w:type="dxa"/>
            </w:tcMar>
          </w:tcPr>
          <w:p>
            <w:pPr>
              <w:pStyle w:val="BDOITable"/>
            </w:pPr>
            <w:r>
              <w:rPr>
                <w:sz w:val="17"/>
              </w:rPr>
              <w:t>BDOI provides the bank file layouts</w:t>
            </w:r>
          </w:p>
        </w:tc>
        <w:tc>
          <w:tcPr>
            <w:tcW w:type="dxa" w:w="2283"/>
            <w:tcMar>
              <w:top w:w="50" w:type="dxa"/>
              <w:bottom w:w="50" w:type="dxa"/>
              <w:left w:w="90" w:type="dxa"/>
              <w:right w:w="90" w:type="dxa"/>
            </w:tcMar>
          </w:tcPr>
          <w:p>
            <w:pPr>
              <w:pStyle w:val="BDOITable"/>
            </w:pPr>
            <w:r>
              <w:rPr>
                <w:sz w:val="17"/>
              </w:rPr>
              <w:t>FR-AC-050 (AQ08)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D-AC-04</w:t>
            </w:r>
          </w:p>
        </w:tc>
        <w:tc>
          <w:tcPr>
            <w:tcW w:type="dxa" w:w="6608"/>
            <w:tcMar>
              <w:top w:w="50" w:type="dxa"/>
              <w:bottom w:w="50" w:type="dxa"/>
              <w:left w:w="90" w:type="dxa"/>
              <w:right w:w="90" w:type="dxa"/>
            </w:tcMar>
            <w:shd w:val="clear" w:color="auto" w:fill="E5F5FF"/>
          </w:tcPr>
          <w:p>
            <w:pPr>
              <w:pStyle w:val="BDOITable"/>
            </w:pPr>
            <w:r>
              <w:rPr>
                <w:sz w:val="17"/>
              </w:rPr>
              <w:t>BDOI confirms the service-fee rates and recipients</w:t>
            </w:r>
          </w:p>
        </w:tc>
        <w:tc>
          <w:tcPr>
            <w:tcW w:type="dxa" w:w="2283"/>
            <w:tcMar>
              <w:top w:w="50" w:type="dxa"/>
              <w:bottom w:w="50" w:type="dxa"/>
              <w:left w:w="90" w:type="dxa"/>
              <w:right w:w="90" w:type="dxa"/>
            </w:tcMar>
            <w:shd w:val="clear" w:color="auto" w:fill="E5F5FF"/>
          </w:tcPr>
          <w:p>
            <w:pPr>
              <w:pStyle w:val="BDOITable"/>
            </w:pPr>
            <w:r>
              <w:rPr>
                <w:sz w:val="17"/>
              </w:rPr>
              <w:t>FR-AC-052 (AQ20)</w:t>
            </w:r>
          </w:p>
        </w:tc>
      </w:tr>
      <w:tr>
        <w:trPr>
          <w:cantSplit w:val="true"/>
        </w:trPr>
        <w:tc>
          <w:tcPr>
            <w:tcW w:type="dxa" w:w="1081"/>
            <w:tcMar>
              <w:top w:w="50" w:type="dxa"/>
              <w:bottom w:w="50" w:type="dxa"/>
              <w:left w:w="90" w:type="dxa"/>
              <w:right w:w="90" w:type="dxa"/>
            </w:tcMar>
          </w:tcPr>
          <w:p>
            <w:pPr>
              <w:pStyle w:val="BDOITable"/>
            </w:pPr>
            <w:r>
              <w:rPr>
                <w:sz w:val="17"/>
              </w:rPr>
              <w:t>D-AC-05</w:t>
            </w:r>
          </w:p>
        </w:tc>
        <w:tc>
          <w:tcPr>
            <w:tcW w:type="dxa" w:w="6608"/>
            <w:tcMar>
              <w:top w:w="50" w:type="dxa"/>
              <w:bottom w:w="50" w:type="dxa"/>
              <w:left w:w="90" w:type="dxa"/>
              <w:right w:w="90" w:type="dxa"/>
            </w:tcMar>
          </w:tcPr>
          <w:p>
            <w:pPr>
              <w:pStyle w:val="BDOITable"/>
            </w:pPr>
            <w:r>
              <w:rPr>
                <w:sz w:val="17"/>
              </w:rPr>
              <w:t>BDOI gives the cost-centre rules</w:t>
            </w:r>
          </w:p>
        </w:tc>
        <w:tc>
          <w:tcPr>
            <w:tcW w:type="dxa" w:w="2283"/>
            <w:tcMar>
              <w:top w:w="50" w:type="dxa"/>
              <w:bottom w:w="50" w:type="dxa"/>
              <w:left w:w="90" w:type="dxa"/>
              <w:right w:w="90" w:type="dxa"/>
            </w:tcMar>
          </w:tcPr>
          <w:p>
            <w:pPr>
              <w:pStyle w:val="BDOITable"/>
            </w:pPr>
            <w:r>
              <w:rPr>
                <w:sz w:val="17"/>
              </w:rPr>
              <w:t>FR-AC-054 (AQ26)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D-AC-06</w:t>
            </w:r>
          </w:p>
        </w:tc>
        <w:tc>
          <w:tcPr>
            <w:tcW w:type="dxa" w:w="6608"/>
            <w:tcMar>
              <w:top w:w="50" w:type="dxa"/>
              <w:bottom w:w="50" w:type="dxa"/>
              <w:left w:w="90" w:type="dxa"/>
              <w:right w:w="90" w:type="dxa"/>
            </w:tcMar>
            <w:shd w:val="clear" w:color="auto" w:fill="E5F5FF"/>
          </w:tcPr>
          <w:p>
            <w:pPr>
              <w:pStyle w:val="BDOITable"/>
            </w:pPr>
            <w:r>
              <w:rPr>
                <w:sz w:val="17"/>
              </w:rPr>
              <w:t>BDOI confirms PDF and Excel for the reports asked in Word</w:t>
            </w:r>
          </w:p>
        </w:tc>
        <w:tc>
          <w:tcPr>
            <w:tcW w:type="dxa" w:w="2283"/>
            <w:tcMar>
              <w:top w:w="50" w:type="dxa"/>
              <w:bottom w:w="50" w:type="dxa"/>
              <w:left w:w="90" w:type="dxa"/>
              <w:right w:w="90" w:type="dxa"/>
            </w:tcMar>
            <w:shd w:val="clear" w:color="auto" w:fill="E5F5FF"/>
          </w:tcPr>
          <w:p>
            <w:pPr>
              <w:pStyle w:val="BDOITable"/>
            </w:pPr>
            <w:r>
              <w:rPr>
                <w:sz w:val="17"/>
              </w:rPr>
              <w:t>FR-AC-060 (CLR-AC-10)</w:t>
            </w:r>
          </w:p>
        </w:tc>
      </w:tr>
      <w:tr>
        <w:trPr>
          <w:cantSplit w:val="true"/>
        </w:trPr>
        <w:tc>
          <w:tcPr>
            <w:tcW w:type="dxa" w:w="1081"/>
            <w:tcMar>
              <w:top w:w="50" w:type="dxa"/>
              <w:bottom w:w="50" w:type="dxa"/>
              <w:left w:w="90" w:type="dxa"/>
              <w:right w:w="90" w:type="dxa"/>
            </w:tcMar>
          </w:tcPr>
          <w:p>
            <w:pPr>
              <w:pStyle w:val="BDOITable"/>
            </w:pPr>
            <w:r>
              <w:rPr>
                <w:sz w:val="17"/>
              </w:rPr>
              <w:t>D-AC-07</w:t>
            </w:r>
          </w:p>
        </w:tc>
        <w:tc>
          <w:tcPr>
            <w:tcW w:type="dxa" w:w="6608"/>
            <w:tcMar>
              <w:top w:w="50" w:type="dxa"/>
              <w:bottom w:w="50" w:type="dxa"/>
              <w:left w:w="90" w:type="dxa"/>
              <w:right w:w="90" w:type="dxa"/>
            </w:tcMar>
          </w:tcPr>
          <w:p>
            <w:pPr>
              <w:pStyle w:val="BDOITable"/>
            </w:pPr>
            <w:r>
              <w:rPr>
                <w:sz w:val="17"/>
              </w:rPr>
              <w:t>The broking modules report their pending items to the cut-off</w:t>
            </w:r>
          </w:p>
        </w:tc>
        <w:tc>
          <w:tcPr>
            <w:tcW w:type="dxa" w:w="2283"/>
            <w:tcMar>
              <w:top w:w="50" w:type="dxa"/>
              <w:bottom w:w="50" w:type="dxa"/>
              <w:left w:w="90" w:type="dxa"/>
              <w:right w:w="90" w:type="dxa"/>
            </w:tcMar>
          </w:tcPr>
          <w:p>
            <w:pPr>
              <w:pStyle w:val="BDOITable"/>
            </w:pPr>
            <w:r>
              <w:rPr>
                <w:sz w:val="17"/>
              </w:rPr>
              <w:t>FR-AC-042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D-AC-08</w:t>
            </w:r>
          </w:p>
        </w:tc>
        <w:tc>
          <w:tcPr>
            <w:tcW w:type="dxa" w:w="6608"/>
            <w:tcMar>
              <w:top w:w="50" w:type="dxa"/>
              <w:bottom w:w="50" w:type="dxa"/>
              <w:left w:w="90" w:type="dxa"/>
              <w:right w:w="90" w:type="dxa"/>
            </w:tcMar>
            <w:shd w:val="clear" w:color="auto" w:fill="E5F5FF"/>
          </w:tcPr>
          <w:p>
            <w:pPr>
              <w:pStyle w:val="BDOITable"/>
            </w:pPr>
            <w:r>
              <w:rPr>
                <w:sz w:val="17"/>
              </w:rPr>
              <w:t>BDOI confirms Return, Resubmit and bulk approval on the administration screens</w:t>
            </w:r>
          </w:p>
        </w:tc>
        <w:tc>
          <w:tcPr>
            <w:tcW w:type="dxa" w:w="2283"/>
            <w:tcMar>
              <w:top w:w="50" w:type="dxa"/>
              <w:bottom w:w="50" w:type="dxa"/>
              <w:left w:w="90" w:type="dxa"/>
              <w:right w:w="90" w:type="dxa"/>
            </w:tcMar>
            <w:shd w:val="clear" w:color="auto" w:fill="E5F5FF"/>
          </w:tcPr>
          <w:p>
            <w:pPr>
              <w:pStyle w:val="BDOITable"/>
            </w:pPr>
            <w:r>
              <w:rPr>
                <w:sz w:val="17"/>
              </w:rPr>
              <w:t>FR-AC-072 (CLR-AC-14)</w:t>
            </w:r>
          </w:p>
        </w:tc>
      </w:tr>
    </w:tbl>
    <w:p>
      <w:pPr>
        <w:pStyle w:val="BDOISpacer"/>
      </w:pPr>
    </w:p>
    <w:p>
      <w:pPr>
        <w:pStyle w:val="Heading2"/>
      </w:pPr>
      <w:bookmarkStart w:id="183" w:name="_Toc000183"/>
      <w:r>
        <w:rPr/>
        <w:t>10.3 Open questions</w:t>
      </w:r>
      <w:bookmarkEnd w:id="183"/>
    </w:p>
    <w:p>
      <w:pPr>
        <w:pStyle w:val="Caption"/>
        <w:keepNext/>
        <w:spacing w:after="60"/>
      </w:pPr>
      <w:r>
        <w:rPr>
          <w:b/>
          <w:i w:val="0"/>
        </w:rPr>
        <w:t xml:space="preserve">Table 25: </w:t>
      </w:r>
      <w:r>
        <w:rPr/>
        <w:t>Open questions of Volume 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AQ01</w:t>
            </w:r>
          </w:p>
        </w:tc>
        <w:tc>
          <w:tcPr>
            <w:tcW w:type="dxa" w:w="6031"/>
            <w:tcMar>
              <w:top w:w="50" w:type="dxa"/>
              <w:bottom w:w="50" w:type="dxa"/>
              <w:left w:w="90" w:type="dxa"/>
              <w:right w:w="90" w:type="dxa"/>
            </w:tcMar>
          </w:tcPr>
          <w:p>
            <w:pPr>
              <w:pStyle w:val="BDOITable"/>
            </w:pPr>
            <w:r>
              <w:rPr>
                <w:sz w:val="17"/>
              </w:rPr>
              <w:t>BDOI's chart, its mapping, numbering, short codes; PHP and USD as separate accounts?</w:t>
            </w:r>
          </w:p>
        </w:tc>
        <w:tc>
          <w:tcPr>
            <w:tcW w:type="dxa" w:w="1672"/>
            <w:tcMar>
              <w:top w:w="50" w:type="dxa"/>
              <w:bottom w:w="50" w:type="dxa"/>
              <w:left w:w="90" w:type="dxa"/>
              <w:right w:w="90" w:type="dxa"/>
            </w:tcMar>
          </w:tcPr>
          <w:p>
            <w:pPr>
              <w:pStyle w:val="BDOITable"/>
            </w:pPr>
            <w:r>
              <w:rPr>
                <w:sz w:val="17"/>
              </w:rPr>
              <w:t>FR-AC-011-014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AQ02</w:t>
            </w:r>
          </w:p>
        </w:tc>
        <w:tc>
          <w:tcPr>
            <w:tcW w:type="dxa" w:w="6031"/>
            <w:tcMar>
              <w:top w:w="50" w:type="dxa"/>
              <w:bottom w:w="50" w:type="dxa"/>
              <w:left w:w="90" w:type="dxa"/>
              <w:right w:w="90" w:type="dxa"/>
            </w:tcMar>
            <w:shd w:val="clear" w:color="auto" w:fill="E5F5FF"/>
          </w:tcPr>
          <w:p>
            <w:pPr>
              <w:pStyle w:val="BDOITable"/>
            </w:pPr>
            <w:r>
              <w:rPr>
                <w:sz w:val="17"/>
              </w:rPr>
              <w:t>Default entries of every BRD-5 transaction</w:t>
            </w:r>
          </w:p>
        </w:tc>
        <w:tc>
          <w:tcPr>
            <w:tcW w:type="dxa" w:w="1672"/>
            <w:tcMar>
              <w:top w:w="50" w:type="dxa"/>
              <w:bottom w:w="50" w:type="dxa"/>
              <w:left w:w="90" w:type="dxa"/>
              <w:right w:w="90" w:type="dxa"/>
            </w:tcMar>
            <w:shd w:val="clear" w:color="auto" w:fill="E5F5FF"/>
          </w:tcPr>
          <w:p>
            <w:pPr>
              <w:pStyle w:val="BDOITable"/>
            </w:pPr>
            <w:r>
              <w:rPr>
                <w:sz w:val="17"/>
              </w:rPr>
              <w:t>FR-AC-030; section 5.5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AQ03</w:t>
            </w:r>
          </w:p>
        </w:tc>
        <w:tc>
          <w:tcPr>
            <w:tcW w:type="dxa" w:w="6031"/>
            <w:tcMar>
              <w:top w:w="50" w:type="dxa"/>
              <w:bottom w:w="50" w:type="dxa"/>
              <w:left w:w="90" w:type="dxa"/>
              <w:right w:w="90" w:type="dxa"/>
            </w:tcMar>
          </w:tcPr>
          <w:p>
            <w:pPr>
              <w:pStyle w:val="BDOITable"/>
            </w:pPr>
            <w:r>
              <w:rPr>
                <w:sz w:val="17"/>
              </w:rPr>
              <w:t>Source of the revaluation rate; BOOK rate; daily or monthly revaluation</w:t>
            </w:r>
          </w:p>
        </w:tc>
        <w:tc>
          <w:tcPr>
            <w:tcW w:type="dxa" w:w="1672"/>
            <w:tcMar>
              <w:top w:w="50" w:type="dxa"/>
              <w:bottom w:w="50" w:type="dxa"/>
              <w:left w:w="90" w:type="dxa"/>
              <w:right w:w="90" w:type="dxa"/>
            </w:tcMar>
          </w:tcPr>
          <w:p>
            <w:pPr>
              <w:pStyle w:val="BDOITable"/>
            </w:pPr>
            <w:r>
              <w:rPr>
                <w:sz w:val="17"/>
              </w:rPr>
              <w:t>FR-AC-010, 043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AQ04</w:t>
            </w:r>
          </w:p>
        </w:tc>
        <w:tc>
          <w:tcPr>
            <w:tcW w:type="dxa" w:w="6031"/>
            <w:tcMar>
              <w:top w:w="50" w:type="dxa"/>
              <w:bottom w:w="50" w:type="dxa"/>
              <w:left w:w="90" w:type="dxa"/>
              <w:right w:w="90" w:type="dxa"/>
            </w:tcMar>
            <w:shd w:val="clear" w:color="auto" w:fill="E5F5FF"/>
          </w:tcPr>
          <w:p>
            <w:pPr>
              <w:pStyle w:val="BDOITable"/>
            </w:pPr>
            <w:r>
              <w:rPr>
                <w:sz w:val="17"/>
              </w:rPr>
              <w:t>Broking books versus GL books; agreed close time; reopening; 15 April deadline</w:t>
            </w:r>
          </w:p>
        </w:tc>
        <w:tc>
          <w:tcPr>
            <w:tcW w:type="dxa" w:w="1672"/>
            <w:tcMar>
              <w:top w:w="50" w:type="dxa"/>
              <w:bottom w:w="50" w:type="dxa"/>
              <w:left w:w="90" w:type="dxa"/>
              <w:right w:w="90" w:type="dxa"/>
            </w:tcMar>
            <w:shd w:val="clear" w:color="auto" w:fill="E5F5FF"/>
          </w:tcPr>
          <w:p>
            <w:pPr>
              <w:pStyle w:val="BDOITable"/>
            </w:pPr>
            <w:r>
              <w:rPr>
                <w:sz w:val="17"/>
              </w:rPr>
              <w:t>FR-AC-040-042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AQ05</w:t>
            </w:r>
          </w:p>
        </w:tc>
        <w:tc>
          <w:tcPr>
            <w:tcW w:type="dxa" w:w="6031"/>
            <w:tcMar>
              <w:top w:w="50" w:type="dxa"/>
              <w:bottom w:w="50" w:type="dxa"/>
              <w:left w:w="90" w:type="dxa"/>
              <w:right w:w="90" w:type="dxa"/>
            </w:tcMar>
          </w:tcPr>
          <w:p>
            <w:pPr>
              <w:pStyle w:val="BDOITable"/>
            </w:pPr>
            <w:r>
              <w:rPr>
                <w:sz w:val="17"/>
              </w:rPr>
              <w:t>Layouts of GARD, subsidiaries, Mancom; non-GL data; segment budgets</w:t>
            </w:r>
          </w:p>
        </w:tc>
        <w:tc>
          <w:tcPr>
            <w:tcW w:type="dxa" w:w="1672"/>
            <w:tcMar>
              <w:top w:w="50" w:type="dxa"/>
              <w:bottom w:w="50" w:type="dxa"/>
              <w:left w:w="90" w:type="dxa"/>
              <w:right w:w="90" w:type="dxa"/>
            </w:tcMar>
          </w:tcPr>
          <w:p>
            <w:pPr>
              <w:pStyle w:val="BDOITable"/>
            </w:pPr>
            <w:r>
              <w:rPr>
                <w:sz w:val="17"/>
              </w:rPr>
              <w:t>FR-AC-060-062</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AQ06</w:t>
            </w:r>
          </w:p>
        </w:tc>
        <w:tc>
          <w:tcPr>
            <w:tcW w:type="dxa" w:w="6031"/>
            <w:tcMar>
              <w:top w:w="50" w:type="dxa"/>
              <w:bottom w:w="50" w:type="dxa"/>
              <w:left w:w="90" w:type="dxa"/>
              <w:right w:w="90" w:type="dxa"/>
            </w:tcMar>
            <w:shd w:val="clear" w:color="auto" w:fill="E5F5FF"/>
          </w:tcPr>
          <w:p>
            <w:pPr>
              <w:pStyle w:val="BDOITable"/>
            </w:pPr>
            <w:r>
              <w:rPr>
                <w:sz w:val="17"/>
              </w:rPr>
              <w:t>Payroll reports out of scope or imported</w:t>
            </w:r>
          </w:p>
        </w:tc>
        <w:tc>
          <w:tcPr>
            <w:tcW w:type="dxa" w:w="1672"/>
            <w:tcMar>
              <w:top w:w="50" w:type="dxa"/>
              <w:bottom w:w="50" w:type="dxa"/>
              <w:left w:w="90" w:type="dxa"/>
              <w:right w:w="90" w:type="dxa"/>
            </w:tcMar>
            <w:shd w:val="clear" w:color="auto" w:fill="E5F5FF"/>
          </w:tcPr>
          <w:p>
            <w:pPr>
              <w:pStyle w:val="BDOITable"/>
            </w:pPr>
            <w:r>
              <w:rPr>
                <w:sz w:val="17"/>
              </w:rPr>
              <w:t>FR-AC-063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AQ07</w:t>
            </w:r>
          </w:p>
        </w:tc>
        <w:tc>
          <w:tcPr>
            <w:tcW w:type="dxa" w:w="6031"/>
            <w:tcMar>
              <w:top w:w="50" w:type="dxa"/>
              <w:bottom w:w="50" w:type="dxa"/>
              <w:left w:w="90" w:type="dxa"/>
              <w:right w:w="90" w:type="dxa"/>
            </w:tcMar>
          </w:tcPr>
          <w:p>
            <w:pPr>
              <w:pStyle w:val="BDOITable"/>
            </w:pPr>
            <w:r>
              <w:rPr>
                <w:sz w:val="17"/>
              </w:rPr>
              <w:t>2550-M; formats of MAP, SAWT, 0619-F, 1603, 1702, 1604-E; BIR books format</w:t>
            </w:r>
          </w:p>
        </w:tc>
        <w:tc>
          <w:tcPr>
            <w:tcW w:type="dxa" w:w="1672"/>
            <w:tcMar>
              <w:top w:w="50" w:type="dxa"/>
              <w:bottom w:w="50" w:type="dxa"/>
              <w:left w:w="90" w:type="dxa"/>
              <w:right w:w="90" w:type="dxa"/>
            </w:tcMar>
          </w:tcPr>
          <w:p>
            <w:pPr>
              <w:pStyle w:val="BDOITable"/>
            </w:pPr>
            <w:r>
              <w:rPr>
                <w:sz w:val="17"/>
              </w:rPr>
              <w:t>FR-AC-063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AQ08</w:t>
            </w:r>
          </w:p>
        </w:tc>
        <w:tc>
          <w:tcPr>
            <w:tcW w:type="dxa" w:w="6031"/>
            <w:tcMar>
              <w:top w:w="50" w:type="dxa"/>
              <w:bottom w:w="50" w:type="dxa"/>
              <w:left w:w="90" w:type="dxa"/>
              <w:right w:w="90" w:type="dxa"/>
            </w:tcMar>
            <w:shd w:val="clear" w:color="auto" w:fill="E5F5FF"/>
          </w:tcPr>
          <w:p>
            <w:pPr>
              <w:pStyle w:val="BDOITable"/>
            </w:pPr>
            <w:r>
              <w:rPr>
                <w:sz w:val="17"/>
              </w:rPr>
              <w:t>Bank file layouts; matching without check numbers</w:t>
            </w:r>
          </w:p>
        </w:tc>
        <w:tc>
          <w:tcPr>
            <w:tcW w:type="dxa" w:w="1672"/>
            <w:tcMar>
              <w:top w:w="50" w:type="dxa"/>
              <w:bottom w:w="50" w:type="dxa"/>
              <w:left w:w="90" w:type="dxa"/>
              <w:right w:w="90" w:type="dxa"/>
            </w:tcMar>
            <w:shd w:val="clear" w:color="auto" w:fill="E5F5FF"/>
          </w:tcPr>
          <w:p>
            <w:pPr>
              <w:pStyle w:val="BDOITable"/>
            </w:pPr>
            <w:r>
              <w:rPr>
                <w:sz w:val="17"/>
              </w:rPr>
              <w:t>FR-AC-050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AQ20</w:t>
            </w:r>
          </w:p>
        </w:tc>
        <w:tc>
          <w:tcPr>
            <w:tcW w:type="dxa" w:w="6031"/>
            <w:tcMar>
              <w:top w:w="50" w:type="dxa"/>
              <w:bottom w:w="50" w:type="dxa"/>
              <w:left w:w="90" w:type="dxa"/>
              <w:right w:w="90" w:type="dxa"/>
            </w:tcMar>
          </w:tcPr>
          <w:p>
            <w:pPr>
              <w:pStyle w:val="BDOITable"/>
            </w:pPr>
            <w:r>
              <w:rPr>
                <w:sz w:val="17"/>
              </w:rPr>
              <w:t>Service-fee definition, rates, recipients, liquidation content</w:t>
            </w:r>
          </w:p>
        </w:tc>
        <w:tc>
          <w:tcPr>
            <w:tcW w:type="dxa" w:w="1672"/>
            <w:tcMar>
              <w:top w:w="50" w:type="dxa"/>
              <w:bottom w:w="50" w:type="dxa"/>
              <w:left w:w="90" w:type="dxa"/>
              <w:right w:w="90" w:type="dxa"/>
            </w:tcMar>
          </w:tcPr>
          <w:p>
            <w:pPr>
              <w:pStyle w:val="BDOITable"/>
            </w:pPr>
            <w:r>
              <w:rPr>
                <w:sz w:val="17"/>
              </w:rPr>
              <w:t>FR-AC-052, 053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AQ26</w:t>
            </w:r>
          </w:p>
        </w:tc>
        <w:tc>
          <w:tcPr>
            <w:tcW w:type="dxa" w:w="6031"/>
            <w:tcMar>
              <w:top w:w="50" w:type="dxa"/>
              <w:bottom w:w="50" w:type="dxa"/>
              <w:left w:w="90" w:type="dxa"/>
              <w:right w:w="90" w:type="dxa"/>
            </w:tcMar>
            <w:shd w:val="clear" w:color="auto" w:fill="E5F5FF"/>
          </w:tcPr>
          <w:p>
            <w:pPr>
              <w:pStyle w:val="BDOITable"/>
            </w:pPr>
            <w:r>
              <w:rPr>
                <w:sz w:val="17"/>
              </w:rPr>
              <w:t>Cost-centre rules; cost centre per employee or per unit</w:t>
            </w:r>
          </w:p>
        </w:tc>
        <w:tc>
          <w:tcPr>
            <w:tcW w:type="dxa" w:w="1672"/>
            <w:tcMar>
              <w:top w:w="50" w:type="dxa"/>
              <w:bottom w:w="50" w:type="dxa"/>
              <w:left w:w="90" w:type="dxa"/>
              <w:right w:w="90" w:type="dxa"/>
            </w:tcMar>
            <w:shd w:val="clear" w:color="auto" w:fill="E5F5FF"/>
          </w:tcPr>
          <w:p>
            <w:pPr>
              <w:pStyle w:val="BDOITable"/>
            </w:pPr>
            <w:r>
              <w:rPr>
                <w:sz w:val="17"/>
              </w:rPr>
              <w:t>FR-AC-054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AQ27</w:t>
            </w:r>
          </w:p>
        </w:tc>
        <w:tc>
          <w:tcPr>
            <w:tcW w:type="dxa" w:w="6031"/>
            <w:tcMar>
              <w:top w:w="50" w:type="dxa"/>
              <w:bottom w:w="50" w:type="dxa"/>
              <w:left w:w="90" w:type="dxa"/>
              <w:right w:w="90" w:type="dxa"/>
            </w:tcMar>
          </w:tcPr>
          <w:p>
            <w:pPr>
              <w:pStyle w:val="BDOITable"/>
            </w:pPr>
            <w:r>
              <w:rPr>
                <w:sz w:val="17"/>
              </w:rPr>
              <w:t>NFR set (availability, hours, retention)</w:t>
            </w:r>
          </w:p>
        </w:tc>
        <w:tc>
          <w:tcPr>
            <w:tcW w:type="dxa" w:w="1672"/>
            <w:tcMar>
              <w:top w:w="50" w:type="dxa"/>
              <w:bottom w:w="50" w:type="dxa"/>
              <w:left w:w="90" w:type="dxa"/>
              <w:right w:w="90" w:type="dxa"/>
            </w:tcMar>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AQ28</w:t>
            </w:r>
          </w:p>
        </w:tc>
        <w:tc>
          <w:tcPr>
            <w:tcW w:type="dxa" w:w="6031"/>
            <w:tcMar>
              <w:top w:w="50" w:type="dxa"/>
              <w:bottom w:w="50" w:type="dxa"/>
              <w:left w:w="90" w:type="dxa"/>
              <w:right w:w="90" w:type="dxa"/>
            </w:tcMar>
            <w:shd w:val="clear" w:color="auto" w:fill="E5F5FF"/>
          </w:tcPr>
          <w:p>
            <w:pPr>
              <w:pStyle w:val="BDOITable"/>
            </w:pPr>
            <w:r>
              <w:rPr>
                <w:sz w:val="17"/>
              </w:rPr>
              <w:t>Role matrices</w:t>
            </w:r>
          </w:p>
        </w:tc>
        <w:tc>
          <w:tcPr>
            <w:tcW w:type="dxa" w:w="1672"/>
            <w:tcMar>
              <w:top w:w="50" w:type="dxa"/>
              <w:bottom w:w="50" w:type="dxa"/>
              <w:left w:w="90" w:type="dxa"/>
              <w:right w:w="90" w:type="dxa"/>
            </w:tcMar>
            <w:shd w:val="clear" w:color="auto" w:fill="E5F5FF"/>
          </w:tcPr>
          <w:p>
            <w:pPr>
              <w:pStyle w:val="BDOITable"/>
            </w:pPr>
            <w:r>
              <w:rPr>
                <w:sz w:val="17"/>
              </w:rPr>
              <w:t>Section 3</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AQ30</w:t>
            </w:r>
          </w:p>
        </w:tc>
        <w:tc>
          <w:tcPr>
            <w:tcW w:type="dxa" w:w="6031"/>
            <w:tcMar>
              <w:top w:w="50" w:type="dxa"/>
              <w:bottom w:w="50" w:type="dxa"/>
              <w:left w:w="90" w:type="dxa"/>
              <w:right w:w="90" w:type="dxa"/>
            </w:tcMar>
          </w:tcPr>
          <w:p>
            <w:pPr>
              <w:pStyle w:val="BDOITable"/>
            </w:pPr>
            <w:r>
              <w:rPr>
                <w:sz w:val="17"/>
              </w:rPr>
              <w:t>Accounts that may never be negative; warning or block</w:t>
            </w:r>
          </w:p>
        </w:tc>
        <w:tc>
          <w:tcPr>
            <w:tcW w:type="dxa" w:w="1672"/>
            <w:tcMar>
              <w:top w:w="50" w:type="dxa"/>
              <w:bottom w:w="50" w:type="dxa"/>
              <w:left w:w="90" w:type="dxa"/>
              <w:right w:w="90" w:type="dxa"/>
            </w:tcMar>
          </w:tcPr>
          <w:p>
            <w:pPr>
              <w:pStyle w:val="BDOITable"/>
            </w:pPr>
            <w:r>
              <w:rPr>
                <w:sz w:val="17"/>
              </w:rPr>
              <w:t>FR-AC-034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AQ31</w:t>
            </w:r>
          </w:p>
        </w:tc>
        <w:tc>
          <w:tcPr>
            <w:tcW w:type="dxa" w:w="6031"/>
            <w:tcMar>
              <w:top w:w="50" w:type="dxa"/>
              <w:bottom w:w="50" w:type="dxa"/>
              <w:left w:w="90" w:type="dxa"/>
              <w:right w:w="90" w:type="dxa"/>
            </w:tcMar>
            <w:shd w:val="clear" w:color="auto" w:fill="E5F5FF"/>
          </w:tcPr>
          <w:p>
            <w:pPr>
              <w:pStyle w:val="BDOITable"/>
            </w:pPr>
            <w:r>
              <w:rPr>
                <w:sz w:val="17"/>
              </w:rPr>
              <w:t>GARD submission to BDO Unibank (file or print); reciprocal accounts</w:t>
            </w:r>
          </w:p>
        </w:tc>
        <w:tc>
          <w:tcPr>
            <w:tcW w:type="dxa" w:w="1672"/>
            <w:tcMar>
              <w:top w:w="50" w:type="dxa"/>
              <w:bottom w:w="50" w:type="dxa"/>
              <w:left w:w="90" w:type="dxa"/>
              <w:right w:w="90" w:type="dxa"/>
            </w:tcMar>
            <w:shd w:val="clear" w:color="auto" w:fill="E5F5FF"/>
          </w:tcPr>
          <w:p>
            <w:pPr>
              <w:pStyle w:val="BDOITable"/>
            </w:pPr>
            <w:r>
              <w:rPr>
                <w:sz w:val="17"/>
              </w:rPr>
              <w:t>FR-AC-060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bl>
    <w:p>
      <w:pPr>
        <w:pStyle w:val="BDOISpacer"/>
      </w:pPr>
    </w:p>
    <w:p>
      <w:r>
        <w:rPr/>
        <w:t>AQ05 and AQ28 are partly answered by the Report List of BRD-12 and the role sections of BRD-6 to BRD-12 (R6).</w:t>
      </w:r>
    </w:p>
    <w:p>
      <w:pPr>
        <w:pStyle w:val="Heading1"/>
        <w:pageBreakBefore/>
        <w:pBdr>
          <w:bottom w:val="single" w:sz="4" w:space="4" w:color="99C1E7"/>
        </w:pBdr>
      </w:pPr>
      <w:bookmarkStart w:id="184" w:name="_Toc000184"/>
      <w:r>
        <w:rPr/>
        <w:t>11 Traceability</w:t>
      </w:r>
      <w:bookmarkEnd w:id="184"/>
    </w:p>
    <w:p>
      <w:r>
        <w:rPr/>
        <w:t>Every Volume 1 requirement is met by at least one FR. The test cases are listed by test condition (TC-AC-nnn.n); the test plan workbook lists each case.</w:t>
      </w:r>
    </w:p>
    <w:p>
      <w:pPr>
        <w:pStyle w:val="Heading2"/>
      </w:pPr>
      <w:bookmarkStart w:id="185" w:name="_Toc000185"/>
      <w:r>
        <w:rPr/>
        <w:t>11.1 FRBS (Accounting)</w:t>
      </w:r>
      <w:bookmarkEnd w:id="185"/>
    </w:p>
    <w:p>
      <w:pPr>
        <w:pStyle w:val="Caption"/>
        <w:keepNext/>
        <w:spacing w:after="60"/>
      </w:pPr>
      <w:r>
        <w:rPr>
          <w:b/>
          <w:i w:val="0"/>
        </w:rPr>
        <w:t xml:space="preserve">Table 26: </w:t>
      </w:r>
      <w:r>
        <w:rPr/>
        <w:t>FRBS requirement IDs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06"/>
        <w:gridCol w:w="1306"/>
        <w:gridCol w:w="1543"/>
        <w:gridCol w:w="2730"/>
        <w:gridCol w:w="3086"/>
      </w:tblGrid>
      <w:tr>
        <w:trPr>
          <w:tblHeader w:val="true"/>
          <w:cantSplit w:val="true"/>
        </w:trPr>
        <w:tc>
          <w:tcPr>
            <w:tcW w:type="dxa" w:w="130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306"/>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43"/>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730"/>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087"/>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306"/>
            <w:tcMar>
              <w:top w:w="50" w:type="dxa"/>
              <w:bottom w:w="50" w:type="dxa"/>
              <w:left w:w="90" w:type="dxa"/>
              <w:right w:w="90" w:type="dxa"/>
            </w:tcMar>
          </w:tcPr>
          <w:p>
            <w:pPr>
              <w:pStyle w:val="BDOITable"/>
            </w:pPr>
            <w:r>
              <w:rPr>
                <w:sz w:val="15"/>
              </w:rPr>
              <w:t>FRBS 1.1.0</w:t>
            </w:r>
          </w:p>
        </w:tc>
        <w:tc>
          <w:tcPr>
            <w:tcW w:type="dxa" w:w="1306"/>
            <w:tcMar>
              <w:top w:w="50" w:type="dxa"/>
              <w:bottom w:w="50" w:type="dxa"/>
              <w:left w:w="90" w:type="dxa"/>
              <w:right w:w="90" w:type="dxa"/>
            </w:tcMar>
          </w:tcPr>
          <w:p>
            <w:pPr>
              <w:pStyle w:val="BDOITable"/>
            </w:pPr>
            <w:r>
              <w:rPr>
                <w:sz w:val="15"/>
              </w:rPr>
              <w:t>p.50</w:t>
            </w:r>
          </w:p>
        </w:tc>
        <w:tc>
          <w:tcPr>
            <w:tcW w:type="dxa" w:w="1543"/>
            <w:tcMar>
              <w:top w:w="50" w:type="dxa"/>
              <w:bottom w:w="50" w:type="dxa"/>
              <w:left w:w="90" w:type="dxa"/>
              <w:right w:w="90" w:type="dxa"/>
            </w:tcMar>
          </w:tcPr>
          <w:p>
            <w:pPr>
              <w:pStyle w:val="BDOITable"/>
            </w:pPr>
            <w:r>
              <w:rPr>
                <w:sz w:val="15"/>
              </w:rPr>
              <w:t>FR-AC-001</w:t>
            </w:r>
          </w:p>
        </w:tc>
        <w:tc>
          <w:tcPr>
            <w:tcW w:type="dxa" w:w="2730"/>
            <w:tcMar>
              <w:top w:w="50" w:type="dxa"/>
              <w:bottom w:w="50" w:type="dxa"/>
              <w:left w:w="90" w:type="dxa"/>
              <w:right w:w="90" w:type="dxa"/>
            </w:tcMar>
          </w:tcPr>
          <w:p>
            <w:pPr>
              <w:pStyle w:val="BDOITable"/>
            </w:pPr>
            <w:r>
              <w:rPr>
                <w:sz w:val="15"/>
              </w:rPr>
              <w:t>Login; menu</w:t>
            </w:r>
          </w:p>
        </w:tc>
        <w:tc>
          <w:tcPr>
            <w:tcW w:type="dxa" w:w="3087"/>
            <w:tcMar>
              <w:top w:w="50" w:type="dxa"/>
              <w:bottom w:w="50" w:type="dxa"/>
              <w:left w:w="90" w:type="dxa"/>
              <w:right w:w="90" w:type="dxa"/>
            </w:tcMar>
          </w:tcPr>
          <w:p>
            <w:pPr>
              <w:pStyle w:val="BDOITable"/>
            </w:pPr>
            <w:r>
              <w:rPr>
                <w:sz w:val="15"/>
              </w:rPr>
              <w:t>TC-AC-001.1, 001.2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1.1.1</w:t>
            </w:r>
          </w:p>
        </w:tc>
        <w:tc>
          <w:tcPr>
            <w:tcW w:type="dxa" w:w="1306"/>
            <w:tcMar>
              <w:top w:w="50" w:type="dxa"/>
              <w:bottom w:w="50" w:type="dxa"/>
              <w:left w:w="90" w:type="dxa"/>
              <w:right w:w="90" w:type="dxa"/>
            </w:tcMar>
            <w:shd w:val="clear" w:color="auto" w:fill="E5F5FF"/>
          </w:tcPr>
          <w:p>
            <w:pPr>
              <w:pStyle w:val="BDOITable"/>
            </w:pPr>
            <w:r>
              <w:rPr>
                <w:sz w:val="15"/>
              </w:rPr>
              <w:t>p.50</w:t>
            </w:r>
          </w:p>
        </w:tc>
        <w:tc>
          <w:tcPr>
            <w:tcW w:type="dxa" w:w="1543"/>
            <w:tcMar>
              <w:top w:w="50" w:type="dxa"/>
              <w:bottom w:w="50" w:type="dxa"/>
              <w:left w:w="90" w:type="dxa"/>
              <w:right w:w="90" w:type="dxa"/>
            </w:tcMar>
            <w:shd w:val="clear" w:color="auto" w:fill="E5F5FF"/>
          </w:tcPr>
          <w:p>
            <w:pPr>
              <w:pStyle w:val="BDOITable"/>
            </w:pPr>
            <w:r>
              <w:rPr>
                <w:sz w:val="15"/>
              </w:rPr>
              <w:t>FR-AC-001</w:t>
            </w:r>
          </w:p>
        </w:tc>
        <w:tc>
          <w:tcPr>
            <w:tcW w:type="dxa" w:w="2730"/>
            <w:tcMar>
              <w:top w:w="50" w:type="dxa"/>
              <w:bottom w:w="50" w:type="dxa"/>
              <w:left w:w="90" w:type="dxa"/>
              <w:right w:w="90" w:type="dxa"/>
            </w:tcMar>
            <w:shd w:val="clear" w:color="auto" w:fill="E5F5FF"/>
          </w:tcPr>
          <w:p>
            <w:pPr>
              <w:pStyle w:val="BDOITable"/>
            </w:pPr>
            <w:r>
              <w:rPr>
                <w:sz w:val="15"/>
              </w:rPr>
              <w:t>Login; menu</w:t>
            </w:r>
          </w:p>
        </w:tc>
        <w:tc>
          <w:tcPr>
            <w:tcW w:type="dxa" w:w="3087"/>
            <w:tcMar>
              <w:top w:w="50" w:type="dxa"/>
              <w:bottom w:w="50" w:type="dxa"/>
              <w:left w:w="90" w:type="dxa"/>
              <w:right w:w="90" w:type="dxa"/>
            </w:tcMar>
            <w:shd w:val="clear" w:color="auto" w:fill="E5F5FF"/>
          </w:tcPr>
          <w:p>
            <w:pPr>
              <w:pStyle w:val="BDOITable"/>
            </w:pPr>
            <w:r>
              <w:rPr>
                <w:sz w:val="15"/>
              </w:rPr>
              <w:t>TC-AC-001.1, 001.2 (4 cases)</w:t>
            </w:r>
          </w:p>
        </w:tc>
      </w:tr>
      <w:tr>
        <w:trPr>
          <w:cantSplit w:val="true"/>
        </w:trPr>
        <w:tc>
          <w:tcPr>
            <w:tcW w:type="dxa" w:w="1306"/>
            <w:tcMar>
              <w:top w:w="50" w:type="dxa"/>
              <w:bottom w:w="50" w:type="dxa"/>
              <w:left w:w="90" w:type="dxa"/>
              <w:right w:w="90" w:type="dxa"/>
            </w:tcMar>
          </w:tcPr>
          <w:p>
            <w:pPr>
              <w:pStyle w:val="BDOITable"/>
            </w:pPr>
            <w:r>
              <w:rPr>
                <w:sz w:val="15"/>
              </w:rPr>
              <w:t>FRBS 1.1.2</w:t>
            </w:r>
          </w:p>
        </w:tc>
        <w:tc>
          <w:tcPr>
            <w:tcW w:type="dxa" w:w="1306"/>
            <w:tcMar>
              <w:top w:w="50" w:type="dxa"/>
              <w:bottom w:w="50" w:type="dxa"/>
              <w:left w:w="90" w:type="dxa"/>
              <w:right w:w="90" w:type="dxa"/>
            </w:tcMar>
          </w:tcPr>
          <w:p>
            <w:pPr>
              <w:pStyle w:val="BDOITable"/>
            </w:pPr>
            <w:r>
              <w:rPr>
                <w:sz w:val="15"/>
              </w:rPr>
              <w:t>p.50</w:t>
            </w:r>
          </w:p>
        </w:tc>
        <w:tc>
          <w:tcPr>
            <w:tcW w:type="dxa" w:w="1543"/>
            <w:tcMar>
              <w:top w:w="50" w:type="dxa"/>
              <w:bottom w:w="50" w:type="dxa"/>
              <w:left w:w="90" w:type="dxa"/>
              <w:right w:w="90" w:type="dxa"/>
            </w:tcMar>
          </w:tcPr>
          <w:p>
            <w:pPr>
              <w:pStyle w:val="BDOITable"/>
            </w:pPr>
            <w:r>
              <w:rPr>
                <w:sz w:val="15"/>
              </w:rPr>
              <w:t>FR-AC-002</w:t>
            </w:r>
          </w:p>
        </w:tc>
        <w:tc>
          <w:tcPr>
            <w:tcW w:type="dxa" w:w="2730"/>
            <w:tcMar>
              <w:top w:w="50" w:type="dxa"/>
              <w:bottom w:w="50" w:type="dxa"/>
              <w:left w:w="90" w:type="dxa"/>
              <w:right w:w="90" w:type="dxa"/>
            </w:tcMar>
          </w:tcPr>
          <w:p>
            <w:pPr>
              <w:pStyle w:val="BDOITable"/>
            </w:pPr>
            <w:r>
              <w:rPr>
                <w:sz w:val="15"/>
              </w:rPr>
              <w:t>Session dialog</w:t>
            </w:r>
          </w:p>
        </w:tc>
        <w:tc>
          <w:tcPr>
            <w:tcW w:type="dxa" w:w="3087"/>
            <w:tcMar>
              <w:top w:w="50" w:type="dxa"/>
              <w:bottom w:w="50" w:type="dxa"/>
              <w:left w:w="90" w:type="dxa"/>
              <w:right w:w="90" w:type="dxa"/>
            </w:tcMar>
          </w:tcPr>
          <w:p>
            <w:pPr>
              <w:pStyle w:val="BDOITable"/>
            </w:pPr>
            <w:r>
              <w:rPr>
                <w:sz w:val="15"/>
              </w:rPr>
              <w:t>TC-AC-002.1, 002.2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1.1.3</w:t>
            </w:r>
          </w:p>
        </w:tc>
        <w:tc>
          <w:tcPr>
            <w:tcW w:type="dxa" w:w="1306"/>
            <w:tcMar>
              <w:top w:w="50" w:type="dxa"/>
              <w:bottom w:w="50" w:type="dxa"/>
              <w:left w:w="90" w:type="dxa"/>
              <w:right w:w="90" w:type="dxa"/>
            </w:tcMar>
            <w:shd w:val="clear" w:color="auto" w:fill="E5F5FF"/>
          </w:tcPr>
          <w:p>
            <w:pPr>
              <w:pStyle w:val="BDOITable"/>
            </w:pPr>
            <w:r>
              <w:rPr>
                <w:sz w:val="15"/>
              </w:rPr>
              <w:t>p.50</w:t>
            </w:r>
          </w:p>
        </w:tc>
        <w:tc>
          <w:tcPr>
            <w:tcW w:type="dxa" w:w="1543"/>
            <w:tcMar>
              <w:top w:w="50" w:type="dxa"/>
              <w:bottom w:w="50" w:type="dxa"/>
              <w:left w:w="90" w:type="dxa"/>
              <w:right w:w="90" w:type="dxa"/>
            </w:tcMar>
            <w:shd w:val="clear" w:color="auto" w:fill="E5F5FF"/>
          </w:tcPr>
          <w:p>
            <w:pPr>
              <w:pStyle w:val="BDOITable"/>
            </w:pPr>
            <w:r>
              <w:rPr>
                <w:sz w:val="15"/>
              </w:rPr>
              <w:t>FR-AC-002</w:t>
            </w:r>
          </w:p>
        </w:tc>
        <w:tc>
          <w:tcPr>
            <w:tcW w:type="dxa" w:w="2730"/>
            <w:tcMar>
              <w:top w:w="50" w:type="dxa"/>
              <w:bottom w:w="50" w:type="dxa"/>
              <w:left w:w="90" w:type="dxa"/>
              <w:right w:w="90" w:type="dxa"/>
            </w:tcMar>
            <w:shd w:val="clear" w:color="auto" w:fill="E5F5FF"/>
          </w:tcPr>
          <w:p>
            <w:pPr>
              <w:pStyle w:val="BDOITable"/>
            </w:pPr>
            <w:r>
              <w:rPr>
                <w:sz w:val="15"/>
              </w:rPr>
              <w:t>Session dialog</w:t>
            </w:r>
          </w:p>
        </w:tc>
        <w:tc>
          <w:tcPr>
            <w:tcW w:type="dxa" w:w="3087"/>
            <w:tcMar>
              <w:top w:w="50" w:type="dxa"/>
              <w:bottom w:w="50" w:type="dxa"/>
              <w:left w:w="90" w:type="dxa"/>
              <w:right w:w="90" w:type="dxa"/>
            </w:tcMar>
            <w:shd w:val="clear" w:color="auto" w:fill="E5F5FF"/>
          </w:tcPr>
          <w:p>
            <w:pPr>
              <w:pStyle w:val="BDOITable"/>
            </w:pPr>
            <w:r>
              <w:rPr>
                <w:sz w:val="15"/>
              </w:rPr>
              <w:t>TC-AC-002.1, 002.2 (4 cases)</w:t>
            </w:r>
          </w:p>
        </w:tc>
      </w:tr>
      <w:tr>
        <w:trPr>
          <w:cantSplit w:val="true"/>
        </w:trPr>
        <w:tc>
          <w:tcPr>
            <w:tcW w:type="dxa" w:w="1306"/>
            <w:tcMar>
              <w:top w:w="50" w:type="dxa"/>
              <w:bottom w:w="50" w:type="dxa"/>
              <w:left w:w="90" w:type="dxa"/>
              <w:right w:w="90" w:type="dxa"/>
            </w:tcMar>
          </w:tcPr>
          <w:p>
            <w:pPr>
              <w:pStyle w:val="BDOITable"/>
            </w:pPr>
            <w:r>
              <w:rPr>
                <w:sz w:val="15"/>
              </w:rPr>
              <w:t>FRBS 2.2.0</w:t>
            </w:r>
          </w:p>
        </w:tc>
        <w:tc>
          <w:tcPr>
            <w:tcW w:type="dxa" w:w="1306"/>
            <w:tcMar>
              <w:top w:w="50" w:type="dxa"/>
              <w:bottom w:w="50" w:type="dxa"/>
              <w:left w:w="90" w:type="dxa"/>
              <w:right w:w="90" w:type="dxa"/>
            </w:tcMar>
          </w:tcPr>
          <w:p>
            <w:pPr>
              <w:pStyle w:val="BDOITable"/>
            </w:pPr>
            <w:r>
              <w:rPr>
                <w:sz w:val="15"/>
              </w:rPr>
              <w:t>p.51</w:t>
            </w:r>
          </w:p>
        </w:tc>
        <w:tc>
          <w:tcPr>
            <w:tcW w:type="dxa" w:w="1543"/>
            <w:tcMar>
              <w:top w:w="50" w:type="dxa"/>
              <w:bottom w:w="50" w:type="dxa"/>
              <w:left w:w="90" w:type="dxa"/>
              <w:right w:w="90" w:type="dxa"/>
            </w:tcMar>
          </w:tcPr>
          <w:p>
            <w:pPr>
              <w:pStyle w:val="BDOITable"/>
            </w:pPr>
            <w:r>
              <w:rPr>
                <w:sz w:val="15"/>
              </w:rPr>
              <w:t>FR-AC-010</w:t>
            </w:r>
          </w:p>
        </w:tc>
        <w:tc>
          <w:tcPr>
            <w:tcW w:type="dxa" w:w="2730"/>
            <w:tcMar>
              <w:top w:w="50" w:type="dxa"/>
              <w:bottom w:w="50" w:type="dxa"/>
              <w:left w:w="90" w:type="dxa"/>
              <w:right w:w="90" w:type="dxa"/>
            </w:tcMar>
          </w:tcPr>
          <w:p>
            <w:pPr>
              <w:pStyle w:val="BDOITable"/>
            </w:pPr>
            <w:r>
              <w:rPr>
                <w:sz w:val="15"/>
              </w:rPr>
              <w:t>Currencies &amp; Rates</w:t>
            </w:r>
          </w:p>
        </w:tc>
        <w:tc>
          <w:tcPr>
            <w:tcW w:type="dxa" w:w="3087"/>
            <w:tcMar>
              <w:top w:w="50" w:type="dxa"/>
              <w:bottom w:w="50" w:type="dxa"/>
              <w:left w:w="90" w:type="dxa"/>
              <w:right w:w="90" w:type="dxa"/>
            </w:tcMar>
          </w:tcPr>
          <w:p>
            <w:pPr>
              <w:pStyle w:val="BDOITable"/>
            </w:pPr>
            <w:r>
              <w:rPr>
                <w:sz w:val="15"/>
              </w:rPr>
              <w:t>TC-AC-010.1, 010.2, 010.3, 010.4 (5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2.3.0</w:t>
            </w:r>
          </w:p>
        </w:tc>
        <w:tc>
          <w:tcPr>
            <w:tcW w:type="dxa" w:w="1306"/>
            <w:tcMar>
              <w:top w:w="50" w:type="dxa"/>
              <w:bottom w:w="50" w:type="dxa"/>
              <w:left w:w="90" w:type="dxa"/>
              <w:right w:w="90" w:type="dxa"/>
            </w:tcMar>
            <w:shd w:val="clear" w:color="auto" w:fill="E5F5FF"/>
          </w:tcPr>
          <w:p>
            <w:pPr>
              <w:pStyle w:val="BDOITable"/>
            </w:pPr>
            <w:r>
              <w:rPr>
                <w:sz w:val="15"/>
              </w:rPr>
              <w:t>p.51</w:t>
            </w:r>
          </w:p>
        </w:tc>
        <w:tc>
          <w:tcPr>
            <w:tcW w:type="dxa" w:w="1543"/>
            <w:tcMar>
              <w:top w:w="50" w:type="dxa"/>
              <w:bottom w:w="50" w:type="dxa"/>
              <w:left w:w="90" w:type="dxa"/>
              <w:right w:w="90" w:type="dxa"/>
            </w:tcMar>
            <w:shd w:val="clear" w:color="auto" w:fill="E5F5FF"/>
          </w:tcPr>
          <w:p>
            <w:pPr>
              <w:pStyle w:val="BDOITable"/>
            </w:pPr>
            <w:r>
              <w:rPr>
                <w:sz w:val="15"/>
              </w:rPr>
              <w:t>FR-AC-011</w:t>
            </w:r>
          </w:p>
        </w:tc>
        <w:tc>
          <w:tcPr>
            <w:tcW w:type="dxa" w:w="2730"/>
            <w:tcMar>
              <w:top w:w="50" w:type="dxa"/>
              <w:bottom w:w="50" w:type="dxa"/>
              <w:left w:w="90" w:type="dxa"/>
              <w:right w:w="90" w:type="dxa"/>
            </w:tcMar>
            <w:shd w:val="clear" w:color="auto" w:fill="E5F5FF"/>
          </w:tcPr>
          <w:p>
            <w:pPr>
              <w:pStyle w:val="BDOITable"/>
            </w:pPr>
            <w:r>
              <w:rPr>
                <w:sz w:val="15"/>
              </w:rPr>
              <w:t>Chart of Accounts</w:t>
            </w:r>
          </w:p>
        </w:tc>
        <w:tc>
          <w:tcPr>
            <w:tcW w:type="dxa" w:w="3087"/>
            <w:tcMar>
              <w:top w:w="50" w:type="dxa"/>
              <w:bottom w:w="50" w:type="dxa"/>
              <w:left w:w="90" w:type="dxa"/>
              <w:right w:w="90" w:type="dxa"/>
            </w:tcMar>
            <w:shd w:val="clear" w:color="auto" w:fill="E5F5FF"/>
          </w:tcPr>
          <w:p>
            <w:pPr>
              <w:pStyle w:val="BDOITable"/>
            </w:pPr>
            <w:r>
              <w:rPr>
                <w:sz w:val="15"/>
              </w:rPr>
              <w:t>TC-AC-011.1, 011.2, 011.3, 011.4 (7 cases)</w:t>
            </w:r>
          </w:p>
        </w:tc>
      </w:tr>
      <w:tr>
        <w:trPr>
          <w:cantSplit w:val="true"/>
        </w:trPr>
        <w:tc>
          <w:tcPr>
            <w:tcW w:type="dxa" w:w="1306"/>
            <w:tcMar>
              <w:top w:w="50" w:type="dxa"/>
              <w:bottom w:w="50" w:type="dxa"/>
              <w:left w:w="90" w:type="dxa"/>
              <w:right w:w="90" w:type="dxa"/>
            </w:tcMar>
          </w:tcPr>
          <w:p>
            <w:pPr>
              <w:pStyle w:val="BDOITable"/>
            </w:pPr>
            <w:r>
              <w:rPr>
                <w:sz w:val="15"/>
              </w:rPr>
              <w:t>FRBS 2.3.1</w:t>
            </w:r>
          </w:p>
        </w:tc>
        <w:tc>
          <w:tcPr>
            <w:tcW w:type="dxa" w:w="1306"/>
            <w:tcMar>
              <w:top w:w="50" w:type="dxa"/>
              <w:bottom w:w="50" w:type="dxa"/>
              <w:left w:w="90" w:type="dxa"/>
              <w:right w:w="90" w:type="dxa"/>
            </w:tcMar>
          </w:tcPr>
          <w:p>
            <w:pPr>
              <w:pStyle w:val="BDOITable"/>
            </w:pPr>
            <w:r>
              <w:rPr>
                <w:sz w:val="15"/>
              </w:rPr>
              <w:t>p.51</w:t>
            </w:r>
          </w:p>
        </w:tc>
        <w:tc>
          <w:tcPr>
            <w:tcW w:type="dxa" w:w="1543"/>
            <w:tcMar>
              <w:top w:w="50" w:type="dxa"/>
              <w:bottom w:w="50" w:type="dxa"/>
              <w:left w:w="90" w:type="dxa"/>
              <w:right w:w="90" w:type="dxa"/>
            </w:tcMar>
          </w:tcPr>
          <w:p>
            <w:pPr>
              <w:pStyle w:val="BDOITable"/>
            </w:pPr>
            <w:r>
              <w:rPr>
                <w:sz w:val="15"/>
              </w:rPr>
              <w:t>FR-AC-012</w:t>
            </w:r>
          </w:p>
        </w:tc>
        <w:tc>
          <w:tcPr>
            <w:tcW w:type="dxa" w:w="2730"/>
            <w:tcMar>
              <w:top w:w="50" w:type="dxa"/>
              <w:bottom w:w="50" w:type="dxa"/>
              <w:left w:w="90" w:type="dxa"/>
              <w:right w:w="90" w:type="dxa"/>
            </w:tcMar>
          </w:tcPr>
          <w:p>
            <w:pPr>
              <w:pStyle w:val="BDOITable"/>
            </w:pPr>
            <w:r>
              <w:rPr>
                <w:sz w:val="15"/>
              </w:rPr>
              <w:t>Chart Upload</w:t>
            </w:r>
          </w:p>
        </w:tc>
        <w:tc>
          <w:tcPr>
            <w:tcW w:type="dxa" w:w="3087"/>
            <w:tcMar>
              <w:top w:w="50" w:type="dxa"/>
              <w:bottom w:w="50" w:type="dxa"/>
              <w:left w:w="90" w:type="dxa"/>
              <w:right w:w="90" w:type="dxa"/>
            </w:tcMar>
          </w:tcPr>
          <w:p>
            <w:pPr>
              <w:pStyle w:val="BDOITable"/>
            </w:pPr>
            <w:r>
              <w:rPr>
                <w:sz w:val="15"/>
              </w:rPr>
              <w:t>TC-AC-012.1, 012.2, 012.3 (7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2.3.2</w:t>
            </w:r>
          </w:p>
        </w:tc>
        <w:tc>
          <w:tcPr>
            <w:tcW w:type="dxa" w:w="1306"/>
            <w:tcMar>
              <w:top w:w="50" w:type="dxa"/>
              <w:bottom w:w="50" w:type="dxa"/>
              <w:left w:w="90" w:type="dxa"/>
              <w:right w:w="90" w:type="dxa"/>
            </w:tcMar>
            <w:shd w:val="clear" w:color="auto" w:fill="E5F5FF"/>
          </w:tcPr>
          <w:p>
            <w:pPr>
              <w:pStyle w:val="BDOITable"/>
            </w:pPr>
            <w:r>
              <w:rPr>
                <w:sz w:val="15"/>
              </w:rPr>
              <w:t>p.52</w:t>
            </w:r>
          </w:p>
        </w:tc>
        <w:tc>
          <w:tcPr>
            <w:tcW w:type="dxa" w:w="1543"/>
            <w:tcMar>
              <w:top w:w="50" w:type="dxa"/>
              <w:bottom w:w="50" w:type="dxa"/>
              <w:left w:w="90" w:type="dxa"/>
              <w:right w:w="90" w:type="dxa"/>
            </w:tcMar>
            <w:shd w:val="clear" w:color="auto" w:fill="E5F5FF"/>
          </w:tcPr>
          <w:p>
            <w:pPr>
              <w:pStyle w:val="BDOITable"/>
            </w:pPr>
            <w:r>
              <w:rPr>
                <w:sz w:val="15"/>
              </w:rPr>
              <w:t>FR-AC-013</w:t>
            </w:r>
          </w:p>
        </w:tc>
        <w:tc>
          <w:tcPr>
            <w:tcW w:type="dxa" w:w="2730"/>
            <w:tcMar>
              <w:top w:w="50" w:type="dxa"/>
              <w:bottom w:w="50" w:type="dxa"/>
              <w:left w:w="90" w:type="dxa"/>
              <w:right w:w="90" w:type="dxa"/>
            </w:tcMar>
            <w:shd w:val="clear" w:color="auto" w:fill="E5F5FF"/>
          </w:tcPr>
          <w:p>
            <w:pPr>
              <w:pStyle w:val="BDOITable"/>
            </w:pPr>
            <w:r>
              <w:rPr>
                <w:sz w:val="15"/>
              </w:rPr>
              <w:t>Chart of Accounts (Numbering)</w:t>
            </w:r>
          </w:p>
        </w:tc>
        <w:tc>
          <w:tcPr>
            <w:tcW w:type="dxa" w:w="3087"/>
            <w:tcMar>
              <w:top w:w="50" w:type="dxa"/>
              <w:bottom w:w="50" w:type="dxa"/>
              <w:left w:w="90" w:type="dxa"/>
              <w:right w:w="90" w:type="dxa"/>
            </w:tcMar>
            <w:shd w:val="clear" w:color="auto" w:fill="E5F5FF"/>
          </w:tcPr>
          <w:p>
            <w:pPr>
              <w:pStyle w:val="BDOITable"/>
            </w:pPr>
            <w:r>
              <w:rPr>
                <w:sz w:val="15"/>
              </w:rPr>
              <w:t>TC-AC-013.1, 013.2, 013.3 (5 cases)</w:t>
            </w:r>
          </w:p>
        </w:tc>
      </w:tr>
      <w:tr>
        <w:trPr>
          <w:cantSplit w:val="true"/>
        </w:trPr>
        <w:tc>
          <w:tcPr>
            <w:tcW w:type="dxa" w:w="1306"/>
            <w:tcMar>
              <w:top w:w="50" w:type="dxa"/>
              <w:bottom w:w="50" w:type="dxa"/>
              <w:left w:w="90" w:type="dxa"/>
              <w:right w:w="90" w:type="dxa"/>
            </w:tcMar>
          </w:tcPr>
          <w:p>
            <w:pPr>
              <w:pStyle w:val="BDOITable"/>
            </w:pPr>
            <w:r>
              <w:rPr>
                <w:sz w:val="15"/>
              </w:rPr>
              <w:t>FRBS 2.3.3</w:t>
            </w:r>
          </w:p>
        </w:tc>
        <w:tc>
          <w:tcPr>
            <w:tcW w:type="dxa" w:w="1306"/>
            <w:tcMar>
              <w:top w:w="50" w:type="dxa"/>
              <w:bottom w:w="50" w:type="dxa"/>
              <w:left w:w="90" w:type="dxa"/>
              <w:right w:w="90" w:type="dxa"/>
            </w:tcMar>
          </w:tcPr>
          <w:p>
            <w:pPr>
              <w:pStyle w:val="BDOITable"/>
            </w:pPr>
            <w:r>
              <w:rPr>
                <w:sz w:val="15"/>
              </w:rPr>
              <w:t>p.52</w:t>
            </w:r>
          </w:p>
        </w:tc>
        <w:tc>
          <w:tcPr>
            <w:tcW w:type="dxa" w:w="1543"/>
            <w:tcMar>
              <w:top w:w="50" w:type="dxa"/>
              <w:bottom w:w="50" w:type="dxa"/>
              <w:left w:w="90" w:type="dxa"/>
              <w:right w:w="90" w:type="dxa"/>
            </w:tcMar>
          </w:tcPr>
          <w:p>
            <w:pPr>
              <w:pStyle w:val="BDOITable"/>
            </w:pPr>
            <w:r>
              <w:rPr>
                <w:sz w:val="15"/>
              </w:rPr>
              <w:t>FR-AC-014</w:t>
            </w:r>
          </w:p>
        </w:tc>
        <w:tc>
          <w:tcPr>
            <w:tcW w:type="dxa" w:w="2730"/>
            <w:tcMar>
              <w:top w:w="50" w:type="dxa"/>
              <w:bottom w:w="50" w:type="dxa"/>
              <w:left w:w="90" w:type="dxa"/>
              <w:right w:w="90" w:type="dxa"/>
            </w:tcMar>
          </w:tcPr>
          <w:p>
            <w:pPr>
              <w:pStyle w:val="BDOITable"/>
            </w:pPr>
            <w:r>
              <w:rPr>
                <w:sz w:val="15"/>
              </w:rPr>
              <w:t>Chart of Accounts; New Journal</w:t>
            </w:r>
          </w:p>
        </w:tc>
        <w:tc>
          <w:tcPr>
            <w:tcW w:type="dxa" w:w="3087"/>
            <w:tcMar>
              <w:top w:w="50" w:type="dxa"/>
              <w:bottom w:w="50" w:type="dxa"/>
              <w:left w:w="90" w:type="dxa"/>
              <w:right w:w="90" w:type="dxa"/>
            </w:tcMar>
          </w:tcPr>
          <w:p>
            <w:pPr>
              <w:pStyle w:val="BDOITable"/>
            </w:pPr>
            <w:r>
              <w:rPr>
                <w:sz w:val="15"/>
              </w:rPr>
              <w:t>TC-AC-014.1, 014.2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2.3.4</w:t>
            </w:r>
          </w:p>
        </w:tc>
        <w:tc>
          <w:tcPr>
            <w:tcW w:type="dxa" w:w="1306"/>
            <w:tcMar>
              <w:top w:w="50" w:type="dxa"/>
              <w:bottom w:w="50" w:type="dxa"/>
              <w:left w:w="90" w:type="dxa"/>
              <w:right w:w="90" w:type="dxa"/>
            </w:tcMar>
            <w:shd w:val="clear" w:color="auto" w:fill="E5F5FF"/>
          </w:tcPr>
          <w:p>
            <w:pPr>
              <w:pStyle w:val="BDOITable"/>
            </w:pPr>
            <w:r>
              <w:rPr>
                <w:sz w:val="15"/>
              </w:rPr>
              <w:t>p.53</w:t>
            </w:r>
          </w:p>
        </w:tc>
        <w:tc>
          <w:tcPr>
            <w:tcW w:type="dxa" w:w="1543"/>
            <w:tcMar>
              <w:top w:w="50" w:type="dxa"/>
              <w:bottom w:w="50" w:type="dxa"/>
              <w:left w:w="90" w:type="dxa"/>
              <w:right w:w="90" w:type="dxa"/>
            </w:tcMar>
            <w:shd w:val="clear" w:color="auto" w:fill="E5F5FF"/>
          </w:tcPr>
          <w:p>
            <w:pPr>
              <w:pStyle w:val="BDOITable"/>
            </w:pPr>
            <w:r>
              <w:rPr>
                <w:sz w:val="15"/>
              </w:rPr>
              <w:t>FR-AC-011</w:t>
            </w:r>
          </w:p>
        </w:tc>
        <w:tc>
          <w:tcPr>
            <w:tcW w:type="dxa" w:w="2730"/>
            <w:tcMar>
              <w:top w:w="50" w:type="dxa"/>
              <w:bottom w:w="50" w:type="dxa"/>
              <w:left w:w="90" w:type="dxa"/>
              <w:right w:w="90" w:type="dxa"/>
            </w:tcMar>
            <w:shd w:val="clear" w:color="auto" w:fill="E5F5FF"/>
          </w:tcPr>
          <w:p>
            <w:pPr>
              <w:pStyle w:val="BDOITable"/>
            </w:pPr>
            <w:r>
              <w:rPr>
                <w:sz w:val="15"/>
              </w:rPr>
              <w:t>Chart of Accounts</w:t>
            </w:r>
          </w:p>
        </w:tc>
        <w:tc>
          <w:tcPr>
            <w:tcW w:type="dxa" w:w="3087"/>
            <w:tcMar>
              <w:top w:w="50" w:type="dxa"/>
              <w:bottom w:w="50" w:type="dxa"/>
              <w:left w:w="90" w:type="dxa"/>
              <w:right w:w="90" w:type="dxa"/>
            </w:tcMar>
            <w:shd w:val="clear" w:color="auto" w:fill="E5F5FF"/>
          </w:tcPr>
          <w:p>
            <w:pPr>
              <w:pStyle w:val="BDOITable"/>
            </w:pPr>
            <w:r>
              <w:rPr>
                <w:sz w:val="15"/>
              </w:rPr>
              <w:t>TC-AC-011.1, 011.2, 011.3, 011.4 (7 cases)</w:t>
            </w:r>
          </w:p>
        </w:tc>
      </w:tr>
      <w:tr>
        <w:trPr>
          <w:cantSplit w:val="true"/>
        </w:trPr>
        <w:tc>
          <w:tcPr>
            <w:tcW w:type="dxa" w:w="1306"/>
            <w:tcMar>
              <w:top w:w="50" w:type="dxa"/>
              <w:bottom w:w="50" w:type="dxa"/>
              <w:left w:w="90" w:type="dxa"/>
              <w:right w:w="90" w:type="dxa"/>
            </w:tcMar>
          </w:tcPr>
          <w:p>
            <w:pPr>
              <w:pStyle w:val="BDOITable"/>
            </w:pPr>
            <w:r>
              <w:rPr>
                <w:sz w:val="15"/>
              </w:rPr>
              <w:t>FRBS 2.3.5</w:t>
            </w:r>
          </w:p>
        </w:tc>
        <w:tc>
          <w:tcPr>
            <w:tcW w:type="dxa" w:w="1306"/>
            <w:tcMar>
              <w:top w:w="50" w:type="dxa"/>
              <w:bottom w:w="50" w:type="dxa"/>
              <w:left w:w="90" w:type="dxa"/>
              <w:right w:w="90" w:type="dxa"/>
            </w:tcMar>
          </w:tcPr>
          <w:p>
            <w:pPr>
              <w:pStyle w:val="BDOITable"/>
            </w:pPr>
            <w:r>
              <w:rPr>
                <w:sz w:val="15"/>
              </w:rPr>
              <w:t>p.53</w:t>
            </w:r>
          </w:p>
        </w:tc>
        <w:tc>
          <w:tcPr>
            <w:tcW w:type="dxa" w:w="1543"/>
            <w:tcMar>
              <w:top w:w="50" w:type="dxa"/>
              <w:bottom w:w="50" w:type="dxa"/>
              <w:left w:w="90" w:type="dxa"/>
              <w:right w:w="90" w:type="dxa"/>
            </w:tcMar>
          </w:tcPr>
          <w:p>
            <w:pPr>
              <w:pStyle w:val="BDOITable"/>
            </w:pPr>
            <w:r>
              <w:rPr>
                <w:sz w:val="15"/>
              </w:rPr>
              <w:t>FR-AC-011</w:t>
            </w:r>
          </w:p>
        </w:tc>
        <w:tc>
          <w:tcPr>
            <w:tcW w:type="dxa" w:w="2730"/>
            <w:tcMar>
              <w:top w:w="50" w:type="dxa"/>
              <w:bottom w:w="50" w:type="dxa"/>
              <w:left w:w="90" w:type="dxa"/>
              <w:right w:w="90" w:type="dxa"/>
            </w:tcMar>
          </w:tcPr>
          <w:p>
            <w:pPr>
              <w:pStyle w:val="BDOITable"/>
            </w:pPr>
            <w:r>
              <w:rPr>
                <w:sz w:val="15"/>
              </w:rPr>
              <w:t>Chart of Accounts</w:t>
            </w:r>
          </w:p>
        </w:tc>
        <w:tc>
          <w:tcPr>
            <w:tcW w:type="dxa" w:w="3087"/>
            <w:tcMar>
              <w:top w:w="50" w:type="dxa"/>
              <w:bottom w:w="50" w:type="dxa"/>
              <w:left w:w="90" w:type="dxa"/>
              <w:right w:w="90" w:type="dxa"/>
            </w:tcMar>
          </w:tcPr>
          <w:p>
            <w:pPr>
              <w:pStyle w:val="BDOITable"/>
            </w:pPr>
            <w:r>
              <w:rPr>
                <w:sz w:val="15"/>
              </w:rPr>
              <w:t>TC-AC-011.1, 011.2, 011.3, 011.4 (7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3.6.0</w:t>
            </w:r>
          </w:p>
        </w:tc>
        <w:tc>
          <w:tcPr>
            <w:tcW w:type="dxa" w:w="1306"/>
            <w:tcMar>
              <w:top w:w="50" w:type="dxa"/>
              <w:bottom w:w="50" w:type="dxa"/>
              <w:left w:w="90" w:type="dxa"/>
              <w:right w:w="90" w:type="dxa"/>
            </w:tcMar>
            <w:shd w:val="clear" w:color="auto" w:fill="E5F5FF"/>
          </w:tcPr>
          <w:p>
            <w:pPr>
              <w:pStyle w:val="BDOITable"/>
            </w:pPr>
            <w:r>
              <w:rPr>
                <w:sz w:val="15"/>
              </w:rPr>
              <w:t>p.65</w:t>
            </w:r>
          </w:p>
        </w:tc>
        <w:tc>
          <w:tcPr>
            <w:tcW w:type="dxa" w:w="1543"/>
            <w:tcMar>
              <w:top w:w="50" w:type="dxa"/>
              <w:bottom w:w="50" w:type="dxa"/>
              <w:left w:w="90" w:type="dxa"/>
              <w:right w:w="90" w:type="dxa"/>
            </w:tcMar>
            <w:shd w:val="clear" w:color="auto" w:fill="E5F5FF"/>
          </w:tcPr>
          <w:p>
            <w:pPr>
              <w:pStyle w:val="BDOITable"/>
            </w:pPr>
            <w:r>
              <w:rPr>
                <w:sz w:val="15"/>
              </w:rPr>
              <w:t>FR-AC-010, FR-AC-011</w:t>
            </w:r>
          </w:p>
        </w:tc>
        <w:tc>
          <w:tcPr>
            <w:tcW w:type="dxa" w:w="2730"/>
            <w:tcMar>
              <w:top w:w="50" w:type="dxa"/>
              <w:bottom w:w="50" w:type="dxa"/>
              <w:left w:w="90" w:type="dxa"/>
              <w:right w:w="90" w:type="dxa"/>
            </w:tcMar>
            <w:shd w:val="clear" w:color="auto" w:fill="E5F5FF"/>
          </w:tcPr>
          <w:p>
            <w:pPr>
              <w:pStyle w:val="BDOITable"/>
            </w:pPr>
            <w:r>
              <w:rPr>
                <w:sz w:val="15"/>
              </w:rPr>
              <w:t>Currencies &amp; Rates; Chart of Accounts</w:t>
            </w:r>
          </w:p>
        </w:tc>
        <w:tc>
          <w:tcPr>
            <w:tcW w:type="dxa" w:w="3087"/>
            <w:tcMar>
              <w:top w:w="50" w:type="dxa"/>
              <w:bottom w:w="50" w:type="dxa"/>
              <w:left w:w="90" w:type="dxa"/>
              <w:right w:w="90" w:type="dxa"/>
            </w:tcMar>
            <w:shd w:val="clear" w:color="auto" w:fill="E5F5FF"/>
          </w:tcPr>
          <w:p>
            <w:pPr>
              <w:pStyle w:val="BDOITable"/>
            </w:pPr>
            <w:r>
              <w:rPr>
                <w:sz w:val="15"/>
              </w:rPr>
              <w:t>TC-AC-010.1, 010.2, 010.3, 010.4, 011.1, 011.2, 011.3, 011.4 (12 cases)</w:t>
            </w:r>
          </w:p>
        </w:tc>
      </w:tr>
      <w:tr>
        <w:trPr>
          <w:cantSplit w:val="true"/>
        </w:trPr>
        <w:tc>
          <w:tcPr>
            <w:tcW w:type="dxa" w:w="1306"/>
            <w:tcMar>
              <w:top w:w="50" w:type="dxa"/>
              <w:bottom w:w="50" w:type="dxa"/>
              <w:left w:w="90" w:type="dxa"/>
              <w:right w:w="90" w:type="dxa"/>
            </w:tcMar>
          </w:tcPr>
          <w:p>
            <w:pPr>
              <w:pStyle w:val="BDOITable"/>
            </w:pPr>
            <w:r>
              <w:rPr>
                <w:sz w:val="15"/>
              </w:rPr>
              <w:t>FRBS 2.4.0</w:t>
            </w:r>
          </w:p>
        </w:tc>
        <w:tc>
          <w:tcPr>
            <w:tcW w:type="dxa" w:w="1306"/>
            <w:tcMar>
              <w:top w:w="50" w:type="dxa"/>
              <w:bottom w:w="50" w:type="dxa"/>
              <w:left w:w="90" w:type="dxa"/>
              <w:right w:w="90" w:type="dxa"/>
            </w:tcMar>
          </w:tcPr>
          <w:p>
            <w:pPr>
              <w:pStyle w:val="BDOITable"/>
            </w:pPr>
            <w:r>
              <w:rPr>
                <w:sz w:val="15"/>
              </w:rPr>
              <w:t>p.53</w:t>
            </w:r>
          </w:p>
        </w:tc>
        <w:tc>
          <w:tcPr>
            <w:tcW w:type="dxa" w:w="1543"/>
            <w:tcMar>
              <w:top w:w="50" w:type="dxa"/>
              <w:bottom w:w="50" w:type="dxa"/>
              <w:left w:w="90" w:type="dxa"/>
              <w:right w:w="90" w:type="dxa"/>
            </w:tcMar>
          </w:tcPr>
          <w:p>
            <w:pPr>
              <w:pStyle w:val="BDOITable"/>
            </w:pPr>
            <w:r>
              <w:rPr>
                <w:sz w:val="15"/>
              </w:rPr>
              <w:t>FR-AC-020</w:t>
            </w:r>
          </w:p>
        </w:tc>
        <w:tc>
          <w:tcPr>
            <w:tcW w:type="dxa" w:w="2730"/>
            <w:tcMar>
              <w:top w:w="50" w:type="dxa"/>
              <w:bottom w:w="50" w:type="dxa"/>
              <w:left w:w="90" w:type="dxa"/>
              <w:right w:w="90" w:type="dxa"/>
            </w:tcMar>
          </w:tcPr>
          <w:p>
            <w:pPr>
              <w:pStyle w:val="BDOITable"/>
            </w:pPr>
            <w:r>
              <w:rPr>
                <w:sz w:val="15"/>
              </w:rPr>
              <w:t>Report Centre; Report Pack</w:t>
            </w:r>
          </w:p>
        </w:tc>
        <w:tc>
          <w:tcPr>
            <w:tcW w:type="dxa" w:w="3087"/>
            <w:tcMar>
              <w:top w:w="50" w:type="dxa"/>
              <w:bottom w:w="50" w:type="dxa"/>
              <w:left w:w="90" w:type="dxa"/>
              <w:right w:w="90" w:type="dxa"/>
            </w:tcMar>
          </w:tcPr>
          <w:p>
            <w:pPr>
              <w:pStyle w:val="BDOITable"/>
            </w:pPr>
            <w:r>
              <w:rPr>
                <w:sz w:val="15"/>
              </w:rPr>
              <w:t>TC-AC-020.1, 020.2, 020.3, 020.4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2.4.1</w:t>
            </w:r>
          </w:p>
        </w:tc>
        <w:tc>
          <w:tcPr>
            <w:tcW w:type="dxa" w:w="1306"/>
            <w:tcMar>
              <w:top w:w="50" w:type="dxa"/>
              <w:bottom w:w="50" w:type="dxa"/>
              <w:left w:w="90" w:type="dxa"/>
              <w:right w:w="90" w:type="dxa"/>
            </w:tcMar>
            <w:shd w:val="clear" w:color="auto" w:fill="E5F5FF"/>
          </w:tcPr>
          <w:p>
            <w:pPr>
              <w:pStyle w:val="BDOITable"/>
            </w:pPr>
            <w:r>
              <w:rPr>
                <w:sz w:val="15"/>
              </w:rPr>
              <w:t>p.53</w:t>
            </w:r>
          </w:p>
        </w:tc>
        <w:tc>
          <w:tcPr>
            <w:tcW w:type="dxa" w:w="1543"/>
            <w:tcMar>
              <w:top w:w="50" w:type="dxa"/>
              <w:bottom w:w="50" w:type="dxa"/>
              <w:left w:w="90" w:type="dxa"/>
              <w:right w:w="90" w:type="dxa"/>
            </w:tcMar>
            <w:shd w:val="clear" w:color="auto" w:fill="E5F5FF"/>
          </w:tcPr>
          <w:p>
            <w:pPr>
              <w:pStyle w:val="BDOITable"/>
            </w:pPr>
            <w:r>
              <w:rPr>
                <w:sz w:val="15"/>
              </w:rPr>
              <w:t>FR-AC-020</w:t>
            </w:r>
          </w:p>
        </w:tc>
        <w:tc>
          <w:tcPr>
            <w:tcW w:type="dxa" w:w="2730"/>
            <w:tcMar>
              <w:top w:w="50" w:type="dxa"/>
              <w:bottom w:w="50" w:type="dxa"/>
              <w:left w:w="90" w:type="dxa"/>
              <w:right w:w="90" w:type="dxa"/>
            </w:tcMar>
            <w:shd w:val="clear" w:color="auto" w:fill="E5F5FF"/>
          </w:tcPr>
          <w:p>
            <w:pPr>
              <w:pStyle w:val="BDOITable"/>
            </w:pPr>
            <w:r>
              <w:rPr>
                <w:sz w:val="15"/>
              </w:rPr>
              <w:t>Report Centre; Report Pack</w:t>
            </w:r>
          </w:p>
        </w:tc>
        <w:tc>
          <w:tcPr>
            <w:tcW w:type="dxa" w:w="3087"/>
            <w:tcMar>
              <w:top w:w="50" w:type="dxa"/>
              <w:bottom w:w="50" w:type="dxa"/>
              <w:left w:w="90" w:type="dxa"/>
              <w:right w:w="90" w:type="dxa"/>
            </w:tcMar>
            <w:shd w:val="clear" w:color="auto" w:fill="E5F5FF"/>
          </w:tcPr>
          <w:p>
            <w:pPr>
              <w:pStyle w:val="BDOITable"/>
            </w:pPr>
            <w:r>
              <w:rPr>
                <w:sz w:val="15"/>
              </w:rPr>
              <w:t>TC-AC-020.1, 020.2, 020.3, 020.4 (4 cases)</w:t>
            </w:r>
          </w:p>
        </w:tc>
      </w:tr>
      <w:tr>
        <w:trPr>
          <w:cantSplit w:val="true"/>
        </w:trPr>
        <w:tc>
          <w:tcPr>
            <w:tcW w:type="dxa" w:w="1306"/>
            <w:tcMar>
              <w:top w:w="50" w:type="dxa"/>
              <w:bottom w:w="50" w:type="dxa"/>
              <w:left w:w="90" w:type="dxa"/>
              <w:right w:w="90" w:type="dxa"/>
            </w:tcMar>
          </w:tcPr>
          <w:p>
            <w:pPr>
              <w:pStyle w:val="BDOITable"/>
            </w:pPr>
            <w:r>
              <w:rPr>
                <w:sz w:val="15"/>
              </w:rPr>
              <w:t>FRBS 2.4.2</w:t>
            </w:r>
          </w:p>
        </w:tc>
        <w:tc>
          <w:tcPr>
            <w:tcW w:type="dxa" w:w="1306"/>
            <w:tcMar>
              <w:top w:w="50" w:type="dxa"/>
              <w:bottom w:w="50" w:type="dxa"/>
              <w:left w:w="90" w:type="dxa"/>
              <w:right w:w="90" w:type="dxa"/>
            </w:tcMar>
          </w:tcPr>
          <w:p>
            <w:pPr>
              <w:pStyle w:val="BDOITable"/>
            </w:pPr>
            <w:r>
              <w:rPr>
                <w:sz w:val="15"/>
              </w:rPr>
              <w:t>p.53</w:t>
            </w:r>
          </w:p>
        </w:tc>
        <w:tc>
          <w:tcPr>
            <w:tcW w:type="dxa" w:w="1543"/>
            <w:tcMar>
              <w:top w:w="50" w:type="dxa"/>
              <w:bottom w:w="50" w:type="dxa"/>
              <w:left w:w="90" w:type="dxa"/>
              <w:right w:w="90" w:type="dxa"/>
            </w:tcMar>
          </w:tcPr>
          <w:p>
            <w:pPr>
              <w:pStyle w:val="BDOITable"/>
            </w:pPr>
            <w:r>
              <w:rPr>
                <w:sz w:val="15"/>
              </w:rPr>
              <w:t>FR-AC-020</w:t>
            </w:r>
          </w:p>
        </w:tc>
        <w:tc>
          <w:tcPr>
            <w:tcW w:type="dxa" w:w="2730"/>
            <w:tcMar>
              <w:top w:w="50" w:type="dxa"/>
              <w:bottom w:w="50" w:type="dxa"/>
              <w:left w:w="90" w:type="dxa"/>
              <w:right w:w="90" w:type="dxa"/>
            </w:tcMar>
          </w:tcPr>
          <w:p>
            <w:pPr>
              <w:pStyle w:val="BDOITable"/>
            </w:pPr>
            <w:r>
              <w:rPr>
                <w:sz w:val="15"/>
              </w:rPr>
              <w:t>Report Centre; Report Pack</w:t>
            </w:r>
          </w:p>
        </w:tc>
        <w:tc>
          <w:tcPr>
            <w:tcW w:type="dxa" w:w="3087"/>
            <w:tcMar>
              <w:top w:w="50" w:type="dxa"/>
              <w:bottom w:w="50" w:type="dxa"/>
              <w:left w:w="90" w:type="dxa"/>
              <w:right w:w="90" w:type="dxa"/>
            </w:tcMar>
          </w:tcPr>
          <w:p>
            <w:pPr>
              <w:pStyle w:val="BDOITable"/>
            </w:pPr>
            <w:r>
              <w:rPr>
                <w:sz w:val="15"/>
              </w:rPr>
              <w:t>TC-AC-020.1, 020.2, 020.3, 020.4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2.4.3</w:t>
            </w:r>
          </w:p>
        </w:tc>
        <w:tc>
          <w:tcPr>
            <w:tcW w:type="dxa" w:w="1306"/>
            <w:tcMar>
              <w:top w:w="50" w:type="dxa"/>
              <w:bottom w:w="50" w:type="dxa"/>
              <w:left w:w="90" w:type="dxa"/>
              <w:right w:w="90" w:type="dxa"/>
            </w:tcMar>
            <w:shd w:val="clear" w:color="auto" w:fill="E5F5FF"/>
          </w:tcPr>
          <w:p>
            <w:pPr>
              <w:pStyle w:val="BDOITable"/>
            </w:pPr>
            <w:r>
              <w:rPr>
                <w:sz w:val="15"/>
              </w:rPr>
              <w:t>p.54</w:t>
            </w:r>
          </w:p>
        </w:tc>
        <w:tc>
          <w:tcPr>
            <w:tcW w:type="dxa" w:w="1543"/>
            <w:tcMar>
              <w:top w:w="50" w:type="dxa"/>
              <w:bottom w:w="50" w:type="dxa"/>
              <w:left w:w="90" w:type="dxa"/>
              <w:right w:w="90" w:type="dxa"/>
            </w:tcMar>
            <w:shd w:val="clear" w:color="auto" w:fill="E5F5FF"/>
          </w:tcPr>
          <w:p>
            <w:pPr>
              <w:pStyle w:val="BDOITable"/>
            </w:pPr>
            <w:r>
              <w:rPr>
                <w:sz w:val="15"/>
              </w:rPr>
              <w:t>FR-AC-020</w:t>
            </w:r>
          </w:p>
        </w:tc>
        <w:tc>
          <w:tcPr>
            <w:tcW w:type="dxa" w:w="2730"/>
            <w:tcMar>
              <w:top w:w="50" w:type="dxa"/>
              <w:bottom w:w="50" w:type="dxa"/>
              <w:left w:w="90" w:type="dxa"/>
              <w:right w:w="90" w:type="dxa"/>
            </w:tcMar>
            <w:shd w:val="clear" w:color="auto" w:fill="E5F5FF"/>
          </w:tcPr>
          <w:p>
            <w:pPr>
              <w:pStyle w:val="BDOITable"/>
            </w:pPr>
            <w:r>
              <w:rPr>
                <w:sz w:val="15"/>
              </w:rPr>
              <w:t>Report Centre; Report Pack</w:t>
            </w:r>
          </w:p>
        </w:tc>
        <w:tc>
          <w:tcPr>
            <w:tcW w:type="dxa" w:w="3087"/>
            <w:tcMar>
              <w:top w:w="50" w:type="dxa"/>
              <w:bottom w:w="50" w:type="dxa"/>
              <w:left w:w="90" w:type="dxa"/>
              <w:right w:w="90" w:type="dxa"/>
            </w:tcMar>
            <w:shd w:val="clear" w:color="auto" w:fill="E5F5FF"/>
          </w:tcPr>
          <w:p>
            <w:pPr>
              <w:pStyle w:val="BDOITable"/>
            </w:pPr>
            <w:r>
              <w:rPr>
                <w:sz w:val="15"/>
              </w:rPr>
              <w:t>TC-AC-020.1, 020.2, 020.3, 020.4 (4 cases)</w:t>
            </w:r>
          </w:p>
        </w:tc>
      </w:tr>
      <w:tr>
        <w:trPr>
          <w:cantSplit w:val="true"/>
        </w:trPr>
        <w:tc>
          <w:tcPr>
            <w:tcW w:type="dxa" w:w="1306"/>
            <w:tcMar>
              <w:top w:w="50" w:type="dxa"/>
              <w:bottom w:w="50" w:type="dxa"/>
              <w:left w:w="90" w:type="dxa"/>
              <w:right w:w="90" w:type="dxa"/>
            </w:tcMar>
          </w:tcPr>
          <w:p>
            <w:pPr>
              <w:pStyle w:val="BDOITable"/>
            </w:pPr>
            <w:r>
              <w:rPr>
                <w:sz w:val="15"/>
              </w:rPr>
              <w:t>FRBS 2.4.4</w:t>
            </w:r>
          </w:p>
        </w:tc>
        <w:tc>
          <w:tcPr>
            <w:tcW w:type="dxa" w:w="1306"/>
            <w:tcMar>
              <w:top w:w="50" w:type="dxa"/>
              <w:bottom w:w="50" w:type="dxa"/>
              <w:left w:w="90" w:type="dxa"/>
              <w:right w:w="90" w:type="dxa"/>
            </w:tcMar>
          </w:tcPr>
          <w:p>
            <w:pPr>
              <w:pStyle w:val="BDOITable"/>
            </w:pPr>
            <w:r>
              <w:rPr>
                <w:sz w:val="15"/>
              </w:rPr>
              <w:t>p.54</w:t>
            </w:r>
          </w:p>
        </w:tc>
        <w:tc>
          <w:tcPr>
            <w:tcW w:type="dxa" w:w="1543"/>
            <w:tcMar>
              <w:top w:w="50" w:type="dxa"/>
              <w:bottom w:w="50" w:type="dxa"/>
              <w:left w:w="90" w:type="dxa"/>
              <w:right w:w="90" w:type="dxa"/>
            </w:tcMar>
          </w:tcPr>
          <w:p>
            <w:pPr>
              <w:pStyle w:val="BDOITable"/>
            </w:pPr>
            <w:r>
              <w:rPr>
                <w:sz w:val="15"/>
              </w:rPr>
              <w:t>FR-AC-021</w:t>
            </w:r>
          </w:p>
        </w:tc>
        <w:tc>
          <w:tcPr>
            <w:tcW w:type="dxa" w:w="2730"/>
            <w:tcMar>
              <w:top w:w="50" w:type="dxa"/>
              <w:bottom w:w="50" w:type="dxa"/>
              <w:left w:w="90" w:type="dxa"/>
              <w:right w:w="90" w:type="dxa"/>
            </w:tcMar>
          </w:tcPr>
          <w:p>
            <w:pPr>
              <w:pStyle w:val="BDOITable"/>
            </w:pPr>
            <w:r>
              <w:rPr>
                <w:sz w:val="15"/>
              </w:rPr>
              <w:t>Report (column filters)</w:t>
            </w:r>
          </w:p>
        </w:tc>
        <w:tc>
          <w:tcPr>
            <w:tcW w:type="dxa" w:w="3087"/>
            <w:tcMar>
              <w:top w:w="50" w:type="dxa"/>
              <w:bottom w:w="50" w:type="dxa"/>
              <w:left w:w="90" w:type="dxa"/>
              <w:right w:w="90" w:type="dxa"/>
            </w:tcMar>
          </w:tcPr>
          <w:p>
            <w:pPr>
              <w:pStyle w:val="BDOITable"/>
            </w:pPr>
            <w:r>
              <w:rPr>
                <w:sz w:val="15"/>
              </w:rPr>
              <w:t>TC-AC-021.1, 021.2 (2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2.4.5</w:t>
            </w:r>
          </w:p>
        </w:tc>
        <w:tc>
          <w:tcPr>
            <w:tcW w:type="dxa" w:w="1306"/>
            <w:tcMar>
              <w:top w:w="50" w:type="dxa"/>
              <w:bottom w:w="50" w:type="dxa"/>
              <w:left w:w="90" w:type="dxa"/>
              <w:right w:w="90" w:type="dxa"/>
            </w:tcMar>
            <w:shd w:val="clear" w:color="auto" w:fill="E5F5FF"/>
          </w:tcPr>
          <w:p>
            <w:pPr>
              <w:pStyle w:val="BDOITable"/>
            </w:pPr>
            <w:r>
              <w:rPr>
                <w:sz w:val="15"/>
              </w:rPr>
              <w:t>p.54</w:t>
            </w:r>
          </w:p>
        </w:tc>
        <w:tc>
          <w:tcPr>
            <w:tcW w:type="dxa" w:w="1543"/>
            <w:tcMar>
              <w:top w:w="50" w:type="dxa"/>
              <w:bottom w:w="50" w:type="dxa"/>
              <w:left w:w="90" w:type="dxa"/>
              <w:right w:w="90" w:type="dxa"/>
            </w:tcMar>
            <w:shd w:val="clear" w:color="auto" w:fill="E5F5FF"/>
          </w:tcPr>
          <w:p>
            <w:pPr>
              <w:pStyle w:val="BDOITable"/>
            </w:pPr>
            <w:r>
              <w:rPr>
                <w:sz w:val="15"/>
              </w:rPr>
              <w:t>FR-AC-022</w:t>
            </w:r>
          </w:p>
        </w:tc>
        <w:tc>
          <w:tcPr>
            <w:tcW w:type="dxa" w:w="2730"/>
            <w:tcMar>
              <w:top w:w="50" w:type="dxa"/>
              <w:bottom w:w="50" w:type="dxa"/>
              <w:left w:w="90" w:type="dxa"/>
              <w:right w:w="90" w:type="dxa"/>
            </w:tcMar>
            <w:shd w:val="clear" w:color="auto" w:fill="E5F5FF"/>
          </w:tcPr>
          <w:p>
            <w:pPr>
              <w:pStyle w:val="BDOITable"/>
            </w:pPr>
            <w:r>
              <w:rPr>
                <w:sz w:val="15"/>
              </w:rPr>
              <w:t>Report Batch</w:t>
            </w:r>
          </w:p>
        </w:tc>
        <w:tc>
          <w:tcPr>
            <w:tcW w:type="dxa" w:w="3087"/>
            <w:tcMar>
              <w:top w:w="50" w:type="dxa"/>
              <w:bottom w:w="50" w:type="dxa"/>
              <w:left w:w="90" w:type="dxa"/>
              <w:right w:w="90" w:type="dxa"/>
            </w:tcMar>
            <w:shd w:val="clear" w:color="auto" w:fill="E5F5FF"/>
          </w:tcPr>
          <w:p>
            <w:pPr>
              <w:pStyle w:val="BDOITable"/>
            </w:pPr>
            <w:r>
              <w:rPr>
                <w:sz w:val="15"/>
              </w:rPr>
              <w:t>TC-AC-022.1, 022.2, 022.3 (5 cases)</w:t>
            </w:r>
          </w:p>
        </w:tc>
      </w:tr>
      <w:tr>
        <w:trPr>
          <w:cantSplit w:val="true"/>
        </w:trPr>
        <w:tc>
          <w:tcPr>
            <w:tcW w:type="dxa" w:w="1306"/>
            <w:tcMar>
              <w:top w:w="50" w:type="dxa"/>
              <w:bottom w:w="50" w:type="dxa"/>
              <w:left w:w="90" w:type="dxa"/>
              <w:right w:w="90" w:type="dxa"/>
            </w:tcMar>
          </w:tcPr>
          <w:p>
            <w:pPr>
              <w:pStyle w:val="BDOITable"/>
            </w:pPr>
            <w:r>
              <w:rPr>
                <w:sz w:val="15"/>
              </w:rPr>
              <w:t>FRBS 2.4.6</w:t>
            </w:r>
          </w:p>
        </w:tc>
        <w:tc>
          <w:tcPr>
            <w:tcW w:type="dxa" w:w="1306"/>
            <w:tcMar>
              <w:top w:w="50" w:type="dxa"/>
              <w:bottom w:w="50" w:type="dxa"/>
              <w:left w:w="90" w:type="dxa"/>
              <w:right w:w="90" w:type="dxa"/>
            </w:tcMar>
          </w:tcPr>
          <w:p>
            <w:pPr>
              <w:pStyle w:val="BDOITable"/>
            </w:pPr>
            <w:r>
              <w:rPr>
                <w:sz w:val="15"/>
              </w:rPr>
              <w:t>p.54</w:t>
            </w:r>
          </w:p>
        </w:tc>
        <w:tc>
          <w:tcPr>
            <w:tcW w:type="dxa" w:w="1543"/>
            <w:tcMar>
              <w:top w:w="50" w:type="dxa"/>
              <w:bottom w:w="50" w:type="dxa"/>
              <w:left w:w="90" w:type="dxa"/>
              <w:right w:w="90" w:type="dxa"/>
            </w:tcMar>
          </w:tcPr>
          <w:p>
            <w:pPr>
              <w:pStyle w:val="BDOITable"/>
            </w:pPr>
            <w:r>
              <w:rPr>
                <w:sz w:val="15"/>
              </w:rPr>
              <w:t>FR-AC-020</w:t>
            </w:r>
          </w:p>
        </w:tc>
        <w:tc>
          <w:tcPr>
            <w:tcW w:type="dxa" w:w="2730"/>
            <w:tcMar>
              <w:top w:w="50" w:type="dxa"/>
              <w:bottom w:w="50" w:type="dxa"/>
              <w:left w:w="90" w:type="dxa"/>
              <w:right w:w="90" w:type="dxa"/>
            </w:tcMar>
          </w:tcPr>
          <w:p>
            <w:pPr>
              <w:pStyle w:val="BDOITable"/>
            </w:pPr>
            <w:r>
              <w:rPr>
                <w:sz w:val="15"/>
              </w:rPr>
              <w:t>Report Centre; Report Pack</w:t>
            </w:r>
          </w:p>
        </w:tc>
        <w:tc>
          <w:tcPr>
            <w:tcW w:type="dxa" w:w="3087"/>
            <w:tcMar>
              <w:top w:w="50" w:type="dxa"/>
              <w:bottom w:w="50" w:type="dxa"/>
              <w:left w:w="90" w:type="dxa"/>
              <w:right w:w="90" w:type="dxa"/>
            </w:tcMar>
          </w:tcPr>
          <w:p>
            <w:pPr>
              <w:pStyle w:val="BDOITable"/>
            </w:pPr>
            <w:r>
              <w:rPr>
                <w:sz w:val="15"/>
              </w:rPr>
              <w:t>TC-AC-020.1, 020.2, 020.3, 020.4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2.4.7</w:t>
            </w:r>
          </w:p>
        </w:tc>
        <w:tc>
          <w:tcPr>
            <w:tcW w:type="dxa" w:w="1306"/>
            <w:tcMar>
              <w:top w:w="50" w:type="dxa"/>
              <w:bottom w:w="50" w:type="dxa"/>
              <w:left w:w="90" w:type="dxa"/>
              <w:right w:w="90" w:type="dxa"/>
            </w:tcMar>
            <w:shd w:val="clear" w:color="auto" w:fill="E5F5FF"/>
          </w:tcPr>
          <w:p>
            <w:pPr>
              <w:pStyle w:val="BDOITable"/>
            </w:pPr>
            <w:r>
              <w:rPr>
                <w:sz w:val="15"/>
              </w:rPr>
              <w:t>p.54</w:t>
            </w:r>
          </w:p>
        </w:tc>
        <w:tc>
          <w:tcPr>
            <w:tcW w:type="dxa" w:w="1543"/>
            <w:tcMar>
              <w:top w:w="50" w:type="dxa"/>
              <w:bottom w:w="50" w:type="dxa"/>
              <w:left w:w="90" w:type="dxa"/>
              <w:right w:w="90" w:type="dxa"/>
            </w:tcMar>
            <w:shd w:val="clear" w:color="auto" w:fill="E5F5FF"/>
          </w:tcPr>
          <w:p>
            <w:pPr>
              <w:pStyle w:val="BDOITable"/>
            </w:pPr>
            <w:r>
              <w:rPr>
                <w:sz w:val="15"/>
              </w:rPr>
              <w:t>FR-AC-022</w:t>
            </w:r>
          </w:p>
        </w:tc>
        <w:tc>
          <w:tcPr>
            <w:tcW w:type="dxa" w:w="2730"/>
            <w:tcMar>
              <w:top w:w="50" w:type="dxa"/>
              <w:bottom w:w="50" w:type="dxa"/>
              <w:left w:w="90" w:type="dxa"/>
              <w:right w:w="90" w:type="dxa"/>
            </w:tcMar>
            <w:shd w:val="clear" w:color="auto" w:fill="E5F5FF"/>
          </w:tcPr>
          <w:p>
            <w:pPr>
              <w:pStyle w:val="BDOITable"/>
            </w:pPr>
            <w:r>
              <w:rPr>
                <w:sz w:val="15"/>
              </w:rPr>
              <w:t>Report Batch</w:t>
            </w:r>
          </w:p>
        </w:tc>
        <w:tc>
          <w:tcPr>
            <w:tcW w:type="dxa" w:w="3087"/>
            <w:tcMar>
              <w:top w:w="50" w:type="dxa"/>
              <w:bottom w:w="50" w:type="dxa"/>
              <w:left w:w="90" w:type="dxa"/>
              <w:right w:w="90" w:type="dxa"/>
            </w:tcMar>
            <w:shd w:val="clear" w:color="auto" w:fill="E5F5FF"/>
          </w:tcPr>
          <w:p>
            <w:pPr>
              <w:pStyle w:val="BDOITable"/>
            </w:pPr>
            <w:r>
              <w:rPr>
                <w:sz w:val="15"/>
              </w:rPr>
              <w:t>TC-AC-022.1, 022.2, 022.3 (5 cases)</w:t>
            </w:r>
          </w:p>
        </w:tc>
      </w:tr>
      <w:tr>
        <w:trPr>
          <w:cantSplit w:val="true"/>
        </w:trPr>
        <w:tc>
          <w:tcPr>
            <w:tcW w:type="dxa" w:w="1306"/>
            <w:tcMar>
              <w:top w:w="50" w:type="dxa"/>
              <w:bottom w:w="50" w:type="dxa"/>
              <w:left w:w="90" w:type="dxa"/>
              <w:right w:w="90" w:type="dxa"/>
            </w:tcMar>
          </w:tcPr>
          <w:p>
            <w:pPr>
              <w:pStyle w:val="BDOITable"/>
            </w:pPr>
            <w:r>
              <w:rPr>
                <w:sz w:val="15"/>
              </w:rPr>
              <w:t>FRBS 2.4.8</w:t>
            </w:r>
          </w:p>
        </w:tc>
        <w:tc>
          <w:tcPr>
            <w:tcW w:type="dxa" w:w="1306"/>
            <w:tcMar>
              <w:top w:w="50" w:type="dxa"/>
              <w:bottom w:w="50" w:type="dxa"/>
              <w:left w:w="90" w:type="dxa"/>
              <w:right w:w="90" w:type="dxa"/>
            </w:tcMar>
          </w:tcPr>
          <w:p>
            <w:pPr>
              <w:pStyle w:val="BDOITable"/>
            </w:pPr>
            <w:r>
              <w:rPr>
                <w:sz w:val="15"/>
              </w:rPr>
              <w:t>p.55</w:t>
            </w:r>
          </w:p>
        </w:tc>
        <w:tc>
          <w:tcPr>
            <w:tcW w:type="dxa" w:w="1543"/>
            <w:tcMar>
              <w:top w:w="50" w:type="dxa"/>
              <w:bottom w:w="50" w:type="dxa"/>
              <w:left w:w="90" w:type="dxa"/>
              <w:right w:w="90" w:type="dxa"/>
            </w:tcMar>
          </w:tcPr>
          <w:p>
            <w:pPr>
              <w:pStyle w:val="BDOITable"/>
            </w:pPr>
            <w:r>
              <w:rPr>
                <w:sz w:val="15"/>
              </w:rPr>
              <w:t>FR-AC-020</w:t>
            </w:r>
          </w:p>
        </w:tc>
        <w:tc>
          <w:tcPr>
            <w:tcW w:type="dxa" w:w="2730"/>
            <w:tcMar>
              <w:top w:w="50" w:type="dxa"/>
              <w:bottom w:w="50" w:type="dxa"/>
              <w:left w:w="90" w:type="dxa"/>
              <w:right w:w="90" w:type="dxa"/>
            </w:tcMar>
          </w:tcPr>
          <w:p>
            <w:pPr>
              <w:pStyle w:val="BDOITable"/>
            </w:pPr>
            <w:r>
              <w:rPr>
                <w:sz w:val="15"/>
              </w:rPr>
              <w:t>Report Centre; Report Pack</w:t>
            </w:r>
          </w:p>
        </w:tc>
        <w:tc>
          <w:tcPr>
            <w:tcW w:type="dxa" w:w="3087"/>
            <w:tcMar>
              <w:top w:w="50" w:type="dxa"/>
              <w:bottom w:w="50" w:type="dxa"/>
              <w:left w:w="90" w:type="dxa"/>
              <w:right w:w="90" w:type="dxa"/>
            </w:tcMar>
          </w:tcPr>
          <w:p>
            <w:pPr>
              <w:pStyle w:val="BDOITable"/>
            </w:pPr>
            <w:r>
              <w:rPr>
                <w:sz w:val="15"/>
              </w:rPr>
              <w:t>TC-AC-020.1, 020.2, 020.3, 020.4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2.4.9</w:t>
            </w:r>
          </w:p>
        </w:tc>
        <w:tc>
          <w:tcPr>
            <w:tcW w:type="dxa" w:w="1306"/>
            <w:tcMar>
              <w:top w:w="50" w:type="dxa"/>
              <w:bottom w:w="50" w:type="dxa"/>
              <w:left w:w="90" w:type="dxa"/>
              <w:right w:w="90" w:type="dxa"/>
            </w:tcMar>
            <w:shd w:val="clear" w:color="auto" w:fill="E5F5FF"/>
          </w:tcPr>
          <w:p>
            <w:pPr>
              <w:pStyle w:val="BDOITable"/>
            </w:pPr>
            <w:r>
              <w:rPr>
                <w:sz w:val="15"/>
              </w:rPr>
              <w:t>p.55</w:t>
            </w:r>
          </w:p>
        </w:tc>
        <w:tc>
          <w:tcPr>
            <w:tcW w:type="dxa" w:w="1543"/>
            <w:tcMar>
              <w:top w:w="50" w:type="dxa"/>
              <w:bottom w:w="50" w:type="dxa"/>
              <w:left w:w="90" w:type="dxa"/>
              <w:right w:w="90" w:type="dxa"/>
            </w:tcMar>
            <w:shd w:val="clear" w:color="auto" w:fill="E5F5FF"/>
          </w:tcPr>
          <w:p>
            <w:pPr>
              <w:pStyle w:val="BDOITable"/>
            </w:pPr>
            <w:r>
              <w:rPr>
                <w:sz w:val="15"/>
              </w:rPr>
              <w:t>FR-AC-023</w:t>
            </w:r>
          </w:p>
        </w:tc>
        <w:tc>
          <w:tcPr>
            <w:tcW w:type="dxa" w:w="2730"/>
            <w:tcMar>
              <w:top w:w="50" w:type="dxa"/>
              <w:bottom w:w="50" w:type="dxa"/>
              <w:left w:w="90" w:type="dxa"/>
              <w:right w:w="90" w:type="dxa"/>
            </w:tcMar>
            <w:shd w:val="clear" w:color="auto" w:fill="E5F5FF"/>
          </w:tcPr>
          <w:p>
            <w:pPr>
              <w:pStyle w:val="BDOITable"/>
            </w:pPr>
            <w:r>
              <w:rPr>
                <w:sz w:val="15"/>
              </w:rPr>
              <w:t>Report (print options)</w:t>
            </w:r>
          </w:p>
        </w:tc>
        <w:tc>
          <w:tcPr>
            <w:tcW w:type="dxa" w:w="3087"/>
            <w:tcMar>
              <w:top w:w="50" w:type="dxa"/>
              <w:bottom w:w="50" w:type="dxa"/>
              <w:left w:w="90" w:type="dxa"/>
              <w:right w:w="90" w:type="dxa"/>
            </w:tcMar>
            <w:shd w:val="clear" w:color="auto" w:fill="E5F5FF"/>
          </w:tcPr>
          <w:p>
            <w:pPr>
              <w:pStyle w:val="BDOITable"/>
            </w:pPr>
            <w:r>
              <w:rPr>
                <w:sz w:val="15"/>
              </w:rPr>
              <w:t>TC-AC-023.1, 023.2 (3 cases)</w:t>
            </w:r>
          </w:p>
        </w:tc>
      </w:tr>
      <w:tr>
        <w:trPr>
          <w:cantSplit w:val="true"/>
        </w:trPr>
        <w:tc>
          <w:tcPr>
            <w:tcW w:type="dxa" w:w="1306"/>
            <w:tcMar>
              <w:top w:w="50" w:type="dxa"/>
              <w:bottom w:w="50" w:type="dxa"/>
              <w:left w:w="90" w:type="dxa"/>
              <w:right w:w="90" w:type="dxa"/>
            </w:tcMar>
          </w:tcPr>
          <w:p>
            <w:pPr>
              <w:pStyle w:val="BDOITable"/>
            </w:pPr>
            <w:r>
              <w:rPr>
                <w:sz w:val="15"/>
              </w:rPr>
              <w:t>FRBS 2.4.10</w:t>
            </w:r>
          </w:p>
        </w:tc>
        <w:tc>
          <w:tcPr>
            <w:tcW w:type="dxa" w:w="1306"/>
            <w:tcMar>
              <w:top w:w="50" w:type="dxa"/>
              <w:bottom w:w="50" w:type="dxa"/>
              <w:left w:w="90" w:type="dxa"/>
              <w:right w:w="90" w:type="dxa"/>
            </w:tcMar>
          </w:tcPr>
          <w:p>
            <w:pPr>
              <w:pStyle w:val="BDOITable"/>
            </w:pPr>
            <w:r>
              <w:rPr>
                <w:sz w:val="15"/>
              </w:rPr>
              <w:t>p.55</w:t>
            </w:r>
          </w:p>
        </w:tc>
        <w:tc>
          <w:tcPr>
            <w:tcW w:type="dxa" w:w="1543"/>
            <w:tcMar>
              <w:top w:w="50" w:type="dxa"/>
              <w:bottom w:w="50" w:type="dxa"/>
              <w:left w:w="90" w:type="dxa"/>
              <w:right w:w="90" w:type="dxa"/>
            </w:tcMar>
          </w:tcPr>
          <w:p>
            <w:pPr>
              <w:pStyle w:val="BDOITable"/>
            </w:pPr>
            <w:r>
              <w:rPr>
                <w:sz w:val="15"/>
              </w:rPr>
              <w:t>FR-AC-020</w:t>
            </w:r>
          </w:p>
        </w:tc>
        <w:tc>
          <w:tcPr>
            <w:tcW w:type="dxa" w:w="2730"/>
            <w:tcMar>
              <w:top w:w="50" w:type="dxa"/>
              <w:bottom w:w="50" w:type="dxa"/>
              <w:left w:w="90" w:type="dxa"/>
              <w:right w:w="90" w:type="dxa"/>
            </w:tcMar>
          </w:tcPr>
          <w:p>
            <w:pPr>
              <w:pStyle w:val="BDOITable"/>
            </w:pPr>
            <w:r>
              <w:rPr>
                <w:sz w:val="15"/>
              </w:rPr>
              <w:t>Report Centre; Report Pack</w:t>
            </w:r>
          </w:p>
        </w:tc>
        <w:tc>
          <w:tcPr>
            <w:tcW w:type="dxa" w:w="3087"/>
            <w:tcMar>
              <w:top w:w="50" w:type="dxa"/>
              <w:bottom w:w="50" w:type="dxa"/>
              <w:left w:w="90" w:type="dxa"/>
              <w:right w:w="90" w:type="dxa"/>
            </w:tcMar>
          </w:tcPr>
          <w:p>
            <w:pPr>
              <w:pStyle w:val="BDOITable"/>
            </w:pPr>
            <w:r>
              <w:rPr>
                <w:sz w:val="15"/>
              </w:rPr>
              <w:t>TC-AC-020.1, 020.2, 020.3, 020.4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3.2.0</w:t>
            </w:r>
          </w:p>
        </w:tc>
        <w:tc>
          <w:tcPr>
            <w:tcW w:type="dxa" w:w="1306"/>
            <w:tcMar>
              <w:top w:w="50" w:type="dxa"/>
              <w:bottom w:w="50" w:type="dxa"/>
              <w:left w:w="90" w:type="dxa"/>
              <w:right w:w="90" w:type="dxa"/>
            </w:tcMar>
            <w:shd w:val="clear" w:color="auto" w:fill="E5F5FF"/>
          </w:tcPr>
          <w:p>
            <w:pPr>
              <w:pStyle w:val="BDOITable"/>
            </w:pPr>
            <w:r>
              <w:rPr>
                <w:sz w:val="15"/>
              </w:rPr>
              <w:t>p.63</w:t>
            </w:r>
          </w:p>
        </w:tc>
        <w:tc>
          <w:tcPr>
            <w:tcW w:type="dxa" w:w="1543"/>
            <w:tcMar>
              <w:top w:w="50" w:type="dxa"/>
              <w:bottom w:w="50" w:type="dxa"/>
              <w:left w:w="90" w:type="dxa"/>
              <w:right w:w="90" w:type="dxa"/>
            </w:tcMar>
            <w:shd w:val="clear" w:color="auto" w:fill="E5F5FF"/>
          </w:tcPr>
          <w:p>
            <w:pPr>
              <w:pStyle w:val="BDOITable"/>
            </w:pPr>
            <w:r>
              <w:rPr>
                <w:sz w:val="15"/>
              </w:rPr>
              <w:t>FR-AC-060, FR-AC-061, FR-AC-062, FR-AC-063</w:t>
            </w:r>
          </w:p>
        </w:tc>
        <w:tc>
          <w:tcPr>
            <w:tcW w:type="dxa" w:w="2730"/>
            <w:tcMar>
              <w:top w:w="50" w:type="dxa"/>
              <w:bottom w:w="50" w:type="dxa"/>
              <w:left w:w="90" w:type="dxa"/>
              <w:right w:w="90" w:type="dxa"/>
            </w:tcMar>
            <w:shd w:val="clear" w:color="auto" w:fill="E5F5FF"/>
          </w:tcPr>
          <w:p>
            <w:pPr>
              <w:pStyle w:val="BDOITable"/>
            </w:pPr>
            <w:r>
              <w:rPr>
                <w:sz w:val="15"/>
              </w:rPr>
              <w:t>Report Pack; Account Schedules; BIR Forms &amp; Books</w:t>
            </w:r>
          </w:p>
        </w:tc>
        <w:tc>
          <w:tcPr>
            <w:tcW w:type="dxa" w:w="3087"/>
            <w:tcMar>
              <w:top w:w="50" w:type="dxa"/>
              <w:bottom w:w="50" w:type="dxa"/>
              <w:left w:w="90" w:type="dxa"/>
              <w:right w:w="90" w:type="dxa"/>
            </w:tcMar>
            <w:shd w:val="clear" w:color="auto" w:fill="E5F5FF"/>
          </w:tcPr>
          <w:p>
            <w:pPr>
              <w:pStyle w:val="BDOITable"/>
            </w:pPr>
            <w:r>
              <w:rPr>
                <w:sz w:val="15"/>
              </w:rPr>
              <w:t>TC-AC-060.1, 060.2, 061.1, 061.2, 061.3, 062.1, 062.2, 063.1, 063.2, 063.3 (22 cases)</w:t>
            </w:r>
          </w:p>
        </w:tc>
      </w:tr>
      <w:tr>
        <w:trPr>
          <w:cantSplit w:val="true"/>
        </w:trPr>
        <w:tc>
          <w:tcPr>
            <w:tcW w:type="dxa" w:w="1306"/>
            <w:tcMar>
              <w:top w:w="50" w:type="dxa"/>
              <w:bottom w:w="50" w:type="dxa"/>
              <w:left w:w="90" w:type="dxa"/>
              <w:right w:w="90" w:type="dxa"/>
            </w:tcMar>
          </w:tcPr>
          <w:p>
            <w:pPr>
              <w:pStyle w:val="BDOITable"/>
            </w:pPr>
            <w:r>
              <w:rPr>
                <w:sz w:val="15"/>
              </w:rPr>
              <w:t>FRBS 2.5.0</w:t>
            </w:r>
          </w:p>
        </w:tc>
        <w:tc>
          <w:tcPr>
            <w:tcW w:type="dxa" w:w="1306"/>
            <w:tcMar>
              <w:top w:w="50" w:type="dxa"/>
              <w:bottom w:w="50" w:type="dxa"/>
              <w:left w:w="90" w:type="dxa"/>
              <w:right w:w="90" w:type="dxa"/>
            </w:tcMar>
          </w:tcPr>
          <w:p>
            <w:pPr>
              <w:pStyle w:val="BDOITable"/>
            </w:pPr>
            <w:r>
              <w:rPr>
                <w:sz w:val="15"/>
              </w:rPr>
              <w:t>p.55</w:t>
            </w:r>
          </w:p>
        </w:tc>
        <w:tc>
          <w:tcPr>
            <w:tcW w:type="dxa" w:w="1543"/>
            <w:tcMar>
              <w:top w:w="50" w:type="dxa"/>
              <w:bottom w:w="50" w:type="dxa"/>
              <w:left w:w="90" w:type="dxa"/>
              <w:right w:w="90" w:type="dxa"/>
            </w:tcMar>
          </w:tcPr>
          <w:p>
            <w:pPr>
              <w:pStyle w:val="BDOITable"/>
            </w:pPr>
            <w:r>
              <w:rPr>
                <w:sz w:val="15"/>
              </w:rPr>
              <w:t>FR-AC-030</w:t>
            </w:r>
          </w:p>
        </w:tc>
        <w:tc>
          <w:tcPr>
            <w:tcW w:type="dxa" w:w="2730"/>
            <w:tcMar>
              <w:top w:w="50" w:type="dxa"/>
              <w:bottom w:w="50" w:type="dxa"/>
              <w:left w:w="90" w:type="dxa"/>
              <w:right w:w="90" w:type="dxa"/>
            </w:tcMar>
          </w:tcPr>
          <w:p>
            <w:pPr>
              <w:pStyle w:val="BDOITable"/>
            </w:pPr>
            <w:r>
              <w:rPr>
                <w:sz w:val="15"/>
              </w:rPr>
              <w:t>Journals; event log</w:t>
            </w:r>
          </w:p>
        </w:tc>
        <w:tc>
          <w:tcPr>
            <w:tcW w:type="dxa" w:w="3087"/>
            <w:tcMar>
              <w:top w:w="50" w:type="dxa"/>
              <w:bottom w:w="50" w:type="dxa"/>
              <w:left w:w="90" w:type="dxa"/>
              <w:right w:w="90" w:type="dxa"/>
            </w:tcMar>
          </w:tcPr>
          <w:p>
            <w:pPr>
              <w:pStyle w:val="BDOITable"/>
            </w:pPr>
            <w:r>
              <w:rPr>
                <w:sz w:val="15"/>
              </w:rPr>
              <w:t>TC-AC-030.1, 030.2, 030.3 (5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2.5.1</w:t>
            </w:r>
          </w:p>
        </w:tc>
        <w:tc>
          <w:tcPr>
            <w:tcW w:type="dxa" w:w="1306"/>
            <w:tcMar>
              <w:top w:w="50" w:type="dxa"/>
              <w:bottom w:w="50" w:type="dxa"/>
              <w:left w:w="90" w:type="dxa"/>
              <w:right w:w="90" w:type="dxa"/>
            </w:tcMar>
            <w:shd w:val="clear" w:color="auto" w:fill="E5F5FF"/>
          </w:tcPr>
          <w:p>
            <w:pPr>
              <w:pStyle w:val="BDOITable"/>
            </w:pPr>
            <w:r>
              <w:rPr>
                <w:sz w:val="15"/>
              </w:rPr>
              <w:t>p.56</w:t>
            </w:r>
          </w:p>
        </w:tc>
        <w:tc>
          <w:tcPr>
            <w:tcW w:type="dxa" w:w="1543"/>
            <w:tcMar>
              <w:top w:w="50" w:type="dxa"/>
              <w:bottom w:w="50" w:type="dxa"/>
              <w:left w:w="90" w:type="dxa"/>
              <w:right w:w="90" w:type="dxa"/>
            </w:tcMar>
            <w:shd w:val="clear" w:color="auto" w:fill="E5F5FF"/>
          </w:tcPr>
          <w:p>
            <w:pPr>
              <w:pStyle w:val="BDOITable"/>
            </w:pPr>
            <w:r>
              <w:rPr>
                <w:sz w:val="15"/>
              </w:rPr>
              <w:t>FR-AC-031</w:t>
            </w:r>
          </w:p>
        </w:tc>
        <w:tc>
          <w:tcPr>
            <w:tcW w:type="dxa" w:w="2730"/>
            <w:tcMar>
              <w:top w:w="50" w:type="dxa"/>
              <w:bottom w:w="50" w:type="dxa"/>
              <w:left w:w="90" w:type="dxa"/>
              <w:right w:w="90" w:type="dxa"/>
            </w:tcMar>
            <w:shd w:val="clear" w:color="auto" w:fill="E5F5FF"/>
          </w:tcPr>
          <w:p>
            <w:pPr>
              <w:pStyle w:val="BDOITable"/>
            </w:pPr>
            <w:r>
              <w:rPr>
                <w:sz w:val="15"/>
              </w:rPr>
              <w:t>Journals (Assign, Assigned to me)</w:t>
            </w:r>
          </w:p>
        </w:tc>
        <w:tc>
          <w:tcPr>
            <w:tcW w:type="dxa" w:w="3087"/>
            <w:tcMar>
              <w:top w:w="50" w:type="dxa"/>
              <w:bottom w:w="50" w:type="dxa"/>
              <w:left w:w="90" w:type="dxa"/>
              <w:right w:w="90" w:type="dxa"/>
            </w:tcMar>
            <w:shd w:val="clear" w:color="auto" w:fill="E5F5FF"/>
          </w:tcPr>
          <w:p>
            <w:pPr>
              <w:pStyle w:val="BDOITable"/>
            </w:pPr>
            <w:r>
              <w:rPr>
                <w:sz w:val="15"/>
              </w:rPr>
              <w:t>TC-AC-031.1, 031.2 (4 cases)</w:t>
            </w:r>
          </w:p>
        </w:tc>
      </w:tr>
      <w:tr>
        <w:trPr>
          <w:cantSplit w:val="true"/>
        </w:trPr>
        <w:tc>
          <w:tcPr>
            <w:tcW w:type="dxa" w:w="1306"/>
            <w:tcMar>
              <w:top w:w="50" w:type="dxa"/>
              <w:bottom w:w="50" w:type="dxa"/>
              <w:left w:w="90" w:type="dxa"/>
              <w:right w:w="90" w:type="dxa"/>
            </w:tcMar>
          </w:tcPr>
          <w:p>
            <w:pPr>
              <w:pStyle w:val="BDOITable"/>
            </w:pPr>
            <w:r>
              <w:rPr>
                <w:sz w:val="15"/>
              </w:rPr>
              <w:t>FRBS 2.5.2</w:t>
            </w:r>
          </w:p>
        </w:tc>
        <w:tc>
          <w:tcPr>
            <w:tcW w:type="dxa" w:w="1306"/>
            <w:tcMar>
              <w:top w:w="50" w:type="dxa"/>
              <w:bottom w:w="50" w:type="dxa"/>
              <w:left w:w="90" w:type="dxa"/>
              <w:right w:w="90" w:type="dxa"/>
            </w:tcMar>
          </w:tcPr>
          <w:p>
            <w:pPr>
              <w:pStyle w:val="BDOITable"/>
            </w:pPr>
            <w:r>
              <w:rPr>
                <w:sz w:val="15"/>
              </w:rPr>
              <w:t>p.56</w:t>
            </w:r>
          </w:p>
        </w:tc>
        <w:tc>
          <w:tcPr>
            <w:tcW w:type="dxa" w:w="1543"/>
            <w:tcMar>
              <w:top w:w="50" w:type="dxa"/>
              <w:bottom w:w="50" w:type="dxa"/>
              <w:left w:w="90" w:type="dxa"/>
              <w:right w:w="90" w:type="dxa"/>
            </w:tcMar>
          </w:tcPr>
          <w:p>
            <w:pPr>
              <w:pStyle w:val="BDOITable"/>
            </w:pPr>
            <w:r>
              <w:rPr>
                <w:sz w:val="15"/>
              </w:rPr>
              <w:t>FR-AC-031</w:t>
            </w:r>
          </w:p>
        </w:tc>
        <w:tc>
          <w:tcPr>
            <w:tcW w:type="dxa" w:w="2730"/>
            <w:tcMar>
              <w:top w:w="50" w:type="dxa"/>
              <w:bottom w:w="50" w:type="dxa"/>
              <w:left w:w="90" w:type="dxa"/>
              <w:right w:w="90" w:type="dxa"/>
            </w:tcMar>
          </w:tcPr>
          <w:p>
            <w:pPr>
              <w:pStyle w:val="BDOITable"/>
            </w:pPr>
            <w:r>
              <w:rPr>
                <w:sz w:val="15"/>
              </w:rPr>
              <w:t>Journals (Assign, Assigned to me)</w:t>
            </w:r>
          </w:p>
        </w:tc>
        <w:tc>
          <w:tcPr>
            <w:tcW w:type="dxa" w:w="3087"/>
            <w:tcMar>
              <w:top w:w="50" w:type="dxa"/>
              <w:bottom w:w="50" w:type="dxa"/>
              <w:left w:w="90" w:type="dxa"/>
              <w:right w:w="90" w:type="dxa"/>
            </w:tcMar>
          </w:tcPr>
          <w:p>
            <w:pPr>
              <w:pStyle w:val="BDOITable"/>
            </w:pPr>
            <w:r>
              <w:rPr>
                <w:sz w:val="15"/>
              </w:rPr>
              <w:t>TC-AC-031.1, 031.2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2.5.3</w:t>
            </w:r>
          </w:p>
        </w:tc>
        <w:tc>
          <w:tcPr>
            <w:tcW w:type="dxa" w:w="1306"/>
            <w:tcMar>
              <w:top w:w="50" w:type="dxa"/>
              <w:bottom w:w="50" w:type="dxa"/>
              <w:left w:w="90" w:type="dxa"/>
              <w:right w:w="90" w:type="dxa"/>
            </w:tcMar>
            <w:shd w:val="clear" w:color="auto" w:fill="E5F5FF"/>
          </w:tcPr>
          <w:p>
            <w:pPr>
              <w:pStyle w:val="BDOITable"/>
            </w:pPr>
            <w:r>
              <w:rPr>
                <w:sz w:val="15"/>
              </w:rPr>
              <w:t>p.56</w:t>
            </w:r>
          </w:p>
        </w:tc>
        <w:tc>
          <w:tcPr>
            <w:tcW w:type="dxa" w:w="1543"/>
            <w:tcMar>
              <w:top w:w="50" w:type="dxa"/>
              <w:bottom w:w="50" w:type="dxa"/>
              <w:left w:w="90" w:type="dxa"/>
              <w:right w:w="90" w:type="dxa"/>
            </w:tcMar>
            <w:shd w:val="clear" w:color="auto" w:fill="E5F5FF"/>
          </w:tcPr>
          <w:p>
            <w:pPr>
              <w:pStyle w:val="BDOITable"/>
            </w:pPr>
            <w:r>
              <w:rPr>
                <w:sz w:val="15"/>
              </w:rPr>
              <w:t>FR-AC-031</w:t>
            </w:r>
          </w:p>
        </w:tc>
        <w:tc>
          <w:tcPr>
            <w:tcW w:type="dxa" w:w="2730"/>
            <w:tcMar>
              <w:top w:w="50" w:type="dxa"/>
              <w:bottom w:w="50" w:type="dxa"/>
              <w:left w:w="90" w:type="dxa"/>
              <w:right w:w="90" w:type="dxa"/>
            </w:tcMar>
            <w:shd w:val="clear" w:color="auto" w:fill="E5F5FF"/>
          </w:tcPr>
          <w:p>
            <w:pPr>
              <w:pStyle w:val="BDOITable"/>
            </w:pPr>
            <w:r>
              <w:rPr>
                <w:sz w:val="15"/>
              </w:rPr>
              <w:t>Journals (Assign, Assigned to me)</w:t>
            </w:r>
          </w:p>
        </w:tc>
        <w:tc>
          <w:tcPr>
            <w:tcW w:type="dxa" w:w="3087"/>
            <w:tcMar>
              <w:top w:w="50" w:type="dxa"/>
              <w:bottom w:w="50" w:type="dxa"/>
              <w:left w:w="90" w:type="dxa"/>
              <w:right w:w="90" w:type="dxa"/>
            </w:tcMar>
            <w:shd w:val="clear" w:color="auto" w:fill="E5F5FF"/>
          </w:tcPr>
          <w:p>
            <w:pPr>
              <w:pStyle w:val="BDOITable"/>
            </w:pPr>
            <w:r>
              <w:rPr>
                <w:sz w:val="15"/>
              </w:rPr>
              <w:t>TC-AC-031.1, 031.2 (4 cases)</w:t>
            </w:r>
          </w:p>
        </w:tc>
      </w:tr>
      <w:tr>
        <w:trPr>
          <w:cantSplit w:val="true"/>
        </w:trPr>
        <w:tc>
          <w:tcPr>
            <w:tcW w:type="dxa" w:w="1306"/>
            <w:tcMar>
              <w:top w:w="50" w:type="dxa"/>
              <w:bottom w:w="50" w:type="dxa"/>
              <w:left w:w="90" w:type="dxa"/>
              <w:right w:w="90" w:type="dxa"/>
            </w:tcMar>
          </w:tcPr>
          <w:p>
            <w:pPr>
              <w:pStyle w:val="BDOITable"/>
            </w:pPr>
            <w:r>
              <w:rPr>
                <w:sz w:val="15"/>
              </w:rPr>
              <w:t>FRBS 2.5.4</w:t>
            </w:r>
          </w:p>
        </w:tc>
        <w:tc>
          <w:tcPr>
            <w:tcW w:type="dxa" w:w="1306"/>
            <w:tcMar>
              <w:top w:w="50" w:type="dxa"/>
              <w:bottom w:w="50" w:type="dxa"/>
              <w:left w:w="90" w:type="dxa"/>
              <w:right w:w="90" w:type="dxa"/>
            </w:tcMar>
          </w:tcPr>
          <w:p>
            <w:pPr>
              <w:pStyle w:val="BDOITable"/>
            </w:pPr>
            <w:r>
              <w:rPr>
                <w:sz w:val="15"/>
              </w:rPr>
              <w:t>p.56</w:t>
            </w:r>
          </w:p>
        </w:tc>
        <w:tc>
          <w:tcPr>
            <w:tcW w:type="dxa" w:w="1543"/>
            <w:tcMar>
              <w:top w:w="50" w:type="dxa"/>
              <w:bottom w:w="50" w:type="dxa"/>
              <w:left w:w="90" w:type="dxa"/>
              <w:right w:w="90" w:type="dxa"/>
            </w:tcMar>
          </w:tcPr>
          <w:p>
            <w:pPr>
              <w:pStyle w:val="BDOITable"/>
            </w:pPr>
            <w:r>
              <w:rPr>
                <w:sz w:val="15"/>
              </w:rPr>
              <w:t>FR-AC-034</w:t>
            </w:r>
          </w:p>
        </w:tc>
        <w:tc>
          <w:tcPr>
            <w:tcW w:type="dxa" w:w="2730"/>
            <w:tcMar>
              <w:top w:w="50" w:type="dxa"/>
              <w:bottom w:w="50" w:type="dxa"/>
              <w:left w:w="90" w:type="dxa"/>
              <w:right w:w="90" w:type="dxa"/>
            </w:tcMar>
          </w:tcPr>
          <w:p>
            <w:pPr>
              <w:pStyle w:val="BDOITable"/>
            </w:pPr>
            <w:r>
              <w:rPr>
                <w:sz w:val="15"/>
              </w:rPr>
              <w:t>New Journal; Journal</w:t>
            </w:r>
          </w:p>
        </w:tc>
        <w:tc>
          <w:tcPr>
            <w:tcW w:type="dxa" w:w="3087"/>
            <w:tcMar>
              <w:top w:w="50" w:type="dxa"/>
              <w:bottom w:w="50" w:type="dxa"/>
              <w:left w:w="90" w:type="dxa"/>
              <w:right w:w="90" w:type="dxa"/>
            </w:tcMar>
          </w:tcPr>
          <w:p>
            <w:pPr>
              <w:pStyle w:val="BDOITable"/>
            </w:pPr>
            <w:r>
              <w:rPr>
                <w:sz w:val="15"/>
              </w:rPr>
              <w:t>TC-AC-034.1, 034.2, 034.3 (6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2.5.5</w:t>
            </w:r>
          </w:p>
        </w:tc>
        <w:tc>
          <w:tcPr>
            <w:tcW w:type="dxa" w:w="1306"/>
            <w:tcMar>
              <w:top w:w="50" w:type="dxa"/>
              <w:bottom w:w="50" w:type="dxa"/>
              <w:left w:w="90" w:type="dxa"/>
              <w:right w:w="90" w:type="dxa"/>
            </w:tcMar>
            <w:shd w:val="clear" w:color="auto" w:fill="E5F5FF"/>
          </w:tcPr>
          <w:p>
            <w:pPr>
              <w:pStyle w:val="BDOITable"/>
            </w:pPr>
            <w:r>
              <w:rPr>
                <w:sz w:val="15"/>
              </w:rPr>
              <w:t>p.57</w:t>
            </w:r>
          </w:p>
        </w:tc>
        <w:tc>
          <w:tcPr>
            <w:tcW w:type="dxa" w:w="1543"/>
            <w:tcMar>
              <w:top w:w="50" w:type="dxa"/>
              <w:bottom w:w="50" w:type="dxa"/>
              <w:left w:w="90" w:type="dxa"/>
              <w:right w:w="90" w:type="dxa"/>
            </w:tcMar>
            <w:shd w:val="clear" w:color="auto" w:fill="E5F5FF"/>
          </w:tcPr>
          <w:p>
            <w:pPr>
              <w:pStyle w:val="BDOITable"/>
            </w:pPr>
            <w:r>
              <w:rPr>
                <w:sz w:val="15"/>
              </w:rPr>
              <w:t>FR-AC-034</w:t>
            </w:r>
          </w:p>
        </w:tc>
        <w:tc>
          <w:tcPr>
            <w:tcW w:type="dxa" w:w="2730"/>
            <w:tcMar>
              <w:top w:w="50" w:type="dxa"/>
              <w:bottom w:w="50" w:type="dxa"/>
              <w:left w:w="90" w:type="dxa"/>
              <w:right w:w="90" w:type="dxa"/>
            </w:tcMar>
            <w:shd w:val="clear" w:color="auto" w:fill="E5F5FF"/>
          </w:tcPr>
          <w:p>
            <w:pPr>
              <w:pStyle w:val="BDOITable"/>
            </w:pPr>
            <w:r>
              <w:rPr>
                <w:sz w:val="15"/>
              </w:rPr>
              <w:t>New Journal; Journal</w:t>
            </w:r>
          </w:p>
        </w:tc>
        <w:tc>
          <w:tcPr>
            <w:tcW w:type="dxa" w:w="3087"/>
            <w:tcMar>
              <w:top w:w="50" w:type="dxa"/>
              <w:bottom w:w="50" w:type="dxa"/>
              <w:left w:w="90" w:type="dxa"/>
              <w:right w:w="90" w:type="dxa"/>
            </w:tcMar>
            <w:shd w:val="clear" w:color="auto" w:fill="E5F5FF"/>
          </w:tcPr>
          <w:p>
            <w:pPr>
              <w:pStyle w:val="BDOITable"/>
            </w:pPr>
            <w:r>
              <w:rPr>
                <w:sz w:val="15"/>
              </w:rPr>
              <w:t>TC-AC-034.1, 034.2, 034.3 (6 cases)</w:t>
            </w:r>
          </w:p>
        </w:tc>
      </w:tr>
      <w:tr>
        <w:trPr>
          <w:cantSplit w:val="true"/>
        </w:trPr>
        <w:tc>
          <w:tcPr>
            <w:tcW w:type="dxa" w:w="1306"/>
            <w:tcMar>
              <w:top w:w="50" w:type="dxa"/>
              <w:bottom w:w="50" w:type="dxa"/>
              <w:left w:w="90" w:type="dxa"/>
              <w:right w:w="90" w:type="dxa"/>
            </w:tcMar>
          </w:tcPr>
          <w:p>
            <w:pPr>
              <w:pStyle w:val="BDOITable"/>
            </w:pPr>
            <w:r>
              <w:rPr>
                <w:sz w:val="15"/>
              </w:rPr>
              <w:t>FRBS 2.5.6</w:t>
            </w:r>
          </w:p>
        </w:tc>
        <w:tc>
          <w:tcPr>
            <w:tcW w:type="dxa" w:w="1306"/>
            <w:tcMar>
              <w:top w:w="50" w:type="dxa"/>
              <w:bottom w:w="50" w:type="dxa"/>
              <w:left w:w="90" w:type="dxa"/>
              <w:right w:w="90" w:type="dxa"/>
            </w:tcMar>
          </w:tcPr>
          <w:p>
            <w:pPr>
              <w:pStyle w:val="BDOITable"/>
            </w:pPr>
            <w:r>
              <w:rPr>
                <w:sz w:val="15"/>
              </w:rPr>
              <w:t>p.57</w:t>
            </w:r>
          </w:p>
        </w:tc>
        <w:tc>
          <w:tcPr>
            <w:tcW w:type="dxa" w:w="1543"/>
            <w:tcMar>
              <w:top w:w="50" w:type="dxa"/>
              <w:bottom w:w="50" w:type="dxa"/>
              <w:left w:w="90" w:type="dxa"/>
              <w:right w:w="90" w:type="dxa"/>
            </w:tcMar>
          </w:tcPr>
          <w:p>
            <w:pPr>
              <w:pStyle w:val="BDOITable"/>
            </w:pPr>
            <w:r>
              <w:rPr>
                <w:sz w:val="15"/>
              </w:rPr>
              <w:t>FR-AC-036</w:t>
            </w:r>
          </w:p>
        </w:tc>
        <w:tc>
          <w:tcPr>
            <w:tcW w:type="dxa" w:w="2730"/>
            <w:tcMar>
              <w:top w:w="50" w:type="dxa"/>
              <w:bottom w:w="50" w:type="dxa"/>
              <w:left w:w="90" w:type="dxa"/>
              <w:right w:w="90" w:type="dxa"/>
            </w:tcMar>
          </w:tcPr>
          <w:p>
            <w:pPr>
              <w:pStyle w:val="BDOITable"/>
            </w:pPr>
            <w:r>
              <w:rPr>
                <w:sz w:val="15"/>
              </w:rPr>
              <w:t>Journals; My Approvals</w:t>
            </w:r>
          </w:p>
        </w:tc>
        <w:tc>
          <w:tcPr>
            <w:tcW w:type="dxa" w:w="3087"/>
            <w:tcMar>
              <w:top w:w="50" w:type="dxa"/>
              <w:bottom w:w="50" w:type="dxa"/>
              <w:left w:w="90" w:type="dxa"/>
              <w:right w:w="90" w:type="dxa"/>
            </w:tcMar>
          </w:tcPr>
          <w:p>
            <w:pPr>
              <w:pStyle w:val="BDOITable"/>
            </w:pPr>
            <w:r>
              <w:rPr>
                <w:sz w:val="15"/>
              </w:rPr>
              <w:t>TC-AC-036.1, 036.2, 036.3 (6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2.5.7</w:t>
            </w:r>
          </w:p>
        </w:tc>
        <w:tc>
          <w:tcPr>
            <w:tcW w:type="dxa" w:w="1306"/>
            <w:tcMar>
              <w:top w:w="50" w:type="dxa"/>
              <w:bottom w:w="50" w:type="dxa"/>
              <w:left w:w="90" w:type="dxa"/>
              <w:right w:w="90" w:type="dxa"/>
            </w:tcMar>
            <w:shd w:val="clear" w:color="auto" w:fill="E5F5FF"/>
          </w:tcPr>
          <w:p>
            <w:pPr>
              <w:pStyle w:val="BDOITable"/>
            </w:pPr>
            <w:r>
              <w:rPr>
                <w:sz w:val="15"/>
              </w:rPr>
              <w:t>p.57</w:t>
            </w:r>
          </w:p>
        </w:tc>
        <w:tc>
          <w:tcPr>
            <w:tcW w:type="dxa" w:w="1543"/>
            <w:tcMar>
              <w:top w:w="50" w:type="dxa"/>
              <w:bottom w:w="50" w:type="dxa"/>
              <w:left w:w="90" w:type="dxa"/>
              <w:right w:w="90" w:type="dxa"/>
            </w:tcMar>
            <w:shd w:val="clear" w:color="auto" w:fill="E5F5FF"/>
          </w:tcPr>
          <w:p>
            <w:pPr>
              <w:pStyle w:val="BDOITable"/>
            </w:pPr>
            <w:r>
              <w:rPr>
                <w:sz w:val="15"/>
              </w:rPr>
              <w:t>FR-AC-036</w:t>
            </w:r>
          </w:p>
        </w:tc>
        <w:tc>
          <w:tcPr>
            <w:tcW w:type="dxa" w:w="2730"/>
            <w:tcMar>
              <w:top w:w="50" w:type="dxa"/>
              <w:bottom w:w="50" w:type="dxa"/>
              <w:left w:w="90" w:type="dxa"/>
              <w:right w:w="90" w:type="dxa"/>
            </w:tcMar>
            <w:shd w:val="clear" w:color="auto" w:fill="E5F5FF"/>
          </w:tcPr>
          <w:p>
            <w:pPr>
              <w:pStyle w:val="BDOITable"/>
            </w:pPr>
            <w:r>
              <w:rPr>
                <w:sz w:val="15"/>
              </w:rPr>
              <w:t>Journals; My Approvals</w:t>
            </w:r>
          </w:p>
        </w:tc>
        <w:tc>
          <w:tcPr>
            <w:tcW w:type="dxa" w:w="3087"/>
            <w:tcMar>
              <w:top w:w="50" w:type="dxa"/>
              <w:bottom w:w="50" w:type="dxa"/>
              <w:left w:w="90" w:type="dxa"/>
              <w:right w:w="90" w:type="dxa"/>
            </w:tcMar>
            <w:shd w:val="clear" w:color="auto" w:fill="E5F5FF"/>
          </w:tcPr>
          <w:p>
            <w:pPr>
              <w:pStyle w:val="BDOITable"/>
            </w:pPr>
            <w:r>
              <w:rPr>
                <w:sz w:val="15"/>
              </w:rPr>
              <w:t>TC-AC-036.1, 036.2, 036.3 (6 cases)</w:t>
            </w:r>
          </w:p>
        </w:tc>
      </w:tr>
      <w:tr>
        <w:trPr>
          <w:cantSplit w:val="true"/>
        </w:trPr>
        <w:tc>
          <w:tcPr>
            <w:tcW w:type="dxa" w:w="1306"/>
            <w:tcMar>
              <w:top w:w="50" w:type="dxa"/>
              <w:bottom w:w="50" w:type="dxa"/>
              <w:left w:w="90" w:type="dxa"/>
              <w:right w:w="90" w:type="dxa"/>
            </w:tcMar>
          </w:tcPr>
          <w:p>
            <w:pPr>
              <w:pStyle w:val="BDOITable"/>
            </w:pPr>
            <w:r>
              <w:rPr>
                <w:sz w:val="15"/>
              </w:rPr>
              <w:t>FRBS 2.5.8</w:t>
            </w:r>
          </w:p>
        </w:tc>
        <w:tc>
          <w:tcPr>
            <w:tcW w:type="dxa" w:w="1306"/>
            <w:tcMar>
              <w:top w:w="50" w:type="dxa"/>
              <w:bottom w:w="50" w:type="dxa"/>
              <w:left w:w="90" w:type="dxa"/>
              <w:right w:w="90" w:type="dxa"/>
            </w:tcMar>
          </w:tcPr>
          <w:p>
            <w:pPr>
              <w:pStyle w:val="BDOITable"/>
            </w:pPr>
            <w:r>
              <w:rPr>
                <w:sz w:val="15"/>
              </w:rPr>
              <w:t>p.57</w:t>
            </w:r>
          </w:p>
        </w:tc>
        <w:tc>
          <w:tcPr>
            <w:tcW w:type="dxa" w:w="1543"/>
            <w:tcMar>
              <w:top w:w="50" w:type="dxa"/>
              <w:bottom w:w="50" w:type="dxa"/>
              <w:left w:w="90" w:type="dxa"/>
              <w:right w:w="90" w:type="dxa"/>
            </w:tcMar>
          </w:tcPr>
          <w:p>
            <w:pPr>
              <w:pStyle w:val="BDOITable"/>
            </w:pPr>
            <w:r>
              <w:rPr>
                <w:sz w:val="15"/>
              </w:rPr>
              <w:t>FR-AC-036</w:t>
            </w:r>
          </w:p>
        </w:tc>
        <w:tc>
          <w:tcPr>
            <w:tcW w:type="dxa" w:w="2730"/>
            <w:tcMar>
              <w:top w:w="50" w:type="dxa"/>
              <w:bottom w:w="50" w:type="dxa"/>
              <w:left w:w="90" w:type="dxa"/>
              <w:right w:w="90" w:type="dxa"/>
            </w:tcMar>
          </w:tcPr>
          <w:p>
            <w:pPr>
              <w:pStyle w:val="BDOITable"/>
            </w:pPr>
            <w:r>
              <w:rPr>
                <w:sz w:val="15"/>
              </w:rPr>
              <w:t>Journals; My Approvals</w:t>
            </w:r>
          </w:p>
        </w:tc>
        <w:tc>
          <w:tcPr>
            <w:tcW w:type="dxa" w:w="3087"/>
            <w:tcMar>
              <w:top w:w="50" w:type="dxa"/>
              <w:bottom w:w="50" w:type="dxa"/>
              <w:left w:w="90" w:type="dxa"/>
              <w:right w:w="90" w:type="dxa"/>
            </w:tcMar>
          </w:tcPr>
          <w:p>
            <w:pPr>
              <w:pStyle w:val="BDOITable"/>
            </w:pPr>
            <w:r>
              <w:rPr>
                <w:sz w:val="15"/>
              </w:rPr>
              <w:t>TC-AC-036.1, 036.2, 036.3 (6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2.5.9</w:t>
            </w:r>
          </w:p>
        </w:tc>
        <w:tc>
          <w:tcPr>
            <w:tcW w:type="dxa" w:w="1306"/>
            <w:tcMar>
              <w:top w:w="50" w:type="dxa"/>
              <w:bottom w:w="50" w:type="dxa"/>
              <w:left w:w="90" w:type="dxa"/>
              <w:right w:w="90" w:type="dxa"/>
            </w:tcMar>
            <w:shd w:val="clear" w:color="auto" w:fill="E5F5FF"/>
          </w:tcPr>
          <w:p>
            <w:pPr>
              <w:pStyle w:val="BDOITable"/>
            </w:pPr>
            <w:r>
              <w:rPr>
                <w:sz w:val="15"/>
              </w:rPr>
              <w:t>p.57</w:t>
            </w:r>
          </w:p>
        </w:tc>
        <w:tc>
          <w:tcPr>
            <w:tcW w:type="dxa" w:w="1543"/>
            <w:tcMar>
              <w:top w:w="50" w:type="dxa"/>
              <w:bottom w:w="50" w:type="dxa"/>
              <w:left w:w="90" w:type="dxa"/>
              <w:right w:w="90" w:type="dxa"/>
            </w:tcMar>
            <w:shd w:val="clear" w:color="auto" w:fill="E5F5FF"/>
          </w:tcPr>
          <w:p>
            <w:pPr>
              <w:pStyle w:val="BDOITable"/>
            </w:pPr>
            <w:r>
              <w:rPr>
                <w:sz w:val="15"/>
              </w:rPr>
              <w:t>FR-AC-036</w:t>
            </w:r>
          </w:p>
        </w:tc>
        <w:tc>
          <w:tcPr>
            <w:tcW w:type="dxa" w:w="2730"/>
            <w:tcMar>
              <w:top w:w="50" w:type="dxa"/>
              <w:bottom w:w="50" w:type="dxa"/>
              <w:left w:w="90" w:type="dxa"/>
              <w:right w:w="90" w:type="dxa"/>
            </w:tcMar>
            <w:shd w:val="clear" w:color="auto" w:fill="E5F5FF"/>
          </w:tcPr>
          <w:p>
            <w:pPr>
              <w:pStyle w:val="BDOITable"/>
            </w:pPr>
            <w:r>
              <w:rPr>
                <w:sz w:val="15"/>
              </w:rPr>
              <w:t>Journals; My Approvals</w:t>
            </w:r>
          </w:p>
        </w:tc>
        <w:tc>
          <w:tcPr>
            <w:tcW w:type="dxa" w:w="3087"/>
            <w:tcMar>
              <w:top w:w="50" w:type="dxa"/>
              <w:bottom w:w="50" w:type="dxa"/>
              <w:left w:w="90" w:type="dxa"/>
              <w:right w:w="90" w:type="dxa"/>
            </w:tcMar>
            <w:shd w:val="clear" w:color="auto" w:fill="E5F5FF"/>
          </w:tcPr>
          <w:p>
            <w:pPr>
              <w:pStyle w:val="BDOITable"/>
            </w:pPr>
            <w:r>
              <w:rPr>
                <w:sz w:val="15"/>
              </w:rPr>
              <w:t>TC-AC-036.1, 036.2, 036.3 (6 cases)</w:t>
            </w:r>
          </w:p>
        </w:tc>
      </w:tr>
      <w:tr>
        <w:trPr>
          <w:cantSplit w:val="true"/>
        </w:trPr>
        <w:tc>
          <w:tcPr>
            <w:tcW w:type="dxa" w:w="1306"/>
            <w:tcMar>
              <w:top w:w="50" w:type="dxa"/>
              <w:bottom w:w="50" w:type="dxa"/>
              <w:left w:w="90" w:type="dxa"/>
              <w:right w:w="90" w:type="dxa"/>
            </w:tcMar>
          </w:tcPr>
          <w:p>
            <w:pPr>
              <w:pStyle w:val="BDOITable"/>
            </w:pPr>
            <w:r>
              <w:rPr>
                <w:sz w:val="15"/>
              </w:rPr>
              <w:t>FRBS 2.5.10</w:t>
            </w:r>
          </w:p>
        </w:tc>
        <w:tc>
          <w:tcPr>
            <w:tcW w:type="dxa" w:w="1306"/>
            <w:tcMar>
              <w:top w:w="50" w:type="dxa"/>
              <w:bottom w:w="50" w:type="dxa"/>
              <w:left w:w="90" w:type="dxa"/>
              <w:right w:w="90" w:type="dxa"/>
            </w:tcMar>
          </w:tcPr>
          <w:p>
            <w:pPr>
              <w:pStyle w:val="BDOITable"/>
            </w:pPr>
            <w:r>
              <w:rPr>
                <w:sz w:val="15"/>
              </w:rPr>
              <w:t>p.58</w:t>
            </w:r>
          </w:p>
        </w:tc>
        <w:tc>
          <w:tcPr>
            <w:tcW w:type="dxa" w:w="1543"/>
            <w:tcMar>
              <w:top w:w="50" w:type="dxa"/>
              <w:bottom w:w="50" w:type="dxa"/>
              <w:left w:w="90" w:type="dxa"/>
              <w:right w:w="90" w:type="dxa"/>
            </w:tcMar>
          </w:tcPr>
          <w:p>
            <w:pPr>
              <w:pStyle w:val="BDOITable"/>
            </w:pPr>
            <w:r>
              <w:rPr>
                <w:sz w:val="15"/>
              </w:rPr>
              <w:t>FR-AC-035</w:t>
            </w:r>
          </w:p>
        </w:tc>
        <w:tc>
          <w:tcPr>
            <w:tcW w:type="dxa" w:w="2730"/>
            <w:tcMar>
              <w:top w:w="50" w:type="dxa"/>
              <w:bottom w:w="50" w:type="dxa"/>
              <w:left w:w="90" w:type="dxa"/>
              <w:right w:w="90" w:type="dxa"/>
            </w:tcMar>
          </w:tcPr>
          <w:p>
            <w:pPr>
              <w:pStyle w:val="BDOITable"/>
            </w:pPr>
            <w:r>
              <w:rPr>
                <w:sz w:val="15"/>
              </w:rPr>
              <w:t>Confirm posting dialog</w:t>
            </w:r>
          </w:p>
        </w:tc>
        <w:tc>
          <w:tcPr>
            <w:tcW w:type="dxa" w:w="3087"/>
            <w:tcMar>
              <w:top w:w="50" w:type="dxa"/>
              <w:bottom w:w="50" w:type="dxa"/>
              <w:left w:w="90" w:type="dxa"/>
              <w:right w:w="90" w:type="dxa"/>
            </w:tcMar>
          </w:tcPr>
          <w:p>
            <w:pPr>
              <w:pStyle w:val="BDOITable"/>
            </w:pPr>
            <w:r>
              <w:rPr>
                <w:sz w:val="15"/>
              </w:rPr>
              <w:t>TC-AC-035.1, 035.2 (3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2.8.0</w:t>
            </w:r>
          </w:p>
        </w:tc>
        <w:tc>
          <w:tcPr>
            <w:tcW w:type="dxa" w:w="1306"/>
            <w:tcMar>
              <w:top w:w="50" w:type="dxa"/>
              <w:bottom w:w="50" w:type="dxa"/>
              <w:left w:w="90" w:type="dxa"/>
              <w:right w:w="90" w:type="dxa"/>
            </w:tcMar>
            <w:shd w:val="clear" w:color="auto" w:fill="E5F5FF"/>
          </w:tcPr>
          <w:p>
            <w:pPr>
              <w:pStyle w:val="BDOITable"/>
            </w:pPr>
            <w:r>
              <w:rPr>
                <w:sz w:val="15"/>
              </w:rPr>
              <w:t>p.59</w:t>
            </w:r>
          </w:p>
        </w:tc>
        <w:tc>
          <w:tcPr>
            <w:tcW w:type="dxa" w:w="1543"/>
            <w:tcMar>
              <w:top w:w="50" w:type="dxa"/>
              <w:bottom w:w="50" w:type="dxa"/>
              <w:left w:w="90" w:type="dxa"/>
              <w:right w:w="90" w:type="dxa"/>
            </w:tcMar>
            <w:shd w:val="clear" w:color="auto" w:fill="E5F5FF"/>
          </w:tcPr>
          <w:p>
            <w:pPr>
              <w:pStyle w:val="BDOITable"/>
            </w:pPr>
            <w:r>
              <w:rPr>
                <w:sz w:val="15"/>
              </w:rPr>
              <w:t>FR-AC-032</w:t>
            </w:r>
          </w:p>
        </w:tc>
        <w:tc>
          <w:tcPr>
            <w:tcW w:type="dxa" w:w="2730"/>
            <w:tcMar>
              <w:top w:w="50" w:type="dxa"/>
              <w:bottom w:w="50" w:type="dxa"/>
              <w:left w:w="90" w:type="dxa"/>
              <w:right w:w="90" w:type="dxa"/>
            </w:tcMar>
            <w:shd w:val="clear" w:color="auto" w:fill="E5F5FF"/>
          </w:tcPr>
          <w:p>
            <w:pPr>
              <w:pStyle w:val="BDOITable"/>
            </w:pPr>
            <w:r>
              <w:rPr>
                <w:sz w:val="15"/>
              </w:rPr>
              <w:t>New Journal</w:t>
            </w:r>
          </w:p>
        </w:tc>
        <w:tc>
          <w:tcPr>
            <w:tcW w:type="dxa" w:w="3087"/>
            <w:tcMar>
              <w:top w:w="50" w:type="dxa"/>
              <w:bottom w:w="50" w:type="dxa"/>
              <w:left w:w="90" w:type="dxa"/>
              <w:right w:w="90" w:type="dxa"/>
            </w:tcMar>
            <w:shd w:val="clear" w:color="auto" w:fill="E5F5FF"/>
          </w:tcPr>
          <w:p>
            <w:pPr>
              <w:pStyle w:val="BDOITable"/>
            </w:pPr>
            <w:r>
              <w:rPr>
                <w:sz w:val="15"/>
              </w:rPr>
              <w:t>TC-AC-032.1, 032.2, 032.3, 032.4 (5 cases)</w:t>
            </w:r>
          </w:p>
        </w:tc>
      </w:tr>
      <w:tr>
        <w:trPr>
          <w:cantSplit w:val="true"/>
        </w:trPr>
        <w:tc>
          <w:tcPr>
            <w:tcW w:type="dxa" w:w="1306"/>
            <w:tcMar>
              <w:top w:w="50" w:type="dxa"/>
              <w:bottom w:w="50" w:type="dxa"/>
              <w:left w:w="90" w:type="dxa"/>
              <w:right w:w="90" w:type="dxa"/>
            </w:tcMar>
          </w:tcPr>
          <w:p>
            <w:pPr>
              <w:pStyle w:val="BDOITable"/>
            </w:pPr>
            <w:r>
              <w:rPr>
                <w:sz w:val="15"/>
              </w:rPr>
              <w:t>FRBS 2.8.1</w:t>
            </w:r>
          </w:p>
        </w:tc>
        <w:tc>
          <w:tcPr>
            <w:tcW w:type="dxa" w:w="1306"/>
            <w:tcMar>
              <w:top w:w="50" w:type="dxa"/>
              <w:bottom w:w="50" w:type="dxa"/>
              <w:left w:w="90" w:type="dxa"/>
              <w:right w:w="90" w:type="dxa"/>
            </w:tcMar>
          </w:tcPr>
          <w:p>
            <w:pPr>
              <w:pStyle w:val="BDOITable"/>
            </w:pPr>
            <w:r>
              <w:rPr>
                <w:sz w:val="15"/>
              </w:rPr>
              <w:t>p.60</w:t>
            </w:r>
          </w:p>
        </w:tc>
        <w:tc>
          <w:tcPr>
            <w:tcW w:type="dxa" w:w="1543"/>
            <w:tcMar>
              <w:top w:w="50" w:type="dxa"/>
              <w:bottom w:w="50" w:type="dxa"/>
              <w:left w:w="90" w:type="dxa"/>
              <w:right w:w="90" w:type="dxa"/>
            </w:tcMar>
          </w:tcPr>
          <w:p>
            <w:pPr>
              <w:pStyle w:val="BDOITable"/>
            </w:pPr>
            <w:r>
              <w:rPr>
                <w:sz w:val="15"/>
              </w:rPr>
              <w:t>FR-AC-032, FR-AC-033</w:t>
            </w:r>
          </w:p>
        </w:tc>
        <w:tc>
          <w:tcPr>
            <w:tcW w:type="dxa" w:w="2730"/>
            <w:tcMar>
              <w:top w:w="50" w:type="dxa"/>
              <w:bottom w:w="50" w:type="dxa"/>
              <w:left w:w="90" w:type="dxa"/>
              <w:right w:w="90" w:type="dxa"/>
            </w:tcMar>
          </w:tcPr>
          <w:p>
            <w:pPr>
              <w:pStyle w:val="BDOITable"/>
            </w:pPr>
            <w:r>
              <w:rPr>
                <w:sz w:val="15"/>
              </w:rPr>
              <w:t>New Journal; Journals (REVERSAL)</w:t>
            </w:r>
          </w:p>
        </w:tc>
        <w:tc>
          <w:tcPr>
            <w:tcW w:type="dxa" w:w="3087"/>
            <w:tcMar>
              <w:top w:w="50" w:type="dxa"/>
              <w:bottom w:w="50" w:type="dxa"/>
              <w:left w:w="90" w:type="dxa"/>
              <w:right w:w="90" w:type="dxa"/>
            </w:tcMar>
          </w:tcPr>
          <w:p>
            <w:pPr>
              <w:pStyle w:val="BDOITable"/>
            </w:pPr>
            <w:r>
              <w:rPr>
                <w:sz w:val="15"/>
              </w:rPr>
              <w:t>TC-AC-032.1, 032.2, 032.3, 032.4, 033.1, 033.2 (8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2.8.2</w:t>
            </w:r>
          </w:p>
        </w:tc>
        <w:tc>
          <w:tcPr>
            <w:tcW w:type="dxa" w:w="1306"/>
            <w:tcMar>
              <w:top w:w="50" w:type="dxa"/>
              <w:bottom w:w="50" w:type="dxa"/>
              <w:left w:w="90" w:type="dxa"/>
              <w:right w:w="90" w:type="dxa"/>
            </w:tcMar>
            <w:shd w:val="clear" w:color="auto" w:fill="E5F5FF"/>
          </w:tcPr>
          <w:p>
            <w:pPr>
              <w:pStyle w:val="BDOITable"/>
            </w:pPr>
            <w:r>
              <w:rPr>
                <w:sz w:val="15"/>
              </w:rPr>
              <w:t>p.60</w:t>
            </w:r>
          </w:p>
        </w:tc>
        <w:tc>
          <w:tcPr>
            <w:tcW w:type="dxa" w:w="1543"/>
            <w:tcMar>
              <w:top w:w="50" w:type="dxa"/>
              <w:bottom w:w="50" w:type="dxa"/>
              <w:left w:w="90" w:type="dxa"/>
              <w:right w:w="90" w:type="dxa"/>
            </w:tcMar>
            <w:shd w:val="clear" w:color="auto" w:fill="E5F5FF"/>
          </w:tcPr>
          <w:p>
            <w:pPr>
              <w:pStyle w:val="BDOITable"/>
            </w:pPr>
            <w:r>
              <w:rPr>
                <w:sz w:val="15"/>
              </w:rPr>
              <w:t>FR-AC-032</w:t>
            </w:r>
          </w:p>
        </w:tc>
        <w:tc>
          <w:tcPr>
            <w:tcW w:type="dxa" w:w="2730"/>
            <w:tcMar>
              <w:top w:w="50" w:type="dxa"/>
              <w:bottom w:w="50" w:type="dxa"/>
              <w:left w:w="90" w:type="dxa"/>
              <w:right w:w="90" w:type="dxa"/>
            </w:tcMar>
            <w:shd w:val="clear" w:color="auto" w:fill="E5F5FF"/>
          </w:tcPr>
          <w:p>
            <w:pPr>
              <w:pStyle w:val="BDOITable"/>
            </w:pPr>
            <w:r>
              <w:rPr>
                <w:sz w:val="15"/>
              </w:rPr>
              <w:t>New Journal</w:t>
            </w:r>
          </w:p>
        </w:tc>
        <w:tc>
          <w:tcPr>
            <w:tcW w:type="dxa" w:w="3087"/>
            <w:tcMar>
              <w:top w:w="50" w:type="dxa"/>
              <w:bottom w:w="50" w:type="dxa"/>
              <w:left w:w="90" w:type="dxa"/>
              <w:right w:w="90" w:type="dxa"/>
            </w:tcMar>
            <w:shd w:val="clear" w:color="auto" w:fill="E5F5FF"/>
          </w:tcPr>
          <w:p>
            <w:pPr>
              <w:pStyle w:val="BDOITable"/>
            </w:pPr>
            <w:r>
              <w:rPr>
                <w:sz w:val="15"/>
              </w:rPr>
              <w:t>TC-AC-032.1, 032.2, 032.3, 032.4 (5 cases)</w:t>
            </w:r>
          </w:p>
        </w:tc>
      </w:tr>
      <w:tr>
        <w:trPr>
          <w:cantSplit w:val="true"/>
        </w:trPr>
        <w:tc>
          <w:tcPr>
            <w:tcW w:type="dxa" w:w="1306"/>
            <w:tcMar>
              <w:top w:w="50" w:type="dxa"/>
              <w:bottom w:w="50" w:type="dxa"/>
              <w:left w:w="90" w:type="dxa"/>
              <w:right w:w="90" w:type="dxa"/>
            </w:tcMar>
          </w:tcPr>
          <w:p>
            <w:pPr>
              <w:pStyle w:val="BDOITable"/>
            </w:pPr>
            <w:r>
              <w:rPr>
                <w:sz w:val="15"/>
              </w:rPr>
              <w:t>FRBS 2.8.3</w:t>
            </w:r>
          </w:p>
        </w:tc>
        <w:tc>
          <w:tcPr>
            <w:tcW w:type="dxa" w:w="1306"/>
            <w:tcMar>
              <w:top w:w="50" w:type="dxa"/>
              <w:bottom w:w="50" w:type="dxa"/>
              <w:left w:w="90" w:type="dxa"/>
              <w:right w:w="90" w:type="dxa"/>
            </w:tcMar>
          </w:tcPr>
          <w:p>
            <w:pPr>
              <w:pStyle w:val="BDOITable"/>
            </w:pPr>
            <w:r>
              <w:rPr>
                <w:sz w:val="15"/>
              </w:rPr>
              <w:t>p.60</w:t>
            </w:r>
          </w:p>
        </w:tc>
        <w:tc>
          <w:tcPr>
            <w:tcW w:type="dxa" w:w="1543"/>
            <w:tcMar>
              <w:top w:w="50" w:type="dxa"/>
              <w:bottom w:w="50" w:type="dxa"/>
              <w:left w:w="90" w:type="dxa"/>
              <w:right w:w="90" w:type="dxa"/>
            </w:tcMar>
          </w:tcPr>
          <w:p>
            <w:pPr>
              <w:pStyle w:val="BDOITable"/>
            </w:pPr>
            <w:r>
              <w:rPr>
                <w:sz w:val="15"/>
              </w:rPr>
              <w:t>FR-AC-035</w:t>
            </w:r>
          </w:p>
        </w:tc>
        <w:tc>
          <w:tcPr>
            <w:tcW w:type="dxa" w:w="2730"/>
            <w:tcMar>
              <w:top w:w="50" w:type="dxa"/>
              <w:bottom w:w="50" w:type="dxa"/>
              <w:left w:w="90" w:type="dxa"/>
              <w:right w:w="90" w:type="dxa"/>
            </w:tcMar>
          </w:tcPr>
          <w:p>
            <w:pPr>
              <w:pStyle w:val="BDOITable"/>
            </w:pPr>
            <w:r>
              <w:rPr>
                <w:sz w:val="15"/>
              </w:rPr>
              <w:t>Confirm posting dialog</w:t>
            </w:r>
          </w:p>
        </w:tc>
        <w:tc>
          <w:tcPr>
            <w:tcW w:type="dxa" w:w="3087"/>
            <w:tcMar>
              <w:top w:w="50" w:type="dxa"/>
              <w:bottom w:w="50" w:type="dxa"/>
              <w:left w:w="90" w:type="dxa"/>
              <w:right w:w="90" w:type="dxa"/>
            </w:tcMar>
          </w:tcPr>
          <w:p>
            <w:pPr>
              <w:pStyle w:val="BDOITable"/>
            </w:pPr>
            <w:r>
              <w:rPr>
                <w:sz w:val="15"/>
              </w:rPr>
              <w:t>TC-AC-035.1, 035.2 (3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2.8.4</w:t>
            </w:r>
          </w:p>
        </w:tc>
        <w:tc>
          <w:tcPr>
            <w:tcW w:type="dxa" w:w="1306"/>
            <w:tcMar>
              <w:top w:w="50" w:type="dxa"/>
              <w:bottom w:w="50" w:type="dxa"/>
              <w:left w:w="90" w:type="dxa"/>
              <w:right w:w="90" w:type="dxa"/>
            </w:tcMar>
            <w:shd w:val="clear" w:color="auto" w:fill="E5F5FF"/>
          </w:tcPr>
          <w:p>
            <w:pPr>
              <w:pStyle w:val="BDOITable"/>
            </w:pPr>
            <w:r>
              <w:rPr>
                <w:sz w:val="15"/>
              </w:rPr>
              <w:t>p.61</w:t>
            </w:r>
          </w:p>
        </w:tc>
        <w:tc>
          <w:tcPr>
            <w:tcW w:type="dxa" w:w="1543"/>
            <w:tcMar>
              <w:top w:w="50" w:type="dxa"/>
              <w:bottom w:w="50" w:type="dxa"/>
              <w:left w:w="90" w:type="dxa"/>
              <w:right w:w="90" w:type="dxa"/>
            </w:tcMar>
            <w:shd w:val="clear" w:color="auto" w:fill="E5F5FF"/>
          </w:tcPr>
          <w:p>
            <w:pPr>
              <w:pStyle w:val="BDOITable"/>
            </w:pPr>
            <w:r>
              <w:rPr>
                <w:sz w:val="15"/>
              </w:rPr>
              <w:t>FR-AC-034</w:t>
            </w:r>
          </w:p>
        </w:tc>
        <w:tc>
          <w:tcPr>
            <w:tcW w:type="dxa" w:w="2730"/>
            <w:tcMar>
              <w:top w:w="50" w:type="dxa"/>
              <w:bottom w:w="50" w:type="dxa"/>
              <w:left w:w="90" w:type="dxa"/>
              <w:right w:w="90" w:type="dxa"/>
            </w:tcMar>
            <w:shd w:val="clear" w:color="auto" w:fill="E5F5FF"/>
          </w:tcPr>
          <w:p>
            <w:pPr>
              <w:pStyle w:val="BDOITable"/>
            </w:pPr>
            <w:r>
              <w:rPr>
                <w:sz w:val="15"/>
              </w:rPr>
              <w:t>New Journal; Journal</w:t>
            </w:r>
          </w:p>
        </w:tc>
        <w:tc>
          <w:tcPr>
            <w:tcW w:type="dxa" w:w="3087"/>
            <w:tcMar>
              <w:top w:w="50" w:type="dxa"/>
              <w:bottom w:w="50" w:type="dxa"/>
              <w:left w:w="90" w:type="dxa"/>
              <w:right w:w="90" w:type="dxa"/>
            </w:tcMar>
            <w:shd w:val="clear" w:color="auto" w:fill="E5F5FF"/>
          </w:tcPr>
          <w:p>
            <w:pPr>
              <w:pStyle w:val="BDOITable"/>
            </w:pPr>
            <w:r>
              <w:rPr>
                <w:sz w:val="15"/>
              </w:rPr>
              <w:t>TC-AC-034.1, 034.2, 034.3 (6 cases)</w:t>
            </w:r>
          </w:p>
        </w:tc>
      </w:tr>
      <w:tr>
        <w:trPr>
          <w:cantSplit w:val="true"/>
        </w:trPr>
        <w:tc>
          <w:tcPr>
            <w:tcW w:type="dxa" w:w="1306"/>
            <w:tcMar>
              <w:top w:w="50" w:type="dxa"/>
              <w:bottom w:w="50" w:type="dxa"/>
              <w:left w:w="90" w:type="dxa"/>
              <w:right w:w="90" w:type="dxa"/>
            </w:tcMar>
          </w:tcPr>
          <w:p>
            <w:pPr>
              <w:pStyle w:val="BDOITable"/>
            </w:pPr>
            <w:r>
              <w:rPr>
                <w:sz w:val="15"/>
              </w:rPr>
              <w:t>FRBS 2.8.5</w:t>
            </w:r>
          </w:p>
        </w:tc>
        <w:tc>
          <w:tcPr>
            <w:tcW w:type="dxa" w:w="1306"/>
            <w:tcMar>
              <w:top w:w="50" w:type="dxa"/>
              <w:bottom w:w="50" w:type="dxa"/>
              <w:left w:w="90" w:type="dxa"/>
              <w:right w:w="90" w:type="dxa"/>
            </w:tcMar>
          </w:tcPr>
          <w:p>
            <w:pPr>
              <w:pStyle w:val="BDOITable"/>
            </w:pPr>
            <w:r>
              <w:rPr>
                <w:sz w:val="15"/>
              </w:rPr>
              <w:t>p.61</w:t>
            </w:r>
          </w:p>
        </w:tc>
        <w:tc>
          <w:tcPr>
            <w:tcW w:type="dxa" w:w="1543"/>
            <w:tcMar>
              <w:top w:w="50" w:type="dxa"/>
              <w:bottom w:w="50" w:type="dxa"/>
              <w:left w:w="90" w:type="dxa"/>
              <w:right w:w="90" w:type="dxa"/>
            </w:tcMar>
          </w:tcPr>
          <w:p>
            <w:pPr>
              <w:pStyle w:val="BDOITable"/>
            </w:pPr>
            <w:r>
              <w:rPr>
                <w:sz w:val="15"/>
              </w:rPr>
              <w:t>FR-AC-032</w:t>
            </w:r>
          </w:p>
        </w:tc>
        <w:tc>
          <w:tcPr>
            <w:tcW w:type="dxa" w:w="2730"/>
            <w:tcMar>
              <w:top w:w="50" w:type="dxa"/>
              <w:bottom w:w="50" w:type="dxa"/>
              <w:left w:w="90" w:type="dxa"/>
              <w:right w:w="90" w:type="dxa"/>
            </w:tcMar>
          </w:tcPr>
          <w:p>
            <w:pPr>
              <w:pStyle w:val="BDOITable"/>
            </w:pPr>
            <w:r>
              <w:rPr>
                <w:sz w:val="15"/>
              </w:rPr>
              <w:t>New Journal</w:t>
            </w:r>
          </w:p>
        </w:tc>
        <w:tc>
          <w:tcPr>
            <w:tcW w:type="dxa" w:w="3087"/>
            <w:tcMar>
              <w:top w:w="50" w:type="dxa"/>
              <w:bottom w:w="50" w:type="dxa"/>
              <w:left w:w="90" w:type="dxa"/>
              <w:right w:w="90" w:type="dxa"/>
            </w:tcMar>
          </w:tcPr>
          <w:p>
            <w:pPr>
              <w:pStyle w:val="BDOITable"/>
            </w:pPr>
            <w:r>
              <w:rPr>
                <w:sz w:val="15"/>
              </w:rPr>
              <w:t>TC-AC-032.1, 032.2, 032.3, 032.4 (5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2.9.0</w:t>
            </w:r>
          </w:p>
        </w:tc>
        <w:tc>
          <w:tcPr>
            <w:tcW w:type="dxa" w:w="1306"/>
            <w:tcMar>
              <w:top w:w="50" w:type="dxa"/>
              <w:bottom w:w="50" w:type="dxa"/>
              <w:left w:w="90" w:type="dxa"/>
              <w:right w:w="90" w:type="dxa"/>
            </w:tcMar>
            <w:shd w:val="clear" w:color="auto" w:fill="E5F5FF"/>
          </w:tcPr>
          <w:p>
            <w:pPr>
              <w:pStyle w:val="BDOITable"/>
            </w:pPr>
            <w:r>
              <w:rPr>
                <w:sz w:val="15"/>
              </w:rPr>
              <w:t>p.61</w:t>
            </w:r>
          </w:p>
        </w:tc>
        <w:tc>
          <w:tcPr>
            <w:tcW w:type="dxa" w:w="1543"/>
            <w:tcMar>
              <w:top w:w="50" w:type="dxa"/>
              <w:bottom w:w="50" w:type="dxa"/>
              <w:left w:w="90" w:type="dxa"/>
              <w:right w:w="90" w:type="dxa"/>
            </w:tcMar>
            <w:shd w:val="clear" w:color="auto" w:fill="E5F5FF"/>
          </w:tcPr>
          <w:p>
            <w:pPr>
              <w:pStyle w:val="BDOITable"/>
            </w:pPr>
            <w:r>
              <w:rPr>
                <w:sz w:val="15"/>
              </w:rPr>
              <w:t>FR-AC-037</w:t>
            </w:r>
          </w:p>
        </w:tc>
        <w:tc>
          <w:tcPr>
            <w:tcW w:type="dxa" w:w="2730"/>
            <w:tcMar>
              <w:top w:w="50" w:type="dxa"/>
              <w:bottom w:w="50" w:type="dxa"/>
              <w:left w:w="90" w:type="dxa"/>
              <w:right w:w="90" w:type="dxa"/>
            </w:tcMar>
            <w:shd w:val="clear" w:color="auto" w:fill="E5F5FF"/>
          </w:tcPr>
          <w:p>
            <w:pPr>
              <w:pStyle w:val="BDOITable"/>
            </w:pPr>
            <w:r>
              <w:rPr>
                <w:sz w:val="15"/>
              </w:rPr>
              <w:t>Edit Journal</w:t>
            </w:r>
          </w:p>
        </w:tc>
        <w:tc>
          <w:tcPr>
            <w:tcW w:type="dxa" w:w="3087"/>
            <w:tcMar>
              <w:top w:w="50" w:type="dxa"/>
              <w:bottom w:w="50" w:type="dxa"/>
              <w:left w:w="90" w:type="dxa"/>
              <w:right w:w="90" w:type="dxa"/>
            </w:tcMar>
            <w:shd w:val="clear" w:color="auto" w:fill="E5F5FF"/>
          </w:tcPr>
          <w:p>
            <w:pPr>
              <w:pStyle w:val="BDOITable"/>
            </w:pPr>
            <w:r>
              <w:rPr>
                <w:sz w:val="15"/>
              </w:rPr>
              <w:t>TC-AC-037.1, 037.2 (3 cases)</w:t>
            </w:r>
          </w:p>
        </w:tc>
      </w:tr>
      <w:tr>
        <w:trPr>
          <w:cantSplit w:val="true"/>
        </w:trPr>
        <w:tc>
          <w:tcPr>
            <w:tcW w:type="dxa" w:w="1306"/>
            <w:tcMar>
              <w:top w:w="50" w:type="dxa"/>
              <w:bottom w:w="50" w:type="dxa"/>
              <w:left w:w="90" w:type="dxa"/>
              <w:right w:w="90" w:type="dxa"/>
            </w:tcMar>
          </w:tcPr>
          <w:p>
            <w:pPr>
              <w:pStyle w:val="BDOITable"/>
            </w:pPr>
            <w:r>
              <w:rPr>
                <w:sz w:val="15"/>
              </w:rPr>
              <w:t>FRBS 3.1.0</w:t>
            </w:r>
          </w:p>
        </w:tc>
        <w:tc>
          <w:tcPr>
            <w:tcW w:type="dxa" w:w="1306"/>
            <w:tcMar>
              <w:top w:w="50" w:type="dxa"/>
              <w:bottom w:w="50" w:type="dxa"/>
              <w:left w:w="90" w:type="dxa"/>
              <w:right w:w="90" w:type="dxa"/>
            </w:tcMar>
          </w:tcPr>
          <w:p>
            <w:pPr>
              <w:pStyle w:val="BDOITable"/>
            </w:pPr>
            <w:r>
              <w:rPr>
                <w:sz w:val="15"/>
              </w:rPr>
              <w:t>p.62</w:t>
            </w:r>
          </w:p>
        </w:tc>
        <w:tc>
          <w:tcPr>
            <w:tcW w:type="dxa" w:w="1543"/>
            <w:tcMar>
              <w:top w:w="50" w:type="dxa"/>
              <w:bottom w:w="50" w:type="dxa"/>
              <w:left w:w="90" w:type="dxa"/>
              <w:right w:w="90" w:type="dxa"/>
            </w:tcMar>
          </w:tcPr>
          <w:p>
            <w:pPr>
              <w:pStyle w:val="BDOITable"/>
            </w:pPr>
            <w:r>
              <w:rPr>
                <w:sz w:val="15"/>
              </w:rPr>
              <w:t>FR-AC-030</w:t>
            </w:r>
          </w:p>
        </w:tc>
        <w:tc>
          <w:tcPr>
            <w:tcW w:type="dxa" w:w="2730"/>
            <w:tcMar>
              <w:top w:w="50" w:type="dxa"/>
              <w:bottom w:w="50" w:type="dxa"/>
              <w:left w:w="90" w:type="dxa"/>
              <w:right w:w="90" w:type="dxa"/>
            </w:tcMar>
          </w:tcPr>
          <w:p>
            <w:pPr>
              <w:pStyle w:val="BDOITable"/>
            </w:pPr>
            <w:r>
              <w:rPr>
                <w:sz w:val="15"/>
              </w:rPr>
              <w:t>Journals; event log</w:t>
            </w:r>
          </w:p>
        </w:tc>
        <w:tc>
          <w:tcPr>
            <w:tcW w:type="dxa" w:w="3087"/>
            <w:tcMar>
              <w:top w:w="50" w:type="dxa"/>
              <w:bottom w:w="50" w:type="dxa"/>
              <w:left w:w="90" w:type="dxa"/>
              <w:right w:w="90" w:type="dxa"/>
            </w:tcMar>
          </w:tcPr>
          <w:p>
            <w:pPr>
              <w:pStyle w:val="BDOITable"/>
            </w:pPr>
            <w:r>
              <w:rPr>
                <w:sz w:val="15"/>
              </w:rPr>
              <w:t>TC-AC-030.1, 030.2, 030.3 (5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3.6.0b</w:t>
            </w:r>
          </w:p>
        </w:tc>
        <w:tc>
          <w:tcPr>
            <w:tcW w:type="dxa" w:w="1306"/>
            <w:tcMar>
              <w:top w:w="50" w:type="dxa"/>
              <w:bottom w:w="50" w:type="dxa"/>
              <w:left w:w="90" w:type="dxa"/>
              <w:right w:w="90" w:type="dxa"/>
            </w:tcMar>
            <w:shd w:val="clear" w:color="auto" w:fill="E5F5FF"/>
          </w:tcPr>
          <w:p>
            <w:pPr>
              <w:pStyle w:val="BDOITable"/>
            </w:pPr>
            <w:r>
              <w:rPr>
                <w:sz w:val="15"/>
              </w:rPr>
              <w:t>p.66</w:t>
            </w:r>
          </w:p>
        </w:tc>
        <w:tc>
          <w:tcPr>
            <w:tcW w:type="dxa" w:w="1543"/>
            <w:tcMar>
              <w:top w:w="50" w:type="dxa"/>
              <w:bottom w:w="50" w:type="dxa"/>
              <w:left w:w="90" w:type="dxa"/>
              <w:right w:w="90" w:type="dxa"/>
            </w:tcMar>
            <w:shd w:val="clear" w:color="auto" w:fill="E5F5FF"/>
          </w:tcPr>
          <w:p>
            <w:pPr>
              <w:pStyle w:val="BDOITable"/>
            </w:pPr>
            <w:r>
              <w:rPr>
                <w:sz w:val="15"/>
              </w:rPr>
              <w:t>FR-AC-034</w:t>
            </w:r>
          </w:p>
        </w:tc>
        <w:tc>
          <w:tcPr>
            <w:tcW w:type="dxa" w:w="2730"/>
            <w:tcMar>
              <w:top w:w="50" w:type="dxa"/>
              <w:bottom w:w="50" w:type="dxa"/>
              <w:left w:w="90" w:type="dxa"/>
              <w:right w:w="90" w:type="dxa"/>
            </w:tcMar>
            <w:shd w:val="clear" w:color="auto" w:fill="E5F5FF"/>
          </w:tcPr>
          <w:p>
            <w:pPr>
              <w:pStyle w:val="BDOITable"/>
            </w:pPr>
            <w:r>
              <w:rPr>
                <w:sz w:val="15"/>
              </w:rPr>
              <w:t>New Journal; Journal</w:t>
            </w:r>
          </w:p>
        </w:tc>
        <w:tc>
          <w:tcPr>
            <w:tcW w:type="dxa" w:w="3087"/>
            <w:tcMar>
              <w:top w:w="50" w:type="dxa"/>
              <w:bottom w:w="50" w:type="dxa"/>
              <w:left w:w="90" w:type="dxa"/>
              <w:right w:w="90" w:type="dxa"/>
            </w:tcMar>
            <w:shd w:val="clear" w:color="auto" w:fill="E5F5FF"/>
          </w:tcPr>
          <w:p>
            <w:pPr>
              <w:pStyle w:val="BDOITable"/>
            </w:pPr>
            <w:r>
              <w:rPr>
                <w:sz w:val="15"/>
              </w:rPr>
              <w:t>TC-AC-034.1, 034.2, 034.3 (6 cases)</w:t>
            </w:r>
          </w:p>
        </w:tc>
      </w:tr>
      <w:tr>
        <w:trPr>
          <w:cantSplit w:val="true"/>
        </w:trPr>
        <w:tc>
          <w:tcPr>
            <w:tcW w:type="dxa" w:w="1306"/>
            <w:tcMar>
              <w:top w:w="50" w:type="dxa"/>
              <w:bottom w:w="50" w:type="dxa"/>
              <w:left w:w="90" w:type="dxa"/>
              <w:right w:w="90" w:type="dxa"/>
            </w:tcMar>
          </w:tcPr>
          <w:p>
            <w:pPr>
              <w:pStyle w:val="BDOITable"/>
            </w:pPr>
            <w:r>
              <w:rPr>
                <w:sz w:val="15"/>
              </w:rPr>
              <w:t>FRBS 2.6.0</w:t>
            </w:r>
          </w:p>
        </w:tc>
        <w:tc>
          <w:tcPr>
            <w:tcW w:type="dxa" w:w="1306"/>
            <w:tcMar>
              <w:top w:w="50" w:type="dxa"/>
              <w:bottom w:w="50" w:type="dxa"/>
              <w:left w:w="90" w:type="dxa"/>
              <w:right w:w="90" w:type="dxa"/>
            </w:tcMar>
          </w:tcPr>
          <w:p>
            <w:pPr>
              <w:pStyle w:val="BDOITable"/>
            </w:pPr>
            <w:r>
              <w:rPr>
                <w:sz w:val="15"/>
              </w:rPr>
              <w:t>p.58; Add.1 p.35</w:t>
            </w:r>
          </w:p>
        </w:tc>
        <w:tc>
          <w:tcPr>
            <w:tcW w:type="dxa" w:w="1543"/>
            <w:tcMar>
              <w:top w:w="50" w:type="dxa"/>
              <w:bottom w:w="50" w:type="dxa"/>
              <w:left w:w="90" w:type="dxa"/>
              <w:right w:w="90" w:type="dxa"/>
            </w:tcMar>
          </w:tcPr>
          <w:p>
            <w:pPr>
              <w:pStyle w:val="BDOITable"/>
            </w:pPr>
            <w:r>
              <w:rPr>
                <w:sz w:val="15"/>
              </w:rPr>
              <w:t>FR-AC-040</w:t>
            </w:r>
          </w:p>
        </w:tc>
        <w:tc>
          <w:tcPr>
            <w:tcW w:type="dxa" w:w="2730"/>
            <w:tcMar>
              <w:top w:w="50" w:type="dxa"/>
              <w:bottom w:w="50" w:type="dxa"/>
              <w:left w:w="90" w:type="dxa"/>
              <w:right w:w="90" w:type="dxa"/>
            </w:tcMar>
          </w:tcPr>
          <w:p>
            <w:pPr>
              <w:pStyle w:val="BDOITable"/>
            </w:pPr>
            <w:r>
              <w:rPr>
                <w:sz w:val="15"/>
              </w:rPr>
              <w:t>GL Close &amp; Cut-Off</w:t>
            </w:r>
          </w:p>
        </w:tc>
        <w:tc>
          <w:tcPr>
            <w:tcW w:type="dxa" w:w="3087"/>
            <w:tcMar>
              <w:top w:w="50" w:type="dxa"/>
              <w:bottom w:w="50" w:type="dxa"/>
              <w:left w:w="90" w:type="dxa"/>
              <w:right w:w="90" w:type="dxa"/>
            </w:tcMar>
          </w:tcPr>
          <w:p>
            <w:pPr>
              <w:pStyle w:val="BDOITable"/>
            </w:pPr>
            <w:r>
              <w:rPr>
                <w:sz w:val="15"/>
              </w:rPr>
              <w:t>TC-AC-040.1, 040.2, 040.3, 040.4 (7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2.6.1</w:t>
            </w:r>
          </w:p>
        </w:tc>
        <w:tc>
          <w:tcPr>
            <w:tcW w:type="dxa" w:w="1306"/>
            <w:tcMar>
              <w:top w:w="50" w:type="dxa"/>
              <w:bottom w:w="50" w:type="dxa"/>
              <w:left w:w="90" w:type="dxa"/>
              <w:right w:w="90" w:type="dxa"/>
            </w:tcMar>
            <w:shd w:val="clear" w:color="auto" w:fill="E5F5FF"/>
          </w:tcPr>
          <w:p>
            <w:pPr>
              <w:pStyle w:val="BDOITable"/>
            </w:pPr>
            <w:r>
              <w:rPr>
                <w:sz w:val="15"/>
              </w:rPr>
              <w:t>p.58</w:t>
            </w:r>
          </w:p>
        </w:tc>
        <w:tc>
          <w:tcPr>
            <w:tcW w:type="dxa" w:w="1543"/>
            <w:tcMar>
              <w:top w:w="50" w:type="dxa"/>
              <w:bottom w:w="50" w:type="dxa"/>
              <w:left w:w="90" w:type="dxa"/>
              <w:right w:w="90" w:type="dxa"/>
            </w:tcMar>
            <w:shd w:val="clear" w:color="auto" w:fill="E5F5FF"/>
          </w:tcPr>
          <w:p>
            <w:pPr>
              <w:pStyle w:val="BDOITable"/>
            </w:pPr>
            <w:r>
              <w:rPr>
                <w:sz w:val="15"/>
              </w:rPr>
              <w:t>FR-AC-040</w:t>
            </w:r>
          </w:p>
        </w:tc>
        <w:tc>
          <w:tcPr>
            <w:tcW w:type="dxa" w:w="2730"/>
            <w:tcMar>
              <w:top w:w="50" w:type="dxa"/>
              <w:bottom w:w="50" w:type="dxa"/>
              <w:left w:w="90" w:type="dxa"/>
              <w:right w:w="90" w:type="dxa"/>
            </w:tcMar>
            <w:shd w:val="clear" w:color="auto" w:fill="E5F5FF"/>
          </w:tcPr>
          <w:p>
            <w:pPr>
              <w:pStyle w:val="BDOITable"/>
            </w:pPr>
            <w:r>
              <w:rPr>
                <w:sz w:val="15"/>
              </w:rPr>
              <w:t>GL Close &amp; Cut-Off</w:t>
            </w:r>
          </w:p>
        </w:tc>
        <w:tc>
          <w:tcPr>
            <w:tcW w:type="dxa" w:w="3087"/>
            <w:tcMar>
              <w:top w:w="50" w:type="dxa"/>
              <w:bottom w:w="50" w:type="dxa"/>
              <w:left w:w="90" w:type="dxa"/>
              <w:right w:w="90" w:type="dxa"/>
            </w:tcMar>
            <w:shd w:val="clear" w:color="auto" w:fill="E5F5FF"/>
          </w:tcPr>
          <w:p>
            <w:pPr>
              <w:pStyle w:val="BDOITable"/>
            </w:pPr>
            <w:r>
              <w:rPr>
                <w:sz w:val="15"/>
              </w:rPr>
              <w:t>TC-AC-040.1, 040.2, 040.3, 040.4 (7 cases)</w:t>
            </w:r>
          </w:p>
        </w:tc>
      </w:tr>
      <w:tr>
        <w:trPr>
          <w:cantSplit w:val="true"/>
        </w:trPr>
        <w:tc>
          <w:tcPr>
            <w:tcW w:type="dxa" w:w="1306"/>
            <w:tcMar>
              <w:top w:w="50" w:type="dxa"/>
              <w:bottom w:w="50" w:type="dxa"/>
              <w:left w:w="90" w:type="dxa"/>
              <w:right w:w="90" w:type="dxa"/>
            </w:tcMar>
          </w:tcPr>
          <w:p>
            <w:pPr>
              <w:pStyle w:val="BDOITable"/>
            </w:pPr>
            <w:r>
              <w:rPr>
                <w:sz w:val="15"/>
              </w:rPr>
              <w:t>FRBS 2.7.0</w:t>
            </w:r>
          </w:p>
        </w:tc>
        <w:tc>
          <w:tcPr>
            <w:tcW w:type="dxa" w:w="1306"/>
            <w:tcMar>
              <w:top w:w="50" w:type="dxa"/>
              <w:bottom w:w="50" w:type="dxa"/>
              <w:left w:w="90" w:type="dxa"/>
              <w:right w:w="90" w:type="dxa"/>
            </w:tcMar>
          </w:tcPr>
          <w:p>
            <w:pPr>
              <w:pStyle w:val="BDOITable"/>
            </w:pPr>
            <w:r>
              <w:rPr>
                <w:sz w:val="15"/>
              </w:rPr>
              <w:t>p.59</w:t>
            </w:r>
          </w:p>
        </w:tc>
        <w:tc>
          <w:tcPr>
            <w:tcW w:type="dxa" w:w="1543"/>
            <w:tcMar>
              <w:top w:w="50" w:type="dxa"/>
              <w:bottom w:w="50" w:type="dxa"/>
              <w:left w:w="90" w:type="dxa"/>
              <w:right w:w="90" w:type="dxa"/>
            </w:tcMar>
          </w:tcPr>
          <w:p>
            <w:pPr>
              <w:pStyle w:val="BDOITable"/>
            </w:pPr>
            <w:r>
              <w:rPr>
                <w:sz w:val="15"/>
              </w:rPr>
              <w:t>FR-AC-041</w:t>
            </w:r>
          </w:p>
        </w:tc>
        <w:tc>
          <w:tcPr>
            <w:tcW w:type="dxa" w:w="2730"/>
            <w:tcMar>
              <w:top w:w="50" w:type="dxa"/>
              <w:bottom w:w="50" w:type="dxa"/>
              <w:left w:w="90" w:type="dxa"/>
              <w:right w:w="90" w:type="dxa"/>
            </w:tcMar>
          </w:tcPr>
          <w:p>
            <w:pPr>
              <w:pStyle w:val="BDOITable"/>
            </w:pPr>
            <w:r>
              <w:rPr>
                <w:sz w:val="15"/>
              </w:rPr>
              <w:t>Period-End &amp; Year-End</w:t>
            </w:r>
          </w:p>
        </w:tc>
        <w:tc>
          <w:tcPr>
            <w:tcW w:type="dxa" w:w="3087"/>
            <w:tcMar>
              <w:top w:w="50" w:type="dxa"/>
              <w:bottom w:w="50" w:type="dxa"/>
              <w:left w:w="90" w:type="dxa"/>
              <w:right w:w="90" w:type="dxa"/>
            </w:tcMar>
          </w:tcPr>
          <w:p>
            <w:pPr>
              <w:pStyle w:val="BDOITable"/>
            </w:pPr>
            <w:r>
              <w:rPr>
                <w:sz w:val="15"/>
              </w:rPr>
              <w:t>TC-AC-041.1, 041.2, 041.3 (5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2.7.1</w:t>
            </w:r>
          </w:p>
        </w:tc>
        <w:tc>
          <w:tcPr>
            <w:tcW w:type="dxa" w:w="1306"/>
            <w:tcMar>
              <w:top w:w="50" w:type="dxa"/>
              <w:bottom w:w="50" w:type="dxa"/>
              <w:left w:w="90" w:type="dxa"/>
              <w:right w:w="90" w:type="dxa"/>
            </w:tcMar>
            <w:shd w:val="clear" w:color="auto" w:fill="E5F5FF"/>
          </w:tcPr>
          <w:p>
            <w:pPr>
              <w:pStyle w:val="BDOITable"/>
            </w:pPr>
            <w:r>
              <w:rPr>
                <w:sz w:val="15"/>
              </w:rPr>
              <w:t>p.59</w:t>
            </w:r>
          </w:p>
        </w:tc>
        <w:tc>
          <w:tcPr>
            <w:tcW w:type="dxa" w:w="1543"/>
            <w:tcMar>
              <w:top w:w="50" w:type="dxa"/>
              <w:bottom w:w="50" w:type="dxa"/>
              <w:left w:w="90" w:type="dxa"/>
              <w:right w:w="90" w:type="dxa"/>
            </w:tcMar>
            <w:shd w:val="clear" w:color="auto" w:fill="E5F5FF"/>
          </w:tcPr>
          <w:p>
            <w:pPr>
              <w:pStyle w:val="BDOITable"/>
            </w:pPr>
            <w:r>
              <w:rPr>
                <w:sz w:val="15"/>
              </w:rPr>
              <w:t>FR-AC-041</w:t>
            </w:r>
          </w:p>
        </w:tc>
        <w:tc>
          <w:tcPr>
            <w:tcW w:type="dxa" w:w="2730"/>
            <w:tcMar>
              <w:top w:w="50" w:type="dxa"/>
              <w:bottom w:w="50" w:type="dxa"/>
              <w:left w:w="90" w:type="dxa"/>
              <w:right w:w="90" w:type="dxa"/>
            </w:tcMar>
            <w:shd w:val="clear" w:color="auto" w:fill="E5F5FF"/>
          </w:tcPr>
          <w:p>
            <w:pPr>
              <w:pStyle w:val="BDOITable"/>
            </w:pPr>
            <w:r>
              <w:rPr>
                <w:sz w:val="15"/>
              </w:rPr>
              <w:t>Period-End &amp; Year-End</w:t>
            </w:r>
          </w:p>
        </w:tc>
        <w:tc>
          <w:tcPr>
            <w:tcW w:type="dxa" w:w="3087"/>
            <w:tcMar>
              <w:top w:w="50" w:type="dxa"/>
              <w:bottom w:w="50" w:type="dxa"/>
              <w:left w:w="90" w:type="dxa"/>
              <w:right w:w="90" w:type="dxa"/>
            </w:tcMar>
            <w:shd w:val="clear" w:color="auto" w:fill="E5F5FF"/>
          </w:tcPr>
          <w:p>
            <w:pPr>
              <w:pStyle w:val="BDOITable"/>
            </w:pPr>
            <w:r>
              <w:rPr>
                <w:sz w:val="15"/>
              </w:rPr>
              <w:t>TC-AC-041.1, 041.2, 041.3 (5 cases)</w:t>
            </w:r>
          </w:p>
        </w:tc>
      </w:tr>
      <w:tr>
        <w:trPr>
          <w:cantSplit w:val="true"/>
        </w:trPr>
        <w:tc>
          <w:tcPr>
            <w:tcW w:type="dxa" w:w="1306"/>
            <w:tcMar>
              <w:top w:w="50" w:type="dxa"/>
              <w:bottom w:w="50" w:type="dxa"/>
              <w:left w:w="90" w:type="dxa"/>
              <w:right w:w="90" w:type="dxa"/>
            </w:tcMar>
          </w:tcPr>
          <w:p>
            <w:pPr>
              <w:pStyle w:val="BDOITable"/>
            </w:pPr>
            <w:r>
              <w:rPr>
                <w:sz w:val="15"/>
              </w:rPr>
              <w:t>FRBS 3.4.0</w:t>
            </w:r>
          </w:p>
        </w:tc>
        <w:tc>
          <w:tcPr>
            <w:tcW w:type="dxa" w:w="1306"/>
            <w:tcMar>
              <w:top w:w="50" w:type="dxa"/>
              <w:bottom w:w="50" w:type="dxa"/>
              <w:left w:w="90" w:type="dxa"/>
              <w:right w:w="90" w:type="dxa"/>
            </w:tcMar>
          </w:tcPr>
          <w:p>
            <w:pPr>
              <w:pStyle w:val="BDOITable"/>
            </w:pPr>
            <w:r>
              <w:rPr>
                <w:sz w:val="15"/>
              </w:rPr>
              <w:t>p.64</w:t>
            </w:r>
          </w:p>
        </w:tc>
        <w:tc>
          <w:tcPr>
            <w:tcW w:type="dxa" w:w="1543"/>
            <w:tcMar>
              <w:top w:w="50" w:type="dxa"/>
              <w:bottom w:w="50" w:type="dxa"/>
              <w:left w:w="90" w:type="dxa"/>
              <w:right w:w="90" w:type="dxa"/>
            </w:tcMar>
          </w:tcPr>
          <w:p>
            <w:pPr>
              <w:pStyle w:val="BDOITable"/>
            </w:pPr>
            <w:r>
              <w:rPr>
                <w:sz w:val="15"/>
              </w:rPr>
              <w:t>FR-AC-042</w:t>
            </w:r>
          </w:p>
        </w:tc>
        <w:tc>
          <w:tcPr>
            <w:tcW w:type="dxa" w:w="2730"/>
            <w:tcMar>
              <w:top w:w="50" w:type="dxa"/>
              <w:bottom w:w="50" w:type="dxa"/>
              <w:left w:w="90" w:type="dxa"/>
              <w:right w:w="90" w:type="dxa"/>
            </w:tcMar>
          </w:tcPr>
          <w:p>
            <w:pPr>
              <w:pStyle w:val="BDOITable"/>
            </w:pPr>
            <w:r>
              <w:rPr>
                <w:sz w:val="15"/>
              </w:rPr>
              <w:t>GL Close &amp; Cut-Off</w:t>
            </w:r>
          </w:p>
        </w:tc>
        <w:tc>
          <w:tcPr>
            <w:tcW w:type="dxa" w:w="3087"/>
            <w:tcMar>
              <w:top w:w="50" w:type="dxa"/>
              <w:bottom w:w="50" w:type="dxa"/>
              <w:left w:w="90" w:type="dxa"/>
              <w:right w:w="90" w:type="dxa"/>
            </w:tcMar>
          </w:tcPr>
          <w:p>
            <w:pPr>
              <w:pStyle w:val="BDOITable"/>
            </w:pPr>
            <w:r>
              <w:rPr>
                <w:sz w:val="15"/>
              </w:rPr>
              <w:t>TC-AC-042.1, 042.2, 042.3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3.4.1</w:t>
            </w:r>
          </w:p>
        </w:tc>
        <w:tc>
          <w:tcPr>
            <w:tcW w:type="dxa" w:w="1306"/>
            <w:tcMar>
              <w:top w:w="50" w:type="dxa"/>
              <w:bottom w:w="50" w:type="dxa"/>
              <w:left w:w="90" w:type="dxa"/>
              <w:right w:w="90" w:type="dxa"/>
            </w:tcMar>
            <w:shd w:val="clear" w:color="auto" w:fill="E5F5FF"/>
          </w:tcPr>
          <w:p>
            <w:pPr>
              <w:pStyle w:val="BDOITable"/>
            </w:pPr>
            <w:r>
              <w:rPr>
                <w:sz w:val="15"/>
              </w:rPr>
              <w:t>p.65</w:t>
            </w:r>
          </w:p>
        </w:tc>
        <w:tc>
          <w:tcPr>
            <w:tcW w:type="dxa" w:w="1543"/>
            <w:tcMar>
              <w:top w:w="50" w:type="dxa"/>
              <w:bottom w:w="50" w:type="dxa"/>
              <w:left w:w="90" w:type="dxa"/>
              <w:right w:w="90" w:type="dxa"/>
            </w:tcMar>
            <w:shd w:val="clear" w:color="auto" w:fill="E5F5FF"/>
          </w:tcPr>
          <w:p>
            <w:pPr>
              <w:pStyle w:val="BDOITable"/>
            </w:pPr>
            <w:r>
              <w:rPr>
                <w:sz w:val="15"/>
              </w:rPr>
              <w:t>FR-AC-042</w:t>
            </w:r>
          </w:p>
        </w:tc>
        <w:tc>
          <w:tcPr>
            <w:tcW w:type="dxa" w:w="2730"/>
            <w:tcMar>
              <w:top w:w="50" w:type="dxa"/>
              <w:bottom w:w="50" w:type="dxa"/>
              <w:left w:w="90" w:type="dxa"/>
              <w:right w:w="90" w:type="dxa"/>
            </w:tcMar>
            <w:shd w:val="clear" w:color="auto" w:fill="E5F5FF"/>
          </w:tcPr>
          <w:p>
            <w:pPr>
              <w:pStyle w:val="BDOITable"/>
            </w:pPr>
            <w:r>
              <w:rPr>
                <w:sz w:val="15"/>
              </w:rPr>
              <w:t>GL Close &amp; Cut-Off</w:t>
            </w:r>
          </w:p>
        </w:tc>
        <w:tc>
          <w:tcPr>
            <w:tcW w:type="dxa" w:w="3087"/>
            <w:tcMar>
              <w:top w:w="50" w:type="dxa"/>
              <w:bottom w:w="50" w:type="dxa"/>
              <w:left w:w="90" w:type="dxa"/>
              <w:right w:w="90" w:type="dxa"/>
            </w:tcMar>
            <w:shd w:val="clear" w:color="auto" w:fill="E5F5FF"/>
          </w:tcPr>
          <w:p>
            <w:pPr>
              <w:pStyle w:val="BDOITable"/>
            </w:pPr>
            <w:r>
              <w:rPr>
                <w:sz w:val="15"/>
              </w:rPr>
              <w:t>TC-AC-042.1, 042.2, 042.3 (4 cases)</w:t>
            </w:r>
          </w:p>
        </w:tc>
      </w:tr>
      <w:tr>
        <w:trPr>
          <w:cantSplit w:val="true"/>
        </w:trPr>
        <w:tc>
          <w:tcPr>
            <w:tcW w:type="dxa" w:w="1306"/>
            <w:tcMar>
              <w:top w:w="50" w:type="dxa"/>
              <w:bottom w:w="50" w:type="dxa"/>
              <w:left w:w="90" w:type="dxa"/>
              <w:right w:w="90" w:type="dxa"/>
            </w:tcMar>
          </w:tcPr>
          <w:p>
            <w:pPr>
              <w:pStyle w:val="BDOITable"/>
            </w:pPr>
            <w:r>
              <w:rPr>
                <w:sz w:val="15"/>
              </w:rPr>
              <w:t>FRBS 3.5.0</w:t>
            </w:r>
          </w:p>
        </w:tc>
        <w:tc>
          <w:tcPr>
            <w:tcW w:type="dxa" w:w="1306"/>
            <w:tcMar>
              <w:top w:w="50" w:type="dxa"/>
              <w:bottom w:w="50" w:type="dxa"/>
              <w:left w:w="90" w:type="dxa"/>
              <w:right w:w="90" w:type="dxa"/>
            </w:tcMar>
          </w:tcPr>
          <w:p>
            <w:pPr>
              <w:pStyle w:val="BDOITable"/>
            </w:pPr>
            <w:r>
              <w:rPr>
                <w:sz w:val="15"/>
              </w:rPr>
              <w:t>p.65</w:t>
            </w:r>
          </w:p>
        </w:tc>
        <w:tc>
          <w:tcPr>
            <w:tcW w:type="dxa" w:w="1543"/>
            <w:tcMar>
              <w:top w:w="50" w:type="dxa"/>
              <w:bottom w:w="50" w:type="dxa"/>
              <w:left w:w="90" w:type="dxa"/>
              <w:right w:w="90" w:type="dxa"/>
            </w:tcMar>
          </w:tcPr>
          <w:p>
            <w:pPr>
              <w:pStyle w:val="BDOITable"/>
            </w:pPr>
            <w:r>
              <w:rPr>
                <w:sz w:val="15"/>
              </w:rPr>
              <w:t>FR-AC-043</w:t>
            </w:r>
          </w:p>
        </w:tc>
        <w:tc>
          <w:tcPr>
            <w:tcW w:type="dxa" w:w="2730"/>
            <w:tcMar>
              <w:top w:w="50" w:type="dxa"/>
              <w:bottom w:w="50" w:type="dxa"/>
              <w:left w:w="90" w:type="dxa"/>
              <w:right w:w="90" w:type="dxa"/>
            </w:tcMar>
          </w:tcPr>
          <w:p>
            <w:pPr>
              <w:pStyle w:val="BDOITable"/>
            </w:pPr>
            <w:r>
              <w:rPr>
                <w:sz w:val="15"/>
              </w:rPr>
              <w:t>FX Revaluation</w:t>
            </w:r>
          </w:p>
        </w:tc>
        <w:tc>
          <w:tcPr>
            <w:tcW w:type="dxa" w:w="3087"/>
            <w:tcMar>
              <w:top w:w="50" w:type="dxa"/>
              <w:bottom w:w="50" w:type="dxa"/>
              <w:left w:w="90" w:type="dxa"/>
              <w:right w:w="90" w:type="dxa"/>
            </w:tcMar>
          </w:tcPr>
          <w:p>
            <w:pPr>
              <w:pStyle w:val="BDOITable"/>
            </w:pPr>
            <w:r>
              <w:rPr>
                <w:sz w:val="15"/>
              </w:rPr>
              <w:t>TC-AC-043.1, 043.2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3.3.0</w:t>
            </w:r>
          </w:p>
        </w:tc>
        <w:tc>
          <w:tcPr>
            <w:tcW w:type="dxa" w:w="1306"/>
            <w:tcMar>
              <w:top w:w="50" w:type="dxa"/>
              <w:bottom w:w="50" w:type="dxa"/>
              <w:left w:w="90" w:type="dxa"/>
              <w:right w:w="90" w:type="dxa"/>
            </w:tcMar>
            <w:shd w:val="clear" w:color="auto" w:fill="E5F5FF"/>
          </w:tcPr>
          <w:p>
            <w:pPr>
              <w:pStyle w:val="BDOITable"/>
            </w:pPr>
            <w:r>
              <w:rPr>
                <w:sz w:val="15"/>
              </w:rPr>
              <w:t>p.63</w:t>
            </w:r>
          </w:p>
        </w:tc>
        <w:tc>
          <w:tcPr>
            <w:tcW w:type="dxa" w:w="1543"/>
            <w:tcMar>
              <w:top w:w="50" w:type="dxa"/>
              <w:bottom w:w="50" w:type="dxa"/>
              <w:left w:w="90" w:type="dxa"/>
              <w:right w:w="90" w:type="dxa"/>
            </w:tcMar>
            <w:shd w:val="clear" w:color="auto" w:fill="E5F5FF"/>
          </w:tcPr>
          <w:p>
            <w:pPr>
              <w:pStyle w:val="BDOITable"/>
            </w:pPr>
            <w:r>
              <w:rPr>
                <w:sz w:val="15"/>
              </w:rPr>
              <w:t>FR-AC-050</w:t>
            </w:r>
          </w:p>
        </w:tc>
        <w:tc>
          <w:tcPr>
            <w:tcW w:type="dxa" w:w="2730"/>
            <w:tcMar>
              <w:top w:w="50" w:type="dxa"/>
              <w:bottom w:w="50" w:type="dxa"/>
              <w:left w:w="90" w:type="dxa"/>
              <w:right w:w="90" w:type="dxa"/>
            </w:tcMar>
            <w:shd w:val="clear" w:color="auto" w:fill="E5F5FF"/>
          </w:tcPr>
          <w:p>
            <w:pPr>
              <w:pStyle w:val="BDOITable"/>
            </w:pPr>
            <w:r>
              <w:rPr>
                <w:sz w:val="15"/>
              </w:rPr>
              <w:t>Bank Statements; Bank Reconciliation; Bank Statement Layouts</w:t>
            </w:r>
          </w:p>
        </w:tc>
        <w:tc>
          <w:tcPr>
            <w:tcW w:type="dxa" w:w="3087"/>
            <w:tcMar>
              <w:top w:w="50" w:type="dxa"/>
              <w:bottom w:w="50" w:type="dxa"/>
              <w:left w:w="90" w:type="dxa"/>
              <w:right w:w="90" w:type="dxa"/>
            </w:tcMar>
            <w:shd w:val="clear" w:color="auto" w:fill="E5F5FF"/>
          </w:tcPr>
          <w:p>
            <w:pPr>
              <w:pStyle w:val="BDOITable"/>
            </w:pPr>
            <w:r>
              <w:rPr>
                <w:sz w:val="15"/>
              </w:rPr>
              <w:t>TC-AC-050.1, 050.2, 050.3, 050.4 (6 cases)</w:t>
            </w:r>
          </w:p>
        </w:tc>
      </w:tr>
      <w:tr>
        <w:trPr>
          <w:cantSplit w:val="true"/>
        </w:trPr>
        <w:tc>
          <w:tcPr>
            <w:tcW w:type="dxa" w:w="1306"/>
            <w:tcMar>
              <w:top w:w="50" w:type="dxa"/>
              <w:bottom w:w="50" w:type="dxa"/>
              <w:left w:w="90" w:type="dxa"/>
              <w:right w:w="90" w:type="dxa"/>
            </w:tcMar>
          </w:tcPr>
          <w:p>
            <w:pPr>
              <w:pStyle w:val="BDOITable"/>
            </w:pPr>
            <w:r>
              <w:rPr>
                <w:sz w:val="15"/>
              </w:rPr>
              <w:t>FRBS 3.3.1</w:t>
            </w:r>
          </w:p>
        </w:tc>
        <w:tc>
          <w:tcPr>
            <w:tcW w:type="dxa" w:w="1306"/>
            <w:tcMar>
              <w:top w:w="50" w:type="dxa"/>
              <w:bottom w:w="50" w:type="dxa"/>
              <w:left w:w="90" w:type="dxa"/>
              <w:right w:w="90" w:type="dxa"/>
            </w:tcMar>
          </w:tcPr>
          <w:p>
            <w:pPr>
              <w:pStyle w:val="BDOITable"/>
            </w:pPr>
            <w:r>
              <w:rPr>
                <w:sz w:val="15"/>
              </w:rPr>
              <w:t>p.63</w:t>
            </w:r>
          </w:p>
        </w:tc>
        <w:tc>
          <w:tcPr>
            <w:tcW w:type="dxa" w:w="1543"/>
            <w:tcMar>
              <w:top w:w="50" w:type="dxa"/>
              <w:bottom w:w="50" w:type="dxa"/>
              <w:left w:w="90" w:type="dxa"/>
              <w:right w:w="90" w:type="dxa"/>
            </w:tcMar>
          </w:tcPr>
          <w:p>
            <w:pPr>
              <w:pStyle w:val="BDOITable"/>
            </w:pPr>
            <w:r>
              <w:rPr>
                <w:sz w:val="15"/>
              </w:rPr>
              <w:t>FR-AC-050</w:t>
            </w:r>
          </w:p>
        </w:tc>
        <w:tc>
          <w:tcPr>
            <w:tcW w:type="dxa" w:w="2730"/>
            <w:tcMar>
              <w:top w:w="50" w:type="dxa"/>
              <w:bottom w:w="50" w:type="dxa"/>
              <w:left w:w="90" w:type="dxa"/>
              <w:right w:w="90" w:type="dxa"/>
            </w:tcMar>
          </w:tcPr>
          <w:p>
            <w:pPr>
              <w:pStyle w:val="BDOITable"/>
            </w:pPr>
            <w:r>
              <w:rPr>
                <w:sz w:val="15"/>
              </w:rPr>
              <w:t>Bank Statements; Bank Reconciliation; Bank Statement Layouts</w:t>
            </w:r>
          </w:p>
        </w:tc>
        <w:tc>
          <w:tcPr>
            <w:tcW w:type="dxa" w:w="3087"/>
            <w:tcMar>
              <w:top w:w="50" w:type="dxa"/>
              <w:bottom w:w="50" w:type="dxa"/>
              <w:left w:w="90" w:type="dxa"/>
              <w:right w:w="90" w:type="dxa"/>
            </w:tcMar>
          </w:tcPr>
          <w:p>
            <w:pPr>
              <w:pStyle w:val="BDOITable"/>
            </w:pPr>
            <w:r>
              <w:rPr>
                <w:sz w:val="15"/>
              </w:rPr>
              <w:t>TC-AC-050.1, 050.2, 050.3, 050.4 (6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3.3.2</w:t>
            </w:r>
          </w:p>
        </w:tc>
        <w:tc>
          <w:tcPr>
            <w:tcW w:type="dxa" w:w="1306"/>
            <w:tcMar>
              <w:top w:w="50" w:type="dxa"/>
              <w:bottom w:w="50" w:type="dxa"/>
              <w:left w:w="90" w:type="dxa"/>
              <w:right w:w="90" w:type="dxa"/>
            </w:tcMar>
            <w:shd w:val="clear" w:color="auto" w:fill="E5F5FF"/>
          </w:tcPr>
          <w:p>
            <w:pPr>
              <w:pStyle w:val="BDOITable"/>
            </w:pPr>
            <w:r>
              <w:rPr>
                <w:sz w:val="15"/>
              </w:rPr>
              <w:t>p.64</w:t>
            </w:r>
          </w:p>
        </w:tc>
        <w:tc>
          <w:tcPr>
            <w:tcW w:type="dxa" w:w="1543"/>
            <w:tcMar>
              <w:top w:w="50" w:type="dxa"/>
              <w:bottom w:w="50" w:type="dxa"/>
              <w:left w:w="90" w:type="dxa"/>
              <w:right w:w="90" w:type="dxa"/>
            </w:tcMar>
            <w:shd w:val="clear" w:color="auto" w:fill="E5F5FF"/>
          </w:tcPr>
          <w:p>
            <w:pPr>
              <w:pStyle w:val="BDOITable"/>
            </w:pPr>
            <w:r>
              <w:rPr>
                <w:sz w:val="15"/>
              </w:rPr>
              <w:t>FR-AC-050</w:t>
            </w:r>
          </w:p>
        </w:tc>
        <w:tc>
          <w:tcPr>
            <w:tcW w:type="dxa" w:w="2730"/>
            <w:tcMar>
              <w:top w:w="50" w:type="dxa"/>
              <w:bottom w:w="50" w:type="dxa"/>
              <w:left w:w="90" w:type="dxa"/>
              <w:right w:w="90" w:type="dxa"/>
            </w:tcMar>
            <w:shd w:val="clear" w:color="auto" w:fill="E5F5FF"/>
          </w:tcPr>
          <w:p>
            <w:pPr>
              <w:pStyle w:val="BDOITable"/>
            </w:pPr>
            <w:r>
              <w:rPr>
                <w:sz w:val="15"/>
              </w:rPr>
              <w:t>Bank Statements; Bank Reconciliation; Bank Statement Layouts</w:t>
            </w:r>
          </w:p>
        </w:tc>
        <w:tc>
          <w:tcPr>
            <w:tcW w:type="dxa" w:w="3087"/>
            <w:tcMar>
              <w:top w:w="50" w:type="dxa"/>
              <w:bottom w:w="50" w:type="dxa"/>
              <w:left w:w="90" w:type="dxa"/>
              <w:right w:w="90" w:type="dxa"/>
            </w:tcMar>
            <w:shd w:val="clear" w:color="auto" w:fill="E5F5FF"/>
          </w:tcPr>
          <w:p>
            <w:pPr>
              <w:pStyle w:val="BDOITable"/>
            </w:pPr>
            <w:r>
              <w:rPr>
                <w:sz w:val="15"/>
              </w:rPr>
              <w:t>TC-AC-050.1, 050.2, 050.3, 050.4 (6 cases)</w:t>
            </w:r>
          </w:p>
        </w:tc>
      </w:tr>
      <w:tr>
        <w:trPr>
          <w:cantSplit w:val="true"/>
        </w:trPr>
        <w:tc>
          <w:tcPr>
            <w:tcW w:type="dxa" w:w="1306"/>
            <w:tcMar>
              <w:top w:w="50" w:type="dxa"/>
              <w:bottom w:w="50" w:type="dxa"/>
              <w:left w:w="90" w:type="dxa"/>
              <w:right w:w="90" w:type="dxa"/>
            </w:tcMar>
          </w:tcPr>
          <w:p>
            <w:pPr>
              <w:pStyle w:val="BDOITable"/>
            </w:pPr>
            <w:r>
              <w:rPr>
                <w:sz w:val="15"/>
              </w:rPr>
              <w:t>FRBS 3.3.3</w:t>
            </w:r>
          </w:p>
        </w:tc>
        <w:tc>
          <w:tcPr>
            <w:tcW w:type="dxa" w:w="1306"/>
            <w:tcMar>
              <w:top w:w="50" w:type="dxa"/>
              <w:bottom w:w="50" w:type="dxa"/>
              <w:left w:w="90" w:type="dxa"/>
              <w:right w:w="90" w:type="dxa"/>
            </w:tcMar>
          </w:tcPr>
          <w:p>
            <w:pPr>
              <w:pStyle w:val="BDOITable"/>
            </w:pPr>
            <w:r>
              <w:rPr>
                <w:sz w:val="15"/>
              </w:rPr>
              <w:t>p.64</w:t>
            </w:r>
          </w:p>
        </w:tc>
        <w:tc>
          <w:tcPr>
            <w:tcW w:type="dxa" w:w="1543"/>
            <w:tcMar>
              <w:top w:w="50" w:type="dxa"/>
              <w:bottom w:w="50" w:type="dxa"/>
              <w:left w:w="90" w:type="dxa"/>
              <w:right w:w="90" w:type="dxa"/>
            </w:tcMar>
          </w:tcPr>
          <w:p>
            <w:pPr>
              <w:pStyle w:val="BDOITable"/>
            </w:pPr>
            <w:r>
              <w:rPr>
                <w:sz w:val="15"/>
              </w:rPr>
              <w:t>FR-AC-051</w:t>
            </w:r>
          </w:p>
        </w:tc>
        <w:tc>
          <w:tcPr>
            <w:tcW w:type="dxa" w:w="2730"/>
            <w:tcMar>
              <w:top w:w="50" w:type="dxa"/>
              <w:bottom w:w="50" w:type="dxa"/>
              <w:left w:w="90" w:type="dxa"/>
              <w:right w:w="90" w:type="dxa"/>
            </w:tcMar>
          </w:tcPr>
          <w:p>
            <w:pPr>
              <w:pStyle w:val="BDOITable"/>
            </w:pPr>
            <w:r>
              <w:rPr>
                <w:sz w:val="15"/>
              </w:rPr>
              <w:t>Report Centre</w:t>
            </w:r>
          </w:p>
        </w:tc>
        <w:tc>
          <w:tcPr>
            <w:tcW w:type="dxa" w:w="3087"/>
            <w:tcMar>
              <w:top w:w="50" w:type="dxa"/>
              <w:bottom w:w="50" w:type="dxa"/>
              <w:left w:w="90" w:type="dxa"/>
              <w:right w:w="90" w:type="dxa"/>
            </w:tcMar>
          </w:tcPr>
          <w:p>
            <w:pPr>
              <w:pStyle w:val="BDOITable"/>
            </w:pPr>
            <w:r>
              <w:rPr>
                <w:sz w:val="15"/>
              </w:rPr>
              <w:t>TC-AC-051.1, 051.2 (2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2.10.0</w:t>
            </w:r>
          </w:p>
        </w:tc>
        <w:tc>
          <w:tcPr>
            <w:tcW w:type="dxa" w:w="1306"/>
            <w:tcMar>
              <w:top w:w="50" w:type="dxa"/>
              <w:bottom w:w="50" w:type="dxa"/>
              <w:left w:w="90" w:type="dxa"/>
              <w:right w:w="90" w:type="dxa"/>
            </w:tcMar>
            <w:shd w:val="clear" w:color="auto" w:fill="E5F5FF"/>
          </w:tcPr>
          <w:p>
            <w:pPr>
              <w:pStyle w:val="BDOITable"/>
            </w:pPr>
            <w:r>
              <w:rPr>
                <w:sz w:val="15"/>
              </w:rPr>
              <w:t>p.61</w:t>
            </w:r>
          </w:p>
        </w:tc>
        <w:tc>
          <w:tcPr>
            <w:tcW w:type="dxa" w:w="1543"/>
            <w:tcMar>
              <w:top w:w="50" w:type="dxa"/>
              <w:bottom w:w="50" w:type="dxa"/>
              <w:left w:w="90" w:type="dxa"/>
              <w:right w:w="90" w:type="dxa"/>
            </w:tcMar>
            <w:shd w:val="clear" w:color="auto" w:fill="E5F5FF"/>
          </w:tcPr>
          <w:p>
            <w:pPr>
              <w:pStyle w:val="BDOITable"/>
            </w:pPr>
            <w:r>
              <w:rPr>
                <w:sz w:val="15"/>
              </w:rPr>
              <w:t>FR-AC-052</w:t>
            </w:r>
          </w:p>
        </w:tc>
        <w:tc>
          <w:tcPr>
            <w:tcW w:type="dxa" w:w="2730"/>
            <w:tcMar>
              <w:top w:w="50" w:type="dxa"/>
              <w:bottom w:w="50" w:type="dxa"/>
              <w:left w:w="90" w:type="dxa"/>
              <w:right w:w="90" w:type="dxa"/>
            </w:tcMar>
            <w:shd w:val="clear" w:color="auto" w:fill="E5F5FF"/>
          </w:tcPr>
          <w:p>
            <w:pPr>
              <w:pStyle w:val="BDOITable"/>
            </w:pPr>
            <w:r>
              <w:rPr>
                <w:sz w:val="15"/>
              </w:rPr>
              <w:t>Service Fee Runs; Service Fee Rates</w:t>
            </w:r>
          </w:p>
        </w:tc>
        <w:tc>
          <w:tcPr>
            <w:tcW w:type="dxa" w:w="3087"/>
            <w:tcMar>
              <w:top w:w="50" w:type="dxa"/>
              <w:bottom w:w="50" w:type="dxa"/>
              <w:left w:w="90" w:type="dxa"/>
              <w:right w:w="90" w:type="dxa"/>
            </w:tcMar>
            <w:shd w:val="clear" w:color="auto" w:fill="E5F5FF"/>
          </w:tcPr>
          <w:p>
            <w:pPr>
              <w:pStyle w:val="BDOITable"/>
            </w:pPr>
            <w:r>
              <w:rPr>
                <w:sz w:val="15"/>
              </w:rPr>
              <w:t>TC-AC-052.1, 052.2, 052.3, 052.4 (10 cases)</w:t>
            </w:r>
          </w:p>
        </w:tc>
      </w:tr>
      <w:tr>
        <w:trPr>
          <w:cantSplit w:val="true"/>
        </w:trPr>
        <w:tc>
          <w:tcPr>
            <w:tcW w:type="dxa" w:w="1306"/>
            <w:tcMar>
              <w:top w:w="50" w:type="dxa"/>
              <w:bottom w:w="50" w:type="dxa"/>
              <w:left w:w="90" w:type="dxa"/>
              <w:right w:w="90" w:type="dxa"/>
            </w:tcMar>
          </w:tcPr>
          <w:p>
            <w:pPr>
              <w:pStyle w:val="BDOITable"/>
            </w:pPr>
            <w:r>
              <w:rPr>
                <w:sz w:val="15"/>
              </w:rPr>
              <w:t>FRBS 2.10.1</w:t>
            </w:r>
          </w:p>
        </w:tc>
        <w:tc>
          <w:tcPr>
            <w:tcW w:type="dxa" w:w="1306"/>
            <w:tcMar>
              <w:top w:w="50" w:type="dxa"/>
              <w:bottom w:w="50" w:type="dxa"/>
              <w:left w:w="90" w:type="dxa"/>
              <w:right w:w="90" w:type="dxa"/>
            </w:tcMar>
          </w:tcPr>
          <w:p>
            <w:pPr>
              <w:pStyle w:val="BDOITable"/>
            </w:pPr>
            <w:r>
              <w:rPr>
                <w:sz w:val="15"/>
              </w:rPr>
              <w:t>p.62</w:t>
            </w:r>
          </w:p>
        </w:tc>
        <w:tc>
          <w:tcPr>
            <w:tcW w:type="dxa" w:w="1543"/>
            <w:tcMar>
              <w:top w:w="50" w:type="dxa"/>
              <w:bottom w:w="50" w:type="dxa"/>
              <w:left w:w="90" w:type="dxa"/>
              <w:right w:w="90" w:type="dxa"/>
            </w:tcMar>
          </w:tcPr>
          <w:p>
            <w:pPr>
              <w:pStyle w:val="BDOITable"/>
            </w:pPr>
            <w:r>
              <w:rPr>
                <w:sz w:val="15"/>
              </w:rPr>
              <w:t>FR-AC-053</w:t>
            </w:r>
          </w:p>
        </w:tc>
        <w:tc>
          <w:tcPr>
            <w:tcW w:type="dxa" w:w="2730"/>
            <w:tcMar>
              <w:top w:w="50" w:type="dxa"/>
              <w:bottom w:w="50" w:type="dxa"/>
              <w:left w:w="90" w:type="dxa"/>
              <w:right w:w="90" w:type="dxa"/>
            </w:tcMar>
          </w:tcPr>
          <w:p>
            <w:pPr>
              <w:pStyle w:val="BDOITable"/>
            </w:pPr>
            <w:r>
              <w:rPr>
                <w:sz w:val="15"/>
              </w:rPr>
              <w:t>Service Fee Run (lines)</w:t>
            </w:r>
          </w:p>
        </w:tc>
        <w:tc>
          <w:tcPr>
            <w:tcW w:type="dxa" w:w="3087"/>
            <w:tcMar>
              <w:top w:w="50" w:type="dxa"/>
              <w:bottom w:w="50" w:type="dxa"/>
              <w:left w:w="90" w:type="dxa"/>
              <w:right w:w="90" w:type="dxa"/>
            </w:tcMar>
          </w:tcPr>
          <w:p>
            <w:pPr>
              <w:pStyle w:val="BDOITable"/>
            </w:pPr>
            <w:r>
              <w:rPr>
                <w:sz w:val="15"/>
              </w:rPr>
              <w:t>TC-AC-053.1, 053.2, 053.3 (6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2.10.2</w:t>
            </w:r>
          </w:p>
        </w:tc>
        <w:tc>
          <w:tcPr>
            <w:tcW w:type="dxa" w:w="1306"/>
            <w:tcMar>
              <w:top w:w="50" w:type="dxa"/>
              <w:bottom w:w="50" w:type="dxa"/>
              <w:left w:w="90" w:type="dxa"/>
              <w:right w:w="90" w:type="dxa"/>
            </w:tcMar>
            <w:shd w:val="clear" w:color="auto" w:fill="E5F5FF"/>
          </w:tcPr>
          <w:p>
            <w:pPr>
              <w:pStyle w:val="BDOITable"/>
            </w:pPr>
            <w:r>
              <w:rPr>
                <w:sz w:val="15"/>
              </w:rPr>
              <w:t>p.62</w:t>
            </w:r>
          </w:p>
        </w:tc>
        <w:tc>
          <w:tcPr>
            <w:tcW w:type="dxa" w:w="1543"/>
            <w:tcMar>
              <w:top w:w="50" w:type="dxa"/>
              <w:bottom w:w="50" w:type="dxa"/>
              <w:left w:w="90" w:type="dxa"/>
              <w:right w:w="90" w:type="dxa"/>
            </w:tcMar>
            <w:shd w:val="clear" w:color="auto" w:fill="E5F5FF"/>
          </w:tcPr>
          <w:p>
            <w:pPr>
              <w:pStyle w:val="BDOITable"/>
            </w:pPr>
            <w:r>
              <w:rPr>
                <w:sz w:val="15"/>
              </w:rPr>
              <w:t>FR-AC-053</w:t>
            </w:r>
          </w:p>
        </w:tc>
        <w:tc>
          <w:tcPr>
            <w:tcW w:type="dxa" w:w="2730"/>
            <w:tcMar>
              <w:top w:w="50" w:type="dxa"/>
              <w:bottom w:w="50" w:type="dxa"/>
              <w:left w:w="90" w:type="dxa"/>
              <w:right w:w="90" w:type="dxa"/>
            </w:tcMar>
            <w:shd w:val="clear" w:color="auto" w:fill="E5F5FF"/>
          </w:tcPr>
          <w:p>
            <w:pPr>
              <w:pStyle w:val="BDOITable"/>
            </w:pPr>
            <w:r>
              <w:rPr>
                <w:sz w:val="15"/>
              </w:rPr>
              <w:t>Service Fee Run (lines)</w:t>
            </w:r>
          </w:p>
        </w:tc>
        <w:tc>
          <w:tcPr>
            <w:tcW w:type="dxa" w:w="3087"/>
            <w:tcMar>
              <w:top w:w="50" w:type="dxa"/>
              <w:bottom w:w="50" w:type="dxa"/>
              <w:left w:w="90" w:type="dxa"/>
              <w:right w:w="90" w:type="dxa"/>
            </w:tcMar>
            <w:shd w:val="clear" w:color="auto" w:fill="E5F5FF"/>
          </w:tcPr>
          <w:p>
            <w:pPr>
              <w:pStyle w:val="BDOITable"/>
            </w:pPr>
            <w:r>
              <w:rPr>
                <w:sz w:val="15"/>
              </w:rPr>
              <w:t>TC-AC-053.1, 053.2, 053.3 (6 cases)</w:t>
            </w:r>
          </w:p>
        </w:tc>
      </w:tr>
      <w:tr>
        <w:trPr>
          <w:cantSplit w:val="true"/>
        </w:trPr>
        <w:tc>
          <w:tcPr>
            <w:tcW w:type="dxa" w:w="1306"/>
            <w:tcMar>
              <w:top w:w="50" w:type="dxa"/>
              <w:bottom w:w="50" w:type="dxa"/>
              <w:left w:w="90" w:type="dxa"/>
              <w:right w:w="90" w:type="dxa"/>
            </w:tcMar>
          </w:tcPr>
          <w:p>
            <w:pPr>
              <w:pStyle w:val="BDOITable"/>
            </w:pPr>
            <w:r>
              <w:rPr>
                <w:sz w:val="15"/>
              </w:rPr>
              <w:t>FRBS 3.1.1</w:t>
            </w:r>
          </w:p>
        </w:tc>
        <w:tc>
          <w:tcPr>
            <w:tcW w:type="dxa" w:w="1306"/>
            <w:tcMar>
              <w:top w:w="50" w:type="dxa"/>
              <w:bottom w:w="50" w:type="dxa"/>
              <w:left w:w="90" w:type="dxa"/>
              <w:right w:w="90" w:type="dxa"/>
            </w:tcMar>
          </w:tcPr>
          <w:p>
            <w:pPr>
              <w:pStyle w:val="BDOITable"/>
            </w:pPr>
            <w:r>
              <w:rPr>
                <w:sz w:val="15"/>
              </w:rPr>
              <w:t>Add.2 p.5-6</w:t>
            </w:r>
          </w:p>
        </w:tc>
        <w:tc>
          <w:tcPr>
            <w:tcW w:type="dxa" w:w="1543"/>
            <w:tcMar>
              <w:top w:w="50" w:type="dxa"/>
              <w:bottom w:w="50" w:type="dxa"/>
              <w:left w:w="90" w:type="dxa"/>
              <w:right w:w="90" w:type="dxa"/>
            </w:tcMar>
          </w:tcPr>
          <w:p>
            <w:pPr>
              <w:pStyle w:val="BDOITable"/>
            </w:pPr>
            <w:r>
              <w:rPr>
                <w:sz w:val="15"/>
              </w:rPr>
              <w:t>FR-AC-054</w:t>
            </w:r>
          </w:p>
        </w:tc>
        <w:tc>
          <w:tcPr>
            <w:tcW w:type="dxa" w:w="2730"/>
            <w:tcMar>
              <w:top w:w="50" w:type="dxa"/>
              <w:bottom w:w="50" w:type="dxa"/>
              <w:left w:w="90" w:type="dxa"/>
              <w:right w:w="90" w:type="dxa"/>
            </w:tcMar>
          </w:tcPr>
          <w:p>
            <w:pPr>
              <w:pStyle w:val="BDOITable"/>
            </w:pPr>
            <w:r>
              <w:rPr>
                <w:sz w:val="15"/>
              </w:rPr>
              <w:t>Cost-Centre Rules</w:t>
            </w:r>
          </w:p>
        </w:tc>
        <w:tc>
          <w:tcPr>
            <w:tcW w:type="dxa" w:w="3087"/>
            <w:tcMar>
              <w:top w:w="50" w:type="dxa"/>
              <w:bottom w:w="50" w:type="dxa"/>
              <w:left w:w="90" w:type="dxa"/>
              <w:right w:w="90" w:type="dxa"/>
            </w:tcMar>
          </w:tcPr>
          <w:p>
            <w:pPr>
              <w:pStyle w:val="BDOITable"/>
            </w:pPr>
            <w:r>
              <w:rPr>
                <w:sz w:val="15"/>
              </w:rPr>
              <w:t>TC-AC-054.1, 054.2, 054.3 (3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3.1.2</w:t>
            </w:r>
          </w:p>
        </w:tc>
        <w:tc>
          <w:tcPr>
            <w:tcW w:type="dxa" w:w="1306"/>
            <w:tcMar>
              <w:top w:w="50" w:type="dxa"/>
              <w:bottom w:w="50" w:type="dxa"/>
              <w:left w:w="90" w:type="dxa"/>
              <w:right w:w="90" w:type="dxa"/>
            </w:tcMar>
            <w:shd w:val="clear" w:color="auto" w:fill="E5F5FF"/>
          </w:tcPr>
          <w:p>
            <w:pPr>
              <w:pStyle w:val="BDOITable"/>
            </w:pPr>
            <w:r>
              <w:rPr>
                <w:sz w:val="15"/>
              </w:rPr>
              <w:t>Add.2 p.6</w:t>
            </w:r>
          </w:p>
        </w:tc>
        <w:tc>
          <w:tcPr>
            <w:tcW w:type="dxa" w:w="1543"/>
            <w:tcMar>
              <w:top w:w="50" w:type="dxa"/>
              <w:bottom w:w="50" w:type="dxa"/>
              <w:left w:w="90" w:type="dxa"/>
              <w:right w:w="90" w:type="dxa"/>
            </w:tcMar>
            <w:shd w:val="clear" w:color="auto" w:fill="E5F5FF"/>
          </w:tcPr>
          <w:p>
            <w:pPr>
              <w:pStyle w:val="BDOITable"/>
            </w:pPr>
            <w:r>
              <w:rPr>
                <w:sz w:val="15"/>
              </w:rPr>
              <w:t>FR-AC-055</w:t>
            </w:r>
          </w:p>
        </w:tc>
        <w:tc>
          <w:tcPr>
            <w:tcW w:type="dxa" w:w="2730"/>
            <w:tcMar>
              <w:top w:w="50" w:type="dxa"/>
              <w:bottom w:w="50" w:type="dxa"/>
              <w:left w:w="90" w:type="dxa"/>
              <w:right w:w="90" w:type="dxa"/>
            </w:tcMar>
            <w:shd w:val="clear" w:color="auto" w:fill="E5F5FF"/>
          </w:tcPr>
          <w:p>
            <w:pPr>
              <w:pStyle w:val="BDOITable"/>
            </w:pPr>
            <w:r>
              <w:rPr>
                <w:sz w:val="15"/>
              </w:rPr>
              <w:t>Accounting rules</w:t>
            </w:r>
          </w:p>
        </w:tc>
        <w:tc>
          <w:tcPr>
            <w:tcW w:type="dxa" w:w="3087"/>
            <w:tcMar>
              <w:top w:w="50" w:type="dxa"/>
              <w:bottom w:w="50" w:type="dxa"/>
              <w:left w:w="90" w:type="dxa"/>
              <w:right w:w="90" w:type="dxa"/>
            </w:tcMar>
            <w:shd w:val="clear" w:color="auto" w:fill="E5F5FF"/>
          </w:tcPr>
          <w:p>
            <w:pPr>
              <w:pStyle w:val="BDOITable"/>
            </w:pPr>
            <w:r>
              <w:rPr>
                <w:sz w:val="15"/>
              </w:rPr>
              <w:t>TC-AC-055.1, 055.2 (3 cases)</w:t>
            </w:r>
          </w:p>
        </w:tc>
      </w:tr>
    </w:tbl>
    <w:p>
      <w:pPr>
        <w:pStyle w:val="BDOISpacer"/>
      </w:pPr>
    </w:p>
    <w:p>
      <w:pPr>
        <w:pStyle w:val="Heading2"/>
      </w:pPr>
      <w:bookmarkStart w:id="186" w:name="_Toc000186"/>
      <w:r>
        <w:rPr/>
        <w:t>11.2 Business and system administration (BASAU)</w:t>
      </w:r>
      <w:bookmarkEnd w:id="186"/>
    </w:p>
    <w:p>
      <w:pPr>
        <w:pStyle w:val="Caption"/>
        <w:keepNext/>
        <w:spacing w:after="60"/>
      </w:pPr>
      <w:r>
        <w:rPr>
          <w:b/>
          <w:i w:val="0"/>
        </w:rPr>
        <w:t xml:space="preserve">Table 27: </w:t>
      </w:r>
      <w:r>
        <w:rPr/>
        <w:t>BASAU requirement IDs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06"/>
        <w:gridCol w:w="1306"/>
        <w:gridCol w:w="1543"/>
        <w:gridCol w:w="2730"/>
        <w:gridCol w:w="3086"/>
      </w:tblGrid>
      <w:tr>
        <w:trPr>
          <w:tblHeader w:val="true"/>
          <w:cantSplit w:val="true"/>
        </w:trPr>
        <w:tc>
          <w:tcPr>
            <w:tcW w:type="dxa" w:w="130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306"/>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43"/>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730"/>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087"/>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306"/>
            <w:tcMar>
              <w:top w:w="50" w:type="dxa"/>
              <w:bottom w:w="50" w:type="dxa"/>
              <w:left w:w="90" w:type="dxa"/>
              <w:right w:w="90" w:type="dxa"/>
            </w:tcMar>
          </w:tcPr>
          <w:p>
            <w:pPr>
              <w:pStyle w:val="BDOITable"/>
            </w:pPr>
            <w:r>
              <w:rPr>
                <w:sz w:val="15"/>
              </w:rPr>
              <w:t>BASAU 1.1.0</w:t>
            </w:r>
          </w:p>
        </w:tc>
        <w:tc>
          <w:tcPr>
            <w:tcW w:type="dxa" w:w="1306"/>
            <w:tcMar>
              <w:top w:w="50" w:type="dxa"/>
              <w:bottom w:w="50" w:type="dxa"/>
              <w:left w:w="90" w:type="dxa"/>
              <w:right w:w="90" w:type="dxa"/>
            </w:tcMar>
          </w:tcPr>
          <w:p>
            <w:pPr>
              <w:pStyle w:val="BDOITable"/>
            </w:pPr>
            <w:r>
              <w:rPr>
                <w:sz w:val="15"/>
              </w:rPr>
              <w:t>p.127</w:t>
            </w:r>
          </w:p>
        </w:tc>
        <w:tc>
          <w:tcPr>
            <w:tcW w:type="dxa" w:w="1543"/>
            <w:tcMar>
              <w:top w:w="50" w:type="dxa"/>
              <w:bottom w:w="50" w:type="dxa"/>
              <w:left w:w="90" w:type="dxa"/>
              <w:right w:w="90" w:type="dxa"/>
            </w:tcMar>
          </w:tcPr>
          <w:p>
            <w:pPr>
              <w:pStyle w:val="BDOITable"/>
            </w:pPr>
            <w:r>
              <w:rPr>
                <w:sz w:val="15"/>
              </w:rPr>
              <w:t>FR-AC-001</w:t>
            </w:r>
          </w:p>
        </w:tc>
        <w:tc>
          <w:tcPr>
            <w:tcW w:type="dxa" w:w="2730"/>
            <w:tcMar>
              <w:top w:w="50" w:type="dxa"/>
              <w:bottom w:w="50" w:type="dxa"/>
              <w:left w:w="90" w:type="dxa"/>
              <w:right w:w="90" w:type="dxa"/>
            </w:tcMar>
          </w:tcPr>
          <w:p>
            <w:pPr>
              <w:pStyle w:val="BDOITable"/>
            </w:pPr>
            <w:r>
              <w:rPr>
                <w:sz w:val="15"/>
              </w:rPr>
              <w:t>Login; menu</w:t>
            </w:r>
          </w:p>
        </w:tc>
        <w:tc>
          <w:tcPr>
            <w:tcW w:type="dxa" w:w="3087"/>
            <w:tcMar>
              <w:top w:w="50" w:type="dxa"/>
              <w:bottom w:w="50" w:type="dxa"/>
              <w:left w:w="90" w:type="dxa"/>
              <w:right w:w="90" w:type="dxa"/>
            </w:tcMar>
          </w:tcPr>
          <w:p>
            <w:pPr>
              <w:pStyle w:val="BDOITable"/>
            </w:pPr>
            <w:r>
              <w:rPr>
                <w:sz w:val="15"/>
              </w:rPr>
              <w:t>TC-AC-001.1, 001.2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1.1.1</w:t>
            </w:r>
          </w:p>
        </w:tc>
        <w:tc>
          <w:tcPr>
            <w:tcW w:type="dxa" w:w="1306"/>
            <w:tcMar>
              <w:top w:w="50" w:type="dxa"/>
              <w:bottom w:w="50" w:type="dxa"/>
              <w:left w:w="90" w:type="dxa"/>
              <w:right w:w="90" w:type="dxa"/>
            </w:tcMar>
            <w:shd w:val="clear" w:color="auto" w:fill="E5F5FF"/>
          </w:tcPr>
          <w:p>
            <w:pPr>
              <w:pStyle w:val="BDOITable"/>
            </w:pPr>
            <w:r>
              <w:rPr>
                <w:sz w:val="15"/>
              </w:rPr>
              <w:t>p.127</w:t>
            </w:r>
          </w:p>
        </w:tc>
        <w:tc>
          <w:tcPr>
            <w:tcW w:type="dxa" w:w="1543"/>
            <w:tcMar>
              <w:top w:w="50" w:type="dxa"/>
              <w:bottom w:w="50" w:type="dxa"/>
              <w:left w:w="90" w:type="dxa"/>
              <w:right w:w="90" w:type="dxa"/>
            </w:tcMar>
            <w:shd w:val="clear" w:color="auto" w:fill="E5F5FF"/>
          </w:tcPr>
          <w:p>
            <w:pPr>
              <w:pStyle w:val="BDOITable"/>
            </w:pPr>
            <w:r>
              <w:rPr>
                <w:sz w:val="15"/>
              </w:rPr>
              <w:t>FR-AC-001</w:t>
            </w:r>
          </w:p>
        </w:tc>
        <w:tc>
          <w:tcPr>
            <w:tcW w:type="dxa" w:w="2730"/>
            <w:tcMar>
              <w:top w:w="50" w:type="dxa"/>
              <w:bottom w:w="50" w:type="dxa"/>
              <w:left w:w="90" w:type="dxa"/>
              <w:right w:w="90" w:type="dxa"/>
            </w:tcMar>
            <w:shd w:val="clear" w:color="auto" w:fill="E5F5FF"/>
          </w:tcPr>
          <w:p>
            <w:pPr>
              <w:pStyle w:val="BDOITable"/>
            </w:pPr>
            <w:r>
              <w:rPr>
                <w:sz w:val="15"/>
              </w:rPr>
              <w:t>Login; menu</w:t>
            </w:r>
          </w:p>
        </w:tc>
        <w:tc>
          <w:tcPr>
            <w:tcW w:type="dxa" w:w="3087"/>
            <w:tcMar>
              <w:top w:w="50" w:type="dxa"/>
              <w:bottom w:w="50" w:type="dxa"/>
              <w:left w:w="90" w:type="dxa"/>
              <w:right w:w="90" w:type="dxa"/>
            </w:tcMar>
            <w:shd w:val="clear" w:color="auto" w:fill="E5F5FF"/>
          </w:tcPr>
          <w:p>
            <w:pPr>
              <w:pStyle w:val="BDOITable"/>
            </w:pPr>
            <w:r>
              <w:rPr>
                <w:sz w:val="15"/>
              </w:rPr>
              <w:t>TC-AC-001.1, 001.2 (4 cases)</w:t>
            </w:r>
          </w:p>
        </w:tc>
      </w:tr>
      <w:tr>
        <w:trPr>
          <w:cantSplit w:val="true"/>
        </w:trPr>
        <w:tc>
          <w:tcPr>
            <w:tcW w:type="dxa" w:w="1306"/>
            <w:tcMar>
              <w:top w:w="50" w:type="dxa"/>
              <w:bottom w:w="50" w:type="dxa"/>
              <w:left w:w="90" w:type="dxa"/>
              <w:right w:w="90" w:type="dxa"/>
            </w:tcMar>
          </w:tcPr>
          <w:p>
            <w:pPr>
              <w:pStyle w:val="BDOITable"/>
            </w:pPr>
            <w:r>
              <w:rPr>
                <w:sz w:val="15"/>
              </w:rPr>
              <w:t>BASAU 1.1.2</w:t>
            </w:r>
          </w:p>
        </w:tc>
        <w:tc>
          <w:tcPr>
            <w:tcW w:type="dxa" w:w="1306"/>
            <w:tcMar>
              <w:top w:w="50" w:type="dxa"/>
              <w:bottom w:w="50" w:type="dxa"/>
              <w:left w:w="90" w:type="dxa"/>
              <w:right w:w="90" w:type="dxa"/>
            </w:tcMar>
          </w:tcPr>
          <w:p>
            <w:pPr>
              <w:pStyle w:val="BDOITable"/>
            </w:pPr>
            <w:r>
              <w:rPr>
                <w:sz w:val="15"/>
              </w:rPr>
              <w:t>p.128</w:t>
            </w:r>
          </w:p>
        </w:tc>
        <w:tc>
          <w:tcPr>
            <w:tcW w:type="dxa" w:w="1543"/>
            <w:tcMar>
              <w:top w:w="50" w:type="dxa"/>
              <w:bottom w:w="50" w:type="dxa"/>
              <w:left w:w="90" w:type="dxa"/>
              <w:right w:w="90" w:type="dxa"/>
            </w:tcMar>
          </w:tcPr>
          <w:p>
            <w:pPr>
              <w:pStyle w:val="BDOITable"/>
            </w:pPr>
            <w:r>
              <w:rPr>
                <w:sz w:val="15"/>
              </w:rPr>
              <w:t>FR-AC-002</w:t>
            </w:r>
          </w:p>
        </w:tc>
        <w:tc>
          <w:tcPr>
            <w:tcW w:type="dxa" w:w="2730"/>
            <w:tcMar>
              <w:top w:w="50" w:type="dxa"/>
              <w:bottom w:w="50" w:type="dxa"/>
              <w:left w:w="90" w:type="dxa"/>
              <w:right w:w="90" w:type="dxa"/>
            </w:tcMar>
          </w:tcPr>
          <w:p>
            <w:pPr>
              <w:pStyle w:val="BDOITable"/>
            </w:pPr>
            <w:r>
              <w:rPr>
                <w:sz w:val="15"/>
              </w:rPr>
              <w:t>Session dialog</w:t>
            </w:r>
          </w:p>
        </w:tc>
        <w:tc>
          <w:tcPr>
            <w:tcW w:type="dxa" w:w="3087"/>
            <w:tcMar>
              <w:top w:w="50" w:type="dxa"/>
              <w:bottom w:w="50" w:type="dxa"/>
              <w:left w:w="90" w:type="dxa"/>
              <w:right w:w="90" w:type="dxa"/>
            </w:tcMar>
          </w:tcPr>
          <w:p>
            <w:pPr>
              <w:pStyle w:val="BDOITable"/>
            </w:pPr>
            <w:r>
              <w:rPr>
                <w:sz w:val="15"/>
              </w:rPr>
              <w:t>TC-AC-002.1, 002.2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1.1.3</w:t>
            </w:r>
          </w:p>
        </w:tc>
        <w:tc>
          <w:tcPr>
            <w:tcW w:type="dxa" w:w="1306"/>
            <w:tcMar>
              <w:top w:w="50" w:type="dxa"/>
              <w:bottom w:w="50" w:type="dxa"/>
              <w:left w:w="90" w:type="dxa"/>
              <w:right w:w="90" w:type="dxa"/>
            </w:tcMar>
            <w:shd w:val="clear" w:color="auto" w:fill="E5F5FF"/>
          </w:tcPr>
          <w:p>
            <w:pPr>
              <w:pStyle w:val="BDOITable"/>
            </w:pPr>
            <w:r>
              <w:rPr>
                <w:sz w:val="15"/>
              </w:rPr>
              <w:t>p.128</w:t>
            </w:r>
          </w:p>
        </w:tc>
        <w:tc>
          <w:tcPr>
            <w:tcW w:type="dxa" w:w="1543"/>
            <w:tcMar>
              <w:top w:w="50" w:type="dxa"/>
              <w:bottom w:w="50" w:type="dxa"/>
              <w:left w:w="90" w:type="dxa"/>
              <w:right w:w="90" w:type="dxa"/>
            </w:tcMar>
            <w:shd w:val="clear" w:color="auto" w:fill="E5F5FF"/>
          </w:tcPr>
          <w:p>
            <w:pPr>
              <w:pStyle w:val="BDOITable"/>
            </w:pPr>
            <w:r>
              <w:rPr>
                <w:sz w:val="15"/>
              </w:rPr>
              <w:t>FR-AC-002</w:t>
            </w:r>
          </w:p>
        </w:tc>
        <w:tc>
          <w:tcPr>
            <w:tcW w:type="dxa" w:w="2730"/>
            <w:tcMar>
              <w:top w:w="50" w:type="dxa"/>
              <w:bottom w:w="50" w:type="dxa"/>
              <w:left w:w="90" w:type="dxa"/>
              <w:right w:w="90" w:type="dxa"/>
            </w:tcMar>
            <w:shd w:val="clear" w:color="auto" w:fill="E5F5FF"/>
          </w:tcPr>
          <w:p>
            <w:pPr>
              <w:pStyle w:val="BDOITable"/>
            </w:pPr>
            <w:r>
              <w:rPr>
                <w:sz w:val="15"/>
              </w:rPr>
              <w:t>Session dialog</w:t>
            </w:r>
          </w:p>
        </w:tc>
        <w:tc>
          <w:tcPr>
            <w:tcW w:type="dxa" w:w="3087"/>
            <w:tcMar>
              <w:top w:w="50" w:type="dxa"/>
              <w:bottom w:w="50" w:type="dxa"/>
              <w:left w:w="90" w:type="dxa"/>
              <w:right w:w="90" w:type="dxa"/>
            </w:tcMar>
            <w:shd w:val="clear" w:color="auto" w:fill="E5F5FF"/>
          </w:tcPr>
          <w:p>
            <w:pPr>
              <w:pStyle w:val="BDOITable"/>
            </w:pPr>
            <w:r>
              <w:rPr>
                <w:sz w:val="15"/>
              </w:rPr>
              <w:t>TC-AC-002.1, 002.2 (4 cases)</w:t>
            </w:r>
          </w:p>
        </w:tc>
      </w:tr>
      <w:tr>
        <w:trPr>
          <w:cantSplit w:val="true"/>
        </w:trPr>
        <w:tc>
          <w:tcPr>
            <w:tcW w:type="dxa" w:w="1306"/>
            <w:tcMar>
              <w:top w:w="50" w:type="dxa"/>
              <w:bottom w:w="50" w:type="dxa"/>
              <w:left w:w="90" w:type="dxa"/>
              <w:right w:w="90" w:type="dxa"/>
            </w:tcMar>
          </w:tcPr>
          <w:p>
            <w:pPr>
              <w:pStyle w:val="BDOITable"/>
            </w:pPr>
            <w:r>
              <w:rPr>
                <w:sz w:val="15"/>
              </w:rPr>
              <w:t>BASAU 2.2.0</w:t>
            </w:r>
          </w:p>
        </w:tc>
        <w:tc>
          <w:tcPr>
            <w:tcW w:type="dxa" w:w="1306"/>
            <w:tcMar>
              <w:top w:w="50" w:type="dxa"/>
              <w:bottom w:w="50" w:type="dxa"/>
              <w:left w:w="90" w:type="dxa"/>
              <w:right w:w="90" w:type="dxa"/>
            </w:tcMar>
          </w:tcPr>
          <w:p>
            <w:pPr>
              <w:pStyle w:val="BDOITable"/>
            </w:pPr>
            <w:r>
              <w:rPr>
                <w:sz w:val="15"/>
              </w:rPr>
              <w:t>p.128</w:t>
            </w:r>
          </w:p>
        </w:tc>
        <w:tc>
          <w:tcPr>
            <w:tcW w:type="dxa" w:w="1543"/>
            <w:tcMar>
              <w:top w:w="50" w:type="dxa"/>
              <w:bottom w:w="50" w:type="dxa"/>
              <w:left w:w="90" w:type="dxa"/>
              <w:right w:w="90" w:type="dxa"/>
            </w:tcMar>
          </w:tcPr>
          <w:p>
            <w:pPr>
              <w:pStyle w:val="BDOITable"/>
            </w:pPr>
            <w:r>
              <w:rPr>
                <w:sz w:val="15"/>
              </w:rPr>
              <w:t>FR-AC-070</w:t>
            </w:r>
          </w:p>
        </w:tc>
        <w:tc>
          <w:tcPr>
            <w:tcW w:type="dxa" w:w="2730"/>
            <w:tcMar>
              <w:top w:w="50" w:type="dxa"/>
              <w:bottom w:w="50" w:type="dxa"/>
              <w:left w:w="90" w:type="dxa"/>
              <w:right w:w="90" w:type="dxa"/>
            </w:tcMar>
          </w:tcPr>
          <w:p>
            <w:pPr>
              <w:pStyle w:val="BDOITable"/>
            </w:pPr>
            <w:r>
              <w:rPr>
                <w:sz w:val="15"/>
              </w:rPr>
              <w:t>Lists of Values; My Approvals</w:t>
            </w:r>
          </w:p>
        </w:tc>
        <w:tc>
          <w:tcPr>
            <w:tcW w:type="dxa" w:w="3087"/>
            <w:tcMar>
              <w:top w:w="50" w:type="dxa"/>
              <w:bottom w:w="50" w:type="dxa"/>
              <w:left w:w="90" w:type="dxa"/>
              <w:right w:w="90" w:type="dxa"/>
            </w:tcMar>
          </w:tcPr>
          <w:p>
            <w:pPr>
              <w:pStyle w:val="BDOITable"/>
            </w:pPr>
            <w:r>
              <w:rPr>
                <w:sz w:val="15"/>
              </w:rPr>
              <w:t>TC-AC-070.1, 070.2, 070.3, 070.4 (5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2.2.1</w:t>
            </w:r>
          </w:p>
        </w:tc>
        <w:tc>
          <w:tcPr>
            <w:tcW w:type="dxa" w:w="1306"/>
            <w:tcMar>
              <w:top w:w="50" w:type="dxa"/>
              <w:bottom w:w="50" w:type="dxa"/>
              <w:left w:w="90" w:type="dxa"/>
              <w:right w:w="90" w:type="dxa"/>
            </w:tcMar>
            <w:shd w:val="clear" w:color="auto" w:fill="E5F5FF"/>
          </w:tcPr>
          <w:p>
            <w:pPr>
              <w:pStyle w:val="BDOITable"/>
            </w:pPr>
            <w:r>
              <w:rPr>
                <w:sz w:val="15"/>
              </w:rPr>
              <w:t>p.128</w:t>
            </w:r>
          </w:p>
        </w:tc>
        <w:tc>
          <w:tcPr>
            <w:tcW w:type="dxa" w:w="1543"/>
            <w:tcMar>
              <w:top w:w="50" w:type="dxa"/>
              <w:bottom w:w="50" w:type="dxa"/>
              <w:left w:w="90" w:type="dxa"/>
              <w:right w:w="90" w:type="dxa"/>
            </w:tcMar>
            <w:shd w:val="clear" w:color="auto" w:fill="E5F5FF"/>
          </w:tcPr>
          <w:p>
            <w:pPr>
              <w:pStyle w:val="BDOITable"/>
            </w:pPr>
            <w:r>
              <w:rPr>
                <w:sz w:val="15"/>
              </w:rPr>
              <w:t>FR-AC-070</w:t>
            </w:r>
          </w:p>
        </w:tc>
        <w:tc>
          <w:tcPr>
            <w:tcW w:type="dxa" w:w="2730"/>
            <w:tcMar>
              <w:top w:w="50" w:type="dxa"/>
              <w:bottom w:w="50" w:type="dxa"/>
              <w:left w:w="90" w:type="dxa"/>
              <w:right w:w="90" w:type="dxa"/>
            </w:tcMar>
            <w:shd w:val="clear" w:color="auto" w:fill="E5F5FF"/>
          </w:tcPr>
          <w:p>
            <w:pPr>
              <w:pStyle w:val="BDOITable"/>
            </w:pPr>
            <w:r>
              <w:rPr>
                <w:sz w:val="15"/>
              </w:rPr>
              <w:t>Lists of Values; My Approvals</w:t>
            </w:r>
          </w:p>
        </w:tc>
        <w:tc>
          <w:tcPr>
            <w:tcW w:type="dxa" w:w="3087"/>
            <w:tcMar>
              <w:top w:w="50" w:type="dxa"/>
              <w:bottom w:w="50" w:type="dxa"/>
              <w:left w:w="90" w:type="dxa"/>
              <w:right w:w="90" w:type="dxa"/>
            </w:tcMar>
            <w:shd w:val="clear" w:color="auto" w:fill="E5F5FF"/>
          </w:tcPr>
          <w:p>
            <w:pPr>
              <w:pStyle w:val="BDOITable"/>
            </w:pPr>
            <w:r>
              <w:rPr>
                <w:sz w:val="15"/>
              </w:rPr>
              <w:t>TC-AC-070.1, 070.2, 070.3, 070.4 (5 cases)</w:t>
            </w:r>
          </w:p>
        </w:tc>
      </w:tr>
      <w:tr>
        <w:trPr>
          <w:cantSplit w:val="true"/>
        </w:trPr>
        <w:tc>
          <w:tcPr>
            <w:tcW w:type="dxa" w:w="1306"/>
            <w:tcMar>
              <w:top w:w="50" w:type="dxa"/>
              <w:bottom w:w="50" w:type="dxa"/>
              <w:left w:w="90" w:type="dxa"/>
              <w:right w:w="90" w:type="dxa"/>
            </w:tcMar>
          </w:tcPr>
          <w:p>
            <w:pPr>
              <w:pStyle w:val="BDOITable"/>
            </w:pPr>
            <w:r>
              <w:rPr>
                <w:sz w:val="15"/>
              </w:rPr>
              <w:t>BASAU 2.2.2</w:t>
            </w:r>
          </w:p>
        </w:tc>
        <w:tc>
          <w:tcPr>
            <w:tcW w:type="dxa" w:w="1306"/>
            <w:tcMar>
              <w:top w:w="50" w:type="dxa"/>
              <w:bottom w:w="50" w:type="dxa"/>
              <w:left w:w="90" w:type="dxa"/>
              <w:right w:w="90" w:type="dxa"/>
            </w:tcMar>
          </w:tcPr>
          <w:p>
            <w:pPr>
              <w:pStyle w:val="BDOITable"/>
            </w:pPr>
            <w:r>
              <w:rPr>
                <w:sz w:val="15"/>
              </w:rPr>
              <w:t>p.128</w:t>
            </w:r>
          </w:p>
        </w:tc>
        <w:tc>
          <w:tcPr>
            <w:tcW w:type="dxa" w:w="1543"/>
            <w:tcMar>
              <w:top w:w="50" w:type="dxa"/>
              <w:bottom w:w="50" w:type="dxa"/>
              <w:left w:w="90" w:type="dxa"/>
              <w:right w:w="90" w:type="dxa"/>
            </w:tcMar>
          </w:tcPr>
          <w:p>
            <w:pPr>
              <w:pStyle w:val="BDOITable"/>
            </w:pPr>
            <w:r>
              <w:rPr>
                <w:sz w:val="15"/>
              </w:rPr>
              <w:t>FR-AC-070</w:t>
            </w:r>
          </w:p>
        </w:tc>
        <w:tc>
          <w:tcPr>
            <w:tcW w:type="dxa" w:w="2730"/>
            <w:tcMar>
              <w:top w:w="50" w:type="dxa"/>
              <w:bottom w:w="50" w:type="dxa"/>
              <w:left w:w="90" w:type="dxa"/>
              <w:right w:w="90" w:type="dxa"/>
            </w:tcMar>
          </w:tcPr>
          <w:p>
            <w:pPr>
              <w:pStyle w:val="BDOITable"/>
            </w:pPr>
            <w:r>
              <w:rPr>
                <w:sz w:val="15"/>
              </w:rPr>
              <w:t>Lists of Values; My Approvals</w:t>
            </w:r>
          </w:p>
        </w:tc>
        <w:tc>
          <w:tcPr>
            <w:tcW w:type="dxa" w:w="3087"/>
            <w:tcMar>
              <w:top w:w="50" w:type="dxa"/>
              <w:bottom w:w="50" w:type="dxa"/>
              <w:left w:w="90" w:type="dxa"/>
              <w:right w:w="90" w:type="dxa"/>
            </w:tcMar>
          </w:tcPr>
          <w:p>
            <w:pPr>
              <w:pStyle w:val="BDOITable"/>
            </w:pPr>
            <w:r>
              <w:rPr>
                <w:sz w:val="15"/>
              </w:rPr>
              <w:t>TC-AC-070.1, 070.2, 070.3, 070.4 (5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2.2.3</w:t>
            </w:r>
          </w:p>
        </w:tc>
        <w:tc>
          <w:tcPr>
            <w:tcW w:type="dxa" w:w="1306"/>
            <w:tcMar>
              <w:top w:w="50" w:type="dxa"/>
              <w:bottom w:w="50" w:type="dxa"/>
              <w:left w:w="90" w:type="dxa"/>
              <w:right w:w="90" w:type="dxa"/>
            </w:tcMar>
            <w:shd w:val="clear" w:color="auto" w:fill="E5F5FF"/>
          </w:tcPr>
          <w:p>
            <w:pPr>
              <w:pStyle w:val="BDOITable"/>
            </w:pPr>
            <w:r>
              <w:rPr>
                <w:sz w:val="15"/>
              </w:rPr>
              <w:t>p.128</w:t>
            </w:r>
          </w:p>
        </w:tc>
        <w:tc>
          <w:tcPr>
            <w:tcW w:type="dxa" w:w="1543"/>
            <w:tcMar>
              <w:top w:w="50" w:type="dxa"/>
              <w:bottom w:w="50" w:type="dxa"/>
              <w:left w:w="90" w:type="dxa"/>
              <w:right w:w="90" w:type="dxa"/>
            </w:tcMar>
            <w:shd w:val="clear" w:color="auto" w:fill="E5F5FF"/>
          </w:tcPr>
          <w:p>
            <w:pPr>
              <w:pStyle w:val="BDOITable"/>
            </w:pPr>
            <w:r>
              <w:rPr>
                <w:sz w:val="15"/>
              </w:rPr>
              <w:t>FR-AC-070</w:t>
            </w:r>
          </w:p>
        </w:tc>
        <w:tc>
          <w:tcPr>
            <w:tcW w:type="dxa" w:w="2730"/>
            <w:tcMar>
              <w:top w:w="50" w:type="dxa"/>
              <w:bottom w:w="50" w:type="dxa"/>
              <w:left w:w="90" w:type="dxa"/>
              <w:right w:w="90" w:type="dxa"/>
            </w:tcMar>
            <w:shd w:val="clear" w:color="auto" w:fill="E5F5FF"/>
          </w:tcPr>
          <w:p>
            <w:pPr>
              <w:pStyle w:val="BDOITable"/>
            </w:pPr>
            <w:r>
              <w:rPr>
                <w:sz w:val="15"/>
              </w:rPr>
              <w:t>Lists of Values; My Approvals</w:t>
            </w:r>
          </w:p>
        </w:tc>
        <w:tc>
          <w:tcPr>
            <w:tcW w:type="dxa" w:w="3087"/>
            <w:tcMar>
              <w:top w:w="50" w:type="dxa"/>
              <w:bottom w:w="50" w:type="dxa"/>
              <w:left w:w="90" w:type="dxa"/>
              <w:right w:w="90" w:type="dxa"/>
            </w:tcMar>
            <w:shd w:val="clear" w:color="auto" w:fill="E5F5FF"/>
          </w:tcPr>
          <w:p>
            <w:pPr>
              <w:pStyle w:val="BDOITable"/>
            </w:pPr>
            <w:r>
              <w:rPr>
                <w:sz w:val="15"/>
              </w:rPr>
              <w:t>TC-AC-070.1, 070.2, 070.3, 070.4 (5 cases)</w:t>
            </w:r>
          </w:p>
        </w:tc>
      </w:tr>
      <w:tr>
        <w:trPr>
          <w:cantSplit w:val="true"/>
        </w:trPr>
        <w:tc>
          <w:tcPr>
            <w:tcW w:type="dxa" w:w="1306"/>
            <w:tcMar>
              <w:top w:w="50" w:type="dxa"/>
              <w:bottom w:w="50" w:type="dxa"/>
              <w:left w:w="90" w:type="dxa"/>
              <w:right w:w="90" w:type="dxa"/>
            </w:tcMar>
          </w:tcPr>
          <w:p>
            <w:pPr>
              <w:pStyle w:val="BDOITable"/>
            </w:pPr>
            <w:r>
              <w:rPr>
                <w:sz w:val="15"/>
              </w:rPr>
              <w:t>BASAU 2.2.4</w:t>
            </w:r>
          </w:p>
        </w:tc>
        <w:tc>
          <w:tcPr>
            <w:tcW w:type="dxa" w:w="1306"/>
            <w:tcMar>
              <w:top w:w="50" w:type="dxa"/>
              <w:bottom w:w="50" w:type="dxa"/>
              <w:left w:w="90" w:type="dxa"/>
              <w:right w:w="90" w:type="dxa"/>
            </w:tcMar>
          </w:tcPr>
          <w:p>
            <w:pPr>
              <w:pStyle w:val="BDOITable"/>
            </w:pPr>
            <w:r>
              <w:rPr>
                <w:sz w:val="15"/>
              </w:rPr>
              <w:t>p.128</w:t>
            </w:r>
          </w:p>
        </w:tc>
        <w:tc>
          <w:tcPr>
            <w:tcW w:type="dxa" w:w="1543"/>
            <w:tcMar>
              <w:top w:w="50" w:type="dxa"/>
              <w:bottom w:w="50" w:type="dxa"/>
              <w:left w:w="90" w:type="dxa"/>
              <w:right w:w="90" w:type="dxa"/>
            </w:tcMar>
          </w:tcPr>
          <w:p>
            <w:pPr>
              <w:pStyle w:val="BDOITable"/>
            </w:pPr>
            <w:r>
              <w:rPr>
                <w:sz w:val="15"/>
              </w:rPr>
              <w:t>FR-AC-070</w:t>
            </w:r>
          </w:p>
        </w:tc>
        <w:tc>
          <w:tcPr>
            <w:tcW w:type="dxa" w:w="2730"/>
            <w:tcMar>
              <w:top w:w="50" w:type="dxa"/>
              <w:bottom w:w="50" w:type="dxa"/>
              <w:left w:w="90" w:type="dxa"/>
              <w:right w:w="90" w:type="dxa"/>
            </w:tcMar>
          </w:tcPr>
          <w:p>
            <w:pPr>
              <w:pStyle w:val="BDOITable"/>
            </w:pPr>
            <w:r>
              <w:rPr>
                <w:sz w:val="15"/>
              </w:rPr>
              <w:t>Lists of Values; My Approvals</w:t>
            </w:r>
          </w:p>
        </w:tc>
        <w:tc>
          <w:tcPr>
            <w:tcW w:type="dxa" w:w="3087"/>
            <w:tcMar>
              <w:top w:w="50" w:type="dxa"/>
              <w:bottom w:w="50" w:type="dxa"/>
              <w:left w:w="90" w:type="dxa"/>
              <w:right w:w="90" w:type="dxa"/>
            </w:tcMar>
          </w:tcPr>
          <w:p>
            <w:pPr>
              <w:pStyle w:val="BDOITable"/>
            </w:pPr>
            <w:r>
              <w:rPr>
                <w:sz w:val="15"/>
              </w:rPr>
              <w:t>TC-AC-070.1, 070.2, 070.3, 070.4 (5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2.2.5</w:t>
            </w:r>
          </w:p>
        </w:tc>
        <w:tc>
          <w:tcPr>
            <w:tcW w:type="dxa" w:w="1306"/>
            <w:tcMar>
              <w:top w:w="50" w:type="dxa"/>
              <w:bottom w:w="50" w:type="dxa"/>
              <w:left w:w="90" w:type="dxa"/>
              <w:right w:w="90" w:type="dxa"/>
            </w:tcMar>
            <w:shd w:val="clear" w:color="auto" w:fill="E5F5FF"/>
          </w:tcPr>
          <w:p>
            <w:pPr>
              <w:pStyle w:val="BDOITable"/>
            </w:pPr>
            <w:r>
              <w:rPr>
                <w:sz w:val="15"/>
              </w:rPr>
              <w:t>p.129</w:t>
            </w:r>
          </w:p>
        </w:tc>
        <w:tc>
          <w:tcPr>
            <w:tcW w:type="dxa" w:w="1543"/>
            <w:tcMar>
              <w:top w:w="50" w:type="dxa"/>
              <w:bottom w:w="50" w:type="dxa"/>
              <w:left w:w="90" w:type="dxa"/>
              <w:right w:w="90" w:type="dxa"/>
            </w:tcMar>
            <w:shd w:val="clear" w:color="auto" w:fill="E5F5FF"/>
          </w:tcPr>
          <w:p>
            <w:pPr>
              <w:pStyle w:val="BDOITable"/>
            </w:pPr>
            <w:r>
              <w:rPr>
                <w:sz w:val="15"/>
              </w:rPr>
              <w:t>FR-AC-070</w:t>
            </w:r>
          </w:p>
        </w:tc>
        <w:tc>
          <w:tcPr>
            <w:tcW w:type="dxa" w:w="2730"/>
            <w:tcMar>
              <w:top w:w="50" w:type="dxa"/>
              <w:bottom w:w="50" w:type="dxa"/>
              <w:left w:w="90" w:type="dxa"/>
              <w:right w:w="90" w:type="dxa"/>
            </w:tcMar>
            <w:shd w:val="clear" w:color="auto" w:fill="E5F5FF"/>
          </w:tcPr>
          <w:p>
            <w:pPr>
              <w:pStyle w:val="BDOITable"/>
            </w:pPr>
            <w:r>
              <w:rPr>
                <w:sz w:val="15"/>
              </w:rPr>
              <w:t>Lists of Values; My Approvals</w:t>
            </w:r>
          </w:p>
        </w:tc>
        <w:tc>
          <w:tcPr>
            <w:tcW w:type="dxa" w:w="3087"/>
            <w:tcMar>
              <w:top w:w="50" w:type="dxa"/>
              <w:bottom w:w="50" w:type="dxa"/>
              <w:left w:w="90" w:type="dxa"/>
              <w:right w:w="90" w:type="dxa"/>
            </w:tcMar>
            <w:shd w:val="clear" w:color="auto" w:fill="E5F5FF"/>
          </w:tcPr>
          <w:p>
            <w:pPr>
              <w:pStyle w:val="BDOITable"/>
            </w:pPr>
            <w:r>
              <w:rPr>
                <w:sz w:val="15"/>
              </w:rPr>
              <w:t>TC-AC-070.1, 070.2, 070.3, 070.4 (5 cases)</w:t>
            </w:r>
          </w:p>
        </w:tc>
      </w:tr>
      <w:tr>
        <w:trPr>
          <w:cantSplit w:val="true"/>
        </w:trPr>
        <w:tc>
          <w:tcPr>
            <w:tcW w:type="dxa" w:w="1306"/>
            <w:tcMar>
              <w:top w:w="50" w:type="dxa"/>
              <w:bottom w:w="50" w:type="dxa"/>
              <w:left w:w="90" w:type="dxa"/>
              <w:right w:w="90" w:type="dxa"/>
            </w:tcMar>
          </w:tcPr>
          <w:p>
            <w:pPr>
              <w:pStyle w:val="BDOITable"/>
            </w:pPr>
            <w:r>
              <w:rPr>
                <w:sz w:val="15"/>
              </w:rPr>
              <w:t>BASAU 2.3.0</w:t>
            </w:r>
          </w:p>
        </w:tc>
        <w:tc>
          <w:tcPr>
            <w:tcW w:type="dxa" w:w="1306"/>
            <w:tcMar>
              <w:top w:w="50" w:type="dxa"/>
              <w:bottom w:w="50" w:type="dxa"/>
              <w:left w:w="90" w:type="dxa"/>
              <w:right w:w="90" w:type="dxa"/>
            </w:tcMar>
          </w:tcPr>
          <w:p>
            <w:pPr>
              <w:pStyle w:val="BDOITable"/>
            </w:pPr>
            <w:r>
              <w:rPr>
                <w:sz w:val="15"/>
              </w:rPr>
              <w:t>p.129</w:t>
            </w:r>
          </w:p>
        </w:tc>
        <w:tc>
          <w:tcPr>
            <w:tcW w:type="dxa" w:w="1543"/>
            <w:tcMar>
              <w:top w:w="50" w:type="dxa"/>
              <w:bottom w:w="50" w:type="dxa"/>
              <w:left w:w="90" w:type="dxa"/>
              <w:right w:w="90" w:type="dxa"/>
            </w:tcMar>
          </w:tcPr>
          <w:p>
            <w:pPr>
              <w:pStyle w:val="BDOITable"/>
            </w:pPr>
            <w:r>
              <w:rPr>
                <w:sz w:val="15"/>
              </w:rPr>
              <w:t>FR-AC-071</w:t>
            </w:r>
          </w:p>
        </w:tc>
        <w:tc>
          <w:tcPr>
            <w:tcW w:type="dxa" w:w="2730"/>
            <w:tcMar>
              <w:top w:w="50" w:type="dxa"/>
              <w:bottom w:w="50" w:type="dxa"/>
              <w:left w:w="90" w:type="dxa"/>
              <w:right w:w="90" w:type="dxa"/>
            </w:tcMar>
          </w:tcPr>
          <w:p>
            <w:pPr>
              <w:pStyle w:val="BDOITable"/>
            </w:pPr>
            <w:r>
              <w:rPr>
                <w:sz w:val="15"/>
              </w:rPr>
              <w:t>Access Requests; Users; Roles</w:t>
            </w:r>
          </w:p>
        </w:tc>
        <w:tc>
          <w:tcPr>
            <w:tcW w:type="dxa" w:w="3087"/>
            <w:tcMar>
              <w:top w:w="50" w:type="dxa"/>
              <w:bottom w:w="50" w:type="dxa"/>
              <w:left w:w="90" w:type="dxa"/>
              <w:right w:w="90" w:type="dxa"/>
            </w:tcMar>
          </w:tcPr>
          <w:p>
            <w:pPr>
              <w:pStyle w:val="BDOITable"/>
            </w:pPr>
            <w:r>
              <w:rPr>
                <w:sz w:val="15"/>
              </w:rPr>
              <w:t>TC-AC-071.1, 071.2, 071.3 (8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2.3.1</w:t>
            </w:r>
          </w:p>
        </w:tc>
        <w:tc>
          <w:tcPr>
            <w:tcW w:type="dxa" w:w="1306"/>
            <w:tcMar>
              <w:top w:w="50" w:type="dxa"/>
              <w:bottom w:w="50" w:type="dxa"/>
              <w:left w:w="90" w:type="dxa"/>
              <w:right w:w="90" w:type="dxa"/>
            </w:tcMar>
            <w:shd w:val="clear" w:color="auto" w:fill="E5F5FF"/>
          </w:tcPr>
          <w:p>
            <w:pPr>
              <w:pStyle w:val="BDOITable"/>
            </w:pPr>
            <w:r>
              <w:rPr>
                <w:sz w:val="15"/>
              </w:rPr>
              <w:t>p.129</w:t>
            </w:r>
          </w:p>
        </w:tc>
        <w:tc>
          <w:tcPr>
            <w:tcW w:type="dxa" w:w="1543"/>
            <w:tcMar>
              <w:top w:w="50" w:type="dxa"/>
              <w:bottom w:w="50" w:type="dxa"/>
              <w:left w:w="90" w:type="dxa"/>
              <w:right w:w="90" w:type="dxa"/>
            </w:tcMar>
            <w:shd w:val="clear" w:color="auto" w:fill="E5F5FF"/>
          </w:tcPr>
          <w:p>
            <w:pPr>
              <w:pStyle w:val="BDOITable"/>
            </w:pPr>
            <w:r>
              <w:rPr>
                <w:sz w:val="15"/>
              </w:rPr>
              <w:t>FR-AC-071</w:t>
            </w:r>
          </w:p>
        </w:tc>
        <w:tc>
          <w:tcPr>
            <w:tcW w:type="dxa" w:w="2730"/>
            <w:tcMar>
              <w:top w:w="50" w:type="dxa"/>
              <w:bottom w:w="50" w:type="dxa"/>
              <w:left w:w="90" w:type="dxa"/>
              <w:right w:w="90" w:type="dxa"/>
            </w:tcMar>
            <w:shd w:val="clear" w:color="auto" w:fill="E5F5FF"/>
          </w:tcPr>
          <w:p>
            <w:pPr>
              <w:pStyle w:val="BDOITable"/>
            </w:pPr>
            <w:r>
              <w:rPr>
                <w:sz w:val="15"/>
              </w:rPr>
              <w:t>Access Requests; Users; Roles</w:t>
            </w:r>
          </w:p>
        </w:tc>
        <w:tc>
          <w:tcPr>
            <w:tcW w:type="dxa" w:w="3087"/>
            <w:tcMar>
              <w:top w:w="50" w:type="dxa"/>
              <w:bottom w:w="50" w:type="dxa"/>
              <w:left w:w="90" w:type="dxa"/>
              <w:right w:w="90" w:type="dxa"/>
            </w:tcMar>
            <w:shd w:val="clear" w:color="auto" w:fill="E5F5FF"/>
          </w:tcPr>
          <w:p>
            <w:pPr>
              <w:pStyle w:val="BDOITable"/>
            </w:pPr>
            <w:r>
              <w:rPr>
                <w:sz w:val="15"/>
              </w:rPr>
              <w:t>TC-AC-071.1, 071.2, 071.3 (8 cases)</w:t>
            </w:r>
          </w:p>
        </w:tc>
      </w:tr>
      <w:tr>
        <w:trPr>
          <w:cantSplit w:val="true"/>
        </w:trPr>
        <w:tc>
          <w:tcPr>
            <w:tcW w:type="dxa" w:w="1306"/>
            <w:tcMar>
              <w:top w:w="50" w:type="dxa"/>
              <w:bottom w:w="50" w:type="dxa"/>
              <w:left w:w="90" w:type="dxa"/>
              <w:right w:w="90" w:type="dxa"/>
            </w:tcMar>
          </w:tcPr>
          <w:p>
            <w:pPr>
              <w:pStyle w:val="BDOITable"/>
            </w:pPr>
            <w:r>
              <w:rPr>
                <w:sz w:val="15"/>
              </w:rPr>
              <w:t>BASAU 2.3.2</w:t>
            </w:r>
          </w:p>
        </w:tc>
        <w:tc>
          <w:tcPr>
            <w:tcW w:type="dxa" w:w="1306"/>
            <w:tcMar>
              <w:top w:w="50" w:type="dxa"/>
              <w:bottom w:w="50" w:type="dxa"/>
              <w:left w:w="90" w:type="dxa"/>
              <w:right w:w="90" w:type="dxa"/>
            </w:tcMar>
          </w:tcPr>
          <w:p>
            <w:pPr>
              <w:pStyle w:val="BDOITable"/>
            </w:pPr>
            <w:r>
              <w:rPr>
                <w:sz w:val="15"/>
              </w:rPr>
              <w:t>p.129</w:t>
            </w:r>
          </w:p>
        </w:tc>
        <w:tc>
          <w:tcPr>
            <w:tcW w:type="dxa" w:w="1543"/>
            <w:tcMar>
              <w:top w:w="50" w:type="dxa"/>
              <w:bottom w:w="50" w:type="dxa"/>
              <w:left w:w="90" w:type="dxa"/>
              <w:right w:w="90" w:type="dxa"/>
            </w:tcMar>
          </w:tcPr>
          <w:p>
            <w:pPr>
              <w:pStyle w:val="BDOITable"/>
            </w:pPr>
            <w:r>
              <w:rPr>
                <w:sz w:val="15"/>
              </w:rPr>
              <w:t>FR-AC-071</w:t>
            </w:r>
          </w:p>
        </w:tc>
        <w:tc>
          <w:tcPr>
            <w:tcW w:type="dxa" w:w="2730"/>
            <w:tcMar>
              <w:top w:w="50" w:type="dxa"/>
              <w:bottom w:w="50" w:type="dxa"/>
              <w:left w:w="90" w:type="dxa"/>
              <w:right w:w="90" w:type="dxa"/>
            </w:tcMar>
          </w:tcPr>
          <w:p>
            <w:pPr>
              <w:pStyle w:val="BDOITable"/>
            </w:pPr>
            <w:r>
              <w:rPr>
                <w:sz w:val="15"/>
              </w:rPr>
              <w:t>Access Requests; Users; Roles</w:t>
            </w:r>
          </w:p>
        </w:tc>
        <w:tc>
          <w:tcPr>
            <w:tcW w:type="dxa" w:w="3087"/>
            <w:tcMar>
              <w:top w:w="50" w:type="dxa"/>
              <w:bottom w:w="50" w:type="dxa"/>
              <w:left w:w="90" w:type="dxa"/>
              <w:right w:w="90" w:type="dxa"/>
            </w:tcMar>
          </w:tcPr>
          <w:p>
            <w:pPr>
              <w:pStyle w:val="BDOITable"/>
            </w:pPr>
            <w:r>
              <w:rPr>
                <w:sz w:val="15"/>
              </w:rPr>
              <w:t>TC-AC-071.1, 071.2, 071.3 (8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2.3.3</w:t>
            </w:r>
          </w:p>
        </w:tc>
        <w:tc>
          <w:tcPr>
            <w:tcW w:type="dxa" w:w="1306"/>
            <w:tcMar>
              <w:top w:w="50" w:type="dxa"/>
              <w:bottom w:w="50" w:type="dxa"/>
              <w:left w:w="90" w:type="dxa"/>
              <w:right w:w="90" w:type="dxa"/>
            </w:tcMar>
            <w:shd w:val="clear" w:color="auto" w:fill="E5F5FF"/>
          </w:tcPr>
          <w:p>
            <w:pPr>
              <w:pStyle w:val="BDOITable"/>
            </w:pPr>
            <w:r>
              <w:rPr>
                <w:sz w:val="15"/>
              </w:rPr>
              <w:t>p.129</w:t>
            </w:r>
          </w:p>
        </w:tc>
        <w:tc>
          <w:tcPr>
            <w:tcW w:type="dxa" w:w="1543"/>
            <w:tcMar>
              <w:top w:w="50" w:type="dxa"/>
              <w:bottom w:w="50" w:type="dxa"/>
              <w:left w:w="90" w:type="dxa"/>
              <w:right w:w="90" w:type="dxa"/>
            </w:tcMar>
            <w:shd w:val="clear" w:color="auto" w:fill="E5F5FF"/>
          </w:tcPr>
          <w:p>
            <w:pPr>
              <w:pStyle w:val="BDOITable"/>
            </w:pPr>
            <w:r>
              <w:rPr>
                <w:sz w:val="15"/>
              </w:rPr>
              <w:t>FR-AC-071</w:t>
            </w:r>
          </w:p>
        </w:tc>
        <w:tc>
          <w:tcPr>
            <w:tcW w:type="dxa" w:w="2730"/>
            <w:tcMar>
              <w:top w:w="50" w:type="dxa"/>
              <w:bottom w:w="50" w:type="dxa"/>
              <w:left w:w="90" w:type="dxa"/>
              <w:right w:w="90" w:type="dxa"/>
            </w:tcMar>
            <w:shd w:val="clear" w:color="auto" w:fill="E5F5FF"/>
          </w:tcPr>
          <w:p>
            <w:pPr>
              <w:pStyle w:val="BDOITable"/>
            </w:pPr>
            <w:r>
              <w:rPr>
                <w:sz w:val="15"/>
              </w:rPr>
              <w:t>Access Requests; Users; Roles</w:t>
            </w:r>
          </w:p>
        </w:tc>
        <w:tc>
          <w:tcPr>
            <w:tcW w:type="dxa" w:w="3087"/>
            <w:tcMar>
              <w:top w:w="50" w:type="dxa"/>
              <w:bottom w:w="50" w:type="dxa"/>
              <w:left w:w="90" w:type="dxa"/>
              <w:right w:w="90" w:type="dxa"/>
            </w:tcMar>
            <w:shd w:val="clear" w:color="auto" w:fill="E5F5FF"/>
          </w:tcPr>
          <w:p>
            <w:pPr>
              <w:pStyle w:val="BDOITable"/>
            </w:pPr>
            <w:r>
              <w:rPr>
                <w:sz w:val="15"/>
              </w:rPr>
              <w:t>TC-AC-071.1, 071.2, 071.3 (8 cases)</w:t>
            </w:r>
          </w:p>
        </w:tc>
      </w:tr>
      <w:tr>
        <w:trPr>
          <w:cantSplit w:val="true"/>
        </w:trPr>
        <w:tc>
          <w:tcPr>
            <w:tcW w:type="dxa" w:w="1306"/>
            <w:tcMar>
              <w:top w:w="50" w:type="dxa"/>
              <w:bottom w:w="50" w:type="dxa"/>
              <w:left w:w="90" w:type="dxa"/>
              <w:right w:w="90" w:type="dxa"/>
            </w:tcMar>
          </w:tcPr>
          <w:p>
            <w:pPr>
              <w:pStyle w:val="BDOITable"/>
            </w:pPr>
            <w:r>
              <w:rPr>
                <w:sz w:val="15"/>
              </w:rPr>
              <w:t>BASAU 2.4.0</w:t>
            </w:r>
          </w:p>
        </w:tc>
        <w:tc>
          <w:tcPr>
            <w:tcW w:type="dxa" w:w="1306"/>
            <w:tcMar>
              <w:top w:w="50" w:type="dxa"/>
              <w:bottom w:w="50" w:type="dxa"/>
              <w:left w:w="90" w:type="dxa"/>
              <w:right w:w="90" w:type="dxa"/>
            </w:tcMar>
          </w:tcPr>
          <w:p>
            <w:pPr>
              <w:pStyle w:val="BDOITable"/>
            </w:pPr>
            <w:r>
              <w:rPr>
                <w:sz w:val="15"/>
              </w:rPr>
              <w:t>p.130</w:t>
            </w:r>
          </w:p>
        </w:tc>
        <w:tc>
          <w:tcPr>
            <w:tcW w:type="dxa" w:w="1543"/>
            <w:tcMar>
              <w:top w:w="50" w:type="dxa"/>
              <w:bottom w:w="50" w:type="dxa"/>
              <w:left w:w="90" w:type="dxa"/>
              <w:right w:w="90" w:type="dxa"/>
            </w:tcMar>
          </w:tcPr>
          <w:p>
            <w:pPr>
              <w:pStyle w:val="BDOITable"/>
            </w:pPr>
            <w:r>
              <w:rPr>
                <w:sz w:val="15"/>
              </w:rPr>
              <w:t>FR-AC-071</w:t>
            </w:r>
          </w:p>
        </w:tc>
        <w:tc>
          <w:tcPr>
            <w:tcW w:type="dxa" w:w="2730"/>
            <w:tcMar>
              <w:top w:w="50" w:type="dxa"/>
              <w:bottom w:w="50" w:type="dxa"/>
              <w:left w:w="90" w:type="dxa"/>
              <w:right w:w="90" w:type="dxa"/>
            </w:tcMar>
          </w:tcPr>
          <w:p>
            <w:pPr>
              <w:pStyle w:val="BDOITable"/>
            </w:pPr>
            <w:r>
              <w:rPr>
                <w:sz w:val="15"/>
              </w:rPr>
              <w:t>Access Requests; Users; Roles</w:t>
            </w:r>
          </w:p>
        </w:tc>
        <w:tc>
          <w:tcPr>
            <w:tcW w:type="dxa" w:w="3087"/>
            <w:tcMar>
              <w:top w:w="50" w:type="dxa"/>
              <w:bottom w:w="50" w:type="dxa"/>
              <w:left w:w="90" w:type="dxa"/>
              <w:right w:w="90" w:type="dxa"/>
            </w:tcMar>
          </w:tcPr>
          <w:p>
            <w:pPr>
              <w:pStyle w:val="BDOITable"/>
            </w:pPr>
            <w:r>
              <w:rPr>
                <w:sz w:val="15"/>
              </w:rPr>
              <w:t>TC-AC-071.1, 071.2, 071.3 (8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2.4.1</w:t>
            </w:r>
          </w:p>
        </w:tc>
        <w:tc>
          <w:tcPr>
            <w:tcW w:type="dxa" w:w="1306"/>
            <w:tcMar>
              <w:top w:w="50" w:type="dxa"/>
              <w:bottom w:w="50" w:type="dxa"/>
              <w:left w:w="90" w:type="dxa"/>
              <w:right w:w="90" w:type="dxa"/>
            </w:tcMar>
            <w:shd w:val="clear" w:color="auto" w:fill="E5F5FF"/>
          </w:tcPr>
          <w:p>
            <w:pPr>
              <w:pStyle w:val="BDOITable"/>
            </w:pPr>
            <w:r>
              <w:rPr>
                <w:sz w:val="15"/>
              </w:rPr>
              <w:t>p.130</w:t>
            </w:r>
          </w:p>
        </w:tc>
        <w:tc>
          <w:tcPr>
            <w:tcW w:type="dxa" w:w="1543"/>
            <w:tcMar>
              <w:top w:w="50" w:type="dxa"/>
              <w:bottom w:w="50" w:type="dxa"/>
              <w:left w:w="90" w:type="dxa"/>
              <w:right w:w="90" w:type="dxa"/>
            </w:tcMar>
            <w:shd w:val="clear" w:color="auto" w:fill="E5F5FF"/>
          </w:tcPr>
          <w:p>
            <w:pPr>
              <w:pStyle w:val="BDOITable"/>
            </w:pPr>
            <w:r>
              <w:rPr>
                <w:sz w:val="15"/>
              </w:rPr>
              <w:t>FR-AC-072</w:t>
            </w:r>
          </w:p>
        </w:tc>
        <w:tc>
          <w:tcPr>
            <w:tcW w:type="dxa" w:w="2730"/>
            <w:tcMar>
              <w:top w:w="50" w:type="dxa"/>
              <w:bottom w:w="50" w:type="dxa"/>
              <w:left w:w="90" w:type="dxa"/>
              <w:right w:w="90" w:type="dxa"/>
            </w:tcMar>
            <w:shd w:val="clear" w:color="auto" w:fill="E5F5FF"/>
          </w:tcPr>
          <w:p>
            <w:pPr>
              <w:pStyle w:val="BDOITable"/>
            </w:pPr>
            <w:r>
              <w:rPr>
                <w:sz w:val="15"/>
              </w:rPr>
              <w:t>My Approvals; Access Requests</w:t>
            </w:r>
          </w:p>
        </w:tc>
        <w:tc>
          <w:tcPr>
            <w:tcW w:type="dxa" w:w="3087"/>
            <w:tcMar>
              <w:top w:w="50" w:type="dxa"/>
              <w:bottom w:w="50" w:type="dxa"/>
              <w:left w:w="90" w:type="dxa"/>
              <w:right w:w="90" w:type="dxa"/>
            </w:tcMar>
            <w:shd w:val="clear" w:color="auto" w:fill="E5F5FF"/>
          </w:tcPr>
          <w:p>
            <w:pPr>
              <w:pStyle w:val="BDOITable"/>
            </w:pPr>
            <w:r>
              <w:rPr>
                <w:sz w:val="15"/>
              </w:rPr>
              <w:t>TC-AC-072.1, 072.2, 072.3, 072.4 (8 cases)</w:t>
            </w:r>
          </w:p>
        </w:tc>
      </w:tr>
      <w:tr>
        <w:trPr>
          <w:cantSplit w:val="true"/>
        </w:trPr>
        <w:tc>
          <w:tcPr>
            <w:tcW w:type="dxa" w:w="1306"/>
            <w:tcMar>
              <w:top w:w="50" w:type="dxa"/>
              <w:bottom w:w="50" w:type="dxa"/>
              <w:left w:w="90" w:type="dxa"/>
              <w:right w:w="90" w:type="dxa"/>
            </w:tcMar>
          </w:tcPr>
          <w:p>
            <w:pPr>
              <w:pStyle w:val="BDOITable"/>
            </w:pPr>
            <w:r>
              <w:rPr>
                <w:sz w:val="15"/>
              </w:rPr>
              <w:t>BASAU 2.4.2</w:t>
            </w:r>
          </w:p>
        </w:tc>
        <w:tc>
          <w:tcPr>
            <w:tcW w:type="dxa" w:w="1306"/>
            <w:tcMar>
              <w:top w:w="50" w:type="dxa"/>
              <w:bottom w:w="50" w:type="dxa"/>
              <w:left w:w="90" w:type="dxa"/>
              <w:right w:w="90" w:type="dxa"/>
            </w:tcMar>
          </w:tcPr>
          <w:p>
            <w:pPr>
              <w:pStyle w:val="BDOITable"/>
            </w:pPr>
            <w:r>
              <w:rPr>
                <w:sz w:val="15"/>
              </w:rPr>
              <w:t>p.130</w:t>
            </w:r>
          </w:p>
        </w:tc>
        <w:tc>
          <w:tcPr>
            <w:tcW w:type="dxa" w:w="1543"/>
            <w:tcMar>
              <w:top w:w="50" w:type="dxa"/>
              <w:bottom w:w="50" w:type="dxa"/>
              <w:left w:w="90" w:type="dxa"/>
              <w:right w:w="90" w:type="dxa"/>
            </w:tcMar>
          </w:tcPr>
          <w:p>
            <w:pPr>
              <w:pStyle w:val="BDOITable"/>
            </w:pPr>
            <w:r>
              <w:rPr>
                <w:sz w:val="15"/>
              </w:rPr>
              <w:t>FR-AC-071</w:t>
            </w:r>
          </w:p>
        </w:tc>
        <w:tc>
          <w:tcPr>
            <w:tcW w:type="dxa" w:w="2730"/>
            <w:tcMar>
              <w:top w:w="50" w:type="dxa"/>
              <w:bottom w:w="50" w:type="dxa"/>
              <w:left w:w="90" w:type="dxa"/>
              <w:right w:w="90" w:type="dxa"/>
            </w:tcMar>
          </w:tcPr>
          <w:p>
            <w:pPr>
              <w:pStyle w:val="BDOITable"/>
            </w:pPr>
            <w:r>
              <w:rPr>
                <w:sz w:val="15"/>
              </w:rPr>
              <w:t>Access Requests; Users; Roles</w:t>
            </w:r>
          </w:p>
        </w:tc>
        <w:tc>
          <w:tcPr>
            <w:tcW w:type="dxa" w:w="3087"/>
            <w:tcMar>
              <w:top w:w="50" w:type="dxa"/>
              <w:bottom w:w="50" w:type="dxa"/>
              <w:left w:w="90" w:type="dxa"/>
              <w:right w:w="90" w:type="dxa"/>
            </w:tcMar>
          </w:tcPr>
          <w:p>
            <w:pPr>
              <w:pStyle w:val="BDOITable"/>
            </w:pPr>
            <w:r>
              <w:rPr>
                <w:sz w:val="15"/>
              </w:rPr>
              <w:t>TC-AC-071.1, 071.2, 071.3 (8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2.5.0</w:t>
            </w:r>
          </w:p>
        </w:tc>
        <w:tc>
          <w:tcPr>
            <w:tcW w:type="dxa" w:w="1306"/>
            <w:tcMar>
              <w:top w:w="50" w:type="dxa"/>
              <w:bottom w:w="50" w:type="dxa"/>
              <w:left w:w="90" w:type="dxa"/>
              <w:right w:w="90" w:type="dxa"/>
            </w:tcMar>
            <w:shd w:val="clear" w:color="auto" w:fill="E5F5FF"/>
          </w:tcPr>
          <w:p>
            <w:pPr>
              <w:pStyle w:val="BDOITable"/>
            </w:pPr>
            <w:r>
              <w:rPr>
                <w:sz w:val="15"/>
              </w:rPr>
              <w:t>p.130</w:t>
            </w:r>
          </w:p>
        </w:tc>
        <w:tc>
          <w:tcPr>
            <w:tcW w:type="dxa" w:w="1543"/>
            <w:tcMar>
              <w:top w:w="50" w:type="dxa"/>
              <w:bottom w:w="50" w:type="dxa"/>
              <w:left w:w="90" w:type="dxa"/>
              <w:right w:w="90" w:type="dxa"/>
            </w:tcMar>
            <w:shd w:val="clear" w:color="auto" w:fill="E5F5FF"/>
          </w:tcPr>
          <w:p>
            <w:pPr>
              <w:pStyle w:val="BDOITable"/>
            </w:pPr>
            <w:r>
              <w:rPr>
                <w:sz w:val="15"/>
              </w:rPr>
              <w:t>FR-AC-072</w:t>
            </w:r>
          </w:p>
        </w:tc>
        <w:tc>
          <w:tcPr>
            <w:tcW w:type="dxa" w:w="2730"/>
            <w:tcMar>
              <w:top w:w="50" w:type="dxa"/>
              <w:bottom w:w="50" w:type="dxa"/>
              <w:left w:w="90" w:type="dxa"/>
              <w:right w:w="90" w:type="dxa"/>
            </w:tcMar>
            <w:shd w:val="clear" w:color="auto" w:fill="E5F5FF"/>
          </w:tcPr>
          <w:p>
            <w:pPr>
              <w:pStyle w:val="BDOITable"/>
            </w:pPr>
            <w:r>
              <w:rPr>
                <w:sz w:val="15"/>
              </w:rPr>
              <w:t>My Approvals; Access Requests</w:t>
            </w:r>
          </w:p>
        </w:tc>
        <w:tc>
          <w:tcPr>
            <w:tcW w:type="dxa" w:w="3087"/>
            <w:tcMar>
              <w:top w:w="50" w:type="dxa"/>
              <w:bottom w:w="50" w:type="dxa"/>
              <w:left w:w="90" w:type="dxa"/>
              <w:right w:w="90" w:type="dxa"/>
            </w:tcMar>
            <w:shd w:val="clear" w:color="auto" w:fill="E5F5FF"/>
          </w:tcPr>
          <w:p>
            <w:pPr>
              <w:pStyle w:val="BDOITable"/>
            </w:pPr>
            <w:r>
              <w:rPr>
                <w:sz w:val="15"/>
              </w:rPr>
              <w:t>TC-AC-072.1, 072.2, 072.3, 072.4 (8 cases)</w:t>
            </w:r>
          </w:p>
        </w:tc>
      </w:tr>
      <w:tr>
        <w:trPr>
          <w:cantSplit w:val="true"/>
        </w:trPr>
        <w:tc>
          <w:tcPr>
            <w:tcW w:type="dxa" w:w="1306"/>
            <w:tcMar>
              <w:top w:w="50" w:type="dxa"/>
              <w:bottom w:w="50" w:type="dxa"/>
              <w:left w:w="90" w:type="dxa"/>
              <w:right w:w="90" w:type="dxa"/>
            </w:tcMar>
          </w:tcPr>
          <w:p>
            <w:pPr>
              <w:pStyle w:val="BDOITable"/>
            </w:pPr>
            <w:r>
              <w:rPr>
                <w:sz w:val="15"/>
              </w:rPr>
              <w:t>BASAU 2.5.1</w:t>
            </w:r>
          </w:p>
        </w:tc>
        <w:tc>
          <w:tcPr>
            <w:tcW w:type="dxa" w:w="1306"/>
            <w:tcMar>
              <w:top w:w="50" w:type="dxa"/>
              <w:bottom w:w="50" w:type="dxa"/>
              <w:left w:w="90" w:type="dxa"/>
              <w:right w:w="90" w:type="dxa"/>
            </w:tcMar>
          </w:tcPr>
          <w:p>
            <w:pPr>
              <w:pStyle w:val="BDOITable"/>
            </w:pPr>
            <w:r>
              <w:rPr>
                <w:sz w:val="15"/>
              </w:rPr>
              <w:t>p.131</w:t>
            </w:r>
          </w:p>
        </w:tc>
        <w:tc>
          <w:tcPr>
            <w:tcW w:type="dxa" w:w="1543"/>
            <w:tcMar>
              <w:top w:w="50" w:type="dxa"/>
              <w:bottom w:w="50" w:type="dxa"/>
              <w:left w:w="90" w:type="dxa"/>
              <w:right w:w="90" w:type="dxa"/>
            </w:tcMar>
          </w:tcPr>
          <w:p>
            <w:pPr>
              <w:pStyle w:val="BDOITable"/>
            </w:pPr>
            <w:r>
              <w:rPr>
                <w:sz w:val="15"/>
              </w:rPr>
              <w:t>FR-AC-072</w:t>
            </w:r>
          </w:p>
        </w:tc>
        <w:tc>
          <w:tcPr>
            <w:tcW w:type="dxa" w:w="2730"/>
            <w:tcMar>
              <w:top w:w="50" w:type="dxa"/>
              <w:bottom w:w="50" w:type="dxa"/>
              <w:left w:w="90" w:type="dxa"/>
              <w:right w:w="90" w:type="dxa"/>
            </w:tcMar>
          </w:tcPr>
          <w:p>
            <w:pPr>
              <w:pStyle w:val="BDOITable"/>
            </w:pPr>
            <w:r>
              <w:rPr>
                <w:sz w:val="15"/>
              </w:rPr>
              <w:t>My Approvals; Access Requests</w:t>
            </w:r>
          </w:p>
        </w:tc>
        <w:tc>
          <w:tcPr>
            <w:tcW w:type="dxa" w:w="3087"/>
            <w:tcMar>
              <w:top w:w="50" w:type="dxa"/>
              <w:bottom w:w="50" w:type="dxa"/>
              <w:left w:w="90" w:type="dxa"/>
              <w:right w:w="90" w:type="dxa"/>
            </w:tcMar>
          </w:tcPr>
          <w:p>
            <w:pPr>
              <w:pStyle w:val="BDOITable"/>
            </w:pPr>
            <w:r>
              <w:rPr>
                <w:sz w:val="15"/>
              </w:rPr>
              <w:t>TC-AC-072.1, 072.2, 072.3, 072.4 (8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2.5.2</w:t>
            </w:r>
          </w:p>
        </w:tc>
        <w:tc>
          <w:tcPr>
            <w:tcW w:type="dxa" w:w="1306"/>
            <w:tcMar>
              <w:top w:w="50" w:type="dxa"/>
              <w:bottom w:w="50" w:type="dxa"/>
              <w:left w:w="90" w:type="dxa"/>
              <w:right w:w="90" w:type="dxa"/>
            </w:tcMar>
            <w:shd w:val="clear" w:color="auto" w:fill="E5F5FF"/>
          </w:tcPr>
          <w:p>
            <w:pPr>
              <w:pStyle w:val="BDOITable"/>
            </w:pPr>
            <w:r>
              <w:rPr>
                <w:sz w:val="15"/>
              </w:rPr>
              <w:t>p.131</w:t>
            </w:r>
          </w:p>
        </w:tc>
        <w:tc>
          <w:tcPr>
            <w:tcW w:type="dxa" w:w="1543"/>
            <w:tcMar>
              <w:top w:w="50" w:type="dxa"/>
              <w:bottom w:w="50" w:type="dxa"/>
              <w:left w:w="90" w:type="dxa"/>
              <w:right w:w="90" w:type="dxa"/>
            </w:tcMar>
            <w:shd w:val="clear" w:color="auto" w:fill="E5F5FF"/>
          </w:tcPr>
          <w:p>
            <w:pPr>
              <w:pStyle w:val="BDOITable"/>
            </w:pPr>
            <w:r>
              <w:rPr>
                <w:sz w:val="15"/>
              </w:rPr>
              <w:t>FR-AC-072</w:t>
            </w:r>
          </w:p>
        </w:tc>
        <w:tc>
          <w:tcPr>
            <w:tcW w:type="dxa" w:w="2730"/>
            <w:tcMar>
              <w:top w:w="50" w:type="dxa"/>
              <w:bottom w:w="50" w:type="dxa"/>
              <w:left w:w="90" w:type="dxa"/>
              <w:right w:w="90" w:type="dxa"/>
            </w:tcMar>
            <w:shd w:val="clear" w:color="auto" w:fill="E5F5FF"/>
          </w:tcPr>
          <w:p>
            <w:pPr>
              <w:pStyle w:val="BDOITable"/>
            </w:pPr>
            <w:r>
              <w:rPr>
                <w:sz w:val="15"/>
              </w:rPr>
              <w:t>My Approvals; Access Requests</w:t>
            </w:r>
          </w:p>
        </w:tc>
        <w:tc>
          <w:tcPr>
            <w:tcW w:type="dxa" w:w="3087"/>
            <w:tcMar>
              <w:top w:w="50" w:type="dxa"/>
              <w:bottom w:w="50" w:type="dxa"/>
              <w:left w:w="90" w:type="dxa"/>
              <w:right w:w="90" w:type="dxa"/>
            </w:tcMar>
            <w:shd w:val="clear" w:color="auto" w:fill="E5F5FF"/>
          </w:tcPr>
          <w:p>
            <w:pPr>
              <w:pStyle w:val="BDOITable"/>
            </w:pPr>
            <w:r>
              <w:rPr>
                <w:sz w:val="15"/>
              </w:rPr>
              <w:t>TC-AC-072.1, 072.2, 072.3, 072.4 (8 cases)</w:t>
            </w:r>
          </w:p>
        </w:tc>
      </w:tr>
      <w:tr>
        <w:trPr>
          <w:cantSplit w:val="true"/>
        </w:trPr>
        <w:tc>
          <w:tcPr>
            <w:tcW w:type="dxa" w:w="1306"/>
            <w:tcMar>
              <w:top w:w="50" w:type="dxa"/>
              <w:bottom w:w="50" w:type="dxa"/>
              <w:left w:w="90" w:type="dxa"/>
              <w:right w:w="90" w:type="dxa"/>
            </w:tcMar>
          </w:tcPr>
          <w:p>
            <w:pPr>
              <w:pStyle w:val="BDOITable"/>
            </w:pPr>
            <w:r>
              <w:rPr>
                <w:sz w:val="15"/>
              </w:rPr>
              <w:t>BASAU 2.5.3</w:t>
            </w:r>
          </w:p>
        </w:tc>
        <w:tc>
          <w:tcPr>
            <w:tcW w:type="dxa" w:w="1306"/>
            <w:tcMar>
              <w:top w:w="50" w:type="dxa"/>
              <w:bottom w:w="50" w:type="dxa"/>
              <w:left w:w="90" w:type="dxa"/>
              <w:right w:w="90" w:type="dxa"/>
            </w:tcMar>
          </w:tcPr>
          <w:p>
            <w:pPr>
              <w:pStyle w:val="BDOITable"/>
            </w:pPr>
            <w:r>
              <w:rPr>
                <w:sz w:val="15"/>
              </w:rPr>
              <w:t>p.131</w:t>
            </w:r>
          </w:p>
        </w:tc>
        <w:tc>
          <w:tcPr>
            <w:tcW w:type="dxa" w:w="1543"/>
            <w:tcMar>
              <w:top w:w="50" w:type="dxa"/>
              <w:bottom w:w="50" w:type="dxa"/>
              <w:left w:w="90" w:type="dxa"/>
              <w:right w:w="90" w:type="dxa"/>
            </w:tcMar>
          </w:tcPr>
          <w:p>
            <w:pPr>
              <w:pStyle w:val="BDOITable"/>
            </w:pPr>
            <w:r>
              <w:rPr>
                <w:sz w:val="15"/>
              </w:rPr>
              <w:t>FR-AC-072</w:t>
            </w:r>
          </w:p>
        </w:tc>
        <w:tc>
          <w:tcPr>
            <w:tcW w:type="dxa" w:w="2730"/>
            <w:tcMar>
              <w:top w:w="50" w:type="dxa"/>
              <w:bottom w:w="50" w:type="dxa"/>
              <w:left w:w="90" w:type="dxa"/>
              <w:right w:w="90" w:type="dxa"/>
            </w:tcMar>
          </w:tcPr>
          <w:p>
            <w:pPr>
              <w:pStyle w:val="BDOITable"/>
            </w:pPr>
            <w:r>
              <w:rPr>
                <w:sz w:val="15"/>
              </w:rPr>
              <w:t>My Approvals; Access Requests</w:t>
            </w:r>
          </w:p>
        </w:tc>
        <w:tc>
          <w:tcPr>
            <w:tcW w:type="dxa" w:w="3087"/>
            <w:tcMar>
              <w:top w:w="50" w:type="dxa"/>
              <w:bottom w:w="50" w:type="dxa"/>
              <w:left w:w="90" w:type="dxa"/>
              <w:right w:w="90" w:type="dxa"/>
            </w:tcMar>
          </w:tcPr>
          <w:p>
            <w:pPr>
              <w:pStyle w:val="BDOITable"/>
            </w:pPr>
            <w:r>
              <w:rPr>
                <w:sz w:val="15"/>
              </w:rPr>
              <w:t>TC-AC-072.1, 072.2, 072.3, 072.4 (8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2.6.0</w:t>
            </w:r>
          </w:p>
        </w:tc>
        <w:tc>
          <w:tcPr>
            <w:tcW w:type="dxa" w:w="1306"/>
            <w:tcMar>
              <w:top w:w="50" w:type="dxa"/>
              <w:bottom w:w="50" w:type="dxa"/>
              <w:left w:w="90" w:type="dxa"/>
              <w:right w:w="90" w:type="dxa"/>
            </w:tcMar>
            <w:shd w:val="clear" w:color="auto" w:fill="E5F5FF"/>
          </w:tcPr>
          <w:p>
            <w:pPr>
              <w:pStyle w:val="BDOITable"/>
            </w:pPr>
            <w:r>
              <w:rPr>
                <w:sz w:val="15"/>
              </w:rPr>
              <w:t>p.131</w:t>
            </w:r>
          </w:p>
        </w:tc>
        <w:tc>
          <w:tcPr>
            <w:tcW w:type="dxa" w:w="1543"/>
            <w:tcMar>
              <w:top w:w="50" w:type="dxa"/>
              <w:bottom w:w="50" w:type="dxa"/>
              <w:left w:w="90" w:type="dxa"/>
              <w:right w:w="90" w:type="dxa"/>
            </w:tcMar>
            <w:shd w:val="clear" w:color="auto" w:fill="E5F5FF"/>
          </w:tcPr>
          <w:p>
            <w:pPr>
              <w:pStyle w:val="BDOITable"/>
            </w:pPr>
            <w:r>
              <w:rPr>
                <w:sz w:val="15"/>
              </w:rPr>
              <w:t>FR-AC-072</w:t>
            </w:r>
          </w:p>
        </w:tc>
        <w:tc>
          <w:tcPr>
            <w:tcW w:type="dxa" w:w="2730"/>
            <w:tcMar>
              <w:top w:w="50" w:type="dxa"/>
              <w:bottom w:w="50" w:type="dxa"/>
              <w:left w:w="90" w:type="dxa"/>
              <w:right w:w="90" w:type="dxa"/>
            </w:tcMar>
            <w:shd w:val="clear" w:color="auto" w:fill="E5F5FF"/>
          </w:tcPr>
          <w:p>
            <w:pPr>
              <w:pStyle w:val="BDOITable"/>
            </w:pPr>
            <w:r>
              <w:rPr>
                <w:sz w:val="15"/>
              </w:rPr>
              <w:t>My Approvals; Access Requests</w:t>
            </w:r>
          </w:p>
        </w:tc>
        <w:tc>
          <w:tcPr>
            <w:tcW w:type="dxa" w:w="3087"/>
            <w:tcMar>
              <w:top w:w="50" w:type="dxa"/>
              <w:bottom w:w="50" w:type="dxa"/>
              <w:left w:w="90" w:type="dxa"/>
              <w:right w:w="90" w:type="dxa"/>
            </w:tcMar>
            <w:shd w:val="clear" w:color="auto" w:fill="E5F5FF"/>
          </w:tcPr>
          <w:p>
            <w:pPr>
              <w:pStyle w:val="BDOITable"/>
            </w:pPr>
            <w:r>
              <w:rPr>
                <w:sz w:val="15"/>
              </w:rPr>
              <w:t>TC-AC-072.1, 072.2, 072.3, 072.4 (8 cases)</w:t>
            </w:r>
          </w:p>
        </w:tc>
      </w:tr>
      <w:tr>
        <w:trPr>
          <w:cantSplit w:val="true"/>
        </w:trPr>
        <w:tc>
          <w:tcPr>
            <w:tcW w:type="dxa" w:w="1306"/>
            <w:tcMar>
              <w:top w:w="50" w:type="dxa"/>
              <w:bottom w:w="50" w:type="dxa"/>
              <w:left w:w="90" w:type="dxa"/>
              <w:right w:w="90" w:type="dxa"/>
            </w:tcMar>
          </w:tcPr>
          <w:p>
            <w:pPr>
              <w:pStyle w:val="BDOITable"/>
            </w:pPr>
            <w:r>
              <w:rPr>
                <w:sz w:val="15"/>
              </w:rPr>
              <w:t>BASAU 2.6.1</w:t>
            </w:r>
          </w:p>
        </w:tc>
        <w:tc>
          <w:tcPr>
            <w:tcW w:type="dxa" w:w="1306"/>
            <w:tcMar>
              <w:top w:w="50" w:type="dxa"/>
              <w:bottom w:w="50" w:type="dxa"/>
              <w:left w:w="90" w:type="dxa"/>
              <w:right w:w="90" w:type="dxa"/>
            </w:tcMar>
          </w:tcPr>
          <w:p>
            <w:pPr>
              <w:pStyle w:val="BDOITable"/>
            </w:pPr>
            <w:r>
              <w:rPr>
                <w:sz w:val="15"/>
              </w:rPr>
              <w:t>p.131</w:t>
            </w:r>
          </w:p>
        </w:tc>
        <w:tc>
          <w:tcPr>
            <w:tcW w:type="dxa" w:w="1543"/>
            <w:tcMar>
              <w:top w:w="50" w:type="dxa"/>
              <w:bottom w:w="50" w:type="dxa"/>
              <w:left w:w="90" w:type="dxa"/>
              <w:right w:w="90" w:type="dxa"/>
            </w:tcMar>
          </w:tcPr>
          <w:p>
            <w:pPr>
              <w:pStyle w:val="BDOITable"/>
            </w:pPr>
            <w:r>
              <w:rPr>
                <w:sz w:val="15"/>
              </w:rPr>
              <w:t>FR-AC-072</w:t>
            </w:r>
          </w:p>
        </w:tc>
        <w:tc>
          <w:tcPr>
            <w:tcW w:type="dxa" w:w="2730"/>
            <w:tcMar>
              <w:top w:w="50" w:type="dxa"/>
              <w:bottom w:w="50" w:type="dxa"/>
              <w:left w:w="90" w:type="dxa"/>
              <w:right w:w="90" w:type="dxa"/>
            </w:tcMar>
          </w:tcPr>
          <w:p>
            <w:pPr>
              <w:pStyle w:val="BDOITable"/>
            </w:pPr>
            <w:r>
              <w:rPr>
                <w:sz w:val="15"/>
              </w:rPr>
              <w:t>My Approvals; Access Requests</w:t>
            </w:r>
          </w:p>
        </w:tc>
        <w:tc>
          <w:tcPr>
            <w:tcW w:type="dxa" w:w="3087"/>
            <w:tcMar>
              <w:top w:w="50" w:type="dxa"/>
              <w:bottom w:w="50" w:type="dxa"/>
              <w:left w:w="90" w:type="dxa"/>
              <w:right w:w="90" w:type="dxa"/>
            </w:tcMar>
          </w:tcPr>
          <w:p>
            <w:pPr>
              <w:pStyle w:val="BDOITable"/>
            </w:pPr>
            <w:r>
              <w:rPr>
                <w:sz w:val="15"/>
              </w:rPr>
              <w:t>TC-AC-072.1, 072.2, 072.3, 072.4 (8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2.6.2</w:t>
            </w:r>
          </w:p>
        </w:tc>
        <w:tc>
          <w:tcPr>
            <w:tcW w:type="dxa" w:w="1306"/>
            <w:tcMar>
              <w:top w:w="50" w:type="dxa"/>
              <w:bottom w:w="50" w:type="dxa"/>
              <w:left w:w="90" w:type="dxa"/>
              <w:right w:w="90" w:type="dxa"/>
            </w:tcMar>
            <w:shd w:val="clear" w:color="auto" w:fill="E5F5FF"/>
          </w:tcPr>
          <w:p>
            <w:pPr>
              <w:pStyle w:val="BDOITable"/>
            </w:pPr>
            <w:r>
              <w:rPr>
                <w:sz w:val="15"/>
              </w:rPr>
              <w:t>p.131</w:t>
            </w:r>
          </w:p>
        </w:tc>
        <w:tc>
          <w:tcPr>
            <w:tcW w:type="dxa" w:w="1543"/>
            <w:tcMar>
              <w:top w:w="50" w:type="dxa"/>
              <w:bottom w:w="50" w:type="dxa"/>
              <w:left w:w="90" w:type="dxa"/>
              <w:right w:w="90" w:type="dxa"/>
            </w:tcMar>
            <w:shd w:val="clear" w:color="auto" w:fill="E5F5FF"/>
          </w:tcPr>
          <w:p>
            <w:pPr>
              <w:pStyle w:val="BDOITable"/>
            </w:pPr>
            <w:r>
              <w:rPr>
                <w:sz w:val="15"/>
              </w:rPr>
              <w:t>FR-AC-072</w:t>
            </w:r>
          </w:p>
        </w:tc>
        <w:tc>
          <w:tcPr>
            <w:tcW w:type="dxa" w:w="2730"/>
            <w:tcMar>
              <w:top w:w="50" w:type="dxa"/>
              <w:bottom w:w="50" w:type="dxa"/>
              <w:left w:w="90" w:type="dxa"/>
              <w:right w:w="90" w:type="dxa"/>
            </w:tcMar>
            <w:shd w:val="clear" w:color="auto" w:fill="E5F5FF"/>
          </w:tcPr>
          <w:p>
            <w:pPr>
              <w:pStyle w:val="BDOITable"/>
            </w:pPr>
            <w:r>
              <w:rPr>
                <w:sz w:val="15"/>
              </w:rPr>
              <w:t>My Approvals; Access Requests</w:t>
            </w:r>
          </w:p>
        </w:tc>
        <w:tc>
          <w:tcPr>
            <w:tcW w:type="dxa" w:w="3087"/>
            <w:tcMar>
              <w:top w:w="50" w:type="dxa"/>
              <w:bottom w:w="50" w:type="dxa"/>
              <w:left w:w="90" w:type="dxa"/>
              <w:right w:w="90" w:type="dxa"/>
            </w:tcMar>
            <w:shd w:val="clear" w:color="auto" w:fill="E5F5FF"/>
          </w:tcPr>
          <w:p>
            <w:pPr>
              <w:pStyle w:val="BDOITable"/>
            </w:pPr>
            <w:r>
              <w:rPr>
                <w:sz w:val="15"/>
              </w:rPr>
              <w:t>TC-AC-072.1, 072.2, 072.3, 072.4 (8 cases)</w:t>
            </w:r>
          </w:p>
        </w:tc>
      </w:tr>
      <w:tr>
        <w:trPr>
          <w:cantSplit w:val="true"/>
        </w:trPr>
        <w:tc>
          <w:tcPr>
            <w:tcW w:type="dxa" w:w="1306"/>
            <w:tcMar>
              <w:top w:w="50" w:type="dxa"/>
              <w:bottom w:w="50" w:type="dxa"/>
              <w:left w:w="90" w:type="dxa"/>
              <w:right w:w="90" w:type="dxa"/>
            </w:tcMar>
          </w:tcPr>
          <w:p>
            <w:pPr>
              <w:pStyle w:val="BDOITable"/>
            </w:pPr>
            <w:r>
              <w:rPr>
                <w:sz w:val="15"/>
              </w:rPr>
              <w:t>BASAU 2.6.3</w:t>
            </w:r>
          </w:p>
        </w:tc>
        <w:tc>
          <w:tcPr>
            <w:tcW w:type="dxa" w:w="1306"/>
            <w:tcMar>
              <w:top w:w="50" w:type="dxa"/>
              <w:bottom w:w="50" w:type="dxa"/>
              <w:left w:w="90" w:type="dxa"/>
              <w:right w:w="90" w:type="dxa"/>
            </w:tcMar>
          </w:tcPr>
          <w:p>
            <w:pPr>
              <w:pStyle w:val="BDOITable"/>
            </w:pPr>
            <w:r>
              <w:rPr>
                <w:sz w:val="15"/>
              </w:rPr>
              <w:t>p.132</w:t>
            </w:r>
          </w:p>
        </w:tc>
        <w:tc>
          <w:tcPr>
            <w:tcW w:type="dxa" w:w="1543"/>
            <w:tcMar>
              <w:top w:w="50" w:type="dxa"/>
              <w:bottom w:w="50" w:type="dxa"/>
              <w:left w:w="90" w:type="dxa"/>
              <w:right w:w="90" w:type="dxa"/>
            </w:tcMar>
          </w:tcPr>
          <w:p>
            <w:pPr>
              <w:pStyle w:val="BDOITable"/>
            </w:pPr>
            <w:r>
              <w:rPr>
                <w:sz w:val="15"/>
              </w:rPr>
              <w:t>FR-AC-072</w:t>
            </w:r>
          </w:p>
        </w:tc>
        <w:tc>
          <w:tcPr>
            <w:tcW w:type="dxa" w:w="2730"/>
            <w:tcMar>
              <w:top w:w="50" w:type="dxa"/>
              <w:bottom w:w="50" w:type="dxa"/>
              <w:left w:w="90" w:type="dxa"/>
              <w:right w:w="90" w:type="dxa"/>
            </w:tcMar>
          </w:tcPr>
          <w:p>
            <w:pPr>
              <w:pStyle w:val="BDOITable"/>
            </w:pPr>
            <w:r>
              <w:rPr>
                <w:sz w:val="15"/>
              </w:rPr>
              <w:t>My Approvals; Access Requests</w:t>
            </w:r>
          </w:p>
        </w:tc>
        <w:tc>
          <w:tcPr>
            <w:tcW w:type="dxa" w:w="3087"/>
            <w:tcMar>
              <w:top w:w="50" w:type="dxa"/>
              <w:bottom w:w="50" w:type="dxa"/>
              <w:left w:w="90" w:type="dxa"/>
              <w:right w:w="90" w:type="dxa"/>
            </w:tcMar>
          </w:tcPr>
          <w:p>
            <w:pPr>
              <w:pStyle w:val="BDOITable"/>
            </w:pPr>
            <w:r>
              <w:rPr>
                <w:sz w:val="15"/>
              </w:rPr>
              <w:t>TC-AC-072.1, 072.2, 072.3, 072.4 (8 cases)</w:t>
            </w:r>
          </w:p>
        </w:tc>
      </w:tr>
    </w:tbl>
    <w:p>
      <w:pPr>
        <w:pStyle w:val="BDOISpacer"/>
      </w:pPr>
    </w:p>
    <w:p>
      <w:pPr>
        <w:pStyle w:val="Heading2"/>
      </w:pPr>
      <w:bookmarkStart w:id="187" w:name="_Toc000187"/>
      <w:r>
        <w:rPr/>
        <w:t>11.3 Coverage summary</w:t>
      </w:r>
      <w:bookmarkEnd w:id="187"/>
    </w:p>
    <w:p>
      <w:pPr>
        <w:pStyle w:val="Caption"/>
        <w:keepNext/>
        <w:spacing w:after="60"/>
      </w:pPr>
      <w:r>
        <w:rPr>
          <w:b/>
          <w:i w:val="0"/>
        </w:rPr>
        <w:t xml:space="preserve">Table 28: </w:t>
      </w:r>
      <w:r>
        <w:rPr/>
        <w:t>Coverage summary of Volume 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753"/>
        <w:gridCol w:w="2109"/>
        <w:gridCol w:w="2109"/>
      </w:tblGrid>
      <w:tr>
        <w:trPr>
          <w:tblHeader w:val="true"/>
          <w:cantSplit w:val="true"/>
        </w:trPr>
        <w:tc>
          <w:tcPr>
            <w:tcW w:type="dxa" w:w="5753"/>
            <w:shd w:val="clear" w:color="auto" w:fill="004EA8"/>
            <w:tcMar>
              <w:top w:w="50" w:type="dxa"/>
              <w:bottom w:w="50" w:type="dxa"/>
              <w:left w:w="90" w:type="dxa"/>
              <w:right w:w="90" w:type="dxa"/>
            </w:tcMar>
            <w:vAlign w:val="center"/>
          </w:tcPr>
          <w:p>
            <w:pPr>
              <w:pStyle w:val="BDOITableHeader"/>
            </w:pPr>
            <w:r>
              <w:rPr>
                <w:b/>
                <w:color w:val="FFFFFF"/>
                <w:sz w:val="17"/>
              </w:rPr>
              <w:t>Group</w:t>
            </w:r>
          </w:p>
        </w:tc>
        <w:tc>
          <w:tcPr>
            <w:tcW w:type="dxa" w:w="2109"/>
            <w:shd w:val="clear" w:color="auto" w:fill="004EA8"/>
            <w:tcMar>
              <w:top w:w="50" w:type="dxa"/>
              <w:bottom w:w="50" w:type="dxa"/>
              <w:left w:w="90" w:type="dxa"/>
              <w:right w:w="90" w:type="dxa"/>
            </w:tcMar>
            <w:vAlign w:val="center"/>
          </w:tcPr>
          <w:p>
            <w:pPr>
              <w:pStyle w:val="BDOITableHeader"/>
            </w:pPr>
            <w:r>
              <w:rPr>
                <w:b/>
                <w:color w:val="FFFFFF"/>
                <w:sz w:val="17"/>
              </w:rPr>
              <w:t>BRD IDs</w:t>
            </w:r>
          </w:p>
        </w:tc>
        <w:tc>
          <w:tcPr>
            <w:tcW w:type="dxa" w:w="2109"/>
            <w:shd w:val="clear" w:color="auto" w:fill="004EA8"/>
            <w:tcMar>
              <w:top w:w="50" w:type="dxa"/>
              <w:bottom w:w="50" w:type="dxa"/>
              <w:left w:w="90" w:type="dxa"/>
              <w:right w:w="90" w:type="dxa"/>
            </w:tcMar>
            <w:vAlign w:val="center"/>
          </w:tcPr>
          <w:p>
            <w:pPr>
              <w:pStyle w:val="BDOITableHeader"/>
            </w:pPr>
            <w:r>
              <w:rPr>
                <w:b/>
                <w:color w:val="FFFFFF"/>
                <w:sz w:val="17"/>
              </w:rPr>
              <w:t>Covered</w:t>
            </w:r>
          </w:p>
        </w:tc>
      </w:tr>
      <w:tr>
        <w:trPr>
          <w:cantSplit w:val="true"/>
        </w:trPr>
        <w:tc>
          <w:tcPr>
            <w:tcW w:type="dxa" w:w="5753"/>
            <w:tcMar>
              <w:top w:w="50" w:type="dxa"/>
              <w:bottom w:w="50" w:type="dxa"/>
              <w:left w:w="90" w:type="dxa"/>
              <w:right w:w="90" w:type="dxa"/>
            </w:tcMar>
          </w:tcPr>
          <w:p>
            <w:pPr>
              <w:pStyle w:val="BDOITable"/>
            </w:pPr>
            <w:r>
              <w:rPr>
                <w:sz w:val="17"/>
              </w:rPr>
              <w:t>FRBS (Accounting)</w:t>
            </w:r>
          </w:p>
        </w:tc>
        <w:tc>
          <w:tcPr>
            <w:tcW w:type="dxa" w:w="2109"/>
            <w:tcMar>
              <w:top w:w="50" w:type="dxa"/>
              <w:bottom w:w="50" w:type="dxa"/>
              <w:left w:w="90" w:type="dxa"/>
              <w:right w:w="90" w:type="dxa"/>
            </w:tcMar>
          </w:tcPr>
          <w:p>
            <w:pPr>
              <w:pStyle w:val="BDOITable"/>
            </w:pPr>
            <w:r>
              <w:rPr>
                <w:sz w:val="17"/>
              </w:rPr>
              <w:t>60</w:t>
            </w:r>
          </w:p>
        </w:tc>
        <w:tc>
          <w:tcPr>
            <w:tcW w:type="dxa" w:w="2109"/>
            <w:tcMar>
              <w:top w:w="50" w:type="dxa"/>
              <w:bottom w:w="50" w:type="dxa"/>
              <w:left w:w="90" w:type="dxa"/>
              <w:right w:w="90" w:type="dxa"/>
            </w:tcMar>
          </w:tcPr>
          <w:p>
            <w:pPr>
              <w:pStyle w:val="BDOITable"/>
            </w:pPr>
            <w:r>
              <w:rPr>
                <w:sz w:val="17"/>
              </w:rPr>
              <w:t>60</w:t>
            </w:r>
          </w:p>
        </w:tc>
      </w:tr>
      <w:tr>
        <w:trPr>
          <w:cantSplit w:val="true"/>
        </w:trPr>
        <w:tc>
          <w:tcPr>
            <w:tcW w:type="dxa" w:w="5753"/>
            <w:tcMar>
              <w:top w:w="50" w:type="dxa"/>
              <w:bottom w:w="50" w:type="dxa"/>
              <w:left w:w="90" w:type="dxa"/>
              <w:right w:w="90" w:type="dxa"/>
            </w:tcMar>
            <w:shd w:val="clear" w:color="auto" w:fill="E5F5FF"/>
          </w:tcPr>
          <w:p>
            <w:pPr>
              <w:pStyle w:val="BDOITable"/>
            </w:pPr>
            <w:r>
              <w:rPr>
                <w:sz w:val="17"/>
              </w:rPr>
              <w:t>Business and system administration (BASAU)</w:t>
            </w:r>
          </w:p>
        </w:tc>
        <w:tc>
          <w:tcPr>
            <w:tcW w:type="dxa" w:w="2109"/>
            <w:tcMar>
              <w:top w:w="50" w:type="dxa"/>
              <w:bottom w:w="50" w:type="dxa"/>
              <w:left w:w="90" w:type="dxa"/>
              <w:right w:w="90" w:type="dxa"/>
            </w:tcMar>
            <w:shd w:val="clear" w:color="auto" w:fill="E5F5FF"/>
          </w:tcPr>
          <w:p>
            <w:pPr>
              <w:pStyle w:val="BDOITable"/>
            </w:pPr>
            <w:r>
              <w:rPr>
                <w:sz w:val="17"/>
              </w:rPr>
              <w:t>25</w:t>
            </w:r>
          </w:p>
        </w:tc>
        <w:tc>
          <w:tcPr>
            <w:tcW w:type="dxa" w:w="2109"/>
            <w:tcMar>
              <w:top w:w="50" w:type="dxa"/>
              <w:bottom w:w="50" w:type="dxa"/>
              <w:left w:w="90" w:type="dxa"/>
              <w:right w:w="90" w:type="dxa"/>
            </w:tcMar>
            <w:shd w:val="clear" w:color="auto" w:fill="E5F5FF"/>
          </w:tcPr>
          <w:p>
            <w:pPr>
              <w:pStyle w:val="BDOITable"/>
            </w:pPr>
            <w:r>
              <w:rPr>
                <w:sz w:val="17"/>
              </w:rPr>
              <w:t>25</w:t>
            </w:r>
          </w:p>
        </w:tc>
      </w:tr>
      <w:tr>
        <w:trPr>
          <w:cantSplit w:val="true"/>
        </w:trPr>
        <w:tc>
          <w:tcPr>
            <w:tcW w:type="dxa" w:w="5753"/>
            <w:tcMar>
              <w:top w:w="50" w:type="dxa"/>
              <w:bottom w:w="50" w:type="dxa"/>
              <w:left w:w="90" w:type="dxa"/>
              <w:right w:w="90" w:type="dxa"/>
            </w:tcMar>
          </w:tcPr>
          <w:p>
            <w:pPr>
              <w:pStyle w:val="BDOITable"/>
            </w:pPr>
            <w:r>
              <w:rPr>
                <w:b/>
                <w:sz w:val="17"/>
              </w:rPr>
              <w:t>Total</w:t>
            </w:r>
          </w:p>
        </w:tc>
        <w:tc>
          <w:tcPr>
            <w:tcW w:type="dxa" w:w="2109"/>
            <w:tcMar>
              <w:top w:w="50" w:type="dxa"/>
              <w:bottom w:w="50" w:type="dxa"/>
              <w:left w:w="90" w:type="dxa"/>
              <w:right w:w="90" w:type="dxa"/>
            </w:tcMar>
          </w:tcPr>
          <w:p>
            <w:pPr>
              <w:pStyle w:val="BDOITable"/>
            </w:pPr>
            <w:r>
              <w:rPr>
                <w:b/>
                <w:sz w:val="17"/>
              </w:rPr>
              <w:t>85</w:t>
            </w:r>
          </w:p>
        </w:tc>
        <w:tc>
          <w:tcPr>
            <w:tcW w:type="dxa" w:w="2109"/>
            <w:tcMar>
              <w:top w:w="50" w:type="dxa"/>
              <w:bottom w:w="50" w:type="dxa"/>
              <w:left w:w="90" w:type="dxa"/>
              <w:right w:w="90" w:type="dxa"/>
            </w:tcMar>
          </w:tcPr>
          <w:p>
            <w:pPr>
              <w:pStyle w:val="BDOITable"/>
            </w:pPr>
            <w:r>
              <w:rPr>
                <w:b/>
                <w:sz w:val="17"/>
              </w:rPr>
              <w:t>85</w:t>
            </w:r>
          </w:p>
        </w:tc>
      </w:tr>
    </w:tbl>
    <w:p>
      <w:pPr>
        <w:pStyle w:val="BDOISpacer"/>
      </w:pPr>
    </w:p>
    <w:p>
      <w:pPr>
        <w:pStyle w:val="Heading1"/>
        <w:pageBreakBefore/>
        <w:pBdr>
          <w:bottom w:val="single" w:sz="4" w:space="4" w:color="99C1E7"/>
        </w:pBdr>
      </w:pPr>
      <w:bookmarkStart w:id="188" w:name="_Toc000188"/>
      <w:r>
        <w:rPr/>
        <w:t>12 Proposed business rules and clarifications for confirmation</w:t>
      </w:r>
      <w:bookmarkEnd w:id="188"/>
    </w:p>
    <w:p>
      <w:r>
        <w:rPr/>
        <w:t>The table lists each point where the proposed screen or rule differs from the BRD text, fills a gap the BRD leaves open, or needs a decision of BDOI. None of them removes a BRD requirement; most are settled by an answer of BDOI that is applied as configuration. BDOI records its decision with the sign-off of this volume (chapter 13); a decision that changes a screen, field, rule or message is applied in the next version of the FRS.</w:t>
      </w:r>
    </w:p>
    <w:p>
      <w:pPr>
        <w:pStyle w:val="Caption"/>
        <w:keepNext/>
        <w:spacing w:after="60"/>
      </w:pPr>
      <w:r>
        <w:rPr>
          <w:b/>
          <w:i w:val="0"/>
        </w:rPr>
        <w:t xml:space="preserve">Table 29: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CLR-AC-01</w:t>
            </w:r>
          </w:p>
        </w:tc>
        <w:tc>
          <w:tcPr>
            <w:tcW w:type="dxa" w:w="1643"/>
            <w:tcMar>
              <w:top w:w="50" w:type="dxa"/>
              <w:bottom w:w="50" w:type="dxa"/>
              <w:left w:w="90" w:type="dxa"/>
              <w:right w:w="90" w:type="dxa"/>
            </w:tcMar>
          </w:tcPr>
          <w:p>
            <w:pPr>
              <w:pStyle w:val="BDOITable"/>
            </w:pPr>
            <w:r>
              <w:rPr>
                <w:sz w:val="16"/>
              </w:rPr>
              <w:t>Revaluation rate (FRBS 2.2.0; FR-AC-010)</w:t>
            </w:r>
          </w:p>
        </w:tc>
        <w:tc>
          <w:tcPr>
            <w:tcW w:type="dxa" w:w="3456"/>
            <w:tcMar>
              <w:top w:w="50" w:type="dxa"/>
              <w:bottom w:w="50" w:type="dxa"/>
              <w:left w:w="90" w:type="dxa"/>
              <w:right w:w="90" w:type="dxa"/>
            </w:tcMar>
          </w:tcPr>
          <w:p>
            <w:pPr>
              <w:pStyle w:val="BDOITable"/>
            </w:pPr>
            <w:r>
              <w:rPr>
                <w:sz w:val="16"/>
              </w:rPr>
              <w:t>The monthly revaluation rate is the CLOSING rate of the month end; a job copies it as the BOOK rate of the next month (OPS_BOOK_RATE_SOURCE).</w:t>
            </w:r>
          </w:p>
        </w:tc>
        <w:tc>
          <w:tcPr>
            <w:tcW w:type="dxa" w:w="1983"/>
            <w:tcMar>
              <w:top w:w="50" w:type="dxa"/>
              <w:bottom w:w="50" w:type="dxa"/>
              <w:left w:w="90" w:type="dxa"/>
              <w:right w:w="90" w:type="dxa"/>
            </w:tcMar>
          </w:tcPr>
          <w:p>
            <w:pPr>
              <w:pStyle w:val="BDOITable"/>
            </w:pPr>
            <w:r>
              <w:rPr>
                <w:sz w:val="16"/>
              </w:rPr>
              <w:t>The BRD asks for a monthly input without saying which rate is used for booking (AQ03, OQ08).</w:t>
            </w:r>
          </w:p>
        </w:tc>
        <w:tc>
          <w:tcPr>
            <w:tcW w:type="dxa" w:w="1926"/>
            <w:tcMar>
              <w:top w:w="50" w:type="dxa"/>
              <w:bottom w:w="50" w:type="dxa"/>
              <w:left w:w="90" w:type="dxa"/>
              <w:right w:w="90" w:type="dxa"/>
            </w:tcMar>
          </w:tcPr>
          <w:p>
            <w:pPr>
              <w:pStyle w:val="BDOITable"/>
            </w:pPr>
            <w:r>
              <w:rPr>
                <w:sz w:val="16"/>
              </w:rPr>
              <w:t>Confirm the CLOSING and BOOK rates (AQ03, OQ08).</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CLR-AC-02</w:t>
            </w:r>
          </w:p>
        </w:tc>
        <w:tc>
          <w:tcPr>
            <w:tcW w:type="dxa" w:w="1643"/>
            <w:tcMar>
              <w:top w:w="50" w:type="dxa"/>
              <w:bottom w:w="50" w:type="dxa"/>
              <w:left w:w="90" w:type="dxa"/>
              <w:right w:w="90" w:type="dxa"/>
            </w:tcMar>
            <w:shd w:val="clear" w:color="auto" w:fill="E5F5FF"/>
          </w:tcPr>
          <w:p>
            <w:pPr>
              <w:pStyle w:val="BDOITable"/>
            </w:pPr>
            <w:r>
              <w:rPr>
                <w:sz w:val="16"/>
              </w:rPr>
              <w:t>Account number (FRBS 2.3.2; FR-AC-013)</w:t>
            </w:r>
          </w:p>
        </w:tc>
        <w:tc>
          <w:tcPr>
            <w:tcW w:type="dxa" w:w="3456"/>
            <w:tcMar>
              <w:top w:w="50" w:type="dxa"/>
              <w:bottom w:w="50" w:type="dxa"/>
              <w:left w:w="90" w:type="dxa"/>
              <w:right w:w="90" w:type="dxa"/>
            </w:tcMar>
            <w:shd w:val="clear" w:color="auto" w:fill="E5F5FF"/>
          </w:tcPr>
          <w:p>
            <w:pPr>
              <w:pStyle w:val="BDOITable"/>
            </w:pPr>
            <w:r>
              <w:rPr>
                <w:sz w:val="16"/>
              </w:rPr>
              <w:t>A number is proposed from the numbering scheme of the parent when the code is left blank; a user may still key the code.</w:t>
            </w:r>
          </w:p>
        </w:tc>
        <w:tc>
          <w:tcPr>
            <w:tcW w:type="dxa" w:w="1983"/>
            <w:tcMar>
              <w:top w:w="50" w:type="dxa"/>
              <w:bottom w:w="50" w:type="dxa"/>
              <w:left w:w="90" w:type="dxa"/>
              <w:right w:w="90" w:type="dxa"/>
            </w:tcMar>
            <w:shd w:val="clear" w:color="auto" w:fill="E5F5FF"/>
          </w:tcPr>
          <w:p>
            <w:pPr>
              <w:pStyle w:val="BDOITable"/>
            </w:pPr>
            <w:r>
              <w:rPr>
                <w:sz w:val="16"/>
              </w:rPr>
              <w:t>BDOI's numbering convention is not given (AQ01).</w:t>
            </w:r>
          </w:p>
        </w:tc>
        <w:tc>
          <w:tcPr>
            <w:tcW w:type="dxa" w:w="1926"/>
            <w:tcMar>
              <w:top w:w="50" w:type="dxa"/>
              <w:bottom w:w="50" w:type="dxa"/>
              <w:left w:w="90" w:type="dxa"/>
              <w:right w:w="90" w:type="dxa"/>
            </w:tcMar>
            <w:shd w:val="clear" w:color="auto" w:fill="E5F5FF"/>
          </w:tcPr>
          <w:p>
            <w:pPr>
              <w:pStyle w:val="BDOITable"/>
            </w:pPr>
            <w:r>
              <w:rPr>
                <w:sz w:val="16"/>
              </w:rPr>
              <w:t>Give the numbering convention (AQ01).</w:t>
            </w:r>
          </w:p>
        </w:tc>
      </w:tr>
      <w:tr>
        <w:trPr>
          <w:cantSplit w:val="true"/>
        </w:trPr>
        <w:tc>
          <w:tcPr>
            <w:tcW w:type="dxa" w:w="963"/>
            <w:tcMar>
              <w:top w:w="50" w:type="dxa"/>
              <w:bottom w:w="50" w:type="dxa"/>
              <w:left w:w="90" w:type="dxa"/>
              <w:right w:w="90" w:type="dxa"/>
            </w:tcMar>
          </w:tcPr>
          <w:p>
            <w:pPr>
              <w:pStyle w:val="BDOITable"/>
            </w:pPr>
            <w:r>
              <w:rPr>
                <w:sz w:val="16"/>
              </w:rPr>
              <w:t>CLR-AC-03</w:t>
            </w:r>
          </w:p>
        </w:tc>
        <w:tc>
          <w:tcPr>
            <w:tcW w:type="dxa" w:w="1643"/>
            <w:tcMar>
              <w:top w:w="50" w:type="dxa"/>
              <w:bottom w:w="50" w:type="dxa"/>
              <w:left w:w="90" w:type="dxa"/>
              <w:right w:w="90" w:type="dxa"/>
            </w:tcMar>
          </w:tcPr>
          <w:p>
            <w:pPr>
              <w:pStyle w:val="BDOITable"/>
            </w:pPr>
            <w:r>
              <w:rPr>
                <w:sz w:val="16"/>
              </w:rPr>
              <w:t>Negative balances (FRBS 2.5.4, 2.8.4; FR-AC-034)</w:t>
            </w:r>
          </w:p>
        </w:tc>
        <w:tc>
          <w:tcPr>
            <w:tcW w:type="dxa" w:w="3456"/>
            <w:tcMar>
              <w:top w:w="50" w:type="dxa"/>
              <w:bottom w:w="50" w:type="dxa"/>
              <w:left w:w="90" w:type="dxa"/>
              <w:right w:w="90" w:type="dxa"/>
            </w:tcMar>
          </w:tcPr>
          <w:p>
            <w:pPr>
              <w:pStyle w:val="BDOITable"/>
            </w:pPr>
            <w:r>
              <w:rPr>
                <w:sz w:val="16"/>
              </w:rPr>
              <w:t>Each account has a policy ALLOW, WARN or BLOCK; only BLOCK accounts refuse the journal.</w:t>
            </w:r>
          </w:p>
        </w:tc>
        <w:tc>
          <w:tcPr>
            <w:tcW w:type="dxa" w:w="1983"/>
            <w:tcMar>
              <w:top w:w="50" w:type="dxa"/>
              <w:bottom w:w="50" w:type="dxa"/>
              <w:left w:w="90" w:type="dxa"/>
              <w:right w:w="90" w:type="dxa"/>
            </w:tcMar>
          </w:tcPr>
          <w:p>
            <w:pPr>
              <w:pStyle w:val="BDOITable"/>
            </w:pPr>
            <w:r>
              <w:rPr>
                <w:sz w:val="16"/>
              </w:rPr>
              <w:t>The BRD does not name the accounts that may never be negative (AQ30).</w:t>
            </w:r>
          </w:p>
        </w:tc>
        <w:tc>
          <w:tcPr>
            <w:tcW w:type="dxa" w:w="1926"/>
            <w:tcMar>
              <w:top w:w="50" w:type="dxa"/>
              <w:bottom w:w="50" w:type="dxa"/>
              <w:left w:w="90" w:type="dxa"/>
              <w:right w:w="90" w:type="dxa"/>
            </w:tcMar>
          </w:tcPr>
          <w:p>
            <w:pPr>
              <w:pStyle w:val="BDOITable"/>
            </w:pPr>
            <w:r>
              <w:rPr>
                <w:sz w:val="16"/>
              </w:rPr>
              <w:t>Name the accounts that may never be negative (AQ30).</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CLR-AC-04</w:t>
            </w:r>
          </w:p>
        </w:tc>
        <w:tc>
          <w:tcPr>
            <w:tcW w:type="dxa" w:w="1643"/>
            <w:tcMar>
              <w:top w:w="50" w:type="dxa"/>
              <w:bottom w:w="50" w:type="dxa"/>
              <w:left w:w="90" w:type="dxa"/>
              <w:right w:w="90" w:type="dxa"/>
            </w:tcMar>
            <w:shd w:val="clear" w:color="auto" w:fill="E5F5FF"/>
          </w:tcPr>
          <w:p>
            <w:pPr>
              <w:pStyle w:val="BDOITable"/>
            </w:pPr>
            <w:r>
              <w:rPr>
                <w:sz w:val="16"/>
              </w:rPr>
              <w:t>Return of a posting request (FRBS 2.5.7; FR-AC-036)</w:t>
            </w:r>
          </w:p>
        </w:tc>
        <w:tc>
          <w:tcPr>
            <w:tcW w:type="dxa" w:w="3456"/>
            <w:tcMar>
              <w:top w:w="50" w:type="dxa"/>
              <w:bottom w:w="50" w:type="dxa"/>
              <w:left w:w="90" w:type="dxa"/>
              <w:right w:w="90" w:type="dxa"/>
            </w:tcMar>
            <w:shd w:val="clear" w:color="auto" w:fill="E5F5FF"/>
          </w:tcPr>
          <w:p>
            <w:pPr>
              <w:pStyle w:val="BDOITable"/>
            </w:pPr>
            <w:r>
              <w:rPr>
                <w:sz w:val="16"/>
              </w:rPr>
              <w:t>The journal action is labelled "Return to Maker"; a returned journal is edited and resubmitted.</w:t>
            </w:r>
          </w:p>
        </w:tc>
        <w:tc>
          <w:tcPr>
            <w:tcW w:type="dxa" w:w="1983"/>
            <w:tcMar>
              <w:top w:w="50" w:type="dxa"/>
              <w:bottom w:w="50" w:type="dxa"/>
              <w:left w:w="90" w:type="dxa"/>
              <w:right w:w="90" w:type="dxa"/>
            </w:tcMar>
            <w:shd w:val="clear" w:color="auto" w:fill="E5F5FF"/>
          </w:tcPr>
          <w:p>
            <w:pPr>
              <w:pStyle w:val="BDOITable"/>
            </w:pPr>
            <w:r>
              <w:rPr>
                <w:sz w:val="16"/>
              </w:rPr>
              <w:t>The BRD says "return"; the label says to whom the journal goes.</w:t>
            </w:r>
          </w:p>
        </w:tc>
        <w:tc>
          <w:tcPr>
            <w:tcW w:type="dxa" w:w="1926"/>
            <w:tcMar>
              <w:top w:w="50" w:type="dxa"/>
              <w:bottom w:w="50" w:type="dxa"/>
              <w:left w:w="90" w:type="dxa"/>
              <w:right w:w="90" w:type="dxa"/>
            </w:tcMar>
            <w:shd w:val="clear" w:color="auto" w:fill="E5F5FF"/>
          </w:tcPr>
          <w:p>
            <w:pPr>
              <w:pStyle w:val="BDOITable"/>
            </w:pPr>
            <w:r>
              <w:rPr>
                <w:sz w:val="16"/>
              </w:rPr>
              <w:t>Confirm the label.</w:t>
            </w:r>
          </w:p>
        </w:tc>
      </w:tr>
      <w:tr>
        <w:trPr>
          <w:cantSplit w:val="true"/>
        </w:trPr>
        <w:tc>
          <w:tcPr>
            <w:tcW w:type="dxa" w:w="963"/>
            <w:tcMar>
              <w:top w:w="50" w:type="dxa"/>
              <w:bottom w:w="50" w:type="dxa"/>
              <w:left w:w="90" w:type="dxa"/>
              <w:right w:w="90" w:type="dxa"/>
            </w:tcMar>
          </w:tcPr>
          <w:p>
            <w:pPr>
              <w:pStyle w:val="BDOITable"/>
            </w:pPr>
            <w:r>
              <w:rPr>
                <w:sz w:val="16"/>
              </w:rPr>
              <w:t>CLR-AC-05</w:t>
            </w:r>
          </w:p>
        </w:tc>
        <w:tc>
          <w:tcPr>
            <w:tcW w:type="dxa" w:w="1643"/>
            <w:tcMar>
              <w:top w:w="50" w:type="dxa"/>
              <w:bottom w:w="50" w:type="dxa"/>
              <w:left w:w="90" w:type="dxa"/>
              <w:right w:w="90" w:type="dxa"/>
            </w:tcMar>
          </w:tcPr>
          <w:p>
            <w:pPr>
              <w:pStyle w:val="BDOITable"/>
            </w:pPr>
            <w:r>
              <w:rPr>
                <w:sz w:val="16"/>
              </w:rPr>
              <w:t>GL close (FRBS 2.6.0 Add.1; FR-AC-040)</w:t>
            </w:r>
          </w:p>
        </w:tc>
        <w:tc>
          <w:tcPr>
            <w:tcW w:type="dxa" w:w="3456"/>
            <w:tcMar>
              <w:top w:w="50" w:type="dxa"/>
              <w:bottom w:w="50" w:type="dxa"/>
              <w:left w:w="90" w:type="dxa"/>
              <w:right w:w="90" w:type="dxa"/>
            </w:tcMar>
          </w:tcPr>
          <w:p>
            <w:pPr>
              <w:pStyle w:val="BDOITable"/>
            </w:pPr>
            <w:r>
              <w:rPr>
                <w:sz w:val="16"/>
              </w:rPr>
              <w:t>FRBS schedules the close (proposal: 2nd banking day, 17:00); the job runs the checklist and closes, or records the failure.</w:t>
            </w:r>
          </w:p>
        </w:tc>
        <w:tc>
          <w:tcPr>
            <w:tcW w:type="dxa" w:w="1983"/>
            <w:tcMar>
              <w:top w:w="50" w:type="dxa"/>
              <w:bottom w:w="50" w:type="dxa"/>
              <w:left w:w="90" w:type="dxa"/>
              <w:right w:w="90" w:type="dxa"/>
            </w:tcMar>
          </w:tcPr>
          <w:p>
            <w:pPr>
              <w:pStyle w:val="BDOITable"/>
            </w:pPr>
            <w:r>
              <w:rPr>
                <w:sz w:val="16"/>
              </w:rPr>
              <w:t>The preferred date and time are not given (AQ04).</w:t>
            </w:r>
          </w:p>
        </w:tc>
        <w:tc>
          <w:tcPr>
            <w:tcW w:type="dxa" w:w="1926"/>
            <w:tcMar>
              <w:top w:w="50" w:type="dxa"/>
              <w:bottom w:w="50" w:type="dxa"/>
              <w:left w:w="90" w:type="dxa"/>
              <w:right w:w="90" w:type="dxa"/>
            </w:tcMar>
          </w:tcPr>
          <w:p>
            <w:pPr>
              <w:pStyle w:val="BDOITable"/>
            </w:pPr>
            <w:r>
              <w:rPr>
                <w:sz w:val="16"/>
              </w:rPr>
              <w:t>Give the date and time of the close (AQ04).</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CLR-AC-06</w:t>
            </w:r>
          </w:p>
        </w:tc>
        <w:tc>
          <w:tcPr>
            <w:tcW w:type="dxa" w:w="1643"/>
            <w:tcMar>
              <w:top w:w="50" w:type="dxa"/>
              <w:bottom w:w="50" w:type="dxa"/>
              <w:left w:w="90" w:type="dxa"/>
              <w:right w:w="90" w:type="dxa"/>
            </w:tcMar>
            <w:shd w:val="clear" w:color="auto" w:fill="E5F5FF"/>
          </w:tcPr>
          <w:p>
            <w:pPr>
              <w:pStyle w:val="BDOITable"/>
            </w:pPr>
            <w:r>
              <w:rPr>
                <w:sz w:val="16"/>
              </w:rPr>
              <w:t>Reversal of a manual journal (FRBS 2.8.1; FR-AC-032, 033)</w:t>
            </w:r>
          </w:p>
        </w:tc>
        <w:tc>
          <w:tcPr>
            <w:tcW w:type="dxa" w:w="3456"/>
            <w:tcMar>
              <w:top w:w="50" w:type="dxa"/>
              <w:bottom w:w="50" w:type="dxa"/>
              <w:left w:w="90" w:type="dxa"/>
              <w:right w:w="90" w:type="dxa"/>
            </w:tcMar>
            <w:shd w:val="clear" w:color="auto" w:fill="E5F5FF"/>
          </w:tcPr>
          <w:p>
            <w:pPr>
              <w:pStyle w:val="BDOITable"/>
            </w:pPr>
            <w:r>
              <w:rPr>
                <w:sz w:val="16"/>
              </w:rPr>
              <w:t>The reversal posts in the GL; manual journals record no sub-ledger open items, so there is none to reverse.</w:t>
            </w:r>
          </w:p>
        </w:tc>
        <w:tc>
          <w:tcPr>
            <w:tcW w:type="dxa" w:w="1983"/>
            <w:tcMar>
              <w:top w:w="50" w:type="dxa"/>
              <w:bottom w:w="50" w:type="dxa"/>
              <w:left w:w="90" w:type="dxa"/>
              <w:right w:w="90" w:type="dxa"/>
            </w:tcMar>
            <w:shd w:val="clear" w:color="auto" w:fill="E5F5FF"/>
          </w:tcPr>
          <w:p>
            <w:pPr>
              <w:pStyle w:val="BDOITable"/>
            </w:pPr>
            <w:r>
              <w:rPr>
                <w:sz w:val="16"/>
              </w:rPr>
              <w:t>The BRD reverses in the GL and the sub-ledger.</w:t>
            </w:r>
          </w:p>
        </w:tc>
        <w:tc>
          <w:tcPr>
            <w:tcW w:type="dxa" w:w="1926"/>
            <w:tcMar>
              <w:top w:w="50" w:type="dxa"/>
              <w:bottom w:w="50" w:type="dxa"/>
              <w:left w:w="90" w:type="dxa"/>
              <w:right w:w="90" w:type="dxa"/>
            </w:tcMar>
            <w:shd w:val="clear" w:color="auto" w:fill="E5F5FF"/>
          </w:tcPr>
          <w:p>
            <w:pPr>
              <w:pStyle w:val="BDOITable"/>
            </w:pPr>
            <w:r>
              <w:rPr>
                <w:sz w:val="16"/>
              </w:rPr>
              <w:t>Confirm the reversal in the GL only.</w:t>
            </w:r>
          </w:p>
        </w:tc>
      </w:tr>
      <w:tr>
        <w:trPr>
          <w:cantSplit w:val="true"/>
        </w:trPr>
        <w:tc>
          <w:tcPr>
            <w:tcW w:type="dxa" w:w="963"/>
            <w:tcMar>
              <w:top w:w="50" w:type="dxa"/>
              <w:bottom w:w="50" w:type="dxa"/>
              <w:left w:w="90" w:type="dxa"/>
              <w:right w:w="90" w:type="dxa"/>
            </w:tcMar>
          </w:tcPr>
          <w:p>
            <w:pPr>
              <w:pStyle w:val="BDOITable"/>
            </w:pPr>
            <w:r>
              <w:rPr>
                <w:sz w:val="16"/>
              </w:rPr>
              <w:t>CLR-AC-07</w:t>
            </w:r>
          </w:p>
        </w:tc>
        <w:tc>
          <w:tcPr>
            <w:tcW w:type="dxa" w:w="1643"/>
            <w:tcMar>
              <w:top w:w="50" w:type="dxa"/>
              <w:bottom w:w="50" w:type="dxa"/>
              <w:left w:w="90" w:type="dxa"/>
              <w:right w:w="90" w:type="dxa"/>
            </w:tcMar>
          </w:tcPr>
          <w:p>
            <w:pPr>
              <w:pStyle w:val="BDOITable"/>
            </w:pPr>
            <w:r>
              <w:rPr>
                <w:sz w:val="16"/>
              </w:rPr>
              <w:t>Broking-books close (FRBS 3.4.0-3.4.1; FR-AC-042)</w:t>
            </w:r>
          </w:p>
        </w:tc>
        <w:tc>
          <w:tcPr>
            <w:tcW w:type="dxa" w:w="3456"/>
            <w:tcMar>
              <w:top w:w="50" w:type="dxa"/>
              <w:bottom w:w="50" w:type="dxa"/>
              <w:left w:w="90" w:type="dxa"/>
              <w:right w:w="90" w:type="dxa"/>
            </w:tcMar>
          </w:tcPr>
          <w:p>
            <w:pPr>
              <w:pStyle w:val="BDOITable"/>
            </w:pPr>
            <w:r>
              <w:rPr>
                <w:sz w:val="16"/>
              </w:rPr>
              <w:t>The broking books close on the last day of the month at 23:00 Manila; the list of pending broking items shows what the broking modules report; the TL may reopen the books with a reason.</w:t>
            </w:r>
          </w:p>
        </w:tc>
        <w:tc>
          <w:tcPr>
            <w:tcW w:type="dxa" w:w="1983"/>
            <w:tcMar>
              <w:top w:w="50" w:type="dxa"/>
              <w:bottom w:w="50" w:type="dxa"/>
              <w:left w:w="90" w:type="dxa"/>
              <w:right w:w="90" w:type="dxa"/>
            </w:tcMar>
          </w:tcPr>
          <w:p>
            <w:pPr>
              <w:pStyle w:val="BDOITable"/>
            </w:pPr>
            <w:r>
              <w:rPr>
                <w:sz w:val="16"/>
              </w:rPr>
              <w:t>The close time and whether a closed month may be reopened are open (AQ04).</w:t>
            </w:r>
          </w:p>
        </w:tc>
        <w:tc>
          <w:tcPr>
            <w:tcW w:type="dxa" w:w="1926"/>
            <w:tcMar>
              <w:top w:w="50" w:type="dxa"/>
              <w:bottom w:w="50" w:type="dxa"/>
              <w:left w:w="90" w:type="dxa"/>
              <w:right w:w="90" w:type="dxa"/>
            </w:tcMar>
          </w:tcPr>
          <w:p>
            <w:pPr>
              <w:pStyle w:val="BDOITable"/>
            </w:pPr>
            <w:r>
              <w:rPr>
                <w:sz w:val="16"/>
              </w:rPr>
              <w:t>Confirm the close time and the reopening (AQ04).</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CLR-AC-08</w:t>
            </w:r>
          </w:p>
        </w:tc>
        <w:tc>
          <w:tcPr>
            <w:tcW w:type="dxa" w:w="1643"/>
            <w:tcMar>
              <w:top w:w="50" w:type="dxa"/>
              <w:bottom w:w="50" w:type="dxa"/>
              <w:left w:w="90" w:type="dxa"/>
              <w:right w:w="90" w:type="dxa"/>
            </w:tcMar>
            <w:shd w:val="clear" w:color="auto" w:fill="E5F5FF"/>
          </w:tcPr>
          <w:p>
            <w:pPr>
              <w:pStyle w:val="BDOITable"/>
            </w:pPr>
            <w:r>
              <w:rPr>
                <w:sz w:val="16"/>
              </w:rPr>
              <w:t>Revaluation frequency (FRBS 3.5.0; FR-AC-043)</w:t>
            </w:r>
          </w:p>
        </w:tc>
        <w:tc>
          <w:tcPr>
            <w:tcW w:type="dxa" w:w="3456"/>
            <w:tcMar>
              <w:top w:w="50" w:type="dxa"/>
              <w:bottom w:w="50" w:type="dxa"/>
              <w:left w:w="90" w:type="dxa"/>
              <w:right w:w="90" w:type="dxa"/>
            </w:tcMar>
            <w:shd w:val="clear" w:color="auto" w:fill="E5F5FF"/>
          </w:tcPr>
          <w:p>
            <w:pPr>
              <w:pStyle w:val="BDOITable"/>
            </w:pPr>
            <w:r>
              <w:rPr>
                <w:sz w:val="16"/>
              </w:rPr>
              <w:t>Revaluation runs per period at the CLOSING rate with automatic reversal; daily revaluation is added only if BDOI confirms it.</w:t>
            </w:r>
          </w:p>
        </w:tc>
        <w:tc>
          <w:tcPr>
            <w:tcW w:type="dxa" w:w="1983"/>
            <w:tcMar>
              <w:top w:w="50" w:type="dxa"/>
              <w:bottom w:w="50" w:type="dxa"/>
              <w:left w:w="90" w:type="dxa"/>
              <w:right w:w="90" w:type="dxa"/>
            </w:tcMar>
            <w:shd w:val="clear" w:color="auto" w:fill="E5F5FF"/>
          </w:tcPr>
          <w:p>
            <w:pPr>
              <w:pStyle w:val="BDOITable"/>
            </w:pPr>
            <w:r>
              <w:rPr>
                <w:sz w:val="16"/>
              </w:rPr>
              <w:t>The BRD says "previous date versus current date", which reads as daily (AQ03).</w:t>
            </w:r>
          </w:p>
        </w:tc>
        <w:tc>
          <w:tcPr>
            <w:tcW w:type="dxa" w:w="1926"/>
            <w:tcMar>
              <w:top w:w="50" w:type="dxa"/>
              <w:bottom w:w="50" w:type="dxa"/>
              <w:left w:w="90" w:type="dxa"/>
              <w:right w:w="90" w:type="dxa"/>
            </w:tcMar>
            <w:shd w:val="clear" w:color="auto" w:fill="E5F5FF"/>
          </w:tcPr>
          <w:p>
            <w:pPr>
              <w:pStyle w:val="BDOITable"/>
            </w:pPr>
            <w:r>
              <w:rPr>
                <w:sz w:val="16"/>
              </w:rPr>
              <w:t>Choose monthly or daily revaluation (AQ03).</w:t>
            </w:r>
          </w:p>
        </w:tc>
      </w:tr>
      <w:tr>
        <w:trPr>
          <w:cantSplit w:val="true"/>
        </w:trPr>
        <w:tc>
          <w:tcPr>
            <w:tcW w:type="dxa" w:w="963"/>
            <w:tcMar>
              <w:top w:w="50" w:type="dxa"/>
              <w:bottom w:w="50" w:type="dxa"/>
              <w:left w:w="90" w:type="dxa"/>
              <w:right w:w="90" w:type="dxa"/>
            </w:tcMar>
          </w:tcPr>
          <w:p>
            <w:pPr>
              <w:pStyle w:val="BDOITable"/>
            </w:pPr>
            <w:r>
              <w:rPr>
                <w:sz w:val="16"/>
              </w:rPr>
              <w:t>CLR-AC-09</w:t>
            </w:r>
          </w:p>
        </w:tc>
        <w:tc>
          <w:tcPr>
            <w:tcW w:type="dxa" w:w="1643"/>
            <w:tcMar>
              <w:top w:w="50" w:type="dxa"/>
              <w:bottom w:w="50" w:type="dxa"/>
              <w:left w:w="90" w:type="dxa"/>
              <w:right w:w="90" w:type="dxa"/>
            </w:tcMar>
          </w:tcPr>
          <w:p>
            <w:pPr>
              <w:pStyle w:val="BDOITable"/>
            </w:pPr>
            <w:r>
              <w:rPr>
                <w:sz w:val="16"/>
              </w:rPr>
              <w:t>Early incentives (FRBS 3.1.2; FR-AC-055)</w:t>
            </w:r>
          </w:p>
        </w:tc>
        <w:tc>
          <w:tcPr>
            <w:tcW w:type="dxa" w:w="3456"/>
            <w:tcMar>
              <w:top w:w="50" w:type="dxa"/>
              <w:bottom w:w="50" w:type="dxa"/>
              <w:left w:w="90" w:type="dxa"/>
              <w:right w:w="90" w:type="dxa"/>
            </w:tcMar>
          </w:tcPr>
          <w:p>
            <w:pPr>
              <w:pStyle w:val="BDOITable"/>
            </w:pPr>
            <w:r>
              <w:rPr>
                <w:sz w:val="16"/>
              </w:rPr>
              <w:t>The incentive component posts to its own account (4130); placing 4130 under Other Income is a change to BDOI's chart.</w:t>
            </w:r>
          </w:p>
        </w:tc>
        <w:tc>
          <w:tcPr>
            <w:tcW w:type="dxa" w:w="1983"/>
            <w:tcMar>
              <w:top w:w="50" w:type="dxa"/>
              <w:bottom w:w="50" w:type="dxa"/>
              <w:left w:w="90" w:type="dxa"/>
              <w:right w:w="90" w:type="dxa"/>
            </w:tcMar>
          </w:tcPr>
          <w:p>
            <w:pPr>
              <w:pStyle w:val="BDOITable"/>
            </w:pPr>
            <w:r>
              <w:rPr>
                <w:sz w:val="16"/>
              </w:rPr>
              <w:t>The seed chart does not place 4130 under Other Income (AQ01).</w:t>
            </w:r>
          </w:p>
        </w:tc>
        <w:tc>
          <w:tcPr>
            <w:tcW w:type="dxa" w:w="1926"/>
            <w:tcMar>
              <w:top w:w="50" w:type="dxa"/>
              <w:bottom w:w="50" w:type="dxa"/>
              <w:left w:w="90" w:type="dxa"/>
              <w:right w:w="90" w:type="dxa"/>
            </w:tcMar>
          </w:tcPr>
          <w:p>
            <w:pPr>
              <w:pStyle w:val="BDOITable"/>
            </w:pPr>
            <w:r>
              <w:rPr>
                <w:sz w:val="16"/>
              </w:rPr>
              <w:t>Confirm the account of the early incentives in BDOI's chart (AQ01).</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CLR-AC-10</w:t>
            </w:r>
          </w:p>
        </w:tc>
        <w:tc>
          <w:tcPr>
            <w:tcW w:type="dxa" w:w="1643"/>
            <w:tcMar>
              <w:top w:w="50" w:type="dxa"/>
              <w:bottom w:w="50" w:type="dxa"/>
              <w:left w:w="90" w:type="dxa"/>
              <w:right w:w="90" w:type="dxa"/>
            </w:tcMar>
            <w:shd w:val="clear" w:color="auto" w:fill="E5F5FF"/>
          </w:tcPr>
          <w:p>
            <w:pPr>
              <w:pStyle w:val="BDOITable"/>
            </w:pPr>
            <w:r>
              <w:rPr>
                <w:sz w:val="16"/>
              </w:rPr>
              <w:t>Board schedules in Word (FRBS 3.2.0; FR-AC-060)</w:t>
            </w:r>
          </w:p>
        </w:tc>
        <w:tc>
          <w:tcPr>
            <w:tcW w:type="dxa" w:w="3456"/>
            <w:tcMar>
              <w:top w:w="50" w:type="dxa"/>
              <w:bottom w:w="50" w:type="dxa"/>
              <w:left w:w="90" w:type="dxa"/>
              <w:right w:w="90" w:type="dxa"/>
            </w:tcMar>
            <w:shd w:val="clear" w:color="auto" w:fill="E5F5FF"/>
          </w:tcPr>
          <w:p>
            <w:pPr>
              <w:pStyle w:val="BDOITable"/>
            </w:pPr>
            <w:r>
              <w:rPr>
                <w:sz w:val="16"/>
              </w:rPr>
              <w:t>Schedules export to Excel, PDF, ODS and CSV; the GARD, subsidiaries and Mancom schedules flagged "Word requested" are issued in PDF and Excel.</w:t>
            </w:r>
          </w:p>
        </w:tc>
        <w:tc>
          <w:tcPr>
            <w:tcW w:type="dxa" w:w="1983"/>
            <w:tcMar>
              <w:top w:w="50" w:type="dxa"/>
              <w:bottom w:w="50" w:type="dxa"/>
              <w:left w:w="90" w:type="dxa"/>
              <w:right w:w="90" w:type="dxa"/>
            </w:tcMar>
            <w:shd w:val="clear" w:color="auto" w:fill="E5F5FF"/>
          </w:tcPr>
          <w:p>
            <w:pPr>
              <w:pStyle w:val="BDOITable"/>
            </w:pPr>
            <w:r>
              <w:rPr>
                <w:sz w:val="16"/>
              </w:rPr>
              <w:t>The report platform issues the listed formats; Word output would be an addition.</w:t>
            </w:r>
          </w:p>
        </w:tc>
        <w:tc>
          <w:tcPr>
            <w:tcW w:type="dxa" w:w="1926"/>
            <w:tcMar>
              <w:top w:w="50" w:type="dxa"/>
              <w:bottom w:w="50" w:type="dxa"/>
              <w:left w:w="90" w:type="dxa"/>
              <w:right w:w="90" w:type="dxa"/>
            </w:tcMar>
            <w:shd w:val="clear" w:color="auto" w:fill="E5F5FF"/>
          </w:tcPr>
          <w:p>
            <w:pPr>
              <w:pStyle w:val="BDOITable"/>
            </w:pPr>
            <w:r>
              <w:rPr>
                <w:sz w:val="16"/>
              </w:rPr>
              <w:t>Confirm PDF and Excel, or ask for Word output as a change.</w:t>
            </w:r>
          </w:p>
        </w:tc>
      </w:tr>
      <w:tr>
        <w:trPr>
          <w:cantSplit w:val="true"/>
        </w:trPr>
        <w:tc>
          <w:tcPr>
            <w:tcW w:type="dxa" w:w="963"/>
            <w:tcMar>
              <w:top w:w="50" w:type="dxa"/>
              <w:bottom w:w="50" w:type="dxa"/>
              <w:left w:w="90" w:type="dxa"/>
              <w:right w:w="90" w:type="dxa"/>
            </w:tcMar>
          </w:tcPr>
          <w:p>
            <w:pPr>
              <w:pStyle w:val="BDOITable"/>
            </w:pPr>
            <w:r>
              <w:rPr>
                <w:sz w:val="16"/>
              </w:rPr>
              <w:t>CLR-AC-11</w:t>
            </w:r>
          </w:p>
        </w:tc>
        <w:tc>
          <w:tcPr>
            <w:tcW w:type="dxa" w:w="1643"/>
            <w:tcMar>
              <w:top w:w="50" w:type="dxa"/>
              <w:bottom w:w="50" w:type="dxa"/>
              <w:left w:w="90" w:type="dxa"/>
              <w:right w:w="90" w:type="dxa"/>
            </w:tcMar>
          </w:tcPr>
          <w:p>
            <w:pPr>
              <w:pStyle w:val="BDOITable"/>
            </w:pPr>
            <w:r>
              <w:rPr>
                <w:sz w:val="16"/>
              </w:rPr>
              <w:t>Appendix A reports (FRBS 3.2.0; FR-AC-060 to 063)</w:t>
            </w:r>
          </w:p>
        </w:tc>
        <w:tc>
          <w:tcPr>
            <w:tcW w:type="dxa" w:w="3456"/>
            <w:tcMar>
              <w:top w:w="50" w:type="dxa"/>
              <w:bottom w:w="50" w:type="dxa"/>
              <w:left w:w="90" w:type="dxa"/>
              <w:right w:w="90" w:type="dxa"/>
            </w:tcMar>
          </w:tcPr>
          <w:p>
            <w:pPr>
              <w:pStyle w:val="BDOITable"/>
            </w:pPr>
            <w:r>
              <w:rPr>
                <w:sz w:val="16"/>
              </w:rPr>
              <w:t>28 schedule definitions and 58 report-pack entries have draft layouts (TO_CONFIRM); lease, DTA, ECL and placement data are not held in BIBS; payroll outputs are out of scope.</w:t>
            </w:r>
          </w:p>
        </w:tc>
        <w:tc>
          <w:tcPr>
            <w:tcW w:type="dxa" w:w="1983"/>
            <w:tcMar>
              <w:top w:w="50" w:type="dxa"/>
              <w:bottom w:w="50" w:type="dxa"/>
              <w:left w:w="90" w:type="dxa"/>
              <w:right w:w="90" w:type="dxa"/>
            </w:tcMar>
          </w:tcPr>
          <w:p>
            <w:pPr>
              <w:pStyle w:val="BDOITable"/>
            </w:pPr>
            <w:r>
              <w:rPr>
                <w:sz w:val="16"/>
              </w:rPr>
              <w:t>BDOI has not given the layouts (AQ05, AQ06).</w:t>
            </w:r>
          </w:p>
        </w:tc>
        <w:tc>
          <w:tcPr>
            <w:tcW w:type="dxa" w:w="1926"/>
            <w:tcMar>
              <w:top w:w="50" w:type="dxa"/>
              <w:bottom w:w="50" w:type="dxa"/>
              <w:left w:w="90" w:type="dxa"/>
              <w:right w:w="90" w:type="dxa"/>
            </w:tcMar>
          </w:tcPr>
          <w:p>
            <w:pPr>
              <w:pStyle w:val="BDOITable"/>
            </w:pPr>
            <w:r>
              <w:rPr>
                <w:sz w:val="16"/>
              </w:rPr>
              <w:t>Give the layouts and confirm the data out of scope (AQ05, AQ06).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CLR-AC-12</w:t>
            </w:r>
          </w:p>
        </w:tc>
        <w:tc>
          <w:tcPr>
            <w:tcW w:type="dxa" w:w="1643"/>
            <w:tcMar>
              <w:top w:w="50" w:type="dxa"/>
              <w:bottom w:w="50" w:type="dxa"/>
              <w:left w:w="90" w:type="dxa"/>
              <w:right w:w="90" w:type="dxa"/>
            </w:tcMar>
            <w:shd w:val="clear" w:color="auto" w:fill="E5F5FF"/>
          </w:tcPr>
          <w:p>
            <w:pPr>
              <w:pStyle w:val="BDOITable"/>
            </w:pPr>
            <w:r>
              <w:rPr>
                <w:sz w:val="16"/>
              </w:rPr>
              <w:t>BIR books and forms (FRBS 3.2.0 VII; FR-AC-063)</w:t>
            </w:r>
          </w:p>
        </w:tc>
        <w:tc>
          <w:tcPr>
            <w:tcW w:type="dxa" w:w="3456"/>
            <w:tcMar>
              <w:top w:w="50" w:type="dxa"/>
              <w:bottom w:w="50" w:type="dxa"/>
              <w:left w:w="90" w:type="dxa"/>
              <w:right w:w="90" w:type="dxa"/>
            </w:tcMar>
            <w:shd w:val="clear" w:color="auto" w:fill="E5F5FF"/>
          </w:tcPr>
          <w:p>
            <w:pPr>
              <w:pStyle w:val="BDOITable"/>
            </w:pPr>
            <w:r>
              <w:rPr>
                <w:sz w:val="16"/>
              </w:rPr>
              <w:t>Worksheets and loose-leaf books; they are not eFPS, DAT or CAS files.</w:t>
            </w:r>
          </w:p>
        </w:tc>
        <w:tc>
          <w:tcPr>
            <w:tcW w:type="dxa" w:w="1983"/>
            <w:tcMar>
              <w:top w:w="50" w:type="dxa"/>
              <w:bottom w:w="50" w:type="dxa"/>
              <w:left w:w="90" w:type="dxa"/>
              <w:right w:w="90" w:type="dxa"/>
            </w:tcMar>
            <w:shd w:val="clear" w:color="auto" w:fill="E5F5FF"/>
          </w:tcPr>
          <w:p>
            <w:pPr>
              <w:pStyle w:val="BDOITable"/>
            </w:pPr>
            <w:r>
              <w:rPr>
                <w:sz w:val="16"/>
              </w:rPr>
              <w:t>Electronic filing is not specified (AQ07).</w:t>
            </w:r>
          </w:p>
        </w:tc>
        <w:tc>
          <w:tcPr>
            <w:tcW w:type="dxa" w:w="1926"/>
            <w:tcMar>
              <w:top w:w="50" w:type="dxa"/>
              <w:bottom w:w="50" w:type="dxa"/>
              <w:left w:w="90" w:type="dxa"/>
              <w:right w:w="90" w:type="dxa"/>
            </w:tcMar>
            <w:shd w:val="clear" w:color="auto" w:fill="E5F5FF"/>
          </w:tcPr>
          <w:p>
            <w:pPr>
              <w:pStyle w:val="BDOITable"/>
            </w:pPr>
            <w:r>
              <w:rPr>
                <w:sz w:val="16"/>
              </w:rPr>
              <w:t>Confirm the worksheets (AQ07).</w:t>
            </w:r>
          </w:p>
        </w:tc>
      </w:tr>
      <w:tr>
        <w:trPr>
          <w:cantSplit w:val="true"/>
        </w:trPr>
        <w:tc>
          <w:tcPr>
            <w:tcW w:type="dxa" w:w="963"/>
            <w:tcMar>
              <w:top w:w="50" w:type="dxa"/>
              <w:bottom w:w="50" w:type="dxa"/>
              <w:left w:w="90" w:type="dxa"/>
              <w:right w:w="90" w:type="dxa"/>
            </w:tcMar>
          </w:tcPr>
          <w:p>
            <w:pPr>
              <w:pStyle w:val="BDOITable"/>
            </w:pPr>
            <w:r>
              <w:rPr>
                <w:sz w:val="16"/>
              </w:rPr>
              <w:t>CLR-AC-13</w:t>
            </w:r>
          </w:p>
        </w:tc>
        <w:tc>
          <w:tcPr>
            <w:tcW w:type="dxa" w:w="1643"/>
            <w:tcMar>
              <w:top w:w="50" w:type="dxa"/>
              <w:bottom w:w="50" w:type="dxa"/>
              <w:left w:w="90" w:type="dxa"/>
              <w:right w:w="90" w:type="dxa"/>
            </w:tcMar>
          </w:tcPr>
          <w:p>
            <w:pPr>
              <w:pStyle w:val="BDOITable"/>
            </w:pPr>
            <w:r>
              <w:rPr>
                <w:sz w:val="16"/>
              </w:rPr>
              <w:t>Role permissions (BASAU 2.3.2; FR-AC-071)</w:t>
            </w:r>
          </w:p>
        </w:tc>
        <w:tc>
          <w:tcPr>
            <w:tcW w:type="dxa" w:w="3456"/>
            <w:tcMar>
              <w:top w:w="50" w:type="dxa"/>
              <w:bottom w:w="50" w:type="dxa"/>
              <w:left w:w="90" w:type="dxa"/>
              <w:right w:w="90" w:type="dxa"/>
            </w:tcMar>
          </w:tcPr>
          <w:p>
            <w:pPr>
              <w:pStyle w:val="BDOITable"/>
            </w:pPr>
            <w:r>
              <w:rPr>
                <w:sz w:val="16"/>
              </w:rPr>
              <w:t>A change of role permissions is an access request approved by a second user (MODIFY_ROLE_PERMISSIONS).</w:t>
            </w:r>
          </w:p>
        </w:tc>
        <w:tc>
          <w:tcPr>
            <w:tcW w:type="dxa" w:w="1983"/>
            <w:tcMar>
              <w:top w:w="50" w:type="dxa"/>
              <w:bottom w:w="50" w:type="dxa"/>
              <w:left w:w="90" w:type="dxa"/>
              <w:right w:w="90" w:type="dxa"/>
            </w:tcMar>
          </w:tcPr>
          <w:p>
            <w:pPr>
              <w:pStyle w:val="BDOITable"/>
            </w:pPr>
            <w:r>
              <w:rPr>
                <w:sz w:val="16"/>
              </w:rPr>
              <w:t>Four eyes on access changes (PQ17).</w:t>
            </w:r>
          </w:p>
        </w:tc>
        <w:tc>
          <w:tcPr>
            <w:tcW w:type="dxa" w:w="1926"/>
            <w:tcMar>
              <w:top w:w="50" w:type="dxa"/>
              <w:bottom w:w="50" w:type="dxa"/>
              <w:left w:w="90" w:type="dxa"/>
              <w:right w:w="90" w:type="dxa"/>
            </w:tcMar>
          </w:tcPr>
          <w:p>
            <w:pPr>
              <w:pStyle w:val="BDOITable"/>
            </w:pPr>
            <w:r>
              <w:rPr>
                <w:sz w:val="16"/>
              </w:rPr>
              <w:t>Confirm the approval (PQ17).</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CLR-AC-14</w:t>
            </w:r>
          </w:p>
        </w:tc>
        <w:tc>
          <w:tcPr>
            <w:tcW w:type="dxa" w:w="1643"/>
            <w:tcMar>
              <w:top w:w="50" w:type="dxa"/>
              <w:bottom w:w="50" w:type="dxa"/>
              <w:left w:w="90" w:type="dxa"/>
              <w:right w:w="90" w:type="dxa"/>
            </w:tcMar>
            <w:shd w:val="clear" w:color="auto" w:fill="E5F5FF"/>
          </w:tcPr>
          <w:p>
            <w:pPr>
              <w:pStyle w:val="BDOITable"/>
            </w:pPr>
            <w:r>
              <w:rPr>
                <w:sz w:val="16"/>
              </w:rPr>
              <w:t>Return and bulk approval of requests (BASAU 2.4.1, 2.5.3, 2.6.x; FR-AC-072)</w:t>
            </w:r>
          </w:p>
        </w:tc>
        <w:tc>
          <w:tcPr>
            <w:tcW w:type="dxa" w:w="3456"/>
            <w:tcMar>
              <w:top w:w="50" w:type="dxa"/>
              <w:bottom w:w="50" w:type="dxa"/>
              <w:left w:w="90" w:type="dxa"/>
              <w:right w:w="90" w:type="dxa"/>
            </w:tcMar>
            <w:shd w:val="clear" w:color="auto" w:fill="E5F5FF"/>
          </w:tcPr>
          <w:p>
            <w:pPr>
              <w:pStyle w:val="BDOITable"/>
            </w:pPr>
            <w:r>
              <w:rPr>
                <w:sz w:val="16"/>
              </w:rPr>
              <w:t>The approver returns an access request with remarks; the requester edits and resubmits it; My Approvals approves several items at once. Journals have their own bulk posting.</w:t>
            </w:r>
          </w:p>
        </w:tc>
        <w:tc>
          <w:tcPr>
            <w:tcW w:type="dxa" w:w="1983"/>
            <w:tcMar>
              <w:top w:w="50" w:type="dxa"/>
              <w:bottom w:w="50" w:type="dxa"/>
              <w:left w:w="90" w:type="dxa"/>
              <w:right w:w="90" w:type="dxa"/>
            </w:tcMar>
            <w:shd w:val="clear" w:color="auto" w:fill="E5F5FF"/>
          </w:tcPr>
          <w:p>
            <w:pPr>
              <w:pStyle w:val="BDOITable"/>
            </w:pPr>
            <w:r>
              <w:rPr>
                <w:sz w:val="16"/>
              </w:rPr>
              <w:t>The BRD asks to return requests and to select several requests.</w:t>
            </w:r>
          </w:p>
        </w:tc>
        <w:tc>
          <w:tcPr>
            <w:tcW w:type="dxa" w:w="1926"/>
            <w:tcMar>
              <w:top w:w="50" w:type="dxa"/>
              <w:bottom w:w="50" w:type="dxa"/>
              <w:left w:w="90" w:type="dxa"/>
              <w:right w:w="90" w:type="dxa"/>
            </w:tcMar>
            <w:shd w:val="clear" w:color="auto" w:fill="E5F5FF"/>
          </w:tcPr>
          <w:p>
            <w:pPr>
              <w:pStyle w:val="BDOITable"/>
            </w:pPr>
            <w:r>
              <w:rPr>
                <w:sz w:val="16"/>
              </w:rPr>
              <w:t>Confirm Return, Resubmit and bulk approval.</w:t>
            </w:r>
          </w:p>
        </w:tc>
      </w:tr>
    </w:tbl>
    <w:p>
      <w:pPr>
        <w:pStyle w:val="BDOISpacer"/>
      </w:pPr>
    </w:p>
    <w:p>
      <w:pPr>
        <w:pStyle w:val="Heading1"/>
        <w:pageBreakBefore/>
        <w:pBdr>
          <w:bottom w:val="single" w:sz="4" w:space="4" w:color="99C1E7"/>
        </w:pBdr>
      </w:pPr>
      <w:bookmarkStart w:id="189" w:name="_Toc000189"/>
      <w:r>
        <w:rPr/>
        <w:t>13 Sign-off</w:t>
      </w:r>
      <w:bookmarkEnd w:id="189"/>
    </w:p>
    <w:p>
      <w:r>
        <w:rPr/>
        <w:t>By signing, BDOI confirms that this volume describes the Accounting (FRBS) and administration functions it expects in BIBS, accepts the assumptions in section 10.1 and records its decisions on the items of chapter 12. Open questions in section 10.3 stay open; their answers are applied as configuration or through a change request. Volume 2 is signed separately by the Disbursement, Marketing and ACSL owners.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Financial Reporting and Budget Section</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Business Administrator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Volume 1 - FRBS and Accounting</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Accounting (FRBS) - Volume 1</dc:title>
  <dc:subject>BIBS – BDOI Broker System</dc:subject>
  <dc:creator>iorta TechNXT</dc:creator>
  <cp:keywords>FRS, BRD-05,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