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Collections</w:t>
      </w:r>
    </w:p>
    <w:p>
      <w:pPr>
        <w:spacing w:after="40"/>
      </w:pPr>
      <w:r>
        <w:rPr>
          <w:color w:val="2E2E2E"/>
          <w:sz w:val="28"/>
        </w:rPr>
        <w:t>BRD-4 Collections (Collections (CLXN) Workshop Addendum pack with the walkthrough minutes of 27 April 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BIBS-FRS-BRD-04</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BRD-4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Operations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Collections screens and the cross-BRD decisions</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1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Business sign-off pack: navigation by persona, 19 screen specifications with screenshots, five walkthroughs, messages, notifications, document outputs, the upload template, cross-BRD contract, sign-off and change control (chapters 12-20); proposed business rules and clarifications for confirmation extended with the screen presentation items (chapter 21); screen standards (appendix). Messages quoted as the screens show them. Issued 01-Oct-2026. Chapters 1-11 unchanged in substance; FR, BRD and test IDs kept</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08 Oct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business units (sign-off)</w:t>
            </w:r>
          </w:p>
        </w:tc>
        <w:tc>
          <w:tcPr>
            <w:tcW w:type="dxa" w:w="2606"/>
            <w:tcMar>
              <w:top w:w="50" w:type="dxa"/>
              <w:bottom w:w="50" w:type="dxa"/>
              <w:left w:w="90" w:type="dxa"/>
              <w:right w:w="90" w:type="dxa"/>
            </w:tcMar>
            <w:shd w:val="clear" w:color="auto" w:fill="E5F5FF"/>
          </w:tcPr>
          <w:p>
            <w:pPr>
              <w:pStyle w:val="BDOITable"/>
            </w:pPr>
            <w:r>
              <w:rPr>
                <w:sz w:val="18"/>
              </w:rPr>
              <w:t>Re-based on the Collections (CLXN)_WS Addendum (96 pages: the minutes of the walkthrough of 27-Apr-2026 in front of the unchanged BRD-4 pack); user-story view and storyboard index added. Billing statements generated and sent by Operations, Collections views them (FR-CL-060 to 062, WT-D); check pick-up removed from scope by the Operations Cashiering annex (FR-CL-030, 032, WT-A); Marketing owns the incentive campaigns (FR-CL-092); home tiles for promises, installments and escalations (FR-CL-085); Collections view of Remittance and the Production Register (FR-CL-001); transaction history limited to financial events (FR-CL-044); 120-day escalation level and archiving rule for open accounts proposed; every BRD page citation follows the new file (two pages added in front); clarifications CLR-CL-32 to CLR-CL-42 added. Issued 08-Oct-2026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Shellah Marie C. Miranda, AVP,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Jose Melvin Jarin, AVP, Product Owner</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of the addendum functions</w:t>
            </w:r>
          </w:p>
        </w:tc>
      </w:tr>
      <w:tr>
        <w:trPr>
          <w:cantSplit w:val="true"/>
        </w:trPr>
        <w:tc>
          <w:tcPr>
            <w:tcW w:type="dxa" w:w="2606"/>
            <w:tcMar>
              <w:top w:w="50" w:type="dxa"/>
              <w:bottom w:w="50" w:type="dxa"/>
              <w:left w:w="90" w:type="dxa"/>
              <w:right w:w="90" w:type="dxa"/>
            </w:tcMar>
          </w:tcPr>
          <w:p>
            <w:pPr>
              <w:pStyle w:val="BDOITable"/>
            </w:pPr>
            <w:r>
              <w:rPr>
                <w:sz w:val="18"/>
              </w:rPr>
              <w:t>Mark Joseph C. Makalintal (Combank and Corbank), Edmundante F. Ramirez and Roderick Lim (Retail Marketing)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 for Marketing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Ronald Allan E. De Leon, Head - Comptrollership</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of the commission receivable rows (section 4.10)</w:t>
            </w:r>
          </w:p>
        </w:tc>
      </w:tr>
      <w:tr>
        <w:trPr>
          <w:cantSplit w:val="true"/>
        </w:trPr>
        <w:tc>
          <w:tcPr>
            <w:tcW w:type="dxa" w:w="2606"/>
            <w:tcMar>
              <w:top w:w="50" w:type="dxa"/>
              <w:bottom w:w="50" w:type="dxa"/>
              <w:left w:w="90" w:type="dxa"/>
              <w:right w:w="90" w:type="dxa"/>
            </w:tcMar>
          </w:tcPr>
          <w:p>
            <w:pPr>
              <w:pStyle w:val="BDOITable"/>
            </w:pPr>
            <w:r>
              <w:rPr>
                <w:sz w:val="18"/>
              </w:rPr>
              <w:t>John Benedict S. Santos, VP and Head, BDOI Operations</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process with Operations and of the exports (caveat p.95)</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Collections and Marketing Support, HO Marketing Support BBG, Marketing (Pia Grace M. Pinili, Maria Victoria Evangelista, Grace Tordesillas, Ma. Fides E. Rivera, Arra R. Rivera, Rhommel Mark Galler)</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screens and rows (input providers of the BRD)</w:t>
            </w:r>
          </w:p>
        </w:tc>
      </w:tr>
      <w:tr>
        <w:trPr>
          <w:cantSplit w:val="true"/>
        </w:trPr>
        <w:tc>
          <w:tcPr>
            <w:tcW w:type="dxa" w:w="2606"/>
            <w:tcMar>
              <w:top w:w="50" w:type="dxa"/>
              <w:bottom w:w="50" w:type="dxa"/>
              <w:left w:w="90" w:type="dxa"/>
              <w:right w:w="90" w:type="dxa"/>
            </w:tcMar>
          </w:tcPr>
          <w:p>
            <w:pPr>
              <w:pStyle w:val="BDOITable"/>
            </w:pPr>
            <w:r>
              <w:rPr>
                <w:sz w:val="18"/>
              </w:rPr>
              <w:t>Operations: Financial Transactions and Processing (Perjelyn Joy Gutierrez); Cashiering and Commission Receivables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hand-offs, the requests on unapplied payments and the reversal files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Information Technology Group (IT Core Business Delivery; IT AIO Core Business Delivery - Insurance)</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scheduled runs, files, access and the Technical Specification</w:t>
            </w:r>
          </w:p>
        </w:tc>
      </w:tr>
      <w:tr>
        <w:trPr>
          <w:cantSplit w:val="true"/>
        </w:trPr>
        <w:tc>
          <w:tcPr>
            <w:tcW w:type="dxa" w:w="2606"/>
            <w:tcMar>
              <w:top w:w="50" w:type="dxa"/>
              <w:bottom w:w="50" w:type="dxa"/>
              <w:left w:w="90" w:type="dxa"/>
              <w:right w:w="90" w:type="dxa"/>
            </w:tcMar>
          </w:tcPr>
          <w:p>
            <w:pPr>
              <w:pStyle w:val="BDOITable"/>
            </w:pPr>
            <w:r>
              <w:rPr>
                <w:sz w:val="18"/>
              </w:rPr>
              <w:t>Dan Ace Cauton, Program Manager, and Zean C. Ibay, Business Analyst, ESG - 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9</w:t>
        </w:r>
      </w:hyperlink>
    </w:p>
    <w:p>
      <w:pPr>
        <w:pStyle w:val="toc2"/>
      </w:pPr>
      <w:hyperlink w:anchor="_Toc000102" w:history="1">
        <w:r>
          <w:t xml:space="preserve">1.1 Purpose</w:t>
        </w:r>
        <w:r>
          <w:t xml:space="preserve">	</w:t>
        </w:r>
        <w:r>
          <w:t xml:space="preserve">9</w:t>
        </w:r>
      </w:hyperlink>
    </w:p>
    <w:p>
      <w:pPr>
        <w:pStyle w:val="toc2"/>
      </w:pPr>
      <w:hyperlink w:anchor="_Toc000103" w:history="1">
        <w:r>
          <w:t xml:space="preserve">1.2 Scope</w:t>
        </w:r>
        <w:r>
          <w:t xml:space="preserve">	</w:t>
        </w:r>
        <w:r>
          <w:t xml:space="preserve">9</w:t>
        </w:r>
      </w:hyperlink>
    </w:p>
    <w:p>
      <w:pPr>
        <w:pStyle w:val="toc2"/>
      </w:pPr>
      <w:hyperlink w:anchor="_Toc000104" w:history="1">
        <w:r>
          <w:t xml:space="preserve">1.3 References</w:t>
        </w:r>
        <w:r>
          <w:t xml:space="preserve">	</w:t>
        </w:r>
        <w:r>
          <w:t xml:space="preserve">10</w:t>
        </w:r>
      </w:hyperlink>
    </w:p>
    <w:p>
      <w:pPr>
        <w:pStyle w:val="toc2"/>
      </w:pPr>
      <w:hyperlink w:anchor="_Toc000105" w:history="1">
        <w:r>
          <w:t xml:space="preserve">1.4 Definitions and acronyms</w:t>
        </w:r>
        <w:r>
          <w:t xml:space="preserve">	</w:t>
        </w:r>
        <w:r>
          <w:t xml:space="preserve">12</w:t>
        </w:r>
      </w:hyperlink>
    </w:p>
    <w:p>
      <w:pPr>
        <w:pStyle w:val="toc2"/>
      </w:pPr>
      <w:hyperlink w:anchor="_Toc000106" w:history="1">
        <w:r>
          <w:t xml:space="preserve">1.5 How to read the functional requirements</w:t>
        </w:r>
        <w:r>
          <w:t xml:space="preserve">	</w:t>
        </w:r>
        <w:r>
          <w:t xml:space="preserve">12</w:t>
        </w:r>
      </w:hyperlink>
    </w:p>
    <w:p>
      <w:pPr>
        <w:pStyle w:val="toc1"/>
      </w:pPr>
      <w:hyperlink w:anchor="_Toc000107" w:history="1">
        <w:r>
          <w:t xml:space="preserve">2 Business context and process overview</w:t>
        </w:r>
        <w:r>
          <w:t xml:space="preserve">	</w:t>
        </w:r>
        <w:r>
          <w:t xml:space="preserve">14</w:t>
        </w:r>
      </w:hyperlink>
    </w:p>
    <w:p>
      <w:pPr>
        <w:pStyle w:val="toc2"/>
      </w:pPr>
      <w:hyperlink w:anchor="_Toc000108" w:history="1">
        <w:r>
          <w:t xml:space="preserve">2.1 Business context</w:t>
        </w:r>
        <w:r>
          <w:t xml:space="preserve">	</w:t>
        </w:r>
        <w:r>
          <w:t xml:space="preserve">14</w:t>
        </w:r>
      </w:hyperlink>
    </w:p>
    <w:p>
      <w:pPr>
        <w:pStyle w:val="toc2"/>
      </w:pPr>
      <w:hyperlink w:anchor="_Toc000109" w:history="1">
        <w:r>
          <w:t xml:space="preserve">2.2 Process overview</w:t>
        </w:r>
        <w:r>
          <w:t xml:space="preserve">	</w:t>
        </w:r>
        <w:r>
          <w:t xml:space="preserve">14</w:t>
        </w:r>
      </w:hyperlink>
    </w:p>
    <w:p>
      <w:pPr>
        <w:pStyle w:val="toc2"/>
      </w:pPr>
      <w:hyperlink w:anchor="_Toc000110" w:history="1">
        <w:r>
          <w:t xml:space="preserve">2.3 Collection account statuses</w:t>
        </w:r>
        <w:r>
          <w:t xml:space="preserve">	</w:t>
        </w:r>
        <w:r>
          <w:t xml:space="preserve">16</w:t>
        </w:r>
      </w:hyperlink>
    </w:p>
    <w:p>
      <w:pPr>
        <w:pStyle w:val="toc1"/>
      </w:pPr>
      <w:hyperlink w:anchor="_Toc000111" w:history="1">
        <w:r>
          <w:t xml:space="preserve">3 Personas and roles</w:t>
        </w:r>
        <w:r>
          <w:t xml:space="preserve">	</w:t>
        </w:r>
        <w:r>
          <w:t xml:space="preserve">17</w:t>
        </w:r>
      </w:hyperlink>
    </w:p>
    <w:p>
      <w:pPr>
        <w:pStyle w:val="toc2"/>
      </w:pPr>
      <w:hyperlink w:anchor="_Toc000112" w:history="1">
        <w:r>
          <w:t xml:space="preserve">3.1 Personas</w:t>
        </w:r>
        <w:r>
          <w:t xml:space="preserve">	</w:t>
        </w:r>
        <w:r>
          <w:t xml:space="preserve">17</w:t>
        </w:r>
      </w:hyperlink>
    </w:p>
    <w:p>
      <w:pPr>
        <w:pStyle w:val="toc2"/>
      </w:pPr>
      <w:hyperlink w:anchor="_Toc000113" w:history="1">
        <w:r>
          <w:t xml:space="preserve">3.2 Permissions</w:t>
        </w:r>
        <w:r>
          <w:t xml:space="preserve">	</w:t>
        </w:r>
        <w:r>
          <w:t xml:space="preserve">19</w:t>
        </w:r>
      </w:hyperlink>
    </w:p>
    <w:p>
      <w:pPr>
        <w:pStyle w:val="toc2"/>
      </w:pPr>
      <w:hyperlink w:anchor="_Toc000114" w:history="1">
        <w:r>
          <w:t xml:space="preserve">3.3 Permissions matrix</w:t>
        </w:r>
        <w:r>
          <w:t xml:space="preserve">	</w:t>
        </w:r>
        <w:r>
          <w:t xml:space="preserve">19</w:t>
        </w:r>
      </w:hyperlink>
    </w:p>
    <w:p>
      <w:pPr>
        <w:pStyle w:val="toc1"/>
      </w:pPr>
      <w:hyperlink w:anchor="_Toc000115" w:history="1">
        <w:r>
          <w:t xml:space="preserve">4 Functional requirements</w:t>
        </w:r>
        <w:r>
          <w:t xml:space="preserve">	</w:t>
        </w:r>
        <w:r>
          <w:t xml:space="preserve">21</w:t>
        </w:r>
      </w:hyperlink>
    </w:p>
    <w:p>
      <w:pPr>
        <w:pStyle w:val="toc2"/>
      </w:pPr>
      <w:hyperlink w:anchor="_Toc000116" w:history="1">
        <w:r>
          <w:t xml:space="preserve">4.1 Access, audit and record lock</w:t>
        </w:r>
        <w:r>
          <w:t xml:space="preserve">	</w:t>
        </w:r>
        <w:r>
          <w:t xml:space="preserve">21</w:t>
        </w:r>
      </w:hyperlink>
    </w:p>
    <w:p>
      <w:pPr>
        <w:pStyle w:val="toc3"/>
      </w:pPr>
      <w:hyperlink w:anchor="_Toc000117" w:history="1">
        <w:r>
          <w:t xml:space="preserve">FR-CL-001 Restrict each Collections action to authorised roles</w:t>
        </w:r>
        <w:r>
          <w:t xml:space="preserve">	</w:t>
        </w:r>
        <w:r>
          <w:t xml:space="preserve">21</w:t>
        </w:r>
      </w:hyperlink>
    </w:p>
    <w:p>
      <w:pPr>
        <w:pStyle w:val="toc3"/>
      </w:pPr>
      <w:hyperlink w:anchor="_Toc000118" w:history="1">
        <w:r>
          <w:t xml:space="preserve">FR-CL-002 Show who encoded and who updated each record</w:t>
        </w:r>
        <w:r>
          <w:t xml:space="preserve">	</w:t>
        </w:r>
        <w:r>
          <w:t xml:space="preserve">22</w:t>
        </w:r>
      </w:hyperlink>
    </w:p>
    <w:p>
      <w:pPr>
        <w:pStyle w:val="toc3"/>
      </w:pPr>
      <w:hyperlink w:anchor="_Toc000119" w:history="1">
        <w:r>
          <w:t xml:space="preserve">FR-CL-003 Keep a field-level audit log of Collections changes</w:t>
        </w:r>
        <w:r>
          <w:t xml:space="preserve">	</w:t>
        </w:r>
        <w:r>
          <w:t xml:space="preserve">23</w:t>
        </w:r>
      </w:hyperlink>
    </w:p>
    <w:p>
      <w:pPr>
        <w:pStyle w:val="toc3"/>
      </w:pPr>
      <w:hyperlink w:anchor="_Toc000120" w:history="1">
        <w:r>
          <w:t xml:space="preserve">FR-CL-004 View and extract the Collections audit log</w:t>
        </w:r>
        <w:r>
          <w:t xml:space="preserve">	</w:t>
        </w:r>
        <w:r>
          <w:t xml:space="preserve">24</w:t>
        </w:r>
      </w:hyperlink>
    </w:p>
    <w:p>
      <w:pPr>
        <w:pStyle w:val="toc3"/>
      </w:pPr>
      <w:hyperlink w:anchor="_Toc000121" w:history="1">
        <w:r>
          <w:t xml:space="preserve">FR-CL-005 Lock a collection account while a user edits it</w:t>
        </w:r>
        <w:r>
          <w:t xml:space="preserve">	</w:t>
        </w:r>
        <w:r>
          <w:t xml:space="preserve">25</w:t>
        </w:r>
      </w:hyperlink>
    </w:p>
    <w:p>
      <w:pPr>
        <w:pStyle w:val="toc2"/>
      </w:pPr>
      <w:hyperlink w:anchor="_Toc000122" w:history="1">
        <w:r>
          <w:t xml:space="preserve">4.2 Outstanding PR worklist</w:t>
        </w:r>
        <w:r>
          <w:t xml:space="preserve">	</w:t>
        </w:r>
        <w:r>
          <w:t xml:space="preserve">26</w:t>
        </w:r>
      </w:hyperlink>
    </w:p>
    <w:p>
      <w:pPr>
        <w:pStyle w:val="toc3"/>
      </w:pPr>
      <w:hyperlink w:anchor="_Toc000123" w:history="1">
        <w:r>
          <w:t xml:space="preserve">FR-CL-010 Generate the outstanding PR list at invoice level</w:t>
        </w:r>
        <w:r>
          <w:t xml:space="preserve">	</w:t>
        </w:r>
        <w:r>
          <w:t xml:space="preserve">26</w:t>
        </w:r>
      </w:hyperlink>
    </w:p>
    <w:p>
      <w:pPr>
        <w:pStyle w:val="toc3"/>
      </w:pPr>
      <w:hyperlink w:anchor="_Toc000124" w:history="1">
        <w:r>
          <w:t xml:space="preserve">FR-CL-011 Apply the minimal balance threshold</w:t>
        </w:r>
        <w:r>
          <w:t xml:space="preserve">	</w:t>
        </w:r>
        <w:r>
          <w:t xml:space="preserve">27</w:t>
        </w:r>
      </w:hyperlink>
    </w:p>
    <w:p>
      <w:pPr>
        <w:pStyle w:val="toc3"/>
      </w:pPr>
      <w:hyperlink w:anchor="_Toc000125" w:history="1">
        <w:r>
          <w:t xml:space="preserve">FR-CL-012 Maintain the threshold and the Collections parameters</w:t>
        </w:r>
        <w:r>
          <w:t xml:space="preserve">	</w:t>
        </w:r>
        <w:r>
          <w:t xml:space="preserve">28</w:t>
        </w:r>
      </w:hyperlink>
    </w:p>
    <w:p>
      <w:pPr>
        <w:pStyle w:val="toc3"/>
      </w:pPr>
      <w:hyperlink w:anchor="_Toc000126" w:history="1">
        <w:r>
          <w:t xml:space="preserve">FR-CL-013 Exclude cancelled negative balances and keep other credits apart</w:t>
        </w:r>
        <w:r>
          <w:t xml:space="preserve">	</w:t>
        </w:r>
        <w:r>
          <w:t xml:space="preserve">30</w:t>
        </w:r>
      </w:hyperlink>
    </w:p>
    <w:p>
      <w:pPr>
        <w:pStyle w:val="toc3"/>
      </w:pPr>
      <w:hyperlink w:anchor="_Toc000127" w:history="1">
        <w:r>
          <w:t xml:space="preserve">FR-CL-014 Total the PR balance by account and by client</w:t>
        </w:r>
        <w:r>
          <w:t xml:space="preserve">	</w:t>
        </w:r>
        <w:r>
          <w:t xml:space="preserve">30</w:t>
        </w:r>
      </w:hyperlink>
    </w:p>
    <w:p>
      <w:pPr>
        <w:pStyle w:val="toc3"/>
      </w:pPr>
      <w:hyperlink w:anchor="_Toc000128" w:history="1">
        <w:r>
          <w:t xml:space="preserve">FR-CL-015 Filter the worklist by market segment, Unit Head and other criteria</w:t>
        </w:r>
        <w:r>
          <w:t xml:space="preserve">	</w:t>
        </w:r>
        <w:r>
          <w:t xml:space="preserve">31</w:t>
        </w:r>
      </w:hyperlink>
    </w:p>
    <w:p>
      <w:pPr>
        <w:pStyle w:val="toc3"/>
      </w:pPr>
      <w:hyperlink w:anchor="_Toc000129" w:history="1">
        <w:r>
          <w:t xml:space="preserve">FR-CL-016 Show the net PR and its breakdown</w:t>
        </w:r>
        <w:r>
          <w:t xml:space="preserve">	</w:t>
        </w:r>
        <w:r>
          <w:t xml:space="preserve">32</w:t>
        </w:r>
      </w:hyperlink>
    </w:p>
    <w:p>
      <w:pPr>
        <w:pStyle w:val="toc3"/>
      </w:pPr>
      <w:hyperlink w:anchor="_Toc000130" w:history="1">
        <w:r>
          <w:t xml:space="preserve">FR-CL-017 Refresh the worklist every day from the invoice ledger</w:t>
        </w:r>
        <w:r>
          <w:t xml:space="preserve">	</w:t>
        </w:r>
        <w:r>
          <w:t xml:space="preserve">33</w:t>
        </w:r>
      </w:hyperlink>
    </w:p>
    <w:p>
      <w:pPr>
        <w:pStyle w:val="toc3"/>
      </w:pPr>
      <w:hyperlink w:anchor="_Toc000131" w:history="1">
        <w:r>
          <w:t xml:space="preserve">FR-CL-018 Keep the history of accounts and dispositions</w:t>
        </w:r>
        <w:r>
          <w:t xml:space="preserve">	</w:t>
        </w:r>
        <w:r>
          <w:t xml:space="preserve">34</w:t>
        </w:r>
      </w:hyperlink>
    </w:p>
    <w:p>
      <w:pPr>
        <w:pStyle w:val="toc2"/>
      </w:pPr>
      <w:hyperlink w:anchor="_Toc000132" w:history="1">
        <w:r>
          <w:t xml:space="preserve">4.3 Assignment</w:t>
        </w:r>
        <w:r>
          <w:t xml:space="preserve">	</w:t>
        </w:r>
        <w:r>
          <w:t xml:space="preserve">35</w:t>
        </w:r>
      </w:hyperlink>
    </w:p>
    <w:p>
      <w:pPr>
        <w:pStyle w:val="toc3"/>
      </w:pPr>
      <w:hyperlink w:anchor="_Toc000133" w:history="1">
        <w:r>
          <w:t xml:space="preserve">FR-CL-020 Assign new accounts by rule</w:t>
        </w:r>
        <w:r>
          <w:t xml:space="preserve">	</w:t>
        </w:r>
        <w:r>
          <w:t xml:space="preserve">35</w:t>
        </w:r>
      </w:hyperlink>
    </w:p>
    <w:p>
      <w:pPr>
        <w:pStyle w:val="toc3"/>
      </w:pPr>
      <w:hyperlink w:anchor="_Toc000134" w:history="1">
        <w:r>
          <w:t xml:space="preserve">FR-CL-021 Reassign accounts permanently or temporarily</w:t>
        </w:r>
        <w:r>
          <w:t xml:space="preserve">	</w:t>
        </w:r>
        <w:r>
          <w:t xml:space="preserve">37</w:t>
        </w:r>
      </w:hyperlink>
    </w:p>
    <w:p>
      <w:pPr>
        <w:pStyle w:val="toc2"/>
      </w:pPr>
      <w:hyperlink w:anchor="_Toc000135" w:history="1">
        <w:r>
          <w:t xml:space="preserve">4.4 Collector dispositions and efforts</w:t>
        </w:r>
        <w:r>
          <w:t xml:space="preserve">	</w:t>
        </w:r>
        <w:r>
          <w:t xml:space="preserve">38</w:t>
        </w:r>
      </w:hyperlink>
    </w:p>
    <w:p>
      <w:pPr>
        <w:pStyle w:val="toc3"/>
      </w:pPr>
      <w:hyperlink w:anchor="_Toc000136" w:history="1">
        <w:r>
          <w:t xml:space="preserve">FR-CL-030 Maintain the PR collector disposition list and its rules</w:t>
        </w:r>
        <w:r>
          <w:t xml:space="preserve">	</w:t>
        </w:r>
        <w:r>
          <w:t xml:space="preserve">38</w:t>
        </w:r>
      </w:hyperlink>
    </w:p>
    <w:p>
      <w:pPr>
        <w:pStyle w:val="toc3"/>
      </w:pPr>
      <w:hyperlink w:anchor="_Toc000137" w:history="1">
        <w:r>
          <w:t xml:space="preserve">FR-CL-031 Record a PR collector disposition</w:t>
        </w:r>
        <w:r>
          <w:t xml:space="preserve">	</w:t>
        </w:r>
        <w:r>
          <w:t xml:space="preserve">40</w:t>
        </w:r>
      </w:hyperlink>
    </w:p>
    <w:p>
      <w:pPr>
        <w:pStyle w:val="toc3"/>
      </w:pPr>
      <w:hyperlink w:anchor="_Toc000138" w:history="1">
        <w:r>
          <w:t xml:space="preserve">FR-CL-032 Hand dispositions over to Cashiering and Commission</w:t>
        </w:r>
        <w:r>
          <w:t xml:space="preserve">	</w:t>
        </w:r>
        <w:r>
          <w:t xml:space="preserve">41</w:t>
        </w:r>
      </w:hyperlink>
    </w:p>
    <w:p>
      <w:pPr>
        <w:pStyle w:val="toc3"/>
      </w:pPr>
      <w:hyperlink w:anchor="_Toc000139" w:history="1">
        <w:r>
          <w:t xml:space="preserve">FR-CL-033 Log collection efforts, remarks and the tagging category</w:t>
        </w:r>
        <w:r>
          <w:t xml:space="preserve">	</w:t>
        </w:r>
        <w:r>
          <w:t xml:space="preserve">43</w:t>
        </w:r>
      </w:hyperlink>
    </w:p>
    <w:p>
      <w:pPr>
        <w:pStyle w:val="toc3"/>
      </w:pPr>
      <w:hyperlink w:anchor="_Toc000140" w:history="1">
        <w:r>
          <w:t xml:space="preserve">FR-CL-034 Update several accounts at once</w:t>
        </w:r>
        <w:r>
          <w:t xml:space="preserve">	</w:t>
        </w:r>
        <w:r>
          <w:t xml:space="preserve">45</w:t>
        </w:r>
      </w:hyperlink>
    </w:p>
    <w:p>
      <w:pPr>
        <w:pStyle w:val="toc2"/>
      </w:pPr>
      <w:hyperlink w:anchor="_Toc000141" w:history="1">
        <w:r>
          <w:t xml:space="preserve">4.5 Installments, promises and account views</w:t>
        </w:r>
        <w:r>
          <w:t xml:space="preserve">	</w:t>
        </w:r>
        <w:r>
          <w:t xml:space="preserve">46</w:t>
        </w:r>
      </w:hyperlink>
    </w:p>
    <w:p>
      <w:pPr>
        <w:pStyle w:val="toc3"/>
      </w:pPr>
      <w:hyperlink w:anchor="_Toc000142" w:history="1">
        <w:r>
          <w:t xml:space="preserve">FR-CL-040 Create installment plans for multi-year and installment accounts</w:t>
        </w:r>
        <w:r>
          <w:t xml:space="preserve">	</w:t>
        </w:r>
        <w:r>
          <w:t xml:space="preserve">46</w:t>
        </w:r>
      </w:hyperlink>
    </w:p>
    <w:p>
      <w:pPr>
        <w:pStyle w:val="toc3"/>
      </w:pPr>
      <w:hyperlink w:anchor="_Toc000143" w:history="1">
        <w:r>
          <w:t xml:space="preserve">FR-CL-041 Allocate payments to installments and show the payment history</w:t>
        </w:r>
        <w:r>
          <w:t xml:space="preserve">	</w:t>
        </w:r>
        <w:r>
          <w:t xml:space="preserve">48</w:t>
        </w:r>
      </w:hyperlink>
    </w:p>
    <w:p>
      <w:pPr>
        <w:pStyle w:val="toc3"/>
      </w:pPr>
      <w:hyperlink w:anchor="_Toc000144" w:history="1">
        <w:r>
          <w:t xml:space="preserve">FR-CL-042 Record and evaluate promises to pay</w:t>
        </w:r>
        <w:r>
          <w:t xml:space="preserve">	</w:t>
        </w:r>
        <w:r>
          <w:t xml:space="preserve">49</w:t>
        </w:r>
      </w:hyperlink>
    </w:p>
    <w:p>
      <w:pPr>
        <w:pStyle w:val="toc3"/>
      </w:pPr>
      <w:hyperlink w:anchor="_Toc000145" w:history="1">
        <w:r>
          <w:t xml:space="preserve">FR-CL-043 View policy, account, invoice and co-insurance information</w:t>
        </w:r>
        <w:r>
          <w:t xml:space="preserve">	</w:t>
        </w:r>
        <w:r>
          <w:t xml:space="preserve">51</w:t>
        </w:r>
      </w:hyperlink>
    </w:p>
    <w:p>
      <w:pPr>
        <w:pStyle w:val="toc3"/>
      </w:pPr>
      <w:hyperlink w:anchor="_Toc000146" w:history="1">
        <w:r>
          <w:t xml:space="preserve">FR-CL-044 View the complete transaction history of an account</w:t>
        </w:r>
        <w:r>
          <w:t xml:space="preserve">	</w:t>
        </w:r>
        <w:r>
          <w:t xml:space="preserve">52</w:t>
        </w:r>
      </w:hyperlink>
    </w:p>
    <w:p>
      <w:pPr>
        <w:pStyle w:val="toc2"/>
      </w:pPr>
      <w:hyperlink w:anchor="_Toc000147" w:history="1">
        <w:r>
          <w:t xml:space="preserve">4.6 Escalation</w:t>
        </w:r>
        <w:r>
          <w:t xml:space="preserve">	</w:t>
        </w:r>
        <w:r>
          <w:t xml:space="preserve">53</w:t>
        </w:r>
      </w:hyperlink>
    </w:p>
    <w:p>
      <w:pPr>
        <w:pStyle w:val="toc3"/>
      </w:pPr>
      <w:hyperlink w:anchor="_Toc000148" w:history="1">
        <w:r>
          <w:t xml:space="preserve">FR-CL-050 Maintain escalation rules</w:t>
        </w:r>
        <w:r>
          <w:t xml:space="preserve">	</w:t>
        </w:r>
        <w:r>
          <w:t xml:space="preserve">53</w:t>
        </w:r>
      </w:hyperlink>
    </w:p>
    <w:p>
      <w:pPr>
        <w:pStyle w:val="toc3"/>
      </w:pPr>
      <w:hyperlink w:anchor="_Toc000149" w:history="1">
        <w:r>
          <w:t xml:space="preserve">FR-CL-051 Escalate accounts automatically</w:t>
        </w:r>
        <w:r>
          <w:t xml:space="preserve">	</w:t>
        </w:r>
        <w:r>
          <w:t xml:space="preserve">55</w:t>
        </w:r>
      </w:hyperlink>
    </w:p>
    <w:p>
      <w:pPr>
        <w:pStyle w:val="toc3"/>
      </w:pPr>
      <w:hyperlink w:anchor="_Toc000150" w:history="1">
        <w:r>
          <w:t xml:space="preserve">FR-CL-052 Escalate accounts manually</w:t>
        </w:r>
        <w:r>
          <w:t xml:space="preserve">	</w:t>
        </w:r>
        <w:r>
          <w:t xml:space="preserve">56</w:t>
        </w:r>
      </w:hyperlink>
    </w:p>
    <w:p>
      <w:pPr>
        <w:pStyle w:val="toc3"/>
      </w:pPr>
      <w:hyperlink w:anchor="_Toc000151" w:history="1">
        <w:r>
          <w:t xml:space="preserve">FR-CL-053 Act on an escalation</w:t>
        </w:r>
        <w:r>
          <w:t xml:space="preserve">	</w:t>
        </w:r>
        <w:r>
          <w:t xml:space="preserve">57</w:t>
        </w:r>
      </w:hyperlink>
    </w:p>
    <w:p>
      <w:pPr>
        <w:pStyle w:val="toc2"/>
      </w:pPr>
      <w:hyperlink w:anchor="_Toc000152" w:history="1">
        <w:r>
          <w:t xml:space="preserve">4.7 Billing statements</w:t>
        </w:r>
        <w:r>
          <w:t xml:space="preserve">	</w:t>
        </w:r>
        <w:r>
          <w:t xml:space="preserve">58</w:t>
        </w:r>
      </w:hyperlink>
    </w:p>
    <w:p>
      <w:pPr>
        <w:pStyle w:val="toc3"/>
      </w:pPr>
      <w:hyperlink w:anchor="_Toc000153" w:history="1">
        <w:r>
          <w:t xml:space="preserve">FR-CL-060 Generate billing statements per billing cycle</w:t>
        </w:r>
        <w:r>
          <w:t xml:space="preserve">	</w:t>
        </w:r>
        <w:r>
          <w:t xml:space="preserve">58</w:t>
        </w:r>
      </w:hyperlink>
    </w:p>
    <w:p>
      <w:pPr>
        <w:pStyle w:val="toc3"/>
      </w:pPr>
      <w:hyperlink w:anchor="_Toc000154" w:history="1">
        <w:r>
          <w:t xml:space="preserve">FR-CL-061 Send or cancel a billing statement</w:t>
        </w:r>
        <w:r>
          <w:t xml:space="preserve">	</w:t>
        </w:r>
        <w:r>
          <w:t xml:space="preserve">60</w:t>
        </w:r>
      </w:hyperlink>
    </w:p>
    <w:p>
      <w:pPr>
        <w:pStyle w:val="toc3"/>
      </w:pPr>
      <w:hyperlink w:anchor="_Toc000155" w:history="1">
        <w:r>
          <w:t xml:space="preserve">FR-CL-062 Keep billing as monitoring only</w:t>
        </w:r>
        <w:r>
          <w:t xml:space="preserve">	</w:t>
        </w:r>
        <w:r>
          <w:t xml:space="preserve">61</w:t>
        </w:r>
      </w:hyperlink>
    </w:p>
    <w:p>
      <w:pPr>
        <w:pStyle w:val="toc2"/>
      </w:pPr>
      <w:hyperlink w:anchor="_Toc000156" w:history="1">
        <w:r>
          <w:t xml:space="preserve">4.8 Unapplied payments</w:t>
        </w:r>
        <w:r>
          <w:t xml:space="preserve">	</w:t>
        </w:r>
        <w:r>
          <w:t xml:space="preserve">62</w:t>
        </w:r>
      </w:hyperlink>
    </w:p>
    <w:p>
      <w:pPr>
        <w:pStyle w:val="toc3"/>
      </w:pPr>
      <w:hyperlink w:anchor="_Toc000157" w:history="1">
        <w:r>
          <w:t xml:space="preserve">FR-CL-070 View the list of unapplied payments as of today</w:t>
        </w:r>
        <w:r>
          <w:t xml:space="preserve">	</w:t>
        </w:r>
        <w:r>
          <w:t xml:space="preserve">62</w:t>
        </w:r>
      </w:hyperlink>
    </w:p>
    <w:p>
      <w:pPr>
        <w:pStyle w:val="toc3"/>
      </w:pPr>
      <w:hyperlink w:anchor="_Toc000158" w:history="1">
        <w:r>
          <w:t xml:space="preserve">FR-CL-071 Filter unapplied payments by market segment and disposition status</w:t>
        </w:r>
        <w:r>
          <w:t xml:space="preserve">	</w:t>
        </w:r>
        <w:r>
          <w:t xml:space="preserve">64</w:t>
        </w:r>
      </w:hyperlink>
    </w:p>
    <w:p>
      <w:pPr>
        <w:pStyle w:val="toc3"/>
      </w:pPr>
      <w:hyperlink w:anchor="_Toc000159" w:history="1">
        <w:r>
          <w:t xml:space="preserve">FR-CL-072 Maintain the unapplied payment disposition list</w:t>
        </w:r>
        <w:r>
          <w:t xml:space="preserve">	</w:t>
        </w:r>
        <w:r>
          <w:t xml:space="preserve">65</w:t>
        </w:r>
      </w:hyperlink>
    </w:p>
    <w:p>
      <w:pPr>
        <w:pStyle w:val="toc3"/>
      </w:pPr>
      <w:hyperlink w:anchor="_Toc000160" w:history="1">
        <w:r>
          <w:t xml:space="preserve">FR-CL-073 Record a collector disposition on an unapplied payment</w:t>
        </w:r>
        <w:r>
          <w:t xml:space="preserve">	</w:t>
        </w:r>
        <w:r>
          <w:t xml:space="preserve">66</w:t>
        </w:r>
      </w:hyperlink>
    </w:p>
    <w:p>
      <w:pPr>
        <w:pStyle w:val="toc3"/>
      </w:pPr>
      <w:hyperlink w:anchor="_Toc000161" w:history="1">
        <w:r>
          <w:t xml:space="preserve">FR-CL-074 Request Cashiering to apply, refund, reclass or transfer a payment</w:t>
        </w:r>
        <w:r>
          <w:t xml:space="preserve">	</w:t>
        </w:r>
        <w:r>
          <w:t xml:space="preserve">67</w:t>
        </w:r>
      </w:hyperlink>
    </w:p>
    <w:p>
      <w:pPr>
        <w:pStyle w:val="toc3"/>
      </w:pPr>
      <w:hyperlink w:anchor="_Toc000162" w:history="1">
        <w:r>
          <w:t xml:space="preserve">FR-CL-075 Validate the invoice of "for application to invoice"</w:t>
        </w:r>
        <w:r>
          <w:t xml:space="preserve">	</w:t>
        </w:r>
        <w:r>
          <w:t xml:space="preserve">68</w:t>
        </w:r>
      </w:hyperlink>
    </w:p>
    <w:p>
      <w:pPr>
        <w:pStyle w:val="toc3"/>
      </w:pPr>
      <w:hyperlink w:anchor="_Toc000163" w:history="1">
        <w:r>
          <w:t xml:space="preserve">FR-CL-076 Keep the history of unapplied payments and dispositions</w:t>
        </w:r>
        <w:r>
          <w:t xml:space="preserve">	</w:t>
        </w:r>
        <w:r>
          <w:t xml:space="preserve">69</w:t>
        </w:r>
      </w:hyperlink>
    </w:p>
    <w:p>
      <w:pPr>
        <w:pStyle w:val="toc3"/>
      </w:pPr>
      <w:hyperlink w:anchor="_Toc000164" w:history="1">
        <w:r>
          <w:t xml:space="preserve">FR-CL-077 Produce the daily "For Application To Invoice" file</w:t>
        </w:r>
        <w:r>
          <w:t xml:space="preserve">	</w:t>
        </w:r>
        <w:r>
          <w:t xml:space="preserve">70</w:t>
        </w:r>
      </w:hyperlink>
    </w:p>
    <w:p>
      <w:pPr>
        <w:pStyle w:val="toc2"/>
      </w:pPr>
      <w:hyperlink w:anchor="_Toc000165" w:history="1">
        <w:r>
          <w:t xml:space="preserve">4.9 Scheduled files, reports and home</w:t>
        </w:r>
        <w:r>
          <w:t xml:space="preserve">	</w:t>
        </w:r>
        <w:r>
          <w:t xml:space="preserve">71</w:t>
        </w:r>
      </w:hyperlink>
    </w:p>
    <w:p>
      <w:pPr>
        <w:pStyle w:val="toc3"/>
      </w:pPr>
      <w:hyperlink w:anchor="_Toc000166" w:history="1">
        <w:r>
          <w:t xml:space="preserve">FR-CL-080 Produce the "DP PR for reversal" files</w:t>
        </w:r>
        <w:r>
          <w:t xml:space="preserve">	</w:t>
        </w:r>
        <w:r>
          <w:t xml:space="preserve">71</w:t>
        </w:r>
      </w:hyperlink>
    </w:p>
    <w:p>
      <w:pPr>
        <w:pStyle w:val="toc3"/>
      </w:pPr>
      <w:hyperlink w:anchor="_Toc000167" w:history="1">
        <w:r>
          <w:t xml:space="preserve">FR-CL-081 Produce the "PR 2307 for reversal" files</w:t>
        </w:r>
        <w:r>
          <w:t xml:space="preserve">	</w:t>
        </w:r>
        <w:r>
          <w:t xml:space="preserve">72</w:t>
        </w:r>
      </w:hyperlink>
    </w:p>
    <w:p>
      <w:pPr>
        <w:pStyle w:val="toc3"/>
      </w:pPr>
      <w:hyperlink w:anchor="_Toc000168" w:history="1">
        <w:r>
          <w:t xml:space="preserve">FR-CL-082 Produce the weekly reversal files per unit and branch</w:t>
        </w:r>
        <w:r>
          <w:t xml:space="preserve">	</w:t>
        </w:r>
        <w:r>
          <w:t xml:space="preserve">73</w:t>
        </w:r>
      </w:hyperlink>
    </w:p>
    <w:p>
      <w:pPr>
        <w:pStyle w:val="toc3"/>
      </w:pPr>
      <w:hyperlink w:anchor="_Toc000169" w:history="1">
        <w:r>
          <w:t xml:space="preserve">FR-CL-083 Produce the daily PR report</w:t>
        </w:r>
        <w:r>
          <w:t xml:space="preserve">	</w:t>
        </w:r>
        <w:r>
          <w:t xml:space="preserve">74</w:t>
        </w:r>
      </w:hyperlink>
    </w:p>
    <w:p>
      <w:pPr>
        <w:pStyle w:val="toc3"/>
      </w:pPr>
      <w:hyperlink w:anchor="_Toc000170" w:history="1">
        <w:r>
          <w:t xml:space="preserve">FR-CL-084 Export lists on request without slowing the system</w:t>
        </w:r>
        <w:r>
          <w:t xml:space="preserve">	</w:t>
        </w:r>
        <w:r>
          <w:t xml:space="preserve">74</w:t>
        </w:r>
      </w:hyperlink>
    </w:p>
    <w:p>
      <w:pPr>
        <w:pStyle w:val="toc3"/>
      </w:pPr>
      <w:hyperlink w:anchor="_Toc000171" w:history="1">
        <w:r>
          <w:t xml:space="preserve">FR-CL-085 Show the Collections home</w:t>
        </w:r>
        <w:r>
          <w:t xml:space="preserve">	</w:t>
        </w:r>
        <w:r>
          <w:t xml:space="preserve">75</w:t>
        </w:r>
      </w:hyperlink>
    </w:p>
    <w:p>
      <w:pPr>
        <w:pStyle w:val="toc2"/>
      </w:pPr>
      <w:hyperlink w:anchor="_Toc000172" w:history="1">
        <w:r>
          <w:t xml:space="preserve">4.10 Commission receivable and incentives</w:t>
        </w:r>
        <w:r>
          <w:t xml:space="preserve">	</w:t>
        </w:r>
        <w:r>
          <w:t xml:space="preserve">76</w:t>
        </w:r>
      </w:hyperlink>
    </w:p>
    <w:p>
      <w:pPr>
        <w:pStyle w:val="toc3"/>
      </w:pPr>
      <w:hyperlink w:anchor="_Toc000173" w:history="1">
        <w:r>
          <w:t xml:space="preserve">FR-CL-090 Bill commission receivable only after the premium is confirmed paid</w:t>
        </w:r>
        <w:r>
          <w:t xml:space="preserve">	</w:t>
        </w:r>
        <w:r>
          <w:t xml:space="preserve">76</w:t>
        </w:r>
      </w:hyperlink>
    </w:p>
    <w:p>
      <w:pPr>
        <w:pStyle w:val="toc3"/>
      </w:pPr>
      <w:hyperlink w:anchor="_Toc000174" w:history="1">
        <w:r>
          <w:t xml:space="preserve">FR-CL-091 Keep regular commission and incentives as separate receivables</w:t>
        </w:r>
        <w:r>
          <w:t xml:space="preserve">	</w:t>
        </w:r>
        <w:r>
          <w:t xml:space="preserve">78</w:t>
        </w:r>
      </w:hyperlink>
    </w:p>
    <w:p>
      <w:pPr>
        <w:pStyle w:val="toc3"/>
      </w:pPr>
      <w:hyperlink w:anchor="_Toc000175" w:history="1">
        <w:r>
          <w:t xml:space="preserve">FR-CL-092 Bill incentive campaigns automatically</w:t>
        </w:r>
        <w:r>
          <w:t xml:space="preserve">	</w:t>
        </w:r>
        <w:r>
          <w:t xml:space="preserve">79</w:t>
        </w:r>
      </w:hyperlink>
    </w:p>
    <w:p>
      <w:pPr>
        <w:pStyle w:val="toc3"/>
      </w:pPr>
      <w:hyperlink w:anchor="_Toc000176" w:history="1">
        <w:r>
          <w:t xml:space="preserve">FR-CL-093 Handle commission refunds from negative adjustments apart</w:t>
        </w:r>
        <w:r>
          <w:t xml:space="preserve">	</w:t>
        </w:r>
        <w:r>
          <w:t xml:space="preserve">80</w:t>
        </w:r>
      </w:hyperlink>
    </w:p>
    <w:p>
      <w:pPr>
        <w:pStyle w:val="toc3"/>
      </w:pPr>
      <w:hyperlink w:anchor="_Toc000177" w:history="1">
        <w:r>
          <w:t xml:space="preserve">FR-CL-094 Bill only the collectible commission on mixed payments</w:t>
        </w:r>
        <w:r>
          <w:t xml:space="preserve">	</w:t>
        </w:r>
        <w:r>
          <w:t xml:space="preserve">80</w:t>
        </w:r>
      </w:hyperlink>
    </w:p>
    <w:p>
      <w:pPr>
        <w:pStyle w:val="toc1"/>
      </w:pPr>
      <w:hyperlink w:anchor="_Toc000178" w:history="1">
        <w:r>
          <w:t xml:space="preserve">5 Workflow and status model</w:t>
        </w:r>
        <w:r>
          <w:t xml:space="preserve">	</w:t>
        </w:r>
        <w:r>
          <w:t xml:space="preserve">82</w:t>
        </w:r>
      </w:hyperlink>
    </w:p>
    <w:p>
      <w:pPr>
        <w:pStyle w:val="toc2"/>
      </w:pPr>
      <w:hyperlink w:anchor="_Toc000179" w:history="1">
        <w:r>
          <w:t xml:space="preserve">5.1 Escalation workflow (CLX_ESCALATION)</w:t>
        </w:r>
        <w:r>
          <w:t xml:space="preserve">	</w:t>
        </w:r>
        <w:r>
          <w:t xml:space="preserve">82</w:t>
        </w:r>
      </w:hyperlink>
    </w:p>
    <w:p>
      <w:pPr>
        <w:pStyle w:val="toc2"/>
      </w:pPr>
      <w:hyperlink w:anchor="_Toc000180" w:history="1">
        <w:r>
          <w:t xml:space="preserve">5.2 Collection account statuses and hand-offs</w:t>
        </w:r>
        <w:r>
          <w:t xml:space="preserve">	</w:t>
        </w:r>
        <w:r>
          <w:t xml:space="preserve">83</w:t>
        </w:r>
      </w:hyperlink>
    </w:p>
    <w:p>
      <w:pPr>
        <w:pStyle w:val="toc2"/>
      </w:pPr>
      <w:hyperlink w:anchor="_Toc000181" w:history="1">
        <w:r>
          <w:t xml:space="preserve">5.3 Promises, installments and billing statements</w:t>
        </w:r>
        <w:r>
          <w:t xml:space="preserve">	</w:t>
        </w:r>
        <w:r>
          <w:t xml:space="preserve">84</w:t>
        </w:r>
      </w:hyperlink>
    </w:p>
    <w:p>
      <w:pPr>
        <w:pStyle w:val="toc2"/>
      </w:pPr>
      <w:hyperlink w:anchor="_Toc000182" w:history="1">
        <w:r>
          <w:t xml:space="preserve">5.4 Requests to Cashiering</w:t>
        </w:r>
        <w:r>
          <w:t xml:space="preserve">	</w:t>
        </w:r>
        <w:r>
          <w:t xml:space="preserve">85</w:t>
        </w:r>
      </w:hyperlink>
    </w:p>
    <w:p>
      <w:pPr>
        <w:pStyle w:val="toc1"/>
      </w:pPr>
      <w:hyperlink w:anchor="_Toc000183" w:history="1">
        <w:r>
          <w:t xml:space="preserve">6 Reports and documents</w:t>
        </w:r>
        <w:r>
          <w:t xml:space="preserve">	</w:t>
        </w:r>
        <w:r>
          <w:t xml:space="preserve">86</w:t>
        </w:r>
      </w:hyperlink>
    </w:p>
    <w:p>
      <w:pPr>
        <w:pStyle w:val="toc2"/>
      </w:pPr>
      <w:hyperlink w:anchor="_Toc000184" w:history="1">
        <w:r>
          <w:t xml:space="preserve">6.1 Reports</w:t>
        </w:r>
        <w:r>
          <w:t xml:space="preserve">	</w:t>
        </w:r>
        <w:r>
          <w:t xml:space="preserve">86</w:t>
        </w:r>
      </w:hyperlink>
    </w:p>
    <w:p>
      <w:pPr>
        <w:pStyle w:val="toc3"/>
      </w:pPr>
      <w:hyperlink w:anchor="_Toc000185" w:history="1">
        <w:r>
          <w:t xml:space="preserve">6.1.1 Account reports (CLX-OUTSTANDING-PR, CLX-FULL-PRODUCTION, CLX-COMPLETED-COLLECTIONS, CLX-INVOICES-WITH-DISPOSITION)</w:t>
        </w:r>
        <w:r>
          <w:t xml:space="preserve">	</w:t>
        </w:r>
        <w:r>
          <w:t xml:space="preserve">86</w:t>
        </w:r>
      </w:hyperlink>
    </w:p>
    <w:p>
      <w:pPr>
        <w:pStyle w:val="toc3"/>
      </w:pPr>
      <w:hyperlink w:anchor="_Toc000186" w:history="1">
        <w:r>
          <w:t xml:space="preserve">6.1.2 Reversal reports (CLX-DP-FOR-REVERSAL, CLX-PR2307-FOR-REVERSAL)</w:t>
        </w:r>
        <w:r>
          <w:t xml:space="preserve">	</w:t>
        </w:r>
        <w:r>
          <w:t xml:space="preserve">87</w:t>
        </w:r>
      </w:hyperlink>
    </w:p>
    <w:p>
      <w:pPr>
        <w:pStyle w:val="toc3"/>
      </w:pPr>
      <w:hyperlink w:anchor="_Toc000187" w:history="1">
        <w:r>
          <w:t xml:space="preserve">6.1.3 For Application To Invoice (CLX-APPLICATION-TO-INVOICE)</w:t>
        </w:r>
        <w:r>
          <w:t xml:space="preserve">	</w:t>
        </w:r>
        <w:r>
          <w:t xml:space="preserve">87</w:t>
        </w:r>
      </w:hyperlink>
    </w:p>
    <w:p>
      <w:pPr>
        <w:pStyle w:val="toc2"/>
      </w:pPr>
      <w:hyperlink w:anchor="_Toc000188" w:history="1">
        <w:r>
          <w:t xml:space="preserve">6.2 Documents</w:t>
        </w:r>
        <w:r>
          <w:t xml:space="preserve">	</w:t>
        </w:r>
        <w:r>
          <w:t xml:space="preserve">88</w:t>
        </w:r>
      </w:hyperlink>
    </w:p>
    <w:p>
      <w:pPr>
        <w:pStyle w:val="toc1"/>
      </w:pPr>
      <w:hyperlink w:anchor="_Toc000189" w:history="1">
        <w:r>
          <w:t xml:space="preserve">7 Interfaces and integration</w:t>
        </w:r>
        <w:r>
          <w:t xml:space="preserve">	</w:t>
        </w:r>
        <w:r>
          <w:t xml:space="preserve">89</w:t>
        </w:r>
      </w:hyperlink>
    </w:p>
    <w:p>
      <w:pPr>
        <w:pStyle w:val="toc1"/>
      </w:pPr>
      <w:hyperlink w:anchor="_Toc000190" w:history="1">
        <w:r>
          <w:t xml:space="preserve">8 Non-functional requirements</w:t>
        </w:r>
        <w:r>
          <w:t xml:space="preserve">	</w:t>
        </w:r>
        <w:r>
          <w:t xml:space="preserve">91</w:t>
        </w:r>
      </w:hyperlink>
    </w:p>
    <w:p>
      <w:pPr>
        <w:pStyle w:val="toc1"/>
      </w:pPr>
      <w:hyperlink w:anchor="_Toc000191" w:history="1">
        <w:r>
          <w:t xml:space="preserve">9 Configuration items owned by the business and the System Administrator</w:t>
        </w:r>
        <w:r>
          <w:t xml:space="preserve">	</w:t>
        </w:r>
        <w:r>
          <w:t xml:space="preserve">92</w:t>
        </w:r>
      </w:hyperlink>
    </w:p>
    <w:p>
      <w:pPr>
        <w:pStyle w:val="toc2"/>
      </w:pPr>
      <w:hyperlink w:anchor="_Toc000192" w:history="1">
        <w:r>
          <w:t xml:space="preserve">9.1 Parameters</w:t>
        </w:r>
        <w:r>
          <w:t xml:space="preserve">	</w:t>
        </w:r>
        <w:r>
          <w:t xml:space="preserve">92</w:t>
        </w:r>
      </w:hyperlink>
    </w:p>
    <w:p>
      <w:pPr>
        <w:pStyle w:val="toc2"/>
      </w:pPr>
      <w:hyperlink w:anchor="_Toc000193" w:history="1">
        <w:r>
          <w:t xml:space="preserve">9.2 Jobs</w:t>
        </w:r>
        <w:r>
          <w:t xml:space="preserve">	</w:t>
        </w:r>
        <w:r>
          <w:t xml:space="preserve">92</w:t>
        </w:r>
      </w:hyperlink>
    </w:p>
    <w:p>
      <w:pPr>
        <w:pStyle w:val="toc2"/>
      </w:pPr>
      <w:hyperlink w:anchor="_Toc000194" w:history="1">
        <w:r>
          <w:t xml:space="preserve">9.3 Lists of values</w:t>
        </w:r>
        <w:r>
          <w:t xml:space="preserve">	</w:t>
        </w:r>
        <w:r>
          <w:t xml:space="preserve">92</w:t>
        </w:r>
      </w:hyperlink>
    </w:p>
    <w:p>
      <w:pPr>
        <w:pStyle w:val="toc2"/>
      </w:pPr>
      <w:hyperlink w:anchor="_Toc000195" w:history="1">
        <w:r>
          <w:t xml:space="preserve">9.4 Alerts and notification events</w:t>
        </w:r>
        <w:r>
          <w:t xml:space="preserve">	</w:t>
        </w:r>
        <w:r>
          <w:t xml:space="preserve">93</w:t>
        </w:r>
      </w:hyperlink>
    </w:p>
    <w:p>
      <w:pPr>
        <w:pStyle w:val="toc2"/>
      </w:pPr>
      <w:hyperlink w:anchor="_Toc000196" w:history="1">
        <w:r>
          <w:t xml:space="preserve">9.5 Masters and rules maintained by the business</w:t>
        </w:r>
        <w:r>
          <w:t xml:space="preserve">	</w:t>
        </w:r>
        <w:r>
          <w:t xml:space="preserve">93</w:t>
        </w:r>
      </w:hyperlink>
    </w:p>
    <w:p>
      <w:pPr>
        <w:pStyle w:val="toc1"/>
      </w:pPr>
      <w:hyperlink w:anchor="_Toc000197" w:history="1">
        <w:r>
          <w:t xml:space="preserve">10 Assumptions, dependencies and open questions</w:t>
        </w:r>
        <w:r>
          <w:t xml:space="preserve">	</w:t>
        </w:r>
        <w:r>
          <w:t xml:space="preserve">94</w:t>
        </w:r>
      </w:hyperlink>
    </w:p>
    <w:p>
      <w:pPr>
        <w:pStyle w:val="toc2"/>
      </w:pPr>
      <w:hyperlink w:anchor="_Toc000198" w:history="1">
        <w:r>
          <w:t xml:space="preserve">10.1 Assumptions</w:t>
        </w:r>
        <w:r>
          <w:t xml:space="preserve">	</w:t>
        </w:r>
        <w:r>
          <w:t xml:space="preserve">94</w:t>
        </w:r>
      </w:hyperlink>
    </w:p>
    <w:p>
      <w:pPr>
        <w:pStyle w:val="toc2"/>
      </w:pPr>
      <w:hyperlink w:anchor="_Toc000199" w:history="1">
        <w:r>
          <w:t xml:space="preserve">10.2 Dependencies</w:t>
        </w:r>
        <w:r>
          <w:t xml:space="preserve">	</w:t>
        </w:r>
        <w:r>
          <w:t xml:space="preserve">94</w:t>
        </w:r>
      </w:hyperlink>
    </w:p>
    <w:p>
      <w:pPr>
        <w:pStyle w:val="toc2"/>
      </w:pPr>
      <w:hyperlink w:anchor="_Toc000200" w:history="1">
        <w:r>
          <w:t xml:space="preserve">10.3 Open questions</w:t>
        </w:r>
        <w:r>
          <w:t xml:space="preserve">	</w:t>
        </w:r>
        <w:r>
          <w:t xml:space="preserve">95</w:t>
        </w:r>
      </w:hyperlink>
    </w:p>
    <w:p>
      <w:pPr>
        <w:pStyle w:val="toc1"/>
      </w:pPr>
      <w:hyperlink w:anchor="_Toc000201" w:history="1">
        <w:r>
          <w:t xml:space="preserve">11 Traceability</w:t>
        </w:r>
        <w:r>
          <w:t xml:space="preserve">	</w:t>
        </w:r>
        <w:r>
          <w:t xml:space="preserve">96</w:t>
        </w:r>
      </w:hyperlink>
    </w:p>
    <w:p>
      <w:pPr>
        <w:pStyle w:val="toc1"/>
      </w:pPr>
      <w:hyperlink w:anchor="_Toc000202" w:history="1">
        <w:r>
          <w:t xml:space="preserve">12 Navigation</w:t>
        </w:r>
        <w:r>
          <w:t xml:space="preserve">	</w:t>
        </w:r>
        <w:r>
          <w:t xml:space="preserve">99</w:t>
        </w:r>
      </w:hyperlink>
    </w:p>
    <w:p>
      <w:pPr>
        <w:pStyle w:val="toc2"/>
      </w:pPr>
      <w:hyperlink w:anchor="_Toc000203" w:history="1">
        <w:r>
          <w:t xml:space="preserve">12.1 Screens of Collections</w:t>
        </w:r>
        <w:r>
          <w:t xml:space="preserve">	</w:t>
        </w:r>
        <w:r>
          <w:t xml:space="preserve">99</w:t>
        </w:r>
      </w:hyperlink>
    </w:p>
    <w:p>
      <w:pPr>
        <w:pStyle w:val="toc2"/>
      </w:pPr>
      <w:hyperlink w:anchor="_Toc000204" w:history="1">
        <w:r>
          <w:t xml:space="preserve">12.2 Screen flow</w:t>
        </w:r>
        <w:r>
          <w:t xml:space="preserve">	</w:t>
        </w:r>
        <w:r>
          <w:t xml:space="preserve">101</w:t>
        </w:r>
      </w:hyperlink>
    </w:p>
    <w:p>
      <w:pPr>
        <w:pStyle w:val="toc2"/>
      </w:pPr>
      <w:hyperlink w:anchor="_Toc000205" w:history="1">
        <w:r>
          <w:t xml:space="preserve">12.3 Menu by persona</w:t>
        </w:r>
        <w:r>
          <w:t xml:space="preserve">	</w:t>
        </w:r>
        <w:r>
          <w:t xml:space="preserve">103</w:t>
        </w:r>
      </w:hyperlink>
    </w:p>
    <w:p>
      <w:pPr>
        <w:pStyle w:val="toc3"/>
      </w:pPr>
      <w:hyperlink w:anchor="_Toc000206" w:history="1">
        <w:r>
          <w:t xml:space="preserve">12.3.1 Marketing Account Officer</w:t>
        </w:r>
        <w:r>
          <w:t xml:space="preserve">	</w:t>
        </w:r>
        <w:r>
          <w:t xml:space="preserve">103</w:t>
        </w:r>
      </w:hyperlink>
    </w:p>
    <w:p>
      <w:pPr>
        <w:pStyle w:val="toc3"/>
      </w:pPr>
      <w:hyperlink w:anchor="_Toc000207" w:history="1">
        <w:r>
          <w:t xml:space="preserve">12.3.2 Marketing Team Lead</w:t>
        </w:r>
        <w:r>
          <w:t xml:space="preserve">	</w:t>
        </w:r>
        <w:r>
          <w:t xml:space="preserve">103</w:t>
        </w:r>
      </w:hyperlink>
    </w:p>
    <w:p>
      <w:pPr>
        <w:pStyle w:val="toc3"/>
      </w:pPr>
      <w:hyperlink w:anchor="_Toc000208" w:history="1">
        <w:r>
          <w:t xml:space="preserve">12.3.3 Marketing Handler</w:t>
        </w:r>
        <w:r>
          <w:t xml:space="preserve">	</w:t>
        </w:r>
        <w:r>
          <w:t xml:space="preserve">104</w:t>
        </w:r>
      </w:hyperlink>
    </w:p>
    <w:p>
      <w:pPr>
        <w:pStyle w:val="toc3"/>
      </w:pPr>
      <w:hyperlink w:anchor="_Toc000209" w:history="1">
        <w:r>
          <w:t xml:space="preserve">12.3.4 Collection Handler</w:t>
        </w:r>
        <w:r>
          <w:t xml:space="preserve">	</w:t>
        </w:r>
        <w:r>
          <w:t xml:space="preserve">105</w:t>
        </w:r>
      </w:hyperlink>
    </w:p>
    <w:p>
      <w:pPr>
        <w:pStyle w:val="toc3"/>
      </w:pPr>
      <w:hyperlink w:anchor="_Toc000210" w:history="1">
        <w:r>
          <w:t xml:space="preserve">12.3.5 Collection Team Lead</w:t>
        </w:r>
        <w:r>
          <w:t xml:space="preserve">	</w:t>
        </w:r>
        <w:r>
          <w:t xml:space="preserve">105</w:t>
        </w:r>
      </w:hyperlink>
    </w:p>
    <w:p>
      <w:pPr>
        <w:pStyle w:val="toc3"/>
      </w:pPr>
      <w:hyperlink w:anchor="_Toc000211" w:history="1">
        <w:r>
          <w:t xml:space="preserve">12.3.6 Section Head (Corporate / Retail)</w:t>
        </w:r>
        <w:r>
          <w:t xml:space="preserve">	</w:t>
        </w:r>
        <w:r>
          <w:t xml:space="preserve">106</w:t>
        </w:r>
      </w:hyperlink>
    </w:p>
    <w:p>
      <w:pPr>
        <w:pStyle w:val="toc3"/>
      </w:pPr>
      <w:hyperlink w:anchor="_Toc000212" w:history="1">
        <w:r>
          <w:t xml:space="preserve">12.3.7 Unapplied Payment Handler</w:t>
        </w:r>
        <w:r>
          <w:t xml:space="preserve">	</w:t>
        </w:r>
        <w:r>
          <w:t xml:space="preserve">106</w:t>
        </w:r>
      </w:hyperlink>
    </w:p>
    <w:p>
      <w:pPr>
        <w:pStyle w:val="toc3"/>
      </w:pPr>
      <w:hyperlink w:anchor="_Toc000213" w:history="1">
        <w:r>
          <w:t xml:space="preserve">12.3.8 Processing Unit</w:t>
        </w:r>
        <w:r>
          <w:t xml:space="preserve">	</w:t>
        </w:r>
        <w:r>
          <w:t xml:space="preserve">107</w:t>
        </w:r>
      </w:hyperlink>
    </w:p>
    <w:p>
      <w:pPr>
        <w:pStyle w:val="toc3"/>
      </w:pPr>
      <w:hyperlink w:anchor="_Toc000214" w:history="1">
        <w:r>
          <w:t xml:space="preserve">12.3.9 Cashier (read access and exports)</w:t>
        </w:r>
        <w:r>
          <w:t xml:space="preserve">	</w:t>
        </w:r>
        <w:r>
          <w:t xml:space="preserve">108</w:t>
        </w:r>
      </w:hyperlink>
    </w:p>
    <w:p>
      <w:pPr>
        <w:pStyle w:val="toc3"/>
      </w:pPr>
      <w:hyperlink w:anchor="_Toc000215" w:history="1">
        <w:r>
          <w:t xml:space="preserve">12.3.10 Disbursement (read access and exports)</w:t>
        </w:r>
        <w:r>
          <w:t xml:space="preserve">	</w:t>
        </w:r>
        <w:r>
          <w:t xml:space="preserve">108</w:t>
        </w:r>
      </w:hyperlink>
    </w:p>
    <w:p>
      <w:pPr>
        <w:pStyle w:val="toc3"/>
      </w:pPr>
      <w:hyperlink w:anchor="_Toc000216" w:history="1">
        <w:r>
          <w:t xml:space="preserve">12.3.11 Comptrollership (read access)</w:t>
        </w:r>
        <w:r>
          <w:t xml:space="preserve">	</w:t>
        </w:r>
        <w:r>
          <w:t xml:space="preserve">109</w:t>
        </w:r>
      </w:hyperlink>
    </w:p>
    <w:p>
      <w:pPr>
        <w:pStyle w:val="toc3"/>
      </w:pPr>
      <w:hyperlink w:anchor="_Toc000217" w:history="1">
        <w:r>
          <w:t xml:space="preserve">12.3.12 Business Administrator</w:t>
        </w:r>
        <w:r>
          <w:t xml:space="preserve">	</w:t>
        </w:r>
        <w:r>
          <w:t xml:space="preserve">110</w:t>
        </w:r>
      </w:hyperlink>
    </w:p>
    <w:p>
      <w:pPr>
        <w:pStyle w:val="toc3"/>
      </w:pPr>
      <w:hyperlink w:anchor="_Toc000218" w:history="1">
        <w:r>
          <w:t xml:space="preserve">12.3.13 System Administrator</w:t>
        </w:r>
        <w:r>
          <w:t xml:space="preserve">	</w:t>
        </w:r>
        <w:r>
          <w:t xml:space="preserve">110</w:t>
        </w:r>
      </w:hyperlink>
    </w:p>
    <w:p>
      <w:pPr>
        <w:pStyle w:val="toc3"/>
      </w:pPr>
      <w:hyperlink w:anchor="_Toc000219" w:history="1">
        <w:r>
          <w:t xml:space="preserve">12.3.14 Auditor</w:t>
        </w:r>
        <w:r>
          <w:t xml:space="preserve">	</w:t>
        </w:r>
        <w:r>
          <w:t xml:space="preserve">112</w:t>
        </w:r>
      </w:hyperlink>
    </w:p>
    <w:p>
      <w:pPr>
        <w:pStyle w:val="toc3"/>
      </w:pPr>
      <w:hyperlink w:anchor="_Toc000220" w:history="1">
        <w:r>
          <w:t xml:space="preserve">12.3.15 Authorizer of master data</w:t>
        </w:r>
        <w:r>
          <w:t xml:space="preserve">	</w:t>
        </w:r>
        <w:r>
          <w:t xml:space="preserve">113</w:t>
        </w:r>
      </w:hyperlink>
    </w:p>
    <w:p>
      <w:pPr>
        <w:pStyle w:val="toc3"/>
      </w:pPr>
      <w:hyperlink w:anchor="_Toc000221" w:history="1">
        <w:r>
          <w:t xml:space="preserve">12.3.16 Operations billing user (Cashiering Team Leader / Head)</w:t>
        </w:r>
        <w:r>
          <w:t xml:space="preserve">	</w:t>
        </w:r>
        <w:r>
          <w:t xml:space="preserve">114</w:t>
        </w:r>
      </w:hyperlink>
    </w:p>
    <w:p>
      <w:pPr>
        <w:pStyle w:val="toc2"/>
      </w:pPr>
      <w:hyperlink w:anchor="_Toc000222" w:history="1">
        <w:r>
          <w:t xml:space="preserve">12.4 Common screen elements</w:t>
        </w:r>
        <w:r>
          <w:t xml:space="preserve">	</w:t>
        </w:r>
        <w:r>
          <w:t xml:space="preserve">114</w:t>
        </w:r>
      </w:hyperlink>
    </w:p>
    <w:p>
      <w:pPr>
        <w:pStyle w:val="toc1"/>
      </w:pPr>
      <w:hyperlink w:anchor="_Toc000223" w:history="1">
        <w:r>
          <w:t xml:space="preserve">13 Screen specifications</w:t>
        </w:r>
        <w:r>
          <w:t xml:space="preserve">	</w:t>
        </w:r>
        <w:r>
          <w:t xml:space="preserve">117</w:t>
        </w:r>
      </w:hyperlink>
    </w:p>
    <w:p>
      <w:pPr>
        <w:pStyle w:val="toc2"/>
      </w:pPr>
      <w:hyperlink w:anchor="_Toc000224" w:history="1">
        <w:r>
          <w:t xml:space="preserve">13.1 Home, PR worklist and collection account</w:t>
        </w:r>
        <w:r>
          <w:t xml:space="preserve">	</w:t>
        </w:r>
        <w:r>
          <w:t xml:space="preserve">117</w:t>
        </w:r>
      </w:hyperlink>
    </w:p>
    <w:p>
      <w:pPr>
        <w:pStyle w:val="toc3"/>
      </w:pPr>
      <w:hyperlink w:anchor="_Toc000225" w:history="1">
        <w:r>
          <w:t xml:space="preserve">13.1.1 SCR-CL-01 Collections Home</w:t>
        </w:r>
        <w:r>
          <w:t xml:space="preserve">	</w:t>
        </w:r>
        <w:r>
          <w:t xml:space="preserve">117</w:t>
        </w:r>
      </w:hyperlink>
    </w:p>
    <w:p>
      <w:pPr>
        <w:pStyle w:val="toc3"/>
      </w:pPr>
      <w:hyperlink w:anchor="_Toc000226" w:history="1">
        <w:r>
          <w:t xml:space="preserve">13.1.2 SCR-CL-02 PR Worklist</w:t>
        </w:r>
        <w:r>
          <w:t xml:space="preserve">	</w:t>
        </w:r>
        <w:r>
          <w:t xml:space="preserve">119</w:t>
        </w:r>
      </w:hyperlink>
    </w:p>
    <w:p>
      <w:pPr>
        <w:pStyle w:val="toc3"/>
      </w:pPr>
      <w:hyperlink w:anchor="_Toc000227" w:history="1">
        <w:r>
          <w:t xml:space="preserve">13.1.3 SCR-CL-03 Collection Account</w:t>
        </w:r>
        <w:r>
          <w:t xml:space="preserve">	</w:t>
        </w:r>
        <w:r>
          <w:t xml:space="preserve">126</w:t>
        </w:r>
      </w:hyperlink>
    </w:p>
    <w:p>
      <w:pPr>
        <w:pStyle w:val="toc3"/>
      </w:pPr>
      <w:hyperlink w:anchor="_Toc000228" w:history="1">
        <w:r>
          <w:t xml:space="preserve">13.1.4 SCR-CL-04 Client View</w:t>
        </w:r>
        <w:r>
          <w:t xml:space="preserve">	</w:t>
        </w:r>
        <w:r>
          <w:t xml:space="preserve">134</w:t>
        </w:r>
      </w:hyperlink>
    </w:p>
    <w:p>
      <w:pPr>
        <w:pStyle w:val="toc2"/>
      </w:pPr>
      <w:hyperlink w:anchor="_Toc000229" w:history="1">
        <w:r>
          <w:t xml:space="preserve">13.2 Installments, promises and billing statements</w:t>
        </w:r>
        <w:r>
          <w:t xml:space="preserve">	</w:t>
        </w:r>
        <w:r>
          <w:t xml:space="preserve">136</w:t>
        </w:r>
      </w:hyperlink>
    </w:p>
    <w:p>
      <w:pPr>
        <w:pStyle w:val="toc3"/>
      </w:pPr>
      <w:hyperlink w:anchor="_Toc000230" w:history="1">
        <w:r>
          <w:t xml:space="preserve">13.2.1 SCR-CL-05 Installment Plans</w:t>
        </w:r>
        <w:r>
          <w:t xml:space="preserve">	</w:t>
        </w:r>
        <w:r>
          <w:t xml:space="preserve">136</w:t>
        </w:r>
      </w:hyperlink>
    </w:p>
    <w:p>
      <w:pPr>
        <w:pStyle w:val="toc3"/>
      </w:pPr>
      <w:hyperlink w:anchor="_Toc000231" w:history="1">
        <w:r>
          <w:t xml:space="preserve">13.2.2 SCR-CL-06 Installment Plan</w:t>
        </w:r>
        <w:r>
          <w:t xml:space="preserve">	</w:t>
        </w:r>
        <w:r>
          <w:t xml:space="preserve">140</w:t>
        </w:r>
      </w:hyperlink>
    </w:p>
    <w:p>
      <w:pPr>
        <w:pStyle w:val="toc3"/>
      </w:pPr>
      <w:hyperlink w:anchor="_Toc000232" w:history="1">
        <w:r>
          <w:t xml:space="preserve">13.2.3 SCR-CL-07 Installments Due</w:t>
        </w:r>
        <w:r>
          <w:t xml:space="preserve">	</w:t>
        </w:r>
        <w:r>
          <w:t xml:space="preserve">144</w:t>
        </w:r>
      </w:hyperlink>
    </w:p>
    <w:p>
      <w:pPr>
        <w:pStyle w:val="toc3"/>
      </w:pPr>
      <w:hyperlink w:anchor="_Toc000233" w:history="1">
        <w:r>
          <w:t xml:space="preserve">13.2.4 SCR-CL-08 Promises to Pay</w:t>
        </w:r>
        <w:r>
          <w:t xml:space="preserve">	</w:t>
        </w:r>
        <w:r>
          <w:t xml:space="preserve">145</w:t>
        </w:r>
      </w:hyperlink>
    </w:p>
    <w:p>
      <w:pPr>
        <w:pStyle w:val="toc3"/>
      </w:pPr>
      <w:hyperlink w:anchor="_Toc000234" w:history="1">
        <w:r>
          <w:t xml:space="preserve">13.2.5 SCR-CL-09 Billing Statements</w:t>
        </w:r>
        <w:r>
          <w:t xml:space="preserve">	</w:t>
        </w:r>
        <w:r>
          <w:t xml:space="preserve">150</w:t>
        </w:r>
      </w:hyperlink>
    </w:p>
    <w:p>
      <w:pPr>
        <w:pStyle w:val="toc3"/>
      </w:pPr>
      <w:hyperlink w:anchor="_Toc000235" w:history="1">
        <w:r>
          <w:t xml:space="preserve">13.2.6 SCR-CL-10 Statement of Account</w:t>
        </w:r>
        <w:r>
          <w:t xml:space="preserve">	</w:t>
        </w:r>
        <w:r>
          <w:t xml:space="preserve">152</w:t>
        </w:r>
      </w:hyperlink>
    </w:p>
    <w:p>
      <w:pPr>
        <w:pStyle w:val="toc2"/>
      </w:pPr>
      <w:hyperlink w:anchor="_Toc000236" w:history="1">
        <w:r>
          <w:t xml:space="preserve">13.3 Escalation</w:t>
        </w:r>
        <w:r>
          <w:t xml:space="preserve">	</w:t>
        </w:r>
        <w:r>
          <w:t xml:space="preserve">156</w:t>
        </w:r>
      </w:hyperlink>
    </w:p>
    <w:p>
      <w:pPr>
        <w:pStyle w:val="toc3"/>
      </w:pPr>
      <w:hyperlink w:anchor="_Toc000237" w:history="1">
        <w:r>
          <w:t xml:space="preserve">13.3.1 SCR-CL-11 Escalations</w:t>
        </w:r>
        <w:r>
          <w:t xml:space="preserve">	</w:t>
        </w:r>
        <w:r>
          <w:t xml:space="preserve">156</w:t>
        </w:r>
      </w:hyperlink>
    </w:p>
    <w:p>
      <w:pPr>
        <w:pStyle w:val="toc3"/>
      </w:pPr>
      <w:hyperlink w:anchor="_Toc000238" w:history="1">
        <w:r>
          <w:t xml:space="preserve">13.3.2 SCR-CL-12 Escalation</w:t>
        </w:r>
        <w:r>
          <w:t xml:space="preserve">	</w:t>
        </w:r>
        <w:r>
          <w:t xml:space="preserve">160</w:t>
        </w:r>
      </w:hyperlink>
    </w:p>
    <w:p>
      <w:pPr>
        <w:pStyle w:val="toc3"/>
      </w:pPr>
      <w:hyperlink w:anchor="_Toc000239" w:history="1">
        <w:r>
          <w:t xml:space="preserve">13.3.3 SCR-CL-13 Escalation Rules</w:t>
        </w:r>
        <w:r>
          <w:t xml:space="preserve">	</w:t>
        </w:r>
        <w:r>
          <w:t xml:space="preserve">163</w:t>
        </w:r>
      </w:hyperlink>
    </w:p>
    <w:p>
      <w:pPr>
        <w:pStyle w:val="toc2"/>
      </w:pPr>
      <w:hyperlink w:anchor="_Toc000240" w:history="1">
        <w:r>
          <w:t xml:space="preserve">13.4 Unapplied payments</w:t>
        </w:r>
        <w:r>
          <w:t xml:space="preserve">	</w:t>
        </w:r>
        <w:r>
          <w:t xml:space="preserve">167</w:t>
        </w:r>
      </w:hyperlink>
    </w:p>
    <w:p>
      <w:pPr>
        <w:pStyle w:val="toc3"/>
      </w:pPr>
      <w:hyperlink w:anchor="_Toc000241" w:history="1">
        <w:r>
          <w:t xml:space="preserve">13.4.1 SCR-CL-14 Unapplied Payments</w:t>
        </w:r>
        <w:r>
          <w:t xml:space="preserve">	</w:t>
        </w:r>
        <w:r>
          <w:t xml:space="preserve">167</w:t>
        </w:r>
      </w:hyperlink>
    </w:p>
    <w:p>
      <w:pPr>
        <w:pStyle w:val="toc3"/>
      </w:pPr>
      <w:hyperlink w:anchor="_Toc000242" w:history="1">
        <w:r>
          <w:t xml:space="preserve">13.4.2 SCR-CL-15 Unapplied Payment</w:t>
        </w:r>
        <w:r>
          <w:t xml:space="preserve">	</w:t>
        </w:r>
        <w:r>
          <w:t xml:space="preserve">172</w:t>
        </w:r>
      </w:hyperlink>
    </w:p>
    <w:p>
      <w:pPr>
        <w:pStyle w:val="toc3"/>
      </w:pPr>
      <w:hyperlink w:anchor="_Toc000243" w:history="1">
        <w:r>
          <w:t xml:space="preserve">13.4.3 SCR-CL-16 Requests to Cashiering</w:t>
        </w:r>
        <w:r>
          <w:t xml:space="preserve">	</w:t>
        </w:r>
        <w:r>
          <w:t xml:space="preserve">176</w:t>
        </w:r>
      </w:hyperlink>
    </w:p>
    <w:p>
      <w:pPr>
        <w:pStyle w:val="toc2"/>
      </w:pPr>
      <w:hyperlink w:anchor="_Toc000244" w:history="1">
        <w:r>
          <w:t xml:space="preserve">13.5 Assignment, files and set-up</w:t>
        </w:r>
        <w:r>
          <w:t xml:space="preserve">	</w:t>
        </w:r>
        <w:r>
          <w:t xml:space="preserve">178</w:t>
        </w:r>
      </w:hyperlink>
    </w:p>
    <w:p>
      <w:pPr>
        <w:pStyle w:val="toc3"/>
      </w:pPr>
      <w:hyperlink w:anchor="_Toc000245" w:history="1">
        <w:r>
          <w:t xml:space="preserve">13.5.1 SCR-CL-17 Assignments</w:t>
        </w:r>
        <w:r>
          <w:t xml:space="preserve">	</w:t>
        </w:r>
        <w:r>
          <w:t xml:space="preserve">178</w:t>
        </w:r>
      </w:hyperlink>
    </w:p>
    <w:p>
      <w:pPr>
        <w:pStyle w:val="toc3"/>
      </w:pPr>
      <w:hyperlink w:anchor="_Toc000246" w:history="1">
        <w:r>
          <w:t xml:space="preserve">13.5.2 SCR-CL-18 Collections Files</w:t>
        </w:r>
        <w:r>
          <w:t xml:space="preserve">	</w:t>
        </w:r>
        <w:r>
          <w:t xml:space="preserve">183</w:t>
        </w:r>
      </w:hyperlink>
    </w:p>
    <w:p>
      <w:pPr>
        <w:pStyle w:val="toc3"/>
      </w:pPr>
      <w:hyperlink w:anchor="_Toc000247" w:history="1">
        <w:r>
          <w:t xml:space="preserve">13.5.3 SCR-CL-19 Collections Setup</w:t>
        </w:r>
        <w:r>
          <w:t xml:space="preserve">	</w:t>
        </w:r>
        <w:r>
          <w:t xml:space="preserve">186</w:t>
        </w:r>
      </w:hyperlink>
    </w:p>
    <w:p>
      <w:pPr>
        <w:pStyle w:val="toc1"/>
      </w:pPr>
      <w:hyperlink w:anchor="_Toc000248" w:history="1">
        <w:r>
          <w:t xml:space="preserve">14 End-to-end walkthroughs</w:t>
        </w:r>
        <w:r>
          <w:t xml:space="preserve">	</w:t>
        </w:r>
        <w:r>
          <w:t xml:space="preserve">191</w:t>
        </w:r>
      </w:hyperlink>
    </w:p>
    <w:p>
      <w:pPr>
        <w:pStyle w:val="toc2"/>
      </w:pPr>
      <w:hyperlink w:anchor="_Toc000249" w:history="1">
        <w:r>
          <w:t xml:space="preserve">14.1 WT-A A new outstanding account from the refresh of the worklist to the first collection effort</w:t>
        </w:r>
        <w:r>
          <w:t xml:space="preserve">	</w:t>
        </w:r>
        <w:r>
          <w:t xml:space="preserve">191</w:t>
        </w:r>
      </w:hyperlink>
    </w:p>
    <w:p>
      <w:pPr>
        <w:pStyle w:val="toc2"/>
      </w:pPr>
      <w:hyperlink w:anchor="_Toc000250" w:history="1">
        <w:r>
          <w:t xml:space="preserve">14.2 WT-B A promise to pay, the escalation of the account and its resolution</w:t>
        </w:r>
        <w:r>
          <w:t xml:space="preserve">	</w:t>
        </w:r>
        <w:r>
          <w:t xml:space="preserve">197</w:t>
        </w:r>
      </w:hyperlink>
    </w:p>
    <w:p>
      <w:pPr>
        <w:pStyle w:val="toc2"/>
      </w:pPr>
      <w:hyperlink w:anchor="_Toc000251" w:history="1">
        <w:r>
          <w:t xml:space="preserve">14.3 WT-C An unapplied payment applied to an invoice at the collector's request</w:t>
        </w:r>
        <w:r>
          <w:t xml:space="preserve">	</w:t>
        </w:r>
        <w:r>
          <w:t xml:space="preserve">203</w:t>
        </w:r>
      </w:hyperlink>
    </w:p>
    <w:p>
      <w:pPr>
        <w:pStyle w:val="toc2"/>
      </w:pPr>
      <w:hyperlink w:anchor="_Toc000252" w:history="1">
        <w:r>
          <w:t xml:space="preserve">14.4 WT-D An installment plan and the statement of account of its first cycle</w:t>
        </w:r>
        <w:r>
          <w:t xml:space="preserve">	</w:t>
        </w:r>
        <w:r>
          <w:t xml:space="preserve">208</w:t>
        </w:r>
      </w:hyperlink>
    </w:p>
    <w:p>
      <w:pPr>
        <w:pStyle w:val="toc2"/>
      </w:pPr>
      <w:hyperlink w:anchor="_Toc000253" w:history="1">
        <w:r>
          <w:t xml:space="preserve">14.5 WT-E Controls and the messages the user sees</w:t>
        </w:r>
        <w:r>
          <w:t xml:space="preserve">	</w:t>
        </w:r>
        <w:r>
          <w:t xml:space="preserve">214</w:t>
        </w:r>
      </w:hyperlink>
    </w:p>
    <w:p>
      <w:pPr>
        <w:pStyle w:val="toc1"/>
      </w:pPr>
      <w:hyperlink w:anchor="_Toc000254" w:history="1">
        <w:r>
          <w:t xml:space="preserve">15 Messages catalogue</w:t>
        </w:r>
        <w:r>
          <w:t xml:space="preserve">	</w:t>
        </w:r>
        <w:r>
          <w:t xml:space="preserve">221</w:t>
        </w:r>
      </w:hyperlink>
    </w:p>
    <w:p>
      <w:pPr>
        <w:pStyle w:val="toc1"/>
      </w:pPr>
      <w:hyperlink w:anchor="_Toc000277" w:history="1">
        <w:r>
          <w:t xml:space="preserve">16 Notifications catalogue</w:t>
        </w:r>
        <w:r>
          <w:t xml:space="preserve">	</w:t>
        </w:r>
        <w:r>
          <w:t xml:space="preserve">230</w:t>
        </w:r>
      </w:hyperlink>
    </w:p>
    <w:p>
      <w:pPr>
        <w:pStyle w:val="toc1"/>
      </w:pPr>
      <w:hyperlink w:anchor="_Toc000278" w:history="1">
        <w:r>
          <w:t xml:space="preserve">17 Document outputs</w:t>
        </w:r>
        <w:r>
          <w:t xml:space="preserve">	</w:t>
        </w:r>
        <w:r>
          <w:t xml:space="preserve">232</w:t>
        </w:r>
      </w:hyperlink>
    </w:p>
    <w:p>
      <w:pPr>
        <w:pStyle w:val="toc2"/>
      </w:pPr>
      <w:hyperlink w:anchor="_Toc000279" w:history="1">
        <w:r>
          <w:t xml:space="preserve">17.1 DO-01 Statement of account (SOA)</w:t>
        </w:r>
        <w:r>
          <w:t xml:space="preserve">	</w:t>
        </w:r>
        <w:r>
          <w:t xml:space="preserve">232</w:t>
        </w:r>
      </w:hyperlink>
    </w:p>
    <w:p>
      <w:pPr>
        <w:pStyle w:val="toc2"/>
      </w:pPr>
      <w:hyperlink w:anchor="_Toc000280" w:history="1">
        <w:r>
          <w:t xml:space="preserve">17.2 DO-02 Outstanding PR List</w:t>
        </w:r>
        <w:r>
          <w:t xml:space="preserve">	</w:t>
        </w:r>
        <w:r>
          <w:t xml:space="preserve">233</w:t>
        </w:r>
      </w:hyperlink>
    </w:p>
    <w:p>
      <w:pPr>
        <w:pStyle w:val="toc2"/>
      </w:pPr>
      <w:hyperlink w:anchor="_Toc000281" w:history="1">
        <w:r>
          <w:t xml:space="preserve">17.3 DO-03 Full Production Report</w:t>
        </w:r>
        <w:r>
          <w:t xml:space="preserve">	</w:t>
        </w:r>
        <w:r>
          <w:t xml:space="preserve">236</w:t>
        </w:r>
      </w:hyperlink>
    </w:p>
    <w:p>
      <w:pPr>
        <w:pStyle w:val="toc2"/>
      </w:pPr>
      <w:hyperlink w:anchor="_Toc000282" w:history="1">
        <w:r>
          <w:t xml:space="preserve">17.4 DO-04 DP PR for Reversal and PR 2307 for Reversal files</w:t>
        </w:r>
        <w:r>
          <w:t xml:space="preserve">	</w:t>
        </w:r>
        <w:r>
          <w:t xml:space="preserve">238</w:t>
        </w:r>
      </w:hyperlink>
    </w:p>
    <w:p>
      <w:pPr>
        <w:pStyle w:val="toc2"/>
      </w:pPr>
      <w:hyperlink w:anchor="_Toc000283" w:history="1">
        <w:r>
          <w:t xml:space="preserve">17.5 DO-05 For Application To Invoice file</w:t>
        </w:r>
        <w:r>
          <w:t xml:space="preserve">	</w:t>
        </w:r>
        <w:r>
          <w:t xml:space="preserve">240</w:t>
        </w:r>
      </w:hyperlink>
    </w:p>
    <w:p>
      <w:pPr>
        <w:pStyle w:val="toc1"/>
      </w:pPr>
      <w:hyperlink w:anchor="_Toc000284" w:history="1">
        <w:r>
          <w:t xml:space="preserve">18 Upload screens</w:t>
        </w:r>
        <w:r>
          <w:t xml:space="preserve">	</w:t>
        </w:r>
        <w:r>
          <w:t xml:space="preserve">241</w:t>
        </w:r>
      </w:hyperlink>
    </w:p>
    <w:p>
      <w:pPr>
        <w:pStyle w:val="toc2"/>
      </w:pPr>
      <w:hyperlink w:anchor="_Toc000285" w:history="1">
        <w:r>
          <w:t xml:space="preserve">18.1 Collections Bulk Update (CLX_BULK_UPDATE)</w:t>
        </w:r>
        <w:r>
          <w:t xml:space="preserve">	</w:t>
        </w:r>
        <w:r>
          <w:t xml:space="preserve">241</w:t>
        </w:r>
      </w:hyperlink>
    </w:p>
    <w:p>
      <w:pPr>
        <w:pStyle w:val="toc1"/>
      </w:pPr>
      <w:hyperlink w:anchor="_Toc000286" w:history="1">
        <w:r>
          <w:t xml:space="preserve">19 Cross-BRD dependencies and interface contract</w:t>
        </w:r>
        <w:r>
          <w:t xml:space="preserve">	</w:t>
        </w:r>
        <w:r>
          <w:t xml:space="preserve">242</w:t>
        </w:r>
      </w:hyperlink>
    </w:p>
    <w:p>
      <w:pPr>
        <w:pStyle w:val="toc1"/>
      </w:pPr>
      <w:hyperlink w:anchor="_Toc000287" w:history="1">
        <w:r>
          <w:t xml:space="preserve">20 Sign-off and change control</w:t>
        </w:r>
        <w:r>
          <w:t xml:space="preserve">	</w:t>
        </w:r>
        <w:r>
          <w:t xml:space="preserve">244</w:t>
        </w:r>
      </w:hyperlink>
    </w:p>
    <w:p>
      <w:pPr>
        <w:pStyle w:val="toc2"/>
      </w:pPr>
      <w:hyperlink w:anchor="_Toc000288" w:history="1">
        <w:r>
          <w:t xml:space="preserve">20.1 What is signed</w:t>
        </w:r>
        <w:r>
          <w:t xml:space="preserve">	</w:t>
        </w:r>
        <w:r>
          <w:t xml:space="preserve">244</w:t>
        </w:r>
      </w:hyperlink>
    </w:p>
    <w:p>
      <w:pPr>
        <w:pStyle w:val="toc2"/>
      </w:pPr>
      <w:hyperlink w:anchor="_Toc000289" w:history="1">
        <w:r>
          <w:t xml:space="preserve">20.2 How the review is recorded</w:t>
        </w:r>
        <w:r>
          <w:t xml:space="preserve">	</w:t>
        </w:r>
        <w:r>
          <w:t xml:space="preserve">244</w:t>
        </w:r>
      </w:hyperlink>
    </w:p>
    <w:p>
      <w:pPr>
        <w:pStyle w:val="toc2"/>
      </w:pPr>
      <w:hyperlink w:anchor="_Toc000290" w:history="1">
        <w:r>
          <w:t xml:space="preserve">20.3 What signing freezes</w:t>
        </w:r>
        <w:r>
          <w:t xml:space="preserve">	</w:t>
        </w:r>
        <w:r>
          <w:t xml:space="preserve">245</w:t>
        </w:r>
      </w:hyperlink>
    </w:p>
    <w:p>
      <w:pPr>
        <w:pStyle w:val="toc2"/>
      </w:pPr>
      <w:hyperlink w:anchor="_Toc000291" w:history="1">
        <w:r>
          <w:t xml:space="preserve">20.4 Change after sign-off</w:t>
        </w:r>
        <w:r>
          <w:t xml:space="preserve">	</w:t>
        </w:r>
        <w:r>
          <w:t xml:space="preserve">245</w:t>
        </w:r>
      </w:hyperlink>
    </w:p>
    <w:p>
      <w:pPr>
        <w:pStyle w:val="toc2"/>
      </w:pPr>
      <w:hyperlink w:anchor="_Toc000292" w:history="1">
        <w:r>
          <w:t xml:space="preserve">20.5 Proposed rules for confirmation</w:t>
        </w:r>
        <w:r>
          <w:t xml:space="preserve">	</w:t>
        </w:r>
        <w:r>
          <w:t xml:space="preserve">245</w:t>
        </w:r>
      </w:hyperlink>
    </w:p>
    <w:p>
      <w:pPr>
        <w:pStyle w:val="toc2"/>
      </w:pPr>
      <w:hyperlink w:anchor="_Toc000293" w:history="1">
        <w:r>
          <w:t xml:space="preserve">20.6 Signatures</w:t>
        </w:r>
        <w:r>
          <w:t xml:space="preserve">	</w:t>
        </w:r>
        <w:r>
          <w:t xml:space="preserve">246</w:t>
        </w:r>
      </w:hyperlink>
    </w:p>
    <w:p>
      <w:pPr>
        <w:pStyle w:val="toc1"/>
      </w:pPr>
      <w:hyperlink w:anchor="_Toc000294" w:history="1">
        <w:r>
          <w:t xml:space="preserve">21 Proposed business rules and clarifications for confirmation</w:t>
        </w:r>
        <w:r>
          <w:t xml:space="preserve">	</w:t>
        </w:r>
        <w:r>
          <w:t xml:space="preserve">247</w:t>
        </w:r>
      </w:hyperlink>
    </w:p>
    <w:p>
      <w:pPr>
        <w:pStyle w:val="toc1"/>
      </w:pPr>
      <w:hyperlink w:anchor="_Toc000295" w:history="1">
        <w:r>
          <w:t xml:space="preserve">22 Appendix: User-story view</w:t>
        </w:r>
        <w:r>
          <w:t xml:space="preserve">	</w:t>
        </w:r>
        <w:r>
          <w:t xml:space="preserve">252</w:t>
        </w:r>
      </w:hyperlink>
    </w:p>
    <w:p>
      <w:pPr>
        <w:pStyle w:val="toc1"/>
      </w:pPr>
      <w:hyperlink w:anchor="_Toc000296" w:history="1">
        <w:r>
          <w:t xml:space="preserve">23 Appendix: Storyboard index</w:t>
        </w:r>
        <w:r>
          <w:t xml:space="preserve">	</w:t>
        </w:r>
        <w:r>
          <w:t xml:space="preserve">256</w:t>
        </w:r>
      </w:hyperlink>
    </w:p>
    <w:p>
      <w:pPr>
        <w:pStyle w:val="toc1"/>
      </w:pPr>
      <w:hyperlink w:anchor="_Toc000297" w:history="1">
        <w:r>
          <w:t xml:space="preserve">24 Appendix: Screen standards</w:t>
        </w:r>
        <w:r>
          <w:t xml:space="preserve">	</w:t>
        </w:r>
        <w:r>
          <w:t xml:space="preserve">259</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Collections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to prepare user acceptance testing (UAT). Every functional requirement (FR) cites the BRD requirement it meets and the BRD page.</w:t>
      </w:r>
    </w:p>
    <w:p>
      <w:r>
        <w:rPr/>
        <w:t>The FRs describe the proposed behaviour of the Collections screens. Where the proposed rule or screen differs from the BRD text, or needs a decision of BDOI, the FR says so in a note and chapter 21 lists each such point for confirmation. Chapters 12 to 19 give the business view of the system: the navigation, the specification of every screen with its screenshots, the walkthroughs, the messages, notifications, documents, the upload template and the contract with the other BRDs; chapter 20 describes the sign-off. The appendices give the user-story view of every BRD requirement (chapter 22), the storyboard index of the walkthroughs (chapter 23) and the screen standards (chapter 24).</w:t>
      </w:r>
    </w:p>
    <w:p>
      <w:r>
        <w:rPr/>
        <w:t>This version 2.1 follows the BRD as BDOI issued it on 8 October 2026: the Collections (CLXN) Workshop Addendum pack, which puts the e-mail and minutes of the walkthrough of 27 April 2026 with the System Analysts and Solution Architecture team in front of the unchanged BRD-4 pack. BDOI states in that e-mail that the BRD is not updated and that the clarifications are recorded in the minutes; this FRS applies them.</w:t>
      </w:r>
    </w:p>
    <w:p>
      <w:pPr>
        <w:pStyle w:val="Heading2"/>
      </w:pPr>
      <w:bookmarkStart w:id="103" w:name="_Toc000103"/>
      <w:r>
        <w:rPr/>
        <w:t>1.2 Scope</w:t>
      </w:r>
      <w:bookmarkEnd w:id="103"/>
    </w:p>
    <w:p>
      <w:r>
        <w:rPr/>
        <w:t xml:space="preserve">The scope is the follow-up of </w:t>
      </w:r>
      <w:r>
        <w:rPr>
          <w:b/>
        </w:rPr>
        <w:t>premium receivables (PR)</w:t>
      </w:r>
      <w:r>
        <w:rPr/>
        <w:t xml:space="preserve"> and </w:t>
      </w:r>
      <w:r>
        <w:rPr>
          <w:b/>
        </w:rPr>
        <w:t>unapplied payments</w:t>
      </w:r>
      <w:r>
        <w:rPr/>
        <w:t xml:space="preserve"> by Marketing: the collection worklist per invoice, assignment, collection efforts, collector dispositions, promises to pay, installments, escalation, billing statements, the collector side of unapplied payments, and the scheduled files that hand accounts to Operations. It also covers the commission receivable (CR) billing gate of the signed addendum and records the four draft rows on commission and incentives.</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and audit</w:t>
            </w:r>
          </w:p>
        </w:tc>
        <w:tc>
          <w:tcPr>
            <w:tcW w:type="dxa" w:w="5279"/>
            <w:tcMar>
              <w:top w:w="50" w:type="dxa"/>
              <w:bottom w:w="50" w:type="dxa"/>
              <w:left w:w="90" w:type="dxa"/>
              <w:right w:w="90" w:type="dxa"/>
            </w:tcMar>
          </w:tcPr>
          <w:p>
            <w:pPr>
              <w:pStyle w:val="BDOITable"/>
            </w:pPr>
            <w:r>
              <w:rPr>
                <w:sz w:val="18"/>
              </w:rPr>
              <w:t>Role-based access, encoded-by and updated-by, field-level audit log and its extraction, record lock</w:t>
            </w:r>
          </w:p>
        </w:tc>
        <w:tc>
          <w:tcPr>
            <w:tcW w:type="dxa" w:w="2346"/>
            <w:tcMar>
              <w:top w:w="50" w:type="dxa"/>
              <w:bottom w:w="50" w:type="dxa"/>
              <w:left w:w="90" w:type="dxa"/>
              <w:right w:w="90" w:type="dxa"/>
            </w:tcMar>
          </w:tcPr>
          <w:p>
            <w:pPr>
              <w:pStyle w:val="BDOITable"/>
            </w:pPr>
            <w:r>
              <w:rPr>
                <w:sz w:val="18"/>
              </w:rPr>
              <w:t>BRCLXN.019-020, 043-044; NFR 3, 4, 9</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Outstanding PR worklist</w:t>
            </w:r>
          </w:p>
        </w:tc>
        <w:tc>
          <w:tcPr>
            <w:tcW w:type="dxa" w:w="5279"/>
            <w:tcMar>
              <w:top w:w="50" w:type="dxa"/>
              <w:bottom w:w="50" w:type="dxa"/>
              <w:left w:w="90" w:type="dxa"/>
              <w:right w:w="90" w:type="dxa"/>
            </w:tcMar>
            <w:shd w:val="clear" w:color="auto" w:fill="E5F5FF"/>
          </w:tcPr>
          <w:p>
            <w:pPr>
              <w:pStyle w:val="BDOITable"/>
            </w:pPr>
            <w:r>
              <w:rPr>
                <w:sz w:val="18"/>
              </w:rPr>
              <w:t>List at invoice level, threshold, exclusions, totals, filters, net PR breakdown, daily refresh, history of completed accounts</w:t>
            </w:r>
          </w:p>
        </w:tc>
        <w:tc>
          <w:tcPr>
            <w:tcW w:type="dxa" w:w="2346"/>
            <w:tcMar>
              <w:top w:w="50" w:type="dxa"/>
              <w:bottom w:w="50" w:type="dxa"/>
              <w:left w:w="90" w:type="dxa"/>
              <w:right w:w="90" w:type="dxa"/>
            </w:tcMar>
            <w:shd w:val="clear" w:color="auto" w:fill="E5F5FF"/>
          </w:tcPr>
          <w:p>
            <w:pPr>
              <w:pStyle w:val="BDOITable"/>
            </w:pPr>
            <w:r>
              <w:rPr>
                <w:sz w:val="18"/>
              </w:rPr>
              <w:t>BRCLXN.001-015, 021-023, 046</w:t>
            </w:r>
          </w:p>
        </w:tc>
      </w:tr>
      <w:tr>
        <w:trPr>
          <w:cantSplit w:val="true"/>
        </w:trPr>
        <w:tc>
          <w:tcPr>
            <w:tcW w:type="dxa" w:w="2346"/>
            <w:tcMar>
              <w:top w:w="50" w:type="dxa"/>
              <w:bottom w:w="50" w:type="dxa"/>
              <w:left w:w="90" w:type="dxa"/>
              <w:right w:w="90" w:type="dxa"/>
            </w:tcMar>
          </w:tcPr>
          <w:p>
            <w:pPr>
              <w:pStyle w:val="BDOITable"/>
            </w:pPr>
            <w:r>
              <w:rPr>
                <w:sz w:val="18"/>
              </w:rPr>
              <w:t>Collector work</w:t>
            </w:r>
          </w:p>
        </w:tc>
        <w:tc>
          <w:tcPr>
            <w:tcW w:type="dxa" w:w="5279"/>
            <w:tcMar>
              <w:top w:w="50" w:type="dxa"/>
              <w:bottom w:w="50" w:type="dxa"/>
              <w:left w:w="90" w:type="dxa"/>
              <w:right w:w="90" w:type="dxa"/>
            </w:tcMar>
          </w:tcPr>
          <w:p>
            <w:pPr>
              <w:pStyle w:val="BDOITable"/>
            </w:pPr>
            <w:r>
              <w:rPr>
                <w:sz w:val="18"/>
              </w:rPr>
              <w:t>PR collector dispositions and their list, collection efforts, bulk update, reassignment</w:t>
            </w:r>
          </w:p>
        </w:tc>
        <w:tc>
          <w:tcPr>
            <w:tcW w:type="dxa" w:w="2346"/>
            <w:tcMar>
              <w:top w:w="50" w:type="dxa"/>
              <w:bottom w:w="50" w:type="dxa"/>
              <w:left w:w="90" w:type="dxa"/>
              <w:right w:w="90" w:type="dxa"/>
            </w:tcMar>
          </w:tcPr>
          <w:p>
            <w:pPr>
              <w:pStyle w:val="BDOITable"/>
            </w:pPr>
            <w:r>
              <w:rPr>
                <w:sz w:val="18"/>
              </w:rPr>
              <w:t>BRCLXN.016-018, 051, 052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Installments and promises</w:t>
            </w:r>
          </w:p>
        </w:tc>
        <w:tc>
          <w:tcPr>
            <w:tcW w:type="dxa" w:w="5279"/>
            <w:tcMar>
              <w:top w:w="50" w:type="dxa"/>
              <w:bottom w:w="50" w:type="dxa"/>
              <w:left w:w="90" w:type="dxa"/>
              <w:right w:w="90" w:type="dxa"/>
            </w:tcMar>
            <w:shd w:val="clear" w:color="auto" w:fill="E5F5FF"/>
          </w:tcPr>
          <w:p>
            <w:pPr>
              <w:pStyle w:val="BDOITable"/>
            </w:pPr>
            <w:r>
              <w:rPr>
                <w:sz w:val="18"/>
              </w:rPr>
              <w:t>Installment plans, payment history, promises to pay and broken promises, policy and co-insurance view, transaction history</w:t>
            </w:r>
          </w:p>
        </w:tc>
        <w:tc>
          <w:tcPr>
            <w:tcW w:type="dxa" w:w="2346"/>
            <w:tcMar>
              <w:top w:w="50" w:type="dxa"/>
              <w:bottom w:w="50" w:type="dxa"/>
              <w:left w:w="90" w:type="dxa"/>
              <w:right w:w="90" w:type="dxa"/>
            </w:tcMar>
            <w:shd w:val="clear" w:color="auto" w:fill="E5F5FF"/>
          </w:tcPr>
          <w:p>
            <w:pPr>
              <w:pStyle w:val="BDOITable"/>
            </w:pPr>
            <w:r>
              <w:rPr>
                <w:sz w:val="18"/>
              </w:rPr>
              <w:t>BRCLXN.053-057</w:t>
            </w:r>
          </w:p>
        </w:tc>
      </w:tr>
      <w:tr>
        <w:trPr>
          <w:cantSplit w:val="true"/>
        </w:trPr>
        <w:tc>
          <w:tcPr>
            <w:tcW w:type="dxa" w:w="2346"/>
            <w:tcMar>
              <w:top w:w="50" w:type="dxa"/>
              <w:bottom w:w="50" w:type="dxa"/>
              <w:left w:w="90" w:type="dxa"/>
              <w:right w:w="90" w:type="dxa"/>
            </w:tcMar>
          </w:tcPr>
          <w:p>
            <w:pPr>
              <w:pStyle w:val="BDOITable"/>
            </w:pPr>
            <w:r>
              <w:rPr>
                <w:sz w:val="18"/>
              </w:rPr>
              <w:t>Escalation</w:t>
            </w:r>
          </w:p>
        </w:tc>
        <w:tc>
          <w:tcPr>
            <w:tcW w:type="dxa" w:w="5279"/>
            <w:tcMar>
              <w:top w:w="50" w:type="dxa"/>
              <w:bottom w:w="50" w:type="dxa"/>
              <w:left w:w="90" w:type="dxa"/>
              <w:right w:w="90" w:type="dxa"/>
            </w:tcMar>
          </w:tcPr>
          <w:p>
            <w:pPr>
              <w:pStyle w:val="BDOITable"/>
            </w:pPr>
            <w:r>
              <w:rPr>
                <w:sz w:val="18"/>
              </w:rPr>
              <w:t>Escalation rules, automatic and manual escalation, escalation workflow</w:t>
            </w:r>
          </w:p>
        </w:tc>
        <w:tc>
          <w:tcPr>
            <w:tcW w:type="dxa" w:w="2346"/>
            <w:tcMar>
              <w:top w:w="50" w:type="dxa"/>
              <w:bottom w:w="50" w:type="dxa"/>
              <w:left w:w="90" w:type="dxa"/>
              <w:right w:w="90" w:type="dxa"/>
            </w:tcMar>
          </w:tcPr>
          <w:p>
            <w:pPr>
              <w:pStyle w:val="BDOITable"/>
            </w:pPr>
            <w:r>
              <w:rPr>
                <w:sz w:val="18"/>
              </w:rPr>
              <w:t>BRCLXN.049, 050, 055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Billing statements</w:t>
            </w:r>
          </w:p>
        </w:tc>
        <w:tc>
          <w:tcPr>
            <w:tcW w:type="dxa" w:w="5279"/>
            <w:tcMar>
              <w:top w:w="50" w:type="dxa"/>
              <w:bottom w:w="50" w:type="dxa"/>
              <w:left w:w="90" w:type="dxa"/>
              <w:right w:w="90" w:type="dxa"/>
            </w:tcMar>
            <w:shd w:val="clear" w:color="auto" w:fill="E5F5FF"/>
          </w:tcPr>
          <w:p>
            <w:pPr>
              <w:pStyle w:val="BDOITable"/>
            </w:pPr>
            <w:r>
              <w:rPr>
                <w:sz w:val="18"/>
              </w:rPr>
              <w:t>Statements of account (SOA) per billing cycle, generated and sent by Operations and viewed by Collections; billing is monitoring only</w:t>
            </w:r>
          </w:p>
        </w:tc>
        <w:tc>
          <w:tcPr>
            <w:tcW w:type="dxa" w:w="2346"/>
            <w:tcMar>
              <w:top w:w="50" w:type="dxa"/>
              <w:bottom w:w="50" w:type="dxa"/>
              <w:left w:w="90" w:type="dxa"/>
              <w:right w:w="90" w:type="dxa"/>
            </w:tcMar>
            <w:shd w:val="clear" w:color="auto" w:fill="E5F5FF"/>
          </w:tcPr>
          <w:p>
            <w:pPr>
              <w:pStyle w:val="BDOITable"/>
            </w:pPr>
            <w:r>
              <w:rPr>
                <w:sz w:val="18"/>
              </w:rPr>
              <w:t>BRCLXN.058, 060; minutes p.1</w:t>
            </w:r>
          </w:p>
        </w:tc>
      </w:tr>
      <w:tr>
        <w:trPr>
          <w:cantSplit w:val="true"/>
        </w:trPr>
        <w:tc>
          <w:tcPr>
            <w:tcW w:type="dxa" w:w="2346"/>
            <w:tcMar>
              <w:top w:w="50" w:type="dxa"/>
              <w:bottom w:w="50" w:type="dxa"/>
              <w:left w:w="90" w:type="dxa"/>
              <w:right w:w="90" w:type="dxa"/>
            </w:tcMar>
          </w:tcPr>
          <w:p>
            <w:pPr>
              <w:pStyle w:val="BDOITable"/>
            </w:pPr>
            <w:r>
              <w:rPr>
                <w:sz w:val="18"/>
              </w:rPr>
              <w:t>Unapplied payments</w:t>
            </w:r>
          </w:p>
        </w:tc>
        <w:tc>
          <w:tcPr>
            <w:tcW w:type="dxa" w:w="5279"/>
            <w:tcMar>
              <w:top w:w="50" w:type="dxa"/>
              <w:bottom w:w="50" w:type="dxa"/>
              <w:left w:w="90" w:type="dxa"/>
              <w:right w:w="90" w:type="dxa"/>
            </w:tcMar>
          </w:tcPr>
          <w:p>
            <w:pPr>
              <w:pStyle w:val="BDOITable"/>
            </w:pPr>
            <w:r>
              <w:rPr>
                <w:sz w:val="18"/>
              </w:rPr>
              <w:t>Unapplied list, filters, disposition list, collector disposition, request application, invoice validation, history, daily application file</w:t>
            </w:r>
          </w:p>
        </w:tc>
        <w:tc>
          <w:tcPr>
            <w:tcW w:type="dxa" w:w="2346"/>
            <w:tcMar>
              <w:top w:w="50" w:type="dxa"/>
              <w:bottom w:w="50" w:type="dxa"/>
              <w:left w:w="90" w:type="dxa"/>
              <w:right w:w="90" w:type="dxa"/>
            </w:tcMar>
          </w:tcPr>
          <w:p>
            <w:pPr>
              <w:pStyle w:val="BDOITable"/>
            </w:pPr>
            <w:r>
              <w:rPr>
                <w:sz w:val="18"/>
              </w:rPr>
              <w:t>BRCLXN.030-042, 047, 048</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Scheduled files and reports</w:t>
            </w:r>
          </w:p>
        </w:tc>
        <w:tc>
          <w:tcPr>
            <w:tcW w:type="dxa" w:w="5279"/>
            <w:tcMar>
              <w:top w:w="50" w:type="dxa"/>
              <w:bottom w:w="50" w:type="dxa"/>
              <w:left w:w="90" w:type="dxa"/>
              <w:right w:w="90" w:type="dxa"/>
            </w:tcMar>
            <w:shd w:val="clear" w:color="auto" w:fill="E5F5FF"/>
          </w:tcPr>
          <w:p>
            <w:pPr>
              <w:pStyle w:val="BDOITable"/>
            </w:pPr>
            <w:r>
              <w:rPr>
                <w:sz w:val="18"/>
              </w:rPr>
              <w:t>Monthly and weekly "DP PR for reversal" and "PR 2307 for reversal" files, daily PR reports, Collections reports</w:t>
            </w:r>
          </w:p>
        </w:tc>
        <w:tc>
          <w:tcPr>
            <w:tcW w:type="dxa" w:w="2346"/>
            <w:tcMar>
              <w:top w:w="50" w:type="dxa"/>
              <w:bottom w:w="50" w:type="dxa"/>
              <w:left w:w="90" w:type="dxa"/>
              <w:right w:w="90" w:type="dxa"/>
            </w:tcMar>
            <w:shd w:val="clear" w:color="auto" w:fill="E5F5FF"/>
          </w:tcPr>
          <w:p>
            <w:pPr>
              <w:pStyle w:val="BDOITable"/>
            </w:pPr>
            <w:r>
              <w:rPr>
                <w:sz w:val="18"/>
              </w:rPr>
              <w:t>BRCLXN.024-029, 045; p.61-63</w:t>
            </w:r>
          </w:p>
        </w:tc>
      </w:tr>
      <w:tr>
        <w:trPr>
          <w:cantSplit w:val="true"/>
        </w:trPr>
        <w:tc>
          <w:tcPr>
            <w:tcW w:type="dxa" w:w="2346"/>
            <w:tcMar>
              <w:top w:w="50" w:type="dxa"/>
              <w:bottom w:w="50" w:type="dxa"/>
              <w:left w:w="90" w:type="dxa"/>
              <w:right w:w="90" w:type="dxa"/>
            </w:tcMar>
          </w:tcPr>
          <w:p>
            <w:pPr>
              <w:pStyle w:val="BDOITable"/>
            </w:pPr>
            <w:r>
              <w:rPr>
                <w:sz w:val="18"/>
              </w:rPr>
              <w:t>Commission receivable</w:t>
            </w:r>
          </w:p>
        </w:tc>
        <w:tc>
          <w:tcPr>
            <w:tcW w:type="dxa" w:w="5279"/>
            <w:tcMar>
              <w:top w:w="50" w:type="dxa"/>
              <w:bottom w:w="50" w:type="dxa"/>
              <w:left w:w="90" w:type="dxa"/>
              <w:right w:w="90" w:type="dxa"/>
            </w:tcMar>
          </w:tcPr>
          <w:p>
            <w:pPr>
              <w:pStyle w:val="BDOITable"/>
            </w:pPr>
            <w:r>
              <w:rPr>
                <w:sz w:val="18"/>
              </w:rPr>
              <w:t>CR billing only after the premium is confirmed paid; draft rows on incentives, refunds and mixed payments, walked through on 27-Apr-2026</w:t>
            </w:r>
          </w:p>
        </w:tc>
        <w:tc>
          <w:tcPr>
            <w:tcW w:type="dxa" w:w="2346"/>
            <w:tcMar>
              <w:top w:w="50" w:type="dxa"/>
              <w:bottom w:w="50" w:type="dxa"/>
              <w:left w:w="90" w:type="dxa"/>
              <w:right w:w="90" w:type="dxa"/>
            </w:tcMar>
          </w:tcPr>
          <w:p>
            <w:pPr>
              <w:pStyle w:val="BDOITable"/>
            </w:pPr>
            <w:r>
              <w:rPr>
                <w:sz w:val="18"/>
              </w:rPr>
              <w:t>BRCLXN.059; 061-064 (draft); minutes p.1</w:t>
            </w:r>
          </w:p>
        </w:tc>
      </w:tr>
    </w:tbl>
    <w:p>
      <w:pPr>
        <w:pStyle w:val="BDOISpacer"/>
      </w:pPr>
    </w:p>
    <w:p>
      <w:r>
        <w:rPr>
          <w:b/>
        </w:rPr>
        <w:t>Out of scope for this phase:</w:t>
      </w:r>
    </w:p>
    <w:p>
      <w:pPr>
        <w:tabs>
          <w:tab w:pos="312" w:val="left"/>
        </w:tabs>
        <w:spacing w:after="40"/>
        <w:ind w:left="312" w:hanging="283"/>
      </w:pPr>
      <w:r>
        <w:rPr>
          <w:color w:val="004EA8"/>
        </w:rPr>
        <w:t>•</w:t>
        <w:tab/>
      </w:r>
      <w:r>
        <w:rPr/>
        <w:t>Posting of money. Collections posts no journal and no ledger movement. Payments, BIR 2307 reversals, direct payment (DP) reversals and cancellations are posted by Cashiering, Commission and Adjustment (BRD-2).</w:t>
      </w:r>
    </w:p>
    <w:p>
      <w:pPr>
        <w:tabs>
          <w:tab w:pos="312" w:val="left"/>
        </w:tabs>
        <w:spacing w:after="40"/>
        <w:ind w:left="312" w:hanging="283"/>
      </w:pPr>
      <w:r>
        <w:rPr>
          <w:color w:val="004EA8"/>
        </w:rPr>
        <w:t>•</w:t>
        <w:tab/>
      </w:r>
      <w:r>
        <w:rPr/>
        <w:t>Holds, special remittances, the send-schedule request and the endorsement slip (MKTID.001-009). The CLXN BRD does not cover them; they stay in Operations as described in the BRD-2 FRS (OQ45).</w:t>
      </w:r>
    </w:p>
    <w:p>
      <w:pPr>
        <w:tabs>
          <w:tab w:pos="312" w:val="left"/>
        </w:tabs>
        <w:spacing w:after="40"/>
        <w:ind w:left="312" w:hanging="283"/>
      </w:pPr>
      <w:r>
        <w:rPr>
          <w:color w:val="004EA8"/>
        </w:rPr>
        <w:t>•</w:t>
        <w:tab/>
      </w:r>
      <w:r>
        <w:rPr/>
        <w:t>The Marketing Diary kept in ISYS (p.42-44). There is no FR ID for it; the panel is on hold until BDOI answers CQ20.</w:t>
      </w:r>
    </w:p>
    <w:p>
      <w:pPr>
        <w:tabs>
          <w:tab w:pos="312" w:val="left"/>
        </w:tabs>
        <w:spacing w:after="40"/>
        <w:ind w:left="312" w:hanging="283"/>
      </w:pPr>
      <w:r>
        <w:rPr>
          <w:color w:val="004EA8"/>
        </w:rPr>
        <w:t>•</w:t>
        <w:tab/>
      </w:r>
      <w:r>
        <w:rPr/>
        <w:t>Transport of the daily application file to the BDOI file server FS04. The file is kept in the list of extracts, from which the user downloads it, until OQ17 is answered.</w:t>
      </w:r>
    </w:p>
    <w:p>
      <w:pPr>
        <w:tabs>
          <w:tab w:pos="312" w:val="left"/>
        </w:tabs>
        <w:spacing w:after="40"/>
        <w:ind w:left="312" w:hanging="283"/>
      </w:pPr>
      <w:r>
        <w:rPr>
          <w:color w:val="004EA8"/>
        </w:rPr>
        <w:t>•</w:t>
        <w:tab/>
      </w:r>
      <w:r>
        <w:rPr/>
        <w:t>BRCLXN.061-064 as confirmed functions. They are in the unsigned draft addendum only. The minutes of 27 April 2026 record their intent but do not sign them (CQ01). Section 4.10 proposes them so that BDOI can confirm them.</w:t>
      </w:r>
    </w:p>
    <w:p>
      <w:pPr>
        <w:tabs>
          <w:tab w:pos="312" w:val="left"/>
        </w:tabs>
        <w:spacing w:after="40"/>
        <w:ind w:left="312" w:hanging="283"/>
      </w:pPr>
      <w:r>
        <w:rPr>
          <w:color w:val="004EA8"/>
        </w:rPr>
        <w:t>•</w:t>
        <w:tab/>
      </w:r>
      <w:r>
        <w:rPr/>
        <w:t>Check pick-up. The Operations Cashiering annex of May 2026 removed CSHID.009 (acceptance of a check for pick-up from Collection) from BDOI's future process (R10). Collections therefore offers no disposition "For check pick-up" and hands no pick-up request to Cashiering (CLR-CL-33).</w:t>
      </w:r>
    </w:p>
    <w:p>
      <w:pPr>
        <w:tabs>
          <w:tab w:pos="312" w:val="left"/>
        </w:tabs>
        <w:spacing w:after="120"/>
        <w:ind w:left="312" w:hanging="283"/>
      </w:pPr>
      <w:r>
        <w:rPr>
          <w:color w:val="004EA8"/>
        </w:rPr>
        <w:t>•</w:t>
        <w:tab/>
      </w:r>
      <w:r>
        <w:rPr/>
        <w:t>Generation and sending of the billing statements by Collections users. The minutes give the generation to Accounting / Operations; Collections users see the statements (CLR-CL-32).</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R0</w:t>
            </w:r>
          </w:p>
        </w:tc>
        <w:tc>
          <w:tcPr>
            <w:tcW w:type="dxa" w:w="7017"/>
            <w:tcMar>
              <w:top w:w="50" w:type="dxa"/>
              <w:bottom w:w="50" w:type="dxa"/>
              <w:left w:w="90" w:type="dxa"/>
              <w:right w:w="90" w:type="dxa"/>
            </w:tcMar>
          </w:tcPr>
          <w:p>
            <w:pPr>
              <w:pStyle w:val="BDOITable"/>
            </w:pPr>
            <w:r>
              <w:rPr>
                <w:sz w:val="18"/>
              </w:rPr>
              <w:t>Collections (CLXN)_WS Addendum, pages 1-2: e-mail of BDO ESG - Business Project Services with the minutes of the walkthrough of the Collections BRD Addendum with the System Analysts and Solution Architecture team ("the minutes")</w:t>
            </w:r>
          </w:p>
        </w:tc>
        <w:tc>
          <w:tcPr>
            <w:tcW w:type="dxa" w:w="2216"/>
            <w:tcMar>
              <w:top w:w="50" w:type="dxa"/>
              <w:bottom w:w="50" w:type="dxa"/>
              <w:left w:w="90" w:type="dxa"/>
              <w:right w:w="90" w:type="dxa"/>
            </w:tcMar>
          </w:tcPr>
          <w:p>
            <w:pPr>
              <w:pStyle w:val="BDOITable"/>
            </w:pPr>
            <w:r>
              <w:rPr>
                <w:sz w:val="18"/>
              </w:rPr>
              <w:t>27-Apr-2026; the BRD is not updated, the clarifications are recorded in the minutes</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R1</w:t>
            </w:r>
          </w:p>
        </w:tc>
        <w:tc>
          <w:tcPr>
            <w:tcW w:type="dxa" w:w="7017"/>
            <w:tcMar>
              <w:top w:w="50" w:type="dxa"/>
              <w:bottom w:w="50" w:type="dxa"/>
              <w:left w:w="90" w:type="dxa"/>
              <w:right w:w="90" w:type="dxa"/>
            </w:tcMar>
            <w:shd w:val="clear" w:color="auto" w:fill="E5F5FF"/>
          </w:tcPr>
          <w:p>
            <w:pPr>
              <w:pStyle w:val="BDOITable"/>
            </w:pPr>
            <w:r>
              <w:rPr>
                <w:sz w:val="18"/>
              </w:rPr>
              <w:t>Collection Management System (CMS) BRD, pages 37-63 of the BRD-4 pack (signed printout pp.68-95)</w:t>
            </w:r>
          </w:p>
        </w:tc>
        <w:tc>
          <w:tcPr>
            <w:tcW w:type="dxa" w:w="2216"/>
            <w:tcMar>
              <w:top w:w="50" w:type="dxa"/>
              <w:bottom w:w="50" w:type="dxa"/>
              <w:left w:w="90" w:type="dxa"/>
              <w:right w:w="90" w:type="dxa"/>
            </w:tcMar>
            <w:shd w:val="clear" w:color="auto" w:fill="E5F5FF"/>
          </w:tcPr>
          <w:p>
            <w:pPr>
              <w:pStyle w:val="BDOITable"/>
            </w:pPr>
            <w:r>
              <w:rPr>
                <w:sz w:val="18"/>
              </w:rPr>
              <w:t>v1, 17-Jan-2025 to 10-Mar-2025; signed Feb to Mar 2025</w:t>
            </w:r>
          </w:p>
        </w:tc>
      </w:tr>
      <w:tr>
        <w:trPr>
          <w:cantSplit w:val="true"/>
        </w:trPr>
        <w:tc>
          <w:tcPr>
            <w:tcW w:type="dxa" w:w="739"/>
            <w:tcMar>
              <w:top w:w="50" w:type="dxa"/>
              <w:bottom w:w="50" w:type="dxa"/>
              <w:left w:w="90" w:type="dxa"/>
              <w:right w:w="90" w:type="dxa"/>
            </w:tcMar>
          </w:tcPr>
          <w:p>
            <w:pPr>
              <w:pStyle w:val="BDOITable"/>
            </w:pPr>
            <w:r>
              <w:rPr>
                <w:sz w:val="18"/>
              </w:rPr>
              <w:t>R2</w:t>
            </w:r>
          </w:p>
        </w:tc>
        <w:tc>
          <w:tcPr>
            <w:tcW w:type="dxa" w:w="7017"/>
            <w:tcMar>
              <w:top w:w="50" w:type="dxa"/>
              <w:bottom w:w="50" w:type="dxa"/>
              <w:left w:w="90" w:type="dxa"/>
              <w:right w:w="90" w:type="dxa"/>
            </w:tcMar>
          </w:tcPr>
          <w:p>
            <w:pPr>
              <w:pStyle w:val="BDOITable"/>
            </w:pPr>
            <w:r>
              <w:rPr>
                <w:sz w:val="18"/>
              </w:rPr>
              <w:t>Renumbering addendum (FRID-001-048 to BRCLXN.001-048), pages 25-36</w:t>
            </w:r>
          </w:p>
        </w:tc>
        <w:tc>
          <w:tcPr>
            <w:tcW w:type="dxa" w:w="2216"/>
            <w:tcMar>
              <w:top w:w="50" w:type="dxa"/>
              <w:bottom w:w="50" w:type="dxa"/>
              <w:left w:w="90" w:type="dxa"/>
              <w:right w:w="90" w:type="dxa"/>
            </w:tcMar>
          </w:tcPr>
          <w:p>
            <w:pPr>
              <w:pStyle w:val="BDOITable"/>
            </w:pPr>
            <w:r>
              <w:rPr>
                <w:sz w:val="18"/>
              </w:rPr>
              <w:t>17-Dec-2025; approved 19 to 22-Dec-2025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R3</w:t>
            </w:r>
          </w:p>
        </w:tc>
        <w:tc>
          <w:tcPr>
            <w:tcW w:type="dxa" w:w="7017"/>
            <w:tcMar>
              <w:top w:w="50" w:type="dxa"/>
              <w:bottom w:w="50" w:type="dxa"/>
              <w:left w:w="90" w:type="dxa"/>
              <w:right w:w="90" w:type="dxa"/>
            </w:tcMar>
            <w:shd w:val="clear" w:color="auto" w:fill="E5F5FF"/>
          </w:tcPr>
          <w:p>
            <w:pPr>
              <w:pStyle w:val="BDOITable"/>
            </w:pPr>
            <w:r>
              <w:rPr>
                <w:sz w:val="18"/>
              </w:rPr>
              <w:t>Collections Addendum (Workshop), signed version, pages 15-24 (BRCLXN.049-060)</w:t>
            </w:r>
          </w:p>
        </w:tc>
        <w:tc>
          <w:tcPr>
            <w:tcW w:type="dxa" w:w="2216"/>
            <w:tcMar>
              <w:top w:w="50" w:type="dxa"/>
              <w:bottom w:w="50" w:type="dxa"/>
              <w:left w:w="90" w:type="dxa"/>
              <w:right w:w="90" w:type="dxa"/>
            </w:tcMar>
            <w:shd w:val="clear" w:color="auto" w:fill="E5F5FF"/>
          </w:tcPr>
          <w:p>
            <w:pPr>
              <w:pStyle w:val="BDOITable"/>
            </w:pPr>
            <w:r>
              <w:rPr>
                <w:sz w:val="18"/>
              </w:rPr>
              <w:t>v1.0, 10-Apr-2026; approved 16 to 17-Apr-2026</w:t>
            </w:r>
          </w:p>
        </w:tc>
      </w:tr>
      <w:tr>
        <w:trPr>
          <w:cantSplit w:val="true"/>
        </w:trPr>
        <w:tc>
          <w:tcPr>
            <w:tcW w:type="dxa" w:w="739"/>
            <w:tcMar>
              <w:top w:w="50" w:type="dxa"/>
              <w:bottom w:w="50" w:type="dxa"/>
              <w:left w:w="90" w:type="dxa"/>
              <w:right w:w="90" w:type="dxa"/>
            </w:tcMar>
          </w:tcPr>
          <w:p>
            <w:pPr>
              <w:pStyle w:val="BDOITable"/>
            </w:pPr>
            <w:r>
              <w:rPr>
                <w:sz w:val="18"/>
              </w:rPr>
              <w:t>R4</w:t>
            </w:r>
          </w:p>
        </w:tc>
        <w:tc>
          <w:tcPr>
            <w:tcW w:type="dxa" w:w="7017"/>
            <w:tcMar>
              <w:top w:w="50" w:type="dxa"/>
              <w:bottom w:w="50" w:type="dxa"/>
              <w:left w:w="90" w:type="dxa"/>
              <w:right w:w="90" w:type="dxa"/>
            </w:tcMar>
          </w:tcPr>
          <w:p>
            <w:pPr>
              <w:pStyle w:val="BDOITable"/>
            </w:pPr>
            <w:r>
              <w:rPr>
                <w:sz w:val="18"/>
              </w:rPr>
              <w:t>Collections Addendum (Workshop), draft version, pages 3-14 (BRCLXN.049-064; 061-064 only here)</w:t>
            </w:r>
          </w:p>
        </w:tc>
        <w:tc>
          <w:tcPr>
            <w:tcW w:type="dxa" w:w="2216"/>
            <w:tcMar>
              <w:top w:w="50" w:type="dxa"/>
              <w:bottom w:w="50" w:type="dxa"/>
              <w:left w:w="90" w:type="dxa"/>
              <w:right w:w="90" w:type="dxa"/>
            </w:tcMar>
          </w:tcPr>
          <w:p>
            <w:pPr>
              <w:pStyle w:val="BDOITable"/>
            </w:pPr>
            <w:r>
              <w:rPr>
                <w:sz w:val="18"/>
              </w:rPr>
              <w:t>v1.0 draft, 05 to 10-Apr-2026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R5</w:t>
            </w:r>
          </w:p>
        </w:tc>
        <w:tc>
          <w:tcPr>
            <w:tcW w:type="dxa" w:w="7017"/>
            <w:tcMar>
              <w:top w:w="50" w:type="dxa"/>
              <w:bottom w:w="50" w:type="dxa"/>
              <w:left w:w="90" w:type="dxa"/>
              <w:right w:w="90" w:type="dxa"/>
            </w:tcMar>
            <w:shd w:val="clear" w:color="auto" w:fill="E5F5FF"/>
          </w:tcPr>
          <w:p>
            <w:pPr>
              <w:pStyle w:val="BDOITable"/>
            </w:pPr>
            <w:r>
              <w:rPr>
                <w:sz w:val="18"/>
              </w:rPr>
              <w:t>BDOI Collections (BRD-4) requirements baseline</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R7</w:t>
            </w:r>
          </w:p>
        </w:tc>
        <w:tc>
          <w:tcPr>
            <w:tcW w:type="dxa" w:w="7017"/>
            <w:tcMar>
              <w:top w:w="50" w:type="dxa"/>
              <w:bottom w:w="50" w:type="dxa"/>
              <w:left w:w="90" w:type="dxa"/>
              <w:right w:w="90" w:type="dxa"/>
            </w:tcMar>
          </w:tcPr>
          <w:p>
            <w:pPr>
              <w:pStyle w:val="BDOITable"/>
            </w:pPr>
            <w:r>
              <w:rPr>
                <w:sz w:val="18"/>
              </w:rPr>
              <w:t>Cross-BRD decisions and answered questions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R8</w:t>
            </w:r>
          </w:p>
        </w:tc>
        <w:tc>
          <w:tcPr>
            <w:tcW w:type="dxa" w:w="7017"/>
            <w:tcMar>
              <w:top w:w="50" w:type="dxa"/>
              <w:bottom w:w="50" w:type="dxa"/>
              <w:left w:w="90" w:type="dxa"/>
              <w:right w:w="90" w:type="dxa"/>
            </w:tcMar>
            <w:shd w:val="clear" w:color="auto" w:fill="E5F5FF"/>
          </w:tcPr>
          <w:p>
            <w:pPr>
              <w:pStyle w:val="BDOITable"/>
            </w:pPr>
            <w:r>
              <w:rPr>
                <w:sz w:val="18"/>
              </w:rPr>
              <w:t>BRD-2 Operations FRS (Cashiering, Commission Receivables, Remittance)</w:t>
            </w:r>
          </w:p>
        </w:tc>
        <w:tc>
          <w:tcPr>
            <w:tcW w:type="dxa" w:w="2216"/>
            <w:tcMar>
              <w:top w:w="50" w:type="dxa"/>
              <w:bottom w:w="50" w:type="dxa"/>
              <w:left w:w="90" w:type="dxa"/>
              <w:right w:w="90" w:type="dxa"/>
            </w:tcMar>
            <w:shd w:val="clear" w:color="auto" w:fill="E5F5FF"/>
          </w:tcPr>
          <w:p>
            <w:pPr>
              <w:pStyle w:val="BDOITable"/>
            </w:pPr>
            <w:r>
              <w:rPr>
                <w:sz w:val="18"/>
              </w:rPr>
              <w:t>v2.0 and its re-base on R10</w:t>
            </w:r>
          </w:p>
        </w:tc>
      </w:tr>
      <w:tr>
        <w:trPr>
          <w:cantSplit w:val="true"/>
        </w:trPr>
        <w:tc>
          <w:tcPr>
            <w:tcW w:type="dxa" w:w="739"/>
            <w:tcMar>
              <w:top w:w="50" w:type="dxa"/>
              <w:bottom w:w="50" w:type="dxa"/>
              <w:left w:w="90" w:type="dxa"/>
              <w:right w:w="90" w:type="dxa"/>
            </w:tcMar>
          </w:tcPr>
          <w:p>
            <w:pPr>
              <w:pStyle w:val="BDOITable"/>
            </w:pPr>
            <w:r>
              <w:rPr>
                <w:sz w:val="18"/>
              </w:rPr>
              <w:t>R9</w:t>
            </w:r>
          </w:p>
        </w:tc>
        <w:tc>
          <w:tcPr>
            <w:tcW w:type="dxa" w:w="7017"/>
            <w:tcMar>
              <w:top w:w="50" w:type="dxa"/>
              <w:bottom w:w="50" w:type="dxa"/>
              <w:left w:w="90" w:type="dxa"/>
              <w:right w:w="90" w:type="dxa"/>
            </w:tcMar>
          </w:tcPr>
          <w:p>
            <w:pPr>
              <w:pStyle w:val="BDOITable"/>
            </w:pPr>
            <w:r>
              <w:rPr>
                <w:sz w:val="18"/>
              </w:rPr>
              <w:t>BDO UX guidelines (brand, screen patterns)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R10</w:t>
            </w:r>
          </w:p>
        </w:tc>
        <w:tc>
          <w:tcPr>
            <w:tcW w:type="dxa" w:w="7017"/>
            <w:tcMar>
              <w:top w:w="50" w:type="dxa"/>
              <w:bottom w:w="50" w:type="dxa"/>
              <w:left w:w="90" w:type="dxa"/>
              <w:right w:w="90" w:type="dxa"/>
            </w:tcMar>
            <w:shd w:val="clear" w:color="auto" w:fill="E5F5FF"/>
          </w:tcPr>
          <w:p>
            <w:pPr>
              <w:pStyle w:val="BDOITable"/>
            </w:pPr>
            <w:r>
              <w:rPr>
                <w:sz w:val="18"/>
              </w:rPr>
              <w:t>Operations_WS Addendum: Operations Central Addendum 1, Cashiering (p.1-8; CSHID.009 check pick-up removed, minutes of 05-May-2026, p.4-6) and the re-issued Operations BRD v1.01 (p.71-185)</w:t>
            </w:r>
          </w:p>
        </w:tc>
        <w:tc>
          <w:tcPr>
            <w:tcW w:type="dxa" w:w="2216"/>
            <w:tcMar>
              <w:top w:w="50" w:type="dxa"/>
              <w:bottom w:w="50" w:type="dxa"/>
              <w:left w:w="90" w:type="dxa"/>
              <w:right w:w="90" w:type="dxa"/>
            </w:tcMar>
            <w:shd w:val="clear" w:color="auto" w:fill="E5F5FF"/>
          </w:tcPr>
          <w:p>
            <w:pPr>
              <w:pStyle w:val="BDOITable"/>
            </w:pPr>
            <w:r>
              <w:rPr>
                <w:sz w:val="18"/>
              </w:rPr>
              <w:t>Approved 08-May-2026; v1.01 of 15-Apr-2026</w:t>
            </w:r>
          </w:p>
        </w:tc>
      </w:tr>
      <w:tr>
        <w:trPr>
          <w:cantSplit w:val="true"/>
        </w:trPr>
        <w:tc>
          <w:tcPr>
            <w:tcW w:type="dxa" w:w="739"/>
            <w:tcMar>
              <w:top w:w="50" w:type="dxa"/>
              <w:bottom w:w="50" w:type="dxa"/>
              <w:left w:w="90" w:type="dxa"/>
              <w:right w:w="90" w:type="dxa"/>
            </w:tcMar>
          </w:tcPr>
          <w:p>
            <w:pPr>
              <w:pStyle w:val="BDOITable"/>
            </w:pPr>
            <w:r>
              <w:rPr>
                <w:sz w:val="18"/>
              </w:rPr>
              <w:t>R11</w:t>
            </w:r>
          </w:p>
        </w:tc>
        <w:tc>
          <w:tcPr>
            <w:tcW w:type="dxa" w:w="7017"/>
            <w:tcMar>
              <w:top w:w="50" w:type="dxa"/>
              <w:bottom w:w="50" w:type="dxa"/>
              <w:left w:w="90" w:type="dxa"/>
              <w:right w:w="90" w:type="dxa"/>
            </w:tcMar>
          </w:tcPr>
          <w:p>
            <w:pPr>
              <w:pStyle w:val="BDOITable"/>
            </w:pPr>
            <w:r>
              <w:rPr>
                <w:sz w:val="18"/>
              </w:rPr>
              <w:t>BRD-5 Accounting, Disbursement and ACSL FRS (incentive service invoice, FR-DS-091)</w:t>
            </w:r>
          </w:p>
        </w:tc>
        <w:tc>
          <w:tcPr>
            <w:tcW w:type="dxa" w:w="2216"/>
            <w:tcMar>
              <w:top w:w="50" w:type="dxa"/>
              <w:bottom w:w="50" w:type="dxa"/>
              <w:left w:w="90" w:type="dxa"/>
              <w:right w:w="90" w:type="dxa"/>
            </w:tcMar>
          </w:tcPr>
          <w:p>
            <w:pPr>
              <w:pStyle w:val="BDOITable"/>
            </w:pPr>
            <w:r>
              <w:rPr>
                <w:sz w:val="18"/>
              </w:rPr>
              <w:t>v2.1</w:t>
            </w:r>
          </w:p>
        </w:tc>
      </w:tr>
    </w:tbl>
    <w:p>
      <w:pPr>
        <w:pStyle w:val="BDOISpacer"/>
      </w:pPr>
    </w:p>
    <w:p>
      <w:r>
        <w:rPr/>
        <w:t>Page references in this document ("p.28") are pages of the Collections (CLXN)_WS Addendum PDF of 96 pages issued on 8 October 2026: pages 1-2 are the minutes (R0) and pages 3-96 are the earlier BRD-4 pack unchanged, so page n of the earlier pack is page n+2. "Minutes p.1" cites R0. For BRCLXN.001-048 the first page is the renumbering addendum (R2, the governing wording) and the second page is the FRID table of the CMS BRD (R1), for example "p.28 / 49". For BRCLXN.049-060 the page is the signed addendum (R3); for BRCLXN.061-064 the page is the draft (R4).</w:t>
      </w:r>
    </w:p>
    <w:p>
      <w:pPr>
        <w:spacing w:after="0"/>
      </w:pPr>
      <w:r>
        <w:br w:type="page"/>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w:t>
            </w:r>
          </w:p>
        </w:tc>
        <w:tc>
          <w:tcPr>
            <w:tcW w:type="dxa" w:w="7932"/>
            <w:tcMar>
              <w:top w:w="50" w:type="dxa"/>
              <w:bottom w:w="50" w:type="dxa"/>
              <w:left w:w="90" w:type="dxa"/>
              <w:right w:w="90" w:type="dxa"/>
            </w:tcMar>
            <w:shd w:val="clear" w:color="auto" w:fill="E5F5FF"/>
          </w:tcPr>
          <w:p>
            <w:pPr>
              <w:pStyle w:val="BDOITable"/>
            </w:pPr>
            <w:r>
              <w:rPr>
                <w:sz w:val="18"/>
              </w:rPr>
              <w:t>Acknowledgement Receipt issued by Cashiering for a payment</w:t>
            </w:r>
          </w:p>
        </w:tc>
      </w:tr>
      <w:tr>
        <w:trPr>
          <w:cantSplit w:val="true"/>
        </w:trPr>
        <w:tc>
          <w:tcPr>
            <w:tcW w:type="dxa" w:w="2040"/>
            <w:tcMar>
              <w:top w:w="50" w:type="dxa"/>
              <w:bottom w:w="50" w:type="dxa"/>
              <w:left w:w="90" w:type="dxa"/>
              <w:right w:w="90" w:type="dxa"/>
            </w:tcMar>
          </w:tcPr>
          <w:p>
            <w:pPr>
              <w:pStyle w:val="BDOITable"/>
            </w:pPr>
            <w:r>
              <w:rPr>
                <w:b/>
                <w:sz w:val="18"/>
              </w:rPr>
              <w:t>ARN</w:t>
            </w:r>
          </w:p>
        </w:tc>
        <w:tc>
          <w:tcPr>
            <w:tcW w:type="dxa" w:w="7932"/>
            <w:tcMar>
              <w:top w:w="50" w:type="dxa"/>
              <w:bottom w:w="50" w:type="dxa"/>
              <w:left w:w="90" w:type="dxa"/>
              <w:right w:w="90" w:type="dxa"/>
            </w:tcMar>
          </w:tcPr>
          <w:p>
            <w:pPr>
              <w:pStyle w:val="BDOITable"/>
            </w:pPr>
            <w:r>
              <w:rPr>
                <w:sz w:val="18"/>
              </w:rPr>
              <w:t>Account reference number of a booked account (one ARN, one or more invoices)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BRCLXN</w:t>
            </w:r>
          </w:p>
        </w:tc>
        <w:tc>
          <w:tcPr>
            <w:tcW w:type="dxa" w:w="7932"/>
            <w:tcMar>
              <w:top w:w="50" w:type="dxa"/>
              <w:bottom w:w="50" w:type="dxa"/>
              <w:left w:w="90" w:type="dxa"/>
              <w:right w:w="90" w:type="dxa"/>
            </w:tcMar>
            <w:shd w:val="clear" w:color="auto" w:fill="E5F5FF"/>
          </w:tcPr>
          <w:p>
            <w:pPr>
              <w:pStyle w:val="BDOITable"/>
            </w:pPr>
            <w:r>
              <w:rPr>
                <w:sz w:val="18"/>
              </w:rPr>
              <w:t>Requirement ID prefix of the Collections BRD (BRCLXN.001-064)</w:t>
            </w:r>
          </w:p>
        </w:tc>
      </w:tr>
      <w:tr>
        <w:trPr>
          <w:cantSplit w:val="true"/>
        </w:trPr>
        <w:tc>
          <w:tcPr>
            <w:tcW w:type="dxa" w:w="2040"/>
            <w:tcMar>
              <w:top w:w="50" w:type="dxa"/>
              <w:bottom w:w="50" w:type="dxa"/>
              <w:left w:w="90" w:type="dxa"/>
              <w:right w:w="90" w:type="dxa"/>
            </w:tcMar>
          </w:tcPr>
          <w:p>
            <w:pPr>
              <w:pStyle w:val="BDOITable"/>
            </w:pPr>
            <w:r>
              <w:rPr>
                <w:b/>
                <w:sz w:val="18"/>
              </w:rPr>
              <w:t>CMS</w:t>
            </w:r>
          </w:p>
        </w:tc>
        <w:tc>
          <w:tcPr>
            <w:tcW w:type="dxa" w:w="7932"/>
            <w:tcMar>
              <w:top w:w="50" w:type="dxa"/>
              <w:bottom w:w="50" w:type="dxa"/>
              <w:left w:w="90" w:type="dxa"/>
              <w:right w:w="90" w:type="dxa"/>
            </w:tcMar>
          </w:tcPr>
          <w:p>
            <w:pPr>
              <w:pStyle w:val="BDOITable"/>
            </w:pPr>
            <w:r>
              <w:rPr>
                <w:sz w:val="18"/>
              </w:rPr>
              <w:t>Collection Management System, the name of the application in the CMS BRD (R1)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Collection account</w:t>
            </w:r>
          </w:p>
        </w:tc>
        <w:tc>
          <w:tcPr>
            <w:tcW w:type="dxa" w:w="7932"/>
            <w:tcMar>
              <w:top w:w="50" w:type="dxa"/>
              <w:bottom w:w="50" w:type="dxa"/>
              <w:left w:w="90" w:type="dxa"/>
              <w:right w:w="90" w:type="dxa"/>
            </w:tcMar>
            <w:shd w:val="clear" w:color="auto" w:fill="E5F5FF"/>
          </w:tcPr>
          <w:p>
            <w:pPr>
              <w:pStyle w:val="BDOITable"/>
            </w:pPr>
            <w:r>
              <w:rPr>
                <w:sz w:val="18"/>
              </w:rPr>
              <w:t>The collection record of one booked invoice in the worklist</w:t>
            </w:r>
          </w:p>
        </w:tc>
      </w:tr>
      <w:tr>
        <w:trPr>
          <w:cantSplit w:val="true"/>
        </w:trPr>
        <w:tc>
          <w:tcPr>
            <w:tcW w:type="dxa" w:w="2040"/>
            <w:tcMar>
              <w:top w:w="50" w:type="dxa"/>
              <w:bottom w:w="50" w:type="dxa"/>
              <w:left w:w="90" w:type="dxa"/>
              <w:right w:w="90" w:type="dxa"/>
            </w:tcMar>
          </w:tcPr>
          <w:p>
            <w:pPr>
              <w:pStyle w:val="BDOITable"/>
            </w:pPr>
            <w:r>
              <w:rPr>
                <w:b/>
                <w:sz w:val="18"/>
              </w:rPr>
              <w:t>Collection Handler</w:t>
            </w:r>
          </w:p>
        </w:tc>
        <w:tc>
          <w:tcPr>
            <w:tcW w:type="dxa" w:w="7932"/>
            <w:tcMar>
              <w:top w:w="50" w:type="dxa"/>
              <w:bottom w:w="50" w:type="dxa"/>
              <w:left w:w="90" w:type="dxa"/>
              <w:right w:w="90" w:type="dxa"/>
            </w:tcMar>
          </w:tcPr>
          <w:p>
            <w:pPr>
              <w:pStyle w:val="BDOITable"/>
            </w:pPr>
            <w:r>
              <w:rPr>
                <w:sz w:val="18"/>
              </w:rPr>
              <w:t>Marketing staff who follow up premium receivables for an assigned market segment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CQnn</w:t>
            </w:r>
          </w:p>
        </w:tc>
        <w:tc>
          <w:tcPr>
            <w:tcW w:type="dxa" w:w="7932"/>
            <w:tcMar>
              <w:top w:w="50" w:type="dxa"/>
              <w:bottom w:w="50" w:type="dxa"/>
              <w:left w:w="90" w:type="dxa"/>
              <w:right w:w="90" w:type="dxa"/>
            </w:tcMar>
            <w:shd w:val="clear" w:color="auto" w:fill="E5F5FF"/>
          </w:tcPr>
          <w:p>
            <w:pPr>
              <w:pStyle w:val="BDOITable"/>
            </w:pPr>
            <w:r>
              <w:rPr>
                <w:sz w:val="18"/>
              </w:rPr>
              <w:t>Open question on BRD-4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CR</w:t>
            </w:r>
          </w:p>
        </w:tc>
        <w:tc>
          <w:tcPr>
            <w:tcW w:type="dxa" w:w="7932"/>
            <w:tcMar>
              <w:top w:w="50" w:type="dxa"/>
              <w:bottom w:w="50" w:type="dxa"/>
              <w:left w:w="90" w:type="dxa"/>
              <w:right w:w="90" w:type="dxa"/>
            </w:tcMar>
          </w:tcPr>
          <w:p>
            <w:pPr>
              <w:pStyle w:val="BDOITable"/>
            </w:pPr>
            <w:r>
              <w:rPr>
                <w:sz w:val="18"/>
              </w:rPr>
              <w:t>Commission receivable, billed to insurers by the Commission Receivables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CRU</w:t>
            </w:r>
          </w:p>
        </w:tc>
        <w:tc>
          <w:tcPr>
            <w:tcW w:type="dxa" w:w="7932"/>
            <w:tcMar>
              <w:top w:w="50" w:type="dxa"/>
              <w:bottom w:w="50" w:type="dxa"/>
              <w:left w:w="90" w:type="dxa"/>
              <w:right w:w="90" w:type="dxa"/>
            </w:tcMar>
            <w:shd w:val="clear" w:color="auto" w:fill="E5F5FF"/>
          </w:tcPr>
          <w:p>
            <w:pPr>
              <w:pStyle w:val="BDOITable"/>
            </w:pPr>
            <w:r>
              <w:rPr>
                <w:sz w:val="18"/>
              </w:rPr>
              <w:t>Commission Receivables Unit (Operations)</w:t>
            </w:r>
          </w:p>
        </w:tc>
      </w:tr>
      <w:tr>
        <w:trPr>
          <w:cantSplit w:val="true"/>
        </w:trPr>
        <w:tc>
          <w:tcPr>
            <w:tcW w:type="dxa" w:w="2040"/>
            <w:tcMar>
              <w:top w:w="50" w:type="dxa"/>
              <w:bottom w:w="50" w:type="dxa"/>
              <w:left w:w="90" w:type="dxa"/>
              <w:right w:w="90" w:type="dxa"/>
            </w:tcMar>
          </w:tcPr>
          <w:p>
            <w:pPr>
              <w:pStyle w:val="BDOITable"/>
            </w:pPr>
            <w:r>
              <w:rPr>
                <w:b/>
                <w:sz w:val="18"/>
              </w:rPr>
              <w:t>CTE</w:t>
            </w:r>
          </w:p>
        </w:tc>
        <w:tc>
          <w:tcPr>
            <w:tcW w:type="dxa" w:w="7932"/>
            <w:tcMar>
              <w:top w:w="50" w:type="dxa"/>
              <w:bottom w:w="50" w:type="dxa"/>
              <w:left w:w="90" w:type="dxa"/>
              <w:right w:w="90" w:type="dxa"/>
            </w:tcMar>
          </w:tcPr>
          <w:p>
            <w:pPr>
              <w:pStyle w:val="BDOITable"/>
            </w:pPr>
            <w:r>
              <w:rPr>
                <w:sz w:val="18"/>
              </w:rPr>
              <w:t>Credit term extension requested from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CWT</w:t>
            </w:r>
          </w:p>
        </w:tc>
        <w:tc>
          <w:tcPr>
            <w:tcW w:type="dxa" w:w="7932"/>
            <w:tcMar>
              <w:top w:w="50" w:type="dxa"/>
              <w:bottom w:w="50" w:type="dxa"/>
              <w:left w:w="90" w:type="dxa"/>
              <w:right w:w="90" w:type="dxa"/>
            </w:tcMar>
            <w:shd w:val="clear" w:color="auto" w:fill="E5F5FF"/>
          </w:tcPr>
          <w:p>
            <w:pPr>
              <w:pStyle w:val="BDOITable"/>
            </w:pPr>
            <w:r>
              <w:rPr>
                <w:sz w:val="18"/>
              </w:rPr>
              <w:t>Creditable withholding tax (2%) withheld by the client and evidenced by BIR Form 2307</w:t>
            </w:r>
          </w:p>
        </w:tc>
      </w:tr>
      <w:tr>
        <w:trPr>
          <w:cantSplit w:val="true"/>
        </w:trPr>
        <w:tc>
          <w:tcPr>
            <w:tcW w:type="dxa" w:w="2040"/>
            <w:tcMar>
              <w:top w:w="50" w:type="dxa"/>
              <w:bottom w:w="50" w:type="dxa"/>
              <w:left w:w="90" w:type="dxa"/>
              <w:right w:w="90" w:type="dxa"/>
            </w:tcMar>
          </w:tcPr>
          <w:p>
            <w:pPr>
              <w:pStyle w:val="BDOITable"/>
            </w:pPr>
            <w:r>
              <w:rPr>
                <w:b/>
                <w:sz w:val="18"/>
              </w:rPr>
              <w:t>DP</w:t>
            </w:r>
          </w:p>
        </w:tc>
        <w:tc>
          <w:tcPr>
            <w:tcW w:type="dxa" w:w="7932"/>
            <w:tcMar>
              <w:top w:w="50" w:type="dxa"/>
              <w:bottom w:w="50" w:type="dxa"/>
              <w:left w:w="90" w:type="dxa"/>
              <w:right w:w="90" w:type="dxa"/>
            </w:tcMar>
          </w:tcPr>
          <w:p>
            <w:pPr>
              <w:pStyle w:val="BDOITable"/>
            </w:pPr>
            <w:r>
              <w:rPr>
                <w:sz w:val="18"/>
              </w:rPr>
              <w:t>Direct payment, a premium the client paid directly to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DTIP</w:t>
            </w:r>
          </w:p>
        </w:tc>
        <w:tc>
          <w:tcPr>
            <w:tcW w:type="dxa" w:w="7932"/>
            <w:tcMar>
              <w:top w:w="50" w:type="dxa"/>
              <w:bottom w:w="50" w:type="dxa"/>
              <w:left w:w="90" w:type="dxa"/>
              <w:right w:w="90" w:type="dxa"/>
            </w:tcMar>
            <w:shd w:val="clear" w:color="auto" w:fill="E5F5FF"/>
          </w:tcPr>
          <w:p>
            <w:pPr>
              <w:pStyle w:val="BDOITable"/>
            </w:pPr>
            <w:r>
              <w:rPr>
                <w:sz w:val="18"/>
              </w:rPr>
              <w:t>Due to insurer (premium payable to the insurer)</w:t>
            </w:r>
          </w:p>
        </w:tc>
      </w:tr>
      <w:tr>
        <w:trPr>
          <w:cantSplit w:val="true"/>
        </w:trPr>
        <w:tc>
          <w:tcPr>
            <w:tcW w:type="dxa" w:w="2040"/>
            <w:tcMar>
              <w:top w:w="50" w:type="dxa"/>
              <w:bottom w:w="50" w:type="dxa"/>
              <w:left w:w="90" w:type="dxa"/>
              <w:right w:w="90" w:type="dxa"/>
            </w:tcMar>
          </w:tcPr>
          <w:p>
            <w:pPr>
              <w:pStyle w:val="BDOITable"/>
            </w:pPr>
            <w:r>
              <w:rPr>
                <w:b/>
                <w:sz w:val="18"/>
              </w:rPr>
              <w:t>EBIX / QPS</w:t>
            </w:r>
          </w:p>
        </w:tc>
        <w:tc>
          <w:tcPr>
            <w:tcW w:type="dxa" w:w="7932"/>
            <w:tcMar>
              <w:top w:w="50" w:type="dxa"/>
              <w:bottom w:w="50" w:type="dxa"/>
              <w:left w:w="90" w:type="dxa"/>
              <w:right w:w="90" w:type="dxa"/>
            </w:tcMar>
          </w:tcPr>
          <w:p>
            <w:pPr>
              <w:pStyle w:val="BDOITable"/>
            </w:pPr>
            <w:r>
              <w:rPr>
                <w:sz w:val="18"/>
              </w:rPr>
              <w:t>Legacy booking and accounting systems named in the CMS BRD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FRID</w:t>
            </w:r>
          </w:p>
        </w:tc>
        <w:tc>
          <w:tcPr>
            <w:tcW w:type="dxa" w:w="7932"/>
            <w:tcMar>
              <w:top w:w="50" w:type="dxa"/>
              <w:bottom w:w="50" w:type="dxa"/>
              <w:left w:w="90" w:type="dxa"/>
              <w:right w:w="90" w:type="dxa"/>
            </w:tcMar>
            <w:shd w:val="clear" w:color="auto" w:fill="E5F5FF"/>
          </w:tcPr>
          <w:p>
            <w:pPr>
              <w:pStyle w:val="BDOITable"/>
            </w:pPr>
            <w:r>
              <w:rPr>
                <w:sz w:val="18"/>
              </w:rPr>
              <w:t>Requirement ID of the CMS BRD before renumbering (FRID-001-048)</w:t>
            </w:r>
          </w:p>
        </w:tc>
      </w:tr>
      <w:tr>
        <w:trPr>
          <w:cantSplit w:val="true"/>
        </w:trPr>
        <w:tc>
          <w:tcPr>
            <w:tcW w:type="dxa" w:w="2040"/>
            <w:tcMar>
              <w:top w:w="50" w:type="dxa"/>
              <w:bottom w:w="50" w:type="dxa"/>
              <w:left w:w="90" w:type="dxa"/>
              <w:right w:w="90" w:type="dxa"/>
            </w:tcMar>
          </w:tcPr>
          <w:p>
            <w:pPr>
              <w:pStyle w:val="BDOITable"/>
            </w:pPr>
            <w:r>
              <w:rPr>
                <w:b/>
                <w:sz w:val="18"/>
              </w:rPr>
              <w:t>FS04</w:t>
            </w:r>
          </w:p>
        </w:tc>
        <w:tc>
          <w:tcPr>
            <w:tcW w:type="dxa" w:w="7932"/>
            <w:tcMar>
              <w:top w:w="50" w:type="dxa"/>
              <w:bottom w:w="50" w:type="dxa"/>
              <w:left w:w="90" w:type="dxa"/>
              <w:right w:w="90" w:type="dxa"/>
            </w:tcMar>
          </w:tcPr>
          <w:p>
            <w:pPr>
              <w:pStyle w:val="BDOITable"/>
            </w:pPr>
            <w:r>
              <w:rPr>
                <w:sz w:val="18"/>
              </w:rPr>
              <w:t>BDOI file server named in BRCLXN.041-042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Hand-off</w:t>
            </w:r>
          </w:p>
        </w:tc>
        <w:tc>
          <w:tcPr>
            <w:tcW w:type="dxa" w:w="7932"/>
            <w:tcMar>
              <w:top w:w="50" w:type="dxa"/>
              <w:bottom w:w="50" w:type="dxa"/>
              <w:left w:w="90" w:type="dxa"/>
              <w:right w:w="90" w:type="dxa"/>
            </w:tcMar>
            <w:shd w:val="clear" w:color="auto" w:fill="E5F5FF"/>
          </w:tcPr>
          <w:p>
            <w:pPr>
              <w:pStyle w:val="BDOITable"/>
            </w:pPr>
            <w:r>
              <w:rPr>
                <w:sz w:val="18"/>
              </w:rPr>
              <w:t>An item Collections places in its outbox for Cashiering or Commission (BIR 2307 tag, DP list)</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an authorised user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Minutes</w:t>
            </w:r>
          </w:p>
        </w:tc>
        <w:tc>
          <w:tcPr>
            <w:tcW w:type="dxa" w:w="7932"/>
            <w:tcMar>
              <w:top w:w="50" w:type="dxa"/>
              <w:bottom w:w="50" w:type="dxa"/>
              <w:left w:w="90" w:type="dxa"/>
              <w:right w:w="90" w:type="dxa"/>
            </w:tcMar>
            <w:shd w:val="clear" w:color="auto" w:fill="E5F5FF"/>
          </w:tcPr>
          <w:p>
            <w:pPr>
              <w:pStyle w:val="BDOITable"/>
            </w:pPr>
            <w:r>
              <w:rPr>
                <w:sz w:val="18"/>
              </w:rPr>
              <w:t>The minutes of the walkthrough of the Collections BRD Addendum of 27 April 2026 (R0, pages 1-2 of the BRD file)</w:t>
            </w:r>
          </w:p>
        </w:tc>
      </w:tr>
      <w:tr>
        <w:trPr>
          <w:cantSplit w:val="true"/>
        </w:trPr>
        <w:tc>
          <w:tcPr>
            <w:tcW w:type="dxa" w:w="2040"/>
            <w:tcMar>
              <w:top w:w="50" w:type="dxa"/>
              <w:bottom w:w="50" w:type="dxa"/>
              <w:left w:w="90" w:type="dxa"/>
              <w:right w:w="90" w:type="dxa"/>
            </w:tcMar>
          </w:tcPr>
          <w:p>
            <w:pPr>
              <w:pStyle w:val="BDOITable"/>
            </w:pPr>
            <w:r>
              <w:rPr>
                <w:b/>
                <w:sz w:val="18"/>
              </w:rPr>
              <w:t>PR</w:t>
            </w:r>
          </w:p>
        </w:tc>
        <w:tc>
          <w:tcPr>
            <w:tcW w:type="dxa" w:w="7932"/>
            <w:tcMar>
              <w:top w:w="50" w:type="dxa"/>
              <w:bottom w:w="50" w:type="dxa"/>
              <w:left w:w="90" w:type="dxa"/>
              <w:right w:w="90" w:type="dxa"/>
            </w:tcMar>
          </w:tcPr>
          <w:p>
            <w:pPr>
              <w:pStyle w:val="BDOITable"/>
            </w:pPr>
            <w:r>
              <w:rPr>
                <w:sz w:val="18"/>
              </w:rPr>
              <w:t>Premium receivable (outstanding premium of a booked invoice)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PR2307</w:t>
            </w:r>
          </w:p>
        </w:tc>
        <w:tc>
          <w:tcPr>
            <w:tcW w:type="dxa" w:w="7932"/>
            <w:tcMar>
              <w:top w:w="50" w:type="dxa"/>
              <w:bottom w:w="50" w:type="dxa"/>
              <w:left w:w="90" w:type="dxa"/>
              <w:right w:w="90" w:type="dxa"/>
            </w:tcMar>
            <w:shd w:val="clear" w:color="auto" w:fill="E5F5FF"/>
          </w:tcPr>
          <w:p>
            <w:pPr>
              <w:pStyle w:val="BDOITable"/>
            </w:pPr>
            <w:r>
              <w:rPr>
                <w:sz w:val="18"/>
              </w:rPr>
              <w:t>The 2% of the premium receivable held open until the client's BIR 2307 certificate is received</w:t>
            </w:r>
          </w:p>
        </w:tc>
      </w:tr>
      <w:tr>
        <w:trPr>
          <w:cantSplit w:val="true"/>
        </w:trPr>
        <w:tc>
          <w:tcPr>
            <w:tcW w:type="dxa" w:w="2040"/>
            <w:tcMar>
              <w:top w:w="50" w:type="dxa"/>
              <w:bottom w:w="50" w:type="dxa"/>
              <w:left w:w="90" w:type="dxa"/>
              <w:right w:w="90" w:type="dxa"/>
            </w:tcMar>
          </w:tcPr>
          <w:p>
            <w:pPr>
              <w:pStyle w:val="BDOITable"/>
            </w:pPr>
            <w:r>
              <w:rPr>
                <w:b/>
                <w:sz w:val="18"/>
              </w:rPr>
              <w:t>SOA</w:t>
            </w:r>
          </w:p>
        </w:tc>
        <w:tc>
          <w:tcPr>
            <w:tcW w:type="dxa" w:w="7932"/>
            <w:tcMar>
              <w:top w:w="50" w:type="dxa"/>
              <w:bottom w:w="50" w:type="dxa"/>
              <w:left w:w="90" w:type="dxa"/>
              <w:right w:w="90" w:type="dxa"/>
            </w:tcMar>
          </w:tcPr>
          <w:p>
            <w:pPr>
              <w:pStyle w:val="BDOITable"/>
            </w:pPr>
            <w:r>
              <w:rPr>
                <w:sz w:val="18"/>
              </w:rPr>
              <w:t>Statement of account (billing statement per billing cycle)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Tagging owner</w:t>
            </w:r>
          </w:p>
        </w:tc>
        <w:tc>
          <w:tcPr>
            <w:tcW w:type="dxa" w:w="7932"/>
            <w:tcMar>
              <w:top w:w="50" w:type="dxa"/>
              <w:bottom w:w="50" w:type="dxa"/>
              <w:left w:w="90" w:type="dxa"/>
              <w:right w:w="90" w:type="dxa"/>
            </w:tcMar>
            <w:shd w:val="clear" w:color="auto" w:fill="E5F5FF"/>
          </w:tcPr>
          <w:p>
            <w:pPr>
              <w:pStyle w:val="BDOITable"/>
            </w:pPr>
            <w:r>
              <w:rPr>
                <w:sz w:val="18"/>
              </w:rPr>
              <w:t>Whether the next action on an account is Marketing's or Operations' (p.43)</w:t>
            </w:r>
          </w:p>
        </w:tc>
      </w:tr>
      <w:tr>
        <w:trPr>
          <w:cantSplit w:val="true"/>
        </w:trPr>
        <w:tc>
          <w:tcPr>
            <w:tcW w:type="dxa" w:w="2040"/>
            <w:tcMar>
              <w:top w:w="50" w:type="dxa"/>
              <w:bottom w:w="50" w:type="dxa"/>
              <w:left w:w="90" w:type="dxa"/>
              <w:right w:w="90" w:type="dxa"/>
            </w:tcMar>
          </w:tcPr>
          <w:p>
            <w:pPr>
              <w:pStyle w:val="BDOITable"/>
            </w:pPr>
            <w:r>
              <w:rPr>
                <w:b/>
                <w:sz w:val="18"/>
              </w:rPr>
              <w:t>UH</w:t>
            </w:r>
          </w:p>
        </w:tc>
        <w:tc>
          <w:tcPr>
            <w:tcW w:type="dxa" w:w="7932"/>
            <w:tcMar>
              <w:top w:w="50" w:type="dxa"/>
              <w:bottom w:w="50" w:type="dxa"/>
              <w:left w:w="90" w:type="dxa"/>
              <w:right w:w="90" w:type="dxa"/>
            </w:tcMar>
          </w:tcPr>
          <w:p>
            <w:pPr>
              <w:pStyle w:val="BDOITable"/>
            </w:pPr>
            <w:r>
              <w:rPr>
                <w:sz w:val="18"/>
              </w:rPr>
              <w:t>Unit Head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payment, a payment Cashiering received but could not apply to an invoice</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an authorised user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 Text in angle brackets (</w:t>
      </w:r>
      <w:r>
        <w:rPr>
          <w:rFonts w:ascii="Courier New" w:hAnsi="Courier New" w:cs="Courier New" w:eastAsia="Courier New"/>
          <w:color w:val="2E2E2E"/>
          <w:sz w:val="19"/>
        </w:rPr>
        <w:t>&lt;invoice&gt;</w:t>
      </w:r>
      <w:r>
        <w:rPr/>
        <w:t>) is replaced by the value.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BRD-4 test plan.</w:t>
      </w:r>
    </w:p>
    <w:p>
      <w:r>
        <w:rPr/>
        <w:t xml:space="preserve">The CMS BRD states that "unless otherwise stated, all requirements are considered high priority and committed for this phase" (p.39). BRCLXN.001-048 therefore carry the priority </w:t>
      </w:r>
      <w:r>
        <w:rPr>
          <w:b/>
        </w:rPr>
        <w:t>High</w:t>
      </w:r>
      <w:r>
        <w:rPr/>
        <w:t xml:space="preserve">. The signed addendum gives </w:t>
      </w:r>
      <w:r>
        <w:rPr>
          <w:b/>
        </w:rPr>
        <w:t>Must have</w:t>
      </w:r>
      <w:r>
        <w:rPr/>
        <w:t xml:space="preserve"> for BRCLXN.049 and 051-060 and no priority for BRCLXN.050.</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"to confirm" (threshold, disposition values, effort codes, escalation defaults)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Marketing collects premium receivables from clients through Account Officers, Marketing Handlers and dedicated Collection Handlers, with Team Leads, Unit Heads and Section Heads. Today the work runs on EBIX and QPS, on a "Marketing Diary" in ISYS, on e-mail and on Excel lists (p.42-43). The CMS BRD asks for one application in which collectors record their dispositions on premium receivables and unapplied payments, and the workshop addendum adds escalation, bulk update, reassignment, installments, promises, billing statements and the commission receivable gate (p.15-22).</w:t>
      </w:r>
    </w:p>
    <w:p>
      <w:r>
        <w:rPr/>
        <w:t>In BIBS the booked invoice and its PR balance by component already live in the Operations invoice ledger. Collections is therefore a BIBS module that reads the ledger and hands work to Cashiering and Commission inside the application. It never keeps a second copy of the money.</w:t>
      </w:r>
    </w:p>
    <w:p>
      <w:pPr>
        <w:pStyle w:val="Caption"/>
        <w:keepNext/>
        <w:spacing w:after="60"/>
      </w:pPr>
      <w:r>
        <w:rPr>
          <w:b/>
          <w:i w:val="0"/>
        </w:rPr>
        <w:t xml:space="preserve">Table 3: </w:t>
      </w:r>
      <w:r>
        <w:rPr/>
        <w:t>Current and envisioned process (BRD p.42-44)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The AO records the client's payment instruction in the Marketing Diary (ISYS)</w:t>
            </w:r>
          </w:p>
        </w:tc>
        <w:tc>
          <w:tcPr>
            <w:tcW w:type="dxa" w:w="4693"/>
            <w:tcMar>
              <w:top w:w="50" w:type="dxa"/>
              <w:bottom w:w="50" w:type="dxa"/>
              <w:left w:w="90" w:type="dxa"/>
              <w:right w:w="90" w:type="dxa"/>
            </w:tcMar>
          </w:tcPr>
          <w:p>
            <w:pPr>
              <w:pStyle w:val="BDOITable"/>
            </w:pPr>
            <w:r>
              <w:rPr>
                <w:sz w:val="18"/>
              </w:rPr>
              <w:t>The Marketing Diary stays in ISYS until CQ20 is answered; collection efforts and remarks are kept in BIBS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The Collection Handler takes the outstanding-PR list for the segment from EBIX</w:t>
            </w:r>
          </w:p>
        </w:tc>
        <w:tc>
          <w:tcPr>
            <w:tcW w:type="dxa" w:w="4693"/>
            <w:tcMar>
              <w:top w:w="50" w:type="dxa"/>
              <w:bottom w:w="50" w:type="dxa"/>
              <w:left w:w="90" w:type="dxa"/>
              <w:right w:w="90" w:type="dxa"/>
            </w:tcMar>
            <w:shd w:val="clear" w:color="auto" w:fill="E5F5FF"/>
          </w:tcPr>
          <w:p>
            <w:pPr>
              <w:pStyle w:val="BDOITable"/>
            </w:pPr>
            <w:r>
              <w:rPr>
                <w:sz w:val="18"/>
              </w:rPr>
              <w:t>BIBS lists every invoice with PR above the threshold each night and assigns it to a handler by rule</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The handler follows up new accounts within 10-15 days and secures a commitment within 60 days</w:t>
            </w:r>
          </w:p>
        </w:tc>
        <w:tc>
          <w:tcPr>
            <w:tcW w:type="dxa" w:w="4693"/>
            <w:tcMar>
              <w:top w:w="50" w:type="dxa"/>
              <w:bottom w:w="50" w:type="dxa"/>
              <w:left w:w="90" w:type="dxa"/>
              <w:right w:w="90" w:type="dxa"/>
            </w:tcMar>
          </w:tcPr>
          <w:p>
            <w:pPr>
              <w:pStyle w:val="BDOITable"/>
            </w:pPr>
            <w:r>
              <w:rPr>
                <w:sz w:val="18"/>
              </w:rPr>
              <w:t>The handler logs efforts and promises to pay; escalation rules flag aging and broken promises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Commitments outside the credit term go to the AO and the insurer (CTE), then to the UH</w:t>
            </w:r>
          </w:p>
        </w:tc>
        <w:tc>
          <w:tcPr>
            <w:tcW w:type="dxa" w:w="4693"/>
            <w:tcMar>
              <w:top w:w="50" w:type="dxa"/>
              <w:bottom w:w="50" w:type="dxa"/>
              <w:left w:w="90" w:type="dxa"/>
              <w:right w:w="90" w:type="dxa"/>
            </w:tcMar>
            <w:shd w:val="clear" w:color="auto" w:fill="E5F5FF"/>
          </w:tcPr>
          <w:p>
            <w:pPr>
              <w:pStyle w:val="BDOITable"/>
            </w:pPr>
            <w:r>
              <w:rPr>
                <w:sz w:val="18"/>
              </w:rPr>
              <w:t>Accounts are escalated automatically or by hand to the TL or UH through the escalation workflow</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On the 60th day the handler sets a disposition (cancel, coordinate further, bank AO help) and a category A / B / C</w:t>
            </w:r>
          </w:p>
        </w:tc>
        <w:tc>
          <w:tcPr>
            <w:tcW w:type="dxa" w:w="4693"/>
            <w:tcMar>
              <w:top w:w="50" w:type="dxa"/>
              <w:bottom w:w="50" w:type="dxa"/>
              <w:left w:w="90" w:type="dxa"/>
              <w:right w:w="90" w:type="dxa"/>
            </w:tcMar>
          </w:tcPr>
          <w:p>
            <w:pPr>
              <w:pStyle w:val="BDOITable"/>
            </w:pPr>
            <w:r>
              <w:rPr>
                <w:sz w:val="18"/>
              </w:rPr>
              <w:t>The handler records a collector disposition from the maintained list; its category and tagging owner follow the list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Deposit, bills payment and direct payment are followed up with Cashiering and insurers</w:t>
            </w:r>
          </w:p>
        </w:tc>
        <w:tc>
          <w:tcPr>
            <w:tcW w:type="dxa" w:w="4693"/>
            <w:tcMar>
              <w:top w:w="50" w:type="dxa"/>
              <w:bottom w:w="50" w:type="dxa"/>
              <w:left w:w="90" w:type="dxa"/>
              <w:right w:w="90" w:type="dxa"/>
            </w:tcMar>
            <w:shd w:val="clear" w:color="auto" w:fill="E5F5FF"/>
          </w:tcPr>
          <w:p>
            <w:pPr>
              <w:pStyle w:val="BDOITable"/>
            </w:pPr>
            <w:r>
              <w:rPr>
                <w:sz w:val="18"/>
              </w:rPr>
              <w:t>The handler sees payments and unapplied payments in BIBS and asks Cashiering to apply a payment</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2% CWT stays a Marketing action until the BIR 2307 is collected</w:t>
            </w:r>
          </w:p>
        </w:tc>
        <w:tc>
          <w:tcPr>
            <w:tcW w:type="dxa" w:w="4693"/>
            <w:tcMar>
              <w:top w:w="50" w:type="dxa"/>
              <w:bottom w:w="50" w:type="dxa"/>
              <w:left w:w="90" w:type="dxa"/>
              <w:right w:w="90" w:type="dxa"/>
            </w:tcMar>
          </w:tcPr>
          <w:p>
            <w:pPr>
              <w:pStyle w:val="BDOITable"/>
            </w:pPr>
            <w:r>
              <w:rPr>
                <w:sz w:val="18"/>
              </w:rPr>
              <w:t>The disposition "PR 2307 for reversal" becomes an Operations action and is handed to Cashiering</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Operations extracts the Direct Payment Report every month</w:t>
            </w:r>
          </w:p>
        </w:tc>
        <w:tc>
          <w:tcPr>
            <w:tcW w:type="dxa" w:w="4693"/>
            <w:tcMar>
              <w:top w:w="50" w:type="dxa"/>
              <w:bottom w:w="50" w:type="dxa"/>
              <w:left w:w="90" w:type="dxa"/>
              <w:right w:w="90" w:type="dxa"/>
            </w:tcMar>
            <w:shd w:val="clear" w:color="auto" w:fill="E5F5FF"/>
          </w:tcPr>
          <w:p>
            <w:pPr>
              <w:pStyle w:val="BDOITable"/>
            </w:pPr>
            <w:r>
              <w:rPr>
                <w:sz w:val="18"/>
              </w:rPr>
              <w:t>The disposition "DP PR for reversal" goes to the Commission DP list at once; monthly and weekly files are produced for audit</w:t>
            </w:r>
          </w:p>
        </w:tc>
      </w:tr>
    </w:tbl>
    <w:p>
      <w:pPr>
        <w:pStyle w:val="BDOISpacer"/>
      </w:pPr>
    </w:p>
    <w:p>
      <w:pPr>
        <w:pStyle w:val="Heading2"/>
      </w:pPr>
      <w:bookmarkStart w:id="109" w:name="_Toc000109"/>
      <w:r>
        <w:rPr/>
        <w:t>2.2 Process overview</w:t>
      </w:r>
      <w:bookmarkEnd w:id="109"/>
    </w:p>
    <w:p>
      <w:r>
        <w:rPr/>
        <w:t>The table lists the steps of the collection cycle, and Figure 1 shows them by actor.</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Booking</w:t>
            </w:r>
          </w:p>
        </w:tc>
        <w:tc>
          <w:tcPr>
            <w:tcW w:type="dxa" w:w="1926"/>
            <w:tcMar>
              <w:top w:w="50" w:type="dxa"/>
              <w:bottom w:w="50" w:type="dxa"/>
              <w:left w:w="90" w:type="dxa"/>
              <w:right w:w="90" w:type="dxa"/>
            </w:tcMar>
          </w:tcPr>
          <w:p>
            <w:pPr>
              <w:pStyle w:val="BDOITable"/>
            </w:pPr>
            <w:r>
              <w:rPr>
                <w:sz w:val="18"/>
              </w:rPr>
              <w:t>Processing (BRD-1)</w:t>
            </w:r>
          </w:p>
        </w:tc>
        <w:tc>
          <w:tcPr>
            <w:tcW w:type="dxa" w:w="3853"/>
            <w:tcMar>
              <w:top w:w="50" w:type="dxa"/>
              <w:bottom w:w="50" w:type="dxa"/>
              <w:left w:w="90" w:type="dxa"/>
              <w:right w:w="90" w:type="dxa"/>
            </w:tcMar>
          </w:tcPr>
          <w:p>
            <w:pPr>
              <w:pStyle w:val="BDOITable"/>
            </w:pPr>
            <w:r>
              <w:rPr>
                <w:sz w:val="18"/>
              </w:rPr>
              <w:t>The invoice is booked; its PR by component, DTIP, commission and co-insurance shares go to the invoice ledger</w:t>
            </w:r>
          </w:p>
        </w:tc>
        <w:tc>
          <w:tcPr>
            <w:tcW w:type="dxa" w:w="1473"/>
            <w:tcMar>
              <w:top w:w="50" w:type="dxa"/>
              <w:bottom w:w="50" w:type="dxa"/>
              <w:left w:w="90" w:type="dxa"/>
              <w:right w:w="90" w:type="dxa"/>
            </w:tcMar>
          </w:tcPr>
          <w:p>
            <w:pPr>
              <w:pStyle w:val="BDOITable"/>
            </w:pPr>
            <w:r>
              <w:rPr>
                <w:sz w:val="18"/>
              </w:rPr>
              <w:t>-</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Nightly refresh</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New invoices with PR above the threshold become collection accounts; balances, aging and status are refreshed; paid accounts complete</w:t>
            </w:r>
          </w:p>
        </w:tc>
        <w:tc>
          <w:tcPr>
            <w:tcW w:type="dxa" w:w="1473"/>
            <w:tcMar>
              <w:top w:w="50" w:type="dxa"/>
              <w:bottom w:w="50" w:type="dxa"/>
              <w:left w:w="90" w:type="dxa"/>
              <w:right w:w="90" w:type="dxa"/>
            </w:tcMar>
            <w:shd w:val="clear" w:color="auto" w:fill="E5F5FF"/>
          </w:tcPr>
          <w:p>
            <w:pPr>
              <w:pStyle w:val="BDOITable"/>
            </w:pPr>
            <w:r>
              <w:rPr>
                <w:sz w:val="18"/>
              </w:rPr>
              <w:t>BRCLXN.001-015, 046</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Assignment</w:t>
            </w:r>
          </w:p>
        </w:tc>
        <w:tc>
          <w:tcPr>
            <w:tcW w:type="dxa" w:w="1926"/>
            <w:tcMar>
              <w:top w:w="50" w:type="dxa"/>
              <w:bottom w:w="50" w:type="dxa"/>
              <w:left w:w="90" w:type="dxa"/>
              <w:right w:w="90" w:type="dxa"/>
            </w:tcMar>
          </w:tcPr>
          <w:p>
            <w:pPr>
              <w:pStyle w:val="BDOITable"/>
            </w:pPr>
            <w:r>
              <w:rPr>
                <w:sz w:val="18"/>
              </w:rPr>
              <w:t>System, Team Lead</w:t>
            </w:r>
          </w:p>
        </w:tc>
        <w:tc>
          <w:tcPr>
            <w:tcW w:type="dxa" w:w="3853"/>
            <w:tcMar>
              <w:top w:w="50" w:type="dxa"/>
              <w:bottom w:w="50" w:type="dxa"/>
              <w:left w:w="90" w:type="dxa"/>
              <w:right w:w="90" w:type="dxa"/>
            </w:tcMar>
          </w:tcPr>
          <w:p>
            <w:pPr>
              <w:pStyle w:val="BDOITable"/>
            </w:pPr>
            <w:r>
              <w:rPr>
                <w:sz w:val="18"/>
              </w:rPr>
              <w:t>New accounts go to a handler by rule, else to their AO; the TL reassigns permanently or temporarily</w:t>
            </w:r>
          </w:p>
        </w:tc>
        <w:tc>
          <w:tcPr>
            <w:tcW w:type="dxa" w:w="1473"/>
            <w:tcMar>
              <w:top w:w="50" w:type="dxa"/>
              <w:bottom w:w="50" w:type="dxa"/>
              <w:left w:w="90" w:type="dxa"/>
              <w:right w:w="90" w:type="dxa"/>
            </w:tcMar>
          </w:tcPr>
          <w:p>
            <w:pPr>
              <w:pStyle w:val="BDOITable"/>
            </w:pPr>
            <w:r>
              <w:rPr>
                <w:sz w:val="18"/>
              </w:rPr>
              <w:t>BRCLXN.052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Follow-up</w:t>
            </w:r>
          </w:p>
        </w:tc>
        <w:tc>
          <w:tcPr>
            <w:tcW w:type="dxa" w:w="1926"/>
            <w:tcMar>
              <w:top w:w="50" w:type="dxa"/>
              <w:bottom w:w="50" w:type="dxa"/>
              <w:left w:w="90" w:type="dxa"/>
              <w:right w:w="90" w:type="dxa"/>
            </w:tcMar>
            <w:shd w:val="clear" w:color="auto" w:fill="E5F5FF"/>
          </w:tcPr>
          <w:p>
            <w:pPr>
              <w:pStyle w:val="BDOITable"/>
            </w:pPr>
            <w:r>
              <w:rPr>
                <w:sz w:val="18"/>
              </w:rPr>
              <w:t>Collection Handler, AO; Operations (statements)</w:t>
            </w:r>
          </w:p>
        </w:tc>
        <w:tc>
          <w:tcPr>
            <w:tcW w:type="dxa" w:w="3853"/>
            <w:tcMar>
              <w:top w:w="50" w:type="dxa"/>
              <w:bottom w:w="50" w:type="dxa"/>
              <w:left w:w="90" w:type="dxa"/>
              <w:right w:w="90" w:type="dxa"/>
            </w:tcMar>
            <w:shd w:val="clear" w:color="auto" w:fill="E5F5FF"/>
          </w:tcPr>
          <w:p>
            <w:pPr>
              <w:pStyle w:val="BDOITable"/>
            </w:pPr>
            <w:r>
              <w:rPr>
                <w:sz w:val="18"/>
              </w:rPr>
              <w:t>Efforts, remarks, category, promises to pay and installment plans; Operations generates and sends the billing statements, which Collections views</w:t>
            </w:r>
          </w:p>
        </w:tc>
        <w:tc>
          <w:tcPr>
            <w:tcW w:type="dxa" w:w="1473"/>
            <w:tcMar>
              <w:top w:w="50" w:type="dxa"/>
              <w:bottom w:w="50" w:type="dxa"/>
              <w:left w:w="90" w:type="dxa"/>
              <w:right w:w="90" w:type="dxa"/>
            </w:tcMar>
            <w:shd w:val="clear" w:color="auto" w:fill="E5F5FF"/>
          </w:tcPr>
          <w:p>
            <w:pPr>
              <w:pStyle w:val="BDOITable"/>
            </w:pPr>
            <w:r>
              <w:rPr>
                <w:sz w:val="18"/>
              </w:rPr>
              <w:t>BRCLXN.016-023, 053-058</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Escalation</w:t>
            </w:r>
          </w:p>
        </w:tc>
        <w:tc>
          <w:tcPr>
            <w:tcW w:type="dxa" w:w="1926"/>
            <w:tcMar>
              <w:top w:w="50" w:type="dxa"/>
              <w:bottom w:w="50" w:type="dxa"/>
              <w:left w:w="90" w:type="dxa"/>
              <w:right w:w="90" w:type="dxa"/>
            </w:tcMar>
          </w:tcPr>
          <w:p>
            <w:pPr>
              <w:pStyle w:val="BDOITable"/>
            </w:pPr>
            <w:r>
              <w:rPr>
                <w:sz w:val="18"/>
              </w:rPr>
              <w:t>System, handler, TL, UH</w:t>
            </w:r>
          </w:p>
        </w:tc>
        <w:tc>
          <w:tcPr>
            <w:tcW w:type="dxa" w:w="3853"/>
            <w:tcMar>
              <w:top w:w="50" w:type="dxa"/>
              <w:bottom w:w="50" w:type="dxa"/>
              <w:left w:w="90" w:type="dxa"/>
              <w:right w:w="90" w:type="dxa"/>
            </w:tcMar>
          </w:tcPr>
          <w:p>
            <w:pPr>
              <w:pStyle w:val="BDOITable"/>
            </w:pPr>
            <w:r>
              <w:rPr>
                <w:sz w:val="18"/>
              </w:rPr>
              <w:t>Rules raise escalations for aging, missing commitments, broken promises and overdue installments; users escalate by hand</w:t>
            </w:r>
          </w:p>
        </w:tc>
        <w:tc>
          <w:tcPr>
            <w:tcW w:type="dxa" w:w="1473"/>
            <w:tcMar>
              <w:top w:w="50" w:type="dxa"/>
              <w:bottom w:w="50" w:type="dxa"/>
              <w:left w:w="90" w:type="dxa"/>
              <w:right w:w="90" w:type="dxa"/>
            </w:tcMar>
          </w:tcPr>
          <w:p>
            <w:pPr>
              <w:pStyle w:val="BDOITable"/>
            </w:pPr>
            <w:r>
              <w:rPr>
                <w:sz w:val="18"/>
              </w:rPr>
              <w:t>BRCLXN.049, 050, 055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Hand-off to Operations</w:t>
            </w:r>
          </w:p>
        </w:tc>
        <w:tc>
          <w:tcPr>
            <w:tcW w:type="dxa" w:w="1926"/>
            <w:tcMar>
              <w:top w:w="50" w:type="dxa"/>
              <w:bottom w:w="50" w:type="dxa"/>
              <w:left w:w="90" w:type="dxa"/>
              <w:right w:w="90" w:type="dxa"/>
            </w:tcMar>
            <w:shd w:val="clear" w:color="auto" w:fill="E5F5FF"/>
          </w:tcPr>
          <w:p>
            <w:pPr>
              <w:pStyle w:val="BDOITable"/>
            </w:pPr>
            <w:r>
              <w:rPr>
                <w:sz w:val="18"/>
              </w:rPr>
              <w:t>Handler, then Cashiering / Commission</w:t>
            </w:r>
          </w:p>
        </w:tc>
        <w:tc>
          <w:tcPr>
            <w:tcW w:type="dxa" w:w="3853"/>
            <w:tcMar>
              <w:top w:w="50" w:type="dxa"/>
              <w:bottom w:w="50" w:type="dxa"/>
              <w:left w:w="90" w:type="dxa"/>
              <w:right w:w="90" w:type="dxa"/>
            </w:tcMar>
            <w:shd w:val="clear" w:color="auto" w:fill="E5F5FF"/>
          </w:tcPr>
          <w:p>
            <w:pPr>
              <w:pStyle w:val="BDOITable"/>
            </w:pPr>
            <w:r>
              <w:rPr>
                <w:sz w:val="18"/>
              </w:rPr>
              <w:t>BIR 2307 tags to Cashiering; DP accounts to the Commission DP list; cancellations raised in Adjustment (no check pick-up: CSHID.009 removed, R10)</w:t>
            </w:r>
          </w:p>
        </w:tc>
        <w:tc>
          <w:tcPr>
            <w:tcW w:type="dxa" w:w="1473"/>
            <w:tcMar>
              <w:top w:w="50" w:type="dxa"/>
              <w:bottom w:w="50" w:type="dxa"/>
              <w:left w:w="90" w:type="dxa"/>
              <w:right w:w="90" w:type="dxa"/>
            </w:tcMar>
            <w:shd w:val="clear" w:color="auto" w:fill="E5F5FF"/>
          </w:tcPr>
          <w:p>
            <w:pPr>
              <w:pStyle w:val="BDOITable"/>
            </w:pPr>
            <w:r>
              <w:rPr>
                <w:sz w:val="18"/>
              </w:rPr>
              <w:t>BRCLXN.024-029</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Unapplied payments</w:t>
            </w:r>
          </w:p>
        </w:tc>
        <w:tc>
          <w:tcPr>
            <w:tcW w:type="dxa" w:w="1926"/>
            <w:tcMar>
              <w:top w:w="50" w:type="dxa"/>
              <w:bottom w:w="50" w:type="dxa"/>
              <w:left w:w="90" w:type="dxa"/>
              <w:right w:w="90" w:type="dxa"/>
            </w:tcMar>
          </w:tcPr>
          <w:p>
            <w:pPr>
              <w:pStyle w:val="BDOITable"/>
            </w:pPr>
            <w:r>
              <w:rPr>
                <w:sz w:val="18"/>
              </w:rPr>
              <w:t>Collection Handler, Unapplied Payment Handler, then Cashiering</w:t>
            </w:r>
          </w:p>
        </w:tc>
        <w:tc>
          <w:tcPr>
            <w:tcW w:type="dxa" w:w="3853"/>
            <w:tcMar>
              <w:top w:w="50" w:type="dxa"/>
              <w:bottom w:w="50" w:type="dxa"/>
              <w:left w:w="90" w:type="dxa"/>
              <w:right w:w="90" w:type="dxa"/>
            </w:tcMar>
          </w:tcPr>
          <w:p>
            <w:pPr>
              <w:pStyle w:val="BDOITable"/>
            </w:pPr>
            <w:r>
              <w:rPr>
                <w:sz w:val="18"/>
              </w:rPr>
              <w:t>Collector disposition; a request to apply the payment to a valid invoice; daily application file</w:t>
            </w:r>
          </w:p>
        </w:tc>
        <w:tc>
          <w:tcPr>
            <w:tcW w:type="dxa" w:w="1473"/>
            <w:tcMar>
              <w:top w:w="50" w:type="dxa"/>
              <w:bottom w:w="50" w:type="dxa"/>
              <w:left w:w="90" w:type="dxa"/>
              <w:right w:w="90" w:type="dxa"/>
            </w:tcMar>
          </w:tcPr>
          <w:p>
            <w:pPr>
              <w:pStyle w:val="BDOITable"/>
            </w:pPr>
            <w:r>
              <w:rPr>
                <w:sz w:val="18"/>
              </w:rPr>
              <w:t>BRCLXN.030-042, 047, 048</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Files and reports</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Daily PR reports, weekly and monthly reversal files, Collections reports</w:t>
            </w:r>
          </w:p>
        </w:tc>
        <w:tc>
          <w:tcPr>
            <w:tcW w:type="dxa" w:w="1473"/>
            <w:tcMar>
              <w:top w:w="50" w:type="dxa"/>
              <w:bottom w:w="50" w:type="dxa"/>
              <w:left w:w="90" w:type="dxa"/>
              <w:right w:w="90" w:type="dxa"/>
            </w:tcMar>
            <w:shd w:val="clear" w:color="auto" w:fill="E5F5FF"/>
          </w:tcPr>
          <w:p>
            <w:pPr>
              <w:pStyle w:val="BDOITable"/>
            </w:pPr>
            <w:r>
              <w:rPr>
                <w:sz w:val="18"/>
              </w:rPr>
              <w:t>BRCLXN.024-029, 045</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Commission receivable</w:t>
            </w:r>
          </w:p>
        </w:tc>
        <w:tc>
          <w:tcPr>
            <w:tcW w:type="dxa" w:w="1926"/>
            <w:tcMar>
              <w:top w:w="50" w:type="dxa"/>
              <w:bottom w:w="50" w:type="dxa"/>
              <w:left w:w="90" w:type="dxa"/>
              <w:right w:w="90" w:type="dxa"/>
            </w:tcMar>
          </w:tcPr>
          <w:p>
            <w:pPr>
              <w:pStyle w:val="BDOITable"/>
            </w:pPr>
            <w:r>
              <w:rPr>
                <w:sz w:val="18"/>
              </w:rPr>
              <w:t>CRU (Commission)</w:t>
            </w:r>
          </w:p>
        </w:tc>
        <w:tc>
          <w:tcPr>
            <w:tcW w:type="dxa" w:w="3853"/>
            <w:tcMar>
              <w:top w:w="50" w:type="dxa"/>
              <w:bottom w:w="50" w:type="dxa"/>
              <w:left w:w="90" w:type="dxa"/>
              <w:right w:w="90" w:type="dxa"/>
            </w:tcMar>
          </w:tcPr>
          <w:p>
            <w:pPr>
              <w:pStyle w:val="BDOITable"/>
            </w:pPr>
            <w:r>
              <w:rPr>
                <w:sz w:val="18"/>
              </w:rPr>
              <w:t>CR billing only for DP accounts confirmed fully paid to the insurer</w:t>
            </w:r>
          </w:p>
        </w:tc>
        <w:tc>
          <w:tcPr>
            <w:tcW w:type="dxa" w:w="1473"/>
            <w:tcMar>
              <w:top w:w="50" w:type="dxa"/>
              <w:bottom w:w="50" w:type="dxa"/>
              <w:left w:w="90" w:type="dxa"/>
              <w:right w:w="90" w:type="dxa"/>
            </w:tcMar>
          </w:tcPr>
          <w:p>
            <w:pPr>
              <w:pStyle w:val="BDOITable"/>
            </w:pPr>
            <w:r>
              <w:rPr>
                <w:sz w:val="18"/>
              </w:rPr>
              <w:t>BRCLXN.059</w:t>
            </w:r>
          </w:p>
        </w:tc>
      </w:tr>
    </w:tbl>
    <w:p>
      <w:pPr>
        <w:pStyle w:val="BDOISpacer"/>
      </w:pPr>
    </w:p>
    <w:p>
      <w:pPr>
        <w:keepNext/>
        <w:spacing w:before="80" w:after="0"/>
        <w:jc w:val="center"/>
      </w:pPr>
      <w:r>
        <w:drawing>
          <wp:inline xmlns:a="http://schemas.openxmlformats.org/drawingml/2006/main" xmlns:pic="http://schemas.openxmlformats.org/drawingml/2006/picture">
            <wp:extent cx="6332220" cy="3938135"/>
            <wp:docPr id="3" name="Picture 3"/>
            <wp:cNvGraphicFramePr>
              <a:graphicFrameLocks noChangeAspect="1"/>
            </wp:cNvGraphicFramePr>
            <a:graphic>
              <a:graphicData uri="http://schemas.openxmlformats.org/drawingml/2006/picture">
                <pic:pic>
                  <pic:nvPicPr>
                    <pic:cNvPr id="0" name="brd04_process_flow_1177.jpg"/>
                    <pic:cNvPicPr/>
                  </pic:nvPicPr>
                  <pic:blipFill>
                    <a:blip r:embed="rId15"/>
                    <a:stretch>
                      <a:fillRect/>
                    </a:stretch>
                  </pic:blipFill>
                  <pic:spPr>
                    <a:xfrm>
                      <a:off x="0" y="0"/>
                      <a:ext cx="6332220" cy="3938135"/>
                    </a:xfrm>
                    <a:prstGeom prst="rect"/>
                  </pic:spPr>
                </pic:pic>
              </a:graphicData>
            </a:graphic>
          </wp:inline>
        </w:drawing>
      </w:r>
    </w:p>
    <w:p>
      <w:pPr>
        <w:pStyle w:val="Caption"/>
        <w:jc w:val="center"/>
      </w:pPr>
      <w:r>
        <w:rPr>
          <w:b/>
          <w:i w:val="0"/>
        </w:rPr>
        <w:t xml:space="preserve">Figure 1: </w:t>
      </w:r>
      <w:r>
        <w:rPr/>
        <w:t>Collection cycle by actor (BRCLXN.001-060)</w:t>
      </w:r>
    </w:p>
    <w:p>
      <w:pPr>
        <w:pStyle w:val="Heading2"/>
      </w:pPr>
      <w:bookmarkStart w:id="110" w:name="_Toc000110"/>
      <w:r>
        <w:rPr/>
        <w:t>2.3 Collection account statuses</w:t>
      </w:r>
      <w:bookmarkEnd w:id="110"/>
    </w:p>
    <w:p>
      <w:r>
        <w:rPr/>
        <w:t>Each invoice that has ever been listed keeps one collection account. The refresh sets its status from the ledger; users never set it.</w:t>
      </w:r>
    </w:p>
    <w:p>
      <w:pPr>
        <w:pStyle w:val="Caption"/>
        <w:keepNext/>
        <w:spacing w:after="60"/>
      </w:pPr>
      <w:r>
        <w:rPr>
          <w:b/>
          <w:i w:val="0"/>
        </w:rPr>
        <w:t xml:space="preserve">Table 5: </w:t>
      </w:r>
      <w:r>
        <w:rPr/>
        <w:t>Statuses of a collection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724"/>
        <w:gridCol w:w="3604"/>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Status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Set when</w:t>
            </w:r>
          </w:p>
        </w:tc>
      </w:tr>
      <w:tr>
        <w:trPr>
          <w:cantSplit w:val="true"/>
        </w:trPr>
        <w:tc>
          <w:tcPr>
            <w:tcW w:type="dxa" w:w="2643"/>
            <w:tcMar>
              <w:top w:w="50" w:type="dxa"/>
              <w:bottom w:w="50" w:type="dxa"/>
              <w:left w:w="90" w:type="dxa"/>
              <w:right w:w="90" w:type="dxa"/>
            </w:tcMar>
            <w:shd w:val="clear" w:color="auto" w:fill="FFF4D6"/>
          </w:tcPr>
          <w:p>
            <w:pPr>
              <w:pStyle w:val="BDOITable"/>
            </w:pPr>
            <w:r>
              <w:rPr>
                <w:b/>
                <w:color w:val="8A5A00"/>
                <w:sz w:val="18"/>
              </w:rPr>
              <w:t>OPEN</w:t>
            </w:r>
          </w:p>
        </w:tc>
        <w:tc>
          <w:tcPr>
            <w:tcW w:type="dxa" w:w="3724"/>
            <w:tcMar>
              <w:top w:w="50" w:type="dxa"/>
              <w:bottom w:w="50" w:type="dxa"/>
              <w:left w:w="90" w:type="dxa"/>
              <w:right w:w="90" w:type="dxa"/>
            </w:tcMar>
          </w:tcPr>
          <w:p>
            <w:pPr>
              <w:pStyle w:val="BDOITable"/>
            </w:pPr>
            <w:r>
              <w:rPr>
                <w:sz w:val="18"/>
              </w:rPr>
              <w:t>Premium to collect above the threshold</w:t>
            </w:r>
          </w:p>
        </w:tc>
        <w:tc>
          <w:tcPr>
            <w:tcW w:type="dxa" w:w="3604"/>
            <w:tcMar>
              <w:top w:w="50" w:type="dxa"/>
              <w:bottom w:w="50" w:type="dxa"/>
              <w:left w:w="90" w:type="dxa"/>
              <w:right w:w="90" w:type="dxa"/>
            </w:tcMar>
          </w:tcPr>
          <w:p>
            <w:pPr>
              <w:pStyle w:val="BDOITable"/>
            </w:pPr>
            <w:r>
              <w:rPr>
                <w:sz w:val="18"/>
              </w:rPr>
              <w:t>The total of the six PR components plus PR2307 is above CLX_MIN_BALANCE_THRESHOLD</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COMPLETED</w:t>
            </w:r>
          </w:p>
        </w:tc>
        <w:tc>
          <w:tcPr>
            <w:tcW w:type="dxa" w:w="3724"/>
            <w:tcMar>
              <w:top w:w="50" w:type="dxa"/>
              <w:bottom w:w="50" w:type="dxa"/>
              <w:left w:w="90" w:type="dxa"/>
              <w:right w:w="90" w:type="dxa"/>
            </w:tcMar>
            <w:shd w:val="clear" w:color="auto" w:fill="E5F5FF"/>
          </w:tcPr>
          <w:p>
            <w:pPr>
              <w:pStyle w:val="BDOITable"/>
            </w:pPr>
            <w:r>
              <w:rPr>
                <w:sz w:val="18"/>
              </w:rPr>
              <w:t>Paid, or at or below the threshold</w:t>
            </w:r>
          </w:p>
        </w:tc>
        <w:tc>
          <w:tcPr>
            <w:tcW w:type="dxa" w:w="3604"/>
            <w:tcMar>
              <w:top w:w="50" w:type="dxa"/>
              <w:bottom w:w="50" w:type="dxa"/>
              <w:left w:w="90" w:type="dxa"/>
              <w:right w:w="90" w:type="dxa"/>
            </w:tcMar>
            <w:shd w:val="clear" w:color="auto" w:fill="E5F5FF"/>
          </w:tcPr>
          <w:p>
            <w:pPr>
              <w:pStyle w:val="BDOITable"/>
            </w:pPr>
            <w:r>
              <w:rPr>
                <w:sz w:val="18"/>
              </w:rPr>
              <w:t>The total falls to or below the threshold; the account reopens when the balance comes back</w:t>
            </w:r>
          </w:p>
        </w:tc>
      </w:tr>
      <w:tr>
        <w:trPr>
          <w:cantSplit w:val="true"/>
        </w:trPr>
        <w:tc>
          <w:tcPr>
            <w:tcW w:type="dxa" w:w="2643"/>
            <w:tcMar>
              <w:top w:w="50" w:type="dxa"/>
              <w:bottom w:w="50" w:type="dxa"/>
              <w:left w:w="90" w:type="dxa"/>
              <w:right w:w="90" w:type="dxa"/>
            </w:tcMar>
          </w:tcPr>
          <w:p>
            <w:pPr>
              <w:pStyle w:val="BDOITable"/>
            </w:pPr>
            <w:r>
              <w:rPr>
                <w:sz w:val="18"/>
              </w:rPr>
              <w:t>EXCLUDED_CANCELLED</w:t>
            </w:r>
          </w:p>
        </w:tc>
        <w:tc>
          <w:tcPr>
            <w:tcW w:type="dxa" w:w="3724"/>
            <w:tcMar>
              <w:top w:w="50" w:type="dxa"/>
              <w:bottom w:w="50" w:type="dxa"/>
              <w:left w:w="90" w:type="dxa"/>
              <w:right w:w="90" w:type="dxa"/>
            </w:tcMar>
          </w:tcPr>
          <w:p>
            <w:pPr>
              <w:pStyle w:val="BDOITable"/>
            </w:pPr>
            <w:r>
              <w:rPr>
                <w:sz w:val="18"/>
              </w:rPr>
              <w:t>Negative balance of a cancellation or return invoice</w:t>
            </w:r>
          </w:p>
        </w:tc>
        <w:tc>
          <w:tcPr>
            <w:tcW w:type="dxa" w:w="3604"/>
            <w:tcMar>
              <w:top w:w="50" w:type="dxa"/>
              <w:bottom w:w="50" w:type="dxa"/>
              <w:left w:w="90" w:type="dxa"/>
              <w:right w:w="90" w:type="dxa"/>
            </w:tcMar>
          </w:tcPr>
          <w:p>
            <w:pPr>
              <w:pStyle w:val="BDOITable"/>
            </w:pPr>
            <w:r>
              <w:rPr>
                <w:sz w:val="18"/>
              </w:rPr>
              <w:t>The total is negative on a cancellation or return invoice (BRCLXN.010)</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CREDIT</w:t>
            </w:r>
          </w:p>
        </w:tc>
        <w:tc>
          <w:tcPr>
            <w:tcW w:type="dxa" w:w="3724"/>
            <w:tcMar>
              <w:top w:w="50" w:type="dxa"/>
              <w:bottom w:w="50" w:type="dxa"/>
              <w:left w:w="90" w:type="dxa"/>
              <w:right w:w="90" w:type="dxa"/>
            </w:tcMar>
            <w:shd w:val="clear" w:color="auto" w:fill="E5F5FF"/>
          </w:tcPr>
          <w:p>
            <w:pPr>
              <w:pStyle w:val="BDOITable"/>
            </w:pPr>
            <w:r>
              <w:rPr>
                <w:sz w:val="18"/>
              </w:rPr>
              <w:t>Negative balance of any other invoice</w:t>
            </w:r>
          </w:p>
        </w:tc>
        <w:tc>
          <w:tcPr>
            <w:tcW w:type="dxa" w:w="3604"/>
            <w:tcMar>
              <w:top w:w="50" w:type="dxa"/>
              <w:bottom w:w="50" w:type="dxa"/>
              <w:left w:w="90" w:type="dxa"/>
              <w:right w:w="90" w:type="dxa"/>
            </w:tcMar>
            <w:shd w:val="clear" w:color="auto" w:fill="E5F5FF"/>
          </w:tcPr>
          <w:p>
            <w:pPr>
              <w:pStyle w:val="BDOITable"/>
            </w:pPr>
            <w:r>
              <w:rPr>
                <w:sz w:val="18"/>
              </w:rPr>
              <w:t>The total is negative on another invoice (CQ04)</w:t>
            </w:r>
          </w:p>
        </w:tc>
      </w:tr>
    </w:tbl>
    <w:p>
      <w:pPr>
        <w:pStyle w:val="BDOISpacer"/>
      </w:pPr>
    </w:p>
    <w:p>
      <w:r>
        <w:rPr/>
        <w:t>An invoice without a client receivable (payment status NOT_APPLICABLE: direct payment and return invoices) is never listed.</w:t>
      </w: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77"/>
        <w:gridCol w:w="2581"/>
        <w:gridCol w:w="4106"/>
        <w:gridCol w:w="1407"/>
      </w:tblGrid>
      <w:tr>
        <w:trPr>
          <w:tblHeader w:val="true"/>
          <w:cantSplit w:val="true"/>
        </w:trPr>
        <w:tc>
          <w:tcPr>
            <w:tcW w:type="dxa" w:w="1877"/>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106"/>
            <w:shd w:val="clear" w:color="auto" w:fill="004EA8"/>
            <w:tcMar>
              <w:top w:w="50" w:type="dxa"/>
              <w:bottom w:w="50" w:type="dxa"/>
              <w:left w:w="90" w:type="dxa"/>
              <w:right w:w="90" w:type="dxa"/>
            </w:tcMar>
            <w:vAlign w:val="center"/>
          </w:tcPr>
          <w:p>
            <w:pPr>
              <w:pStyle w:val="BDOITableHeader"/>
            </w:pPr>
            <w:r>
              <w:rPr>
                <w:b/>
                <w:color w:val="FFFFFF"/>
                <w:sz w:val="17"/>
              </w:rPr>
              <w:t>Responsibilities in Collections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877"/>
            <w:tcMar>
              <w:top w:w="50" w:type="dxa"/>
              <w:bottom w:w="50" w:type="dxa"/>
              <w:left w:w="90" w:type="dxa"/>
              <w:right w:w="90" w:type="dxa"/>
            </w:tcMar>
          </w:tcPr>
          <w:p>
            <w:pPr>
              <w:pStyle w:val="BDOITable"/>
            </w:pPr>
            <w:r>
              <w:rPr>
                <w:sz w:val="17"/>
              </w:rPr>
              <w:t>Marketing AO</w:t>
            </w:r>
          </w:p>
        </w:tc>
        <w:tc>
          <w:tcPr>
            <w:tcW w:type="dxa" w:w="2581"/>
            <w:tcMar>
              <w:top w:w="50" w:type="dxa"/>
              <w:bottom w:w="50" w:type="dxa"/>
              <w:left w:w="90" w:type="dxa"/>
              <w:right w:w="90" w:type="dxa"/>
            </w:tcMar>
          </w:tcPr>
          <w:p>
            <w:pPr>
              <w:pStyle w:val="BDOITable"/>
            </w:pPr>
            <w:r>
              <w:rPr>
                <w:sz w:val="17"/>
              </w:rPr>
              <w:t>MKT_AO</w:t>
            </w:r>
          </w:p>
        </w:tc>
        <w:tc>
          <w:tcPr>
            <w:tcW w:type="dxa" w:w="4106"/>
            <w:tcMar>
              <w:top w:w="50" w:type="dxa"/>
              <w:bottom w:w="50" w:type="dxa"/>
              <w:left w:w="90" w:type="dxa"/>
              <w:right w:w="90" w:type="dxa"/>
            </w:tcMar>
          </w:tcPr>
          <w:p>
            <w:pPr>
              <w:pStyle w:val="BDOITable"/>
            </w:pPr>
            <w:r>
              <w:rPr>
                <w:sz w:val="17"/>
              </w:rPr>
              <w:t>Follows up own accounts; efforts, dispositions, promises, manual escalation; unapplied dispositions</w:t>
            </w:r>
          </w:p>
        </w:tc>
        <w:tc>
          <w:tcPr>
            <w:tcW w:type="dxa" w:w="1408"/>
            <w:tcMar>
              <w:top w:w="50" w:type="dxa"/>
              <w:bottom w:w="50" w:type="dxa"/>
              <w:left w:w="90" w:type="dxa"/>
              <w:right w:w="90" w:type="dxa"/>
            </w:tcMar>
          </w:tcPr>
          <w:p>
            <w:pPr>
              <w:pStyle w:val="BDOITable"/>
            </w:pPr>
            <w:r>
              <w:rPr>
                <w:sz w:val="17"/>
              </w:rPr>
              <w:t>p.45</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Marketing Team Lead</w:t>
            </w:r>
          </w:p>
        </w:tc>
        <w:tc>
          <w:tcPr>
            <w:tcW w:type="dxa" w:w="2581"/>
            <w:tcMar>
              <w:top w:w="50" w:type="dxa"/>
              <w:bottom w:w="50" w:type="dxa"/>
              <w:left w:w="90" w:type="dxa"/>
              <w:right w:w="90" w:type="dxa"/>
            </w:tcMar>
            <w:shd w:val="clear" w:color="auto" w:fill="E5F5FF"/>
          </w:tcPr>
          <w:p>
            <w:pPr>
              <w:pStyle w:val="BDOITable"/>
            </w:pPr>
            <w:r>
              <w:rPr>
                <w:sz w:val="17"/>
              </w:rPr>
              <w:t>MKT_TL</w:t>
            </w:r>
          </w:p>
        </w:tc>
        <w:tc>
          <w:tcPr>
            <w:tcW w:type="dxa" w:w="4106"/>
            <w:tcMar>
              <w:top w:w="50" w:type="dxa"/>
              <w:bottom w:w="50" w:type="dxa"/>
              <w:left w:w="90" w:type="dxa"/>
              <w:right w:w="90" w:type="dxa"/>
            </w:tcMar>
            <w:shd w:val="clear" w:color="auto" w:fill="E5F5FF"/>
          </w:tcPr>
          <w:p>
            <w:pPr>
              <w:pStyle w:val="BDOITable"/>
            </w:pPr>
            <w:r>
              <w:rPr>
                <w:sz w:val="17"/>
              </w:rPr>
              <w:t>As the AO, plus bulk update, assignment, installment plans, viewing the billing statements and acting on escalations</w:t>
            </w:r>
          </w:p>
        </w:tc>
        <w:tc>
          <w:tcPr>
            <w:tcW w:type="dxa" w:w="1408"/>
            <w:tcMar>
              <w:top w:w="50" w:type="dxa"/>
              <w:bottom w:w="50" w:type="dxa"/>
              <w:left w:w="90" w:type="dxa"/>
              <w:right w:w="90" w:type="dxa"/>
            </w:tcMar>
            <w:shd w:val="clear" w:color="auto" w:fill="E5F5FF"/>
          </w:tcPr>
          <w:p>
            <w:pPr>
              <w:pStyle w:val="BDOITable"/>
            </w:pPr>
            <w:r>
              <w:rPr>
                <w:sz w:val="17"/>
              </w:rPr>
              <w:t>p.45; BRCLXN.049-052</w:t>
            </w:r>
          </w:p>
        </w:tc>
      </w:tr>
      <w:tr>
        <w:trPr>
          <w:cantSplit w:val="true"/>
        </w:trPr>
        <w:tc>
          <w:tcPr>
            <w:tcW w:type="dxa" w:w="1877"/>
            <w:tcMar>
              <w:top w:w="50" w:type="dxa"/>
              <w:bottom w:w="50" w:type="dxa"/>
              <w:left w:w="90" w:type="dxa"/>
              <w:right w:w="90" w:type="dxa"/>
            </w:tcMar>
          </w:tcPr>
          <w:p>
            <w:pPr>
              <w:pStyle w:val="BDOITable"/>
            </w:pPr>
            <w:r>
              <w:rPr>
                <w:sz w:val="17"/>
              </w:rPr>
              <w:t>Marketing Handler</w:t>
            </w:r>
          </w:p>
        </w:tc>
        <w:tc>
          <w:tcPr>
            <w:tcW w:type="dxa" w:w="2581"/>
            <w:tcMar>
              <w:top w:w="50" w:type="dxa"/>
              <w:bottom w:w="50" w:type="dxa"/>
              <w:left w:w="90" w:type="dxa"/>
              <w:right w:w="90" w:type="dxa"/>
            </w:tcMar>
          </w:tcPr>
          <w:p>
            <w:pPr>
              <w:pStyle w:val="BDOITable"/>
            </w:pPr>
            <w:r>
              <w:rPr>
                <w:sz w:val="17"/>
              </w:rPr>
              <w:t>MKT_HANDLER</w:t>
            </w:r>
          </w:p>
        </w:tc>
        <w:tc>
          <w:tcPr>
            <w:tcW w:type="dxa" w:w="4106"/>
            <w:tcMar>
              <w:top w:w="50" w:type="dxa"/>
              <w:bottom w:w="50" w:type="dxa"/>
              <w:left w:w="90" w:type="dxa"/>
              <w:right w:w="90" w:type="dxa"/>
            </w:tcMar>
          </w:tcPr>
          <w:p>
            <w:pPr>
              <w:pStyle w:val="BDOITable"/>
            </w:pPr>
            <w:r>
              <w:rPr>
                <w:sz w:val="17"/>
              </w:rPr>
              <w:t>As the AO, plus bulk update</w:t>
            </w:r>
          </w:p>
        </w:tc>
        <w:tc>
          <w:tcPr>
            <w:tcW w:type="dxa" w:w="1408"/>
            <w:tcMar>
              <w:top w:w="50" w:type="dxa"/>
              <w:bottom w:w="50" w:type="dxa"/>
              <w:left w:w="90" w:type="dxa"/>
              <w:right w:w="90" w:type="dxa"/>
            </w:tcMar>
          </w:tcPr>
          <w:p>
            <w:pPr>
              <w:pStyle w:val="BDOITable"/>
            </w:pPr>
            <w:r>
              <w:rPr>
                <w:sz w:val="17"/>
              </w:rPr>
              <w:t>p.45</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Collection Handler</w:t>
            </w:r>
          </w:p>
        </w:tc>
        <w:tc>
          <w:tcPr>
            <w:tcW w:type="dxa" w:w="2581"/>
            <w:tcMar>
              <w:top w:w="50" w:type="dxa"/>
              <w:bottom w:w="50" w:type="dxa"/>
              <w:left w:w="90" w:type="dxa"/>
              <w:right w:w="90" w:type="dxa"/>
            </w:tcMar>
            <w:shd w:val="clear" w:color="auto" w:fill="E5F5FF"/>
          </w:tcPr>
          <w:p>
            <w:pPr>
              <w:pStyle w:val="BDOITable"/>
            </w:pPr>
            <w:r>
              <w:rPr>
                <w:sz w:val="17"/>
              </w:rPr>
              <w:t>MKT_COLLECTION</w:t>
            </w:r>
          </w:p>
        </w:tc>
        <w:tc>
          <w:tcPr>
            <w:tcW w:type="dxa" w:w="4106"/>
            <w:tcMar>
              <w:top w:w="50" w:type="dxa"/>
              <w:bottom w:w="50" w:type="dxa"/>
              <w:left w:w="90" w:type="dxa"/>
              <w:right w:w="90" w:type="dxa"/>
            </w:tcMar>
            <w:shd w:val="clear" w:color="auto" w:fill="E5F5FF"/>
          </w:tcPr>
          <w:p>
            <w:pPr>
              <w:pStyle w:val="BDOITable"/>
            </w:pPr>
            <w:r>
              <w:rPr>
                <w:sz w:val="17"/>
              </w:rPr>
              <w:t>Works the assigned accounts, unapplied payments and installment plans; views the billing statements, Remittance and the Production Register</w:t>
            </w:r>
          </w:p>
        </w:tc>
        <w:tc>
          <w:tcPr>
            <w:tcW w:type="dxa" w:w="1408"/>
            <w:tcMar>
              <w:top w:w="50" w:type="dxa"/>
              <w:bottom w:w="50" w:type="dxa"/>
              <w:left w:w="90" w:type="dxa"/>
              <w:right w:w="90" w:type="dxa"/>
            </w:tcMar>
            <w:shd w:val="clear" w:color="auto" w:fill="E5F5FF"/>
          </w:tcPr>
          <w:p>
            <w:pPr>
              <w:pStyle w:val="BDOITable"/>
            </w:pPr>
            <w:r>
              <w:rPr>
                <w:sz w:val="17"/>
              </w:rPr>
              <w:t>p.45; BRCLXN.030-031; minutes p.1</w:t>
            </w:r>
          </w:p>
        </w:tc>
      </w:tr>
      <w:tr>
        <w:trPr>
          <w:cantSplit w:val="true"/>
        </w:trPr>
        <w:tc>
          <w:tcPr>
            <w:tcW w:type="dxa" w:w="1877"/>
            <w:tcMar>
              <w:top w:w="50" w:type="dxa"/>
              <w:bottom w:w="50" w:type="dxa"/>
              <w:left w:w="90" w:type="dxa"/>
              <w:right w:w="90" w:type="dxa"/>
            </w:tcMar>
          </w:tcPr>
          <w:p>
            <w:pPr>
              <w:pStyle w:val="BDOITable"/>
            </w:pPr>
            <w:r>
              <w:rPr>
                <w:sz w:val="17"/>
              </w:rPr>
              <w:t>Collection Team Lead</w:t>
            </w:r>
          </w:p>
        </w:tc>
        <w:tc>
          <w:tcPr>
            <w:tcW w:type="dxa" w:w="2581"/>
            <w:tcMar>
              <w:top w:w="50" w:type="dxa"/>
              <w:bottom w:w="50" w:type="dxa"/>
              <w:left w:w="90" w:type="dxa"/>
              <w:right w:w="90" w:type="dxa"/>
            </w:tcMar>
          </w:tcPr>
          <w:p>
            <w:pPr>
              <w:pStyle w:val="BDOITable"/>
            </w:pPr>
            <w:r>
              <w:rPr>
                <w:sz w:val="17"/>
              </w:rPr>
              <w:t>CLX_TL</w:t>
            </w:r>
          </w:p>
        </w:tc>
        <w:tc>
          <w:tcPr>
            <w:tcW w:type="dxa" w:w="4106"/>
            <w:tcMar>
              <w:top w:w="50" w:type="dxa"/>
              <w:bottom w:w="50" w:type="dxa"/>
              <w:left w:w="90" w:type="dxa"/>
              <w:right w:w="90" w:type="dxa"/>
            </w:tcMar>
          </w:tcPr>
          <w:p>
            <w:pPr>
              <w:pStyle w:val="BDOITable"/>
            </w:pPr>
            <w:r>
              <w:rPr>
                <w:sz w:val="17"/>
              </w:rPr>
              <w:t>As the handler, plus assignment and acting on escalations</w:t>
            </w:r>
          </w:p>
        </w:tc>
        <w:tc>
          <w:tcPr>
            <w:tcW w:type="dxa" w:w="1408"/>
            <w:tcMar>
              <w:top w:w="50" w:type="dxa"/>
              <w:bottom w:w="50" w:type="dxa"/>
              <w:left w:w="90" w:type="dxa"/>
              <w:right w:w="90" w:type="dxa"/>
            </w:tcMar>
          </w:tcPr>
          <w:p>
            <w:pPr>
              <w:pStyle w:val="BDOITable"/>
            </w:pPr>
            <w:r>
              <w:rPr>
                <w:sz w:val="17"/>
              </w:rPr>
              <w:t>BRCLXN.049, 052, 055</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Section Head (Corporate / Retail)</w:t>
            </w:r>
          </w:p>
        </w:tc>
        <w:tc>
          <w:tcPr>
            <w:tcW w:type="dxa" w:w="2581"/>
            <w:tcMar>
              <w:top w:w="50" w:type="dxa"/>
              <w:bottom w:w="50" w:type="dxa"/>
              <w:left w:w="90" w:type="dxa"/>
              <w:right w:w="90" w:type="dxa"/>
            </w:tcMar>
            <w:shd w:val="clear" w:color="auto" w:fill="E5F5FF"/>
          </w:tcPr>
          <w:p>
            <w:pPr>
              <w:pStyle w:val="BDOITable"/>
            </w:pPr>
            <w:r>
              <w:rPr>
                <w:sz w:val="17"/>
              </w:rPr>
              <w:t>MKT_SECTION_HEAD</w:t>
            </w:r>
          </w:p>
        </w:tc>
        <w:tc>
          <w:tcPr>
            <w:tcW w:type="dxa" w:w="4106"/>
            <w:tcMar>
              <w:top w:w="50" w:type="dxa"/>
              <w:bottom w:w="50" w:type="dxa"/>
              <w:left w:w="90" w:type="dxa"/>
              <w:right w:w="90" w:type="dxa"/>
            </w:tcMar>
            <w:shd w:val="clear" w:color="auto" w:fill="E5F5FF"/>
          </w:tcPr>
          <w:p>
            <w:pPr>
              <w:pStyle w:val="BDOITable"/>
            </w:pPr>
            <w:r>
              <w:rPr>
                <w:sz w:val="17"/>
              </w:rPr>
              <w:t>As the TL, plus Collections set-up (threshold, disposition options) and the audit log</w:t>
            </w:r>
          </w:p>
        </w:tc>
        <w:tc>
          <w:tcPr>
            <w:tcW w:type="dxa" w:w="1408"/>
            <w:tcMar>
              <w:top w:w="50" w:type="dxa"/>
              <w:bottom w:w="50" w:type="dxa"/>
              <w:left w:w="90" w:type="dxa"/>
              <w:right w:w="90" w:type="dxa"/>
            </w:tcMar>
            <w:shd w:val="clear" w:color="auto" w:fill="E5F5FF"/>
          </w:tcPr>
          <w:p>
            <w:pPr>
              <w:pStyle w:val="BDOITable"/>
            </w:pPr>
            <w:r>
              <w:rPr>
                <w:sz w:val="17"/>
              </w:rPr>
              <w:t>p.46; BRCLXN.007, 017</w:t>
            </w:r>
          </w:p>
        </w:tc>
      </w:tr>
      <w:tr>
        <w:trPr>
          <w:cantSplit w:val="true"/>
        </w:trPr>
        <w:tc>
          <w:tcPr>
            <w:tcW w:type="dxa" w:w="1877"/>
            <w:tcMar>
              <w:top w:w="50" w:type="dxa"/>
              <w:bottom w:w="50" w:type="dxa"/>
              <w:left w:w="90" w:type="dxa"/>
              <w:right w:w="90" w:type="dxa"/>
            </w:tcMar>
          </w:tcPr>
          <w:p>
            <w:pPr>
              <w:pStyle w:val="BDOITable"/>
            </w:pPr>
            <w:r>
              <w:rPr>
                <w:sz w:val="17"/>
              </w:rPr>
              <w:t>Unapplied Payment Handler</w:t>
            </w:r>
          </w:p>
        </w:tc>
        <w:tc>
          <w:tcPr>
            <w:tcW w:type="dxa" w:w="2581"/>
            <w:tcMar>
              <w:top w:w="50" w:type="dxa"/>
              <w:bottom w:w="50" w:type="dxa"/>
              <w:left w:w="90" w:type="dxa"/>
              <w:right w:w="90" w:type="dxa"/>
            </w:tcMar>
          </w:tcPr>
          <w:p>
            <w:pPr>
              <w:pStyle w:val="BDOITable"/>
            </w:pPr>
            <w:r>
              <w:rPr>
                <w:sz w:val="17"/>
              </w:rPr>
              <w:t>UNAPPLIED_HANDLER</w:t>
            </w:r>
          </w:p>
        </w:tc>
        <w:tc>
          <w:tcPr>
            <w:tcW w:type="dxa" w:w="4106"/>
            <w:tcMar>
              <w:top w:w="50" w:type="dxa"/>
              <w:bottom w:w="50" w:type="dxa"/>
              <w:left w:w="90" w:type="dxa"/>
              <w:right w:w="90" w:type="dxa"/>
            </w:tcMar>
          </w:tcPr>
          <w:p>
            <w:pPr>
              <w:pStyle w:val="BDOITable"/>
            </w:pPr>
            <w:r>
              <w:rPr>
                <w:sz w:val="17"/>
              </w:rPr>
              <w:t>Dispositions and application requests on unapplied payments</w:t>
            </w:r>
          </w:p>
        </w:tc>
        <w:tc>
          <w:tcPr>
            <w:tcW w:type="dxa" w:w="1408"/>
            <w:tcMar>
              <w:top w:w="50" w:type="dxa"/>
              <w:bottom w:w="50" w:type="dxa"/>
              <w:left w:w="90" w:type="dxa"/>
              <w:right w:w="90" w:type="dxa"/>
            </w:tcMar>
          </w:tcPr>
          <w:p>
            <w:pPr>
              <w:pStyle w:val="BDOITable"/>
            </w:pPr>
            <w:r>
              <w:rPr>
                <w:sz w:val="17"/>
              </w:rPr>
              <w:t>BRCLXN.032-033 (CQ10)</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Processing Unit</w:t>
            </w:r>
          </w:p>
        </w:tc>
        <w:tc>
          <w:tcPr>
            <w:tcW w:type="dxa" w:w="2581"/>
            <w:tcMar>
              <w:top w:w="50" w:type="dxa"/>
              <w:bottom w:w="50" w:type="dxa"/>
              <w:left w:w="90" w:type="dxa"/>
              <w:right w:w="90" w:type="dxa"/>
            </w:tcMar>
            <w:shd w:val="clear" w:color="auto" w:fill="E5F5FF"/>
          </w:tcPr>
          <w:p>
            <w:pPr>
              <w:pStyle w:val="BDOITable"/>
            </w:pPr>
            <w:r>
              <w:rPr>
                <w:sz w:val="17"/>
              </w:rPr>
              <w:t>PROCESSOR</w:t>
            </w:r>
          </w:p>
        </w:tc>
        <w:tc>
          <w:tcPr>
            <w:tcW w:type="dxa" w:w="4106"/>
            <w:tcMar>
              <w:top w:w="50" w:type="dxa"/>
              <w:bottom w:w="50" w:type="dxa"/>
              <w:left w:w="90" w:type="dxa"/>
              <w:right w:w="90" w:type="dxa"/>
            </w:tcMar>
            <w:shd w:val="clear" w:color="auto" w:fill="E5F5FF"/>
          </w:tcPr>
          <w:p>
            <w:pPr>
              <w:pStyle w:val="BDOITable"/>
            </w:pPr>
            <w:r>
              <w:rPr>
                <w:sz w:val="17"/>
              </w:rPr>
              <w:t>Disposition "no / missing policy number" only</w:t>
            </w:r>
          </w:p>
        </w:tc>
        <w:tc>
          <w:tcPr>
            <w:tcW w:type="dxa" w:w="1408"/>
            <w:tcMar>
              <w:top w:w="50" w:type="dxa"/>
              <w:bottom w:w="50" w:type="dxa"/>
              <w:left w:w="90" w:type="dxa"/>
              <w:right w:w="90" w:type="dxa"/>
            </w:tcMar>
            <w:shd w:val="clear" w:color="auto" w:fill="E5F5FF"/>
          </w:tcPr>
          <w:p>
            <w:pPr>
              <w:pStyle w:val="BDOITable"/>
            </w:pPr>
            <w:r>
              <w:rPr>
                <w:sz w:val="17"/>
              </w:rPr>
              <w:t>p.46</w:t>
            </w:r>
          </w:p>
        </w:tc>
      </w:tr>
      <w:tr>
        <w:trPr>
          <w:cantSplit w:val="true"/>
        </w:trPr>
        <w:tc>
          <w:tcPr>
            <w:tcW w:type="dxa" w:w="1877"/>
            <w:tcMar>
              <w:top w:w="50" w:type="dxa"/>
              <w:bottom w:w="50" w:type="dxa"/>
              <w:left w:w="90" w:type="dxa"/>
              <w:right w:w="90" w:type="dxa"/>
            </w:tcMar>
          </w:tcPr>
          <w:p>
            <w:pPr>
              <w:pStyle w:val="BDOITable"/>
            </w:pPr>
            <w:r>
              <w:rPr>
                <w:sz w:val="17"/>
              </w:rPr>
              <w:t>Operations Cashiering</w:t>
            </w:r>
          </w:p>
        </w:tc>
        <w:tc>
          <w:tcPr>
            <w:tcW w:type="dxa" w:w="2581"/>
            <w:tcMar>
              <w:top w:w="50" w:type="dxa"/>
              <w:bottom w:w="50" w:type="dxa"/>
              <w:left w:w="90" w:type="dxa"/>
              <w:right w:w="90" w:type="dxa"/>
            </w:tcMar>
          </w:tcPr>
          <w:p>
            <w:pPr>
              <w:pStyle w:val="BDOITable"/>
            </w:pPr>
            <w:r>
              <w:rPr>
                <w:sz w:val="17"/>
              </w:rPr>
              <w:t>CASHIER, CASHIER_TL</w:t>
            </w:r>
          </w:p>
        </w:tc>
        <w:tc>
          <w:tcPr>
            <w:tcW w:type="dxa" w:w="4106"/>
            <w:tcMar>
              <w:top w:w="50" w:type="dxa"/>
              <w:bottom w:w="50" w:type="dxa"/>
              <w:left w:w="90" w:type="dxa"/>
              <w:right w:w="90" w:type="dxa"/>
            </w:tcMar>
          </w:tcPr>
          <w:p>
            <w:pPr>
              <w:pStyle w:val="BDOITable"/>
            </w:pPr>
            <w:r>
              <w:rPr>
                <w:sz w:val="17"/>
              </w:rPr>
              <w:t>Read access and exports; executes the application requests on its Incoming Requests screen; the Cashiering Team Leader / Head is the proposed Operations billing user who generates and sends the billing statements (CLR-CL-32)</w:t>
            </w:r>
          </w:p>
        </w:tc>
        <w:tc>
          <w:tcPr>
            <w:tcW w:type="dxa" w:w="1408"/>
            <w:tcMar>
              <w:top w:w="50" w:type="dxa"/>
              <w:bottom w:w="50" w:type="dxa"/>
              <w:left w:w="90" w:type="dxa"/>
              <w:right w:w="90" w:type="dxa"/>
            </w:tcMar>
          </w:tcPr>
          <w:p>
            <w:pPr>
              <w:pStyle w:val="BDOITable"/>
            </w:pPr>
            <w:r>
              <w:rPr>
                <w:sz w:val="17"/>
              </w:rPr>
              <w:t>p.46; minutes p.1</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Commission Receivables Unit</w:t>
            </w:r>
          </w:p>
        </w:tc>
        <w:tc>
          <w:tcPr>
            <w:tcW w:type="dxa" w:w="2581"/>
            <w:tcMar>
              <w:top w:w="50" w:type="dxa"/>
              <w:bottom w:w="50" w:type="dxa"/>
              <w:left w:w="90" w:type="dxa"/>
              <w:right w:w="90" w:type="dxa"/>
            </w:tcMar>
            <w:shd w:val="clear" w:color="auto" w:fill="E5F5FF"/>
          </w:tcPr>
          <w:p>
            <w:pPr>
              <w:pStyle w:val="BDOITable"/>
            </w:pPr>
            <w:r>
              <w:rPr>
                <w:sz w:val="17"/>
              </w:rPr>
              <w:t>COMMREC_HANDLER, COMMREC_TL</w:t>
            </w:r>
          </w:p>
        </w:tc>
        <w:tc>
          <w:tcPr>
            <w:tcW w:type="dxa" w:w="4106"/>
            <w:tcMar>
              <w:top w:w="50" w:type="dxa"/>
              <w:bottom w:w="50" w:type="dxa"/>
              <w:left w:w="90" w:type="dxa"/>
              <w:right w:w="90" w:type="dxa"/>
            </w:tcMar>
            <w:shd w:val="clear" w:color="auto" w:fill="E5F5FF"/>
          </w:tcPr>
          <w:p>
            <w:pPr>
              <w:pStyle w:val="BDOITable"/>
            </w:pPr>
            <w:r>
              <w:rPr>
                <w:sz w:val="17"/>
              </w:rPr>
              <w:t>Confirms direct payment accounts fully paid to the insurer and bills the commission receivable in Commission Receivables (BRD-2); views the Collections accounts</w:t>
            </w:r>
          </w:p>
        </w:tc>
        <w:tc>
          <w:tcPr>
            <w:tcW w:type="dxa" w:w="1408"/>
            <w:tcMar>
              <w:top w:w="50" w:type="dxa"/>
              <w:bottom w:w="50" w:type="dxa"/>
              <w:left w:w="90" w:type="dxa"/>
              <w:right w:w="90" w:type="dxa"/>
            </w:tcMar>
            <w:shd w:val="clear" w:color="auto" w:fill="E5F5FF"/>
          </w:tcPr>
          <w:p>
            <w:pPr>
              <w:pStyle w:val="BDOITable"/>
            </w:pPr>
            <w:r>
              <w:rPr>
                <w:sz w:val="17"/>
              </w:rPr>
              <w:t>BRCLXN.059, 061-064</w:t>
            </w:r>
          </w:p>
        </w:tc>
      </w:tr>
      <w:tr>
        <w:trPr>
          <w:cantSplit w:val="true"/>
        </w:trPr>
        <w:tc>
          <w:tcPr>
            <w:tcW w:type="dxa" w:w="1877"/>
            <w:tcMar>
              <w:top w:w="50" w:type="dxa"/>
              <w:bottom w:w="50" w:type="dxa"/>
              <w:left w:w="90" w:type="dxa"/>
              <w:right w:w="90" w:type="dxa"/>
            </w:tcMar>
          </w:tcPr>
          <w:p>
            <w:pPr>
              <w:pStyle w:val="BDOITable"/>
            </w:pPr>
            <w:r>
              <w:rPr>
                <w:sz w:val="17"/>
              </w:rPr>
              <w:t>Disbursement, Comptrollership, ACSL</w:t>
            </w:r>
          </w:p>
        </w:tc>
        <w:tc>
          <w:tcPr>
            <w:tcW w:type="dxa" w:w="2581"/>
            <w:tcMar>
              <w:top w:w="50" w:type="dxa"/>
              <w:bottom w:w="50" w:type="dxa"/>
              <w:left w:w="90" w:type="dxa"/>
              <w:right w:w="90" w:type="dxa"/>
            </w:tcMar>
          </w:tcPr>
          <w:p>
            <w:pPr>
              <w:pStyle w:val="BDOITable"/>
            </w:pPr>
            <w:r>
              <w:rPr>
                <w:sz w:val="17"/>
              </w:rPr>
              <w:t>DISBURSEMENT, COMPTROLLERSHIP, ACSL_PROCESSOR, ACSL_TL, ACSL_HEAD</w:t>
            </w:r>
          </w:p>
        </w:tc>
        <w:tc>
          <w:tcPr>
            <w:tcW w:type="dxa" w:w="4106"/>
            <w:tcMar>
              <w:top w:w="50" w:type="dxa"/>
              <w:bottom w:w="50" w:type="dxa"/>
              <w:left w:w="90" w:type="dxa"/>
              <w:right w:w="90" w:type="dxa"/>
            </w:tcMar>
          </w:tcPr>
          <w:p>
            <w:pPr>
              <w:pStyle w:val="BDOITable"/>
            </w:pPr>
            <w:r>
              <w:rPr>
                <w:sz w:val="17"/>
              </w:rPr>
              <w:t>Read access and reports (Disbursement also exports)</w:t>
            </w:r>
          </w:p>
        </w:tc>
        <w:tc>
          <w:tcPr>
            <w:tcW w:type="dxa" w:w="1408"/>
            <w:tcMar>
              <w:top w:w="50" w:type="dxa"/>
              <w:bottom w:w="50" w:type="dxa"/>
              <w:left w:w="90" w:type="dxa"/>
              <w:right w:w="90" w:type="dxa"/>
            </w:tcMar>
          </w:tcPr>
          <w:p>
            <w:pPr>
              <w:pStyle w:val="BDOITable"/>
            </w:pPr>
            <w:r>
              <w:rPr>
                <w:sz w:val="17"/>
              </w:rPr>
              <w:t>p.47</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Application Support, Business Administrator, DCO</w:t>
            </w:r>
          </w:p>
        </w:tc>
        <w:tc>
          <w:tcPr>
            <w:tcW w:type="dxa" w:w="2581"/>
            <w:tcMar>
              <w:top w:w="50" w:type="dxa"/>
              <w:bottom w:w="50" w:type="dxa"/>
              <w:left w:w="90" w:type="dxa"/>
              <w:right w:w="90" w:type="dxa"/>
            </w:tcMar>
            <w:shd w:val="clear" w:color="auto" w:fill="E5F5FF"/>
          </w:tcPr>
          <w:p>
            <w:pPr>
              <w:pStyle w:val="BDOITable"/>
            </w:pPr>
            <w:r>
              <w:rPr>
                <w:sz w:val="17"/>
              </w:rPr>
              <w:t>APP_SUPPORT, BUSINESS_ADMIN, DCO</w:t>
            </w:r>
          </w:p>
        </w:tc>
        <w:tc>
          <w:tcPr>
            <w:tcW w:type="dxa" w:w="4106"/>
            <w:tcMar>
              <w:top w:w="50" w:type="dxa"/>
              <w:bottom w:w="50" w:type="dxa"/>
              <w:left w:w="90" w:type="dxa"/>
              <w:right w:w="90" w:type="dxa"/>
            </w:tcMar>
            <w:shd w:val="clear" w:color="auto" w:fill="E5F5FF"/>
          </w:tcPr>
          <w:p>
            <w:pPr>
              <w:pStyle w:val="BDOITable"/>
            </w:pPr>
            <w:r>
              <w:rPr>
                <w:sz w:val="17"/>
              </w:rPr>
              <w:t>Collections set-up, audit log, interface (sync) view and job runs</w:t>
            </w:r>
          </w:p>
        </w:tc>
        <w:tc>
          <w:tcPr>
            <w:tcW w:type="dxa" w:w="1408"/>
            <w:tcMar>
              <w:top w:w="50" w:type="dxa"/>
              <w:bottom w:w="50" w:type="dxa"/>
              <w:left w:w="90" w:type="dxa"/>
              <w:right w:w="90" w:type="dxa"/>
            </w:tcMar>
            <w:shd w:val="clear" w:color="auto" w:fill="E5F5FF"/>
          </w:tcPr>
          <w:p>
            <w:pPr>
              <w:pStyle w:val="BDOITable"/>
            </w:pPr>
            <w:r>
              <w:rPr>
                <w:sz w:val="17"/>
              </w:rPr>
              <w:t>p.47-48</w:t>
            </w:r>
          </w:p>
        </w:tc>
      </w:tr>
      <w:tr>
        <w:trPr>
          <w:cantSplit w:val="true"/>
        </w:trPr>
        <w:tc>
          <w:tcPr>
            <w:tcW w:type="dxa" w:w="1877"/>
            <w:tcMar>
              <w:top w:w="50" w:type="dxa"/>
              <w:bottom w:w="50" w:type="dxa"/>
              <w:left w:w="90" w:type="dxa"/>
              <w:right w:w="90" w:type="dxa"/>
            </w:tcMar>
          </w:tcPr>
          <w:p>
            <w:pPr>
              <w:pStyle w:val="BDOITable"/>
            </w:pPr>
            <w:r>
              <w:rPr>
                <w:sz w:val="17"/>
              </w:rPr>
              <w:t>System Administrator, Auditor</w:t>
            </w:r>
          </w:p>
        </w:tc>
        <w:tc>
          <w:tcPr>
            <w:tcW w:type="dxa" w:w="2581"/>
            <w:tcMar>
              <w:top w:w="50" w:type="dxa"/>
              <w:bottom w:w="50" w:type="dxa"/>
              <w:left w:w="90" w:type="dxa"/>
              <w:right w:w="90" w:type="dxa"/>
            </w:tcMar>
          </w:tcPr>
          <w:p>
            <w:pPr>
              <w:pStyle w:val="BDOITable"/>
            </w:pPr>
            <w:r>
              <w:rPr>
                <w:sz w:val="17"/>
              </w:rPr>
              <w:t>SYSADMIN, AUDITOR</w:t>
            </w:r>
          </w:p>
        </w:tc>
        <w:tc>
          <w:tcPr>
            <w:tcW w:type="dxa" w:w="4106"/>
            <w:tcMar>
              <w:top w:w="50" w:type="dxa"/>
              <w:bottom w:w="50" w:type="dxa"/>
              <w:left w:w="90" w:type="dxa"/>
              <w:right w:w="90" w:type="dxa"/>
            </w:tcMar>
          </w:tcPr>
          <w:p>
            <w:pPr>
              <w:pStyle w:val="BDOITable"/>
            </w:pPr>
            <w:r>
              <w:rPr>
                <w:sz w:val="17"/>
              </w:rPr>
              <w:t>Read access, set-up (SYSADMIN) and audit log</w:t>
            </w:r>
          </w:p>
        </w:tc>
        <w:tc>
          <w:tcPr>
            <w:tcW w:type="dxa" w:w="1408"/>
            <w:tcMar>
              <w:top w:w="50" w:type="dxa"/>
              <w:bottom w:w="50" w:type="dxa"/>
              <w:left w:w="90" w:type="dxa"/>
              <w:right w:w="90" w:type="dxa"/>
            </w:tcMar>
          </w:tcPr>
          <w:p>
            <w:pPr>
              <w:pStyle w:val="BDOITable"/>
            </w:pPr>
            <w:r>
              <w:rPr>
                <w:sz w:val="17"/>
              </w:rPr>
              <w:t>NFR 4</w:t>
            </w:r>
          </w:p>
        </w:tc>
      </w:tr>
    </w:tbl>
    <w:p>
      <w:pPr>
        <w:pStyle w:val="BDOISpacer"/>
      </w:pPr>
    </w:p>
    <w:p>
      <w:r>
        <w:rPr/>
        <w:t>Every new Collections role also holds WORK_VIEW, ATTACHMENT_VIEW, REPORT_VIEW, CLIENT_VIEW, ACCOUNT_VIEW and OPS_VIEW, because the collection account links to Invoice 360. The minutes of 27 April 2026 place the Collections access level in the access matrix of the Operations BRD: log-in by profile, Remittance (search and view) and Production Reconciliation (Production Register viewing and filtering) for the Collections roles; the commission receivable capabilities of that matrix (incentive calculation, Motor Mania plan, production validation and exclusions, commission receivables processing, reports, error handling, auto-match of reversals) are actions of Commission Receivables in BRD-2 that Collections views (CLR-CL-37). The minutes state that no new user profile is needed. The roles are the project's proposal until BDOI confirms the access matrix (OQ48). Several roles per user are allowed (decision D5 of R7).</w:t>
      </w:r>
    </w:p>
    <w:p>
      <w:pPr>
        <w:spacing w:after="0"/>
      </w:pPr>
      <w:r>
        <w:br w:type="page"/>
      </w:r>
    </w:p>
    <w:p>
      <w:pPr>
        <w:pStyle w:val="Heading2"/>
      </w:pPr>
      <w:bookmarkStart w:id="113" w:name="_Toc000113"/>
      <w:r>
        <w:rPr/>
        <w:t>3.2 Permissions</w:t>
      </w:r>
      <w:bookmarkEnd w:id="113"/>
    </w:p>
    <w:p>
      <w:pPr>
        <w:pStyle w:val="Caption"/>
        <w:keepNext/>
        <w:spacing w:after="60"/>
      </w:pPr>
      <w:r>
        <w:rPr>
          <w:b/>
          <w:i w:val="0"/>
        </w:rPr>
        <w:t xml:space="preserve">Table 7: </w:t>
      </w:r>
      <w:r>
        <w:rPr/>
        <w:t>Collections permissions and action classes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CLX_VIEW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Collections Home, PR Worklist, collection account, client view, completed accounts (read only)</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CLX_WORK</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Efforts, promises, PR dispositions and remarks; takes the edit lock of an account</w:t>
            </w:r>
          </w:p>
        </w:tc>
      </w:tr>
      <w:tr>
        <w:trPr>
          <w:cantSplit w:val="true"/>
        </w:trPr>
        <w:tc>
          <w:tcPr>
            <w:tcW w:type="dxa" w:w="2730"/>
            <w:tcMar>
              <w:top w:w="50" w:type="dxa"/>
              <w:bottom w:w="50" w:type="dxa"/>
              <w:left w:w="90" w:type="dxa"/>
              <w:right w:w="90" w:type="dxa"/>
            </w:tcMar>
          </w:tcPr>
          <w:p>
            <w:pPr>
              <w:pStyle w:val="BDOITable"/>
            </w:pPr>
            <w:r>
              <w:rPr>
                <w:sz w:val="18"/>
              </w:rPr>
              <w:t>CLX_BULK_UPDATE</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Update several accounts at once, in the grid or by upload (BRCLXN.051)</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CLX_ESCALATE</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Manual escalation (BRCLXN.050)</w:t>
            </w:r>
          </w:p>
        </w:tc>
      </w:tr>
      <w:tr>
        <w:trPr>
          <w:cantSplit w:val="true"/>
        </w:trPr>
        <w:tc>
          <w:tcPr>
            <w:tcW w:type="dxa" w:w="2730"/>
            <w:tcMar>
              <w:top w:w="50" w:type="dxa"/>
              <w:bottom w:w="50" w:type="dxa"/>
              <w:left w:w="90" w:type="dxa"/>
              <w:right w:w="90" w:type="dxa"/>
            </w:tcMar>
          </w:tcPr>
          <w:p>
            <w:pPr>
              <w:pStyle w:val="BDOITable"/>
            </w:pPr>
            <w:r>
              <w:rPr>
                <w:sz w:val="18"/>
              </w:rPr>
              <w:t>CLX_ESCALATION_HANDLE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Acknowledge, escalate further, return or resolve an escalation</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CLX_ASSIGN</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Assignment rules and reassignment (BRCLXN.052)</w:t>
            </w:r>
          </w:p>
        </w:tc>
      </w:tr>
      <w:tr>
        <w:trPr>
          <w:cantSplit w:val="true"/>
        </w:trPr>
        <w:tc>
          <w:tcPr>
            <w:tcW w:type="dxa" w:w="2730"/>
            <w:tcMar>
              <w:top w:w="50" w:type="dxa"/>
              <w:bottom w:w="50" w:type="dxa"/>
              <w:left w:w="90" w:type="dxa"/>
              <w:right w:w="90" w:type="dxa"/>
            </w:tcMar>
          </w:tcPr>
          <w:p>
            <w:pPr>
              <w:pStyle w:val="BDOITable"/>
            </w:pPr>
            <w:r>
              <w:rPr>
                <w:sz w:val="18"/>
              </w:rPr>
              <w:t>CLX_UNAPPLIED_WORK</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Collector disposition and application request on unapplied payments (BRCLXN.030-033)</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CLX_BILLING</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Installment plans (BRCLXN.053)</w:t>
            </w:r>
          </w:p>
        </w:tc>
      </w:tr>
      <w:tr>
        <w:trPr>
          <w:cantSplit w:val="true"/>
        </w:trPr>
        <w:tc>
          <w:tcPr>
            <w:tcW w:type="dxa" w:w="2730"/>
            <w:tcMar>
              <w:top w:w="50" w:type="dxa"/>
              <w:bottom w:w="50" w:type="dxa"/>
              <w:left w:w="90" w:type="dxa"/>
              <w:right w:w="90" w:type="dxa"/>
            </w:tcMar>
          </w:tcPr>
          <w:p>
            <w:pPr>
              <w:pStyle w:val="BDOITable"/>
            </w:pPr>
            <w:r>
              <w:rPr>
                <w:sz w:val="18"/>
              </w:rPr>
              <w:t>CLX_SOA_ISSUE</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Billing run, generation, sending and cancellation of the billing statements (BRCLXN.058; Operations, minutes p.1; proposed, CLR-CL-32)</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CLX_SETUP</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Threshold and other parameters, disposition rules, Unit Heads, escalation rules (BRCLXN.007, 017, 037, 049)</w:t>
            </w:r>
          </w:p>
        </w:tc>
      </w:tr>
      <w:tr>
        <w:trPr>
          <w:cantSplit w:val="true"/>
        </w:trPr>
        <w:tc>
          <w:tcPr>
            <w:tcW w:type="dxa" w:w="2730"/>
            <w:tcMar>
              <w:top w:w="50" w:type="dxa"/>
              <w:bottom w:w="50" w:type="dxa"/>
              <w:left w:w="90" w:type="dxa"/>
              <w:right w:w="90" w:type="dxa"/>
            </w:tcMar>
          </w:tcPr>
          <w:p>
            <w:pPr>
              <w:pStyle w:val="BDOITable"/>
            </w:pPr>
            <w:r>
              <w:rPr>
                <w:sz w:val="18"/>
              </w:rPr>
              <w:t>CLX_EXPORT</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Download of scheduled files and exports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CLX_REPORT_VIEW</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Collections reports and the Files screen</w:t>
            </w:r>
          </w:p>
        </w:tc>
      </w:tr>
      <w:tr>
        <w:trPr>
          <w:cantSplit w:val="true"/>
        </w:trPr>
        <w:tc>
          <w:tcPr>
            <w:tcW w:type="dxa" w:w="2730"/>
            <w:tcMar>
              <w:top w:w="50" w:type="dxa"/>
              <w:bottom w:w="50" w:type="dxa"/>
              <w:left w:w="90" w:type="dxa"/>
              <w:right w:w="90" w:type="dxa"/>
            </w:tcMar>
          </w:tcPr>
          <w:p>
            <w:pPr>
              <w:pStyle w:val="BDOITable"/>
            </w:pPr>
            <w:r>
              <w:rPr>
                <w:sz w:val="18"/>
              </w:rPr>
              <w:t>CLX_AUDIT_VIEW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Collections audit log (BRCLXN.044)</w:t>
            </w:r>
          </w:p>
        </w:tc>
      </w:tr>
    </w:tbl>
    <w:p>
      <w:pPr>
        <w:pStyle w:val="BDOISpacer"/>
      </w:pPr>
    </w:p>
    <w:p>
      <w:pPr>
        <w:pStyle w:val="Heading2"/>
      </w:pPr>
      <w:bookmarkStart w:id="114" w:name="_Toc000114"/>
      <w:r>
        <w:rPr/>
        <w:t>3.3 Permissions matrix</w:t>
      </w:r>
      <w:bookmarkEnd w:id="114"/>
    </w:p>
    <w:p>
      <w:r>
        <w:rPr/>
        <w:t>The table below is the role-to-permission matrix provided with the system ("Y" = granted). The System Administrator changes it through role-permission change requests; the User Access Matrix screen shows it by permission and by action class.</w:t>
      </w:r>
    </w:p>
    <w:p>
      <w:pPr>
        <w:pStyle w:val="Caption"/>
        <w:keepNext/>
        <w:spacing w:after="60"/>
      </w:pPr>
      <w:r>
        <w:rPr>
          <w:b/>
          <w:i w:val="0"/>
        </w:rPr>
        <w:t xml:space="preserve">Table 8: </w:t>
      </w:r>
      <w:r>
        <w:rPr/>
        <w:t>Role-to-permission matrix for Collections (proposal until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62"/>
        <w:gridCol w:w="691"/>
        <w:gridCol w:w="691"/>
        <w:gridCol w:w="691"/>
        <w:gridCol w:w="691"/>
        <w:gridCol w:w="691"/>
        <w:gridCol w:w="691"/>
        <w:gridCol w:w="691"/>
        <w:gridCol w:w="691"/>
        <w:gridCol w:w="691"/>
        <w:gridCol w:w="691"/>
        <w:gridCol w:w="691"/>
      </w:tblGrid>
      <w:tr>
        <w:trPr>
          <w:tblHeader w:val="true"/>
          <w:cantSplit w:val="true"/>
        </w:trPr>
        <w:tc>
          <w:tcPr>
            <w:tcW w:type="dxa" w:w="2362"/>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MKT Hdlr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Coll. Hdlr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CLX TL</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Sect. Head</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UPP Hdlr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Disb. / Compt. / ACSL</w:t>
            </w:r>
          </w:p>
        </w:tc>
        <w:tc>
          <w:tcPr>
            <w:tcW w:type="dxa" w:w="692"/>
            <w:shd w:val="clear" w:color="auto" w:fill="004EA8"/>
            <w:tcMar>
              <w:top w:w="50" w:type="dxa"/>
              <w:bottom w:w="50" w:type="dxa"/>
              <w:left w:w="90" w:type="dxa"/>
              <w:right w:w="90" w:type="dxa"/>
            </w:tcMar>
            <w:vAlign w:val="center"/>
          </w:tcPr>
          <w:p>
            <w:pPr>
              <w:pStyle w:val="BDOITableHeader"/>
            </w:pPr>
            <w:r>
              <w:rPr>
                <w:b/>
                <w:color w:val="FFFFFF"/>
                <w:sz w:val="15"/>
              </w:rPr>
              <w:t>Admin / DCO</w:t>
            </w:r>
          </w:p>
        </w:tc>
      </w:tr>
      <w:tr>
        <w:trPr>
          <w:cantSplit w:val="true"/>
        </w:trPr>
        <w:tc>
          <w:tcPr>
            <w:tcW w:type="dxa" w:w="2362"/>
            <w:tcMar>
              <w:top w:w="50" w:type="dxa"/>
              <w:bottom w:w="50" w:type="dxa"/>
              <w:left w:w="90" w:type="dxa"/>
              <w:right w:w="90" w:type="dxa"/>
            </w:tcMar>
          </w:tcPr>
          <w:p>
            <w:pPr>
              <w:pStyle w:val="BDOITable"/>
            </w:pPr>
            <w:r>
              <w:rPr>
                <w:sz w:val="15"/>
              </w:rPr>
              <w:t>CLX_VIEW</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CLX_WORK</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CLX_BULK_UPDATE</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CLX_ESCALATE</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CLX_ESCALATION_HANDLE</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CLX_ASSIGN</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CLX_UNAPPLIED_WORK</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CLX_BILLING</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CLX_SOA_ISSUE</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TL</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CLX_SETUP</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362"/>
            <w:tcMar>
              <w:top w:w="50" w:type="dxa"/>
              <w:bottom w:w="50" w:type="dxa"/>
              <w:left w:w="90" w:type="dxa"/>
              <w:right w:w="90" w:type="dxa"/>
            </w:tcMar>
          </w:tcPr>
          <w:p>
            <w:pPr>
              <w:pStyle w:val="BDOITable"/>
            </w:pPr>
            <w:r>
              <w:rPr>
                <w:sz w:val="15"/>
              </w:rPr>
              <w:t>CLX_EXPORT</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r>
              <w:rPr>
                <w:sz w:val="15"/>
              </w:rPr>
              <w:t>Disb.</w:t>
            </w:r>
          </w:p>
        </w:tc>
        <w:tc>
          <w:tcPr>
            <w:tcW w:type="dxa" w:w="692"/>
            <w:tcMar>
              <w:top w:w="50" w:type="dxa"/>
              <w:bottom w:w="50" w:type="dxa"/>
              <w:left w:w="90" w:type="dxa"/>
              <w:right w:w="90" w:type="dxa"/>
            </w:tcMar>
          </w:tcPr>
          <w:p>
            <w:pPr>
              <w:pStyle w:val="BDOITable"/>
            </w:pPr>
          </w:p>
        </w:tc>
      </w:tr>
      <w:tr>
        <w:trPr>
          <w:cantSplit w:val="true"/>
        </w:trPr>
        <w:tc>
          <w:tcPr>
            <w:tcW w:type="dxa" w:w="2362"/>
            <w:tcMar>
              <w:top w:w="50" w:type="dxa"/>
              <w:bottom w:w="50" w:type="dxa"/>
              <w:left w:w="90" w:type="dxa"/>
              <w:right w:w="90" w:type="dxa"/>
            </w:tcMar>
            <w:shd w:val="clear" w:color="auto" w:fill="E5F5FF"/>
          </w:tcPr>
          <w:p>
            <w:pPr>
              <w:pStyle w:val="BDOITable"/>
            </w:pPr>
            <w:r>
              <w:rPr>
                <w:sz w:val="15"/>
              </w:rPr>
              <w:t>CLX_REPORT_VIEW</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r>
              <w:rPr>
                <w:sz w:val="15"/>
              </w:rPr>
              <w:t>Y</w:t>
            </w:r>
          </w:p>
        </w:tc>
        <w:tc>
          <w:tcPr>
            <w:tcW w:type="dxa" w:w="692"/>
            <w:tcMar>
              <w:top w:w="50" w:type="dxa"/>
              <w:bottom w:w="50" w:type="dxa"/>
              <w:left w:w="90" w:type="dxa"/>
              <w:right w:w="90" w:type="dxa"/>
            </w:tcMar>
            <w:shd w:val="clear" w:color="auto" w:fill="E5F5FF"/>
          </w:tcPr>
          <w:p>
            <w:pPr>
              <w:pStyle w:val="BDOITable"/>
            </w:pPr>
          </w:p>
        </w:tc>
      </w:tr>
      <w:tr>
        <w:trPr>
          <w:cantSplit w:val="true"/>
        </w:trPr>
        <w:tc>
          <w:tcPr>
            <w:tcW w:type="dxa" w:w="2362"/>
            <w:tcMar>
              <w:top w:w="50" w:type="dxa"/>
              <w:bottom w:w="50" w:type="dxa"/>
              <w:left w:w="90" w:type="dxa"/>
              <w:right w:w="90" w:type="dxa"/>
            </w:tcMar>
          </w:tcPr>
          <w:p>
            <w:pPr>
              <w:pStyle w:val="BDOITable"/>
            </w:pPr>
            <w:r>
              <w:rPr>
                <w:sz w:val="15"/>
              </w:rPr>
              <w:t>CLX_AUDIT_VIEW</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p>
        </w:tc>
        <w:tc>
          <w:tcPr>
            <w:tcW w:type="dxa" w:w="692"/>
            <w:tcMar>
              <w:top w:w="50" w:type="dxa"/>
              <w:bottom w:w="50" w:type="dxa"/>
              <w:left w:w="90" w:type="dxa"/>
              <w:right w:w="90" w:type="dxa"/>
            </w:tcMar>
          </w:tcPr>
          <w:p>
            <w:pPr>
              <w:pStyle w:val="BDOITable"/>
            </w:pPr>
            <w:r>
              <w:rPr>
                <w:sz w:val="15"/>
              </w:rPr>
              <w:t>Y</w:t>
            </w:r>
          </w:p>
        </w:tc>
      </w:tr>
    </w:tbl>
    <w:p>
      <w:pPr>
        <w:pStyle w:val="BDOISpacer"/>
      </w:pPr>
    </w:p>
    <w:p>
      <w:r>
        <w:rPr/>
        <w:t>"Admin / DCO" is APP_SUPPORT, BUSINESS_ADMIN and DCO; they also hold FLOWIN_MANAGE and SYSTEM_MONITOR for the interface and job views (APP_SUPPORT also LOV_MANAGE). SYSADMIN holds CLX_VIEW, CLX_SETUP, CLX_AUDIT_VIEW and CLX_REPORT_VIEW; AUDITOR holds CLX_VIEW, CLX_REPORT_VIEW and CLX_AUDIT_VIEW. CLX_SOA_ISSUE ("TL" in the Cashier column) is proposed for the Cashiering Team Leader / Head until BDOI names the Operations profile that generates the statements (CLR-CL-32); every Collections role sees the statements with CLX_VIEW.</w:t>
      </w:r>
    </w:p>
    <w:p>
      <w:r>
        <w:rPr/>
        <w:t>Segregation of duties enforced by the system: the maker of an escalation rule never authorises it; a disposition reserved to some roles (Disposition Rules) is refused for other roles; updating several accounts at once needs CLX_BULK_UPDATE whatever other permission the user holds.</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audit and record lock</w:t>
      </w:r>
      <w:bookmarkEnd w:id="116"/>
    </w:p>
    <w:p>
      <w:pPr>
        <w:pStyle w:val="Heading3"/>
      </w:pPr>
      <w:bookmarkStart w:id="117" w:name="_Toc000117"/>
      <w:r>
        <w:rPr/>
        <w:t>FR-CL-001 Restrict each Collections action to authorised roles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(p.45-48), NFR 3.01-3.05 (p.54), Minutes of 27-Apr-2026 on user access (p.1)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Collections screens; User Access Matrix</w:t>
            </w:r>
          </w:p>
        </w:tc>
      </w:tr>
    </w:tbl>
    <w:p>
      <w:pPr>
        <w:pStyle w:val="BDOISpacer"/>
      </w:pPr>
    </w:p>
    <w:p>
      <w:pPr>
        <w:pStyle w:val="BDOILabel"/>
      </w:pPr>
      <w:r>
        <w:rPr/>
        <w:t>Description</w:t>
      </w:r>
    </w:p>
    <w:p>
      <w:r>
        <w:rPr/>
        <w:t>Every Collections screen, button and action requires a permission (section 3.2). The permissions carry an action class (VIEW, CREATE, AMEND, APPROVE) in the area COLLECTIONS, so the User Access Matrix shows who may view, work, bulk update, assign, escalate and set up.</w:t>
      </w:r>
    </w:p>
    <w:p>
      <w:r>
        <w:rPr/>
        <w:t>Menus show only the screens the user's roles allow. Collections is a section of the Finance group, listed before Cashiering.</w:t>
      </w:r>
    </w:p>
    <w:p>
      <w:r>
        <w:rPr/>
        <w:t>Users log in with the platform log-in of BRD-1. After three consecutive failed attempts the account locks (NFR 1.04, 2.02); the lock-out applies to all BIBS users.</w:t>
      </w:r>
    </w:p>
    <w:p>
      <w:r>
        <w:rPr/>
        <w:t>Under the access matrix of the Operations BRD (minutes p.1), the Collections roles also open Remittance (search and view) and the Production Register of Production Reconciliation (view and filter) read only; they view the commission receivable records of Commission Receivables and do not process them.</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Collections screen or starts an action.</w:t>
      </w:r>
    </w:p>
    <w:p>
      <w:pPr>
        <w:tabs>
          <w:tab w:pos="312" w:val="left"/>
        </w:tabs>
        <w:spacing w:after="40"/>
        <w:ind w:left="312" w:hanging="283"/>
      </w:pPr>
      <w:r>
        <w:rPr>
          <w:color w:val="004EA8"/>
        </w:rPr>
        <w:t>2.</w:t>
        <w:tab/>
      </w:r>
      <w:r>
        <w:rPr/>
        <w:t>BIBS checks the user's permissions for that screen or action.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shows "You do not have access to this screen. Contact your administrator if you need it."; a direct request is refused and logged.</w:t>
      </w:r>
    </w:p>
    <w:p>
      <w:pPr>
        <w:tabs>
          <w:tab w:pos="312" w:val="left"/>
        </w:tabs>
        <w:spacing w:after="120"/>
        <w:ind w:left="312" w:hanging="283"/>
      </w:pPr>
      <w:r>
        <w:rPr>
          <w:color w:val="004EA8"/>
        </w:rPr>
        <w:t>•</w:t>
        <w:tab/>
      </w:r>
      <w:r>
        <w:rPr/>
        <w:t>Reserved disposition. A disposition value reserved to other roles is refused even when the user holds CLX_WORK (FR-CL-031).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permissions as in section 3.3 until BDOI confirms the matrix (OQ48).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may hold several roles. The BRD rule of one role per user (NFR 3.04) is not applied (decision D5; chapter 21, CLR-CL-18).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Lock-out after LOGIN_MAX_FAILED_ATTEMPTS consecutive failed log-ins (default 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BDO single sign-on with Windows credentials (NFR 1.01) is not part of this phase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Collections roles view Remittance and the Production Register of Operations and change nothing there; no new user profile is created (minutes p.1; CLR-CL-37).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after failed log-ins (the same message as a wrong password; the lock shows to the System Administrator on Users)</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direct requests are logged with user, function and time; every log-in attempt is logged with its source address.</w:t>
      </w:r>
    </w:p>
    <w:p>
      <w:pPr>
        <w:pStyle w:val="BDOILabel"/>
      </w:pPr>
      <w:r>
        <w:rPr/>
        <w:t>Acceptance criteria</w:t>
      </w:r>
    </w:p>
    <w:p>
      <w:pPr>
        <w:tabs>
          <w:tab w:pos="312" w:val="left"/>
        </w:tabs>
        <w:spacing w:after="40"/>
        <w:ind w:left="312" w:hanging="283"/>
      </w:pPr>
      <w:r>
        <w:rPr>
          <w:color w:val="004EA8"/>
        </w:rPr>
        <w:t>1.</w:t>
        <w:tab/>
      </w:r>
      <w:r>
        <w:rPr/>
        <w:t>A Disbursement user sees the PR Worklist read only and cannot record a disposition.</w:t>
      </w:r>
    </w:p>
    <w:p>
      <w:pPr>
        <w:tabs>
          <w:tab w:pos="312" w:val="left"/>
        </w:tabs>
        <w:spacing w:after="40"/>
        <w:ind w:left="312" w:hanging="283"/>
      </w:pPr>
      <w:r>
        <w:rPr>
          <w:color w:val="004EA8"/>
        </w:rPr>
        <w:t>2.</w:t>
        <w:tab/>
      </w:r>
      <w:r>
        <w:rPr/>
        <w:t>A Marketing AO does not see Collections Setup or Assignments.</w:t>
      </w:r>
    </w:p>
    <w:p>
      <w:pPr>
        <w:tabs>
          <w:tab w:pos="312" w:val="left"/>
        </w:tabs>
        <w:spacing w:after="40"/>
        <w:ind w:left="312" w:hanging="283"/>
      </w:pPr>
      <w:r>
        <w:rPr>
          <w:color w:val="004EA8"/>
        </w:rPr>
        <w:t>3.</w:t>
        <w:tab/>
      </w:r>
      <w:r>
        <w:rPr/>
        <w:t>The User Access Matrix lists the CLX_* permissions under the area COLLECTIONS with their action classes.</w:t>
      </w:r>
    </w:p>
    <w:p>
      <w:pPr>
        <w:tabs>
          <w:tab w:pos="312" w:val="left"/>
        </w:tabs>
        <w:spacing w:after="40"/>
        <w:ind w:left="312" w:hanging="283"/>
      </w:pPr>
      <w:r>
        <w:rPr>
          <w:color w:val="004EA8"/>
        </w:rPr>
        <w:t>4.</w:t>
        <w:tab/>
      </w:r>
      <w:r>
        <w:rPr/>
        <w:t>A user is locked after three consecutive wrong passwords; the correct password is then refused with the same message as a wrong password, and Users shows the lock to the System Administrator.</w:t>
      </w:r>
    </w:p>
    <w:p>
      <w:pPr>
        <w:tabs>
          <w:tab w:pos="312" w:val="left"/>
        </w:tabs>
        <w:spacing w:after="120"/>
        <w:ind w:left="312" w:hanging="283"/>
      </w:pPr>
      <w:r>
        <w:rPr>
          <w:color w:val="004EA8"/>
        </w:rPr>
        <w:t>5.</w:t>
        <w:tab/>
      </w:r>
      <w:r>
        <w:rPr/>
        <w:t>A Collection Handler searches and opens a remittance and filters the Production Register, read only, without any action to change them.</w:t>
      </w:r>
    </w:p>
    <w:p>
      <w:pPr>
        <w:pStyle w:val="Heading3"/>
      </w:pPr>
      <w:bookmarkStart w:id="118" w:name="_Toc000118"/>
      <w:r>
        <w:rPr/>
        <w:t>FR-CL-002 Show who encoded and who updated each record</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BRCLXN.019 (p.30 / 50), BRCLXN.020 (p.30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(Dispositions &amp; Efforts, History); Promises to Pay; Installment Plans; Escalations; Unapplied Payment</w:t>
            </w:r>
          </w:p>
        </w:tc>
      </w:tr>
    </w:tbl>
    <w:p>
      <w:pPr>
        <w:pStyle w:val="BDOISpacer"/>
      </w:pPr>
    </w:p>
    <w:p>
      <w:pPr>
        <w:pStyle w:val="BDOILabel"/>
      </w:pPr>
      <w:r>
        <w:rPr/>
        <w:t>Description</w:t>
      </w:r>
    </w:p>
    <w:p>
      <w:r>
        <w:rPr/>
        <w:t>Every Collections record (disposition, effort, promise, plan, escalation, reassignment, unapplied disposition, application request) carries the user ID and time of creation and of the last update. The screens show them as "Recorded by" or "By" with the date.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saves a Collections record.</w:t>
      </w:r>
    </w:p>
    <w:p>
      <w:pPr>
        <w:tabs>
          <w:tab w:pos="312" w:val="left"/>
        </w:tabs>
        <w:spacing w:after="40"/>
        <w:ind w:left="312" w:hanging="283"/>
      </w:pPr>
      <w:r>
        <w:rPr>
          <w:color w:val="004EA8"/>
        </w:rPr>
        <w:t>2.</w:t>
        <w:tab/>
      </w:r>
      <w:r>
        <w:rPr/>
        <w:t>BIBS stores the user ID and the time with the record.</w:t>
      </w:r>
    </w:p>
    <w:p>
      <w:pPr>
        <w:tabs>
          <w:tab w:pos="312" w:val="left"/>
        </w:tabs>
        <w:spacing w:after="120"/>
        <w:ind w:left="312" w:hanging="283"/>
      </w:pPr>
      <w:r>
        <w:rPr>
          <w:color w:val="004EA8"/>
        </w:rPr>
        <w:t>3.</w:t>
        <w:tab/>
      </w:r>
      <w:r>
        <w:rPr/>
        <w:t>The lists and tabs of the record show the user and time.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user ID is taken from the session; it cannot be entered or changed.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user and time are part of the record; field changes are also in the audit log (FR-CL-003).</w:t>
      </w:r>
    </w:p>
    <w:p>
      <w:pPr>
        <w:pStyle w:val="BDOILabel"/>
      </w:pPr>
      <w:r>
        <w:rPr/>
        <w:t>Acceptance criteria</w:t>
      </w:r>
    </w:p>
    <w:p>
      <w:pPr>
        <w:tabs>
          <w:tab w:pos="312" w:val="left"/>
        </w:tabs>
        <w:spacing w:after="40"/>
        <w:ind w:left="312" w:hanging="283"/>
      </w:pPr>
      <w:r>
        <w:rPr>
          <w:color w:val="004EA8"/>
        </w:rPr>
        <w:t>1.</w:t>
        <w:tab/>
      </w:r>
      <w:r>
        <w:rPr/>
        <w:t>A disposition recorded by clxhandler shows clxhandler and the time on the Dispositions &amp; Efforts tab.</w:t>
      </w:r>
    </w:p>
    <w:p>
      <w:pPr>
        <w:tabs>
          <w:tab w:pos="312" w:val="left"/>
        </w:tabs>
        <w:spacing w:after="120"/>
        <w:ind w:left="312" w:hanging="283"/>
      </w:pPr>
      <w:r>
        <w:rPr>
          <w:color w:val="004EA8"/>
        </w:rPr>
        <w:t>2.</w:t>
        <w:tab/>
      </w:r>
      <w:r>
        <w:rPr/>
        <w:t>A promise changed by another user shows that user as the last updater.</w:t>
      </w:r>
    </w:p>
    <w:p>
      <w:pPr>
        <w:pStyle w:val="Heading3"/>
      </w:pPr>
      <w:bookmarkStart w:id="119" w:name="_Toc000119"/>
      <w:r>
        <w:rPr/>
        <w:t>FR-CL-003 Keep a field-level audit log of Collections changes</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BRCLXN.043 (p.34 / 51), NFR 4.03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(History); Collections Setup</w:t>
            </w:r>
          </w:p>
        </w:tc>
      </w:tr>
    </w:tbl>
    <w:p>
      <w:pPr>
        <w:pStyle w:val="BDOISpacer"/>
      </w:pPr>
    </w:p>
    <w:p>
      <w:pPr>
        <w:pStyle w:val="BDOILabel"/>
      </w:pPr>
      <w:r>
        <w:rPr/>
        <w:t>Description</w:t>
      </w:r>
    </w:p>
    <w:p>
      <w:r>
        <w:rPr/>
        <w:t>Every change a user makes to a Collections record is written as one audit row per field, with the field, the value before ("From"), the value after ("To"), the user ID, the time, the source IP address and, for a bulk change, the bulk reference. This covers accounts (handler, disposition, category, tagging owner, remarks), assignment rules, parameters, disposition rules, Unit Heads and unapplied dispositions.</w:t>
      </w:r>
    </w:p>
    <w:p>
      <w:r>
        <w:rPr/>
        <w:t>The History tab of the collection account shows the field changes of that account in time order.</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changes a Collections record.</w:t>
      </w:r>
    </w:p>
    <w:p>
      <w:pPr>
        <w:tabs>
          <w:tab w:pos="312" w:val="left"/>
        </w:tabs>
        <w:spacing w:after="40"/>
        <w:ind w:left="312" w:hanging="283"/>
      </w:pPr>
      <w:r>
        <w:rPr>
          <w:color w:val="004EA8"/>
        </w:rPr>
        <w:t>2.</w:t>
        <w:tab/>
      </w:r>
      <w:r>
        <w:rPr/>
        <w:t>BIBS writes the change rows together with the change; one is never kept without the other.</w:t>
      </w:r>
    </w:p>
    <w:p>
      <w:pPr>
        <w:tabs>
          <w:tab w:pos="312" w:val="left"/>
        </w:tabs>
        <w:spacing w:after="120"/>
        <w:ind w:left="312" w:hanging="283"/>
      </w:pPr>
      <w:r>
        <w:rPr>
          <w:color w:val="004EA8"/>
        </w:rPr>
        <w:t>3.</w:t>
        <w:tab/>
      </w:r>
      <w:r>
        <w:rPr/>
        <w:t>The History tab and the audit log report (FR-CL-004) show the rows.</w:t>
      </w:r>
    </w:p>
    <w:p>
      <w:pPr>
        <w:pStyle w:val="BDOILabel"/>
      </w:pPr>
      <w:r>
        <w:rPr/>
        <w:t>Alternate and exception flows</w:t>
      </w:r>
    </w:p>
    <w:p>
      <w:pPr>
        <w:tabs>
          <w:tab w:pos="312" w:val="left"/>
        </w:tabs>
        <w:spacing w:after="120"/>
        <w:ind w:left="312" w:hanging="283"/>
      </w:pPr>
      <w:r>
        <w:rPr>
          <w:color w:val="004EA8"/>
        </w:rPr>
        <w:t>•</w:t>
        <w:tab/>
      </w:r>
      <w:r>
        <w:rPr/>
        <w:t>Bulk change. Every account of a bulk update gets its own rows with the shared bulk reference (CLXBU-yyyy-n).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entries can only be added;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Changes made by the nightly refresh and by the inbox are system changes and carry the user SYSTEM.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Changing the category of an account from A to B writes one row with From A, To B, the user, the time and the source IP.</w:t>
      </w:r>
    </w:p>
    <w:p>
      <w:pPr>
        <w:tabs>
          <w:tab w:pos="312" w:val="left"/>
        </w:tabs>
        <w:spacing w:after="40"/>
        <w:ind w:left="312" w:hanging="283"/>
      </w:pPr>
      <w:r>
        <w:rPr>
          <w:color w:val="004EA8"/>
        </w:rPr>
        <w:t>2.</w:t>
        <w:tab/>
      </w:r>
      <w:r>
        <w:rPr/>
        <w:t>Changing CLX_MIN_BALANCE_THRESHOLD on Collections Setup writes a row with the old and new value.</w:t>
      </w:r>
    </w:p>
    <w:p>
      <w:pPr>
        <w:tabs>
          <w:tab w:pos="312" w:val="left"/>
        </w:tabs>
        <w:spacing w:after="120"/>
        <w:ind w:left="312" w:hanging="283"/>
      </w:pPr>
      <w:r>
        <w:rPr>
          <w:color w:val="004EA8"/>
        </w:rPr>
        <w:t>3.</w:t>
        <w:tab/>
      </w:r>
      <w:r>
        <w:rPr/>
        <w:t>No screen or direct request allows an audit row to be edited or deleted.</w:t>
      </w:r>
    </w:p>
    <w:p>
      <w:pPr>
        <w:pStyle w:val="Heading3"/>
      </w:pPr>
      <w:bookmarkStart w:id="120" w:name="_Toc000120"/>
      <w:r>
        <w:rPr/>
        <w:t>FR-CL-004 View and extract the Collections audit log</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BRCLXN.044 (p.34 / 51), NFR 4.05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Application Support; Business Administrator; DCO;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(Collections Audit Log)</w:t>
            </w:r>
          </w:p>
        </w:tc>
      </w:tr>
    </w:tbl>
    <w:p>
      <w:pPr>
        <w:pStyle w:val="BDOISpacer"/>
      </w:pPr>
    </w:p>
    <w:p>
      <w:pPr>
        <w:pStyle w:val="BDOILabel"/>
      </w:pPr>
      <w:r>
        <w:rPr/>
        <w:t>Description</w:t>
      </w:r>
    </w:p>
    <w:p>
      <w:r>
        <w:rPr/>
        <w:t>Authorised users run the report Collections Audit Log for a period on screen and export it to Excel, PDF, ODS or CSV. It lists every field change of FR-CL-003.</w:t>
      </w:r>
    </w:p>
    <w:p>
      <w:pPr>
        <w:pStyle w:val="BDOILabel"/>
      </w:pPr>
      <w:r>
        <w:rPr/>
        <w:t>Preconditions</w:t>
      </w:r>
    </w:p>
    <w:p>
      <w:pPr>
        <w:tabs>
          <w:tab w:pos="312" w:val="left"/>
        </w:tabs>
        <w:spacing w:after="120"/>
        <w:ind w:left="312" w:hanging="283"/>
      </w:pPr>
      <w:r>
        <w:rPr>
          <w:color w:val="004EA8"/>
        </w:rPr>
        <w:t>•</w:t>
        <w:tab/>
      </w:r>
      <w:r>
        <w:rPr/>
        <w:t>The user has CLX_AUDIT_VIEW.</w:t>
      </w:r>
    </w:p>
    <w:p>
      <w:pPr>
        <w:pStyle w:val="BDOILabel"/>
      </w:pPr>
      <w:r>
        <w:rPr/>
        <w:t>Main flow</w:t>
      </w:r>
    </w:p>
    <w:p>
      <w:pPr>
        <w:tabs>
          <w:tab w:pos="312" w:val="left"/>
        </w:tabs>
        <w:spacing w:after="40"/>
        <w:ind w:left="312" w:hanging="283"/>
      </w:pPr>
      <w:r>
        <w:rPr>
          <w:color w:val="004EA8"/>
        </w:rPr>
        <w:t>1.</w:t>
        <w:tab/>
      </w:r>
      <w:r>
        <w:rPr/>
        <w:t>The user opens the Report Centre and selects Collections Audit Log.</w:t>
      </w:r>
    </w:p>
    <w:p>
      <w:pPr>
        <w:tabs>
          <w:tab w:pos="312" w:val="left"/>
        </w:tabs>
        <w:spacing w:after="40"/>
        <w:ind w:left="312" w:hanging="283"/>
      </w:pPr>
      <w:r>
        <w:rPr>
          <w:color w:val="004EA8"/>
        </w:rPr>
        <w:t>2.</w:t>
        <w:tab/>
      </w:r>
      <w:r>
        <w:rPr/>
        <w:t>The user enters the company and the period.</w:t>
      </w:r>
    </w:p>
    <w:p>
      <w:pPr>
        <w:tabs>
          <w:tab w:pos="312" w:val="left"/>
        </w:tabs>
        <w:spacing w:after="120"/>
        <w:ind w:left="312" w:hanging="283"/>
      </w:pPr>
      <w:r>
        <w:rPr>
          <w:color w:val="004EA8"/>
        </w:rPr>
        <w:t>3.</w:t>
        <w:tab/>
      </w:r>
      <w:r>
        <w:rPr/>
        <w:t>BIBS shows the rows; the user exports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Viewing and exporting the audit log need CLX_AUDIT_VIEW.</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Collections Audit Log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Company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Companies of the user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start of month to today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run and each export are recorded in the report archive with user, time and parameters.</w:t>
      </w:r>
    </w:p>
    <w:p>
      <w:pPr>
        <w:pStyle w:val="BDOILabel"/>
      </w:pPr>
      <w:r>
        <w:rPr/>
        <w:t>Acceptance criteria</w:t>
      </w:r>
    </w:p>
    <w:p>
      <w:pPr>
        <w:tabs>
          <w:tab w:pos="312" w:val="left"/>
        </w:tabs>
        <w:spacing w:after="40"/>
        <w:ind w:left="312" w:hanging="283"/>
      </w:pPr>
      <w:r>
        <w:rPr>
          <w:color w:val="004EA8"/>
        </w:rPr>
        <w:t>1.</w:t>
        <w:tab/>
      </w:r>
      <w:r>
        <w:rPr/>
        <w:t>A Section Head exports the audit log of a month to Excel with the columns Changed On, User ID, Source IP, Record, Reference, Field, From, To and Bulk Reference.</w:t>
      </w:r>
    </w:p>
    <w:p>
      <w:pPr>
        <w:tabs>
          <w:tab w:pos="312" w:val="left"/>
        </w:tabs>
        <w:spacing w:after="120"/>
        <w:ind w:left="312" w:hanging="283"/>
      </w:pPr>
      <w:r>
        <w:rPr>
          <w:color w:val="004EA8"/>
        </w:rPr>
        <w:t>2.</w:t>
        <w:tab/>
      </w:r>
      <w:r>
        <w:rPr/>
        <w:t>A Collection Handler cannot open the report.</w:t>
      </w:r>
    </w:p>
    <w:p>
      <w:pPr>
        <w:pStyle w:val="Heading3"/>
      </w:pPr>
      <w:bookmarkStart w:id="121" w:name="_Toc000121"/>
      <w:r>
        <w:rPr/>
        <w:t>FR-CL-005 Lock a collection account while a user edits it</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NFR 9.03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w:t>
            </w:r>
          </w:p>
        </w:tc>
      </w:tr>
    </w:tbl>
    <w:p>
      <w:pPr>
        <w:pStyle w:val="BDOISpacer"/>
      </w:pPr>
    </w:p>
    <w:p>
      <w:pPr>
        <w:pStyle w:val="BDOILabel"/>
      </w:pPr>
      <w:r>
        <w:rPr/>
        <w:t>Description</w:t>
      </w:r>
    </w:p>
    <w:p>
      <w:r>
        <w:rPr/>
        <w:t>When a user with CLX_WORK opens a collection account, BIBS takes an edit lock on it for CLX_EDIT_LOCK_MINUTES. Another user who tries to change the account while the lock is held is refused with "&lt;user&gt; is editing &lt;invoice&gt;" and sees a banner on the account. The lock is released when the holder leaves the account or when it expires.</w:t>
      </w:r>
    </w:p>
    <w:p>
      <w:pPr>
        <w:pStyle w:val="BDOILabel"/>
      </w:pPr>
      <w:r>
        <w:rPr/>
        <w:t>Preconditions</w:t>
      </w:r>
    </w:p>
    <w:p>
      <w:pPr>
        <w:tabs>
          <w:tab w:pos="312" w:val="left"/>
        </w:tabs>
        <w:spacing w:after="120"/>
        <w:ind w:left="312" w:hanging="283"/>
      </w:pPr>
      <w:r>
        <w:rPr>
          <w:color w:val="004EA8"/>
        </w:rPr>
        <w:t>•</w:t>
        <w:tab/>
      </w:r>
      <w:r>
        <w:rPr/>
        <w:t>The user has CLX_WORK.</w:t>
      </w:r>
    </w:p>
    <w:p>
      <w:pPr>
        <w:pStyle w:val="BDOILabel"/>
      </w:pPr>
      <w:r>
        <w:rPr/>
        <w:t>Main flow</w:t>
      </w:r>
    </w:p>
    <w:p>
      <w:pPr>
        <w:tabs>
          <w:tab w:pos="312" w:val="left"/>
        </w:tabs>
        <w:spacing w:after="40"/>
        <w:ind w:left="312" w:hanging="283"/>
      </w:pPr>
      <w:r>
        <w:rPr>
          <w:color w:val="004EA8"/>
        </w:rPr>
        <w:t>1.</w:t>
        <w:tab/>
      </w:r>
      <w:r>
        <w:rPr/>
        <w:t>The user opens a collection account.</w:t>
      </w:r>
    </w:p>
    <w:p>
      <w:pPr>
        <w:tabs>
          <w:tab w:pos="312" w:val="left"/>
        </w:tabs>
        <w:spacing w:after="40"/>
        <w:ind w:left="312" w:hanging="283"/>
      </w:pPr>
      <w:r>
        <w:rPr>
          <w:color w:val="004EA8"/>
        </w:rPr>
        <w:t>2.</w:t>
        <w:tab/>
      </w:r>
      <w:r>
        <w:rPr/>
        <w:t>BIBS records the user and time as the lock holder.</w:t>
      </w:r>
    </w:p>
    <w:p>
      <w:pPr>
        <w:tabs>
          <w:tab w:pos="312" w:val="left"/>
        </w:tabs>
        <w:spacing w:after="40"/>
        <w:ind w:left="312" w:hanging="283"/>
      </w:pPr>
      <w:r>
        <w:rPr>
          <w:color w:val="004EA8"/>
        </w:rPr>
        <w:t>3.</w:t>
        <w:tab/>
      </w:r>
      <w:r>
        <w:rPr/>
        <w:t>The user records efforts, dispositions or remarks.</w:t>
      </w:r>
    </w:p>
    <w:p>
      <w:pPr>
        <w:tabs>
          <w:tab w:pos="312" w:val="left"/>
        </w:tabs>
        <w:spacing w:after="120"/>
        <w:ind w:left="312" w:hanging="283"/>
      </w:pPr>
      <w:r>
        <w:rPr>
          <w:color w:val="004EA8"/>
        </w:rPr>
        <w:t>4.</w:t>
        <w:tab/>
      </w:r>
      <w:r>
        <w:rPr/>
        <w:t>The user leaves the account; BIBS releases the lock.</w:t>
      </w:r>
    </w:p>
    <w:p>
      <w:pPr>
        <w:pStyle w:val="BDOILabel"/>
      </w:pPr>
      <w:r>
        <w:rPr/>
        <w:t>Alternate and exception flows</w:t>
      </w:r>
    </w:p>
    <w:p>
      <w:pPr>
        <w:tabs>
          <w:tab w:pos="312" w:val="left"/>
        </w:tabs>
        <w:spacing w:after="40"/>
        <w:ind w:left="312" w:hanging="283"/>
      </w:pPr>
      <w:r>
        <w:rPr>
          <w:color w:val="004EA8"/>
        </w:rPr>
        <w:t>•</w:t>
        <w:tab/>
      </w:r>
      <w:r>
        <w:rPr/>
        <w:t>Another user holds the lock. The account opens read only with the banner "&lt;user&gt; is editing"; changes are refused.</w:t>
      </w:r>
    </w:p>
    <w:p>
      <w:pPr>
        <w:tabs>
          <w:tab w:pos="312" w:val="left"/>
        </w:tabs>
        <w:spacing w:after="120"/>
        <w:ind w:left="312" w:hanging="283"/>
      </w:pPr>
      <w:r>
        <w:rPr>
          <w:color w:val="004EA8"/>
        </w:rPr>
        <w:t>•</w:t>
        <w:tab/>
      </w:r>
      <w:r>
        <w:rPr/>
        <w:t>The lock expires. After CLX_EDIT_LOCK_MINUTES the next user takes the lock.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 time CLX_EDIT_LOCK_MINUTES, default 15 (1-240).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CLX_EDIT_LOCK_MINUTES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nightly refresh and the inbox update a locked account; the lock applies to users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Change while another user holds the lock</w:t>
            </w:r>
          </w:p>
        </w:tc>
        <w:tc>
          <w:tcPr>
            <w:tcW w:type="dxa" w:w="4079"/>
            <w:tcMar>
              <w:top w:w="50" w:type="dxa"/>
              <w:bottom w:w="50" w:type="dxa"/>
              <w:left w:w="90" w:type="dxa"/>
              <w:right w:w="90" w:type="dxa"/>
            </w:tcMar>
          </w:tcPr>
          <w:p>
            <w:pPr>
              <w:pStyle w:val="BDOITable"/>
            </w:pPr>
            <w:r>
              <w:rPr>
                <w:sz w:val="18"/>
              </w:rPr>
              <w:t>&lt;user&gt; is editing &lt;invoice&gt;</w:t>
            </w:r>
          </w:p>
        </w:tc>
        <w:tc>
          <w:tcPr>
            <w:tcW w:type="dxa" w:w="3286"/>
            <w:tcMar>
              <w:top w:w="50" w:type="dxa"/>
              <w:bottom w:w="50" w:type="dxa"/>
              <w:left w:w="90" w:type="dxa"/>
              <w:right w:w="90" w:type="dxa"/>
            </w:tcMar>
          </w:tcPr>
          <w:p>
            <w:pPr>
              <w:pStyle w:val="BDOITable"/>
            </w:pPr>
            <w:r>
              <w:rPr>
                <w:sz w:val="18"/>
              </w:rPr>
              <w:t>CLX_ITEM_LOCKED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lock holder and time are stored on the account.</w:t>
      </w:r>
    </w:p>
    <w:p>
      <w:pPr>
        <w:pStyle w:val="BDOILabel"/>
      </w:pPr>
      <w:r>
        <w:rPr/>
        <w:t>Acceptance criteria</w:t>
      </w:r>
    </w:p>
    <w:p>
      <w:pPr>
        <w:tabs>
          <w:tab w:pos="312" w:val="left"/>
        </w:tabs>
        <w:spacing w:after="40"/>
        <w:ind w:left="312" w:hanging="283"/>
      </w:pPr>
      <w:r>
        <w:rPr>
          <w:color w:val="004EA8"/>
        </w:rPr>
        <w:t>1.</w:t>
        <w:tab/>
      </w:r>
      <w:r>
        <w:rPr/>
        <w:t>While clxhandler has an account open, mkttl cannot record a disposition on it and sees "clxhandler is editing".</w:t>
      </w:r>
    </w:p>
    <w:p>
      <w:pPr>
        <w:tabs>
          <w:tab w:pos="312" w:val="left"/>
        </w:tabs>
        <w:spacing w:after="120"/>
        <w:ind w:left="312" w:hanging="283"/>
      </w:pPr>
      <w:r>
        <w:rPr>
          <w:color w:val="004EA8"/>
        </w:rPr>
        <w:t>2.</w:t>
        <w:tab/>
      </w:r>
      <w:r>
        <w:rPr/>
        <w:t>After 15 minutes without release, mkttl can take the lock.</w:t>
      </w:r>
    </w:p>
    <w:p>
      <w:pPr>
        <w:pStyle w:val="Heading2"/>
      </w:pPr>
      <w:bookmarkStart w:id="122" w:name="_Toc000122"/>
      <w:r>
        <w:rPr/>
        <w:t>4.2 Outstanding PR worklist</w:t>
      </w:r>
      <w:bookmarkEnd w:id="122"/>
    </w:p>
    <w:p>
      <w:pPr>
        <w:pStyle w:val="Heading3"/>
      </w:pPr>
      <w:bookmarkStart w:id="123" w:name="_Toc000123"/>
      <w:r>
        <w:rPr/>
        <w:t>FR-CL-010 Generate the outstanding PR list at invoice level</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BRCLXN.001 (p.28 / 49), BRCLXN.002 (p.28 / 49), BRCLXN.004 (p.28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Collection account</w:t>
            </w:r>
          </w:p>
        </w:tc>
      </w:tr>
    </w:tbl>
    <w:p>
      <w:pPr>
        <w:pStyle w:val="BDOISpacer"/>
      </w:pPr>
    </w:p>
    <w:p>
      <w:pPr>
        <w:pStyle w:val="BDOILabel"/>
      </w:pPr>
      <w:r>
        <w:rPr/>
        <w:t>Description</w:t>
      </w:r>
    </w:p>
    <w:p>
      <w:r>
        <w:rPr/>
        <w:t>BIBS keeps one collection account per booked invoice with outstanding premium receivable. The PR Worklist lists them, one row per invoice, with client, assured, invoice, policy, ARN, booking and inception dates, aging and aging bracket, insurer, segment, sales unit, Unit Head, AO, handler, net outstanding, PR2307, current disposition, category, tagging owner, promise and escalation flags.</w:t>
      </w:r>
    </w:p>
    <w:p>
      <w:r>
        <w:rPr/>
        <w:t>The outstanding PR comes from the Operations invoice ledger (booked + adjusted - applied + reversed - remitted - written off, per component). Collections reads it and never recalculates it.</w:t>
      </w:r>
    </w:p>
    <w:p>
      <w:r>
        <w:rPr/>
        <w:t>Tabs group the accounts by status - Open Accounts, Credit Balances, Completed Collections, Excluded, All - with the count of each.</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the PR Worklist.</w:t>
      </w:r>
    </w:p>
    <w:p>
      <w:pPr>
        <w:tabs>
          <w:tab w:pos="312" w:val="left"/>
        </w:tabs>
        <w:spacing w:after="40"/>
        <w:ind w:left="312" w:hanging="283"/>
      </w:pPr>
      <w:r>
        <w:rPr>
          <w:color w:val="004EA8"/>
        </w:rPr>
        <w:t>2.</w:t>
        <w:tab/>
      </w:r>
      <w:r>
        <w:rPr/>
        <w:t>BIBS shows the Open Accounts tab, sorted by aging.</w:t>
      </w:r>
    </w:p>
    <w:p>
      <w:pPr>
        <w:tabs>
          <w:tab w:pos="312" w:val="left"/>
        </w:tabs>
        <w:spacing w:after="40"/>
        <w:ind w:left="312" w:hanging="283"/>
      </w:pPr>
      <w:r>
        <w:rPr>
          <w:color w:val="004EA8"/>
        </w:rPr>
        <w:t>3.</w:t>
        <w:tab/>
      </w:r>
      <w:r>
        <w:rPr/>
        <w:t>The user filters, searches or groups the list (FR-CL-014, FR-CL-015).</w:t>
      </w:r>
    </w:p>
    <w:p>
      <w:pPr>
        <w:tabs>
          <w:tab w:pos="312" w:val="left"/>
        </w:tabs>
        <w:spacing w:after="120"/>
        <w:ind w:left="312" w:hanging="283"/>
      </w:pPr>
      <w:r>
        <w:rPr>
          <w:color w:val="004EA8"/>
        </w:rPr>
        <w:t>4.</w:t>
        <w:tab/>
      </w:r>
      <w:r>
        <w:rPr/>
        <w:t>The user opens an account to see its details.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collection account per invoice; the key is the invoice number within the company.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list is at invoice level (BRCLXN.001); FRID-001 said cover-number level. The totals per account and client are FR-CL-014 (CQ02).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Aging counts from the booking or inception date (CLX_AGING_BASIS) in the brackets of CLX_AGING_BRACKETS.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CLX_AGING_BASIS and CLX_AGING_BRACKETS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Lists are paged on the server (at most 200 rows per page).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PR Worklist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Status tab</w:t>
            </w:r>
          </w:p>
        </w:tc>
        <w:tc>
          <w:tcPr>
            <w:tcW w:type="dxa" w:w="1190"/>
            <w:tcMar>
              <w:top w:w="50" w:type="dxa"/>
              <w:bottom w:w="50" w:type="dxa"/>
              <w:left w:w="90" w:type="dxa"/>
              <w:right w:w="90" w:type="dxa"/>
            </w:tcMar>
          </w:tcPr>
          <w:p>
            <w:pPr>
              <w:pStyle w:val="BDOITable"/>
            </w:pPr>
            <w:r>
              <w:rPr>
                <w:sz w:val="18"/>
              </w:rPr>
              <w:t>Tabs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 Accounts, Credit Balances, Completed Collections, Excluded, All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Search</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Invoice, policy, ARN, client or assured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 the exports of FR-CL-084 are recorded in the report archive.</w:t>
      </w:r>
    </w:p>
    <w:p>
      <w:pPr>
        <w:pStyle w:val="BDOILabel"/>
      </w:pPr>
      <w:r>
        <w:rPr/>
        <w:t>Acceptance criteria</w:t>
      </w:r>
    </w:p>
    <w:p>
      <w:pPr>
        <w:tabs>
          <w:tab w:pos="312" w:val="left"/>
        </w:tabs>
        <w:spacing w:after="40"/>
        <w:ind w:left="312" w:hanging="283"/>
      </w:pPr>
      <w:r>
        <w:rPr>
          <w:color w:val="004EA8"/>
        </w:rPr>
        <w:t>1.</w:t>
        <w:tab/>
      </w:r>
      <w:r>
        <w:rPr/>
        <w:t>An invoice booked today with a premium of 25,000.00 appears on the Open Accounts tab after the nightly refresh, with its net outstanding of 25,000.00.</w:t>
      </w:r>
    </w:p>
    <w:p>
      <w:pPr>
        <w:tabs>
          <w:tab w:pos="312" w:val="left"/>
        </w:tabs>
        <w:spacing w:after="40"/>
        <w:ind w:left="312" w:hanging="283"/>
      </w:pPr>
      <w:r>
        <w:rPr>
          <w:color w:val="004EA8"/>
        </w:rPr>
        <w:t>2.</w:t>
        <w:tab/>
      </w:r>
      <w:r>
        <w:rPr/>
        <w:t>After a payment of 10,000.00 is applied, the account shows 15,000.00 outstanding.</w:t>
      </w:r>
    </w:p>
    <w:p>
      <w:pPr>
        <w:tabs>
          <w:tab w:pos="312" w:val="left"/>
        </w:tabs>
        <w:spacing w:after="120"/>
        <w:ind w:left="312" w:hanging="283"/>
      </w:pPr>
      <w:r>
        <w:rPr>
          <w:color w:val="004EA8"/>
        </w:rPr>
        <w:t>3.</w:t>
        <w:tab/>
      </w:r>
      <w:r>
        <w:rPr/>
        <w:t>A user with CLX_VIEW only can open the list and an account but has no work actions.</w:t>
      </w:r>
    </w:p>
    <w:p>
      <w:pPr>
        <w:pStyle w:val="Heading3"/>
      </w:pPr>
      <w:bookmarkStart w:id="124" w:name="_Toc000124"/>
      <w:r>
        <w:rPr/>
        <w:t>FR-CL-011 Apply the minimal balance threshold</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BRCLXN.005 (p.28 / 49), BRCLXN.008 (p.28 / 49), BRCLXN.009 (p.28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w:t>
            </w:r>
          </w:p>
        </w:tc>
      </w:tr>
    </w:tbl>
    <w:p>
      <w:pPr>
        <w:pStyle w:val="BDOISpacer"/>
      </w:pPr>
    </w:p>
    <w:p>
      <w:pPr>
        <w:pStyle w:val="BDOILabel"/>
      </w:pPr>
      <w:r>
        <w:rPr/>
        <w:t>Description</w:t>
      </w:r>
    </w:p>
    <w:p>
      <w:r>
        <w:rPr/>
        <w:t>An invoice enters the worklist as OPEN when its total to collect (the six PR components plus PR2307) is above CLX_MIN_BALANCE_THRESHOLD. At or below the threshold, a new invoice is not listed and a listed account moves to COMPLETED. A completed account reopens when its balance comes back above the threshold (for example after a payment reversal).</w:t>
      </w:r>
    </w:p>
    <w:p>
      <w:pPr>
        <w:pStyle w:val="BDOILabel"/>
      </w:pPr>
      <w:r>
        <w:rPr/>
        <w:t>Preconditions</w:t>
      </w:r>
    </w:p>
    <w:p>
      <w:pPr>
        <w:tabs>
          <w:tab w:pos="312" w:val="left"/>
        </w:tabs>
        <w:spacing w:after="120"/>
        <w:ind w:left="312" w:hanging="283"/>
      </w:pPr>
      <w:r>
        <w:rPr>
          <w:color w:val="004EA8"/>
        </w:rPr>
        <w:t>•</w:t>
        <w:tab/>
      </w:r>
      <w:r>
        <w:rPr/>
        <w:t>The threshold parameter exists (default 10.00).</w:t>
      </w:r>
    </w:p>
    <w:p>
      <w:pPr>
        <w:pStyle w:val="BDOILabel"/>
      </w:pPr>
      <w:r>
        <w:rPr/>
        <w:t>Main flow</w:t>
      </w:r>
    </w:p>
    <w:p>
      <w:pPr>
        <w:tabs>
          <w:tab w:pos="312" w:val="left"/>
        </w:tabs>
        <w:spacing w:after="40"/>
        <w:ind w:left="312" w:hanging="283"/>
      </w:pPr>
      <w:r>
        <w:rPr>
          <w:color w:val="004EA8"/>
        </w:rPr>
        <w:t>1.</w:t>
        <w:tab/>
      </w:r>
      <w:r>
        <w:rPr/>
        <w:t>The refresh reads the total to collect of each invoice.</w:t>
      </w:r>
    </w:p>
    <w:p>
      <w:pPr>
        <w:tabs>
          <w:tab w:pos="312" w:val="left"/>
        </w:tabs>
        <w:spacing w:after="40"/>
        <w:ind w:left="312" w:hanging="283"/>
      </w:pPr>
      <w:r>
        <w:rPr>
          <w:color w:val="004EA8"/>
        </w:rPr>
        <w:t>2.</w:t>
        <w:tab/>
      </w:r>
      <w:r>
        <w:rPr/>
        <w:t>BIBS compares it with CLX_MIN_BALANCE_THRESHOLD.</w:t>
      </w:r>
    </w:p>
    <w:p>
      <w:pPr>
        <w:tabs>
          <w:tab w:pos="312" w:val="left"/>
        </w:tabs>
        <w:spacing w:after="120"/>
        <w:ind w:left="312" w:hanging="283"/>
      </w:pPr>
      <w:r>
        <w:rPr>
          <w:color w:val="004EA8"/>
        </w:rPr>
        <w:t>3.</w:t>
        <w:tab/>
      </w:r>
      <w:r>
        <w:rPr/>
        <w:t>BIBS lists the invoice as OPEN, completes it, or leaves it out.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Included when the total to collect is above the threshold (strictly greater).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Excluded when the total is zero or at or below the threshold; the account is not deleted (FR-CL-018).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Threshold CLX_MIN_BALANCE_THRESHOLD, default 10.00, in the invoice currency; the value is to be confirmed (CQ03).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CLX_MIN_BALANCE_THRESHOLD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Collections threshold is separate from the Cashiering minimal-balance write-off rule (MIN_BALANCE_AUTO_MAX, OQ11).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changes by the refresh are system changes on the account timeline.</w:t>
      </w:r>
    </w:p>
    <w:p>
      <w:pPr>
        <w:pStyle w:val="BDOILabel"/>
      </w:pPr>
      <w:r>
        <w:rPr/>
        <w:t>Acceptance criteria</w:t>
      </w:r>
    </w:p>
    <w:p>
      <w:pPr>
        <w:tabs>
          <w:tab w:pos="312" w:val="left"/>
        </w:tabs>
        <w:spacing w:after="40"/>
        <w:ind w:left="312" w:hanging="283"/>
      </w:pPr>
      <w:r>
        <w:rPr>
          <w:color w:val="004EA8"/>
        </w:rPr>
        <w:t>1.</w:t>
        <w:tab/>
      </w:r>
      <w:r>
        <w:rPr/>
        <w:t>With the threshold at 10.00, an invoice with 10.01 outstanding is listed and one with 10.00 is not.</w:t>
      </w:r>
    </w:p>
    <w:p>
      <w:pPr>
        <w:tabs>
          <w:tab w:pos="312" w:val="left"/>
        </w:tabs>
        <w:spacing w:after="120"/>
        <w:ind w:left="312" w:hanging="283"/>
      </w:pPr>
      <w:r>
        <w:rPr>
          <w:color w:val="004EA8"/>
        </w:rPr>
        <w:t>2.</w:t>
        <w:tab/>
      </w:r>
      <w:r>
        <w:rPr/>
        <w:t>A listed account paid down to 8.00 moves to Completed Collections at the next refresh.</w:t>
      </w:r>
    </w:p>
    <w:p>
      <w:pPr>
        <w:pStyle w:val="Heading3"/>
      </w:pPr>
      <w:bookmarkStart w:id="125" w:name="_Toc000125"/>
      <w:r>
        <w:rPr/>
        <w:t>FR-CL-012 Maintain the threshold and the Collections parameters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BRCLXN.006 (p.28 / 49), BRCLXN.007 (p.28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(Corporate); Application Support; Business Administrator; DCO;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Setup (Parameters)</w:t>
            </w:r>
          </w:p>
        </w:tc>
      </w:tr>
    </w:tbl>
    <w:p>
      <w:pPr>
        <w:pStyle w:val="BDOISpacer"/>
      </w:pPr>
    </w:p>
    <w:p>
      <w:pPr>
        <w:pStyle w:val="BDOILabel"/>
      </w:pPr>
      <w:r>
        <w:rPr/>
        <w:t>Description</w:t>
      </w:r>
    </w:p>
    <w:p>
      <w:r>
        <w:rPr/>
        <w:t>The minimal balance threshold and the other Collections parameters are stored in BIBS and changed by authorised users on Collections Setup. A change takes effect at the next refresh or immediately for the checks that read it (invoice pattern, lock time, export cap).</w:t>
      </w:r>
    </w:p>
    <w:p>
      <w:pPr>
        <w:pStyle w:val="BDOILabel"/>
      </w:pPr>
      <w:r>
        <w:rPr/>
        <w:t>Preconditions</w:t>
      </w:r>
    </w:p>
    <w:p>
      <w:pPr>
        <w:tabs>
          <w:tab w:pos="312" w:val="left"/>
        </w:tabs>
        <w:spacing w:after="120"/>
        <w:ind w:left="312" w:hanging="283"/>
      </w:pPr>
      <w:r>
        <w:rPr>
          <w:color w:val="004EA8"/>
        </w:rPr>
        <w:t>•</w:t>
        <w:tab/>
      </w:r>
      <w:r>
        <w:rPr/>
        <w:t>The user has CLX_SETUP.</w:t>
      </w:r>
    </w:p>
    <w:p>
      <w:pPr>
        <w:pStyle w:val="BDOILabel"/>
      </w:pPr>
      <w:r>
        <w:rPr/>
        <w:t>Main flow</w:t>
      </w:r>
    </w:p>
    <w:p>
      <w:pPr>
        <w:tabs>
          <w:tab w:pos="312" w:val="left"/>
        </w:tabs>
        <w:spacing w:after="40"/>
        <w:ind w:left="312" w:hanging="283"/>
      </w:pPr>
      <w:r>
        <w:rPr>
          <w:color w:val="004EA8"/>
        </w:rPr>
        <w:t>1.</w:t>
        <w:tab/>
      </w:r>
      <w:r>
        <w:rPr/>
        <w:t>The user opens Collections Setup, card Parameters.</w:t>
      </w:r>
    </w:p>
    <w:p>
      <w:pPr>
        <w:tabs>
          <w:tab w:pos="312" w:val="left"/>
        </w:tabs>
        <w:spacing w:after="40"/>
        <w:ind w:left="312" w:hanging="283"/>
      </w:pPr>
      <w:r>
        <w:rPr>
          <w:color w:val="004EA8"/>
        </w:rPr>
        <w:t>2.</w:t>
        <w:tab/>
      </w:r>
      <w:r>
        <w:rPr/>
        <w:t>The user changes a value and saves.</w:t>
      </w:r>
    </w:p>
    <w:p>
      <w:pPr>
        <w:tabs>
          <w:tab w:pos="312" w:val="left"/>
        </w:tabs>
        <w:spacing w:after="120"/>
        <w:ind w:left="312" w:hanging="283"/>
      </w:pPr>
      <w:r>
        <w:rPr>
          <w:color w:val="004EA8"/>
        </w:rPr>
        <w:t>3.</w:t>
        <w:tab/>
      </w:r>
      <w:r>
        <w:rPr/>
        <w:t>BIBS validates the value against the parameter's type and limits and stores it.</w:t>
      </w:r>
    </w:p>
    <w:p>
      <w:pPr>
        <w:pStyle w:val="BDOILabel"/>
      </w:pPr>
      <w:r>
        <w:rPr/>
        <w:t>Alternate and exception flows</w:t>
      </w:r>
    </w:p>
    <w:p>
      <w:pPr>
        <w:tabs>
          <w:tab w:pos="312" w:val="left"/>
        </w:tabs>
        <w:spacing w:after="120"/>
        <w:ind w:left="312" w:hanging="283"/>
      </w:pPr>
      <w:r>
        <w:rPr>
          <w:color w:val="004EA8"/>
        </w:rPr>
        <w:t>•</w:t>
        <w:tab/>
      </w:r>
      <w:r>
        <w:rPr/>
        <w:t>Refresh now. The user starts a refresh of the worklist on demand (</w:t>
      </w:r>
      <w:r>
        <w:rPr>
          <w:b/>
        </w:rPr>
        <w:t>Refresh now</w:t>
      </w:r>
      <w:r>
        <w:rPr/>
        <w:t>) to apply a new threshold at once.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Collections parameters of section 9.1 can be changed on this screen.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Aging brackets must be ascending ranges from-to or from+.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aging basis is BOOKING or INCEPTION.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Parameter not of Collections</w:t>
            </w:r>
          </w:p>
        </w:tc>
        <w:tc>
          <w:tcPr>
            <w:tcW w:type="dxa" w:w="4079"/>
            <w:tcMar>
              <w:top w:w="50" w:type="dxa"/>
              <w:bottom w:w="50" w:type="dxa"/>
              <w:left w:w="90" w:type="dxa"/>
              <w:right w:w="90" w:type="dxa"/>
            </w:tcMar>
          </w:tcPr>
          <w:p>
            <w:pPr>
              <w:pStyle w:val="BDOITable"/>
            </w:pPr>
            <w:r>
              <w:rPr>
                <w:sz w:val="18"/>
              </w:rPr>
              <w:t>&lt;key&gt; is not a Collections parameter</w:t>
            </w:r>
          </w:p>
        </w:tc>
        <w:tc>
          <w:tcPr>
            <w:tcW w:type="dxa" w:w="3286"/>
            <w:tcMar>
              <w:top w:w="50" w:type="dxa"/>
              <w:bottom w:w="50" w:type="dxa"/>
              <w:left w:w="90" w:type="dxa"/>
              <w:right w:w="90" w:type="dxa"/>
            </w:tcMar>
          </w:tcPr>
          <w:p>
            <w:pPr>
              <w:pStyle w:val="BDOITable"/>
            </w:pPr>
            <w:r>
              <w:rPr>
                <w:sz w:val="18"/>
              </w:rPr>
              <w:t>CLX_PARAMETER_NOT_COLLECTIONS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Aging basis not BOOKING or INCEPTION</w:t>
            </w:r>
          </w:p>
        </w:tc>
        <w:tc>
          <w:tcPr>
            <w:tcW w:type="dxa" w:w="4079"/>
            <w:tcMar>
              <w:top w:w="50" w:type="dxa"/>
              <w:bottom w:w="50" w:type="dxa"/>
              <w:left w:w="90" w:type="dxa"/>
              <w:right w:w="90" w:type="dxa"/>
            </w:tcMar>
            <w:shd w:val="clear" w:color="auto" w:fill="E5F5FF"/>
          </w:tcPr>
          <w:p>
            <w:pPr>
              <w:pStyle w:val="BDOITable"/>
            </w:pPr>
            <w:r>
              <w:rPr>
                <w:sz w:val="18"/>
              </w:rPr>
              <w:t>The aging basis is BOOKING or INCEPTION</w:t>
            </w:r>
          </w:p>
        </w:tc>
        <w:tc>
          <w:tcPr>
            <w:tcW w:type="dxa" w:w="3286"/>
            <w:tcMar>
              <w:top w:w="50" w:type="dxa"/>
              <w:bottom w:w="50" w:type="dxa"/>
              <w:left w:w="90" w:type="dxa"/>
              <w:right w:w="90" w:type="dxa"/>
            </w:tcMar>
            <w:shd w:val="clear" w:color="auto" w:fill="E5F5FF"/>
          </w:tcPr>
          <w:p>
            <w:pPr>
              <w:pStyle w:val="BDOITable"/>
            </w:pPr>
            <w:r>
              <w:rPr>
                <w:sz w:val="18"/>
              </w:rPr>
              <w:t>CLX_AGING_BASIS</w:t>
            </w:r>
          </w:p>
        </w:tc>
      </w:tr>
      <w:tr>
        <w:trPr>
          <w:cantSplit w:val="true"/>
        </w:trPr>
        <w:tc>
          <w:tcPr>
            <w:tcW w:type="dxa" w:w="2606"/>
            <w:tcMar>
              <w:top w:w="50" w:type="dxa"/>
              <w:bottom w:w="50" w:type="dxa"/>
              <w:left w:w="90" w:type="dxa"/>
              <w:right w:w="90" w:type="dxa"/>
            </w:tcMar>
          </w:tcPr>
          <w:p>
            <w:pPr>
              <w:pStyle w:val="BDOITable"/>
            </w:pPr>
            <w:r>
              <w:rPr>
                <w:sz w:val="18"/>
              </w:rPr>
              <w:t>Bracket ends before it starts</w:t>
            </w:r>
          </w:p>
        </w:tc>
        <w:tc>
          <w:tcPr>
            <w:tcW w:type="dxa" w:w="4079"/>
            <w:tcMar>
              <w:top w:w="50" w:type="dxa"/>
              <w:bottom w:w="50" w:type="dxa"/>
              <w:left w:w="90" w:type="dxa"/>
              <w:right w:w="90" w:type="dxa"/>
            </w:tcMar>
          </w:tcPr>
          <w:p>
            <w:pPr>
              <w:pStyle w:val="BDOITable"/>
            </w:pPr>
            <w:r>
              <w:rPr>
                <w:sz w:val="18"/>
              </w:rPr>
              <w:t>Aging bracket '&lt;text&gt;' ends before it starts</w:t>
            </w:r>
          </w:p>
        </w:tc>
        <w:tc>
          <w:tcPr>
            <w:tcW w:type="dxa" w:w="3286"/>
            <w:tcMar>
              <w:top w:w="50" w:type="dxa"/>
              <w:bottom w:w="50" w:type="dxa"/>
              <w:left w:w="90" w:type="dxa"/>
              <w:right w:w="90" w:type="dxa"/>
            </w:tcMar>
          </w:tcPr>
          <w:p>
            <w:pPr>
              <w:pStyle w:val="BDOITable"/>
            </w:pPr>
            <w:r>
              <w:rPr>
                <w:sz w:val="18"/>
              </w:rPr>
              <w:t>CLX_AGING_BRACKETS_INVALID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Brackets not ascending</w:t>
            </w:r>
          </w:p>
        </w:tc>
        <w:tc>
          <w:tcPr>
            <w:tcW w:type="dxa" w:w="4079"/>
            <w:tcMar>
              <w:top w:w="50" w:type="dxa"/>
              <w:bottom w:w="50" w:type="dxa"/>
              <w:left w:w="90" w:type="dxa"/>
              <w:right w:w="90" w:type="dxa"/>
            </w:tcMar>
            <w:shd w:val="clear" w:color="auto" w:fill="E5F5FF"/>
          </w:tcPr>
          <w:p>
            <w:pPr>
              <w:pStyle w:val="BDOITable"/>
            </w:pPr>
            <w:r>
              <w:rPr>
                <w:sz w:val="18"/>
              </w:rPr>
              <w:t>Aging brackets must be in ascending order: &lt;value&gt;</w:t>
            </w:r>
          </w:p>
        </w:tc>
        <w:tc>
          <w:tcPr>
            <w:tcW w:type="dxa" w:w="3286"/>
            <w:tcMar>
              <w:top w:w="50" w:type="dxa"/>
              <w:bottom w:w="50" w:type="dxa"/>
              <w:left w:w="90" w:type="dxa"/>
              <w:right w:w="90" w:type="dxa"/>
            </w:tcMar>
            <w:shd w:val="clear" w:color="auto" w:fill="E5F5FF"/>
          </w:tcPr>
          <w:p>
            <w:pPr>
              <w:pStyle w:val="BDOITable"/>
            </w:pPr>
            <w:r>
              <w:rPr>
                <w:sz w:val="18"/>
              </w:rPr>
              <w:t>CLX_AGING_BRACKETS_INVALID</w:t>
            </w:r>
          </w:p>
        </w:tc>
      </w:tr>
      <w:tr>
        <w:trPr>
          <w:cantSplit w:val="true"/>
        </w:trPr>
        <w:tc>
          <w:tcPr>
            <w:tcW w:type="dxa" w:w="2606"/>
            <w:tcMar>
              <w:top w:w="50" w:type="dxa"/>
              <w:bottom w:w="50" w:type="dxa"/>
              <w:left w:w="90" w:type="dxa"/>
              <w:right w:w="90" w:type="dxa"/>
            </w:tcMar>
          </w:tcPr>
          <w:p>
            <w:pPr>
              <w:pStyle w:val="BDOITable"/>
            </w:pPr>
            <w:r>
              <w:rPr>
                <w:sz w:val="18"/>
              </w:rPr>
              <w:t>Value outside its limits</w:t>
            </w:r>
          </w:p>
        </w:tc>
        <w:tc>
          <w:tcPr>
            <w:tcW w:type="dxa" w:w="4079"/>
            <w:tcMar>
              <w:top w:w="50" w:type="dxa"/>
              <w:bottom w:w="50" w:type="dxa"/>
              <w:left w:w="90" w:type="dxa"/>
              <w:right w:w="90" w:type="dxa"/>
            </w:tcMar>
          </w:tcPr>
          <w:p>
            <w:pPr>
              <w:pStyle w:val="BDOITable"/>
            </w:pPr>
            <w:r>
              <w:rPr>
                <w:sz w:val="18"/>
              </w:rPr>
              <w:t>&lt;parameter&gt; must be between &lt;min&gt; and &lt;max&gt;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Collections Setup,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CLX_MIN_BALANCE_THRESHOLD</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0-100,000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CLX_AGING_BASIS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BOOKING, INCEPTION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CLX_AGING_BRACKETS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Ranges such as 0-30,31-45,121+</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CLX_INVOICE_NO_PATTERN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Regular expression</w:t>
            </w:r>
          </w:p>
        </w:tc>
      </w:tr>
      <w:tr>
        <w:trPr>
          <w:cantSplit w:val="true"/>
        </w:trPr>
        <w:tc>
          <w:tcPr>
            <w:tcW w:type="dxa" w:w="1926"/>
            <w:tcMar>
              <w:top w:w="50" w:type="dxa"/>
              <w:bottom w:w="50" w:type="dxa"/>
              <w:left w:w="90" w:type="dxa"/>
              <w:right w:w="90" w:type="dxa"/>
            </w:tcMar>
          </w:tcPr>
          <w:p>
            <w:pPr>
              <w:pStyle w:val="BDOITable"/>
            </w:pPr>
            <w:r>
              <w:rPr>
                <w:sz w:val="18"/>
              </w:rPr>
              <w:t>CLX_PROMISE_GRACE_DAYS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0-30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CLX_EXPORT_MAX_ROWS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100-1,000,000</w:t>
            </w:r>
          </w:p>
        </w:tc>
      </w:tr>
      <w:tr>
        <w:trPr>
          <w:cantSplit w:val="true"/>
        </w:trPr>
        <w:tc>
          <w:tcPr>
            <w:tcW w:type="dxa" w:w="1926"/>
            <w:tcMar>
              <w:top w:w="50" w:type="dxa"/>
              <w:bottom w:w="50" w:type="dxa"/>
              <w:left w:w="90" w:type="dxa"/>
              <w:right w:w="90" w:type="dxa"/>
            </w:tcMar>
          </w:tcPr>
          <w:p>
            <w:pPr>
              <w:pStyle w:val="BDOITable"/>
            </w:pPr>
            <w:r>
              <w:rPr>
                <w:sz w:val="18"/>
              </w:rPr>
              <w:t>CLX_EDIT_LOCK_MINUTES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1-240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change is a field change row with the old and new value (FR-CL-003).</w:t>
      </w:r>
    </w:p>
    <w:p>
      <w:pPr>
        <w:pStyle w:val="BDOILabel"/>
      </w:pPr>
      <w:r>
        <w:rPr/>
        <w:t>Acceptance criteria</w:t>
      </w:r>
    </w:p>
    <w:p>
      <w:pPr>
        <w:tabs>
          <w:tab w:pos="312" w:val="left"/>
        </w:tabs>
        <w:spacing w:after="40"/>
        <w:ind w:left="312" w:hanging="283"/>
      </w:pPr>
      <w:r>
        <w:rPr>
          <w:color w:val="004EA8"/>
        </w:rPr>
        <w:t>1.</w:t>
        <w:tab/>
      </w:r>
      <w:r>
        <w:rPr/>
        <w:t>A Section Head changes the threshold to 100.00; after "Refresh now" accounts with 100.00 or less move to Completed Collections.</w:t>
      </w:r>
    </w:p>
    <w:p>
      <w:pPr>
        <w:tabs>
          <w:tab w:pos="312" w:val="left"/>
        </w:tabs>
        <w:spacing w:after="40"/>
        <w:ind w:left="312" w:hanging="283"/>
      </w:pPr>
      <w:r>
        <w:rPr>
          <w:color w:val="004EA8"/>
        </w:rPr>
        <w:t>2.</w:t>
        <w:tab/>
      </w:r>
      <w:r>
        <w:rPr/>
        <w:t>A Collection Handler does not see Collections Setup.</w:t>
      </w:r>
    </w:p>
    <w:p>
      <w:pPr>
        <w:tabs>
          <w:tab w:pos="312" w:val="left"/>
        </w:tabs>
        <w:spacing w:after="120"/>
        <w:ind w:left="312" w:hanging="283"/>
      </w:pPr>
      <w:r>
        <w:rPr>
          <w:color w:val="004EA8"/>
        </w:rPr>
        <w:t>3.</w:t>
        <w:tab/>
      </w:r>
      <w:r>
        <w:rPr/>
        <w:t>The change appears in the Collections Audit Log with From 10.00 and To 100.00.</w:t>
      </w:r>
    </w:p>
    <w:p>
      <w:pPr>
        <w:pStyle w:val="Heading3"/>
      </w:pPr>
      <w:bookmarkStart w:id="126" w:name="_Toc000126"/>
      <w:r>
        <w:rPr/>
        <w:t>FR-CL-013 Exclude cancelled negative balances and keep other credits apart</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BRCLXN.010 (p.29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(Excluded, Credit Balances tabs); Collections Home</w:t>
            </w:r>
          </w:p>
        </w:tc>
      </w:tr>
    </w:tbl>
    <w:p>
      <w:pPr>
        <w:pStyle w:val="BDOISpacer"/>
      </w:pPr>
    </w:p>
    <w:p>
      <w:pPr>
        <w:pStyle w:val="BDOILabel"/>
      </w:pPr>
      <w:r>
        <w:rPr/>
        <w:t>Description</w:t>
      </w:r>
    </w:p>
    <w:p>
      <w:r>
        <w:rPr/>
        <w:t>An invoice with a negative total to collect is never an open account. When it is a cancellation or return invoice (the BRD's transaction type C), its account is EXCLUDED_CANCELLED. Any other negative total (for example an overpayment) is CREDIT and appears on the Credit Balances tab and tile, so that the handler can follow it up with Cashiering.</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refresh reads a negative total to collect.</w:t>
      </w:r>
    </w:p>
    <w:p>
      <w:pPr>
        <w:tabs>
          <w:tab w:pos="312" w:val="left"/>
        </w:tabs>
        <w:spacing w:after="120"/>
        <w:ind w:left="312" w:hanging="283"/>
      </w:pPr>
      <w:r>
        <w:rPr>
          <w:color w:val="004EA8"/>
        </w:rPr>
        <w:t>2.</w:t>
        <w:tab/>
      </w:r>
      <w:r>
        <w:rPr/>
        <w:t>BIBS sets EXCLUDED_CANCELLED for a cancellation or return invoice, else CREDIT.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negative cancellation or return invoice is never listed as OPEN.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treatment of other negatives (CREDIT view) waits for BDOI's answer to CQ04.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Status changes are on the account timeline.</w:t>
      </w:r>
    </w:p>
    <w:p>
      <w:pPr>
        <w:pStyle w:val="BDOILabel"/>
      </w:pPr>
      <w:r>
        <w:rPr/>
        <w:t>Acceptance criteria</w:t>
      </w:r>
    </w:p>
    <w:p>
      <w:pPr>
        <w:tabs>
          <w:tab w:pos="312" w:val="left"/>
        </w:tabs>
        <w:spacing w:after="40"/>
        <w:ind w:left="312" w:hanging="283"/>
      </w:pPr>
      <w:r>
        <w:rPr>
          <w:color w:val="004EA8"/>
        </w:rPr>
        <w:t>1.</w:t>
        <w:tab/>
      </w:r>
      <w:r>
        <w:rPr/>
        <w:t>The negative return invoice of a cancelled policy does not appear on the Open Accounts tab.</w:t>
      </w:r>
    </w:p>
    <w:p>
      <w:pPr>
        <w:tabs>
          <w:tab w:pos="312" w:val="left"/>
        </w:tabs>
        <w:spacing w:after="120"/>
        <w:ind w:left="312" w:hanging="283"/>
      </w:pPr>
      <w:r>
        <w:rPr>
          <w:color w:val="004EA8"/>
        </w:rPr>
        <w:t>2.</w:t>
        <w:tab/>
      </w:r>
      <w:r>
        <w:rPr/>
        <w:t>An overpaid invoice with -500.00 appears on the Credit Balances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BRCLXN.010 asks only to exclude cancelled negatives. BIBS also keeps other negatives visible as CREDIT so they are not lost (CQ04).</w:t>
            </w:r>
          </w:p>
        </w:tc>
      </w:tr>
    </w:tbl>
    <w:p>
      <w:pPr>
        <w:pStyle w:val="BDOISpacer"/>
      </w:pPr>
    </w:p>
    <w:p>
      <w:pPr>
        <w:pStyle w:val="Heading3"/>
      </w:pPr>
      <w:bookmarkStart w:id="127" w:name="_Toc000127"/>
      <w:r>
        <w:rPr/>
        <w:t>FR-CL-014 Total the PR balance by account and by client</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BRCLXN.003 (p.28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(By Account, By Client); Client View</w:t>
            </w:r>
          </w:p>
        </w:tc>
      </w:tr>
    </w:tbl>
    <w:p>
      <w:pPr>
        <w:pStyle w:val="BDOISpacer"/>
      </w:pPr>
    </w:p>
    <w:p>
      <w:pPr>
        <w:pStyle w:val="BDOILabel"/>
      </w:pPr>
      <w:r>
        <w:rPr/>
        <w:t>Description</w:t>
      </w:r>
    </w:p>
    <w:p>
      <w:r>
        <w:rPr/>
        <w:t>The worklist adds up the PR balances across the invoices of an account (ARN) and of a client. "By Account" and "By Client" show one row per group with the number of invoices, the outstanding and the PR2307; the Client View shows every collection account of one client with the totals.</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switches the worklist grouping to By Account or By Client.</w:t>
      </w:r>
    </w:p>
    <w:p>
      <w:pPr>
        <w:tabs>
          <w:tab w:pos="312" w:val="left"/>
        </w:tabs>
        <w:spacing w:after="40"/>
        <w:ind w:left="312" w:hanging="283"/>
      </w:pPr>
      <w:r>
        <w:rPr>
          <w:color w:val="004EA8"/>
        </w:rPr>
        <w:t>2.</w:t>
        <w:tab/>
      </w:r>
      <w:r>
        <w:rPr/>
        <w:t>BIBS shows the groups with their totals, at most 200 groups per page.</w:t>
      </w:r>
    </w:p>
    <w:p>
      <w:pPr>
        <w:tabs>
          <w:tab w:pos="312" w:val="left"/>
        </w:tabs>
        <w:spacing w:after="120"/>
        <w:ind w:left="312" w:hanging="283"/>
      </w:pPr>
      <w:r>
        <w:rPr>
          <w:color w:val="004EA8"/>
        </w:rPr>
        <w:t>3.</w:t>
        <w:tab/>
      </w:r>
      <w:r>
        <w:rPr/>
        <w:t>The user opens a client to see the Client 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Totals are for information; the threshold is applied per invoice (CQ02).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120"/>
        <w:ind w:left="312" w:hanging="283"/>
      </w:pPr>
      <w:r>
        <w:rPr>
          <w:color w:val="004EA8"/>
        </w:rPr>
        <w:t>1.</w:t>
        <w:tab/>
      </w:r>
      <w:r>
        <w:rPr/>
        <w:t>A client with three open invoices of 5,000.00, 7,000.00 and 3,000.00 shows 15,000.00 in By Client and in the Client View.</w:t>
      </w:r>
    </w:p>
    <w:p>
      <w:pPr>
        <w:pStyle w:val="Heading3"/>
      </w:pPr>
      <w:bookmarkStart w:id="128" w:name="_Toc000128"/>
      <w:r>
        <w:rPr/>
        <w:t>FR-CL-015 Filter the worklist by market segment, Unit Head and other criteria</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BRCLXN.011 (p.29 / 49), BRCLXN.012 (p.29 / 49)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Section Head (Unit Heads)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Collections Setup (Unit Heads)</w:t>
            </w:r>
          </w:p>
        </w:tc>
      </w:tr>
    </w:tbl>
    <w:p>
      <w:pPr>
        <w:pStyle w:val="BDOISpacer"/>
      </w:pPr>
    </w:p>
    <w:p>
      <w:pPr>
        <w:pStyle w:val="BDOILabel"/>
      </w:pPr>
      <w:r>
        <w:rPr/>
        <w:t>Description</w:t>
      </w:r>
    </w:p>
    <w:p>
      <w:r>
        <w:rPr/>
        <w:t>The worklist filters on the server by market segment, sales unit, Unit Head, handler, AO, aging bracket, category, disposition, outstanding range, promise status and client. Only the accounts that match are returned and totalled.</w:t>
      </w:r>
    </w:p>
    <w:p>
      <w:r>
        <w:rPr/>
        <w:t>The Unit Head of an account is the head of the invoice's sales unit, else the head of its department or region, from the sales organisation. Authorised users maintain the Unit Head of each sales unit on Collections Setup.</w:t>
      </w:r>
    </w:p>
    <w:p>
      <w:pPr>
        <w:pStyle w:val="BDOILabel"/>
      </w:pPr>
      <w:r>
        <w:rPr/>
        <w:t>Preconditions</w:t>
      </w:r>
    </w:p>
    <w:p>
      <w:pPr>
        <w:tabs>
          <w:tab w:pos="312" w:val="left"/>
        </w:tabs>
        <w:spacing w:after="120"/>
        <w:ind w:left="312" w:hanging="283"/>
      </w:pPr>
      <w:r>
        <w:rPr>
          <w:color w:val="004EA8"/>
        </w:rPr>
        <w:t>•</w:t>
        <w:tab/>
      </w:r>
      <w:r>
        <w:rPr/>
        <w:t>The user has CLX_VIEW (filters); CLX_SETUP (Unit Heads).</w:t>
      </w:r>
    </w:p>
    <w:p>
      <w:pPr>
        <w:pStyle w:val="BDOILabel"/>
      </w:pPr>
      <w:r>
        <w:rPr/>
        <w:t>Main flow</w:t>
      </w:r>
    </w:p>
    <w:p>
      <w:pPr>
        <w:tabs>
          <w:tab w:pos="312" w:val="left"/>
        </w:tabs>
        <w:spacing w:after="40"/>
        <w:ind w:left="312" w:hanging="283"/>
      </w:pPr>
      <w:r>
        <w:rPr>
          <w:color w:val="004EA8"/>
        </w:rPr>
        <w:t>1.</w:t>
        <w:tab/>
      </w:r>
      <w:r>
        <w:rPr/>
        <w:t>The user chooses the filters and applies them.</w:t>
      </w:r>
    </w:p>
    <w:p>
      <w:pPr>
        <w:tabs>
          <w:tab w:pos="312" w:val="left"/>
        </w:tabs>
        <w:spacing w:after="40"/>
        <w:ind w:left="312" w:hanging="283"/>
      </w:pPr>
      <w:r>
        <w:rPr>
          <w:color w:val="004EA8"/>
        </w:rPr>
        <w:t>2.</w:t>
        <w:tab/>
      </w:r>
      <w:r>
        <w:rPr/>
        <w:t>BIBS returns the matching accounts and their totals.</w:t>
      </w:r>
    </w:p>
    <w:p>
      <w:pPr>
        <w:tabs>
          <w:tab w:pos="312" w:val="left"/>
        </w:tabs>
        <w:spacing w:after="120"/>
        <w:ind w:left="312" w:hanging="283"/>
      </w:pPr>
      <w:r>
        <w:rPr>
          <w:color w:val="004EA8"/>
        </w:rPr>
        <w:t>3.</w:t>
        <w:tab/>
      </w:r>
      <w:r>
        <w:rPr/>
        <w:t>The user saves the filter set as a quick filter for later use.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CLX_VIEW user sees every account and narrows it with the filters; a default scope per user is not proposed (CQ06; chapter 21, CLR-CL-03).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Unit Head resolution: sales unit head, else department head, else region head.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Collections Setup (Unit Heads)</w:t>
            </w:r>
          </w:p>
        </w:tc>
      </w:tr>
    </w:tbl>
    <w:p>
      <w:pPr>
        <w:pStyle w:val="BDOISpacer"/>
      </w:pPr>
    </w:p>
    <w:p>
      <w:pPr>
        <w:pStyle w:val="BDOILabel"/>
      </w:pPr>
      <w:r>
        <w:rPr/>
        <w:t>Screens and fields: PR Worklist,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Market 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Sales Unit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Unit Head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User names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Handler / Account Officer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User names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Aging Bracket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CLX_AGING_BRACKETS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Category (A/B/C)</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 B, C</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CLX_PR_DISPOSITION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Outstanding From / To</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Promise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Open, Kept, Partially kept, Broken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 change of a Unit Head is a field change row (FR-CL-003).</w:t>
      </w:r>
    </w:p>
    <w:p>
      <w:pPr>
        <w:pStyle w:val="BDOILabel"/>
      </w:pPr>
      <w:r>
        <w:rPr/>
        <w:t>Acceptance criteria</w:t>
      </w:r>
    </w:p>
    <w:p>
      <w:pPr>
        <w:tabs>
          <w:tab w:pos="312" w:val="left"/>
        </w:tabs>
        <w:spacing w:after="40"/>
        <w:ind w:left="312" w:hanging="283"/>
      </w:pPr>
      <w:r>
        <w:rPr>
          <w:color w:val="004EA8"/>
        </w:rPr>
        <w:t>1.</w:t>
        <w:tab/>
      </w:r>
      <w:r>
        <w:rPr/>
        <w:t>Filtering on segment RETAIL and Unit Head clxuh returns only the accounts of that segment whose sales unit is headed by clxuh.</w:t>
      </w:r>
    </w:p>
    <w:p>
      <w:pPr>
        <w:tabs>
          <w:tab w:pos="312" w:val="left"/>
        </w:tabs>
        <w:spacing w:after="120"/>
        <w:ind w:left="312" w:hanging="283"/>
      </w:pPr>
      <w:r>
        <w:rPr>
          <w:color w:val="004EA8"/>
        </w:rPr>
        <w:t>2.</w:t>
        <w:tab/>
      </w:r>
      <w:r>
        <w:rPr/>
        <w:t>Changing the Unit Head of a sales unit changes the Unit Head of its accounts at the next refresh.</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BRCLXN.012 can be read as a data restriction per user. BIBS applies the selected filters only; whether handlers, AOs and UHs should see only their own accounts is open (CQ06). BRD-9 answered it for CSF agents only (all accounts).</w:t>
            </w:r>
          </w:p>
        </w:tc>
      </w:tr>
    </w:tbl>
    <w:p>
      <w:pPr>
        <w:pStyle w:val="BDOISpacer"/>
      </w:pPr>
    </w:p>
    <w:p>
      <w:pPr>
        <w:pStyle w:val="Heading3"/>
      </w:pPr>
      <w:bookmarkStart w:id="129" w:name="_Toc000129"/>
      <w:r>
        <w:rPr/>
        <w:t>FR-CL-016 Show the net PR and its breakdown</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BRCLXN.046 (p.35 / 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(Summary)</w:t>
            </w:r>
          </w:p>
        </w:tc>
      </w:tr>
    </w:tbl>
    <w:p>
      <w:pPr>
        <w:pStyle w:val="BDOISpacer"/>
      </w:pPr>
    </w:p>
    <w:p>
      <w:pPr>
        <w:pStyle w:val="BDOILabel"/>
      </w:pPr>
      <w:r>
        <w:rPr/>
        <w:t>Description</w:t>
      </w:r>
    </w:p>
    <w:p>
      <w:r>
        <w:rPr/>
        <w:t>The Summary tab of a collection account shows the net outstanding premium and how it is made up - booked premium, endorsements and adjustments, cancellations, payments applied, written off or reversed, and the net outstanding - in total and per component (basic premium, DST, VAT, LGT, other charges, PR2307). The figures are read live from the invoice ledger; the snapshot of the last refresh is kept on the account for the lists.</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a collection account.</w:t>
      </w:r>
    </w:p>
    <w:p>
      <w:pPr>
        <w:tabs>
          <w:tab w:pos="312" w:val="left"/>
        </w:tabs>
        <w:spacing w:after="40"/>
        <w:ind w:left="312" w:hanging="283"/>
      </w:pPr>
      <w:r>
        <w:rPr>
          <w:color w:val="004EA8"/>
        </w:rPr>
        <w:t>2.</w:t>
        <w:tab/>
      </w:r>
      <w:r>
        <w:rPr/>
        <w:t>BIBS shows the header figures (net outstanding, PR2307) and the Net PR Breakdown by Component.</w:t>
      </w:r>
    </w:p>
    <w:p>
      <w:pPr>
        <w:tabs>
          <w:tab w:pos="312" w:val="left"/>
        </w:tabs>
        <w:spacing w:after="120"/>
        <w:ind w:left="312" w:hanging="283"/>
      </w:pPr>
      <w:r>
        <w:rPr>
          <w:color w:val="004EA8"/>
        </w:rPr>
        <w:t>3.</w:t>
        <w:tab/>
      </w:r>
      <w:r>
        <w:rPr/>
        <w:t>The user opens Invoice 360 from the account for the full ledger 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Net outstanding = premium due + endorsements / adjustments - payments applied - written off / reversed.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For an invoice of 50,000.00 with a negative endorsement of 5,000.00 and a payment of 20,000.00, the Summary shows 25,000.00 net outstanding and the three movements.</w:t>
      </w:r>
    </w:p>
    <w:p>
      <w:pPr>
        <w:tabs>
          <w:tab w:pos="312" w:val="left"/>
        </w:tabs>
        <w:spacing w:after="120"/>
        <w:ind w:left="312" w:hanging="283"/>
      </w:pPr>
      <w:r>
        <w:rPr>
          <w:color w:val="004EA8"/>
        </w:rPr>
        <w:t>2.</w:t>
        <w:tab/>
      </w:r>
      <w:r>
        <w:rPr/>
        <w:t>The component rows add up to the net outstanding.</w:t>
      </w:r>
    </w:p>
    <w:p>
      <w:pPr>
        <w:pStyle w:val="Heading3"/>
      </w:pPr>
      <w:bookmarkStart w:id="130" w:name="_Toc000130"/>
      <w:r>
        <w:rPr/>
        <w:t>FR-CL-017 Refresh the worklist every day from the invoice ledger</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BRCLXN.013 (p.29 / 49), BRCLXN.014 (p.29 / 49), BRCLXN.015 (p.29 / 49; edit p.80)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Application Support / DCO (run log)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Collection account ("Refresh from Ledger"); Operations &gt; Interfaces and job runs (sync view)</w:t>
            </w:r>
          </w:p>
        </w:tc>
      </w:tr>
    </w:tbl>
    <w:p>
      <w:pPr>
        <w:pStyle w:val="BDOISpacer"/>
      </w:pPr>
    </w:p>
    <w:p>
      <w:pPr>
        <w:pStyle w:val="BDOILabel"/>
      </w:pPr>
      <w:r>
        <w:rPr/>
        <w:t>Description</w:t>
      </w:r>
    </w:p>
    <w:p>
      <w:r>
        <w:rPr/>
        <w:t>The job CLX_DAILY_REFRESH runs every night at 22:15 (Manila), after the 22:00 end-of-day. It creates accounts for new invoices above the threshold, updates the balances, aging, bracket, Unit Head and flags of the listed accounts, completes accounts at or below the threshold, sets excluded and credit statuses, assigns new accounts by rule (FR-CL-020) and ends expired temporary assignments.</w:t>
      </w:r>
    </w:p>
    <w:p>
      <w:r>
        <w:rPr/>
        <w:t>Between runs, the balance of a listed account is refreshed after each committed ledger movement or flag change (for example a payment applied), so the worklist shows same-day payments. New invoices wait for the nightly run or "Refresh from Ledger".</w:t>
      </w:r>
    </w:p>
    <w:p>
      <w:r>
        <w:rPr/>
        <w:t>The job run history (start, end, counts, result) is the "EBIX/QPS synchronization view" of Application Support and DCO (p.47-48).</w:t>
      </w:r>
    </w:p>
    <w:p>
      <w:pPr>
        <w:pStyle w:val="BDOILabel"/>
      </w:pPr>
      <w:r>
        <w:rPr/>
        <w:t>Preconditions</w:t>
      </w:r>
    </w:p>
    <w:p>
      <w:pPr>
        <w:tabs>
          <w:tab w:pos="312" w:val="left"/>
        </w:tabs>
        <w:spacing w:after="120"/>
        <w:ind w:left="312" w:hanging="283"/>
      </w:pPr>
      <w:r>
        <w:rPr>
          <w:color w:val="004EA8"/>
        </w:rPr>
        <w:t>•</w:t>
        <w:tab/>
      </w:r>
      <w:r>
        <w:rPr/>
        <w:t>The invoice ledger holds the booked invoices.</w:t>
      </w:r>
    </w:p>
    <w:p>
      <w:pPr>
        <w:pStyle w:val="BDOILabel"/>
      </w:pPr>
      <w:r>
        <w:rPr/>
        <w:t>Main flow</w:t>
      </w:r>
    </w:p>
    <w:p>
      <w:pPr>
        <w:tabs>
          <w:tab w:pos="312" w:val="left"/>
        </w:tabs>
        <w:spacing w:after="40"/>
        <w:ind w:left="312" w:hanging="283"/>
      </w:pPr>
      <w:r>
        <w:rPr>
          <w:color w:val="004EA8"/>
        </w:rPr>
        <w:t>1.</w:t>
        <w:tab/>
      </w:r>
      <w:r>
        <w:rPr/>
        <w:t>At 22:15 the job reads the ledger invoices of each company.</w:t>
      </w:r>
    </w:p>
    <w:p>
      <w:pPr>
        <w:tabs>
          <w:tab w:pos="312" w:val="left"/>
        </w:tabs>
        <w:spacing w:after="40"/>
        <w:ind w:left="312" w:hanging="283"/>
      </w:pPr>
      <w:r>
        <w:rPr>
          <w:color w:val="004EA8"/>
        </w:rPr>
        <w:t>2.</w:t>
        <w:tab/>
      </w:r>
      <w:r>
        <w:rPr/>
        <w:t>BIBS creates, updates, completes or excludes the collection accounts.</w:t>
      </w:r>
    </w:p>
    <w:p>
      <w:pPr>
        <w:tabs>
          <w:tab w:pos="312" w:val="left"/>
        </w:tabs>
        <w:spacing w:after="120"/>
        <w:ind w:left="312" w:hanging="283"/>
      </w:pPr>
      <w:r>
        <w:rPr>
          <w:color w:val="004EA8"/>
        </w:rPr>
        <w:t>3.</w:t>
        <w:tab/>
      </w:r>
      <w:r>
        <w:rPr/>
        <w:t>BIBS records the run with the counts of new, updated and completed accounts.</w:t>
      </w:r>
    </w:p>
    <w:p>
      <w:pPr>
        <w:pStyle w:val="BDOILabel"/>
      </w:pPr>
      <w:r>
        <w:rPr/>
        <w:t>Alternate and exception flows</w:t>
      </w:r>
    </w:p>
    <w:p>
      <w:pPr>
        <w:tabs>
          <w:tab w:pos="312" w:val="left"/>
        </w:tabs>
        <w:spacing w:after="40"/>
        <w:ind w:left="312" w:hanging="283"/>
      </w:pPr>
      <w:r>
        <w:rPr>
          <w:color w:val="004EA8"/>
        </w:rPr>
        <w:t>•</w:t>
        <w:tab/>
      </w:r>
      <w:r>
        <w:rPr/>
        <w:t>Run failure. The run is recorded as failed and the alert CLX_REFRESH_FAILED is raised; the next run repeats the refresh.</w:t>
      </w:r>
    </w:p>
    <w:p>
      <w:pPr>
        <w:tabs>
          <w:tab w:pos="312" w:val="left"/>
        </w:tabs>
        <w:spacing w:after="120"/>
        <w:ind w:left="312" w:hanging="283"/>
      </w:pPr>
      <w:r>
        <w:rPr>
          <w:color w:val="004EA8"/>
        </w:rPr>
        <w:t>•</w:t>
        <w:tab/>
      </w:r>
      <w:r>
        <w:rPr/>
        <w:t>Refresh on demand. A CLX_SETUP user refreshes the whole worklist; a CLX_WORK user refreshes one account with "Refresh from Ledger".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EBIX is replaced by the BIBS invoice ledger; the BRD's extraction becomes an in-app refresh.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22:15 Manila daily.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Running the refresh twice gives the same result.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CLX_REFRESH_FAILED to the alert recipients when a run fails.</w:t>
      </w:r>
    </w:p>
    <w:p>
      <w:pPr>
        <w:pStyle w:val="BDOILabel"/>
      </w:pPr>
      <w:r>
        <w:rPr/>
        <w:t>Audit</w:t>
      </w:r>
    </w:p>
    <w:p>
      <w:pPr>
        <w:tabs>
          <w:tab w:pos="312" w:val="left"/>
        </w:tabs>
        <w:spacing w:after="120"/>
        <w:ind w:left="312" w:hanging="283"/>
      </w:pPr>
      <w:r>
        <w:rPr>
          <w:color w:val="004EA8"/>
        </w:rPr>
        <w:t>•</w:t>
        <w:tab/>
      </w:r>
      <w:r>
        <w:rPr/>
        <w:t>Each run is in the job run history with trigger (schedule or user), times and counts.</w:t>
      </w:r>
    </w:p>
    <w:p>
      <w:pPr>
        <w:pStyle w:val="BDOILabel"/>
      </w:pPr>
      <w:r>
        <w:rPr/>
        <w:t>Acceptance criteria</w:t>
      </w:r>
    </w:p>
    <w:p>
      <w:pPr>
        <w:tabs>
          <w:tab w:pos="312" w:val="left"/>
        </w:tabs>
        <w:spacing w:after="40"/>
        <w:ind w:left="312" w:hanging="283"/>
      </w:pPr>
      <w:r>
        <w:rPr>
          <w:color w:val="004EA8"/>
        </w:rPr>
        <w:t>1.</w:t>
        <w:tab/>
      </w:r>
      <w:r>
        <w:rPr/>
        <w:t>An invoice booked during the day is on the worklist the next morning.</w:t>
      </w:r>
    </w:p>
    <w:p>
      <w:pPr>
        <w:tabs>
          <w:tab w:pos="312" w:val="left"/>
        </w:tabs>
        <w:spacing w:after="40"/>
        <w:ind w:left="312" w:hanging="283"/>
      </w:pPr>
      <w:r>
        <w:rPr>
          <w:color w:val="004EA8"/>
        </w:rPr>
        <w:t>2.</w:t>
        <w:tab/>
      </w:r>
      <w:r>
        <w:rPr/>
        <w:t>A payment applied at 10:00 reduces the account's outstanding before 10:05.</w:t>
      </w:r>
    </w:p>
    <w:p>
      <w:pPr>
        <w:tabs>
          <w:tab w:pos="312" w:val="left"/>
        </w:tabs>
        <w:spacing w:after="120"/>
        <w:ind w:left="312" w:hanging="283"/>
      </w:pPr>
      <w:r>
        <w:rPr>
          <w:color w:val="004EA8"/>
        </w:rPr>
        <w:t>3.</w:t>
        <w:tab/>
      </w:r>
      <w:r>
        <w:rPr/>
        <w:t>A failed run raises CLX_REFRESH_FAILED and is visible in the job run history.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(p.29, FRID-015 as edited by hand on p.80) describes a nightly extraction from EBIX. In BIBS the booking is internal, so the refresh reads the BIBS ledger. Open EBIX items, their disposition history and unapplied items at go-live need a one-time migration; its scope and format are open (CQ07; chapter 21, CLR-CL-01).</w:t>
            </w:r>
          </w:p>
        </w:tc>
      </w:tr>
    </w:tbl>
    <w:p>
      <w:pPr>
        <w:pStyle w:val="BDOISpacer"/>
      </w:pPr>
    </w:p>
    <w:p>
      <w:pPr>
        <w:pStyle w:val="Heading3"/>
      </w:pPr>
      <w:bookmarkStart w:id="131" w:name="_Toc000131"/>
      <w:r>
        <w:rPr/>
        <w:t>FR-CL-018 Keep the history of accounts and dispositions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BRCLXN.021 (p.30 / 50), BRCLXN.022 (p.30 / 50), BRCLXN.023 (p.30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(Completed Collections); Collection account (Timeline, Dispositions &amp; Efforts, History)</w:t>
            </w:r>
          </w:p>
        </w:tc>
      </w:tr>
    </w:tbl>
    <w:p>
      <w:pPr>
        <w:pStyle w:val="BDOISpacer"/>
      </w:pPr>
    </w:p>
    <w:p>
      <w:pPr>
        <w:pStyle w:val="BDOILabel"/>
      </w:pPr>
      <w:r>
        <w:rPr/>
        <w:t>Description</w:t>
      </w:r>
    </w:p>
    <w:p>
      <w:r>
        <w:rPr/>
        <w:t>Collection accounts are never deleted. When the PR becomes zero or falls below the threshold, the account moves to COMPLETED and keeps its dispositions, efforts, promises, escalations, assignments and field changes. Dispositions are never changed - a new disposition supersedes the previous one, which stays in the history. Each balance change is noted on the account's Timeline.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PR of an account falls to zero.</w:t>
      </w:r>
    </w:p>
    <w:p>
      <w:pPr>
        <w:tabs>
          <w:tab w:pos="312" w:val="left"/>
        </w:tabs>
        <w:spacing w:after="40"/>
        <w:ind w:left="312" w:hanging="283"/>
      </w:pPr>
      <w:r>
        <w:rPr>
          <w:color w:val="004EA8"/>
        </w:rPr>
        <w:t>2.</w:t>
        <w:tab/>
      </w:r>
      <w:r>
        <w:rPr/>
        <w:t>The refresh completes the account.</w:t>
      </w:r>
    </w:p>
    <w:p>
      <w:pPr>
        <w:tabs>
          <w:tab w:pos="312" w:val="left"/>
        </w:tabs>
        <w:spacing w:after="120"/>
        <w:ind w:left="312" w:hanging="283"/>
      </w:pPr>
      <w:r>
        <w:rPr>
          <w:color w:val="004EA8"/>
        </w:rPr>
        <w:t>3.</w:t>
        <w:tab/>
      </w:r>
      <w:r>
        <w:rPr/>
        <w:t>Users still open the account from Completed Collections and see its whole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delete of accounts, dispositions, efforts or field changes.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current disposition is a pointer to the latest one; earlier dispositions stay.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remains in the history and the audit log.</w:t>
      </w:r>
    </w:p>
    <w:p>
      <w:pPr>
        <w:pStyle w:val="BDOILabel"/>
      </w:pPr>
      <w:r>
        <w:rPr/>
        <w:t>Acceptance criteria</w:t>
      </w:r>
    </w:p>
    <w:p>
      <w:pPr>
        <w:tabs>
          <w:tab w:pos="312" w:val="left"/>
        </w:tabs>
        <w:spacing w:after="40"/>
        <w:ind w:left="312" w:hanging="283"/>
      </w:pPr>
      <w:r>
        <w:rPr>
          <w:color w:val="004EA8"/>
        </w:rPr>
        <w:t>1.</w:t>
        <w:tab/>
      </w:r>
      <w:r>
        <w:rPr/>
        <w:t>A fully paid account appears under Completed Collections with its three earlier dispositions.</w:t>
      </w:r>
    </w:p>
    <w:p>
      <w:pPr>
        <w:tabs>
          <w:tab w:pos="312" w:val="left"/>
        </w:tabs>
        <w:spacing w:after="120"/>
        <w:ind w:left="312" w:hanging="283"/>
      </w:pPr>
      <w:r>
        <w:rPr>
          <w:color w:val="004EA8"/>
        </w:rPr>
        <w:t>2.</w:t>
        <w:tab/>
      </w:r>
      <w:r>
        <w:rPr/>
        <w:t>Recording a new disposition leaves the previous one on the Dispositions &amp; Efforts tab, marked superseded.</w:t>
      </w:r>
    </w:p>
    <w:p>
      <w:pPr>
        <w:pStyle w:val="Heading2"/>
      </w:pPr>
      <w:bookmarkStart w:id="132" w:name="_Toc000132"/>
      <w:r>
        <w:rPr/>
        <w:t>4.3 Assignment</w:t>
      </w:r>
      <w:bookmarkEnd w:id="132"/>
    </w:p>
    <w:p>
      <w:pPr>
        <w:pStyle w:val="Heading3"/>
      </w:pPr>
      <w:bookmarkStart w:id="133" w:name="_Toc000133"/>
      <w:r>
        <w:rPr/>
        <w:t>FR-CL-020 Assign new accounts by rule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BRCLXN.052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Team Lead (rules)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Assignments (Default Assignment Rules)</w:t>
            </w:r>
          </w:p>
        </w:tc>
      </w:tr>
    </w:tbl>
    <w:p>
      <w:pPr>
        <w:pStyle w:val="BDOISpacer"/>
      </w:pPr>
    </w:p>
    <w:p>
      <w:pPr>
        <w:pStyle w:val="BDOILabel"/>
      </w:pPr>
      <w:r>
        <w:rPr/>
        <w:t>Description</w:t>
      </w:r>
    </w:p>
    <w:p>
      <w:r>
        <w:rPr/>
        <w:t>Authorised users keep default assignment rules. Each rule has a priority, criteria (market segment, sales unit, client, outstanding range, aging range) and the handler. The nightly refresh gives each new open account without a handler to the first active rule that matches, else to its AO when the AO holds CLX_WORK.</w:t>
      </w:r>
    </w:p>
    <w:p>
      <w:pPr>
        <w:pStyle w:val="BDOILabel"/>
      </w:pPr>
      <w:r>
        <w:rPr/>
        <w:t>Preconditions</w:t>
      </w:r>
    </w:p>
    <w:p>
      <w:pPr>
        <w:tabs>
          <w:tab w:pos="312" w:val="left"/>
        </w:tabs>
        <w:spacing w:after="120"/>
        <w:ind w:left="312" w:hanging="283"/>
      </w:pPr>
      <w:r>
        <w:rPr>
          <w:color w:val="004EA8"/>
        </w:rPr>
        <w:t>•</w:t>
        <w:tab/>
      </w:r>
      <w:r>
        <w:rPr/>
        <w:t>The user has CLX_ASSIGN (rules).</w:t>
      </w:r>
    </w:p>
    <w:p>
      <w:pPr>
        <w:pStyle w:val="BDOILabel"/>
      </w:pPr>
      <w:r>
        <w:rPr/>
        <w:t>Main flow</w:t>
      </w:r>
    </w:p>
    <w:p>
      <w:pPr>
        <w:tabs>
          <w:tab w:pos="312" w:val="left"/>
        </w:tabs>
        <w:spacing w:after="40"/>
        <w:ind w:left="312" w:hanging="283"/>
      </w:pPr>
      <w:r>
        <w:rPr>
          <w:color w:val="004EA8"/>
        </w:rPr>
        <w:t>1.</w:t>
        <w:tab/>
      </w:r>
      <w:r>
        <w:rPr/>
        <w:t>The TL adds a rule with its priority, criteria and handler.</w:t>
      </w:r>
    </w:p>
    <w:p>
      <w:pPr>
        <w:tabs>
          <w:tab w:pos="312" w:val="left"/>
        </w:tabs>
        <w:spacing w:after="40"/>
        <w:ind w:left="312" w:hanging="283"/>
      </w:pPr>
      <w:r>
        <w:rPr>
          <w:color w:val="004EA8"/>
        </w:rPr>
        <w:t>2.</w:t>
        <w:tab/>
      </w:r>
      <w:r>
        <w:rPr/>
        <w:t>The refresh tries the active rules in priority order for each new account.</w:t>
      </w:r>
    </w:p>
    <w:p>
      <w:pPr>
        <w:tabs>
          <w:tab w:pos="312" w:val="left"/>
        </w:tabs>
        <w:spacing w:after="120"/>
        <w:ind w:left="312" w:hanging="283"/>
      </w:pPr>
      <w:r>
        <w:rPr>
          <w:color w:val="004EA8"/>
        </w:rPr>
        <w:t>3.</w:t>
        <w:tab/>
      </w:r>
      <w:r>
        <w:rPr/>
        <w:t>BIBS assigns the account permanently to the handler of the first matching rule.</w:t>
      </w:r>
    </w:p>
    <w:p>
      <w:pPr>
        <w:pStyle w:val="BDOILabel"/>
      </w:pPr>
      <w:r>
        <w:rPr/>
        <w:t>Alternate and exception flows</w:t>
      </w:r>
    </w:p>
    <w:p>
      <w:pPr>
        <w:tabs>
          <w:tab w:pos="312" w:val="left"/>
        </w:tabs>
        <w:spacing w:after="40"/>
        <w:ind w:left="312" w:hanging="283"/>
      </w:pPr>
      <w:r>
        <w:rPr>
          <w:color w:val="004EA8"/>
        </w:rPr>
        <w:t>•</w:t>
        <w:tab/>
      </w:r>
      <w:r>
        <w:rPr/>
        <w:t>No rule matches. The account goes to its AO, or stays unassigned (Unassigned Accounts tile) when the AO cannot work collections.</w:t>
      </w:r>
    </w:p>
    <w:p>
      <w:pPr>
        <w:tabs>
          <w:tab w:pos="312" w:val="left"/>
        </w:tabs>
        <w:spacing w:after="120"/>
        <w:ind w:left="312" w:hanging="283"/>
      </w:pPr>
      <w:r>
        <w:rPr>
          <w:color w:val="004EA8"/>
        </w:rPr>
        <w:t>•</w:t>
        <w:tab/>
      </w:r>
      <w:r>
        <w:rPr/>
        <w:t>The TL deactivates a rule; it is no longer tried.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Rules are tried in ascending priority; the first match wins.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Assignments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handler of a rule must be an active user holding CLX_WORK.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Rule without name</w:t>
            </w:r>
          </w:p>
        </w:tc>
        <w:tc>
          <w:tcPr>
            <w:tcW w:type="dxa" w:w="4079"/>
            <w:tcMar>
              <w:top w:w="50" w:type="dxa"/>
              <w:bottom w:w="50" w:type="dxa"/>
              <w:left w:w="90" w:type="dxa"/>
              <w:right w:w="90" w:type="dxa"/>
            </w:tcMar>
          </w:tcPr>
          <w:p>
            <w:pPr>
              <w:pStyle w:val="BDOITable"/>
            </w:pPr>
            <w:r>
              <w:rPr>
                <w:sz w:val="18"/>
              </w:rPr>
              <w:t>Give the rule a name</w:t>
            </w:r>
          </w:p>
        </w:tc>
        <w:tc>
          <w:tcPr>
            <w:tcW w:type="dxa" w:w="3286"/>
            <w:tcMar>
              <w:top w:w="50" w:type="dxa"/>
              <w:bottom w:w="50" w:type="dxa"/>
              <w:left w:w="90" w:type="dxa"/>
              <w:right w:w="90" w:type="dxa"/>
            </w:tcMar>
          </w:tcPr>
          <w:p>
            <w:pPr>
              <w:pStyle w:val="BDOITable"/>
            </w:pPr>
            <w:r>
              <w:rPr>
                <w:sz w:val="18"/>
              </w:rPr>
              <w:t>CLX_RULE_NAME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Range ends before it starts</w:t>
            </w:r>
          </w:p>
        </w:tc>
        <w:tc>
          <w:tcPr>
            <w:tcW w:type="dxa" w:w="4079"/>
            <w:tcMar>
              <w:top w:w="50" w:type="dxa"/>
              <w:bottom w:w="50" w:type="dxa"/>
              <w:left w:w="90" w:type="dxa"/>
              <w:right w:w="90" w:type="dxa"/>
            </w:tcMar>
            <w:shd w:val="clear" w:color="auto" w:fill="E5F5FF"/>
          </w:tcPr>
          <w:p>
            <w:pPr>
              <w:pStyle w:val="BDOITable"/>
            </w:pPr>
            <w:r>
              <w:rPr>
                <w:sz w:val="18"/>
              </w:rPr>
              <w:t>A range must start before it ends</w:t>
            </w:r>
          </w:p>
        </w:tc>
        <w:tc>
          <w:tcPr>
            <w:tcW w:type="dxa" w:w="3286"/>
            <w:tcMar>
              <w:top w:w="50" w:type="dxa"/>
              <w:bottom w:w="50" w:type="dxa"/>
              <w:left w:w="90" w:type="dxa"/>
              <w:right w:w="90" w:type="dxa"/>
            </w:tcMar>
            <w:shd w:val="clear" w:color="auto" w:fill="E5F5FF"/>
          </w:tcPr>
          <w:p>
            <w:pPr>
              <w:pStyle w:val="BDOITable"/>
            </w:pPr>
            <w:r>
              <w:rPr>
                <w:sz w:val="18"/>
              </w:rPr>
              <w:t>CLX_RULE_RANGE</w:t>
            </w:r>
          </w:p>
        </w:tc>
      </w:tr>
      <w:tr>
        <w:trPr>
          <w:cantSplit w:val="true"/>
        </w:trPr>
        <w:tc>
          <w:tcPr>
            <w:tcW w:type="dxa" w:w="2606"/>
            <w:tcMar>
              <w:top w:w="50" w:type="dxa"/>
              <w:bottom w:w="50" w:type="dxa"/>
              <w:left w:w="90" w:type="dxa"/>
              <w:right w:w="90" w:type="dxa"/>
            </w:tcMar>
          </w:tcPr>
          <w:p>
            <w:pPr>
              <w:pStyle w:val="BDOITable"/>
            </w:pPr>
            <w:r>
              <w:rPr>
                <w:sz w:val="18"/>
              </w:rPr>
              <w:t>Handler not eligible</w:t>
            </w:r>
          </w:p>
        </w:tc>
        <w:tc>
          <w:tcPr>
            <w:tcW w:type="dxa" w:w="4079"/>
            <w:tcMar>
              <w:top w:w="50" w:type="dxa"/>
              <w:bottom w:w="50" w:type="dxa"/>
              <w:left w:w="90" w:type="dxa"/>
              <w:right w:w="90" w:type="dxa"/>
            </w:tcMar>
          </w:tcPr>
          <w:p>
            <w:pPr>
              <w:pStyle w:val="BDOITable"/>
            </w:pPr>
            <w:r>
              <w:rPr>
                <w:sz w:val="18"/>
              </w:rPr>
              <w:t>&lt;user&gt; is not an active collection handler</w:t>
            </w:r>
          </w:p>
        </w:tc>
        <w:tc>
          <w:tcPr>
            <w:tcW w:type="dxa" w:w="3286"/>
            <w:tcMar>
              <w:top w:w="50" w:type="dxa"/>
              <w:bottom w:w="50" w:type="dxa"/>
              <w:left w:w="90" w:type="dxa"/>
              <w:right w:w="90" w:type="dxa"/>
            </w:tcMar>
          </w:tcPr>
          <w:p>
            <w:pPr>
              <w:pStyle w:val="BDOITable"/>
            </w:pPr>
            <w:r>
              <w:rPr>
                <w:sz w:val="18"/>
              </w:rPr>
              <w:t>CLX_HANDLER_NOT_ELIGIBLE</w:t>
            </w:r>
          </w:p>
        </w:tc>
      </w:tr>
    </w:tbl>
    <w:p>
      <w:pPr>
        <w:pStyle w:val="BDOISpacer"/>
      </w:pPr>
    </w:p>
    <w:p>
      <w:pPr>
        <w:pStyle w:val="BDOILabel"/>
      </w:pPr>
      <w:r>
        <w:rPr/>
        <w:t>Screens and fields: Default Assignment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Priority</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Whole number</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Market 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Sales Unit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Outstanding From / To</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Aging From / To (days)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&lt;= To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Handler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Users with CLX_WORK</w:t>
            </w:r>
          </w:p>
        </w:tc>
        <w:tc>
          <w:tcPr>
            <w:tcW w:type="dxa" w:w="3286"/>
            <w:tcMar>
              <w:top w:w="50" w:type="dxa"/>
              <w:bottom w:w="50" w:type="dxa"/>
              <w:left w:w="90" w:type="dxa"/>
              <w:right w:w="90" w:type="dxa"/>
            </w:tcMar>
            <w:shd w:val="clear" w:color="auto" w:fill="E5F5FF"/>
          </w:tcPr>
          <w:p>
            <w:pPr>
              <w:pStyle w:val="BDOITable"/>
            </w:pPr>
            <w:r>
              <w:rPr>
                <w:sz w:val="18"/>
              </w:rPr>
              <w:t>Active</w:t>
            </w:r>
          </w:p>
        </w:tc>
      </w:tr>
    </w:tbl>
    <w:p>
      <w:pPr>
        <w:pStyle w:val="BDOISpacer"/>
      </w:pPr>
    </w:p>
    <w:p>
      <w:pPr>
        <w:pStyle w:val="BDOILabel"/>
      </w:pPr>
      <w:r>
        <w:rPr/>
        <w:t>Notifications</w:t>
      </w:r>
    </w:p>
    <w:p>
      <w:pPr>
        <w:tabs>
          <w:tab w:pos="312" w:val="left"/>
        </w:tabs>
        <w:spacing w:after="120"/>
        <w:ind w:left="312" w:hanging="283"/>
      </w:pPr>
      <w:r>
        <w:rPr>
          <w:color w:val="004EA8"/>
        </w:rPr>
        <w:t>•</w:t>
        <w:tab/>
      </w:r>
      <w:r>
        <w:rPr/>
        <w:t>CLX_REASSIGNED to the handler who receives accounts.</w:t>
      </w:r>
    </w:p>
    <w:p>
      <w:pPr>
        <w:pStyle w:val="BDOILabel"/>
      </w:pPr>
      <w:r>
        <w:rPr/>
        <w:t>Audit</w:t>
      </w:r>
    </w:p>
    <w:p>
      <w:pPr>
        <w:tabs>
          <w:tab w:pos="312" w:val="left"/>
        </w:tabs>
        <w:spacing w:after="120"/>
        <w:ind w:left="312" w:hanging="283"/>
      </w:pPr>
      <w:r>
        <w:rPr>
          <w:color w:val="004EA8"/>
        </w:rPr>
        <w:t>•</w:t>
        <w:tab/>
      </w:r>
      <w:r>
        <w:rPr/>
        <w:t>Rule changes and assignments are field change rows; each assignment is on the account's history.</w:t>
      </w:r>
    </w:p>
    <w:p>
      <w:pPr>
        <w:pStyle w:val="BDOILabel"/>
      </w:pPr>
      <w:r>
        <w:rPr/>
        <w:t>Acceptance criteria</w:t>
      </w:r>
    </w:p>
    <w:p>
      <w:pPr>
        <w:tabs>
          <w:tab w:pos="312" w:val="left"/>
        </w:tabs>
        <w:spacing w:after="40"/>
        <w:ind w:left="312" w:hanging="283"/>
      </w:pPr>
      <w:r>
        <w:rPr>
          <w:color w:val="004EA8"/>
        </w:rPr>
        <w:t>1.</w:t>
        <w:tab/>
      </w:r>
      <w:r>
        <w:rPr/>
        <w:t>With a rule "segment RETAIL to clxhandler", a new Retail account is assigned to clxhandler at the next refresh.</w:t>
      </w:r>
    </w:p>
    <w:p>
      <w:pPr>
        <w:tabs>
          <w:tab w:pos="312" w:val="left"/>
        </w:tabs>
        <w:spacing w:after="120"/>
        <w:ind w:left="312" w:hanging="283"/>
      </w:pPr>
      <w:r>
        <w:rPr>
          <w:color w:val="004EA8"/>
        </w:rPr>
        <w:t>2.</w:t>
        <w:tab/>
      </w:r>
      <w:r>
        <w:rPr/>
        <w:t>A new account without a matching rule goes to its AO.</w:t>
      </w:r>
    </w:p>
    <w:p>
      <w:pPr>
        <w:pStyle w:val="Heading3"/>
      </w:pPr>
      <w:bookmarkStart w:id="134" w:name="_Toc000134"/>
      <w:r>
        <w:rPr/>
        <w:t>FR-CL-021 Reassign accounts permanently or temporarily</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BRCLXN.052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Team Lead; Marketing Team Lead; Section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Assignments (Reassign by Criteria); PR Worklist (Reassign)</w:t>
            </w:r>
          </w:p>
        </w:tc>
      </w:tr>
    </w:tbl>
    <w:p>
      <w:pPr>
        <w:pStyle w:val="BDOISpacer"/>
      </w:pPr>
    </w:p>
    <w:p>
      <w:pPr>
        <w:pStyle w:val="BDOILabel"/>
      </w:pPr>
      <w:r>
        <w:rPr/>
        <w:t>Description</w:t>
      </w:r>
    </w:p>
    <w:p>
      <w:r>
        <w:rPr/>
        <w:t>A TL moves accounts to another handler to balance the workload, either by selecting them in the worklist or by criteria (client, sales unit, segment, aging, amount, current handler) after a preview of the affected accounts. The reassignment is PERMANENT, or TEMPORARY until an end date.</w:t>
      </w:r>
    </w:p>
    <w:p>
      <w:r>
        <w:rPr/>
        <w:t>When a temporary assignment ends, the nightly refresh returns the account to the previous handler, unless a later assignment replaced it. Every reassignment keeps the previous handler, the reason and who made it, so accountability is not lost.</w:t>
      </w:r>
    </w:p>
    <w:p>
      <w:pPr>
        <w:pStyle w:val="BDOILabel"/>
      </w:pPr>
      <w:r>
        <w:rPr/>
        <w:t>Preconditions</w:t>
      </w:r>
    </w:p>
    <w:p>
      <w:pPr>
        <w:tabs>
          <w:tab w:pos="312" w:val="left"/>
        </w:tabs>
        <w:spacing w:after="120"/>
        <w:ind w:left="312" w:hanging="283"/>
      </w:pPr>
      <w:r>
        <w:rPr>
          <w:color w:val="004EA8"/>
        </w:rPr>
        <w:t>•</w:t>
        <w:tab/>
      </w:r>
      <w:r>
        <w:rPr/>
        <w:t>The user has CLX_ASSIGN.</w:t>
      </w:r>
    </w:p>
    <w:p>
      <w:pPr>
        <w:pStyle w:val="BDOILabel"/>
      </w:pPr>
      <w:r>
        <w:rPr/>
        <w:t>Main flow</w:t>
      </w:r>
    </w:p>
    <w:p>
      <w:pPr>
        <w:tabs>
          <w:tab w:pos="312" w:val="left"/>
        </w:tabs>
        <w:spacing w:after="40"/>
        <w:ind w:left="312" w:hanging="283"/>
      </w:pPr>
      <w:r>
        <w:rPr>
          <w:color w:val="004EA8"/>
        </w:rPr>
        <w:t>1.</w:t>
        <w:tab/>
      </w:r>
      <w:r>
        <w:rPr/>
        <w:t>The TL selects accounts or enters criteria and previews the matching accounts.</w:t>
      </w:r>
    </w:p>
    <w:p>
      <w:pPr>
        <w:tabs>
          <w:tab w:pos="312" w:val="left"/>
        </w:tabs>
        <w:spacing w:after="40"/>
        <w:ind w:left="312" w:hanging="283"/>
      </w:pPr>
      <w:r>
        <w:rPr>
          <w:color w:val="004EA8"/>
        </w:rPr>
        <w:t>2.</w:t>
        <w:tab/>
      </w:r>
      <w:r>
        <w:rPr/>
        <w:t>The TL chooses the new handler, the kind (Permanent or Temporary with an end date) and the reason.</w:t>
      </w:r>
    </w:p>
    <w:p>
      <w:pPr>
        <w:tabs>
          <w:tab w:pos="312" w:val="left"/>
        </w:tabs>
        <w:spacing w:after="40"/>
        <w:ind w:left="312" w:hanging="283"/>
      </w:pPr>
      <w:r>
        <w:rPr>
          <w:color w:val="004EA8"/>
        </w:rPr>
        <w:t>3.</w:t>
        <w:tab/>
      </w:r>
      <w:r>
        <w:rPr/>
        <w:t>BIBS reassigns the accounts; several accounts share a bulk reference CLXRA-yyyy-n.</w:t>
      </w:r>
    </w:p>
    <w:p>
      <w:pPr>
        <w:tabs>
          <w:tab w:pos="312" w:val="left"/>
        </w:tabs>
        <w:spacing w:after="120"/>
        <w:ind w:left="312" w:hanging="283"/>
      </w:pPr>
      <w:r>
        <w:rPr>
          <w:color w:val="004EA8"/>
        </w:rPr>
        <w:t>4.</w:t>
        <w:tab/>
      </w:r>
      <w:r>
        <w:rPr/>
        <w:t>BIBS notifies the new and the previous handlers.</w:t>
      </w:r>
    </w:p>
    <w:p>
      <w:pPr>
        <w:pStyle w:val="BDOILabel"/>
      </w:pPr>
      <w:r>
        <w:rPr/>
        <w:t>Alternate and exception flows</w:t>
      </w:r>
    </w:p>
    <w:p>
      <w:pPr>
        <w:tabs>
          <w:tab w:pos="312" w:val="left"/>
        </w:tabs>
        <w:spacing w:after="120"/>
        <w:ind w:left="312" w:hanging="283"/>
      </w:pPr>
      <w:r>
        <w:rPr>
          <w:color w:val="004EA8"/>
        </w:rPr>
        <w:t>•</w:t>
        <w:tab/>
      </w:r>
      <w:r>
        <w:rPr/>
        <w:t>End of a temporary assignment. The refresh returns the account to the previous handler and notifies both.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2,000 accounts in one reassignment.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temporary reassignment needs an end date after today.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new handler must hold CLX_WORK.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 or matched</w:t>
            </w:r>
          </w:p>
        </w:tc>
        <w:tc>
          <w:tcPr>
            <w:tcW w:type="dxa" w:w="4079"/>
            <w:tcMar>
              <w:top w:w="50" w:type="dxa"/>
              <w:bottom w:w="50" w:type="dxa"/>
              <w:left w:w="90" w:type="dxa"/>
              <w:right w:w="90" w:type="dxa"/>
            </w:tcMar>
          </w:tcPr>
          <w:p>
            <w:pPr>
              <w:pStyle w:val="BDOITable"/>
            </w:pPr>
            <w:r>
              <w:rPr>
                <w:sz w:val="18"/>
              </w:rPr>
              <w:t>No account matches the selection</w:t>
            </w:r>
          </w:p>
        </w:tc>
        <w:tc>
          <w:tcPr>
            <w:tcW w:type="dxa" w:w="3286"/>
            <w:tcMar>
              <w:top w:w="50" w:type="dxa"/>
              <w:bottom w:w="50" w:type="dxa"/>
              <w:left w:w="90" w:type="dxa"/>
              <w:right w:w="90" w:type="dxa"/>
            </w:tcMar>
          </w:tcPr>
          <w:p>
            <w:pPr>
              <w:pStyle w:val="BDOITable"/>
            </w:pPr>
            <w:r>
              <w:rPr>
                <w:sz w:val="18"/>
              </w:rPr>
              <w:t>CLX_REASSIGN_EMPTY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Give the reason of the reassignment</w:t>
            </w:r>
          </w:p>
        </w:tc>
        <w:tc>
          <w:tcPr>
            <w:tcW w:type="dxa" w:w="3286"/>
            <w:tcMar>
              <w:top w:w="50" w:type="dxa"/>
              <w:bottom w:w="50" w:type="dxa"/>
              <w:left w:w="90" w:type="dxa"/>
              <w:right w:w="90" w:type="dxa"/>
            </w:tcMar>
            <w:shd w:val="clear" w:color="auto" w:fill="E5F5FF"/>
          </w:tcPr>
          <w:p>
            <w:pPr>
              <w:pStyle w:val="BDOITable"/>
            </w:pPr>
            <w:r>
              <w:rPr>
                <w:sz w:val="18"/>
              </w:rPr>
              <w:t>CLX_REASSIGN_REASON</w:t>
            </w:r>
          </w:p>
        </w:tc>
      </w:tr>
      <w:tr>
        <w:trPr>
          <w:cantSplit w:val="true"/>
        </w:trPr>
        <w:tc>
          <w:tcPr>
            <w:tcW w:type="dxa" w:w="2606"/>
            <w:tcMar>
              <w:top w:w="50" w:type="dxa"/>
              <w:bottom w:w="50" w:type="dxa"/>
              <w:left w:w="90" w:type="dxa"/>
              <w:right w:w="90" w:type="dxa"/>
            </w:tcMar>
          </w:tcPr>
          <w:p>
            <w:pPr>
              <w:pStyle w:val="BDOITable"/>
            </w:pPr>
            <w:r>
              <w:rPr>
                <w:sz w:val="18"/>
              </w:rPr>
              <w:t>Kind not given</w:t>
            </w:r>
          </w:p>
        </w:tc>
        <w:tc>
          <w:tcPr>
            <w:tcW w:type="dxa" w:w="4079"/>
            <w:tcMar>
              <w:top w:w="50" w:type="dxa"/>
              <w:bottom w:w="50" w:type="dxa"/>
              <w:left w:w="90" w:type="dxa"/>
              <w:right w:w="90" w:type="dxa"/>
            </w:tcMar>
          </w:tcPr>
          <w:p>
            <w:pPr>
              <w:pStyle w:val="BDOITable"/>
            </w:pPr>
            <w:r>
              <w:rPr>
                <w:sz w:val="18"/>
              </w:rPr>
              <w:t>Choose a permanent or a temporary reassignment</w:t>
            </w:r>
          </w:p>
        </w:tc>
        <w:tc>
          <w:tcPr>
            <w:tcW w:type="dxa" w:w="3286"/>
            <w:tcMar>
              <w:top w:w="50" w:type="dxa"/>
              <w:bottom w:w="50" w:type="dxa"/>
              <w:left w:w="90" w:type="dxa"/>
              <w:right w:w="90" w:type="dxa"/>
            </w:tcMar>
          </w:tcPr>
          <w:p>
            <w:pPr>
              <w:pStyle w:val="BDOITable"/>
            </w:pPr>
            <w:r>
              <w:rPr>
                <w:sz w:val="18"/>
              </w:rPr>
              <w:t>CLX_REASSIGN_KIND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Temporary without a future end date</w:t>
            </w:r>
          </w:p>
        </w:tc>
        <w:tc>
          <w:tcPr>
            <w:tcW w:type="dxa" w:w="4079"/>
            <w:tcMar>
              <w:top w:w="50" w:type="dxa"/>
              <w:bottom w:w="50" w:type="dxa"/>
              <w:left w:w="90" w:type="dxa"/>
              <w:right w:w="90" w:type="dxa"/>
            </w:tcMar>
            <w:shd w:val="clear" w:color="auto" w:fill="E5F5FF"/>
          </w:tcPr>
          <w:p>
            <w:pPr>
              <w:pStyle w:val="BDOITable"/>
            </w:pPr>
            <w:r>
              <w:rPr>
                <w:sz w:val="18"/>
              </w:rPr>
              <w:t>A temporary reassignment needs an end date after today</w:t>
            </w:r>
          </w:p>
        </w:tc>
        <w:tc>
          <w:tcPr>
            <w:tcW w:type="dxa" w:w="3286"/>
            <w:tcMar>
              <w:top w:w="50" w:type="dxa"/>
              <w:bottom w:w="50" w:type="dxa"/>
              <w:left w:w="90" w:type="dxa"/>
              <w:right w:w="90" w:type="dxa"/>
            </w:tcMar>
            <w:shd w:val="clear" w:color="auto" w:fill="E5F5FF"/>
          </w:tcPr>
          <w:p>
            <w:pPr>
              <w:pStyle w:val="BDOITable"/>
            </w:pPr>
            <w:r>
              <w:rPr>
                <w:sz w:val="18"/>
              </w:rPr>
              <w:t>CLX_REASSIGN_END_DATE</w:t>
            </w:r>
          </w:p>
        </w:tc>
      </w:tr>
      <w:tr>
        <w:trPr>
          <w:cantSplit w:val="true"/>
        </w:trPr>
        <w:tc>
          <w:tcPr>
            <w:tcW w:type="dxa" w:w="2606"/>
            <w:tcMar>
              <w:top w:w="50" w:type="dxa"/>
              <w:bottom w:w="50" w:type="dxa"/>
              <w:left w:w="90" w:type="dxa"/>
              <w:right w:w="90" w:type="dxa"/>
            </w:tcMar>
          </w:tcPr>
          <w:p>
            <w:pPr>
              <w:pStyle w:val="BDOITable"/>
            </w:pPr>
            <w:r>
              <w:rPr>
                <w:sz w:val="18"/>
              </w:rPr>
              <w:t>New handler not eligible</w:t>
            </w:r>
          </w:p>
        </w:tc>
        <w:tc>
          <w:tcPr>
            <w:tcW w:type="dxa" w:w="4079"/>
            <w:tcMar>
              <w:top w:w="50" w:type="dxa"/>
              <w:bottom w:w="50" w:type="dxa"/>
              <w:left w:w="90" w:type="dxa"/>
              <w:right w:w="90" w:type="dxa"/>
            </w:tcMar>
          </w:tcPr>
          <w:p>
            <w:pPr>
              <w:pStyle w:val="BDOITable"/>
            </w:pPr>
            <w:r>
              <w:rPr>
                <w:sz w:val="18"/>
              </w:rPr>
              <w:t>&lt;user&gt; is not an active collection handler</w:t>
            </w:r>
          </w:p>
        </w:tc>
        <w:tc>
          <w:tcPr>
            <w:tcW w:type="dxa" w:w="3286"/>
            <w:tcMar>
              <w:top w:w="50" w:type="dxa"/>
              <w:bottom w:w="50" w:type="dxa"/>
              <w:left w:w="90" w:type="dxa"/>
              <w:right w:w="90" w:type="dxa"/>
            </w:tcMar>
          </w:tcPr>
          <w:p>
            <w:pPr>
              <w:pStyle w:val="BDOITable"/>
            </w:pPr>
            <w:r>
              <w:rPr>
                <w:sz w:val="18"/>
              </w:rPr>
              <w:t>CLX_HANDLER_NOT_ELIGIBLE</w:t>
            </w:r>
          </w:p>
        </w:tc>
      </w:tr>
    </w:tbl>
    <w:p>
      <w:pPr>
        <w:pStyle w:val="BDOISpacer"/>
      </w:pPr>
    </w:p>
    <w:p>
      <w:pPr>
        <w:pStyle w:val="BDOILabel"/>
      </w:pPr>
      <w:r>
        <w:rPr/>
        <w:t>Screens and fields: Reassign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Handler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CLX_WORK</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Permanent, Temporary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Until</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Temporary; after today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CLX_REASSIGNED to the new and the previous handlers.</w:t>
      </w:r>
    </w:p>
    <w:p>
      <w:pPr>
        <w:pStyle w:val="BDOILabel"/>
      </w:pPr>
      <w:r>
        <w:rPr/>
        <w:t>Audit</w:t>
      </w:r>
    </w:p>
    <w:p>
      <w:pPr>
        <w:tabs>
          <w:tab w:pos="312" w:val="left"/>
        </w:tabs>
        <w:spacing w:after="120"/>
        <w:ind w:left="312" w:hanging="283"/>
      </w:pPr>
      <w:r>
        <w:rPr>
          <w:color w:val="004EA8"/>
        </w:rPr>
        <w:t>•</w:t>
        <w:tab/>
      </w:r>
      <w:r>
        <w:rPr/>
        <w:t>Each reassignment is kept on the account (Assignments) and in the report Collection Reassignments (CLX-REASSIGNMENTS).</w:t>
      </w:r>
    </w:p>
    <w:p>
      <w:pPr>
        <w:pStyle w:val="BDOILabel"/>
      </w:pPr>
      <w:r>
        <w:rPr/>
        <w:t>Acceptance criteria</w:t>
      </w:r>
    </w:p>
    <w:p>
      <w:pPr>
        <w:tabs>
          <w:tab w:pos="312" w:val="left"/>
        </w:tabs>
        <w:spacing w:after="40"/>
        <w:ind w:left="312" w:hanging="283"/>
      </w:pPr>
      <w:r>
        <w:rPr>
          <w:color w:val="004EA8"/>
        </w:rPr>
        <w:t>1.</w:t>
        <w:tab/>
      </w:r>
      <w:r>
        <w:rPr/>
        <w:t>A TL reassigns 40 accounts of one sales unit to mkthandler until the end of the month; after that date they return to their previous handler.</w:t>
      </w:r>
    </w:p>
    <w:p>
      <w:pPr>
        <w:tabs>
          <w:tab w:pos="312" w:val="left"/>
        </w:tabs>
        <w:spacing w:after="40"/>
        <w:ind w:left="312" w:hanging="283"/>
      </w:pPr>
      <w:r>
        <w:rPr>
          <w:color w:val="004EA8"/>
        </w:rPr>
        <w:t>2.</w:t>
        <w:tab/>
      </w:r>
      <w:r>
        <w:rPr/>
        <w:t>The history of an account shows the previous handler, the new handler, the kind, the dates, the reason and the TL.</w:t>
      </w:r>
    </w:p>
    <w:p>
      <w:pPr>
        <w:tabs>
          <w:tab w:pos="312" w:val="left"/>
        </w:tabs>
        <w:spacing w:after="120"/>
        <w:ind w:left="312" w:hanging="283"/>
      </w:pPr>
      <w:r>
        <w:rPr>
          <w:color w:val="004EA8"/>
        </w:rPr>
        <w:t>3.</w:t>
        <w:tab/>
      </w:r>
      <w:r>
        <w:rPr/>
        <w:t>A reassignment without a reason is refused.</w:t>
      </w:r>
    </w:p>
    <w:p>
      <w:pPr>
        <w:pStyle w:val="Heading2"/>
      </w:pPr>
      <w:bookmarkStart w:id="135" w:name="_Toc000135"/>
      <w:r>
        <w:rPr/>
        <w:t>4.4 Collector dispositions and efforts</w:t>
      </w:r>
      <w:bookmarkEnd w:id="135"/>
    </w:p>
    <w:p>
      <w:pPr>
        <w:pStyle w:val="Heading3"/>
      </w:pPr>
      <w:bookmarkStart w:id="136" w:name="_Toc000136"/>
      <w:r>
        <w:rPr/>
        <w:t>FR-CL-030 Maintain the PR collector disposition list and its rules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BRCLXN.016 (p.29 / 49), BRCLXN.017 (p.29 / 49), BRCLXN.018 (p.30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Application Support; Business Administrator (LOV maker-checker)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(CLX_PR_DISPOSITION); Collections Setup (Disposition Rules)</w:t>
            </w:r>
          </w:p>
        </w:tc>
      </w:tr>
    </w:tbl>
    <w:p>
      <w:pPr>
        <w:pStyle w:val="BDOISpacer"/>
      </w:pPr>
    </w:p>
    <w:p>
      <w:pPr>
        <w:pStyle w:val="BDOILabel"/>
      </w:pPr>
      <w:r>
        <w:rPr/>
        <w:t>Description</w:t>
      </w:r>
    </w:p>
    <w:p>
      <w:r>
        <w:rPr/>
        <w:t>The PR collector dispositions are the list of values CLX_PR_DISPOSITION. Authorised users add values and deactivate them on the LOV screen with maker-checker and effective dates. Deactivated values cannot be selected.</w:t>
      </w:r>
    </w:p>
    <w:p>
      <w:r>
        <w:rPr/>
        <w:t>Each value has rules kept on Collections Setup - the category (A, B or C), the tagging owner (Marketing or Operations), the Operations action (none, BIR 2307 reversal, DP reversal, cancellation request) and the roles allowed to use it. Check pick-up is not an Operations action, as the Operations Cashiering annex removed it from scope (R10, CSHID.009).</w:t>
      </w:r>
    </w:p>
    <w:p>
      <w:pPr>
        <w:pStyle w:val="BDOILabel"/>
      </w:pPr>
      <w:r>
        <w:rPr/>
        <w:t>Preconditions</w:t>
      </w:r>
    </w:p>
    <w:p>
      <w:pPr>
        <w:tabs>
          <w:tab w:pos="312" w:val="left"/>
        </w:tabs>
        <w:spacing w:after="120"/>
        <w:ind w:left="312" w:hanging="283"/>
      </w:pPr>
      <w:r>
        <w:rPr>
          <w:color w:val="004EA8"/>
        </w:rPr>
        <w:t>•</w:t>
        <w:tab/>
      </w:r>
      <w:r>
        <w:rPr/>
        <w:t>The user has LOV_MANAGE (values) or CLX_SETUP (rules).</w:t>
      </w:r>
    </w:p>
    <w:p>
      <w:pPr>
        <w:pStyle w:val="BDOILabel"/>
      </w:pPr>
      <w:r>
        <w:rPr/>
        <w:t>Main flow</w:t>
      </w:r>
    </w:p>
    <w:p>
      <w:pPr>
        <w:tabs>
          <w:tab w:pos="312" w:val="left"/>
        </w:tabs>
        <w:spacing w:after="40"/>
        <w:ind w:left="312" w:hanging="283"/>
      </w:pPr>
      <w:r>
        <w:rPr>
          <w:color w:val="004EA8"/>
        </w:rPr>
        <w:t>1.</w:t>
        <w:tab/>
      </w:r>
      <w:r>
        <w:rPr/>
        <w:t>The user adds a value with its code, label and effective date; another user approves it.</w:t>
      </w:r>
    </w:p>
    <w:p>
      <w:pPr>
        <w:tabs>
          <w:tab w:pos="312" w:val="left"/>
        </w:tabs>
        <w:spacing w:after="40"/>
        <w:ind w:left="312" w:hanging="283"/>
      </w:pPr>
      <w:r>
        <w:rPr>
          <w:color w:val="004EA8"/>
        </w:rPr>
        <w:t>2.</w:t>
        <w:tab/>
      </w:r>
      <w:r>
        <w:rPr/>
        <w:t>The user sets its rules on Collections Setup, card Disposition Rules.</w:t>
      </w:r>
    </w:p>
    <w:p>
      <w:pPr>
        <w:tabs>
          <w:tab w:pos="312" w:val="left"/>
        </w:tabs>
        <w:spacing w:after="120"/>
        <w:ind w:left="312" w:hanging="283"/>
      </w:pPr>
      <w:r>
        <w:rPr>
          <w:color w:val="004EA8"/>
        </w:rPr>
        <w:t>3.</w:t>
        <w:tab/>
      </w:r>
      <w:r>
        <w:rPr/>
        <w:t>The value appears in the Record Disposition dialog for the roles allowed.</w:t>
      </w:r>
    </w:p>
    <w:p>
      <w:pPr>
        <w:pStyle w:val="BDOILabel"/>
      </w:pPr>
      <w:r>
        <w:rPr/>
        <w:t>Alternate and exception flows</w:t>
      </w:r>
    </w:p>
    <w:p>
      <w:pPr>
        <w:tabs>
          <w:tab w:pos="312" w:val="left"/>
        </w:tabs>
        <w:spacing w:after="120"/>
        <w:ind w:left="312" w:hanging="283"/>
      </w:pPr>
      <w:r>
        <w:rPr>
          <w:color w:val="004EA8"/>
        </w:rPr>
        <w:t>•</w:t>
        <w:tab/>
      </w:r>
      <w:r>
        <w:rPr/>
        <w:t>Deactivate. The user sets an end date; after it the value is no longer offered and is refused on save, while old dispositions keep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Values delivered, all to be confirmed by BDOI (CQ08): DP PR for reversal; PR 2307 for reversal; Cancel account; Coordinate further; Request bank AO assistance; No / missing policy number; DP returned by insurer. For check pick-up is not delivered (check pick-up removed from scope, R10; CLR-CL-33).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CLX_PR_DISPOSITION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active values within their effective dates can be selected.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category A / B / C of each value is not seeded until BDOI gives it (CQ08).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Collections Setup (Disposition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No / missing policy number is reserved to Processing, the Collection Handler, the Collection Team Lead and the Section Head.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Disposition Rules (Reserved To)</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value</w:t>
            </w:r>
          </w:p>
        </w:tc>
        <w:tc>
          <w:tcPr>
            <w:tcW w:type="dxa" w:w="4079"/>
            <w:tcMar>
              <w:top w:w="50" w:type="dxa"/>
              <w:bottom w:w="50" w:type="dxa"/>
              <w:left w:w="90" w:type="dxa"/>
              <w:right w:w="90" w:type="dxa"/>
            </w:tcMar>
          </w:tcPr>
          <w:p>
            <w:pPr>
              <w:pStyle w:val="BDOITable"/>
            </w:pPr>
            <w:r>
              <w:rPr>
                <w:sz w:val="18"/>
              </w:rPr>
              <w:t>&lt;code&gt; is not a value of &lt;type&gt;</w:t>
            </w:r>
          </w:p>
        </w:tc>
        <w:tc>
          <w:tcPr>
            <w:tcW w:type="dxa" w:w="3286"/>
            <w:tcMar>
              <w:top w:w="50" w:type="dxa"/>
              <w:bottom w:w="50" w:type="dxa"/>
              <w:left w:w="90" w:type="dxa"/>
              <w:right w:w="90" w:type="dxa"/>
            </w:tcMar>
          </w:tcPr>
          <w:p>
            <w:pPr>
              <w:pStyle w:val="BDOITable"/>
            </w:pPr>
            <w:r>
              <w:rPr>
                <w:sz w:val="18"/>
              </w:rPr>
              <w:t>CLX_LOV_VALUE_UNKNOWN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attribute</w:t>
            </w:r>
          </w:p>
        </w:tc>
        <w:tc>
          <w:tcPr>
            <w:tcW w:type="dxa" w:w="4079"/>
            <w:tcMar>
              <w:top w:w="50" w:type="dxa"/>
              <w:bottom w:w="50" w:type="dxa"/>
              <w:left w:w="90" w:type="dxa"/>
              <w:right w:w="90" w:type="dxa"/>
            </w:tcMar>
            <w:shd w:val="clear" w:color="auto" w:fill="E5F5FF"/>
          </w:tcPr>
          <w:p>
            <w:pPr>
              <w:pStyle w:val="BDOITable"/>
            </w:pPr>
            <w:r>
              <w:rPr>
                <w:sz w:val="18"/>
              </w:rPr>
              <w:t>&lt;attribute&gt; is not an attribute of &lt;type&gt;</w:t>
            </w:r>
          </w:p>
        </w:tc>
        <w:tc>
          <w:tcPr>
            <w:tcW w:type="dxa" w:w="3286"/>
            <w:tcMar>
              <w:top w:w="50" w:type="dxa"/>
              <w:bottom w:w="50" w:type="dxa"/>
              <w:left w:w="90" w:type="dxa"/>
              <w:right w:w="90" w:type="dxa"/>
            </w:tcMar>
            <w:shd w:val="clear" w:color="auto" w:fill="E5F5FF"/>
          </w:tcPr>
          <w:p>
            <w:pPr>
              <w:pStyle w:val="BDOITable"/>
            </w:pPr>
            <w:r>
              <w:rPr>
                <w:sz w:val="18"/>
              </w:rPr>
              <w:t>CLX_LOV_ATTRIBUTE_UNKNOWN</w:t>
            </w:r>
          </w:p>
        </w:tc>
      </w:tr>
      <w:tr>
        <w:trPr>
          <w:cantSplit w:val="true"/>
        </w:trPr>
        <w:tc>
          <w:tcPr>
            <w:tcW w:type="dxa" w:w="2606"/>
            <w:tcMar>
              <w:top w:w="50" w:type="dxa"/>
              <w:bottom w:w="50" w:type="dxa"/>
              <w:left w:w="90" w:type="dxa"/>
              <w:right w:w="90" w:type="dxa"/>
            </w:tcMar>
          </w:tcPr>
          <w:p>
            <w:pPr>
              <w:pStyle w:val="BDOITable"/>
            </w:pPr>
            <w:r>
              <w:rPr>
                <w:sz w:val="18"/>
              </w:rPr>
              <w:t>Invalid attribute value</w:t>
            </w:r>
          </w:p>
        </w:tc>
        <w:tc>
          <w:tcPr>
            <w:tcW w:type="dxa" w:w="4079"/>
            <w:tcMar>
              <w:top w:w="50" w:type="dxa"/>
              <w:bottom w:w="50" w:type="dxa"/>
              <w:left w:w="90" w:type="dxa"/>
              <w:right w:w="90" w:type="dxa"/>
            </w:tcMar>
          </w:tcPr>
          <w:p>
            <w:pPr>
              <w:pStyle w:val="BDOITable"/>
            </w:pPr>
            <w:r>
              <w:rPr>
                <w:sz w:val="18"/>
              </w:rPr>
              <w:t>'&lt;value&gt;' is not a valid &lt;attribute&gt;</w:t>
            </w:r>
          </w:p>
        </w:tc>
        <w:tc>
          <w:tcPr>
            <w:tcW w:type="dxa" w:w="3286"/>
            <w:tcMar>
              <w:top w:w="50" w:type="dxa"/>
              <w:bottom w:w="50" w:type="dxa"/>
              <w:left w:w="90" w:type="dxa"/>
              <w:right w:w="90" w:type="dxa"/>
            </w:tcMar>
          </w:tcPr>
          <w:p>
            <w:pPr>
              <w:pStyle w:val="BDOITable"/>
            </w:pPr>
            <w:r>
              <w:rPr>
                <w:sz w:val="18"/>
              </w:rPr>
              <w:t>CLX_LOV_ATTRIBUTE_VALUE</w:t>
            </w:r>
          </w:p>
        </w:tc>
      </w:tr>
    </w:tbl>
    <w:p>
      <w:pPr>
        <w:pStyle w:val="BDOISpacer"/>
      </w:pPr>
    </w:p>
    <w:p>
      <w:pPr>
        <w:pStyle w:val="BDOILabel"/>
      </w:pPr>
      <w:r>
        <w:rPr/>
        <w:t>Screens and fields: Collections Setup, Disposition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CLX_PR_DISPOSITION</w:t>
            </w:r>
          </w:p>
        </w:tc>
        <w:tc>
          <w:tcPr>
            <w:tcW w:type="dxa" w:w="3286"/>
            <w:tcMar>
              <w:top w:w="50" w:type="dxa"/>
              <w:bottom w:w="50" w:type="dxa"/>
              <w:left w:w="90" w:type="dxa"/>
              <w:right w:w="90" w:type="dxa"/>
            </w:tcMar>
          </w:tcPr>
          <w:p>
            <w:pPr>
              <w:pStyle w:val="BDOITable"/>
            </w:pPr>
            <w:r>
              <w:rPr>
                <w:sz w:val="18"/>
              </w:rPr>
              <w:t>Existing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Category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 B, C</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Tagging Owner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Marketing, Operations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Operations 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None, BIR 2307 reversal, DP reversal, Cancellation request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Reserved To</w:t>
            </w:r>
          </w:p>
        </w:tc>
        <w:tc>
          <w:tcPr>
            <w:tcW w:type="dxa" w:w="1190"/>
            <w:tcMar>
              <w:top w:w="50" w:type="dxa"/>
              <w:bottom w:w="50" w:type="dxa"/>
              <w:left w:w="90" w:type="dxa"/>
              <w:right w:w="90" w:type="dxa"/>
            </w:tcMar>
          </w:tcPr>
          <w:p>
            <w:pPr>
              <w:pStyle w:val="BDOITable"/>
            </w:pPr>
            <w:r>
              <w:rPr>
                <w:sz w:val="18"/>
              </w:rPr>
              <w:t>Check boxes</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None ticked = every collector</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LOV changes appear in My Approvals.</w:t>
      </w:r>
    </w:p>
    <w:p>
      <w:pPr>
        <w:pStyle w:val="BDOILabel"/>
      </w:pPr>
      <w:r>
        <w:rPr/>
        <w:t>Audit</w:t>
      </w:r>
    </w:p>
    <w:p>
      <w:pPr>
        <w:tabs>
          <w:tab w:pos="312" w:val="left"/>
        </w:tabs>
        <w:spacing w:after="120"/>
        <w:ind w:left="312" w:hanging="283"/>
      </w:pPr>
      <w:r>
        <w:rPr>
          <w:color w:val="004EA8"/>
        </w:rPr>
        <w:t>•</w:t>
        <w:tab/>
      </w:r>
      <w:r>
        <w:rPr/>
        <w:t>LOV changes are audited by the LOV module; rule changes are field change rows (FR-CL-003).</w:t>
      </w:r>
    </w:p>
    <w:p>
      <w:pPr>
        <w:pStyle w:val="BDOILabel"/>
      </w:pPr>
      <w:r>
        <w:rPr/>
        <w:t>Acceptance criteria</w:t>
      </w:r>
    </w:p>
    <w:p>
      <w:pPr>
        <w:tabs>
          <w:tab w:pos="312" w:val="left"/>
        </w:tabs>
        <w:spacing w:after="40"/>
        <w:ind w:left="312" w:hanging="283"/>
      </w:pPr>
      <w:r>
        <w:rPr>
          <w:color w:val="004EA8"/>
        </w:rPr>
        <w:t>1.</w:t>
        <w:tab/>
      </w:r>
      <w:r>
        <w:rPr/>
        <w:t>A value added and approved on the LOV screen is offered in Record Disposition.</w:t>
      </w:r>
    </w:p>
    <w:p>
      <w:pPr>
        <w:tabs>
          <w:tab w:pos="312" w:val="left"/>
        </w:tabs>
        <w:spacing w:after="40"/>
        <w:ind w:left="312" w:hanging="283"/>
      </w:pPr>
      <w:r>
        <w:rPr>
          <w:color w:val="004EA8"/>
        </w:rPr>
        <w:t>2.</w:t>
        <w:tab/>
      </w:r>
      <w:r>
        <w:rPr/>
        <w:t>A value ended yesterday is not offered today and a direct call with it is refused.</w:t>
      </w:r>
    </w:p>
    <w:p>
      <w:pPr>
        <w:tabs>
          <w:tab w:pos="312" w:val="left"/>
        </w:tabs>
        <w:spacing w:after="40"/>
        <w:ind w:left="312" w:hanging="283"/>
      </w:pPr>
      <w:r>
        <w:rPr>
          <w:color w:val="004EA8"/>
        </w:rPr>
        <w:t>3.</w:t>
        <w:tab/>
      </w:r>
      <w:r>
        <w:rPr/>
        <w:t>A Collection Handler without an allowed role cannot choose "No / missing policy number" when the value is reserved.</w:t>
      </w:r>
    </w:p>
    <w:p>
      <w:pPr>
        <w:tabs>
          <w:tab w:pos="312" w:val="left"/>
        </w:tabs>
        <w:spacing w:after="120"/>
        <w:ind w:left="312" w:hanging="283"/>
      </w:pPr>
      <w:r>
        <w:rPr>
          <w:color w:val="004EA8"/>
        </w:rPr>
        <w:t>4.</w:t>
        <w:tab/>
      </w:r>
      <w:r>
        <w:rPr/>
        <w:t>Record Disposition does not offer "For check pick-up", and the Operations Action list of Disposition Rules has no check pick-up.</w:t>
      </w:r>
    </w:p>
    <w:p>
      <w:pPr>
        <w:pStyle w:val="Heading3"/>
      </w:pPr>
      <w:bookmarkStart w:id="137" w:name="_Toc000137"/>
      <w:r>
        <w:rPr/>
        <w:t>FR-CL-031 Record a PR collector disposition</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BRCLXN.016 (p.29 / 49), BRCLXN.018 (p.30 / 50), BRCLXN.021 (p.30 / 50); current process (p.42-43)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Marketing AO / Handler / TL; Processing Unit (restricted value)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(Record Disposition); Collection account (Dispositions &amp; Efforts)</w:t>
            </w:r>
          </w:p>
        </w:tc>
      </w:tr>
    </w:tbl>
    <w:p>
      <w:pPr>
        <w:pStyle w:val="BDOISpacer"/>
      </w:pPr>
    </w:p>
    <w:p>
      <w:pPr>
        <w:pStyle w:val="BDOILabel"/>
      </w:pPr>
      <w:r>
        <w:rPr/>
        <w:t>Description</w:t>
      </w:r>
    </w:p>
    <w:p>
      <w:r>
        <w:rPr/>
        <w:t>The handler records the outcome of the follow-up of one or several accounts as a disposition from the list, with remarks. The disposition sets the account's current disposition, category and tagging owner. When the value has an Operations action, BIBS hands the account to Operations (FR-CL-032) and asks for the details that hand-off needs.</w:t>
      </w:r>
    </w:p>
    <w:p>
      <w:r>
        <w:rPr/>
        <w:t>A later disposition supersedes the current one; a hand-off of the superseded disposition that Operations has not taken yet is withdrawn.</w:t>
      </w:r>
    </w:p>
    <w:p>
      <w:pPr>
        <w:pStyle w:val="BDOILabel"/>
      </w:pPr>
      <w:r>
        <w:rPr/>
        <w:t>Preconditions</w:t>
      </w:r>
    </w:p>
    <w:p>
      <w:pPr>
        <w:tabs>
          <w:tab w:pos="312" w:val="left"/>
        </w:tabs>
        <w:spacing w:after="40"/>
        <w:ind w:left="312" w:hanging="283"/>
      </w:pPr>
      <w:r>
        <w:rPr>
          <w:color w:val="004EA8"/>
        </w:rPr>
        <w:t>•</w:t>
        <w:tab/>
      </w:r>
      <w:r>
        <w:rPr/>
        <w:t>The user has CLX_WORK; several accounts at once need CLX_BULK_UPDATE.</w:t>
      </w:r>
    </w:p>
    <w:p>
      <w:pPr>
        <w:tabs>
          <w:tab w:pos="312" w:val="left"/>
        </w:tabs>
        <w:spacing w:after="120"/>
        <w:ind w:left="312" w:hanging="283"/>
      </w:pPr>
      <w:r>
        <w:rPr>
          <w:color w:val="004EA8"/>
        </w:rPr>
        <w:t>•</w:t>
        <w:tab/>
      </w:r>
      <w:r>
        <w:rPr/>
        <w:t>The account is OPEN and not locked by another user.</w:t>
      </w:r>
    </w:p>
    <w:p>
      <w:pPr>
        <w:pStyle w:val="BDOILabel"/>
      </w:pPr>
      <w:r>
        <w:rPr/>
        <w:t>Main flow</w:t>
      </w:r>
    </w:p>
    <w:p>
      <w:pPr>
        <w:tabs>
          <w:tab w:pos="312" w:val="left"/>
        </w:tabs>
        <w:spacing w:after="40"/>
        <w:ind w:left="312" w:hanging="283"/>
      </w:pPr>
      <w:r>
        <w:rPr>
          <w:color w:val="004EA8"/>
        </w:rPr>
        <w:t>1.</w:t>
        <w:tab/>
      </w:r>
      <w:r>
        <w:rPr/>
        <w:t xml:space="preserve">The handler selects one or more accounts and clicks </w:t>
      </w:r>
      <w:r>
        <w:rPr>
          <w:b/>
        </w:rPr>
        <w:t>Record Disposition</w:t>
      </w:r>
      <w:r>
        <w:rPr/>
        <w:t>.</w:t>
      </w:r>
    </w:p>
    <w:p>
      <w:pPr>
        <w:tabs>
          <w:tab w:pos="312" w:val="left"/>
        </w:tabs>
        <w:spacing w:after="40"/>
        <w:ind w:left="312" w:hanging="283"/>
      </w:pPr>
      <w:r>
        <w:rPr>
          <w:color w:val="004EA8"/>
        </w:rPr>
        <w:t>2.</w:t>
        <w:tab/>
      </w:r>
      <w:r>
        <w:rPr/>
        <w:t>The handler chooses the disposition; BIBS shows what it hands to Operations and the detail fields it needs.</w:t>
      </w:r>
    </w:p>
    <w:p>
      <w:pPr>
        <w:tabs>
          <w:tab w:pos="312" w:val="left"/>
        </w:tabs>
        <w:spacing w:after="40"/>
        <w:ind w:left="312" w:hanging="283"/>
      </w:pPr>
      <w:r>
        <w:rPr>
          <w:color w:val="004EA8"/>
        </w:rPr>
        <w:t>3.</w:t>
        <w:tab/>
      </w:r>
      <w:r>
        <w:rPr/>
        <w:t>The handler enters the details and remarks and confirms.</w:t>
      </w:r>
    </w:p>
    <w:p>
      <w:pPr>
        <w:tabs>
          <w:tab w:pos="312" w:val="left"/>
        </w:tabs>
        <w:spacing w:after="120"/>
        <w:ind w:left="312" w:hanging="283"/>
      </w:pPr>
      <w:r>
        <w:rPr>
          <w:color w:val="004EA8"/>
        </w:rPr>
        <w:t>4.</w:t>
        <w:tab/>
      </w:r>
      <w:r>
        <w:rPr/>
        <w:t>BIBS records the disposition on each account, updates category and tagging owner, and queues the hand-off.</w:t>
      </w:r>
    </w:p>
    <w:p>
      <w:pPr>
        <w:pStyle w:val="BDOILabel"/>
      </w:pPr>
      <w:r>
        <w:rPr/>
        <w:t>Alternate and exception flows</w:t>
      </w:r>
    </w:p>
    <w:p>
      <w:pPr>
        <w:tabs>
          <w:tab w:pos="312" w:val="left"/>
        </w:tabs>
        <w:spacing w:after="40"/>
        <w:ind w:left="312" w:hanging="283"/>
      </w:pPr>
      <w:r>
        <w:rPr>
          <w:color w:val="004EA8"/>
        </w:rPr>
        <w:t>•</w:t>
        <w:tab/>
      </w:r>
      <w:r>
        <w:rPr/>
        <w:t>Several accounts. All accounts get the same disposition and share a bulk reference CLXBU-yyyy-n; each account is validated on its own.</w:t>
      </w:r>
    </w:p>
    <w:p>
      <w:pPr>
        <w:tabs>
          <w:tab w:pos="312" w:val="left"/>
        </w:tabs>
        <w:spacing w:after="120"/>
        <w:ind w:left="312" w:hanging="283"/>
      </w:pPr>
      <w:r>
        <w:rPr>
          <w:color w:val="004EA8"/>
        </w:rPr>
        <w:t>•</w:t>
        <w:tab/>
      </w:r>
      <w:r>
        <w:rPr/>
        <w:t>Cancellation request. For "Cancel account" no feed is sent; the handler raises the cancellation endorsement in Adjustment (BRD-2).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accounts in one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active values; values with allowed roles only for those roles.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Disposition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Dispositions are never changed or deleted (FR-CL-018).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CLX_NO_ACCOUNT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More than 500 accounts</w:t>
            </w:r>
          </w:p>
        </w:tc>
        <w:tc>
          <w:tcPr>
            <w:tcW w:type="dxa" w:w="4079"/>
            <w:tcMar>
              <w:top w:w="50" w:type="dxa"/>
              <w:bottom w:w="50" w:type="dxa"/>
              <w:left w:w="90" w:type="dxa"/>
              <w:right w:w="90" w:type="dxa"/>
            </w:tcMar>
            <w:shd w:val="clear" w:color="auto" w:fill="E5F5FF"/>
          </w:tcPr>
          <w:p>
            <w:pPr>
              <w:pStyle w:val="BDOITable"/>
            </w:pPr>
            <w:r>
              <w:rPr>
                <w:sz w:val="18"/>
              </w:rPr>
              <w:t>Select at most 500 accounts at once</w:t>
            </w:r>
          </w:p>
        </w:tc>
        <w:tc>
          <w:tcPr>
            <w:tcW w:type="dxa" w:w="3286"/>
            <w:tcMar>
              <w:top w:w="50" w:type="dxa"/>
              <w:bottom w:w="50" w:type="dxa"/>
              <w:left w:w="90" w:type="dxa"/>
              <w:right w:w="90" w:type="dxa"/>
            </w:tcMar>
            <w:shd w:val="clear" w:color="auto" w:fill="E5F5FF"/>
          </w:tcPr>
          <w:p>
            <w:pPr>
              <w:pStyle w:val="BDOITable"/>
            </w:pPr>
            <w:r>
              <w:rPr>
                <w:sz w:val="18"/>
              </w:rPr>
              <w:t>CLX_TOO_MANY_ACCOUNTS</w:t>
            </w:r>
          </w:p>
        </w:tc>
      </w:tr>
      <w:tr>
        <w:trPr>
          <w:cantSplit w:val="true"/>
        </w:trPr>
        <w:tc>
          <w:tcPr>
            <w:tcW w:type="dxa" w:w="2606"/>
            <w:tcMar>
              <w:top w:w="50" w:type="dxa"/>
              <w:bottom w:w="50" w:type="dxa"/>
              <w:left w:w="90" w:type="dxa"/>
              <w:right w:w="90" w:type="dxa"/>
            </w:tcMar>
          </w:tcPr>
          <w:p>
            <w:pPr>
              <w:pStyle w:val="BDOITable"/>
            </w:pPr>
            <w:r>
              <w:rPr>
                <w:sz w:val="18"/>
              </w:rPr>
              <w:t>Several accounts without the bulk permission</w:t>
            </w:r>
          </w:p>
        </w:tc>
        <w:tc>
          <w:tcPr>
            <w:tcW w:type="dxa" w:w="4079"/>
            <w:tcMar>
              <w:top w:w="50" w:type="dxa"/>
              <w:bottom w:w="50" w:type="dxa"/>
              <w:left w:w="90" w:type="dxa"/>
              <w:right w:w="90" w:type="dxa"/>
            </w:tcMar>
          </w:tcPr>
          <w:p>
            <w:pPr>
              <w:pStyle w:val="BDOITable"/>
            </w:pPr>
            <w:r>
              <w:rPr>
                <w:sz w:val="18"/>
              </w:rPr>
              <w:t>You are not allowed to update several accounts at once</w:t>
            </w:r>
          </w:p>
        </w:tc>
        <w:tc>
          <w:tcPr>
            <w:tcW w:type="dxa" w:w="3286"/>
            <w:tcMar>
              <w:top w:w="50" w:type="dxa"/>
              <w:bottom w:w="50" w:type="dxa"/>
              <w:left w:w="90" w:type="dxa"/>
              <w:right w:w="90" w:type="dxa"/>
            </w:tcMar>
          </w:tcPr>
          <w:p>
            <w:pPr>
              <w:pStyle w:val="BDOITable"/>
            </w:pPr>
            <w:r>
              <w:rPr>
                <w:sz w:val="18"/>
              </w:rPr>
              <w:t>CLX_BULK_NOT_ALLOWED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open</w:t>
            </w:r>
          </w:p>
        </w:tc>
        <w:tc>
          <w:tcPr>
            <w:tcW w:type="dxa" w:w="4079"/>
            <w:tcMar>
              <w:top w:w="50" w:type="dxa"/>
              <w:bottom w:w="50" w:type="dxa"/>
              <w:left w:w="90" w:type="dxa"/>
              <w:right w:w="90" w:type="dxa"/>
            </w:tcMar>
            <w:shd w:val="clear" w:color="auto" w:fill="E5F5FF"/>
          </w:tcPr>
          <w:p>
            <w:pPr>
              <w:pStyle w:val="BDOITable"/>
            </w:pPr>
            <w:r>
              <w:rPr>
                <w:sz w:val="18"/>
              </w:rPr>
              <w:t>&lt;invoice&gt; is &lt;status&gt;</w:t>
            </w:r>
          </w:p>
        </w:tc>
        <w:tc>
          <w:tcPr>
            <w:tcW w:type="dxa" w:w="3286"/>
            <w:tcMar>
              <w:top w:w="50" w:type="dxa"/>
              <w:bottom w:w="50" w:type="dxa"/>
              <w:left w:w="90" w:type="dxa"/>
              <w:right w:w="90" w:type="dxa"/>
            </w:tcMar>
            <w:shd w:val="clear" w:color="auto" w:fill="E5F5FF"/>
          </w:tcPr>
          <w:p>
            <w:pPr>
              <w:pStyle w:val="BDOITable"/>
            </w:pPr>
            <w:r>
              <w:rPr>
                <w:sz w:val="18"/>
              </w:rPr>
              <w:t>CLX_ITEM_CLOSED</w:t>
            </w:r>
          </w:p>
        </w:tc>
      </w:tr>
      <w:tr>
        <w:trPr>
          <w:cantSplit w:val="true"/>
        </w:trPr>
        <w:tc>
          <w:tcPr>
            <w:tcW w:type="dxa" w:w="2606"/>
            <w:tcMar>
              <w:top w:w="50" w:type="dxa"/>
              <w:bottom w:w="50" w:type="dxa"/>
              <w:left w:w="90" w:type="dxa"/>
              <w:right w:w="90" w:type="dxa"/>
            </w:tcMar>
          </w:tcPr>
          <w:p>
            <w:pPr>
              <w:pStyle w:val="BDOITable"/>
            </w:pPr>
            <w:r>
              <w:rPr>
                <w:sz w:val="18"/>
              </w:rPr>
              <w:t>Account of another company</w:t>
            </w:r>
          </w:p>
        </w:tc>
        <w:tc>
          <w:tcPr>
            <w:tcW w:type="dxa" w:w="4079"/>
            <w:tcMar>
              <w:top w:w="50" w:type="dxa"/>
              <w:bottom w:w="50" w:type="dxa"/>
              <w:left w:w="90" w:type="dxa"/>
              <w:right w:w="90" w:type="dxa"/>
            </w:tcMar>
          </w:tcPr>
          <w:p>
            <w:pPr>
              <w:pStyle w:val="BDOITable"/>
            </w:pPr>
            <w:r>
              <w:rPr>
                <w:sz w:val="18"/>
              </w:rPr>
              <w:t>&lt;invoice&gt; belongs to another company</w:t>
            </w:r>
          </w:p>
        </w:tc>
        <w:tc>
          <w:tcPr>
            <w:tcW w:type="dxa" w:w="3286"/>
            <w:tcMar>
              <w:top w:w="50" w:type="dxa"/>
              <w:bottom w:w="50" w:type="dxa"/>
              <w:left w:w="90" w:type="dxa"/>
              <w:right w:w="90" w:type="dxa"/>
            </w:tcMar>
          </w:tcPr>
          <w:p>
            <w:pPr>
              <w:pStyle w:val="BDOITable"/>
            </w:pPr>
            <w:r>
              <w:rPr>
                <w:sz w:val="18"/>
              </w:rPr>
              <w:t>CLX_ITEM_OTHER_COMPANY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reserved to other roles</w:t>
            </w:r>
          </w:p>
        </w:tc>
        <w:tc>
          <w:tcPr>
            <w:tcW w:type="dxa" w:w="4079"/>
            <w:tcMar>
              <w:top w:w="50" w:type="dxa"/>
              <w:bottom w:w="50" w:type="dxa"/>
              <w:left w:w="90" w:type="dxa"/>
              <w:right w:w="90" w:type="dxa"/>
            </w:tcMar>
            <w:shd w:val="clear" w:color="auto" w:fill="E5F5FF"/>
          </w:tcPr>
          <w:p>
            <w:pPr>
              <w:pStyle w:val="BDOITable"/>
            </w:pPr>
            <w:r>
              <w:rPr>
                <w:sz w:val="18"/>
              </w:rPr>
              <w:t>This disposition is reserved to other roles</w:t>
            </w:r>
          </w:p>
        </w:tc>
        <w:tc>
          <w:tcPr>
            <w:tcW w:type="dxa" w:w="3286"/>
            <w:tcMar>
              <w:top w:w="50" w:type="dxa"/>
              <w:bottom w:w="50" w:type="dxa"/>
              <w:left w:w="90" w:type="dxa"/>
              <w:right w:w="90" w:type="dxa"/>
            </w:tcMar>
            <w:shd w:val="clear" w:color="auto" w:fill="E5F5FF"/>
          </w:tcPr>
          <w:p>
            <w:pPr>
              <w:pStyle w:val="BDOITable"/>
            </w:pPr>
            <w:r>
              <w:rPr>
                <w:sz w:val="18"/>
              </w:rPr>
              <w:t>CLX_DISPOSITION_NOT_ALLOWED</w:t>
            </w:r>
          </w:p>
        </w:tc>
      </w:tr>
      <w:tr>
        <w:trPr>
          <w:cantSplit w:val="true"/>
        </w:trPr>
        <w:tc>
          <w:tcPr>
            <w:tcW w:type="dxa" w:w="2606"/>
            <w:tcMar>
              <w:top w:w="50" w:type="dxa"/>
              <w:bottom w:w="50" w:type="dxa"/>
              <w:left w:w="90" w:type="dxa"/>
              <w:right w:w="90" w:type="dxa"/>
            </w:tcMar>
          </w:tcPr>
          <w:p>
            <w:pPr>
              <w:pStyle w:val="BDOITable"/>
            </w:pPr>
            <w:r>
              <w:rPr>
                <w:sz w:val="18"/>
              </w:rPr>
              <w:t>Account locked by another user</w:t>
            </w:r>
          </w:p>
        </w:tc>
        <w:tc>
          <w:tcPr>
            <w:tcW w:type="dxa" w:w="4079"/>
            <w:tcMar>
              <w:top w:w="50" w:type="dxa"/>
              <w:bottom w:w="50" w:type="dxa"/>
              <w:left w:w="90" w:type="dxa"/>
              <w:right w:w="90" w:type="dxa"/>
            </w:tcMar>
          </w:tcPr>
          <w:p>
            <w:pPr>
              <w:pStyle w:val="BDOITable"/>
            </w:pPr>
            <w:r>
              <w:rPr>
                <w:sz w:val="18"/>
              </w:rPr>
              <w:t>&lt;user&gt; is editing &lt;invoice&gt;</w:t>
            </w:r>
          </w:p>
        </w:tc>
        <w:tc>
          <w:tcPr>
            <w:tcW w:type="dxa" w:w="3286"/>
            <w:tcMar>
              <w:top w:w="50" w:type="dxa"/>
              <w:bottom w:w="50" w:type="dxa"/>
              <w:left w:w="90" w:type="dxa"/>
              <w:right w:w="90" w:type="dxa"/>
            </w:tcMar>
          </w:tcPr>
          <w:p>
            <w:pPr>
              <w:pStyle w:val="BDOITable"/>
            </w:pPr>
            <w:r>
              <w:rPr>
                <w:sz w:val="18"/>
              </w:rPr>
              <w:t>CLX_ITEM_LOCKED</w:t>
            </w:r>
          </w:p>
        </w:tc>
      </w:tr>
    </w:tbl>
    <w:p>
      <w:pPr>
        <w:pStyle w:val="BDOISpacer"/>
      </w:pPr>
    </w:p>
    <w:p>
      <w:pPr>
        <w:pStyle w:val="BDOILabel"/>
      </w:pPr>
      <w:r>
        <w:rPr/>
        <w:t>Screens and fields: Record 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CLX_PR_DISPOSITION</w:t>
            </w:r>
          </w:p>
        </w:tc>
        <w:tc>
          <w:tcPr>
            <w:tcW w:type="dxa" w:w="3286"/>
            <w:tcMar>
              <w:top w:w="50" w:type="dxa"/>
              <w:bottom w:w="50" w:type="dxa"/>
              <w:left w:w="90" w:type="dxa"/>
              <w:right w:w="90" w:type="dxa"/>
            </w:tcMar>
          </w:tcPr>
          <w:p>
            <w:pPr>
              <w:pStyle w:val="BDOITable"/>
            </w:pPr>
            <w:r>
              <w:rPr>
                <w:sz w:val="18"/>
              </w:rPr>
              <w:t>Active value allowed for the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Detail fields</w:t>
            </w:r>
          </w:p>
        </w:tc>
        <w:tc>
          <w:tcPr>
            <w:tcW w:type="dxa" w:w="1190"/>
            <w:tcMar>
              <w:top w:w="50" w:type="dxa"/>
              <w:bottom w:w="50" w:type="dxa"/>
              <w:left w:w="90" w:type="dxa"/>
              <w:right w:w="90" w:type="dxa"/>
            </w:tcMar>
            <w:shd w:val="clear" w:color="auto" w:fill="E5F5FF"/>
          </w:tcPr>
          <w:p>
            <w:pPr>
              <w:pStyle w:val="BDOITable"/>
            </w:pPr>
            <w:r>
              <w:rPr>
                <w:sz w:val="18"/>
              </w:rPr>
              <w:t>Text / Date / 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By Operations action (FR-CL-032)</w:t>
            </w:r>
          </w:p>
        </w:tc>
        <w:tc>
          <w:tcPr>
            <w:tcW w:type="dxa" w:w="3286"/>
            <w:tcMar>
              <w:top w:w="50" w:type="dxa"/>
              <w:bottom w:w="50" w:type="dxa"/>
              <w:left w:w="90" w:type="dxa"/>
              <w:right w:w="90" w:type="dxa"/>
            </w:tcMar>
            <w:shd w:val="clear" w:color="auto" w:fill="E5F5FF"/>
          </w:tcPr>
          <w:p>
            <w:pPr>
              <w:pStyle w:val="BDOITable"/>
            </w:pPr>
            <w:r>
              <w:rPr>
                <w:sz w:val="18"/>
              </w:rPr>
              <w:t>Required fields of the hand-off</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to Marketing; the hand-off appears in the Operations queue (FR-CL-032).</w:t>
      </w:r>
    </w:p>
    <w:p>
      <w:pPr>
        <w:pStyle w:val="BDOILabel"/>
      </w:pPr>
      <w:r>
        <w:rPr/>
        <w:t>Audit</w:t>
      </w:r>
    </w:p>
    <w:p>
      <w:pPr>
        <w:tabs>
          <w:tab w:pos="312" w:val="left"/>
        </w:tabs>
        <w:spacing w:after="120"/>
        <w:ind w:left="312" w:hanging="283"/>
      </w:pPr>
      <w:r>
        <w:rPr>
          <w:color w:val="004EA8"/>
        </w:rPr>
        <w:t>•</w:t>
        <w:tab/>
      </w:r>
      <w:r>
        <w:rPr/>
        <w:t>Each disposition is kept with user, time and bulk reference; the changed fields are field change rows.</w:t>
      </w:r>
    </w:p>
    <w:p>
      <w:pPr>
        <w:pStyle w:val="BDOILabel"/>
      </w:pPr>
      <w:r>
        <w:rPr/>
        <w:t>Acceptance criteria</w:t>
      </w:r>
    </w:p>
    <w:p>
      <w:pPr>
        <w:tabs>
          <w:tab w:pos="312" w:val="left"/>
        </w:tabs>
        <w:spacing w:after="40"/>
        <w:ind w:left="312" w:hanging="283"/>
      </w:pPr>
      <w:r>
        <w:rPr>
          <w:color w:val="004EA8"/>
        </w:rPr>
        <w:t>1.</w:t>
        <w:tab/>
      </w:r>
      <w:r>
        <w:rPr/>
        <w:t>A handler records "Coordinate further" on one account; it becomes the current disposition with tagging owner Marketing.</w:t>
      </w:r>
    </w:p>
    <w:p>
      <w:pPr>
        <w:tabs>
          <w:tab w:pos="312" w:val="left"/>
        </w:tabs>
        <w:spacing w:after="40"/>
        <w:ind w:left="312" w:hanging="283"/>
      </w:pPr>
      <w:r>
        <w:rPr>
          <w:color w:val="004EA8"/>
        </w:rPr>
        <w:t>2.</w:t>
        <w:tab/>
      </w:r>
      <w:r>
        <w:rPr/>
        <w:t>A handler with CLX_BULK_UPDATE records the same disposition on 20 accounts; all share one bulk reference.</w:t>
      </w:r>
    </w:p>
    <w:p>
      <w:pPr>
        <w:tabs>
          <w:tab w:pos="312" w:val="left"/>
        </w:tabs>
        <w:spacing w:after="120"/>
        <w:ind w:left="312" w:hanging="283"/>
      </w:pPr>
      <w:r>
        <w:rPr>
          <w:color w:val="004EA8"/>
        </w:rPr>
        <w:t>3.</w:t>
        <w:tab/>
      </w:r>
      <w:r>
        <w:rPr/>
        <w:t>A handler without CLX_BULK_UPDATE who selects two accounts is refused with CLX_BULK_NOT_ALLOWED.</w:t>
      </w:r>
    </w:p>
    <w:p>
      <w:pPr>
        <w:pStyle w:val="Heading3"/>
      </w:pPr>
      <w:bookmarkStart w:id="138" w:name="_Toc000138"/>
      <w:r>
        <w:rPr/>
        <w:t>FR-CL-032 Hand dispositions over to Cashiering and Commission</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BRCLXN.024 (p.30 / 50), BRCLXN.026 (p.31 / 50); current process (p.42-43); MKTID.010 / 012 / 013 (BRD-2); CSHID.009 removed (Operations_WS Addendum p.4-6)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Cashiering;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(Hand-offs to Operations); Commission &gt; DP Lists; Collections Home (DP Returned by Insurer)</w:t>
            </w:r>
          </w:p>
        </w:tc>
      </w:tr>
    </w:tbl>
    <w:p>
      <w:pPr>
        <w:pStyle w:val="BDOISpacer"/>
      </w:pPr>
    </w:p>
    <w:p>
      <w:pPr>
        <w:pStyle w:val="BDOILabel"/>
      </w:pPr>
      <w:r>
        <w:rPr/>
        <w:t>Description</w:t>
      </w:r>
    </w:p>
    <w:p>
      <w:r>
        <w:rPr/>
        <w:t>A disposition with an Operations action places an item in the Collections outbox for the module that owns the money effect. Cashiering and Commission take the items inside BIBS; the item keeps its status (PENDING, TAKEN, CANCELLED).</w:t>
      </w:r>
    </w:p>
    <w:p>
      <w:r>
        <w:rPr/>
        <w:t>Check pick-up: removed from scope. The Operations Cashiering annex removed CSHID.009 (a check for pick-up from Collection) from BDOI's future process (R10), so no disposition hands a check pick-up to Cashiering and walkthrough A ends at the collection effort (CLR-CL-33).</w:t>
      </w:r>
    </w:p>
    <w:p>
      <w:r>
        <w:rPr/>
        <w:t>BIR 2307 reversal: an item for Cashiering's 2307 intake. It is queued when the tagging owner is Operations or when the path is CASH; the CERTIFICATE path needs the certificate number.</w:t>
      </w:r>
    </w:p>
    <w:p>
      <w:r>
        <w:rPr/>
        <w:t>DP reversal: an item for the Commission DP list with the DP list columns and the invoicing branch.</w:t>
      </w:r>
    </w:p>
    <w:p>
      <w:r>
        <w:rPr/>
        <w:t>When an insurer returns a DP account, Commission sends it back; BIBS reopens the account, records the disposition "DP returned by insurer" with the reason and notifies the handler.</w:t>
      </w:r>
    </w:p>
    <w:p>
      <w:pPr>
        <w:pStyle w:val="BDOILabel"/>
      </w:pPr>
      <w:r>
        <w:rPr/>
        <w:t>Preconditions</w:t>
      </w:r>
    </w:p>
    <w:p>
      <w:pPr>
        <w:tabs>
          <w:tab w:pos="312" w:val="left"/>
        </w:tabs>
        <w:spacing w:after="120"/>
        <w:ind w:left="312" w:hanging="283"/>
      </w:pPr>
      <w:r>
        <w:rPr>
          <w:color w:val="004EA8"/>
        </w:rPr>
        <w:t>•</w:t>
        <w:tab/>
      </w:r>
      <w:r>
        <w:rPr/>
        <w:t>A disposition with an Operations action was recorded (FR-CL-031).</w:t>
      </w:r>
    </w:p>
    <w:p>
      <w:pPr>
        <w:pStyle w:val="BDOILabel"/>
      </w:pPr>
      <w:r>
        <w:rPr/>
        <w:t>Main flow</w:t>
      </w:r>
    </w:p>
    <w:p>
      <w:pPr>
        <w:tabs>
          <w:tab w:pos="312" w:val="left"/>
        </w:tabs>
        <w:spacing w:after="40"/>
        <w:ind w:left="312" w:hanging="283"/>
      </w:pPr>
      <w:r>
        <w:rPr>
          <w:color w:val="004EA8"/>
        </w:rPr>
        <w:t>1.</w:t>
        <w:tab/>
      </w:r>
      <w:r>
        <w:rPr/>
        <w:t>BIBS creates the outbox item with a unique key (CWT or DP, invoice and disposition).</w:t>
      </w:r>
    </w:p>
    <w:p>
      <w:pPr>
        <w:tabs>
          <w:tab w:pos="312" w:val="left"/>
        </w:tabs>
        <w:spacing w:after="40"/>
        <w:ind w:left="312" w:hanging="283"/>
      </w:pPr>
      <w:r>
        <w:rPr>
          <w:color w:val="004EA8"/>
        </w:rPr>
        <w:t>2.</w:t>
        <w:tab/>
      </w:r>
      <w:r>
        <w:rPr/>
        <w:t>BIBS publishes that the feed has pending items.</w:t>
      </w:r>
    </w:p>
    <w:p>
      <w:pPr>
        <w:tabs>
          <w:tab w:pos="312" w:val="left"/>
        </w:tabs>
        <w:spacing w:after="40"/>
        <w:ind w:left="312" w:hanging="283"/>
      </w:pPr>
      <w:r>
        <w:rPr>
          <w:color w:val="004EA8"/>
        </w:rPr>
        <w:t>3.</w:t>
        <w:tab/>
      </w:r>
      <w:r>
        <w:rPr/>
        <w:t>The consuming module takes the item and processes it with its own rules.</w:t>
      </w:r>
    </w:p>
    <w:p>
      <w:pPr>
        <w:tabs>
          <w:tab w:pos="312" w:val="left"/>
        </w:tabs>
        <w:spacing w:after="120"/>
        <w:ind w:left="312" w:hanging="283"/>
      </w:pPr>
      <w:r>
        <w:rPr>
          <w:color w:val="004EA8"/>
        </w:rPr>
        <w:t>4.</w:t>
        <w:tab/>
      </w:r>
      <w:r>
        <w:rPr/>
        <w:t>The account's Hand-offs to Operations panel shows the status of each item.</w:t>
      </w:r>
    </w:p>
    <w:p>
      <w:pPr>
        <w:pStyle w:val="BDOILabel"/>
      </w:pPr>
      <w:r>
        <w:rPr/>
        <w:t>Alternate and exception flows</w:t>
      </w:r>
    </w:p>
    <w:p>
      <w:pPr>
        <w:tabs>
          <w:tab w:pos="312" w:val="left"/>
        </w:tabs>
        <w:spacing w:after="40"/>
        <w:ind w:left="312" w:hanging="283"/>
      </w:pPr>
      <w:r>
        <w:rPr>
          <w:color w:val="004EA8"/>
        </w:rPr>
        <w:t>•</w:t>
        <w:tab/>
      </w:r>
      <w:r>
        <w:rPr/>
        <w:t>Superseded. A later disposition withdraws a PENDING item (CANCELLED).</w:t>
      </w:r>
    </w:p>
    <w:p>
      <w:pPr>
        <w:tabs>
          <w:tab w:pos="312" w:val="left"/>
        </w:tabs>
        <w:spacing w:after="40"/>
        <w:ind w:left="312" w:hanging="283"/>
      </w:pPr>
      <w:r>
        <w:rPr>
          <w:color w:val="004EA8"/>
        </w:rPr>
        <w:t>•</w:t>
        <w:tab/>
      </w:r>
      <w:r>
        <w:rPr/>
        <w:t>Not taken. An item pending for more than a day raises CLX_OUTBOX_STALE.</w:t>
      </w:r>
    </w:p>
    <w:p>
      <w:pPr>
        <w:tabs>
          <w:tab w:pos="312" w:val="left"/>
        </w:tabs>
        <w:spacing w:after="120"/>
        <w:ind w:left="312" w:hanging="283"/>
      </w:pPr>
      <w:r>
        <w:rPr>
          <w:color w:val="004EA8"/>
        </w:rPr>
        <w:t>•</w:t>
        <w:tab/>
      </w:r>
      <w:r>
        <w:rPr/>
        <w:t>DP returned. The Commission return reopens the account (FR-CL-018) with the disposition DP_RETURNED.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Collections posts no journal and no ledger movement; Cashiering and Commission post the effects.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disposition creates a check pick-up item; the check pick-up hand-off is removed from scope (CSHID.009, R10).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2307 path is a certificate received or a payment in cash.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Stale threshold 1 day.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Exception code CLX_OUTBOX_STALE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2307 path not one of the two paths</w:t>
            </w:r>
          </w:p>
        </w:tc>
        <w:tc>
          <w:tcPr>
            <w:tcW w:type="dxa" w:w="4079"/>
            <w:tcMar>
              <w:top w:w="50" w:type="dxa"/>
              <w:bottom w:w="50" w:type="dxa"/>
              <w:left w:w="90" w:type="dxa"/>
              <w:right w:w="90" w:type="dxa"/>
            </w:tcMar>
          </w:tcPr>
          <w:p>
            <w:pPr>
              <w:pStyle w:val="BDOITable"/>
            </w:pPr>
            <w:r>
              <w:rPr>
                <w:sz w:val="18"/>
              </w:rPr>
              <w:t>Choose the 2307 path: certificate received or paid in cash</w:t>
            </w:r>
          </w:p>
        </w:tc>
        <w:tc>
          <w:tcPr>
            <w:tcW w:type="dxa" w:w="3286"/>
            <w:tcMar>
              <w:top w:w="50" w:type="dxa"/>
              <w:bottom w:w="50" w:type="dxa"/>
              <w:left w:w="90" w:type="dxa"/>
              <w:right w:w="90" w:type="dxa"/>
            </w:tcMar>
          </w:tcPr>
          <w:p>
            <w:pPr>
              <w:pStyle w:val="BDOITable"/>
            </w:pPr>
            <w:r>
              <w:rPr>
                <w:sz w:val="18"/>
              </w:rPr>
              <w:t>CLX_CWT_PATH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Required detail missing</w:t>
            </w:r>
          </w:p>
        </w:tc>
        <w:tc>
          <w:tcPr>
            <w:tcW w:type="dxa" w:w="4079"/>
            <w:tcMar>
              <w:top w:w="50" w:type="dxa"/>
              <w:bottom w:w="50" w:type="dxa"/>
              <w:left w:w="90" w:type="dxa"/>
              <w:right w:w="90" w:type="dxa"/>
            </w:tcMar>
            <w:shd w:val="clear" w:color="auto" w:fill="E5F5FF"/>
          </w:tcPr>
          <w:p>
            <w:pPr>
              <w:pStyle w:val="BDOITable"/>
            </w:pPr>
            <w:r>
              <w:rPr>
                <w:sz w:val="18"/>
              </w:rPr>
              <w:t>Give &lt;detail&gt;</w:t>
            </w:r>
          </w:p>
        </w:tc>
        <w:tc>
          <w:tcPr>
            <w:tcW w:type="dxa" w:w="3286"/>
            <w:tcMar>
              <w:top w:w="50" w:type="dxa"/>
              <w:bottom w:w="50" w:type="dxa"/>
              <w:left w:w="90" w:type="dxa"/>
              <w:right w:w="90" w:type="dxa"/>
            </w:tcMar>
            <w:shd w:val="clear" w:color="auto" w:fill="E5F5FF"/>
          </w:tcPr>
          <w:p>
            <w:pPr>
              <w:pStyle w:val="BDOITable"/>
            </w:pPr>
            <w:r>
              <w:rPr>
                <w:sz w:val="18"/>
              </w:rPr>
              <w:t>CLX_DISPOSITION_DETAIL</w:t>
            </w:r>
          </w:p>
        </w:tc>
      </w:tr>
      <w:tr>
        <w:trPr>
          <w:cantSplit w:val="true"/>
        </w:trPr>
        <w:tc>
          <w:tcPr>
            <w:tcW w:type="dxa" w:w="2606"/>
            <w:tcMar>
              <w:top w:w="50" w:type="dxa"/>
              <w:bottom w:w="50" w:type="dxa"/>
              <w:left w:w="90" w:type="dxa"/>
              <w:right w:w="90" w:type="dxa"/>
            </w:tcMar>
          </w:tcPr>
          <w:p>
            <w:pPr>
              <w:pStyle w:val="BDOITable"/>
            </w:pPr>
            <w:r>
              <w:rPr>
                <w:sz w:val="18"/>
              </w:rPr>
              <w:t>Detail not a date</w:t>
            </w:r>
          </w:p>
        </w:tc>
        <w:tc>
          <w:tcPr>
            <w:tcW w:type="dxa" w:w="4079"/>
            <w:tcMar>
              <w:top w:w="50" w:type="dxa"/>
              <w:bottom w:w="50" w:type="dxa"/>
              <w:left w:w="90" w:type="dxa"/>
              <w:right w:w="90" w:type="dxa"/>
            </w:tcMar>
          </w:tcPr>
          <w:p>
            <w:pPr>
              <w:pStyle w:val="BDOITable"/>
            </w:pPr>
            <w:r>
              <w:rPr>
                <w:sz w:val="18"/>
              </w:rPr>
              <w:t>'&lt;value&gt;' is not a date (yyyy-mm-dd)</w:t>
            </w:r>
          </w:p>
        </w:tc>
        <w:tc>
          <w:tcPr>
            <w:tcW w:type="dxa" w:w="3286"/>
            <w:tcMar>
              <w:top w:w="50" w:type="dxa"/>
              <w:bottom w:w="50" w:type="dxa"/>
              <w:left w:w="90" w:type="dxa"/>
              <w:right w:w="90" w:type="dxa"/>
            </w:tcMar>
          </w:tcPr>
          <w:p>
            <w:pPr>
              <w:pStyle w:val="BDOITable"/>
            </w:pPr>
            <w:r>
              <w:rPr>
                <w:sz w:val="18"/>
              </w:rPr>
              <w:t>CLX_DISPOSITION_DETAIL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Detail not an amount</w:t>
            </w:r>
          </w:p>
        </w:tc>
        <w:tc>
          <w:tcPr>
            <w:tcW w:type="dxa" w:w="4079"/>
            <w:tcMar>
              <w:top w:w="50" w:type="dxa"/>
              <w:bottom w:w="50" w:type="dxa"/>
              <w:left w:w="90" w:type="dxa"/>
              <w:right w:w="90" w:type="dxa"/>
            </w:tcMar>
            <w:shd w:val="clear" w:color="auto" w:fill="E5F5FF"/>
          </w:tcPr>
          <w:p>
            <w:pPr>
              <w:pStyle w:val="BDOITable"/>
            </w:pPr>
            <w:r>
              <w:rPr>
                <w:sz w:val="18"/>
              </w:rPr>
              <w:t>'&lt;value&gt;' is not an amount</w:t>
            </w:r>
          </w:p>
        </w:tc>
        <w:tc>
          <w:tcPr>
            <w:tcW w:type="dxa" w:w="3286"/>
            <w:tcMar>
              <w:top w:w="50" w:type="dxa"/>
              <w:bottom w:w="50" w:type="dxa"/>
              <w:left w:w="90" w:type="dxa"/>
              <w:right w:w="90" w:type="dxa"/>
            </w:tcMar>
            <w:shd w:val="clear" w:color="auto" w:fill="E5F5FF"/>
          </w:tcPr>
          <w:p>
            <w:pPr>
              <w:pStyle w:val="BDOITable"/>
            </w:pPr>
            <w:r>
              <w:rPr>
                <w:sz w:val="18"/>
              </w:rPr>
              <w:t>CLX_DISPOSITION_DETAIL</w:t>
            </w:r>
          </w:p>
        </w:tc>
      </w:tr>
    </w:tbl>
    <w:p>
      <w:pPr>
        <w:pStyle w:val="BDOISpacer"/>
      </w:pPr>
    </w:p>
    <w:p>
      <w:pPr>
        <w:pStyle w:val="BDOILabel"/>
      </w:pPr>
      <w:r>
        <w:rPr/>
        <w:t>Screens and fields: Record Disposition (detail fields)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Path</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CASH, CERTIFICATE</w:t>
            </w:r>
          </w:p>
        </w:tc>
        <w:tc>
          <w:tcPr>
            <w:tcW w:type="dxa" w:w="3286"/>
            <w:tcMar>
              <w:top w:w="50" w:type="dxa"/>
              <w:bottom w:w="50" w:type="dxa"/>
              <w:left w:w="90" w:type="dxa"/>
              <w:right w:w="90" w:type="dxa"/>
            </w:tcMar>
          </w:tcPr>
          <w:p>
            <w:pPr>
              <w:pStyle w:val="BDOITable"/>
            </w:pPr>
            <w:r>
              <w:rPr>
                <w:sz w:val="18"/>
              </w:rPr>
              <w:t>BIR 2307 reversal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Certificate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CERTIFICATE</w:t>
            </w:r>
          </w:p>
        </w:tc>
      </w:tr>
      <w:tr>
        <w:trPr>
          <w:cantSplit w:val="true"/>
        </w:trPr>
        <w:tc>
          <w:tcPr>
            <w:tcW w:type="dxa" w:w="1926"/>
            <w:tcMar>
              <w:top w:w="50" w:type="dxa"/>
              <w:bottom w:w="50" w:type="dxa"/>
              <w:left w:w="90" w:type="dxa"/>
              <w:right w:w="90" w:type="dxa"/>
            </w:tcMar>
          </w:tcPr>
          <w:p>
            <w:pPr>
              <w:pStyle w:val="BDOITable"/>
            </w:pPr>
            <w:r>
              <w:rPr>
                <w:sz w:val="18"/>
              </w:rPr>
              <w:t>Certificate Period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&lt;= To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2% 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bl>
    <w:p>
      <w:pPr>
        <w:pStyle w:val="BDOISpacer"/>
      </w:pPr>
    </w:p>
    <w:p>
      <w:pPr>
        <w:pStyle w:val="BDOILabel"/>
      </w:pPr>
      <w:r>
        <w:rPr/>
        <w:t>Notifications</w:t>
      </w:r>
    </w:p>
    <w:p>
      <w:pPr>
        <w:tabs>
          <w:tab w:pos="312" w:val="left"/>
        </w:tabs>
        <w:spacing w:after="40"/>
        <w:ind w:left="312" w:hanging="283"/>
      </w:pPr>
      <w:r>
        <w:rPr>
          <w:color w:val="004EA8"/>
        </w:rPr>
        <w:t>•</w:t>
        <w:tab/>
      </w:r>
      <w:r>
        <w:rPr/>
        <w:t>CLX_DP_RETURNED to the handler when an insurer returns a DP account.</w:t>
      </w:r>
    </w:p>
    <w:p>
      <w:pPr>
        <w:tabs>
          <w:tab w:pos="312" w:val="left"/>
        </w:tabs>
        <w:spacing w:after="120"/>
        <w:ind w:left="312" w:hanging="283"/>
      </w:pPr>
      <w:r>
        <w:rPr>
          <w:color w:val="004EA8"/>
        </w:rPr>
        <w:t>•</w:t>
        <w:tab/>
      </w:r>
      <w:r>
        <w:rPr/>
        <w:t>Alert CLX_OUTBOX_STALE when an item is not taken within a day.</w:t>
      </w:r>
    </w:p>
    <w:p>
      <w:pPr>
        <w:pStyle w:val="BDOILabel"/>
      </w:pPr>
      <w:r>
        <w:rPr/>
        <w:t>Audit</w:t>
      </w:r>
    </w:p>
    <w:p>
      <w:pPr>
        <w:tabs>
          <w:tab w:pos="312" w:val="left"/>
        </w:tabs>
        <w:spacing w:after="120"/>
        <w:ind w:left="312" w:hanging="283"/>
      </w:pPr>
      <w:r>
        <w:rPr>
          <w:color w:val="004EA8"/>
        </w:rPr>
        <w:t>•</w:t>
        <w:tab/>
      </w:r>
      <w:r>
        <w:rPr/>
        <w:t>Outbox and inbox items keep their key, fields, status and times; the consuming module logs the take in its flow-in run.</w:t>
      </w:r>
    </w:p>
    <w:p>
      <w:pPr>
        <w:pStyle w:val="BDOILabel"/>
      </w:pPr>
      <w:r>
        <w:rPr/>
        <w:t>Acceptance criteria</w:t>
      </w:r>
    </w:p>
    <w:p>
      <w:pPr>
        <w:tabs>
          <w:tab w:pos="312" w:val="left"/>
        </w:tabs>
        <w:spacing w:after="40"/>
        <w:ind w:left="312" w:hanging="283"/>
      </w:pPr>
      <w:r>
        <w:rPr>
          <w:color w:val="004EA8"/>
        </w:rPr>
        <w:t>1.</w:t>
        <w:tab/>
      </w:r>
      <w:r>
        <w:rPr/>
        <w:t>No disposition offers a check pick-up, and no item reaches a Cashiering pick-up queue (removed from scope, CSHID.009).</w:t>
      </w:r>
    </w:p>
    <w:p>
      <w:pPr>
        <w:tabs>
          <w:tab w:pos="312" w:val="left"/>
        </w:tabs>
        <w:spacing w:after="40"/>
        <w:ind w:left="312" w:hanging="283"/>
      </w:pPr>
      <w:r>
        <w:rPr>
          <w:color w:val="004EA8"/>
        </w:rPr>
        <w:t>2.</w:t>
        <w:tab/>
      </w:r>
      <w:r>
        <w:rPr/>
        <w:t>A "DP PR for reversal" disposition appears on the Commission DP list.</w:t>
      </w:r>
    </w:p>
    <w:p>
      <w:pPr>
        <w:tabs>
          <w:tab w:pos="312" w:val="left"/>
        </w:tabs>
        <w:spacing w:after="120"/>
        <w:ind w:left="312" w:hanging="283"/>
      </w:pPr>
      <w:r>
        <w:rPr>
          <w:color w:val="004EA8"/>
        </w:rPr>
        <w:t>3.</w:t>
        <w:tab/>
      </w:r>
      <w:r>
        <w:rPr/>
        <w:t>A DP account returned by the insurer is open again in the handler's worklist with the disposition "DP returned by insurer".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For confirmation. </w:t>
            </w:r>
            <w:r>
              <w:rPr>
                <w:sz w:val="19"/>
              </w:rPr>
              <w:t>Cashiering takes the COLLECTION_CWT2307 items in its 2307 intake; an item not taken within one day raises CLX_OUTBOX_STALE (chapter 21, CLR-CL-06). The re-issued Operations BRD v1.01 moves the PR 2307 reversal to Marketing Collection and removes Cashiering from the certificate handling (CSHID.026-027); the receiving step of the 2307 hand-off is confirmed with the BRD-2 re-base (CLR-CL-42).</w:t>
            </w:r>
          </w:p>
        </w:tc>
      </w:tr>
    </w:tbl>
    <w:p>
      <w:pPr>
        <w:pStyle w:val="BDOISpacer"/>
      </w:pPr>
    </w:p>
    <w:p>
      <w:pPr>
        <w:pStyle w:val="Heading3"/>
      </w:pPr>
      <w:bookmarkStart w:id="139" w:name="_Toc000139"/>
      <w:r>
        <w:rPr/>
        <w:t>FR-CL-033 Log collection efforts, remarks and the tagging category</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 manage collection effort transactions (p.45-48), Report fields Last Collection Effort Date, Code, Remarks (p.61), Categories A, B, C (p.43 / 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Marketing AO / Handler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(Log Effort, Update Remarks and Category); Collection account (Dispositions &amp; Efforts)</w:t>
            </w:r>
          </w:p>
        </w:tc>
      </w:tr>
    </w:tbl>
    <w:p>
      <w:pPr>
        <w:pStyle w:val="BDOISpacer"/>
      </w:pPr>
    </w:p>
    <w:p>
      <w:pPr>
        <w:pStyle w:val="BDOILabel"/>
      </w:pPr>
      <w:r>
        <w:rPr/>
        <w:t>Description</w:t>
      </w:r>
    </w:p>
    <w:p>
      <w:r>
        <w:rPr/>
        <w:t>The handler logs each collection effort (call, e-mail, visit, SOA sent, others) with its date and time, channel, contact person and remarks. The latest effort's date, code and remarks appear on the worklist and in the reversal reports. The handler also keeps the account's remarks and its tagging category A, B or C.</w:t>
      </w:r>
    </w:p>
    <w:p>
      <w:pPr>
        <w:pStyle w:val="BDOILabel"/>
      </w:pPr>
      <w:r>
        <w:rPr/>
        <w:t>Preconditions</w:t>
      </w:r>
    </w:p>
    <w:p>
      <w:pPr>
        <w:tabs>
          <w:tab w:pos="312" w:val="left"/>
        </w:tabs>
        <w:spacing w:after="120"/>
        <w:ind w:left="312" w:hanging="283"/>
      </w:pPr>
      <w:r>
        <w:rPr>
          <w:color w:val="004EA8"/>
        </w:rPr>
        <w:t>•</w:t>
        <w:tab/>
      </w:r>
      <w:r>
        <w:rPr/>
        <w:t>The user has CLX_WORK; several accounts at once need CLX_BULK_UPDATE.</w:t>
      </w:r>
    </w:p>
    <w:p>
      <w:pPr>
        <w:pStyle w:val="BDOILabel"/>
      </w:pPr>
      <w:r>
        <w:rPr/>
        <w:t>Main flow</w:t>
      </w:r>
    </w:p>
    <w:p>
      <w:pPr>
        <w:tabs>
          <w:tab w:pos="312" w:val="left"/>
        </w:tabs>
        <w:spacing w:after="40"/>
        <w:ind w:left="312" w:hanging="283"/>
      </w:pPr>
      <w:r>
        <w:rPr>
          <w:color w:val="004EA8"/>
        </w:rPr>
        <w:t>1.</w:t>
        <w:tab/>
      </w:r>
      <w:r>
        <w:rPr/>
        <w:t xml:space="preserve">The handler selects accounts and clicks </w:t>
      </w:r>
      <w:r>
        <w:rPr>
          <w:b/>
        </w:rPr>
        <w:t>Log Effort</w:t>
      </w:r>
      <w:r>
        <w:rPr/>
        <w:t>.</w:t>
      </w:r>
    </w:p>
    <w:p>
      <w:pPr>
        <w:tabs>
          <w:tab w:pos="312" w:val="left"/>
        </w:tabs>
        <w:spacing w:after="40"/>
        <w:ind w:left="312" w:hanging="283"/>
      </w:pPr>
      <w:r>
        <w:rPr>
          <w:color w:val="004EA8"/>
        </w:rPr>
        <w:t>2.</w:t>
        <w:tab/>
      </w:r>
      <w:r>
        <w:rPr/>
        <w:t>The handler chooses the effort code and enters the time, channel, contact person and remarks.</w:t>
      </w:r>
    </w:p>
    <w:p>
      <w:pPr>
        <w:tabs>
          <w:tab w:pos="312" w:val="left"/>
        </w:tabs>
        <w:spacing w:after="120"/>
        <w:ind w:left="312" w:hanging="283"/>
      </w:pPr>
      <w:r>
        <w:rPr>
          <w:color w:val="004EA8"/>
        </w:rPr>
        <w:t>3.</w:t>
        <w:tab/>
      </w:r>
      <w:r>
        <w:rPr/>
        <w:t>BIBS records the effort on each account and updates its last effort.</w:t>
      </w:r>
    </w:p>
    <w:p>
      <w:pPr>
        <w:pStyle w:val="BDOILabel"/>
      </w:pPr>
      <w:r>
        <w:rPr/>
        <w:t>Alternate and exception flows</w:t>
      </w:r>
    </w:p>
    <w:p>
      <w:pPr>
        <w:tabs>
          <w:tab w:pos="312" w:val="left"/>
        </w:tabs>
        <w:spacing w:after="120"/>
        <w:ind w:left="312" w:hanging="283"/>
      </w:pPr>
      <w:r>
        <w:rPr>
          <w:color w:val="004EA8"/>
        </w:rPr>
        <w:t>•</w:t>
        <w:tab/>
      </w:r>
      <w:r>
        <w:rPr/>
        <w:t xml:space="preserve">Remarks and category. The handler updates the remarks and the category with </w:t>
      </w:r>
      <w:r>
        <w:rPr>
          <w:b/>
        </w:rPr>
        <w:t>Update Remarks and Category</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Effort codes delivered, to be confirmed (CQ08): Phone call; E-mail; Client visit; Statement of account sent; Others (see remarks).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CLX_EFFORT_CODE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effort cannot be dated in the future.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category is A, B or C.</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Effort dated in the future</w:t>
            </w:r>
          </w:p>
        </w:tc>
        <w:tc>
          <w:tcPr>
            <w:tcW w:type="dxa" w:w="4079"/>
            <w:tcMar>
              <w:top w:w="50" w:type="dxa"/>
              <w:bottom w:w="50" w:type="dxa"/>
              <w:left w:w="90" w:type="dxa"/>
              <w:right w:w="90" w:type="dxa"/>
            </w:tcMar>
          </w:tcPr>
          <w:p>
            <w:pPr>
              <w:pStyle w:val="BDOITable"/>
            </w:pPr>
            <w:r>
              <w:rPr>
                <w:sz w:val="18"/>
              </w:rPr>
              <w:t>An effort cannot be in the future</w:t>
            </w:r>
          </w:p>
        </w:tc>
        <w:tc>
          <w:tcPr>
            <w:tcW w:type="dxa" w:w="3286"/>
            <w:tcMar>
              <w:top w:w="50" w:type="dxa"/>
              <w:bottom w:w="50" w:type="dxa"/>
              <w:left w:w="90" w:type="dxa"/>
              <w:right w:w="90" w:type="dxa"/>
            </w:tcMar>
          </w:tcPr>
          <w:p>
            <w:pPr>
              <w:pStyle w:val="BDOITable"/>
            </w:pPr>
            <w:r>
              <w:rPr>
                <w:sz w:val="18"/>
              </w:rPr>
              <w:t>CLX_EFFORT_FUTURE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Category not A B or C</w:t>
            </w:r>
          </w:p>
        </w:tc>
        <w:tc>
          <w:tcPr>
            <w:tcW w:type="dxa" w:w="4079"/>
            <w:tcMar>
              <w:top w:w="50" w:type="dxa"/>
              <w:bottom w:w="50" w:type="dxa"/>
              <w:left w:w="90" w:type="dxa"/>
              <w:right w:w="90" w:type="dxa"/>
            </w:tcMar>
            <w:shd w:val="clear" w:color="auto" w:fill="E5F5FF"/>
          </w:tcPr>
          <w:p>
            <w:pPr>
              <w:pStyle w:val="BDOITable"/>
            </w:pPr>
            <w:r>
              <w:rPr>
                <w:sz w:val="18"/>
              </w:rPr>
              <w:t>The tagging category is A, B or C</w:t>
            </w:r>
          </w:p>
        </w:tc>
        <w:tc>
          <w:tcPr>
            <w:tcW w:type="dxa" w:w="3286"/>
            <w:tcMar>
              <w:top w:w="50" w:type="dxa"/>
              <w:bottom w:w="50" w:type="dxa"/>
              <w:left w:w="90" w:type="dxa"/>
              <w:right w:w="90" w:type="dxa"/>
            </w:tcMar>
            <w:shd w:val="clear" w:color="auto" w:fill="E5F5FF"/>
          </w:tcPr>
          <w:p>
            <w:pPr>
              <w:pStyle w:val="BDOITable"/>
            </w:pPr>
            <w:r>
              <w:rPr>
                <w:sz w:val="18"/>
              </w:rPr>
              <w:t>CLX_CATEGORY</w:t>
            </w:r>
          </w:p>
        </w:tc>
      </w:tr>
      <w:tr>
        <w:trPr>
          <w:cantSplit w:val="true"/>
        </w:trPr>
        <w:tc>
          <w:tcPr>
            <w:tcW w:type="dxa" w:w="2606"/>
            <w:tcMar>
              <w:top w:w="50" w:type="dxa"/>
              <w:bottom w:w="50" w:type="dxa"/>
              <w:left w:w="90" w:type="dxa"/>
              <w:right w:w="90" w:type="dxa"/>
            </w:tcMar>
          </w:tcPr>
          <w:p>
            <w:pPr>
              <w:pStyle w:val="BDOITable"/>
            </w:pPr>
            <w:r>
              <w:rPr>
                <w:sz w:val="18"/>
              </w:rPr>
              <w:t>Several accounts without the bulk permission</w:t>
            </w:r>
          </w:p>
        </w:tc>
        <w:tc>
          <w:tcPr>
            <w:tcW w:type="dxa" w:w="4079"/>
            <w:tcMar>
              <w:top w:w="50" w:type="dxa"/>
              <w:bottom w:w="50" w:type="dxa"/>
              <w:left w:w="90" w:type="dxa"/>
              <w:right w:w="90" w:type="dxa"/>
            </w:tcMar>
          </w:tcPr>
          <w:p>
            <w:pPr>
              <w:pStyle w:val="BDOITable"/>
            </w:pPr>
            <w:r>
              <w:rPr>
                <w:sz w:val="18"/>
              </w:rPr>
              <w:t>You are not allowed to update several accounts at once</w:t>
            </w:r>
          </w:p>
        </w:tc>
        <w:tc>
          <w:tcPr>
            <w:tcW w:type="dxa" w:w="3286"/>
            <w:tcMar>
              <w:top w:w="50" w:type="dxa"/>
              <w:bottom w:w="50" w:type="dxa"/>
              <w:left w:w="90" w:type="dxa"/>
              <w:right w:w="90" w:type="dxa"/>
            </w:tcMar>
          </w:tcPr>
          <w:p>
            <w:pPr>
              <w:pStyle w:val="BDOITable"/>
            </w:pPr>
            <w:r>
              <w:rPr>
                <w:sz w:val="18"/>
              </w:rPr>
              <w:t>CLX_BULK_NOT_ALLOWED</w:t>
            </w:r>
          </w:p>
        </w:tc>
      </w:tr>
    </w:tbl>
    <w:p>
      <w:pPr>
        <w:pStyle w:val="BDOISpacer"/>
      </w:pPr>
    </w:p>
    <w:p>
      <w:pPr>
        <w:pStyle w:val="BDOILabel"/>
      </w:pPr>
      <w:r>
        <w:rPr/>
        <w:t>Screens and fields: Log Collection Effort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Effort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CLX_EFFORT_CODE</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and time</w:t>
            </w:r>
          </w:p>
        </w:tc>
        <w:tc>
          <w:tcPr>
            <w:tcW w:type="dxa" w:w="1190"/>
            <w:tcMar>
              <w:top w:w="50" w:type="dxa"/>
              <w:bottom w:w="50" w:type="dxa"/>
              <w:left w:w="90" w:type="dxa"/>
              <w:right w:w="90" w:type="dxa"/>
            </w:tcMar>
            <w:shd w:val="clear" w:color="auto" w:fill="E5F5FF"/>
          </w:tcPr>
          <w:p>
            <w:pPr>
              <w:pStyle w:val="BDOITable"/>
            </w:pPr>
            <w:r>
              <w:rPr>
                <w:sz w:val="18"/>
              </w:rPr>
              <w:t>Date-time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Contact Person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Efforts are never changed and are kept with user and time; category and remarks changes are field change rows.</w:t>
      </w:r>
    </w:p>
    <w:p>
      <w:pPr>
        <w:pStyle w:val="BDOILabel"/>
      </w:pPr>
      <w:r>
        <w:rPr/>
        <w:t>Acceptance criteria</w:t>
      </w:r>
    </w:p>
    <w:p>
      <w:pPr>
        <w:tabs>
          <w:tab w:pos="312" w:val="left"/>
        </w:tabs>
        <w:spacing w:after="40"/>
        <w:ind w:left="312" w:hanging="283"/>
      </w:pPr>
      <w:r>
        <w:rPr>
          <w:color w:val="004EA8"/>
        </w:rPr>
        <w:t>1.</w:t>
        <w:tab/>
      </w:r>
      <w:r>
        <w:rPr/>
        <w:t>A logged call appears on the Dispositions &amp; Efforts tab and as the last effort on the worklist row.</w:t>
      </w:r>
    </w:p>
    <w:p>
      <w:pPr>
        <w:tabs>
          <w:tab w:pos="312" w:val="left"/>
        </w:tabs>
        <w:spacing w:after="120"/>
        <w:ind w:left="312" w:hanging="283"/>
      </w:pPr>
      <w:r>
        <w:rPr>
          <w:color w:val="004EA8"/>
        </w:rPr>
        <w:t>2.</w:t>
        <w:tab/>
      </w:r>
      <w:r>
        <w:rPr/>
        <w:t>An effort dated tomorrow is refused.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Capabilities without an FR ID. </w:t>
            </w:r>
            <w:r>
              <w:rPr>
                <w:sz w:val="19"/>
              </w:rPr>
              <w:t>The Marketing Diary (p.42-44) and the credit term extension (CTE, p.40-43) appear only in the process diagrams. The CTE is recorded as an effort with remarks until BDOI decides whether it is tracked in BIBS; the Marketing Diary panel waits for CQ20.</w:t>
            </w:r>
          </w:p>
        </w:tc>
      </w:tr>
    </w:tbl>
    <w:p>
      <w:pPr>
        <w:pStyle w:val="BDOISpacer"/>
      </w:pPr>
    </w:p>
    <w:p>
      <w:pPr>
        <w:pStyle w:val="Heading3"/>
      </w:pPr>
      <w:bookmarkStart w:id="140" w:name="_Toc000140"/>
      <w:r>
        <w:rPr/>
        <w:t>FR-CL-034 Update several accounts at once</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BRCLXN.051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with CLX_BULK_UPDATE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(bulk actions); Promises to Pay; Escalations; Bulk Uploads (Collections Bulk Update)</w:t>
            </w:r>
          </w:p>
        </w:tc>
      </w:tr>
    </w:tbl>
    <w:p>
      <w:pPr>
        <w:pStyle w:val="BDOISpacer"/>
      </w:pPr>
    </w:p>
    <w:p>
      <w:pPr>
        <w:pStyle w:val="BDOILabel"/>
      </w:pPr>
      <w:r>
        <w:rPr/>
        <w:t>Description</w:t>
      </w:r>
    </w:p>
    <w:p>
      <w:r>
        <w:rPr/>
        <w:t>Authorised users update several invoices at once. In the PR Worklist the selected accounts get the same disposition or effort (each with remarks) or are reassigned; on Promises to Pay and Escalations several invoices get the same promise or escalation. Each account is validated and saved on its own and the result lists the outcome per invoice.</w:t>
      </w:r>
    </w:p>
    <w:p>
      <w:r>
        <w:rPr/>
        <w:t>The upload template "Collections Bulk Update" takes one row per invoice with a promise (date, amount, day of the promise), an escalation (Escalate = Y, level, user, reason) and worklist fields (disposition, effort code, remarks). Each row is validated and committed on its own; the upload number is the bulk reference of every record.</w:t>
      </w:r>
    </w:p>
    <w:p>
      <w:pPr>
        <w:pStyle w:val="BDOILabel"/>
      </w:pPr>
      <w:r>
        <w:rPr/>
        <w:t>Preconditions</w:t>
      </w:r>
    </w:p>
    <w:p>
      <w:pPr>
        <w:tabs>
          <w:tab w:pos="312" w:val="left"/>
        </w:tabs>
        <w:spacing w:after="120"/>
        <w:ind w:left="312" w:hanging="283"/>
      </w:pPr>
      <w:r>
        <w:rPr>
          <w:color w:val="004EA8"/>
        </w:rPr>
        <w:t>•</w:t>
        <w:tab/>
      </w:r>
      <w:r>
        <w:rPr/>
        <w:t>The user has CLX_BULK_UPDATE (and CLX_ESCALATE for escalations).</w:t>
      </w:r>
    </w:p>
    <w:p>
      <w:pPr>
        <w:pStyle w:val="BDOILabel"/>
      </w:pPr>
      <w:r>
        <w:rPr/>
        <w:t>Main flow</w:t>
      </w:r>
    </w:p>
    <w:p>
      <w:pPr>
        <w:tabs>
          <w:tab w:pos="312" w:val="left"/>
        </w:tabs>
        <w:spacing w:after="40"/>
        <w:ind w:left="312" w:hanging="283"/>
      </w:pPr>
      <w:r>
        <w:rPr>
          <w:color w:val="004EA8"/>
        </w:rPr>
        <w:t>1.</w:t>
        <w:tab/>
      </w:r>
      <w:r>
        <w:rPr/>
        <w:t>The user selects accounts in the worklist, or downloads the template and fills it.</w:t>
      </w:r>
    </w:p>
    <w:p>
      <w:pPr>
        <w:tabs>
          <w:tab w:pos="312" w:val="left"/>
        </w:tabs>
        <w:spacing w:after="40"/>
        <w:ind w:left="312" w:hanging="283"/>
      </w:pPr>
      <w:r>
        <w:rPr>
          <w:color w:val="004EA8"/>
        </w:rPr>
        <w:t>2.</w:t>
        <w:tab/>
      </w:r>
      <w:r>
        <w:rPr/>
        <w:t>The user runs the action, or uploads the file.</w:t>
      </w:r>
    </w:p>
    <w:p>
      <w:pPr>
        <w:tabs>
          <w:tab w:pos="312" w:val="left"/>
        </w:tabs>
        <w:spacing w:after="40"/>
        <w:ind w:left="312" w:hanging="283"/>
      </w:pPr>
      <w:r>
        <w:rPr>
          <w:color w:val="004EA8"/>
        </w:rPr>
        <w:t>3.</w:t>
        <w:tab/>
      </w:r>
      <w:r>
        <w:rPr/>
        <w:t>BIBS validates each account or row and applies the valid ones.</w:t>
      </w:r>
    </w:p>
    <w:p>
      <w:pPr>
        <w:tabs>
          <w:tab w:pos="312" w:val="left"/>
        </w:tabs>
        <w:spacing w:after="120"/>
        <w:ind w:left="312" w:hanging="283"/>
      </w:pPr>
      <w:r>
        <w:rPr>
          <w:color w:val="004EA8"/>
        </w:rPr>
        <w:t>4.</w:t>
        <w:tab/>
      </w:r>
      <w:r>
        <w:rPr/>
        <w:t>BIBS shows the outcome per invoice; the upload has a row report with the errors.</w:t>
      </w:r>
    </w:p>
    <w:p>
      <w:pPr>
        <w:pStyle w:val="BDOILabel"/>
      </w:pPr>
      <w:r>
        <w:rPr/>
        <w:t>Alternate and exception flows</w:t>
      </w:r>
    </w:p>
    <w:p>
      <w:pPr>
        <w:tabs>
          <w:tab w:pos="312" w:val="left"/>
        </w:tabs>
        <w:spacing w:after="120"/>
        <w:ind w:left="312" w:hanging="283"/>
      </w:pPr>
      <w:r>
        <w:rPr>
          <w:color w:val="004EA8"/>
        </w:rPr>
        <w:t>•</w:t>
        <w:tab/>
      </w:r>
      <w:r>
        <w:rPr/>
        <w:t>Partial success. Invalid rows are rejected with their reasons; valid rows are saved.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invoices in one grid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row needs a promise, Escalate = Y or a worklist field.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Before and after values of every affected record are logged with the bulk reference (FR-CL-003).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with nothing to do</w:t>
            </w:r>
          </w:p>
        </w:tc>
        <w:tc>
          <w:tcPr>
            <w:tcW w:type="dxa" w:w="4079"/>
            <w:tcMar>
              <w:top w:w="50" w:type="dxa"/>
              <w:bottom w:w="50" w:type="dxa"/>
              <w:left w:w="90" w:type="dxa"/>
              <w:right w:w="90" w:type="dxa"/>
            </w:tcMar>
          </w:tcPr>
          <w:p>
            <w:pPr>
              <w:pStyle w:val="BDOITable"/>
            </w:pPr>
            <w:r>
              <w:rPr>
                <w:sz w:val="18"/>
              </w:rPr>
              <w:t>Fill a promise, Escalate = Y or a worklist field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Promise amount without date</w:t>
            </w:r>
          </w:p>
        </w:tc>
        <w:tc>
          <w:tcPr>
            <w:tcW w:type="dxa" w:w="4079"/>
            <w:tcMar>
              <w:top w:w="50" w:type="dxa"/>
              <w:bottom w:w="50" w:type="dxa"/>
              <w:left w:w="90" w:type="dxa"/>
              <w:right w:w="90" w:type="dxa"/>
            </w:tcMar>
            <w:shd w:val="clear" w:color="auto" w:fill="E5F5FF"/>
          </w:tcPr>
          <w:p>
            <w:pPr>
              <w:pStyle w:val="BDOITable"/>
            </w:pPr>
            <w:r>
              <w:rPr>
                <w:sz w:val="18"/>
              </w:rPr>
              <w:t>A promise amount needs the promise date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Invoice not in the ledger</w:t>
            </w:r>
          </w:p>
        </w:tc>
        <w:tc>
          <w:tcPr>
            <w:tcW w:type="dxa" w:w="4079"/>
            <w:tcMar>
              <w:top w:w="50" w:type="dxa"/>
              <w:bottom w:w="50" w:type="dxa"/>
              <w:left w:w="90" w:type="dxa"/>
              <w:right w:w="90" w:type="dxa"/>
            </w:tcMar>
          </w:tcPr>
          <w:p>
            <w:pPr>
              <w:pStyle w:val="BDOITable"/>
            </w:pPr>
            <w:r>
              <w:rPr>
                <w:sz w:val="18"/>
              </w:rPr>
              <w:t>Invoice &lt;no&gt; is not in the ledger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collect</w:t>
            </w:r>
          </w:p>
        </w:tc>
        <w:tc>
          <w:tcPr>
            <w:tcW w:type="dxa" w:w="4079"/>
            <w:tcMar>
              <w:top w:w="50" w:type="dxa"/>
              <w:bottom w:w="50" w:type="dxa"/>
              <w:left w:w="90" w:type="dxa"/>
              <w:right w:w="90" w:type="dxa"/>
            </w:tcMar>
            <w:shd w:val="clear" w:color="auto" w:fill="E5F5FF"/>
          </w:tcPr>
          <w:p>
            <w:pPr>
              <w:pStyle w:val="BDOITable"/>
            </w:pPr>
            <w:r>
              <w:rPr>
                <w:sz w:val="18"/>
              </w:rPr>
              <w:t>Invoice &lt;no&gt; has nothing to collect</w:t>
            </w:r>
          </w:p>
        </w:tc>
        <w:tc>
          <w:tcPr>
            <w:tcW w:type="dxa" w:w="3286"/>
            <w:tcMar>
              <w:top w:w="50" w:type="dxa"/>
              <w:bottom w:w="50" w:type="dxa"/>
              <w:left w:w="90" w:type="dxa"/>
              <w:right w:w="90" w:type="dxa"/>
            </w:tcMar>
            <w:shd w:val="clear" w:color="auto" w:fill="E5F5FF"/>
          </w:tcPr>
          <w:p>
            <w:pPr>
              <w:pStyle w:val="BDOITable"/>
            </w:pPr>
            <w:r>
              <w:rPr>
                <w:sz w:val="18"/>
              </w:rPr>
              <w:t>CLX_NOTHING_TO_COLLECT</w:t>
            </w:r>
          </w:p>
        </w:tc>
      </w:tr>
      <w:tr>
        <w:trPr>
          <w:cantSplit w:val="true"/>
        </w:trPr>
        <w:tc>
          <w:tcPr>
            <w:tcW w:type="dxa" w:w="2606"/>
            <w:tcMar>
              <w:top w:w="50" w:type="dxa"/>
              <w:bottom w:w="50" w:type="dxa"/>
              <w:left w:w="90" w:type="dxa"/>
              <w:right w:w="90" w:type="dxa"/>
            </w:tcMar>
          </w:tcPr>
          <w:p>
            <w:pPr>
              <w:pStyle w:val="BDOITable"/>
            </w:pPr>
            <w:r>
              <w:rPr>
                <w:sz w:val="18"/>
              </w:rPr>
              <w:t>Escalation without permission</w:t>
            </w:r>
          </w:p>
        </w:tc>
        <w:tc>
          <w:tcPr>
            <w:tcW w:type="dxa" w:w="4079"/>
            <w:tcMar>
              <w:top w:w="50" w:type="dxa"/>
              <w:bottom w:w="50" w:type="dxa"/>
              <w:left w:w="90" w:type="dxa"/>
              <w:right w:w="90" w:type="dxa"/>
            </w:tcMar>
          </w:tcPr>
          <w:p>
            <w:pPr>
              <w:pStyle w:val="BDOITable"/>
            </w:pPr>
            <w:r>
              <w:rPr>
                <w:sz w:val="18"/>
              </w:rPr>
              <w:t>You are not allowed to escalate accounts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escalation without user</w:t>
            </w:r>
          </w:p>
        </w:tc>
        <w:tc>
          <w:tcPr>
            <w:tcW w:type="dxa" w:w="4079"/>
            <w:tcMar>
              <w:top w:w="50" w:type="dxa"/>
              <w:bottom w:w="50" w:type="dxa"/>
              <w:left w:w="90" w:type="dxa"/>
              <w:right w:w="90" w:type="dxa"/>
            </w:tcMar>
            <w:shd w:val="clear" w:color="auto" w:fill="E5F5FF"/>
          </w:tcPr>
          <w:p>
            <w:pPr>
              <w:pStyle w:val="BDOITable"/>
            </w:pPr>
            <w:r>
              <w:rPr>
                <w:sz w:val="18"/>
              </w:rPr>
              <w:t>Name the user in Escalate To for a USER escalation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Collections Bulk Update (template)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Collection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Promise Date / Promise Amount / Promised On</w:t>
            </w:r>
          </w:p>
        </w:tc>
        <w:tc>
          <w:tcPr>
            <w:tcW w:type="dxa" w:w="1190"/>
            <w:tcMar>
              <w:top w:w="50" w:type="dxa"/>
              <w:bottom w:w="50" w:type="dxa"/>
              <w:left w:w="90" w:type="dxa"/>
              <w:right w:w="90" w:type="dxa"/>
            </w:tcMar>
            <w:shd w:val="clear" w:color="auto" w:fill="E5F5FF"/>
          </w:tcPr>
          <w:p>
            <w:pPr>
              <w:pStyle w:val="BDOITable"/>
            </w:pPr>
            <w:r>
              <w:rPr>
                <w:sz w:val="18"/>
              </w:rPr>
              <w:t>Date / Amount / 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Amount needs the date</w:t>
            </w:r>
          </w:p>
        </w:tc>
      </w:tr>
      <w:tr>
        <w:trPr>
          <w:cantSplit w:val="true"/>
        </w:trPr>
        <w:tc>
          <w:tcPr>
            <w:tcW w:type="dxa" w:w="1926"/>
            <w:tcMar>
              <w:top w:w="50" w:type="dxa"/>
              <w:bottom w:w="50" w:type="dxa"/>
              <w:left w:w="90" w:type="dxa"/>
              <w:right w:w="90" w:type="dxa"/>
            </w:tcMar>
          </w:tcPr>
          <w:p>
            <w:pPr>
              <w:pStyle w:val="BDOITable"/>
            </w:pPr>
            <w:r>
              <w:rPr>
                <w:sz w:val="18"/>
              </w:rPr>
              <w:t>Escalate</w:t>
            </w:r>
          </w:p>
        </w:tc>
        <w:tc>
          <w:tcPr>
            <w:tcW w:type="dxa" w:w="1190"/>
            <w:tcMar>
              <w:top w:w="50" w:type="dxa"/>
              <w:bottom w:w="50" w:type="dxa"/>
              <w:left w:w="90" w:type="dxa"/>
              <w:right w:w="90" w:type="dxa"/>
            </w:tcMar>
          </w:tcPr>
          <w:p>
            <w:pPr>
              <w:pStyle w:val="BDOITable"/>
            </w:pPr>
            <w:r>
              <w:rPr>
                <w:sz w:val="18"/>
              </w:rPr>
              <w:t>Yes/No</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Default 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Escalation Level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TL, UH, SECTION_HEAD, USER</w:t>
            </w:r>
          </w:p>
        </w:tc>
        <w:tc>
          <w:tcPr>
            <w:tcW w:type="dxa" w:w="3286"/>
            <w:tcMar>
              <w:top w:w="50" w:type="dxa"/>
              <w:bottom w:w="50" w:type="dxa"/>
              <w:left w:w="90" w:type="dxa"/>
              <w:right w:w="90" w:type="dxa"/>
            </w:tcMar>
            <w:shd w:val="clear" w:color="auto" w:fill="E5F5FF"/>
          </w:tcPr>
          <w:p>
            <w:pPr>
              <w:pStyle w:val="BDOITable"/>
            </w:pPr>
            <w:r>
              <w:rPr>
                <w:sz w:val="18"/>
              </w:rPr>
              <w:t>Default TL</w:t>
            </w:r>
          </w:p>
        </w:tc>
      </w:tr>
      <w:tr>
        <w:trPr>
          <w:cantSplit w:val="true"/>
        </w:trPr>
        <w:tc>
          <w:tcPr>
            <w:tcW w:type="dxa" w:w="1926"/>
            <w:tcMar>
              <w:top w:w="50" w:type="dxa"/>
              <w:bottom w:w="50" w:type="dxa"/>
              <w:left w:w="90" w:type="dxa"/>
              <w:right w:w="90" w:type="dxa"/>
            </w:tcMar>
          </w:tcPr>
          <w:p>
            <w:pPr>
              <w:pStyle w:val="BDOITable"/>
            </w:pPr>
            <w:r>
              <w:rPr>
                <w:sz w:val="18"/>
              </w:rPr>
              <w:t>Escalate To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CLX_ESCALATION_HANDLE</w:t>
            </w:r>
          </w:p>
        </w:tc>
        <w:tc>
          <w:tcPr>
            <w:tcW w:type="dxa" w:w="3286"/>
            <w:tcMar>
              <w:top w:w="50" w:type="dxa"/>
              <w:bottom w:w="50" w:type="dxa"/>
              <w:left w:w="90" w:type="dxa"/>
              <w:right w:w="90" w:type="dxa"/>
            </w:tcMar>
          </w:tcPr>
          <w:p>
            <w:pPr>
              <w:pStyle w:val="BDOITable"/>
            </w:pPr>
            <w:r>
              <w:rPr>
                <w:sz w:val="18"/>
              </w:rPr>
              <w:t>Required for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Escalation 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CLX_ESCALATION_REASON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 / Effort Code / Remarks</w:t>
            </w:r>
          </w:p>
        </w:tc>
        <w:tc>
          <w:tcPr>
            <w:tcW w:type="dxa" w:w="1190"/>
            <w:tcMar>
              <w:top w:w="50" w:type="dxa"/>
              <w:bottom w:w="50" w:type="dxa"/>
              <w:left w:w="90" w:type="dxa"/>
              <w:right w:w="90" w:type="dxa"/>
            </w:tcMar>
          </w:tcPr>
          <w:p>
            <w:pPr>
              <w:pStyle w:val="BDOITable"/>
            </w:pPr>
            <w:r>
              <w:rPr>
                <w:sz w:val="18"/>
              </w:rPr>
              <w:t>List / List /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CLX_PR_DISPOSITION, CLX_EFFORT_CODE</w:t>
            </w:r>
          </w:p>
        </w:tc>
        <w:tc>
          <w:tcPr>
            <w:tcW w:type="dxa" w:w="3286"/>
            <w:tcMar>
              <w:top w:w="50" w:type="dxa"/>
              <w:bottom w:w="50" w:type="dxa"/>
              <w:left w:w="90" w:type="dxa"/>
              <w:right w:w="90" w:type="dxa"/>
            </w:tcMar>
          </w:tcPr>
          <w:p>
            <w:pPr>
              <w:pStyle w:val="BDOITable"/>
            </w:pPr>
            <w:r>
              <w:rPr>
                <w:sz w:val="18"/>
              </w:rPr>
              <w:t>Applied to the account as in the worklist; remarks go with the effort</w:t>
            </w:r>
          </w:p>
        </w:tc>
      </w:tr>
    </w:tbl>
    <w:p>
      <w:pPr>
        <w:pStyle w:val="BDOISpacer"/>
      </w:pPr>
    </w:p>
    <w:p>
      <w:pPr>
        <w:pStyle w:val="BDOILabel"/>
      </w:pPr>
      <w:r>
        <w:rPr/>
        <w:t>Notifications</w:t>
      </w:r>
    </w:p>
    <w:p>
      <w:pPr>
        <w:tabs>
          <w:tab w:pos="312" w:val="left"/>
        </w:tabs>
        <w:spacing w:after="120"/>
        <w:ind w:left="312" w:hanging="283"/>
      </w:pPr>
      <w:r>
        <w:rPr>
          <w:color w:val="004EA8"/>
        </w:rPr>
        <w:t>•</w:t>
        <w:tab/>
      </w:r>
      <w:r>
        <w:rPr/>
        <w:t>As for the single actions (CLX_ESCALATED, CLX_REASSIGNED).</w:t>
      </w:r>
    </w:p>
    <w:p>
      <w:pPr>
        <w:pStyle w:val="BDOILabel"/>
      </w:pPr>
      <w:r>
        <w:rPr/>
        <w:t>Audit</w:t>
      </w:r>
    </w:p>
    <w:p>
      <w:pPr>
        <w:tabs>
          <w:tab w:pos="312" w:val="left"/>
        </w:tabs>
        <w:spacing w:after="120"/>
        <w:ind w:left="312" w:hanging="283"/>
      </w:pPr>
      <w:r>
        <w:rPr>
          <w:color w:val="004EA8"/>
        </w:rPr>
        <w:t>•</w:t>
        <w:tab/>
      </w:r>
      <w:r>
        <w:rPr/>
        <w:t>Each record carries the bulk reference; the upload keeps its row report.</w:t>
      </w:r>
    </w:p>
    <w:p>
      <w:pPr>
        <w:pStyle w:val="BDOILabel"/>
      </w:pPr>
      <w:r>
        <w:rPr/>
        <w:t>Acceptance criteria</w:t>
      </w:r>
    </w:p>
    <w:p>
      <w:pPr>
        <w:tabs>
          <w:tab w:pos="312" w:val="left"/>
        </w:tabs>
        <w:spacing w:after="40"/>
        <w:ind w:left="312" w:hanging="283"/>
      </w:pPr>
      <w:r>
        <w:rPr>
          <w:color w:val="004EA8"/>
        </w:rPr>
        <w:t>1.</w:t>
        <w:tab/>
      </w:r>
      <w:r>
        <w:rPr/>
        <w:t>A TL logs the same effort on 30 accounts in one action; the result lists 30 successes and each account shows the effort.</w:t>
      </w:r>
    </w:p>
    <w:p>
      <w:pPr>
        <w:tabs>
          <w:tab w:pos="312" w:val="left"/>
        </w:tabs>
        <w:spacing w:after="40"/>
        <w:ind w:left="312" w:hanging="283"/>
      </w:pPr>
      <w:r>
        <w:rPr>
          <w:color w:val="004EA8"/>
        </w:rPr>
        <w:t>2.</w:t>
        <w:tab/>
      </w:r>
      <w:r>
        <w:rPr/>
        <w:t>An upload with 10 promise rows and 1 row for a paid invoice saves 10 promises and reports 1 error.</w:t>
      </w:r>
    </w:p>
    <w:p>
      <w:pPr>
        <w:tabs>
          <w:tab w:pos="312" w:val="left"/>
        </w:tabs>
        <w:spacing w:after="40"/>
        <w:ind w:left="312" w:hanging="283"/>
      </w:pPr>
      <w:r>
        <w:rPr>
          <w:color w:val="004EA8"/>
        </w:rPr>
        <w:t>3.</w:t>
        <w:tab/>
      </w:r>
      <w:r>
        <w:rPr/>
        <w:t>An upload row with a disposition and an effort with remarks records both on the account.</w:t>
      </w:r>
    </w:p>
    <w:p>
      <w:pPr>
        <w:tabs>
          <w:tab w:pos="312" w:val="left"/>
        </w:tabs>
        <w:spacing w:after="120"/>
        <w:ind w:left="312" w:hanging="283"/>
      </w:pPr>
      <w:r>
        <w:rPr>
          <w:color w:val="004EA8"/>
        </w:rPr>
        <w:t>4.</w:t>
        <w:tab/>
      </w:r>
      <w:r>
        <w:rPr/>
        <w:t>Every account of a bulk action shows the bulk reference in its History.</w:t>
      </w:r>
    </w:p>
    <w:p>
      <w:pPr>
        <w:pStyle w:val="Heading2"/>
      </w:pPr>
      <w:bookmarkStart w:id="141" w:name="_Toc000141"/>
      <w:r>
        <w:rPr/>
        <w:t>4.5 Installments, promises and account views</w:t>
      </w:r>
      <w:bookmarkEnd w:id="141"/>
    </w:p>
    <w:p>
      <w:pPr>
        <w:pStyle w:val="Heading3"/>
      </w:pPr>
      <w:bookmarkStart w:id="142" w:name="_Toc000142"/>
      <w:r>
        <w:rPr/>
        <w:t>FR-CL-040 Create installment plans for multi-year and installment accounts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BRCLXN.053 (p.19-20); Minutes of 27-Apr-2026 on BRD 53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Collection / Marketing Team Lead; Section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Installment Plans (New Installment Plan); Installment Plan; Installments Due</w:t>
            </w:r>
          </w:p>
        </w:tc>
      </w:tr>
    </w:tbl>
    <w:p>
      <w:pPr>
        <w:pStyle w:val="BDOISpacer"/>
      </w:pPr>
    </w:p>
    <w:p>
      <w:pPr>
        <w:pStyle w:val="BDOILabel"/>
      </w:pPr>
      <w:r>
        <w:rPr/>
        <w:t>Description</w:t>
      </w:r>
    </w:p>
    <w:p>
      <w:r>
        <w:rPr/>
        <w:t>An installment plan gives the due dates and amounts an account is followed up on. It has one of three bases. POLICY_YEARS takes every policy-year invoice of a multi-year account (booked, or still scheduled in booking) and splits each year into the cycles of the billing frequency within its coverage year. GENERATED splits the outstanding of one invoice into N equal installments from a first due date. MANUAL takes installments entered by the user, which must add up to the outstanding.</w:t>
      </w:r>
    </w:p>
    <w:p>
      <w:r>
        <w:rPr/>
        <w:t>Each installment is NOT_DUE, DUE, OVERDUE, PARTIAL or PAID. An installment past its due date and not fully paid is flagged overdue, can escalate the account (FR-CL-051) and appears on Installments Due. The plan completes when every installment is paid.</w:t>
      </w:r>
    </w:p>
    <w:p>
      <w:r>
        <w:rPr/>
        <w:t>A plan is monitoring only. It changes neither the booking nor the GL (BRCLXN.060).</w:t>
      </w:r>
    </w:p>
    <w:p>
      <w:pPr>
        <w:pStyle w:val="BDOILabel"/>
      </w:pPr>
      <w:r>
        <w:rPr/>
        <w:t>Preconditions</w:t>
      </w:r>
    </w:p>
    <w:p>
      <w:pPr>
        <w:tabs>
          <w:tab w:pos="312" w:val="left"/>
        </w:tabs>
        <w:spacing w:after="40"/>
        <w:ind w:left="312" w:hanging="283"/>
      </w:pPr>
      <w:r>
        <w:rPr>
          <w:color w:val="004EA8"/>
        </w:rPr>
        <w:t>•</w:t>
        <w:tab/>
      </w:r>
      <w:r>
        <w:rPr/>
        <w:t>The user has CLX_BILLING.</w:t>
      </w:r>
    </w:p>
    <w:p>
      <w:pPr>
        <w:tabs>
          <w:tab w:pos="312" w:val="left"/>
        </w:tabs>
        <w:spacing w:after="120"/>
        <w:ind w:left="312" w:hanging="283"/>
      </w:pPr>
      <w:r>
        <w:rPr>
          <w:color w:val="004EA8"/>
        </w:rPr>
        <w:t>•</w:t>
        <w:tab/>
      </w:r>
      <w:r>
        <w:rPr/>
        <w:t>The account or invoice has premium to collect (not paid directly to the insurer, not cancelled).</w:t>
      </w:r>
    </w:p>
    <w:p>
      <w:pPr>
        <w:pStyle w:val="BDOILabel"/>
      </w:pPr>
      <w:r>
        <w:rPr/>
        <w:t>Main flow</w:t>
      </w:r>
    </w:p>
    <w:p>
      <w:pPr>
        <w:tabs>
          <w:tab w:pos="312" w:val="left"/>
        </w:tabs>
        <w:spacing w:after="40"/>
        <w:ind w:left="312" w:hanging="283"/>
      </w:pPr>
      <w:r>
        <w:rPr>
          <w:color w:val="004EA8"/>
        </w:rPr>
        <w:t>1.</w:t>
        <w:tab/>
      </w:r>
      <w:r>
        <w:rPr/>
        <w:t xml:space="preserve">The user clicks </w:t>
      </w:r>
      <w:r>
        <w:rPr>
          <w:b/>
        </w:rPr>
        <w:t>New Installment Plan</w:t>
      </w:r>
      <w:r>
        <w:rPr/>
        <w:t xml:space="preserve"> and chooses the plan basis.</w:t>
      </w:r>
    </w:p>
    <w:p>
      <w:pPr>
        <w:tabs>
          <w:tab w:pos="312" w:val="left"/>
        </w:tabs>
        <w:spacing w:after="40"/>
        <w:ind w:left="312" w:hanging="283"/>
      </w:pPr>
      <w:r>
        <w:rPr>
          <w:color w:val="004EA8"/>
        </w:rPr>
        <w:t>2.</w:t>
        <w:tab/>
      </w:r>
      <w:r>
        <w:rPr/>
        <w:t>The user enters the ARN (policy years) or the invoice, the billing frequency and, for a generated plan, the first due date and the number of installments.</w:t>
      </w:r>
    </w:p>
    <w:p>
      <w:pPr>
        <w:tabs>
          <w:tab w:pos="312" w:val="left"/>
        </w:tabs>
        <w:spacing w:after="40"/>
        <w:ind w:left="312" w:hanging="283"/>
      </w:pPr>
      <w:r>
        <w:rPr>
          <w:color w:val="004EA8"/>
        </w:rPr>
        <w:t>3.</w:t>
        <w:tab/>
      </w:r>
      <w:r>
        <w:rPr/>
        <w:t>BIBS creates the installments and numbers the plan IPL-yyyy-n.</w:t>
      </w:r>
    </w:p>
    <w:p>
      <w:pPr>
        <w:tabs>
          <w:tab w:pos="312" w:val="left"/>
        </w:tabs>
        <w:spacing w:after="120"/>
        <w:ind w:left="312" w:hanging="283"/>
      </w:pPr>
      <w:r>
        <w:rPr>
          <w:color w:val="004EA8"/>
        </w:rPr>
        <w:t>4.</w:t>
        <w:tab/>
      </w:r>
      <w:r>
        <w:rPr/>
        <w:t>The plan appears in Installment Plans; its installments appear on Installments Due as they fall due.</w:t>
      </w:r>
    </w:p>
    <w:p>
      <w:pPr>
        <w:pStyle w:val="BDOILabel"/>
      </w:pPr>
      <w:r>
        <w:rPr/>
        <w:t>Alternate and exception flows</w:t>
      </w:r>
    </w:p>
    <w:p>
      <w:pPr>
        <w:tabs>
          <w:tab w:pos="312" w:val="left"/>
        </w:tabs>
        <w:spacing w:after="40"/>
        <w:ind w:left="312" w:hanging="283"/>
      </w:pPr>
      <w:r>
        <w:rPr>
          <w:color w:val="004EA8"/>
        </w:rPr>
        <w:t>•</w:t>
        <w:tab/>
      </w:r>
      <w:r>
        <w:rPr/>
        <w:t>Cancel. The user cancels an active plan (for example to change the frequency) and creates a new one.</w:t>
      </w:r>
    </w:p>
    <w:p>
      <w:pPr>
        <w:tabs>
          <w:tab w:pos="312" w:val="left"/>
        </w:tabs>
        <w:spacing w:after="120"/>
        <w:ind w:left="312" w:hanging="283"/>
      </w:pPr>
      <w:r>
        <w:rPr>
          <w:color w:val="004EA8"/>
        </w:rPr>
        <w:t>•</w:t>
        <w:tab/>
      </w:r>
      <w:r>
        <w:rPr/>
        <w:t>Manual plan. The user enters each installment's due date and amount.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live plan per invoice and per policy-year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Billing frequencies Annual, Semi-annual, Quarterly, Monthly.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CLX_BILLING_FREQUENCY</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most 120 installments in one plan.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Installment terms are entered in Collections. The minutes record that schedules are kept in Excel or offline files today, that the requirement does not depend on a source system and that the integration approach is decided in design; the proposal is plans made in BIBS, with a one-time load of the current schedules through the data migration (CQ15; CLR-CL-12).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without a booked policy year</w:t>
            </w:r>
          </w:p>
        </w:tc>
        <w:tc>
          <w:tcPr>
            <w:tcW w:type="dxa" w:w="4079"/>
            <w:tcMar>
              <w:top w:w="50" w:type="dxa"/>
              <w:bottom w:w="50" w:type="dxa"/>
              <w:left w:w="90" w:type="dxa"/>
              <w:right w:w="90" w:type="dxa"/>
            </w:tcMar>
          </w:tcPr>
          <w:p>
            <w:pPr>
              <w:pStyle w:val="BDOITable"/>
            </w:pPr>
            <w:r>
              <w:rPr>
                <w:sz w:val="18"/>
              </w:rPr>
              <w:t>Account &lt;ARN&gt; has no booked policy year</w:t>
            </w:r>
          </w:p>
        </w:tc>
        <w:tc>
          <w:tcPr>
            <w:tcW w:type="dxa" w:w="3286"/>
            <w:tcMar>
              <w:top w:w="50" w:type="dxa"/>
              <w:bottom w:w="50" w:type="dxa"/>
              <w:left w:w="90" w:type="dxa"/>
              <w:right w:w="90" w:type="dxa"/>
            </w:tcMar>
          </w:tcPr>
          <w:p>
            <w:pPr>
              <w:pStyle w:val="BDOITable"/>
            </w:pPr>
            <w:r>
              <w:rPr>
                <w:sz w:val="18"/>
              </w:rPr>
              <w:t>CLX_PLAN_NOT_BOOKED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with nothing outstanding</w:t>
            </w:r>
          </w:p>
        </w:tc>
        <w:tc>
          <w:tcPr>
            <w:tcW w:type="dxa" w:w="4079"/>
            <w:tcMar>
              <w:top w:w="50" w:type="dxa"/>
              <w:bottom w:w="50" w:type="dxa"/>
              <w:left w:w="90" w:type="dxa"/>
              <w:right w:w="90" w:type="dxa"/>
            </w:tcMar>
            <w:shd w:val="clear" w:color="auto" w:fill="E5F5FF"/>
          </w:tcPr>
          <w:p>
            <w:pPr>
              <w:pStyle w:val="BDOITable"/>
            </w:pPr>
            <w:r>
              <w:rPr>
                <w:sz w:val="18"/>
              </w:rPr>
              <w:t>Invoice &lt;no&gt; has no outstanding premium to schedule</w:t>
            </w:r>
          </w:p>
        </w:tc>
        <w:tc>
          <w:tcPr>
            <w:tcW w:type="dxa" w:w="3286"/>
            <w:tcMar>
              <w:top w:w="50" w:type="dxa"/>
              <w:bottom w:w="50" w:type="dxa"/>
              <w:left w:w="90" w:type="dxa"/>
              <w:right w:w="90" w:type="dxa"/>
            </w:tcMar>
            <w:shd w:val="clear" w:color="auto" w:fill="E5F5FF"/>
          </w:tcPr>
          <w:p>
            <w:pPr>
              <w:pStyle w:val="BDOITable"/>
            </w:pPr>
            <w:r>
              <w:rPr>
                <w:sz w:val="18"/>
              </w:rPr>
              <w:t>CLX_PLAN_NOTHING_DUE</w:t>
            </w:r>
          </w:p>
        </w:tc>
      </w:tr>
      <w:tr>
        <w:trPr>
          <w:cantSplit w:val="true"/>
        </w:trPr>
        <w:tc>
          <w:tcPr>
            <w:tcW w:type="dxa" w:w="2606"/>
            <w:tcMar>
              <w:top w:w="50" w:type="dxa"/>
              <w:bottom w:w="50" w:type="dxa"/>
              <w:left w:w="90" w:type="dxa"/>
              <w:right w:w="90" w:type="dxa"/>
            </w:tcMar>
          </w:tcPr>
          <w:p>
            <w:pPr>
              <w:pStyle w:val="BDOITable"/>
            </w:pPr>
            <w:r>
              <w:rPr>
                <w:sz w:val="18"/>
              </w:rPr>
              <w:t>Invoice paid directly or cancelled</w:t>
            </w:r>
          </w:p>
        </w:tc>
        <w:tc>
          <w:tcPr>
            <w:tcW w:type="dxa" w:w="4079"/>
            <w:tcMar>
              <w:top w:w="50" w:type="dxa"/>
              <w:bottom w:w="50" w:type="dxa"/>
              <w:left w:w="90" w:type="dxa"/>
              <w:right w:w="90" w:type="dxa"/>
            </w:tcMar>
          </w:tcPr>
          <w:p>
            <w:pPr>
              <w:pStyle w:val="BDOITable"/>
            </w:pPr>
            <w:r>
              <w:rPr>
                <w:sz w:val="18"/>
              </w:rPr>
              <w:t>Invoice &lt;no&gt; is paid directly to the insurer / cancelled and has no premium to collect</w:t>
            </w:r>
          </w:p>
        </w:tc>
        <w:tc>
          <w:tcPr>
            <w:tcW w:type="dxa" w:w="3286"/>
            <w:tcMar>
              <w:top w:w="50" w:type="dxa"/>
              <w:bottom w:w="50" w:type="dxa"/>
              <w:left w:w="90" w:type="dxa"/>
              <w:right w:w="90" w:type="dxa"/>
            </w:tcMar>
          </w:tcPr>
          <w:p>
            <w:pPr>
              <w:pStyle w:val="BDOITable"/>
            </w:pPr>
            <w:r>
              <w:rPr>
                <w:sz w:val="18"/>
              </w:rPr>
              <w:t>CLX_INVOICE_NOT_COLLECTIBLE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in the ledger</w:t>
            </w:r>
          </w:p>
        </w:tc>
        <w:tc>
          <w:tcPr>
            <w:tcW w:type="dxa" w:w="4079"/>
            <w:tcMar>
              <w:top w:w="50" w:type="dxa"/>
              <w:bottom w:w="50" w:type="dxa"/>
              <w:left w:w="90" w:type="dxa"/>
              <w:right w:w="90" w:type="dxa"/>
            </w:tcMar>
            <w:shd w:val="clear" w:color="auto" w:fill="E5F5FF"/>
          </w:tcPr>
          <w:p>
            <w:pPr>
              <w:pStyle w:val="BDOITable"/>
            </w:pPr>
            <w:r>
              <w:rPr>
                <w:sz w:val="18"/>
              </w:rPr>
              <w:t>Invoice &lt;no&gt; is not in the ledger</w:t>
            </w:r>
          </w:p>
        </w:tc>
        <w:tc>
          <w:tcPr>
            <w:tcW w:type="dxa" w:w="3286"/>
            <w:tcMar>
              <w:top w:w="50" w:type="dxa"/>
              <w:bottom w:w="50" w:type="dxa"/>
              <w:left w:w="90" w:type="dxa"/>
              <w:right w:w="90" w:type="dxa"/>
            </w:tcMar>
            <w:shd w:val="clear" w:color="auto" w:fill="E5F5FF"/>
          </w:tcPr>
          <w:p>
            <w:pPr>
              <w:pStyle w:val="BDOITable"/>
            </w:pPr>
            <w:r>
              <w:rPr>
                <w:sz w:val="18"/>
              </w:rPr>
              <w:t>CLX_INVOICE_UNKNOWN</w:t>
            </w:r>
          </w:p>
        </w:tc>
      </w:tr>
      <w:tr>
        <w:trPr>
          <w:cantSplit w:val="true"/>
        </w:trPr>
        <w:tc>
          <w:tcPr>
            <w:tcW w:type="dxa" w:w="2606"/>
            <w:tcMar>
              <w:top w:w="50" w:type="dxa"/>
              <w:bottom w:w="50" w:type="dxa"/>
              <w:left w:w="90" w:type="dxa"/>
              <w:right w:w="90" w:type="dxa"/>
            </w:tcMar>
          </w:tcPr>
          <w:p>
            <w:pPr>
              <w:pStyle w:val="BDOITable"/>
            </w:pPr>
            <w:r>
              <w:rPr>
                <w:sz w:val="18"/>
              </w:rPr>
              <w:t>Live plan exists</w:t>
            </w:r>
          </w:p>
        </w:tc>
        <w:tc>
          <w:tcPr>
            <w:tcW w:type="dxa" w:w="4079"/>
            <w:tcMar>
              <w:top w:w="50" w:type="dxa"/>
              <w:bottom w:w="50" w:type="dxa"/>
              <w:left w:w="90" w:type="dxa"/>
              <w:right w:w="90" w:type="dxa"/>
            </w:tcMar>
          </w:tcPr>
          <w:p>
            <w:pPr>
              <w:pStyle w:val="BDOITable"/>
            </w:pPr>
            <w:r>
              <w:rPr>
                <w:sz w:val="18"/>
              </w:rPr>
              <w:t>Plan &lt;no&gt; already schedules this account; cancel it first</w:t>
            </w:r>
          </w:p>
        </w:tc>
        <w:tc>
          <w:tcPr>
            <w:tcW w:type="dxa" w:w="3286"/>
            <w:tcMar>
              <w:top w:w="50" w:type="dxa"/>
              <w:bottom w:w="50" w:type="dxa"/>
              <w:left w:w="90" w:type="dxa"/>
              <w:right w:w="90" w:type="dxa"/>
            </w:tcMar>
          </w:tcPr>
          <w:p>
            <w:pPr>
              <w:pStyle w:val="BDOITable"/>
            </w:pPr>
            <w:r>
              <w:rPr>
                <w:sz w:val="18"/>
              </w:rPr>
              <w:t>CLX_PLAN_EXISTS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installment entered</w:t>
            </w:r>
          </w:p>
        </w:tc>
        <w:tc>
          <w:tcPr>
            <w:tcW w:type="dxa" w:w="4079"/>
            <w:tcMar>
              <w:top w:w="50" w:type="dxa"/>
              <w:bottom w:w="50" w:type="dxa"/>
              <w:left w:w="90" w:type="dxa"/>
              <w:right w:w="90" w:type="dxa"/>
            </w:tcMar>
            <w:shd w:val="clear" w:color="auto" w:fill="E5F5FF"/>
          </w:tcPr>
          <w:p>
            <w:pPr>
              <w:pStyle w:val="BDOITable"/>
            </w:pPr>
            <w:r>
              <w:rPr>
                <w:sz w:val="18"/>
              </w:rPr>
              <w:t>Enter at least one installment</w:t>
            </w:r>
          </w:p>
        </w:tc>
        <w:tc>
          <w:tcPr>
            <w:tcW w:type="dxa" w:w="3286"/>
            <w:tcMar>
              <w:top w:w="50" w:type="dxa"/>
              <w:bottom w:w="50" w:type="dxa"/>
              <w:left w:w="90" w:type="dxa"/>
              <w:right w:w="90" w:type="dxa"/>
            </w:tcMar>
            <w:shd w:val="clear" w:color="auto" w:fill="E5F5FF"/>
          </w:tcPr>
          <w:p>
            <w:pPr>
              <w:pStyle w:val="BDOITable"/>
            </w:pPr>
            <w:r>
              <w:rPr>
                <w:sz w:val="18"/>
              </w:rPr>
              <w:t>CLX_PLAN_EMPTY</w:t>
            </w:r>
          </w:p>
        </w:tc>
      </w:tr>
      <w:tr>
        <w:trPr>
          <w:cantSplit w:val="true"/>
        </w:trPr>
        <w:tc>
          <w:tcPr>
            <w:tcW w:type="dxa" w:w="2606"/>
            <w:tcMar>
              <w:top w:w="50" w:type="dxa"/>
              <w:bottom w:w="50" w:type="dxa"/>
              <w:left w:w="90" w:type="dxa"/>
              <w:right w:w="90" w:type="dxa"/>
            </w:tcMar>
          </w:tcPr>
          <w:p>
            <w:pPr>
              <w:pStyle w:val="BDOITable"/>
            </w:pPr>
            <w:r>
              <w:rPr>
                <w:sz w:val="18"/>
              </w:rPr>
              <w:t>Manual amounts or dates invalid</w:t>
            </w:r>
          </w:p>
        </w:tc>
        <w:tc>
          <w:tcPr>
            <w:tcW w:type="dxa" w:w="4079"/>
            <w:tcMar>
              <w:top w:w="50" w:type="dxa"/>
              <w:bottom w:w="50" w:type="dxa"/>
              <w:left w:w="90" w:type="dxa"/>
              <w:right w:w="90" w:type="dxa"/>
            </w:tcMar>
          </w:tcPr>
          <w:p>
            <w:pPr>
              <w:pStyle w:val="BDOITable"/>
            </w:pPr>
            <w:r>
              <w:rPr>
                <w:sz w:val="18"/>
              </w:rPr>
              <w:t>Installment amounts must be positive and due dates increasing</w:t>
            </w:r>
          </w:p>
        </w:tc>
        <w:tc>
          <w:tcPr>
            <w:tcW w:type="dxa" w:w="3286"/>
            <w:tcMar>
              <w:top w:w="50" w:type="dxa"/>
              <w:bottom w:w="50" w:type="dxa"/>
              <w:left w:w="90" w:type="dxa"/>
              <w:right w:w="90" w:type="dxa"/>
            </w:tcMar>
          </w:tcPr>
          <w:p>
            <w:pPr>
              <w:pStyle w:val="BDOITable"/>
            </w:pPr>
            <w:r>
              <w:rPr>
                <w:sz w:val="18"/>
              </w:rPr>
              <w:t>CLX_PLAN_ENTRY_INVALID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Manual total differs from the outstanding</w:t>
            </w:r>
          </w:p>
        </w:tc>
        <w:tc>
          <w:tcPr>
            <w:tcW w:type="dxa" w:w="4079"/>
            <w:tcMar>
              <w:top w:w="50" w:type="dxa"/>
              <w:bottom w:w="50" w:type="dxa"/>
              <w:left w:w="90" w:type="dxa"/>
              <w:right w:w="90" w:type="dxa"/>
            </w:tcMar>
            <w:shd w:val="clear" w:color="auto" w:fill="E5F5FF"/>
          </w:tcPr>
          <w:p>
            <w:pPr>
              <w:pStyle w:val="BDOITable"/>
            </w:pPr>
            <w:r>
              <w:rPr>
                <w:sz w:val="18"/>
              </w:rPr>
              <w:t>The installments add up to &lt;sum&gt; but the outstanding premium is &lt;amount&gt;</w:t>
            </w:r>
          </w:p>
        </w:tc>
        <w:tc>
          <w:tcPr>
            <w:tcW w:type="dxa" w:w="3286"/>
            <w:tcMar>
              <w:top w:w="50" w:type="dxa"/>
              <w:bottom w:w="50" w:type="dxa"/>
              <w:left w:w="90" w:type="dxa"/>
              <w:right w:w="90" w:type="dxa"/>
            </w:tcMar>
            <w:shd w:val="clear" w:color="auto" w:fill="E5F5FF"/>
          </w:tcPr>
          <w:p>
            <w:pPr>
              <w:pStyle w:val="BDOITable"/>
            </w:pPr>
            <w:r>
              <w:rPr>
                <w:sz w:val="18"/>
              </w:rPr>
              <w:t>CLX_PLAN_TOTAL_MISMATCH</w:t>
            </w:r>
          </w:p>
        </w:tc>
      </w:tr>
      <w:tr>
        <w:trPr>
          <w:cantSplit w:val="true"/>
        </w:trPr>
        <w:tc>
          <w:tcPr>
            <w:tcW w:type="dxa" w:w="2606"/>
            <w:tcMar>
              <w:top w:w="50" w:type="dxa"/>
              <w:bottom w:w="50" w:type="dxa"/>
              <w:left w:w="90" w:type="dxa"/>
              <w:right w:w="90" w:type="dxa"/>
            </w:tcMar>
          </w:tcPr>
          <w:p>
            <w:pPr>
              <w:pStyle w:val="BDOITable"/>
            </w:pPr>
            <w:r>
              <w:rPr>
                <w:sz w:val="18"/>
              </w:rPr>
              <w:t>Frequency without a cycle length</w:t>
            </w:r>
          </w:p>
        </w:tc>
        <w:tc>
          <w:tcPr>
            <w:tcW w:type="dxa" w:w="4079"/>
            <w:tcMar>
              <w:top w:w="50" w:type="dxa"/>
              <w:bottom w:w="50" w:type="dxa"/>
              <w:left w:w="90" w:type="dxa"/>
              <w:right w:w="90" w:type="dxa"/>
            </w:tcMar>
          </w:tcPr>
          <w:p>
            <w:pPr>
              <w:pStyle w:val="BDOITable"/>
            </w:pPr>
            <w:r>
              <w:rPr>
                <w:sz w:val="18"/>
              </w:rPr>
              <w:t>Billing frequency &lt;code&gt; has no cycle length defined</w:t>
            </w:r>
          </w:p>
        </w:tc>
        <w:tc>
          <w:tcPr>
            <w:tcW w:type="dxa" w:w="3286"/>
            <w:tcMar>
              <w:top w:w="50" w:type="dxa"/>
              <w:bottom w:w="50" w:type="dxa"/>
              <w:left w:w="90" w:type="dxa"/>
              <w:right w:w="90" w:type="dxa"/>
            </w:tcMar>
          </w:tcPr>
          <w:p>
            <w:pPr>
              <w:pStyle w:val="BDOITable"/>
            </w:pPr>
            <w:r>
              <w:rPr>
                <w:sz w:val="18"/>
              </w:rPr>
              <w:t>CLX_FREQUENCY_UNSUPPORTED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 a plan that is not active</w:t>
            </w:r>
          </w:p>
        </w:tc>
        <w:tc>
          <w:tcPr>
            <w:tcW w:type="dxa" w:w="4079"/>
            <w:tcMar>
              <w:top w:w="50" w:type="dxa"/>
              <w:bottom w:w="50" w:type="dxa"/>
              <w:left w:w="90" w:type="dxa"/>
              <w:right w:w="90" w:type="dxa"/>
            </w:tcMar>
            <w:shd w:val="clear" w:color="auto" w:fill="E5F5FF"/>
          </w:tcPr>
          <w:p>
            <w:pPr>
              <w:pStyle w:val="BDOITable"/>
            </w:pPr>
            <w:r>
              <w:rPr>
                <w:sz w:val="18"/>
              </w:rPr>
              <w:t>Plan &lt;no&gt; is &lt;status&gt; and cannot be cancelled</w:t>
            </w:r>
          </w:p>
        </w:tc>
        <w:tc>
          <w:tcPr>
            <w:tcW w:type="dxa" w:w="3286"/>
            <w:tcMar>
              <w:top w:w="50" w:type="dxa"/>
              <w:bottom w:w="50" w:type="dxa"/>
              <w:left w:w="90" w:type="dxa"/>
              <w:right w:w="90" w:type="dxa"/>
            </w:tcMar>
            <w:shd w:val="clear" w:color="auto" w:fill="E5F5FF"/>
          </w:tcPr>
          <w:p>
            <w:pPr>
              <w:pStyle w:val="BDOITable"/>
            </w:pPr>
            <w:r>
              <w:rPr>
                <w:sz w:val="18"/>
              </w:rPr>
              <w:t>CLX_PLAN_NOT_ACTIVE</w:t>
            </w:r>
          </w:p>
        </w:tc>
      </w:tr>
    </w:tbl>
    <w:p>
      <w:pPr>
        <w:pStyle w:val="BDOISpacer"/>
      </w:pPr>
    </w:p>
    <w:p>
      <w:pPr>
        <w:pStyle w:val="BDOILabel"/>
      </w:pPr>
      <w:r>
        <w:rPr/>
        <w:t>Screens and fields: New Installment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Plan Basis</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Policy years, Generated, Manual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Reference No. (ARN)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Accounts</w:t>
            </w:r>
          </w:p>
        </w:tc>
        <w:tc>
          <w:tcPr>
            <w:tcW w:type="dxa" w:w="3286"/>
            <w:tcMar>
              <w:top w:w="50" w:type="dxa"/>
              <w:bottom w:w="50" w:type="dxa"/>
              <w:left w:w="90" w:type="dxa"/>
              <w:right w:w="90" w:type="dxa"/>
            </w:tcMar>
            <w:shd w:val="clear" w:color="auto" w:fill="E5F5FF"/>
          </w:tcPr>
          <w:p>
            <w:pPr>
              <w:pStyle w:val="BDOITable"/>
            </w:pPr>
            <w:r>
              <w:rPr>
                <w:sz w:val="18"/>
              </w:rPr>
              <w:t>Required for Policy years</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Invoice ledger</w:t>
            </w:r>
          </w:p>
        </w:tc>
        <w:tc>
          <w:tcPr>
            <w:tcW w:type="dxa" w:w="3286"/>
            <w:tcMar>
              <w:top w:w="50" w:type="dxa"/>
              <w:bottom w:w="50" w:type="dxa"/>
              <w:left w:w="90" w:type="dxa"/>
              <w:right w:w="90" w:type="dxa"/>
            </w:tcMar>
          </w:tcPr>
          <w:p>
            <w:pPr>
              <w:pStyle w:val="BDOITable"/>
            </w:pPr>
            <w:r>
              <w:rPr>
                <w:sz w:val="18"/>
              </w:rPr>
              <w:t>Required for Generated and Manual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Billing Frequency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CLX_BILLING_FREQUENCY</w:t>
            </w:r>
          </w:p>
        </w:tc>
        <w:tc>
          <w:tcPr>
            <w:tcW w:type="dxa" w:w="3286"/>
            <w:tcMar>
              <w:top w:w="50" w:type="dxa"/>
              <w:bottom w:w="50" w:type="dxa"/>
              <w:left w:w="90" w:type="dxa"/>
              <w:right w:w="90" w:type="dxa"/>
            </w:tcMar>
            <w:shd w:val="clear" w:color="auto" w:fill="E5F5FF"/>
          </w:tcPr>
          <w:p>
            <w:pPr>
              <w:pStyle w:val="BDOITable"/>
            </w:pPr>
            <w:r>
              <w:rPr>
                <w:sz w:val="18"/>
              </w:rPr>
              <w:t>Policy years and Generated</w:t>
            </w:r>
          </w:p>
        </w:tc>
      </w:tr>
      <w:tr>
        <w:trPr>
          <w:cantSplit w:val="true"/>
        </w:trPr>
        <w:tc>
          <w:tcPr>
            <w:tcW w:type="dxa" w:w="1926"/>
            <w:tcMar>
              <w:top w:w="50" w:type="dxa"/>
              <w:bottom w:w="50" w:type="dxa"/>
              <w:left w:w="90" w:type="dxa"/>
              <w:right w:w="90" w:type="dxa"/>
            </w:tcMar>
          </w:tcPr>
          <w:p>
            <w:pPr>
              <w:pStyle w:val="BDOITable"/>
            </w:pPr>
            <w:r>
              <w:rPr>
                <w:sz w:val="18"/>
              </w:rPr>
              <w:t>First Due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Generated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Number of Installments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Generated; 1-120</w:t>
            </w:r>
          </w:p>
        </w:tc>
      </w:tr>
      <w:tr>
        <w:trPr>
          <w:cantSplit w:val="true"/>
        </w:trPr>
        <w:tc>
          <w:tcPr>
            <w:tcW w:type="dxa" w:w="1926"/>
            <w:tcMar>
              <w:top w:w="50" w:type="dxa"/>
              <w:bottom w:w="50" w:type="dxa"/>
              <w:left w:w="90" w:type="dxa"/>
              <w:right w:w="90" w:type="dxa"/>
            </w:tcMar>
          </w:tcPr>
          <w:p>
            <w:pPr>
              <w:pStyle w:val="BDOITable"/>
            </w:pPr>
            <w:r>
              <w:rPr>
                <w:sz w:val="18"/>
              </w:rPr>
              <w:t>Installments (due date, amount)</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Manual; dates increasing, amounts &gt; 0, total = outstanding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Creation and cancellation are recorded with user and time on the plan.</w:t>
      </w:r>
    </w:p>
    <w:p>
      <w:pPr>
        <w:pStyle w:val="BDOILabel"/>
      </w:pPr>
      <w:r>
        <w:rPr/>
        <w:t>Acceptance criteria</w:t>
      </w:r>
    </w:p>
    <w:p>
      <w:pPr>
        <w:tabs>
          <w:tab w:pos="312" w:val="left"/>
        </w:tabs>
        <w:spacing w:after="40"/>
        <w:ind w:left="312" w:hanging="283"/>
      </w:pPr>
      <w:r>
        <w:rPr>
          <w:color w:val="004EA8"/>
        </w:rPr>
        <w:t>1.</w:t>
        <w:tab/>
      </w:r>
      <w:r>
        <w:rPr/>
        <w:t>A three-year account booked with annual policy-year invoices and a quarterly frequency gets a plan of 12 installments, four per coverage year.</w:t>
      </w:r>
    </w:p>
    <w:p>
      <w:pPr>
        <w:tabs>
          <w:tab w:pos="312" w:val="left"/>
        </w:tabs>
        <w:spacing w:after="40"/>
        <w:ind w:left="312" w:hanging="283"/>
      </w:pPr>
      <w:r>
        <w:rPr>
          <w:color w:val="004EA8"/>
        </w:rPr>
        <w:t>2.</w:t>
        <w:tab/>
      </w:r>
      <w:r>
        <w:rPr/>
        <w:t>A generated plan of 4 installments on an outstanding of 40,000.00 has four installments of 10,000.00.</w:t>
      </w:r>
    </w:p>
    <w:p>
      <w:pPr>
        <w:tabs>
          <w:tab w:pos="312" w:val="left"/>
        </w:tabs>
        <w:spacing w:after="40"/>
        <w:ind w:left="312" w:hanging="283"/>
      </w:pPr>
      <w:r>
        <w:rPr>
          <w:color w:val="004EA8"/>
        </w:rPr>
        <w:t>3.</w:t>
        <w:tab/>
      </w:r>
      <w:r>
        <w:rPr/>
        <w:t>A second live plan on the same invoice is refused with CLX_PLAN_EXISTS.</w:t>
      </w:r>
    </w:p>
    <w:p>
      <w:pPr>
        <w:tabs>
          <w:tab w:pos="312" w:val="left"/>
        </w:tabs>
        <w:spacing w:after="120"/>
        <w:ind w:left="312" w:hanging="283"/>
      </w:pPr>
      <w:r>
        <w:rPr>
          <w:color w:val="004EA8"/>
        </w:rPr>
        <w:t>4.</w:t>
        <w:tab/>
      </w:r>
      <w:r>
        <w:rPr/>
        <w:t>An unpaid installment past its due date is flagged overdue and listed on Installments Due.</w:t>
      </w:r>
    </w:p>
    <w:p>
      <w:pPr>
        <w:pStyle w:val="Heading3"/>
      </w:pPr>
      <w:bookmarkStart w:id="143" w:name="_Toc000143"/>
      <w:r>
        <w:rPr/>
        <w:t>FR-CL-041 Allocate payments to installments and show the payment history</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BRCLXN.054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(Payments); Installment Plan (Installments); Installment Plans (Refresh Allocation)</w:t>
            </w:r>
          </w:p>
        </w:tc>
      </w:tr>
    </w:tbl>
    <w:p>
      <w:pPr>
        <w:pStyle w:val="BDOISpacer"/>
      </w:pPr>
    </w:p>
    <w:p>
      <w:pPr>
        <w:pStyle w:val="BDOILabel"/>
      </w:pPr>
      <w:r>
        <w:rPr/>
        <w:t>Description</w:t>
      </w:r>
    </w:p>
    <w:p>
      <w:r>
        <w:rPr/>
        <w:t>The Payments tab of a collection account lists every payment movement of the invoice in date order - payments applied, reversals, 2307 reclassification, DP reversal and write-offs - with the AR / OR reference, and the summary of booked, paid and outstanding amounts.</w:t>
      </w:r>
    </w:p>
    <w:p>
      <w:r>
        <w:rPr/>
        <w:t xml:space="preserve">For accounts with a plan, BIBS allocates the settled amount of each invoice (installments total less the ledger outstanding) to the installments, oldest due first. The allocation runs every night with the promise check, on </w:t>
      </w:r>
      <w:r>
        <w:rPr>
          <w:b/>
        </w:rPr>
        <w:t>Refresh Allocation</w:t>
      </w:r>
      <w:r>
        <w:rPr/>
        <w:t xml:space="preserve"> and before a billing statement is generated.</w:t>
      </w:r>
    </w:p>
    <w:p>
      <w:pPr>
        <w:pStyle w:val="BDOILabel"/>
      </w:pPr>
      <w:r>
        <w:rPr/>
        <w:t>Preconditions</w:t>
      </w:r>
    </w:p>
    <w:p>
      <w:pPr>
        <w:tabs>
          <w:tab w:pos="312" w:val="left"/>
        </w:tabs>
        <w:spacing w:after="120"/>
        <w:ind w:left="312" w:hanging="283"/>
      </w:pPr>
      <w:r>
        <w:rPr>
          <w:color w:val="004EA8"/>
        </w:rPr>
        <w:t>•</w:t>
        <w:tab/>
      </w:r>
      <w:r>
        <w:rPr/>
        <w:t>The user has CLX_VIEW (history); CLX_BILLING (Refresh Allocation).</w:t>
      </w:r>
    </w:p>
    <w:p>
      <w:pPr>
        <w:pStyle w:val="BDOILabel"/>
      </w:pPr>
      <w:r>
        <w:rPr/>
        <w:t>Main flow</w:t>
      </w:r>
    </w:p>
    <w:p>
      <w:pPr>
        <w:tabs>
          <w:tab w:pos="312" w:val="left"/>
        </w:tabs>
        <w:spacing w:after="40"/>
        <w:ind w:left="312" w:hanging="283"/>
      </w:pPr>
      <w:r>
        <w:rPr>
          <w:color w:val="004EA8"/>
        </w:rPr>
        <w:t>1.</w:t>
        <w:tab/>
      </w:r>
      <w:r>
        <w:rPr/>
        <w:t>The user opens the Payments tab of an account.</w:t>
      </w:r>
    </w:p>
    <w:p>
      <w:pPr>
        <w:tabs>
          <w:tab w:pos="312" w:val="left"/>
        </w:tabs>
        <w:spacing w:after="40"/>
        <w:ind w:left="312" w:hanging="283"/>
      </w:pPr>
      <w:r>
        <w:rPr>
          <w:color w:val="004EA8"/>
        </w:rPr>
        <w:t>2.</w:t>
        <w:tab/>
      </w:r>
      <w:r>
        <w:rPr/>
        <w:t>BIBS lists the payment movements from the ledger with their dates and references.</w:t>
      </w:r>
    </w:p>
    <w:p>
      <w:pPr>
        <w:tabs>
          <w:tab w:pos="312" w:val="left"/>
        </w:tabs>
        <w:spacing w:after="120"/>
        <w:ind w:left="312" w:hanging="283"/>
      </w:pPr>
      <w:r>
        <w:rPr>
          <w:color w:val="004EA8"/>
        </w:rPr>
        <w:t>3.</w:t>
        <w:tab/>
      </w:r>
      <w:r>
        <w:rPr/>
        <w:t>For a planned account, the user opens the plan to see the paid amount and status per installment.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Allocation is oldest due installment first.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settlement counts: payments, reversals, 2307 reclass, DP reversal and write-offs.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Policy years booked after the plan was made are linked to their invoice before allocation.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billing cycle</w:t>
            </w:r>
          </w:p>
        </w:tc>
        <w:tc>
          <w:tcPr>
            <w:tcW w:type="dxa" w:w="4079"/>
            <w:tcMar>
              <w:top w:w="50" w:type="dxa"/>
              <w:bottom w:w="50" w:type="dxa"/>
              <w:left w:w="90" w:type="dxa"/>
              <w:right w:w="90" w:type="dxa"/>
            </w:tcMar>
          </w:tcPr>
          <w:p>
            <w:pPr>
              <w:pStyle w:val="BDOITable"/>
            </w:pPr>
            <w:r>
              <w:rPr>
                <w:sz w:val="18"/>
              </w:rPr>
              <w:t>Plan &lt;no&gt; has no billing cycle &lt;n&gt;</w:t>
            </w:r>
          </w:p>
        </w:tc>
        <w:tc>
          <w:tcPr>
            <w:tcW w:type="dxa" w:w="3286"/>
            <w:tcMar>
              <w:top w:w="50" w:type="dxa"/>
              <w:bottom w:w="50" w:type="dxa"/>
              <w:left w:w="90" w:type="dxa"/>
              <w:right w:w="90" w:type="dxa"/>
            </w:tcMar>
          </w:tcPr>
          <w:p>
            <w:pPr>
              <w:pStyle w:val="BDOITable"/>
            </w:pPr>
            <w:r>
              <w:rPr>
                <w:sz w:val="18"/>
              </w:rPr>
              <w:t>CLX_CYCLE_UNKNOWN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 allocations are recalculated from the ledger each time.</w:t>
      </w:r>
    </w:p>
    <w:p>
      <w:pPr>
        <w:pStyle w:val="BDOILabel"/>
      </w:pPr>
      <w:r>
        <w:rPr/>
        <w:t>Acceptance criteria</w:t>
      </w:r>
    </w:p>
    <w:p>
      <w:pPr>
        <w:tabs>
          <w:tab w:pos="312" w:val="left"/>
        </w:tabs>
        <w:spacing w:after="40"/>
        <w:ind w:left="312" w:hanging="283"/>
      </w:pPr>
      <w:r>
        <w:rPr>
          <w:color w:val="004EA8"/>
        </w:rPr>
        <w:t>1.</w:t>
        <w:tab/>
      </w:r>
      <w:r>
        <w:rPr/>
        <w:t>A payment of 15,000.00 on a plan with installments of 10,000.00 marks the first installment PAID and the second PARTIAL (5,000.00).</w:t>
      </w:r>
    </w:p>
    <w:p>
      <w:pPr>
        <w:tabs>
          <w:tab w:pos="312" w:val="left"/>
        </w:tabs>
        <w:spacing w:after="120"/>
        <w:ind w:left="312" w:hanging="283"/>
      </w:pPr>
      <w:r>
        <w:rPr>
          <w:color w:val="004EA8"/>
        </w:rPr>
        <w:t>2.</w:t>
        <w:tab/>
      </w:r>
      <w:r>
        <w:rPr/>
        <w:t>The Payments tab lists the payment with its AR number and date.</w:t>
      </w:r>
    </w:p>
    <w:p>
      <w:pPr>
        <w:pStyle w:val="Heading3"/>
      </w:pPr>
      <w:bookmarkStart w:id="144" w:name="_Toc000144"/>
      <w:r>
        <w:rPr/>
        <w:t>FR-CL-042 Record and evaluate promises to pay</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BRCLXN.055 (p.20), BRCLXN.053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System (promise check)</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Promises to Pay (Record Promise, Withdraw Promise); Installment Plan (Promises)</w:t>
            </w:r>
          </w:p>
        </w:tc>
      </w:tr>
    </w:tbl>
    <w:p>
      <w:pPr>
        <w:pStyle w:val="BDOISpacer"/>
      </w:pPr>
    </w:p>
    <w:p>
      <w:pPr>
        <w:pStyle w:val="BDOILabel"/>
      </w:pPr>
      <w:r>
        <w:rPr/>
        <w:t>Description</w:t>
      </w:r>
    </w:p>
    <w:p>
      <w:r>
        <w:rPr/>
        <w:t>The handler records the client's promise to pay an invoice, or one installment of it - the day the promise was made, the promised payment date and the amount (blank = the whole outstanding). A new promise on the same invoice replaces the running one.</w:t>
      </w:r>
    </w:p>
    <w:p>
      <w:r>
        <w:rPr/>
        <w:t>Every night the job CLX_PROMISE_CHECK (22:45) checks the promises whose promised date plus CLX_PROMISE_GRACE_DAYS has passed. It compares the payments applied between the day of the promise and that deadline with the promised amount - KEPT when the amount was paid or nothing is left to collect, PARTIALLY_KEPT when part was paid, else BROKEN. A broken promise notifies the recorder and the AO and triggers the broken-promise escalation rules (FR-CL-051).</w:t>
      </w:r>
    </w:p>
    <w:p>
      <w:pPr>
        <w:pStyle w:val="BDOILabel"/>
      </w:pPr>
      <w:r>
        <w:rPr/>
        <w:t>Preconditions</w:t>
      </w:r>
    </w:p>
    <w:p>
      <w:pPr>
        <w:tabs>
          <w:tab w:pos="312" w:val="left"/>
        </w:tabs>
        <w:spacing w:after="120"/>
        <w:ind w:left="312" w:hanging="283"/>
      </w:pPr>
      <w:r>
        <w:rPr>
          <w:color w:val="004EA8"/>
        </w:rPr>
        <w:t>•</w:t>
        <w:tab/>
      </w:r>
      <w:r>
        <w:rPr/>
        <w:t>The user has CLX_WORK; several invoices need CLX_BULK_UPDATE.</w:t>
      </w:r>
    </w:p>
    <w:p>
      <w:pPr>
        <w:pStyle w:val="BDOILabel"/>
      </w:pPr>
      <w:r>
        <w:rPr/>
        <w:t>Main flow</w:t>
      </w:r>
    </w:p>
    <w:p>
      <w:pPr>
        <w:tabs>
          <w:tab w:pos="312" w:val="left"/>
        </w:tabs>
        <w:spacing w:after="40"/>
        <w:ind w:left="312" w:hanging="283"/>
      </w:pPr>
      <w:r>
        <w:rPr>
          <w:color w:val="004EA8"/>
        </w:rPr>
        <w:t>1.</w:t>
        <w:tab/>
      </w:r>
      <w:r>
        <w:rPr/>
        <w:t xml:space="preserve">The handler clicks </w:t>
      </w:r>
      <w:r>
        <w:rPr>
          <w:b/>
        </w:rPr>
        <w:t>Record Promise</w:t>
      </w:r>
      <w:r>
        <w:rPr/>
        <w:t xml:space="preserve"> and enters the invoice (or chooses an installment), the day of the promise, the promised date and the amount.</w:t>
      </w:r>
    </w:p>
    <w:p>
      <w:pPr>
        <w:tabs>
          <w:tab w:pos="312" w:val="left"/>
        </w:tabs>
        <w:spacing w:after="40"/>
        <w:ind w:left="312" w:hanging="283"/>
      </w:pPr>
      <w:r>
        <w:rPr>
          <w:color w:val="004EA8"/>
        </w:rPr>
        <w:t>2.</w:t>
        <w:tab/>
      </w:r>
      <w:r>
        <w:rPr/>
        <w:t>BIBS records the promise as OPEN.</w:t>
      </w:r>
    </w:p>
    <w:p>
      <w:pPr>
        <w:tabs>
          <w:tab w:pos="312" w:val="left"/>
        </w:tabs>
        <w:spacing w:after="120"/>
        <w:ind w:left="312" w:hanging="283"/>
      </w:pPr>
      <w:r>
        <w:rPr>
          <w:color w:val="004EA8"/>
        </w:rPr>
        <w:t>3.</w:t>
        <w:tab/>
      </w:r>
      <w:r>
        <w:rPr/>
        <w:t>After the promised date plus the grace days, the promise check sets KEPT, PARTIALLY_KEPT or BROKEN.</w:t>
      </w:r>
    </w:p>
    <w:p>
      <w:pPr>
        <w:pStyle w:val="BDOILabel"/>
      </w:pPr>
      <w:r>
        <w:rPr/>
        <w:t>Alternate and exception flows</w:t>
      </w:r>
    </w:p>
    <w:p>
      <w:pPr>
        <w:tabs>
          <w:tab w:pos="312" w:val="left"/>
        </w:tabs>
        <w:spacing w:after="40"/>
        <w:ind w:left="312" w:hanging="283"/>
      </w:pPr>
      <w:r>
        <w:rPr>
          <w:color w:val="004EA8"/>
        </w:rPr>
        <w:t>•</w:t>
        <w:tab/>
      </w:r>
      <w:r>
        <w:rPr/>
        <w:t xml:space="preserve">Withdraw. The handler selects open promises and clicks </w:t>
      </w:r>
      <w:r>
        <w:rPr>
          <w:b/>
        </w:rPr>
        <w:t>Withdraw Promise</w:t>
      </w:r>
      <w:r>
        <w:rPr/>
        <w:t>; they become CANCELLED.</w:t>
      </w:r>
    </w:p>
    <w:p>
      <w:pPr>
        <w:tabs>
          <w:tab w:pos="312" w:val="left"/>
        </w:tabs>
        <w:spacing w:after="120"/>
        <w:ind w:left="312" w:hanging="283"/>
      </w:pPr>
      <w:r>
        <w:rPr>
          <w:color w:val="004EA8"/>
        </w:rPr>
        <w:t>•</w:t>
        <w:tab/>
      </w:r>
      <w:r>
        <w:rPr/>
        <w:t>New promise. A new promise on the same invoice evaluates an expired one or supersedes the running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day of the promise cannot be in the future; the promised date cannot be before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promised amount is positive and at most the outstanding.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Grace days CLX_PROMISE_GRACE_DAYS, default 0 (0-30); the kept / broken rule is to be confirmed (CQ16).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CLX_PROMISE_GRACE_DAYS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Schedule 22:45 Manila daily.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Promised date missing or day of promise in the future</w:t>
            </w:r>
          </w:p>
        </w:tc>
        <w:tc>
          <w:tcPr>
            <w:tcW w:type="dxa" w:w="4079"/>
            <w:tcMar>
              <w:top w:w="50" w:type="dxa"/>
              <w:bottom w:w="50" w:type="dxa"/>
              <w:left w:w="90" w:type="dxa"/>
              <w:right w:w="90" w:type="dxa"/>
            </w:tcMar>
          </w:tcPr>
          <w:p>
            <w:pPr>
              <w:pStyle w:val="BDOITable"/>
            </w:pPr>
            <w:r>
              <w:rPr>
                <w:sz w:val="18"/>
              </w:rPr>
              <w:t>Enter the promised date; the day of the promise cannot be in the future</w:t>
            </w:r>
          </w:p>
        </w:tc>
        <w:tc>
          <w:tcPr>
            <w:tcW w:type="dxa" w:w="3286"/>
            <w:tcMar>
              <w:top w:w="50" w:type="dxa"/>
              <w:bottom w:w="50" w:type="dxa"/>
              <w:left w:w="90" w:type="dxa"/>
              <w:right w:w="90" w:type="dxa"/>
            </w:tcMar>
          </w:tcPr>
          <w:p>
            <w:pPr>
              <w:pStyle w:val="BDOITable"/>
            </w:pPr>
            <w:r>
              <w:rPr>
                <w:sz w:val="18"/>
              </w:rPr>
              <w:t>CLX_PROMISE_DATES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Promised date before the day of the promise</w:t>
            </w:r>
          </w:p>
        </w:tc>
        <w:tc>
          <w:tcPr>
            <w:tcW w:type="dxa" w:w="4079"/>
            <w:tcMar>
              <w:top w:w="50" w:type="dxa"/>
              <w:bottom w:w="50" w:type="dxa"/>
              <w:left w:w="90" w:type="dxa"/>
              <w:right w:w="90" w:type="dxa"/>
            </w:tcMar>
            <w:shd w:val="clear" w:color="auto" w:fill="E5F5FF"/>
          </w:tcPr>
          <w:p>
            <w:pPr>
              <w:pStyle w:val="BDOITable"/>
            </w:pPr>
            <w:r>
              <w:rPr>
                <w:sz w:val="18"/>
              </w:rPr>
              <w:t>The promised date cannot be before the day of the promise</w:t>
            </w:r>
          </w:p>
        </w:tc>
        <w:tc>
          <w:tcPr>
            <w:tcW w:type="dxa" w:w="3286"/>
            <w:tcMar>
              <w:top w:w="50" w:type="dxa"/>
              <w:bottom w:w="50" w:type="dxa"/>
              <w:left w:w="90" w:type="dxa"/>
              <w:right w:w="90" w:type="dxa"/>
            </w:tcMar>
            <w:shd w:val="clear" w:color="auto" w:fill="E5F5FF"/>
          </w:tcPr>
          <w:p>
            <w:pPr>
              <w:pStyle w:val="BDOITable"/>
            </w:pPr>
            <w:r>
              <w:rPr>
                <w:sz w:val="18"/>
              </w:rPr>
              <w:t>CLX_PROMISE_DATES</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promised amount must be positive</w:t>
            </w:r>
          </w:p>
        </w:tc>
        <w:tc>
          <w:tcPr>
            <w:tcW w:type="dxa" w:w="3286"/>
            <w:tcMar>
              <w:top w:w="50" w:type="dxa"/>
              <w:bottom w:w="50" w:type="dxa"/>
              <w:left w:w="90" w:type="dxa"/>
              <w:right w:w="90" w:type="dxa"/>
            </w:tcMar>
          </w:tcPr>
          <w:p>
            <w:pPr>
              <w:pStyle w:val="BDOITable"/>
            </w:pPr>
            <w:r>
              <w:rPr>
                <w:sz w:val="18"/>
              </w:rPr>
              <w:t>CLX_PROMISE_AMOUNT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above the outstanding</w:t>
            </w:r>
          </w:p>
        </w:tc>
        <w:tc>
          <w:tcPr>
            <w:tcW w:type="dxa" w:w="4079"/>
            <w:tcMar>
              <w:top w:w="50" w:type="dxa"/>
              <w:bottom w:w="50" w:type="dxa"/>
              <w:left w:w="90" w:type="dxa"/>
              <w:right w:w="90" w:type="dxa"/>
            </w:tcMar>
            <w:shd w:val="clear" w:color="auto" w:fill="E5F5FF"/>
          </w:tcPr>
          <w:p>
            <w:pPr>
              <w:pStyle w:val="BDOITable"/>
            </w:pPr>
            <w:r>
              <w:rPr>
                <w:sz w:val="18"/>
              </w:rPr>
              <w:t>The promised amount &lt;amount&gt; is above the outstanding &lt;outstanding&gt;</w:t>
            </w:r>
          </w:p>
        </w:tc>
        <w:tc>
          <w:tcPr>
            <w:tcW w:type="dxa" w:w="3286"/>
            <w:tcMar>
              <w:top w:w="50" w:type="dxa"/>
              <w:bottom w:w="50" w:type="dxa"/>
              <w:left w:w="90" w:type="dxa"/>
              <w:right w:w="90" w:type="dxa"/>
            </w:tcMar>
            <w:shd w:val="clear" w:color="auto" w:fill="E5F5FF"/>
          </w:tcPr>
          <w:p>
            <w:pPr>
              <w:pStyle w:val="BDOITable"/>
            </w:pPr>
            <w:r>
              <w:rPr>
                <w:sz w:val="18"/>
              </w:rPr>
              <w:t>CLX_PROMISE_OVER_BALANCE</w:t>
            </w:r>
          </w:p>
        </w:tc>
      </w:tr>
      <w:tr>
        <w:trPr>
          <w:cantSplit w:val="true"/>
        </w:trPr>
        <w:tc>
          <w:tcPr>
            <w:tcW w:type="dxa" w:w="2606"/>
            <w:tcMar>
              <w:top w:w="50" w:type="dxa"/>
              <w:bottom w:w="50" w:type="dxa"/>
              <w:left w:w="90" w:type="dxa"/>
              <w:right w:w="90" w:type="dxa"/>
            </w:tcMar>
          </w:tcPr>
          <w:p>
            <w:pPr>
              <w:pStyle w:val="BDOITable"/>
            </w:pPr>
            <w:r>
              <w:rPr>
                <w:sz w:val="18"/>
              </w:rPr>
              <w:t>Nothing to collect</w:t>
            </w:r>
          </w:p>
        </w:tc>
        <w:tc>
          <w:tcPr>
            <w:tcW w:type="dxa" w:w="4079"/>
            <w:tcMar>
              <w:top w:w="50" w:type="dxa"/>
              <w:bottom w:w="50" w:type="dxa"/>
              <w:left w:w="90" w:type="dxa"/>
              <w:right w:w="90" w:type="dxa"/>
            </w:tcMar>
          </w:tcPr>
          <w:p>
            <w:pPr>
              <w:pStyle w:val="BDOITable"/>
            </w:pPr>
            <w:r>
              <w:rPr>
                <w:sz w:val="18"/>
              </w:rPr>
              <w:t>Invoice &lt;no&gt; has nothing to collect</w:t>
            </w:r>
          </w:p>
        </w:tc>
        <w:tc>
          <w:tcPr>
            <w:tcW w:type="dxa" w:w="3286"/>
            <w:tcMar>
              <w:top w:w="50" w:type="dxa"/>
              <w:bottom w:w="50" w:type="dxa"/>
              <w:left w:w="90" w:type="dxa"/>
              <w:right w:w="90" w:type="dxa"/>
            </w:tcMar>
          </w:tcPr>
          <w:p>
            <w:pPr>
              <w:pStyle w:val="BDOITable"/>
            </w:pPr>
            <w:r>
              <w:rPr>
                <w:sz w:val="18"/>
              </w:rPr>
              <w:t>CLX_PROMISE_NOTHING_DUE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Installment of another invoice</w:t>
            </w:r>
          </w:p>
        </w:tc>
        <w:tc>
          <w:tcPr>
            <w:tcW w:type="dxa" w:w="4079"/>
            <w:tcMar>
              <w:top w:w="50" w:type="dxa"/>
              <w:bottom w:w="50" w:type="dxa"/>
              <w:left w:w="90" w:type="dxa"/>
              <w:right w:w="90" w:type="dxa"/>
            </w:tcMar>
            <w:shd w:val="clear" w:color="auto" w:fill="E5F5FF"/>
          </w:tcPr>
          <w:p>
            <w:pPr>
              <w:pStyle w:val="BDOITable"/>
            </w:pPr>
            <w:r>
              <w:rPr>
                <w:sz w:val="18"/>
              </w:rPr>
              <w:t>The installment does not bill invoice &lt;no&gt;</w:t>
            </w:r>
          </w:p>
        </w:tc>
        <w:tc>
          <w:tcPr>
            <w:tcW w:type="dxa" w:w="3286"/>
            <w:tcMar>
              <w:top w:w="50" w:type="dxa"/>
              <w:bottom w:w="50" w:type="dxa"/>
              <w:left w:w="90" w:type="dxa"/>
              <w:right w:w="90" w:type="dxa"/>
            </w:tcMar>
            <w:shd w:val="clear" w:color="auto" w:fill="E5F5FF"/>
          </w:tcPr>
          <w:p>
            <w:pPr>
              <w:pStyle w:val="BDOITable"/>
            </w:pPr>
            <w:r>
              <w:rPr>
                <w:sz w:val="18"/>
              </w:rPr>
              <w:t>CLX_PROMISE_INSTALLMENT</w:t>
            </w:r>
          </w:p>
        </w:tc>
      </w:tr>
      <w:tr>
        <w:trPr>
          <w:cantSplit w:val="true"/>
        </w:trPr>
        <w:tc>
          <w:tcPr>
            <w:tcW w:type="dxa" w:w="2606"/>
            <w:tcMar>
              <w:top w:w="50" w:type="dxa"/>
              <w:bottom w:w="50" w:type="dxa"/>
              <w:left w:w="90" w:type="dxa"/>
              <w:right w:w="90" w:type="dxa"/>
            </w:tcMar>
          </w:tcPr>
          <w:p>
            <w:pPr>
              <w:pStyle w:val="BDOITable"/>
            </w:pPr>
            <w:r>
              <w:rPr>
                <w:sz w:val="18"/>
              </w:rPr>
              <w:t>Withdraw a closed promise</w:t>
            </w:r>
          </w:p>
        </w:tc>
        <w:tc>
          <w:tcPr>
            <w:tcW w:type="dxa" w:w="4079"/>
            <w:tcMar>
              <w:top w:w="50" w:type="dxa"/>
              <w:bottom w:w="50" w:type="dxa"/>
              <w:left w:w="90" w:type="dxa"/>
              <w:right w:w="90" w:type="dxa"/>
            </w:tcMar>
          </w:tcPr>
          <w:p>
            <w:pPr>
              <w:pStyle w:val="BDOITable"/>
            </w:pPr>
            <w:r>
              <w:rPr>
                <w:sz w:val="18"/>
              </w:rPr>
              <w:t>The promise of &lt;invoice&gt; is already &lt;status&gt;</w:t>
            </w:r>
          </w:p>
        </w:tc>
        <w:tc>
          <w:tcPr>
            <w:tcW w:type="dxa" w:w="3286"/>
            <w:tcMar>
              <w:top w:w="50" w:type="dxa"/>
              <w:bottom w:w="50" w:type="dxa"/>
              <w:left w:w="90" w:type="dxa"/>
              <w:right w:w="90" w:type="dxa"/>
            </w:tcMar>
          </w:tcPr>
          <w:p>
            <w:pPr>
              <w:pStyle w:val="BDOITable"/>
            </w:pPr>
            <w:r>
              <w:rPr>
                <w:sz w:val="18"/>
              </w:rPr>
              <w:t>CLX_PROMISE_CLOSED</w:t>
            </w:r>
          </w:p>
        </w:tc>
      </w:tr>
    </w:tbl>
    <w:p>
      <w:pPr>
        <w:pStyle w:val="BDOISpacer"/>
      </w:pPr>
    </w:p>
    <w:p>
      <w:pPr>
        <w:pStyle w:val="BDOILabel"/>
      </w:pPr>
      <w:r>
        <w:rPr/>
        <w:t>Screens and fields: Record Promise to Pay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 / Invoice Nos.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Collection accounts</w:t>
            </w:r>
          </w:p>
        </w:tc>
        <w:tc>
          <w:tcPr>
            <w:tcW w:type="dxa" w:w="3286"/>
            <w:tcMar>
              <w:top w:w="50" w:type="dxa"/>
              <w:bottom w:w="50" w:type="dxa"/>
              <w:left w:w="90" w:type="dxa"/>
              <w:right w:w="90" w:type="dxa"/>
            </w:tcMar>
          </w:tcPr>
          <w:p>
            <w:pPr>
              <w:pStyle w:val="BDOITable"/>
            </w:pPr>
            <w:r>
              <w:rPr>
                <w:sz w:val="18"/>
              </w:rPr>
              <w:t>Several need CLX_BULK_UPDATE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Installment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Installments of the plan</w:t>
            </w:r>
          </w:p>
        </w:tc>
        <w:tc>
          <w:tcPr>
            <w:tcW w:type="dxa" w:w="3286"/>
            <w:tcMar>
              <w:top w:w="50" w:type="dxa"/>
              <w:bottom w:w="50" w:type="dxa"/>
              <w:left w:w="90" w:type="dxa"/>
              <w:right w:w="90" w:type="dxa"/>
            </w:tcMar>
            <w:shd w:val="clear" w:color="auto" w:fill="E5F5FF"/>
          </w:tcPr>
          <w:p>
            <w:pPr>
              <w:pStyle w:val="BDOITable"/>
            </w:pPr>
            <w:r>
              <w:rPr>
                <w:sz w:val="18"/>
              </w:rPr>
              <w:t>Of the same invoice</w:t>
            </w:r>
          </w:p>
        </w:tc>
      </w:tr>
      <w:tr>
        <w:trPr>
          <w:cantSplit w:val="true"/>
        </w:trPr>
        <w:tc>
          <w:tcPr>
            <w:tcW w:type="dxa" w:w="1926"/>
            <w:tcMar>
              <w:top w:w="50" w:type="dxa"/>
              <w:bottom w:w="50" w:type="dxa"/>
              <w:left w:w="90" w:type="dxa"/>
              <w:right w:w="90" w:type="dxa"/>
            </w:tcMar>
          </w:tcPr>
          <w:p>
            <w:pPr>
              <w:pStyle w:val="BDOITable"/>
            </w:pPr>
            <w:r>
              <w:rPr>
                <w:sz w:val="18"/>
              </w:rPr>
              <w:t>Promised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 default today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Promised Payment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Promised On</w:t>
            </w:r>
          </w:p>
        </w:tc>
      </w:tr>
      <w:tr>
        <w:trPr>
          <w:cantSplit w:val="true"/>
        </w:trPr>
        <w:tc>
          <w:tcPr>
            <w:tcW w:type="dxa" w:w="1926"/>
            <w:tcMar>
              <w:top w:w="50" w:type="dxa"/>
              <w:bottom w:w="50" w:type="dxa"/>
              <w:left w:w="90" w:type="dxa"/>
              <w:right w:w="90" w:type="dxa"/>
            </w:tcMar>
          </w:tcPr>
          <w:p>
            <w:pPr>
              <w:pStyle w:val="BDOITable"/>
            </w:pPr>
            <w:r>
              <w:rPr>
                <w:sz w:val="18"/>
              </w:rPr>
              <w:t>Promised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and &lt;= outstanding; blank = outstanding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CLX_PROMISE_BROKEN to the recorder and the AO when a promise is broken.</w:t>
      </w:r>
    </w:p>
    <w:p>
      <w:pPr>
        <w:pStyle w:val="BDOILabel"/>
      </w:pPr>
      <w:r>
        <w:rPr/>
        <w:t>Audit</w:t>
      </w:r>
    </w:p>
    <w:p>
      <w:pPr>
        <w:tabs>
          <w:tab w:pos="312" w:val="left"/>
        </w:tabs>
        <w:spacing w:after="120"/>
        <w:ind w:left="312" w:hanging="283"/>
      </w:pPr>
      <w:r>
        <w:rPr>
          <w:color w:val="004EA8"/>
        </w:rPr>
        <w:t>•</w:t>
        <w:tab/>
      </w:r>
      <w:r>
        <w:rPr/>
        <w:t>Each promise keeps the recorder, the evaluation time, the amount paid in time and its final status.</w:t>
      </w:r>
    </w:p>
    <w:p>
      <w:pPr>
        <w:pStyle w:val="BDOILabel"/>
      </w:pPr>
      <w:r>
        <w:rPr/>
        <w:t>Acceptance criteria</w:t>
      </w:r>
    </w:p>
    <w:p>
      <w:pPr>
        <w:tabs>
          <w:tab w:pos="312" w:val="left"/>
        </w:tabs>
        <w:spacing w:after="40"/>
        <w:ind w:left="312" w:hanging="283"/>
      </w:pPr>
      <w:r>
        <w:rPr>
          <w:color w:val="004EA8"/>
        </w:rPr>
        <w:t>1.</w:t>
        <w:tab/>
      </w:r>
      <w:r>
        <w:rPr/>
        <w:t>A promise of 10,000.00 by 15 October with 10,000.00 applied on 14 October is KEPT after the check of 15 October.</w:t>
      </w:r>
    </w:p>
    <w:p>
      <w:pPr>
        <w:tabs>
          <w:tab w:pos="312" w:val="left"/>
        </w:tabs>
        <w:spacing w:after="40"/>
        <w:ind w:left="312" w:hanging="283"/>
      </w:pPr>
      <w:r>
        <w:rPr>
          <w:color w:val="004EA8"/>
        </w:rPr>
        <w:t>2.</w:t>
        <w:tab/>
      </w:r>
      <w:r>
        <w:rPr/>
        <w:t>A promise with 4,000.00 applied in time is PARTIALLY_KEPT.</w:t>
      </w:r>
    </w:p>
    <w:p>
      <w:pPr>
        <w:tabs>
          <w:tab w:pos="312" w:val="left"/>
        </w:tabs>
        <w:spacing w:after="120"/>
        <w:ind w:left="312" w:hanging="283"/>
      </w:pPr>
      <w:r>
        <w:rPr>
          <w:color w:val="004EA8"/>
        </w:rPr>
        <w:t>3.</w:t>
        <w:tab/>
      </w:r>
      <w:r>
        <w:rPr/>
        <w:t>A promise with nothing applied is BROKEN, the AO is notified and the account is escalated to the team lead by the broken-promise rule.</w:t>
      </w:r>
    </w:p>
    <w:p>
      <w:pPr>
        <w:pStyle w:val="Heading3"/>
      </w:pPr>
      <w:bookmarkStart w:id="145" w:name="_Toc000145"/>
      <w:r>
        <w:rPr/>
        <w:t>FR-CL-043 View policy, account, invoice and co-insurance information</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BRCLXN.056 (p.20-21)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(Policy &amp; Co-insurance, Summary); Invoice 360 (link)</w:t>
            </w:r>
          </w:p>
        </w:tc>
      </w:tr>
    </w:tbl>
    <w:p>
      <w:pPr>
        <w:pStyle w:val="BDOISpacer"/>
      </w:pPr>
    </w:p>
    <w:p>
      <w:pPr>
        <w:pStyle w:val="BDOILabel"/>
      </w:pPr>
      <w:r>
        <w:rPr/>
        <w:t>Description</w:t>
      </w:r>
    </w:p>
    <w:p>
      <w:r>
        <w:rPr/>
        <w:t xml:space="preserve">The Policy &amp; Co-insurance tab shows, read only, the policy number and status, the account (ARN) and client, the booking date, the first AR date (shown as the receipt date), the invoice family (the original invoice with its endorsements and cancellations) and the co-insurance shares with lead insurer, share % and amounts. The Summary tab shows the invoice figures. The </w:t>
      </w:r>
      <w:r>
        <w:rPr>
          <w:b/>
        </w:rPr>
        <w:t>Open Invoice 360</w:t>
      </w:r>
      <w:r>
        <w:rPr/>
        <w:t xml:space="preserve"> link opens the Operations view of the invoice.</w:t>
      </w:r>
    </w:p>
    <w:p>
      <w:pPr>
        <w:pStyle w:val="BDOILabel"/>
      </w:pPr>
      <w:r>
        <w:rPr/>
        <w:t>Preconditions</w:t>
      </w:r>
    </w:p>
    <w:p>
      <w:pPr>
        <w:tabs>
          <w:tab w:pos="312" w:val="left"/>
        </w:tabs>
        <w:spacing w:after="120"/>
        <w:ind w:left="312" w:hanging="283"/>
      </w:pPr>
      <w:r>
        <w:rPr>
          <w:color w:val="004EA8"/>
        </w:rPr>
        <w:t>•</w:t>
        <w:tab/>
      </w:r>
      <w:r>
        <w:rPr/>
        <w:t>The user has CLX_VIEW; Invoice 360 needs OPS_VIEW (granted to every Collections role).</w:t>
      </w:r>
    </w:p>
    <w:p>
      <w:pPr>
        <w:pStyle w:val="BDOILabel"/>
      </w:pPr>
      <w:r>
        <w:rPr/>
        <w:t>Main flow</w:t>
      </w:r>
    </w:p>
    <w:p>
      <w:pPr>
        <w:tabs>
          <w:tab w:pos="312" w:val="left"/>
        </w:tabs>
        <w:spacing w:after="40"/>
        <w:ind w:left="312" w:hanging="283"/>
      </w:pPr>
      <w:r>
        <w:rPr>
          <w:color w:val="004EA8"/>
        </w:rPr>
        <w:t>1.</w:t>
        <w:tab/>
      </w:r>
      <w:r>
        <w:rPr/>
        <w:t>The user opens the Policy &amp; Co-insurance tab of an account.</w:t>
      </w:r>
    </w:p>
    <w:p>
      <w:pPr>
        <w:tabs>
          <w:tab w:pos="312" w:val="left"/>
        </w:tabs>
        <w:spacing w:after="120"/>
        <w:ind w:left="312" w:hanging="283"/>
      </w:pPr>
      <w:r>
        <w:rPr>
          <w:color w:val="004EA8"/>
        </w:rPr>
        <w:t>2.</w:t>
        <w:tab/>
      </w:r>
      <w:r>
        <w:rPr/>
        <w:t>BIBS assembles the policy, account, invoice family and share data from the ledger, the account and the issuance records.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tab is read only; changes are made in the owning modules.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Delivery date (e-policy dispatch or physical delivery) waits for CQ17 and is shown blank.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A co-insured invoice shows each insurer, the lead flag and the share % adding up to 100.</w:t>
      </w:r>
    </w:p>
    <w:p>
      <w:pPr>
        <w:tabs>
          <w:tab w:pos="312" w:val="left"/>
        </w:tabs>
        <w:spacing w:after="120"/>
        <w:ind w:left="312" w:hanging="283"/>
      </w:pPr>
      <w:r>
        <w:rPr>
          <w:color w:val="004EA8"/>
        </w:rPr>
        <w:t>2.</w:t>
        <w:tab/>
      </w:r>
      <w:r>
        <w:rPr/>
        <w:t>An endorsed invoice shows the original and the endorsement invoice in Invoice Family.</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BRCLXN.056 names a delivery date and a receipt date. BIBS shows the first AR date as the receipt date and leaves the delivery date blank until BDOI says which date is meant (CQ17).</w:t>
            </w:r>
          </w:p>
        </w:tc>
      </w:tr>
    </w:tbl>
    <w:p>
      <w:pPr>
        <w:pStyle w:val="BDOISpacer"/>
      </w:pPr>
    </w:p>
    <w:p>
      <w:pPr>
        <w:pStyle w:val="Heading3"/>
      </w:pPr>
      <w:bookmarkStart w:id="146" w:name="_Toc000146"/>
      <w:r>
        <w:rPr/>
        <w:t>FR-CL-044 View the complete transaction history of an account</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BRCLXN.057 (p.21); Minutes of 27-Apr-2026 on BRD 57 (p.1)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 account (Timeline)</w:t>
            </w:r>
          </w:p>
        </w:tc>
      </w:tr>
    </w:tbl>
    <w:p>
      <w:pPr>
        <w:pStyle w:val="BDOISpacer"/>
      </w:pPr>
    </w:p>
    <w:p>
      <w:pPr>
        <w:pStyle w:val="BDOILabel"/>
      </w:pPr>
      <w:r>
        <w:rPr/>
        <w:t>Description</w:t>
      </w:r>
    </w:p>
    <w:p>
      <w:r>
        <w:rPr/>
        <w:t>The Timeline tab merges in date order the financial ledger movements of the invoice (payments applied, financial endorsements and adjustments, written off, DP reversal, 2307 reclass) and the Collections actions (assignments, dispositions, efforts, hand-offs, items received from Operations). Each entry shows its date, source, description, amount and user. The history is kept for audit and never deleted.</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the Timeline tab.</w:t>
      </w:r>
    </w:p>
    <w:p>
      <w:pPr>
        <w:tabs>
          <w:tab w:pos="312" w:val="left"/>
        </w:tabs>
        <w:spacing w:after="120"/>
        <w:ind w:left="312" w:hanging="283"/>
      </w:pPr>
      <w:r>
        <w:rPr>
          <w:color w:val="004EA8"/>
        </w:rPr>
        <w:t>2.</w:t>
        <w:tab/>
      </w:r>
      <w:r>
        <w:rPr/>
        <w:t>BIBS shows the merged entries, newest first, with their source (Ledger, Assignment, Disposition, Effort, Hand-off, From Operations).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are never edited or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ledger entries are financial events only - payments, financial endorsements and adjustments; a non-financial endorsement is not listed (minutes p.1).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After a payment, a disposition and a reassignment, the Timeline shows the three entries in date order with their sources.</w:t>
      </w:r>
    </w:p>
    <w:p>
      <w:pPr>
        <w:tabs>
          <w:tab w:pos="312" w:val="left"/>
        </w:tabs>
        <w:spacing w:after="120"/>
        <w:ind w:left="312" w:hanging="283"/>
      </w:pPr>
      <w:r>
        <w:rPr>
          <w:color w:val="004EA8"/>
        </w:rPr>
        <w:t>2.</w:t>
        <w:tab/>
      </w:r>
      <w:r>
        <w:rPr/>
        <w:t>A non-financial endorsement of the policy (for example a change of address) adds no entry to the Timeline.</w:t>
      </w:r>
    </w:p>
    <w:p>
      <w:pPr>
        <w:pStyle w:val="Heading2"/>
      </w:pPr>
      <w:bookmarkStart w:id="147" w:name="_Toc000147"/>
      <w:r>
        <w:rPr/>
        <w:t>4.6 Escalation</w:t>
      </w:r>
      <w:bookmarkEnd w:id="147"/>
    </w:p>
    <w:p>
      <w:pPr>
        <w:pStyle w:val="Heading3"/>
      </w:pPr>
      <w:bookmarkStart w:id="148" w:name="_Toc000148"/>
      <w:r>
        <w:rPr/>
        <w:t>FR-CL-050 Maintain escalation rules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BRCLXN.049 (p.18); Minutes of 27-Apr-2026 on BRD 48-49 (p.1)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Team Lead (maker, with CLX_SETUP); authoriser with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 Rules</w:t>
            </w:r>
          </w:p>
        </w:tc>
      </w:tr>
    </w:tbl>
    <w:p>
      <w:pPr>
        <w:pStyle w:val="BDOISpacer"/>
      </w:pPr>
    </w:p>
    <w:p>
      <w:pPr>
        <w:pStyle w:val="BDOILabel"/>
      </w:pPr>
      <w:r>
        <w:rPr/>
        <w:t>Description</w:t>
      </w:r>
    </w:p>
    <w:p>
      <w:r>
        <w:rPr/>
        <w:t>An escalation rule says when an account is escalated automatically and to whom. It has a code, name, basis and threshold, optional filters (segment, sales unit, product line, outstanding range), the target level (TL, UH, Section Head or a named user), the reason, the SLA in hours, whether to notify, and effective dates.</w:t>
      </w:r>
    </w:p>
    <w:p>
      <w:r>
        <w:rPr/>
        <w:t xml:space="preserve">Rules are maker-checker - a new or changed rule waits for authorisation by another user with MASTER_AUTHORIZE and appears in My Approvals. </w:t>
      </w:r>
      <w:r>
        <w:rPr>
          <w:b/>
        </w:rPr>
        <w:t>Preview</w:t>
      </w:r>
      <w:r>
        <w:rPr/>
        <w:t xml:space="preserve"> lists the accounts the rule would escalate today.</w:t>
      </w:r>
    </w:p>
    <w:p>
      <w:pPr>
        <w:pStyle w:val="BDOILabel"/>
      </w:pPr>
      <w:r>
        <w:rPr/>
        <w:t>Preconditions</w:t>
      </w:r>
    </w:p>
    <w:p>
      <w:pPr>
        <w:tabs>
          <w:tab w:pos="312" w:val="left"/>
        </w:tabs>
        <w:spacing w:after="120"/>
        <w:ind w:left="312" w:hanging="283"/>
      </w:pPr>
      <w:r>
        <w:rPr>
          <w:color w:val="004EA8"/>
        </w:rPr>
        <w:t>•</w:t>
        <w:tab/>
      </w:r>
      <w:r>
        <w:rPr/>
        <w:t>The maker has CLX_SETUP; the authoriser has MASTER_AUTHORIZE and is not the maker.</w:t>
      </w:r>
    </w:p>
    <w:p>
      <w:pPr>
        <w:pStyle w:val="BDOILabel"/>
      </w:pPr>
      <w:r>
        <w:rPr/>
        <w:t>Main flow</w:t>
      </w:r>
    </w:p>
    <w:p>
      <w:pPr>
        <w:tabs>
          <w:tab w:pos="312" w:val="left"/>
        </w:tabs>
        <w:spacing w:after="40"/>
        <w:ind w:left="312" w:hanging="283"/>
      </w:pPr>
      <w:r>
        <w:rPr>
          <w:color w:val="004EA8"/>
        </w:rPr>
        <w:t>1.</w:t>
        <w:tab/>
      </w:r>
      <w:r>
        <w:rPr/>
        <w:t xml:space="preserve">The maker clicks </w:t>
      </w:r>
      <w:r>
        <w:rPr>
          <w:b/>
        </w:rPr>
        <w:t>New Rule</w:t>
      </w:r>
      <w:r>
        <w:rPr/>
        <w:t>, enters the rule and saves.</w:t>
      </w:r>
    </w:p>
    <w:p>
      <w:pPr>
        <w:tabs>
          <w:tab w:pos="312" w:val="left"/>
        </w:tabs>
        <w:spacing w:after="40"/>
        <w:ind w:left="312" w:hanging="283"/>
      </w:pPr>
      <w:r>
        <w:rPr>
          <w:color w:val="004EA8"/>
        </w:rPr>
        <w:t>2.</w:t>
        <w:tab/>
      </w:r>
      <w:r>
        <w:rPr/>
        <w:t>BIBS stores it as pending authorisation.</w:t>
      </w:r>
    </w:p>
    <w:p>
      <w:pPr>
        <w:tabs>
          <w:tab w:pos="312" w:val="left"/>
        </w:tabs>
        <w:spacing w:after="120"/>
        <w:ind w:left="312" w:hanging="283"/>
      </w:pPr>
      <w:r>
        <w:rPr>
          <w:color w:val="004EA8"/>
        </w:rPr>
        <w:t>3.</w:t>
        <w:tab/>
      </w:r>
      <w:r>
        <w:rPr/>
        <w:t>The authoriser authorises it; the job and the broken-promise check use it from then on.</w:t>
      </w:r>
    </w:p>
    <w:p>
      <w:pPr>
        <w:pStyle w:val="BDOILabel"/>
      </w:pPr>
      <w:r>
        <w:rPr/>
        <w:t>Alternate and exception flows</w:t>
      </w:r>
    </w:p>
    <w:p>
      <w:pPr>
        <w:tabs>
          <w:tab w:pos="312" w:val="left"/>
        </w:tabs>
        <w:spacing w:after="40"/>
        <w:ind w:left="312" w:hanging="283"/>
      </w:pPr>
      <w:r>
        <w:rPr>
          <w:color w:val="004EA8"/>
        </w:rPr>
        <w:t>•</w:t>
        <w:tab/>
      </w:r>
      <w:r>
        <w:rPr/>
        <w:t>Deactivate. The maker deactivates a rule instead of deleting it.</w:t>
      </w:r>
    </w:p>
    <w:p>
      <w:pPr>
        <w:tabs>
          <w:tab w:pos="312" w:val="left"/>
        </w:tabs>
        <w:spacing w:after="120"/>
        <w:ind w:left="312" w:hanging="283"/>
      </w:pPr>
      <w:r>
        <w:rPr>
          <w:color w:val="004EA8"/>
        </w:rPr>
        <w:t>•</w:t>
        <w:tab/>
      </w:r>
      <w:r>
        <w:rPr/>
        <w:t>Preview. The maker checks the accounts a rule matches before authorisation.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Bases - aging from booking, aging from inception, no commitment by day N (no open promise), broken promises count, installment overdue days, amount 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Delivered rules, to be confirmed (CQ14) - broken promise to the team lead; 45 days from booking to the TL; 60th day from inception to the UH; installment overdue 15 days to the TL; and, from the thresholds of the minutes (45, 60 and 120 days), 120 days from booking to the Section Head (CLR-CL-34).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Escalation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maker never authorises the rule.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Company or code missing</w:t>
            </w:r>
          </w:p>
        </w:tc>
        <w:tc>
          <w:tcPr>
            <w:tcW w:type="dxa" w:w="4079"/>
            <w:tcMar>
              <w:top w:w="50" w:type="dxa"/>
              <w:bottom w:w="50" w:type="dxa"/>
              <w:left w:w="90" w:type="dxa"/>
              <w:right w:w="90" w:type="dxa"/>
            </w:tcMar>
          </w:tcPr>
          <w:p>
            <w:pPr>
              <w:pStyle w:val="BDOITable"/>
            </w:pPr>
            <w:r>
              <w:rPr>
                <w:sz w:val="18"/>
              </w:rPr>
              <w:t>Enter the company and the rule code</w:t>
            </w:r>
          </w:p>
        </w:tc>
        <w:tc>
          <w:tcPr>
            <w:tcW w:type="dxa" w:w="3286"/>
            <w:tcMar>
              <w:top w:w="50" w:type="dxa"/>
              <w:bottom w:w="50" w:type="dxa"/>
              <w:left w:w="90" w:type="dxa"/>
              <w:right w:w="90" w:type="dxa"/>
            </w:tcMar>
          </w:tcPr>
          <w:p>
            <w:pPr>
              <w:pStyle w:val="BDOITable"/>
            </w:pPr>
            <w:r>
              <w:rPr>
                <w:sz w:val="18"/>
              </w:rPr>
              <w:t>CLX_RULE_CODE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Threshold or SLA not positive</w:t>
            </w:r>
          </w:p>
        </w:tc>
        <w:tc>
          <w:tcPr>
            <w:tcW w:type="dxa" w:w="4079"/>
            <w:tcMar>
              <w:top w:w="50" w:type="dxa"/>
              <w:bottom w:w="50" w:type="dxa"/>
              <w:left w:w="90" w:type="dxa"/>
              <w:right w:w="90" w:type="dxa"/>
            </w:tcMar>
            <w:shd w:val="clear" w:color="auto" w:fill="E5F5FF"/>
          </w:tcPr>
          <w:p>
            <w:pPr>
              <w:pStyle w:val="BDOITable"/>
            </w:pPr>
            <w:r>
              <w:rPr>
                <w:sz w:val="18"/>
              </w:rPr>
              <w:t>The threshold and the SLA hours must be positive</w:t>
            </w:r>
          </w:p>
        </w:tc>
        <w:tc>
          <w:tcPr>
            <w:tcW w:type="dxa" w:w="3286"/>
            <w:tcMar>
              <w:top w:w="50" w:type="dxa"/>
              <w:bottom w:w="50" w:type="dxa"/>
              <w:left w:w="90" w:type="dxa"/>
              <w:right w:w="90" w:type="dxa"/>
            </w:tcMar>
            <w:shd w:val="clear" w:color="auto" w:fill="E5F5FF"/>
          </w:tcPr>
          <w:p>
            <w:pPr>
              <w:pStyle w:val="BDOITable"/>
            </w:pPr>
            <w:r>
              <w:rPr>
                <w:sz w:val="18"/>
              </w:rPr>
              <w:t>CLX_RULE_INVALID</w:t>
            </w:r>
          </w:p>
        </w:tc>
      </w:tr>
      <w:tr>
        <w:trPr>
          <w:cantSplit w:val="true"/>
        </w:trPr>
        <w:tc>
          <w:tcPr>
            <w:tcW w:type="dxa" w:w="2606"/>
            <w:tcMar>
              <w:top w:w="50" w:type="dxa"/>
              <w:bottom w:w="50" w:type="dxa"/>
              <w:left w:w="90" w:type="dxa"/>
              <w:right w:w="90" w:type="dxa"/>
            </w:tcMar>
          </w:tcPr>
          <w:p>
            <w:pPr>
              <w:pStyle w:val="BDOITable"/>
            </w:pPr>
            <w:r>
              <w:rPr>
                <w:sz w:val="18"/>
              </w:rPr>
              <w:t>USER target without user</w:t>
            </w:r>
          </w:p>
        </w:tc>
        <w:tc>
          <w:tcPr>
            <w:tcW w:type="dxa" w:w="4079"/>
            <w:tcMar>
              <w:top w:w="50" w:type="dxa"/>
              <w:bottom w:w="50" w:type="dxa"/>
              <w:left w:w="90" w:type="dxa"/>
              <w:right w:w="90" w:type="dxa"/>
            </w:tcMar>
          </w:tcPr>
          <w:p>
            <w:pPr>
              <w:pStyle w:val="BDOITable"/>
            </w:pPr>
            <w:r>
              <w:rPr>
                <w:sz w:val="18"/>
              </w:rPr>
              <w:t>Name the user who receives the escalations of this rule</w:t>
            </w:r>
          </w:p>
        </w:tc>
        <w:tc>
          <w:tcPr>
            <w:tcW w:type="dxa" w:w="3286"/>
            <w:tcMar>
              <w:top w:w="50" w:type="dxa"/>
              <w:bottom w:w="50" w:type="dxa"/>
              <w:left w:w="90" w:type="dxa"/>
              <w:right w:w="90" w:type="dxa"/>
            </w:tcMar>
          </w:tcPr>
          <w:p>
            <w:pPr>
              <w:pStyle w:val="BDOITable"/>
            </w:pPr>
            <w:r>
              <w:rPr>
                <w:sz w:val="18"/>
              </w:rPr>
              <w:t>CLX_RULE_TARGET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End before start</w:t>
            </w:r>
          </w:p>
        </w:tc>
        <w:tc>
          <w:tcPr>
            <w:tcW w:type="dxa" w:w="4079"/>
            <w:tcMar>
              <w:top w:w="50" w:type="dxa"/>
              <w:bottom w:w="50" w:type="dxa"/>
              <w:left w:w="90" w:type="dxa"/>
              <w:right w:w="90" w:type="dxa"/>
            </w:tcMar>
            <w:shd w:val="clear" w:color="auto" w:fill="E5F5FF"/>
          </w:tcPr>
          <w:p>
            <w:pPr>
              <w:pStyle w:val="BDOITable"/>
            </w:pPr>
            <w:r>
              <w:rPr>
                <w:sz w:val="18"/>
              </w:rPr>
              <w:t>The rule cannot end before it becomes effective</w:t>
            </w:r>
          </w:p>
        </w:tc>
        <w:tc>
          <w:tcPr>
            <w:tcW w:type="dxa" w:w="3286"/>
            <w:tcMar>
              <w:top w:w="50" w:type="dxa"/>
              <w:bottom w:w="50" w:type="dxa"/>
              <w:left w:w="90" w:type="dxa"/>
              <w:right w:w="90" w:type="dxa"/>
            </w:tcMar>
            <w:shd w:val="clear" w:color="auto" w:fill="E5F5FF"/>
          </w:tcPr>
          <w:p>
            <w:pPr>
              <w:pStyle w:val="BDOITable"/>
            </w:pPr>
            <w:r>
              <w:rPr>
                <w:sz w:val="18"/>
              </w:rPr>
              <w:t>CLX_RULE_DATES</w:t>
            </w:r>
          </w:p>
        </w:tc>
      </w:tr>
      <w:tr>
        <w:trPr>
          <w:cantSplit w:val="true"/>
        </w:trPr>
        <w:tc>
          <w:tcPr>
            <w:tcW w:type="dxa" w:w="2606"/>
            <w:tcMar>
              <w:top w:w="50" w:type="dxa"/>
              <w:bottom w:w="50" w:type="dxa"/>
              <w:left w:w="90" w:type="dxa"/>
              <w:right w:w="90" w:type="dxa"/>
            </w:tcMar>
          </w:tcPr>
          <w:p>
            <w:pPr>
              <w:pStyle w:val="BDOITable"/>
            </w:pPr>
            <w:r>
              <w:rPr>
                <w:sz w:val="18"/>
              </w:rPr>
              <w:t>Amount range reversed</w:t>
            </w:r>
          </w:p>
        </w:tc>
        <w:tc>
          <w:tcPr>
            <w:tcW w:type="dxa" w:w="4079"/>
            <w:tcMar>
              <w:top w:w="50" w:type="dxa"/>
              <w:bottom w:w="50" w:type="dxa"/>
              <w:left w:w="90" w:type="dxa"/>
              <w:right w:w="90" w:type="dxa"/>
            </w:tcMar>
          </w:tcPr>
          <w:p>
            <w:pPr>
              <w:pStyle w:val="BDOITable"/>
            </w:pPr>
            <w:r>
              <w:rPr>
                <w:sz w:val="18"/>
              </w:rPr>
              <w:t>The amount range ends below its start</w:t>
            </w:r>
          </w:p>
        </w:tc>
        <w:tc>
          <w:tcPr>
            <w:tcW w:type="dxa" w:w="3286"/>
            <w:tcMar>
              <w:top w:w="50" w:type="dxa"/>
              <w:bottom w:w="50" w:type="dxa"/>
              <w:left w:w="90" w:type="dxa"/>
              <w:right w:w="90" w:type="dxa"/>
            </w:tcMar>
          </w:tcPr>
          <w:p>
            <w:pPr>
              <w:pStyle w:val="BDOITable"/>
            </w:pPr>
            <w:r>
              <w:rPr>
                <w:sz w:val="18"/>
              </w:rPr>
              <w:t>CLX_RULE_AMOUNTS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Authoriser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Escalation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Basis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Bases of R1</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Threshold</w:t>
            </w:r>
          </w:p>
        </w:tc>
        <w:tc>
          <w:tcPr>
            <w:tcW w:type="dxa" w:w="1190"/>
            <w:tcMar>
              <w:top w:w="50" w:type="dxa"/>
              <w:bottom w:w="50" w:type="dxa"/>
              <w:left w:w="90" w:type="dxa"/>
              <w:right w:w="90" w:type="dxa"/>
            </w:tcMar>
          </w:tcPr>
          <w:p>
            <w:pPr>
              <w:pStyle w:val="BDOITable"/>
            </w:pPr>
            <w:r>
              <w:rPr>
                <w:sz w:val="18"/>
              </w:rPr>
              <w:t>Number / 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(days, count or amount)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Segment / Sales Unit / Product Line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Masters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Outstanding From / To</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&lt;= To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Escalate To</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TL, UH, SECTION_HEAD, USER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CLX_ESCALATION_HANDLE</w:t>
            </w:r>
          </w:p>
        </w:tc>
        <w:tc>
          <w:tcPr>
            <w:tcW w:type="dxa" w:w="3286"/>
            <w:tcMar>
              <w:top w:w="50" w:type="dxa"/>
              <w:bottom w:w="50" w:type="dxa"/>
              <w:left w:w="90" w:type="dxa"/>
              <w:right w:w="90" w:type="dxa"/>
            </w:tcMar>
          </w:tcPr>
          <w:p>
            <w:pPr>
              <w:pStyle w:val="BDOITable"/>
            </w:pPr>
            <w:r>
              <w:rPr>
                <w:sz w:val="18"/>
              </w:rPr>
              <w:t>Required for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CLX_ESCALATION_REASON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SLA (Hours)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rules appear in My Approvals of the authorisers.</w:t>
      </w:r>
    </w:p>
    <w:p>
      <w:pPr>
        <w:pStyle w:val="BDOILabel"/>
      </w:pPr>
      <w:r>
        <w:rPr/>
        <w:t>Audit</w:t>
      </w:r>
    </w:p>
    <w:p>
      <w:pPr>
        <w:tabs>
          <w:tab w:pos="312" w:val="left"/>
        </w:tabs>
        <w:spacing w:after="120"/>
        <w:ind w:left="312" w:hanging="283"/>
      </w:pPr>
      <w:r>
        <w:rPr>
          <w:color w:val="004EA8"/>
        </w:rPr>
        <w:t>•</w:t>
        <w:tab/>
      </w:r>
      <w:r>
        <w:rPr/>
        <w:t>Create, change, authorise and deactivate are recorded with user, time and before / after values.</w:t>
      </w:r>
    </w:p>
    <w:p>
      <w:pPr>
        <w:pStyle w:val="BDOILabel"/>
      </w:pPr>
      <w:r>
        <w:rPr/>
        <w:t>Acceptance criteria</w:t>
      </w:r>
    </w:p>
    <w:p>
      <w:pPr>
        <w:tabs>
          <w:tab w:pos="312" w:val="left"/>
        </w:tabs>
        <w:spacing w:after="40"/>
        <w:ind w:left="312" w:hanging="283"/>
      </w:pPr>
      <w:r>
        <w:rPr>
          <w:color w:val="004EA8"/>
        </w:rPr>
        <w:t>1.</w:t>
        <w:tab/>
      </w:r>
      <w:r>
        <w:rPr/>
        <w:t>A rule "aging from booking 45 days to the TL" is not applied until another user authorises it.</w:t>
      </w:r>
    </w:p>
    <w:p>
      <w:pPr>
        <w:tabs>
          <w:tab w:pos="312" w:val="left"/>
        </w:tabs>
        <w:spacing w:after="40"/>
        <w:ind w:left="312" w:hanging="283"/>
      </w:pPr>
      <w:r>
        <w:rPr>
          <w:color w:val="004EA8"/>
        </w:rPr>
        <w:t>2.</w:t>
        <w:tab/>
      </w:r>
      <w:r>
        <w:rPr/>
        <w:t>The maker cannot authorise their own rule.</w:t>
      </w:r>
    </w:p>
    <w:p>
      <w:pPr>
        <w:tabs>
          <w:tab w:pos="312" w:val="left"/>
        </w:tabs>
        <w:spacing w:after="40"/>
        <w:ind w:left="312" w:hanging="283"/>
      </w:pPr>
      <w:r>
        <w:rPr>
          <w:color w:val="004EA8"/>
        </w:rPr>
        <w:t>3.</w:t>
        <w:tab/>
      </w:r>
      <w:r>
        <w:rPr/>
        <w:t>Preview of the authorised rule lists the accounts over 45 days old.</w:t>
      </w:r>
    </w:p>
    <w:p>
      <w:pPr>
        <w:tabs>
          <w:tab w:pos="312" w:val="left"/>
        </w:tabs>
        <w:spacing w:after="120"/>
        <w:ind w:left="312" w:hanging="283"/>
      </w:pPr>
      <w:r>
        <w:rPr>
          <w:color w:val="004EA8"/>
        </w:rPr>
        <w:t>4.</w:t>
        <w:tab/>
      </w:r>
      <w:r>
        <w:rPr/>
        <w:t>A rule "aging from booking 120 days to the Section Head", once authorised, escalates an account 121 days from booking to the Section Head.</w:t>
      </w:r>
    </w:p>
    <w:p>
      <w:pPr>
        <w:pStyle w:val="Heading3"/>
      </w:pPr>
      <w:bookmarkStart w:id="149" w:name="_Toc000149"/>
      <w:r>
        <w:rPr/>
        <w:t>FR-CL-051 Escalate accounts automatically</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BRCLXN.049 (p.18), BRCLXN.055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Escalations; Escalation; Collections Home</w:t>
            </w:r>
          </w:p>
        </w:tc>
      </w:tr>
    </w:tbl>
    <w:p>
      <w:pPr>
        <w:pStyle w:val="BDOISpacer"/>
      </w:pPr>
    </w:p>
    <w:p>
      <w:pPr>
        <w:pStyle w:val="BDOILabel"/>
      </w:pPr>
      <w:r>
        <w:rPr/>
        <w:t>Description</w:t>
      </w:r>
    </w:p>
    <w:p>
      <w:r>
        <w:rPr/>
        <w:t>The job CLX_ESCALATION runs every night at 23:00, after the promise check. For each active rule it finds the accounts that meet the rule and raises one escalation per rule, invoice and month, unless an escalation of that rule is still open for the account. It then closes open escalations whose invoices are fully collected.</w:t>
      </w:r>
    </w:p>
    <w:p>
      <w:r>
        <w:rPr/>
        <w:t>Broken-promise rules also run at once when a promise is broken, so a broken promise reaches the team lead the same night.</w:t>
      </w:r>
    </w:p>
    <w:p>
      <w:r>
        <w:rPr/>
        <w:t>An escalation is numbered ESC-yyyy-n, kind AUTO, with the rule, reason and target, and starts the workflow CLX_ESCALATION (section 5.1).</w:t>
      </w:r>
    </w:p>
    <w:p>
      <w:pPr>
        <w:pStyle w:val="BDOILabel"/>
      </w:pPr>
      <w:r>
        <w:rPr/>
        <w:t>Preconditions</w:t>
      </w:r>
    </w:p>
    <w:p>
      <w:pPr>
        <w:tabs>
          <w:tab w:pos="312" w:val="left"/>
        </w:tabs>
        <w:spacing w:after="120"/>
        <w:ind w:left="312" w:hanging="283"/>
      </w:pPr>
      <w:r>
        <w:rPr>
          <w:color w:val="004EA8"/>
        </w:rPr>
        <w:t>•</w:t>
        <w:tab/>
      </w:r>
      <w:r>
        <w:rPr/>
        <w:t>At least one authorised, effective rule.</w:t>
      </w:r>
    </w:p>
    <w:p>
      <w:pPr>
        <w:pStyle w:val="BDOILabel"/>
      </w:pPr>
      <w:r>
        <w:rPr/>
        <w:t>Main flow</w:t>
      </w:r>
    </w:p>
    <w:p>
      <w:pPr>
        <w:tabs>
          <w:tab w:pos="312" w:val="left"/>
        </w:tabs>
        <w:spacing w:after="40"/>
        <w:ind w:left="312" w:hanging="283"/>
      </w:pPr>
      <w:r>
        <w:rPr>
          <w:color w:val="004EA8"/>
        </w:rPr>
        <w:t>1.</w:t>
        <w:tab/>
      </w:r>
      <w:r>
        <w:rPr/>
        <w:t>The job evaluates each rule against the open accounts.</w:t>
      </w:r>
    </w:p>
    <w:p>
      <w:pPr>
        <w:tabs>
          <w:tab w:pos="312" w:val="left"/>
        </w:tabs>
        <w:spacing w:after="40"/>
        <w:ind w:left="312" w:hanging="283"/>
      </w:pPr>
      <w:r>
        <w:rPr>
          <w:color w:val="004EA8"/>
        </w:rPr>
        <w:t>2.</w:t>
        <w:tab/>
      </w:r>
      <w:r>
        <w:rPr/>
        <w:t>BIBS raises an escalation for each new match and routes it to the TL or UH stage (or to the named user).</w:t>
      </w:r>
    </w:p>
    <w:p>
      <w:pPr>
        <w:tabs>
          <w:tab w:pos="312" w:val="left"/>
        </w:tabs>
        <w:spacing w:after="120"/>
        <w:ind w:left="312" w:hanging="283"/>
      </w:pPr>
      <w:r>
        <w:rPr>
          <w:color w:val="004EA8"/>
        </w:rPr>
        <w:t>3.</w:t>
        <w:tab/>
      </w:r>
      <w:r>
        <w:rPr/>
        <w:t>BIBS notifies the target (or every holder of CLX_ESCALATION_HANDLE when there is no named user) and the AOs of the invoices.</w:t>
      </w:r>
    </w:p>
    <w:p>
      <w:pPr>
        <w:pStyle w:val="BDOILabel"/>
      </w:pPr>
      <w:r>
        <w:rPr/>
        <w:t>Alternate and exception flows</w:t>
      </w:r>
    </w:p>
    <w:p>
      <w:pPr>
        <w:tabs>
          <w:tab w:pos="312" w:val="left"/>
        </w:tabs>
        <w:spacing w:after="40"/>
        <w:ind w:left="312" w:hanging="283"/>
      </w:pPr>
      <w:r>
        <w:rPr>
          <w:color w:val="004EA8"/>
        </w:rPr>
        <w:t>•</w:t>
        <w:tab/>
      </w:r>
      <w:r>
        <w:rPr/>
        <w:t>Account collected. An open escalation whose invoices are collected closes automatically, with the action "Closed, account collected".</w:t>
      </w:r>
    </w:p>
    <w:p>
      <w:pPr>
        <w:tabs>
          <w:tab w:pos="312" w:val="left"/>
        </w:tabs>
        <w:spacing w:after="120"/>
        <w:ind w:left="312" w:hanging="283"/>
      </w:pPr>
      <w:r>
        <w:rPr>
          <w:color w:val="004EA8"/>
        </w:rPr>
        <w:t>•</w:t>
        <w:tab/>
      </w:r>
      <w:r>
        <w:rPr/>
        <w:t>Past the SLA. The alert job raises CLX_ESCALATION_OVERDUE for an escalation that stays in a stage beyond the SLA of its rule.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escalation per rule, invoice and month (one key), none while one of the rule is open.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23:00 Manila daily.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Without a designated user the escalation waits in the stage queue; resolving the TL or UH of an account from the sales organisation waits for BDOI (CQ14).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40"/>
        <w:ind w:left="312" w:hanging="283"/>
      </w:pPr>
      <w:r>
        <w:rPr>
          <w:color w:val="004EA8"/>
        </w:rPr>
        <w:t>•</w:t>
        <w:tab/>
      </w:r>
      <w:r>
        <w:rPr/>
        <w:t>CLX_ESCALATED to the target (or the stage queue) and the AOs.</w:t>
      </w:r>
    </w:p>
    <w:p>
      <w:pPr>
        <w:tabs>
          <w:tab w:pos="312" w:val="left"/>
        </w:tabs>
        <w:spacing w:after="120"/>
        <w:ind w:left="312" w:hanging="283"/>
      </w:pPr>
      <w:r>
        <w:rPr>
          <w:color w:val="004EA8"/>
        </w:rPr>
        <w:t>•</w:t>
        <w:tab/>
      </w:r>
      <w:r>
        <w:rPr/>
        <w:t>Alert CLX_ESCALATION_OVERDUE past the SLA.</w:t>
      </w:r>
    </w:p>
    <w:p>
      <w:pPr>
        <w:pStyle w:val="BDOILabel"/>
      </w:pPr>
      <w:r>
        <w:rPr/>
        <w:t>Audit</w:t>
      </w:r>
    </w:p>
    <w:p>
      <w:pPr>
        <w:tabs>
          <w:tab w:pos="312" w:val="left"/>
        </w:tabs>
        <w:spacing w:after="120"/>
        <w:ind w:left="312" w:hanging="283"/>
      </w:pPr>
      <w:r>
        <w:rPr>
          <w:color w:val="004EA8"/>
        </w:rPr>
        <w:t>•</w:t>
        <w:tab/>
      </w:r>
      <w:r>
        <w:rPr/>
        <w:t>Escalations keep the rule, the reason, the kind AUTO and every workflow step.</w:t>
      </w:r>
    </w:p>
    <w:p>
      <w:pPr>
        <w:pStyle w:val="BDOILabel"/>
      </w:pPr>
      <w:r>
        <w:rPr/>
        <w:t>Acceptance criteria</w:t>
      </w:r>
    </w:p>
    <w:p>
      <w:pPr>
        <w:tabs>
          <w:tab w:pos="312" w:val="left"/>
        </w:tabs>
        <w:spacing w:after="40"/>
        <w:ind w:left="312" w:hanging="283"/>
      </w:pPr>
      <w:r>
        <w:rPr>
          <w:color w:val="004EA8"/>
        </w:rPr>
        <w:t>1.</w:t>
        <w:tab/>
      </w:r>
      <w:r>
        <w:rPr/>
        <w:t>An account 46 days from booking is escalated to the TL by the 45-day rule, once in the month.</w:t>
      </w:r>
    </w:p>
    <w:p>
      <w:pPr>
        <w:tabs>
          <w:tab w:pos="312" w:val="left"/>
        </w:tabs>
        <w:spacing w:after="40"/>
        <w:ind w:left="312" w:hanging="283"/>
      </w:pPr>
      <w:r>
        <w:rPr>
          <w:color w:val="004EA8"/>
        </w:rPr>
        <w:t>2.</w:t>
        <w:tab/>
      </w:r>
      <w:r>
        <w:rPr/>
        <w:t>A broken promise raises an escalation to the team lead the same night.</w:t>
      </w:r>
    </w:p>
    <w:p>
      <w:pPr>
        <w:tabs>
          <w:tab w:pos="312" w:val="left"/>
        </w:tabs>
        <w:spacing w:after="120"/>
        <w:ind w:left="312" w:hanging="283"/>
      </w:pPr>
      <w:r>
        <w:rPr>
          <w:color w:val="004EA8"/>
        </w:rPr>
        <w:t>3.</w:t>
        <w:tab/>
      </w:r>
      <w:r>
        <w:rPr/>
        <w:t>An escalated account that is paid in full is closed automatically at the next run.</w:t>
      </w:r>
    </w:p>
    <w:p>
      <w:pPr>
        <w:pStyle w:val="Heading3"/>
      </w:pPr>
      <w:bookmarkStart w:id="150" w:name="_Toc000150"/>
      <w:r>
        <w:rPr/>
        <w:t>FR-CL-052 Escalate accounts manually</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BRCLXN.050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with CLX_ESCALATE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stated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Escalations (Escalate Accounts); PR Worklist</w:t>
            </w:r>
          </w:p>
        </w:tc>
      </w:tr>
    </w:tbl>
    <w:p>
      <w:pPr>
        <w:pStyle w:val="BDOISpacer"/>
      </w:pPr>
    </w:p>
    <w:p>
      <w:pPr>
        <w:pStyle w:val="BDOILabel"/>
      </w:pPr>
      <w:r>
        <w:rPr/>
        <w:t>Description</w:t>
      </w:r>
    </w:p>
    <w:p>
      <w:r>
        <w:rPr/>
        <w:t>A collection user escalates one or more invoices to the team lead, the unit / section head or a designated user, whatever their automated status. BIBS groups the selected invoices by account (ARN) and raises one escalation per account, kind MANUAL, with the reason and remarks. The escalation follows the same workflow as an automatic one.</w:t>
      </w:r>
    </w:p>
    <w:p>
      <w:pPr>
        <w:pStyle w:val="BDOILabel"/>
      </w:pPr>
      <w:r>
        <w:rPr/>
        <w:t>Preconditions</w:t>
      </w:r>
    </w:p>
    <w:p>
      <w:pPr>
        <w:tabs>
          <w:tab w:pos="312" w:val="left"/>
        </w:tabs>
        <w:spacing w:after="120"/>
        <w:ind w:left="312" w:hanging="283"/>
      </w:pPr>
      <w:r>
        <w:rPr>
          <w:color w:val="004EA8"/>
        </w:rPr>
        <w:t>•</w:t>
        <w:tab/>
      </w:r>
      <w:r>
        <w:rPr/>
        <w:t>The user has CLX_ESCALATE.</w:t>
      </w:r>
    </w:p>
    <w:p>
      <w:pPr>
        <w:pStyle w:val="BDOILabel"/>
      </w:pPr>
      <w:r>
        <w:rPr/>
        <w:t>Main flow</w:t>
      </w:r>
    </w:p>
    <w:p>
      <w:pPr>
        <w:tabs>
          <w:tab w:pos="312" w:val="left"/>
        </w:tabs>
        <w:spacing w:after="40"/>
        <w:ind w:left="312" w:hanging="283"/>
      </w:pPr>
      <w:r>
        <w:rPr>
          <w:color w:val="004EA8"/>
        </w:rPr>
        <w:t>1.</w:t>
        <w:tab/>
      </w:r>
      <w:r>
        <w:rPr/>
        <w:t xml:space="preserve">The user clicks </w:t>
      </w:r>
      <w:r>
        <w:rPr>
          <w:b/>
        </w:rPr>
        <w:t>Escalate Accounts</w:t>
      </w:r>
      <w:r>
        <w:rPr/>
        <w:t xml:space="preserve"> and enters the invoice numbers.</w:t>
      </w:r>
    </w:p>
    <w:p>
      <w:pPr>
        <w:tabs>
          <w:tab w:pos="312" w:val="left"/>
        </w:tabs>
        <w:spacing w:after="40"/>
        <w:ind w:left="312" w:hanging="283"/>
      </w:pPr>
      <w:r>
        <w:rPr>
          <w:color w:val="004EA8"/>
        </w:rPr>
        <w:t>2.</w:t>
        <w:tab/>
      </w:r>
      <w:r>
        <w:rPr/>
        <w:t>The user chooses the level or a designated user, the reason and remarks.</w:t>
      </w:r>
    </w:p>
    <w:p>
      <w:pPr>
        <w:tabs>
          <w:tab w:pos="312" w:val="left"/>
        </w:tabs>
        <w:spacing w:after="40"/>
        <w:ind w:left="312" w:hanging="283"/>
      </w:pPr>
      <w:r>
        <w:rPr>
          <w:color w:val="004EA8"/>
        </w:rPr>
        <w:t>3.</w:t>
        <w:tab/>
      </w:r>
      <w:r>
        <w:rPr/>
        <w:t>BIBS raises one escalation per account and routes it.</w:t>
      </w:r>
    </w:p>
    <w:p>
      <w:pPr>
        <w:tabs>
          <w:tab w:pos="312" w:val="left"/>
        </w:tabs>
        <w:spacing w:after="120"/>
        <w:ind w:left="312" w:hanging="283"/>
      </w:pPr>
      <w:r>
        <w:rPr>
          <w:color w:val="004EA8"/>
        </w:rPr>
        <w:t>4.</w:t>
        <w:tab/>
      </w:r>
      <w:r>
        <w:rPr/>
        <w:t>BIBS returns the outcome per invoice.</w:t>
      </w:r>
    </w:p>
    <w:p>
      <w:pPr>
        <w:pStyle w:val="BDOILabel"/>
      </w:pPr>
      <w:r>
        <w:rPr/>
        <w:t>Alternate and exception flows</w:t>
      </w:r>
    </w:p>
    <w:p>
      <w:pPr>
        <w:tabs>
          <w:tab w:pos="312" w:val="left"/>
        </w:tabs>
        <w:spacing w:after="120"/>
        <w:ind w:left="312" w:hanging="283"/>
      </w:pPr>
      <w:r>
        <w:rPr>
          <w:color w:val="004EA8"/>
        </w:rPr>
        <w:t>•</w:t>
        <w:tab/>
      </w:r>
      <w:r>
        <w:rPr/>
        <w:t>Invoice with nothing to collect. That invoice is reported as refused; the others are escalated.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500 invoices in one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invoices of one account are escalated together.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designated user must hold CLX_ESCALATION_HANDLE.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Level or user missing</w:t>
            </w:r>
          </w:p>
        </w:tc>
        <w:tc>
          <w:tcPr>
            <w:tcW w:type="dxa" w:w="4079"/>
            <w:tcMar>
              <w:top w:w="50" w:type="dxa"/>
              <w:bottom w:w="50" w:type="dxa"/>
              <w:left w:w="90" w:type="dxa"/>
              <w:right w:w="90" w:type="dxa"/>
            </w:tcMar>
          </w:tcPr>
          <w:p>
            <w:pPr>
              <w:pStyle w:val="BDOITable"/>
            </w:pPr>
            <w:r>
              <w:rPr>
                <w:sz w:val="18"/>
              </w:rPr>
              <w:t>Choose the level, and the user for a designated authority</w:t>
            </w:r>
          </w:p>
        </w:tc>
        <w:tc>
          <w:tcPr>
            <w:tcW w:type="dxa" w:w="3286"/>
            <w:tcMar>
              <w:top w:w="50" w:type="dxa"/>
              <w:bottom w:w="50" w:type="dxa"/>
              <w:left w:w="90" w:type="dxa"/>
              <w:right w:w="90" w:type="dxa"/>
            </w:tcMar>
          </w:tcPr>
          <w:p>
            <w:pPr>
              <w:pStyle w:val="BDOITable"/>
            </w:pPr>
            <w:r>
              <w:rPr>
                <w:sz w:val="18"/>
              </w:rPr>
              <w:t>CLX_ESCALATION_TARGET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cannot handle escalations</w:t>
            </w:r>
          </w:p>
        </w:tc>
        <w:tc>
          <w:tcPr>
            <w:tcW w:type="dxa" w:w="4079"/>
            <w:tcMar>
              <w:top w:w="50" w:type="dxa"/>
              <w:bottom w:w="50" w:type="dxa"/>
              <w:left w:w="90" w:type="dxa"/>
              <w:right w:w="90" w:type="dxa"/>
            </w:tcMar>
            <w:shd w:val="clear" w:color="auto" w:fill="E5F5FF"/>
          </w:tcPr>
          <w:p>
            <w:pPr>
              <w:pStyle w:val="BDOITable"/>
            </w:pPr>
            <w:r>
              <w:rPr>
                <w:sz w:val="18"/>
              </w:rPr>
              <w:t>&lt;user&gt; does not handle escalations</w:t>
            </w:r>
          </w:p>
        </w:tc>
        <w:tc>
          <w:tcPr>
            <w:tcW w:type="dxa" w:w="3286"/>
            <w:tcMar>
              <w:top w:w="50" w:type="dxa"/>
              <w:bottom w:w="50" w:type="dxa"/>
              <w:left w:w="90" w:type="dxa"/>
              <w:right w:w="90" w:type="dxa"/>
            </w:tcMar>
            <w:shd w:val="clear" w:color="auto" w:fill="E5F5FF"/>
          </w:tcPr>
          <w:p>
            <w:pPr>
              <w:pStyle w:val="BDOITable"/>
            </w:pPr>
            <w:r>
              <w:rPr>
                <w:sz w:val="18"/>
              </w:rPr>
              <w:t>CLX_ESCALATION_TARGET</w:t>
            </w:r>
          </w:p>
        </w:tc>
      </w:tr>
      <w:tr>
        <w:trPr>
          <w:cantSplit w:val="true"/>
        </w:trPr>
        <w:tc>
          <w:tcPr>
            <w:tcW w:type="dxa" w:w="2606"/>
            <w:tcMar>
              <w:top w:w="50" w:type="dxa"/>
              <w:bottom w:w="50" w:type="dxa"/>
              <w:left w:w="90" w:type="dxa"/>
              <w:right w:w="90" w:type="dxa"/>
            </w:tcMar>
          </w:tcPr>
          <w:p>
            <w:pPr>
              <w:pStyle w:val="BDOITable"/>
            </w:pPr>
            <w:r>
              <w:rPr>
                <w:sz w:val="18"/>
              </w:rPr>
              <w:t>Invoice with nothing to collect</w:t>
            </w:r>
          </w:p>
        </w:tc>
        <w:tc>
          <w:tcPr>
            <w:tcW w:type="dxa" w:w="4079"/>
            <w:tcMar>
              <w:top w:w="50" w:type="dxa"/>
              <w:bottom w:w="50" w:type="dxa"/>
              <w:left w:w="90" w:type="dxa"/>
              <w:right w:w="90" w:type="dxa"/>
            </w:tcMar>
          </w:tcPr>
          <w:p>
            <w:pPr>
              <w:pStyle w:val="BDOITable"/>
            </w:pPr>
            <w:r>
              <w:rPr>
                <w:sz w:val="18"/>
              </w:rPr>
              <w:t>Invoice &lt;no&gt; has nothing to collect</w:t>
            </w:r>
          </w:p>
        </w:tc>
        <w:tc>
          <w:tcPr>
            <w:tcW w:type="dxa" w:w="3286"/>
            <w:tcMar>
              <w:top w:w="50" w:type="dxa"/>
              <w:bottom w:w="50" w:type="dxa"/>
              <w:left w:w="90" w:type="dxa"/>
              <w:right w:w="90" w:type="dxa"/>
            </w:tcMar>
          </w:tcPr>
          <w:p>
            <w:pPr>
              <w:pStyle w:val="BDOITable"/>
            </w:pPr>
            <w:r>
              <w:rPr>
                <w:sz w:val="18"/>
              </w:rPr>
              <w:t>CLX_NOTHING_TO_COLLECT</w:t>
            </w:r>
          </w:p>
        </w:tc>
      </w:tr>
    </w:tbl>
    <w:p>
      <w:pPr>
        <w:pStyle w:val="BDOISpacer"/>
      </w:pPr>
    </w:p>
    <w:p>
      <w:pPr>
        <w:pStyle w:val="BDOILabel"/>
      </w:pPr>
      <w:r>
        <w:rPr/>
        <w:t>Screens and fields: Escalate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Invoice Nos.</w:t>
            </w:r>
          </w:p>
        </w:tc>
        <w:tc>
          <w:tcPr>
            <w:tcW w:type="dxa" w:w="1190"/>
            <w:tcMar>
              <w:top w:w="50" w:type="dxa"/>
              <w:bottom w:w="50" w:type="dxa"/>
              <w:left w:w="90" w:type="dxa"/>
              <w:right w:w="90" w:type="dxa"/>
            </w:tcMar>
          </w:tcPr>
          <w:p>
            <w:pPr>
              <w:pStyle w:val="BDOITable"/>
            </w:pPr>
            <w:r>
              <w:rPr>
                <w:sz w:val="18"/>
              </w:rPr>
              <w:t>Text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Collection accounts</w:t>
            </w:r>
          </w:p>
        </w:tc>
        <w:tc>
          <w:tcPr>
            <w:tcW w:type="dxa" w:w="3286"/>
            <w:tcMar>
              <w:top w:w="50" w:type="dxa"/>
              <w:bottom w:w="50" w:type="dxa"/>
              <w:left w:w="90" w:type="dxa"/>
              <w:right w:w="90" w:type="dxa"/>
            </w:tcMar>
          </w:tcPr>
          <w:p>
            <w:pPr>
              <w:pStyle w:val="BDOITable"/>
            </w:pPr>
            <w:r>
              <w:rPr>
                <w:sz w:val="18"/>
              </w:rPr>
              <w:t>1-500 invoices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Escalate To</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Team lead, Unit / section head, User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Users with CLX_ESCALATION_HANDLE</w:t>
            </w:r>
          </w:p>
        </w:tc>
        <w:tc>
          <w:tcPr>
            <w:tcW w:type="dxa" w:w="3286"/>
            <w:tcMar>
              <w:top w:w="50" w:type="dxa"/>
              <w:bottom w:w="50" w:type="dxa"/>
              <w:left w:w="90" w:type="dxa"/>
              <w:right w:w="90" w:type="dxa"/>
            </w:tcMar>
          </w:tcPr>
          <w:p>
            <w:pPr>
              <w:pStyle w:val="BDOITable"/>
            </w:pPr>
            <w:r>
              <w:rPr>
                <w:sz w:val="18"/>
              </w:rPr>
              <w:t>Required for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CLX_ESCALATION_REASON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CLX_ESCALATED to the target and the AOs.</w:t>
      </w:r>
    </w:p>
    <w:p>
      <w:pPr>
        <w:pStyle w:val="BDOILabel"/>
      </w:pPr>
      <w:r>
        <w:rPr/>
        <w:t>Audit</w:t>
      </w:r>
    </w:p>
    <w:p>
      <w:pPr>
        <w:tabs>
          <w:tab w:pos="312" w:val="left"/>
        </w:tabs>
        <w:spacing w:after="120"/>
        <w:ind w:left="312" w:hanging="283"/>
      </w:pPr>
      <w:r>
        <w:rPr>
          <w:color w:val="004EA8"/>
        </w:rPr>
        <w:t>•</w:t>
        <w:tab/>
      </w:r>
      <w:r>
        <w:rPr/>
        <w:t>The escalation keeps the user who raised it, kind MANUAL and every workflow step; it is listed per account and in report CLX-ESCALATIONS.</w:t>
      </w:r>
    </w:p>
    <w:p>
      <w:pPr>
        <w:pStyle w:val="BDOILabel"/>
      </w:pPr>
      <w:r>
        <w:rPr/>
        <w:t>Acceptance criteria</w:t>
      </w:r>
    </w:p>
    <w:p>
      <w:pPr>
        <w:tabs>
          <w:tab w:pos="312" w:val="left"/>
        </w:tabs>
        <w:spacing w:after="40"/>
        <w:ind w:left="312" w:hanging="283"/>
      </w:pPr>
      <w:r>
        <w:rPr>
          <w:color w:val="004EA8"/>
        </w:rPr>
        <w:t>1.</w:t>
        <w:tab/>
      </w:r>
      <w:r>
        <w:rPr/>
        <w:t>Escalating five invoices of two accounts raises two escalations.</w:t>
      </w:r>
    </w:p>
    <w:p>
      <w:pPr>
        <w:tabs>
          <w:tab w:pos="312" w:val="left"/>
        </w:tabs>
        <w:spacing w:after="40"/>
        <w:ind w:left="312" w:hanging="283"/>
      </w:pPr>
      <w:r>
        <w:rPr>
          <w:color w:val="004EA8"/>
        </w:rPr>
        <w:t>2.</w:t>
        <w:tab/>
      </w:r>
      <w:r>
        <w:rPr/>
        <w:t>A user without CLX_ESCALATE does not see Escalate Accounts.</w:t>
      </w:r>
    </w:p>
    <w:p>
      <w:pPr>
        <w:tabs>
          <w:tab w:pos="312" w:val="left"/>
        </w:tabs>
        <w:spacing w:after="120"/>
        <w:ind w:left="312" w:hanging="283"/>
      </w:pPr>
      <w:r>
        <w:rPr>
          <w:color w:val="004EA8"/>
        </w:rPr>
        <w:t>3.</w:t>
        <w:tab/>
      </w:r>
      <w:r>
        <w:rPr/>
        <w:t>An account already escalated by a rule can still be escalated by hand.</w:t>
      </w:r>
    </w:p>
    <w:p>
      <w:pPr>
        <w:pStyle w:val="Heading3"/>
      </w:pPr>
      <w:bookmarkStart w:id="151" w:name="_Toc000151"/>
      <w:r>
        <w:rPr/>
        <w:t>FR-CL-053 Act on an escalation</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BRCLXN.049 (p.18), BRCLXN.050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Team Lead, Unit Head, Section Head (CLX_ESCALATION_HANDLE); handler (resubmit)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Escalations (inbox per stage); Escalation (workflow panel)</w:t>
            </w:r>
          </w:p>
        </w:tc>
      </w:tr>
    </w:tbl>
    <w:p>
      <w:pPr>
        <w:pStyle w:val="BDOISpacer"/>
      </w:pPr>
    </w:p>
    <w:p>
      <w:pPr>
        <w:pStyle w:val="BDOILabel"/>
      </w:pPr>
      <w:r>
        <w:rPr/>
        <w:t>Description</w:t>
      </w:r>
    </w:p>
    <w:p>
      <w:r>
        <w:rPr/>
        <w:t>The receiving level works its escalations from the Escalations inbox. It acknowledges an escalation (IN_ACTION), escalates it further to the unit / section head with a reason, returns it to the handler with an instruction, or resolves it with the resolution. A returned escalation is resubmitted by the handler once the instruction is done.</w:t>
      </w:r>
    </w:p>
    <w:p>
      <w:pPr>
        <w:pStyle w:val="BDOILabel"/>
      </w:pPr>
      <w:r>
        <w:rPr/>
        <w:t>Preconditions</w:t>
      </w:r>
    </w:p>
    <w:p>
      <w:pPr>
        <w:tabs>
          <w:tab w:pos="312" w:val="left"/>
        </w:tabs>
        <w:spacing w:after="120"/>
        <w:ind w:left="312" w:hanging="283"/>
      </w:pPr>
      <w:r>
        <w:rPr>
          <w:color w:val="004EA8"/>
        </w:rPr>
        <w:t>•</w:t>
        <w:tab/>
      </w:r>
      <w:r>
        <w:rPr/>
        <w:t>The user has CLX_ESCALATION_HANDLE (resubmit - CLX_WORK or CLX_ESCALATE).</w:t>
      </w:r>
    </w:p>
    <w:p>
      <w:pPr>
        <w:pStyle w:val="BDOILabel"/>
      </w:pPr>
      <w:r>
        <w:rPr/>
        <w:t>Main flow</w:t>
      </w:r>
    </w:p>
    <w:p>
      <w:pPr>
        <w:tabs>
          <w:tab w:pos="312" w:val="left"/>
        </w:tabs>
        <w:spacing w:after="40"/>
        <w:ind w:left="312" w:hanging="283"/>
      </w:pPr>
      <w:r>
        <w:rPr>
          <w:color w:val="004EA8"/>
        </w:rPr>
        <w:t>1.</w:t>
        <w:tab/>
      </w:r>
      <w:r>
        <w:rPr/>
        <w:t xml:space="preserve">The TL opens an escalation in WITH_TL and clicks </w:t>
      </w:r>
      <w:r>
        <w:rPr>
          <w:b/>
        </w:rPr>
        <w:t>Acknowledge</w:t>
      </w:r>
      <w:r>
        <w:rPr/>
        <w:t>.</w:t>
      </w:r>
    </w:p>
    <w:p>
      <w:pPr>
        <w:tabs>
          <w:tab w:pos="312" w:val="left"/>
        </w:tabs>
        <w:spacing w:after="40"/>
        <w:ind w:left="312" w:hanging="283"/>
      </w:pPr>
      <w:r>
        <w:rPr>
          <w:color w:val="004EA8"/>
        </w:rPr>
        <w:t>2.</w:t>
        <w:tab/>
      </w:r>
      <w:r>
        <w:rPr/>
        <w:t xml:space="preserve">The TL works the account and clicks </w:t>
      </w:r>
      <w:r>
        <w:rPr>
          <w:b/>
        </w:rPr>
        <w:t>Resolve</w:t>
      </w:r>
      <w:r>
        <w:rPr/>
        <w:t>, entering the resolution.</w:t>
      </w:r>
    </w:p>
    <w:p>
      <w:pPr>
        <w:tabs>
          <w:tab w:pos="312" w:val="left"/>
        </w:tabs>
        <w:spacing w:after="120"/>
        <w:ind w:left="312" w:hanging="283"/>
      </w:pPr>
      <w:r>
        <w:rPr>
          <w:color w:val="004EA8"/>
        </w:rPr>
        <w:t>3.</w:t>
        <w:tab/>
      </w:r>
      <w:r>
        <w:rPr/>
        <w:t>BIBS closes the escalation as RESOLVED and records it on the account.</w:t>
      </w:r>
    </w:p>
    <w:p>
      <w:pPr>
        <w:pStyle w:val="BDOILabel"/>
      </w:pPr>
      <w:r>
        <w:rPr/>
        <w:t>Alternate and exception flows</w:t>
      </w:r>
    </w:p>
    <w:p>
      <w:pPr>
        <w:tabs>
          <w:tab w:pos="312" w:val="left"/>
        </w:tabs>
        <w:spacing w:after="40"/>
        <w:ind w:left="312" w:hanging="283"/>
      </w:pPr>
      <w:r>
        <w:rPr>
          <w:color w:val="004EA8"/>
        </w:rPr>
        <w:t>•</w:t>
        <w:tab/>
      </w:r>
      <w:r>
        <w:rPr/>
        <w:t>Escalate further. The TL escalates to WITH_UH with a reason from CLX_ESCALATION_REASON.</w:t>
      </w:r>
    </w:p>
    <w:p>
      <w:pPr>
        <w:tabs>
          <w:tab w:pos="312" w:val="left"/>
        </w:tabs>
        <w:spacing w:after="120"/>
        <w:ind w:left="312" w:hanging="283"/>
      </w:pPr>
      <w:r>
        <w:rPr>
          <w:color w:val="004EA8"/>
        </w:rPr>
        <w:t>•</w:t>
        <w:tab/>
      </w:r>
      <w:r>
        <w:rPr/>
        <w:t>Return to handler. The TL or UH returns it with a reason (RETURN_REASON); the handler resubmits it to the TL.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Stages and actions are those of workflow CLX_ESCALATION (section 5.1).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Stage SLA from the rule; default 24 hours at WITH_TL and WITH_UH, 72 at IN_ACTION, 48 at RETURNED.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Escalation rule SLA / workflow stage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Resolve without resolution</w:t>
            </w:r>
          </w:p>
        </w:tc>
        <w:tc>
          <w:tcPr>
            <w:tcW w:type="dxa" w:w="4079"/>
            <w:tcMar>
              <w:top w:w="50" w:type="dxa"/>
              <w:bottom w:w="50" w:type="dxa"/>
              <w:left w:w="90" w:type="dxa"/>
              <w:right w:w="90" w:type="dxa"/>
            </w:tcMar>
          </w:tcPr>
          <w:p>
            <w:pPr>
              <w:pStyle w:val="BDOITable"/>
            </w:pPr>
            <w:r>
              <w:rPr>
                <w:sz w:val="18"/>
              </w:rPr>
              <w:t>Describe how the escalation was resolved</w:t>
            </w:r>
          </w:p>
        </w:tc>
        <w:tc>
          <w:tcPr>
            <w:tcW w:type="dxa" w:w="3286"/>
            <w:tcMar>
              <w:top w:w="50" w:type="dxa"/>
              <w:bottom w:w="50" w:type="dxa"/>
              <w:left w:w="90" w:type="dxa"/>
              <w:right w:w="90" w:type="dxa"/>
            </w:tcMar>
          </w:tcPr>
          <w:p>
            <w:pPr>
              <w:pStyle w:val="BDOITable"/>
            </w:pPr>
            <w:r>
              <w:rPr>
                <w:sz w:val="18"/>
              </w:rPr>
              <w:t>CLX_RESOLUTION_REQUIRED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action</w:t>
            </w:r>
          </w:p>
        </w:tc>
        <w:tc>
          <w:tcPr>
            <w:tcW w:type="dxa" w:w="4079"/>
            <w:tcMar>
              <w:top w:w="50" w:type="dxa"/>
              <w:bottom w:w="50" w:type="dxa"/>
              <w:left w:w="90" w:type="dxa"/>
              <w:right w:w="90" w:type="dxa"/>
            </w:tcMar>
            <w:shd w:val="clear" w:color="auto" w:fill="E5F5FF"/>
          </w:tcPr>
          <w:p>
            <w:pPr>
              <w:pStyle w:val="BDOITable"/>
            </w:pPr>
            <w:r>
              <w:rPr>
                <w:sz w:val="18"/>
              </w:rPr>
              <w:t>'&lt;action&gt;' is not an escalation action</w:t>
            </w:r>
          </w:p>
        </w:tc>
        <w:tc>
          <w:tcPr>
            <w:tcW w:type="dxa" w:w="3286"/>
            <w:tcMar>
              <w:top w:w="50" w:type="dxa"/>
              <w:bottom w:w="50" w:type="dxa"/>
              <w:left w:w="90" w:type="dxa"/>
              <w:right w:w="90" w:type="dxa"/>
            </w:tcMar>
            <w:shd w:val="clear" w:color="auto" w:fill="E5F5FF"/>
          </w:tcPr>
          <w:p>
            <w:pPr>
              <w:pStyle w:val="BDOITable"/>
            </w:pPr>
            <w:r>
              <w:rPr>
                <w:sz w:val="18"/>
              </w:rPr>
              <w:t>CLX_ESCALATION_ACTION</w:t>
            </w:r>
          </w:p>
        </w:tc>
      </w:tr>
      <w:tr>
        <w:trPr>
          <w:cantSplit w:val="true"/>
        </w:trPr>
        <w:tc>
          <w:tcPr>
            <w:tcW w:type="dxa" w:w="2606"/>
            <w:tcMar>
              <w:top w:w="50" w:type="dxa"/>
              <w:bottom w:w="50" w:type="dxa"/>
              <w:left w:w="90" w:type="dxa"/>
              <w:right w:w="90" w:type="dxa"/>
            </w:tcMar>
          </w:tcPr>
          <w:p>
            <w:pPr>
              <w:pStyle w:val="BDOITable"/>
            </w:pPr>
            <w:r>
              <w:rPr>
                <w:sz w:val="18"/>
              </w:rPr>
              <w:t>Escalate further or return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Screens and fields: Escalation (actions)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CLX_ESCALATION_REASON / RETURN_REASON</w:t>
            </w:r>
          </w:p>
        </w:tc>
        <w:tc>
          <w:tcPr>
            <w:tcW w:type="dxa" w:w="3286"/>
            <w:tcMar>
              <w:top w:w="50" w:type="dxa"/>
              <w:bottom w:w="50" w:type="dxa"/>
              <w:left w:w="90" w:type="dxa"/>
              <w:right w:w="90" w:type="dxa"/>
            </w:tcMar>
          </w:tcPr>
          <w:p>
            <w:pPr>
              <w:pStyle w:val="BDOITable"/>
            </w:pPr>
            <w:r>
              <w:rPr>
                <w:sz w:val="18"/>
              </w:rPr>
              <w:t>Escalate further and return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Resolution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Resolve</w:t>
            </w:r>
          </w:p>
        </w:tc>
      </w:tr>
    </w:tbl>
    <w:p>
      <w:pPr>
        <w:pStyle w:val="BDOISpacer"/>
      </w:pPr>
    </w:p>
    <w:p>
      <w:pPr>
        <w:pStyle w:val="BDOILabel"/>
      </w:pPr>
      <w:r>
        <w:rPr/>
        <w:t>Notifications</w:t>
      </w:r>
    </w:p>
    <w:p>
      <w:pPr>
        <w:tabs>
          <w:tab w:pos="312" w:val="left"/>
        </w:tabs>
        <w:spacing w:after="120"/>
        <w:ind w:left="312" w:hanging="283"/>
      </w:pPr>
      <w:r>
        <w:rPr>
          <w:color w:val="004EA8"/>
        </w:rPr>
        <w:t>•</w:t>
        <w:tab/>
      </w:r>
      <w:r>
        <w:rPr/>
        <w:t>CLX_ESCALATED to the unit / section head on escalate further; the handler on return.</w:t>
      </w:r>
    </w:p>
    <w:p>
      <w:pPr>
        <w:pStyle w:val="BDOILabel"/>
      </w:pPr>
      <w:r>
        <w:rPr/>
        <w:t>Audit</w:t>
      </w:r>
    </w:p>
    <w:p>
      <w:pPr>
        <w:tabs>
          <w:tab w:pos="312" w:val="left"/>
        </w:tabs>
        <w:spacing w:after="120"/>
        <w:ind w:left="312" w:hanging="283"/>
      </w:pPr>
      <w:r>
        <w:rPr>
          <w:color w:val="004EA8"/>
        </w:rPr>
        <w:t>•</w:t>
        <w:tab/>
      </w:r>
      <w:r>
        <w:rPr/>
        <w:t>Every action is in the workflow history with user, time, reason and comment.</w:t>
      </w:r>
    </w:p>
    <w:p>
      <w:pPr>
        <w:pStyle w:val="BDOILabel"/>
      </w:pPr>
      <w:r>
        <w:rPr/>
        <w:t>Acceptance criteria</w:t>
      </w:r>
    </w:p>
    <w:p>
      <w:pPr>
        <w:tabs>
          <w:tab w:pos="312" w:val="left"/>
        </w:tabs>
        <w:spacing w:after="40"/>
        <w:ind w:left="312" w:hanging="283"/>
      </w:pPr>
      <w:r>
        <w:rPr>
          <w:color w:val="004EA8"/>
        </w:rPr>
        <w:t>1.</w:t>
        <w:tab/>
      </w:r>
      <w:r>
        <w:rPr/>
        <w:t>A TL acknowledges and resolves an escalation with a resolution; it closes as RESOLVED.</w:t>
      </w:r>
    </w:p>
    <w:p>
      <w:pPr>
        <w:tabs>
          <w:tab w:pos="312" w:val="left"/>
        </w:tabs>
        <w:spacing w:after="40"/>
        <w:ind w:left="312" w:hanging="283"/>
      </w:pPr>
      <w:r>
        <w:rPr>
          <w:color w:val="004EA8"/>
        </w:rPr>
        <w:t>2.</w:t>
        <w:tab/>
      </w:r>
      <w:r>
        <w:rPr/>
        <w:t>A TL cannot resolve without a resolution.</w:t>
      </w:r>
    </w:p>
    <w:p>
      <w:pPr>
        <w:tabs>
          <w:tab w:pos="312" w:val="left"/>
        </w:tabs>
        <w:spacing w:after="120"/>
        <w:ind w:left="312" w:hanging="283"/>
      </w:pPr>
      <w:r>
        <w:rPr>
          <w:color w:val="004EA8"/>
        </w:rPr>
        <w:t>3.</w:t>
        <w:tab/>
      </w:r>
      <w:r>
        <w:rPr/>
        <w:t>A returned escalation shows in the handler's Escalations and can be resubmitted.</w:t>
      </w:r>
    </w:p>
    <w:p>
      <w:pPr>
        <w:pStyle w:val="Heading2"/>
      </w:pPr>
      <w:bookmarkStart w:id="152" w:name="_Toc000152"/>
      <w:r>
        <w:rPr/>
        <w:t>4.7 Billing statements</w:t>
      </w:r>
      <w:bookmarkEnd w:id="152"/>
    </w:p>
    <w:p>
      <w:pPr>
        <w:pStyle w:val="Heading3"/>
      </w:pPr>
      <w:bookmarkStart w:id="153" w:name="_Toc000153"/>
      <w:r>
        <w:rPr/>
        <w:t>FR-CL-060 Generate billing statements per billing cycle</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BRCLXN.058 (p.21); Minutes of 27-Apr-2026 on BRD 58 (p.1)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billing user (Accounting / Operations; proposed the Cashiering Team Leader / Head, CLX_SOA_ISSUE); Collection user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Billing Statements (Billing Run); Installment Plan (Statements of Account); Statement of Account</w:t>
            </w:r>
          </w:p>
        </w:tc>
      </w:tr>
    </w:tbl>
    <w:p>
      <w:pPr>
        <w:pStyle w:val="BDOISpacer"/>
      </w:pPr>
    </w:p>
    <w:p>
      <w:pPr>
        <w:pStyle w:val="BDOILabel"/>
      </w:pPr>
      <w:r>
        <w:rPr/>
        <w:t>Description</w:t>
      </w:r>
    </w:p>
    <w:p>
      <w:r>
        <w:rPr/>
        <w:t>BIBS generates a statement of account (SOA) for a billing cycle of a live installment plan. The SOA lists the installment of the cycle (CURRENT) with its coverage period and every earlier installment still unpaid (ARREARS), the payments allocated on the day (FR-CL-041) and the amount due. It is numbered SOA-yyyy-n and rendered to PDF from the template CLX_SOA, whose version is recorded.</w:t>
      </w:r>
    </w:p>
    <w:p>
      <w:r>
        <w:rPr/>
        <w:t>A billing run generates the SOAs of every cycle of the live plans falling due in a period and not billed yet; a single cycle is billed from its plan.</w:t>
      </w:r>
    </w:p>
    <w:p>
      <w:r>
        <w:rPr/>
        <w:t>The minutes of 27 April 2026 give the generation of the billing statements to Accounting / Operations; Collections users have visibility only. The Operations billing user therefore runs the billing and generates the statements; the Collection Handlers and Team Leads see the statements of their plans, their lines and the e-mails sent and download the PDF, read only. The billing frequency of a plan stays with the collector who makes the plan (FR-CL-040).</w:t>
      </w:r>
    </w:p>
    <w:p>
      <w:pPr>
        <w:pStyle w:val="BDOILabel"/>
      </w:pPr>
      <w:r>
        <w:rPr/>
        <w:t>Preconditions</w:t>
      </w:r>
    </w:p>
    <w:p>
      <w:pPr>
        <w:tabs>
          <w:tab w:pos="312" w:val="left"/>
        </w:tabs>
        <w:spacing w:after="120"/>
        <w:ind w:left="312" w:hanging="283"/>
      </w:pPr>
      <w:r>
        <w:rPr>
          <w:color w:val="004EA8"/>
        </w:rPr>
        <w:t>•</w:t>
        <w:tab/>
      </w:r>
      <w:r>
        <w:rPr/>
        <w:t>The user has CLX_SOA_ISSUE (generate) or CLX_VIEW (view); the plan is ACTIVE.</w:t>
      </w:r>
    </w:p>
    <w:p>
      <w:pPr>
        <w:pStyle w:val="BDOILabel"/>
      </w:pPr>
      <w:r>
        <w:rPr/>
        <w:t>Main flow</w:t>
      </w:r>
    </w:p>
    <w:p>
      <w:pPr>
        <w:tabs>
          <w:tab w:pos="312" w:val="left"/>
        </w:tabs>
        <w:spacing w:after="40"/>
        <w:ind w:left="312" w:hanging="283"/>
      </w:pPr>
      <w:r>
        <w:rPr>
          <w:color w:val="004EA8"/>
        </w:rPr>
        <w:t>1.</w:t>
        <w:tab/>
      </w:r>
      <w:r>
        <w:rPr/>
        <w:t xml:space="preserve">The Operations billing user opens Billing Statements and clicks </w:t>
      </w:r>
      <w:r>
        <w:rPr>
          <w:b/>
        </w:rPr>
        <w:t>Billing Run</w:t>
      </w:r>
      <w:r>
        <w:rPr/>
        <w:t>, entering the due period.</w:t>
      </w:r>
    </w:p>
    <w:p>
      <w:pPr>
        <w:tabs>
          <w:tab w:pos="312" w:val="left"/>
        </w:tabs>
        <w:spacing w:after="40"/>
        <w:ind w:left="312" w:hanging="283"/>
      </w:pPr>
      <w:r>
        <w:rPr>
          <w:color w:val="004EA8"/>
        </w:rPr>
        <w:t>2.</w:t>
        <w:tab/>
      </w:r>
      <w:r>
        <w:rPr/>
        <w:t>BIBS refreshes the allocation, then generates one SOA per plan cycle due in the period.</w:t>
      </w:r>
    </w:p>
    <w:p>
      <w:pPr>
        <w:tabs>
          <w:tab w:pos="312" w:val="left"/>
        </w:tabs>
        <w:spacing w:after="120"/>
        <w:ind w:left="312" w:hanging="283"/>
      </w:pPr>
      <w:r>
        <w:rPr>
          <w:color w:val="004EA8"/>
        </w:rPr>
        <w:t>3.</w:t>
        <w:tab/>
      </w:r>
      <w:r>
        <w:rPr/>
        <w:t>The user opens a statement and downloads the PDF.</w:t>
      </w:r>
    </w:p>
    <w:p>
      <w:pPr>
        <w:pStyle w:val="BDOILabel"/>
      </w:pPr>
      <w:r>
        <w:rPr/>
        <w:t>Alternate and exception flows</w:t>
      </w:r>
    </w:p>
    <w:p>
      <w:pPr>
        <w:tabs>
          <w:tab w:pos="312" w:val="left"/>
        </w:tabs>
        <w:spacing w:after="40"/>
        <w:ind w:left="312" w:hanging="283"/>
      </w:pPr>
      <w:r>
        <w:rPr>
          <w:color w:val="004EA8"/>
        </w:rPr>
        <w:t>•</w:t>
        <w:tab/>
      </w:r>
      <w:r>
        <w:rPr/>
        <w:t>One cycle. From an installment plan the Operations billing user generates the SOA of one cycle.</w:t>
      </w:r>
    </w:p>
    <w:p>
      <w:pPr>
        <w:tabs>
          <w:tab w:pos="312" w:val="left"/>
        </w:tabs>
        <w:spacing w:after="120"/>
        <w:ind w:left="312" w:hanging="283"/>
      </w:pPr>
      <w:r>
        <w:rPr>
          <w:color w:val="004EA8"/>
        </w:rPr>
        <w:t>•</w:t>
        <w:tab/>
      </w:r>
      <w:r>
        <w:rPr/>
        <w:t>Collections view. A Collection Handler or Team Lead opens Billing Statements, the Statements of Account tab of a plan or a statement, and downloads the PDF; Billing Run, Generate SOA, Send via Email and Cancel Statement are not offered.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live SOA per plan and billing cycle.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Amounts follow the installment of the policy period; multi-year and installment policies are supported.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Layout, recipient and numbering are drafts until BDOI answers CQ18 and provides the sample SOA annex announced in the minutes.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 CLX_SOA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Only CLX_SOA_ISSUE holders generate statements; the Collections roles view them (minutes p.1; CLR-CL-32).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Role-permission change request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No new user profile: the permission is granted to an existing Operations profile named by BDOI.</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Collections user starts a billing run or generates a statement</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Cycle already billed</w:t>
            </w:r>
          </w:p>
        </w:tc>
        <w:tc>
          <w:tcPr>
            <w:tcW w:type="dxa" w:w="4079"/>
            <w:tcMar>
              <w:top w:w="50" w:type="dxa"/>
              <w:bottom w:w="50" w:type="dxa"/>
              <w:left w:w="90" w:type="dxa"/>
              <w:right w:w="90" w:type="dxa"/>
            </w:tcMar>
            <w:shd w:val="clear" w:color="auto" w:fill="E5F5FF"/>
          </w:tcPr>
          <w:p>
            <w:pPr>
              <w:pStyle w:val="BDOITable"/>
            </w:pPr>
            <w:r>
              <w:rPr>
                <w:sz w:val="18"/>
              </w:rPr>
              <w:t>Cycle &lt;n&gt; of &lt;plan&gt; is billed by &lt;SOA&gt;</w:t>
            </w:r>
          </w:p>
        </w:tc>
        <w:tc>
          <w:tcPr>
            <w:tcW w:type="dxa" w:w="3286"/>
            <w:tcMar>
              <w:top w:w="50" w:type="dxa"/>
              <w:bottom w:w="50" w:type="dxa"/>
              <w:left w:w="90" w:type="dxa"/>
              <w:right w:w="90" w:type="dxa"/>
            </w:tcMar>
            <w:shd w:val="clear" w:color="auto" w:fill="E5F5FF"/>
          </w:tcPr>
          <w:p>
            <w:pPr>
              <w:pStyle w:val="BDOITable"/>
            </w:pPr>
            <w:r>
              <w:rPr>
                <w:sz w:val="18"/>
              </w:rPr>
              <w:t>CLX_SOA_EXISTS</w:t>
            </w:r>
          </w:p>
        </w:tc>
      </w:tr>
      <w:tr>
        <w:trPr>
          <w:cantSplit w:val="true"/>
        </w:trPr>
        <w:tc>
          <w:tcPr>
            <w:tcW w:type="dxa" w:w="2606"/>
            <w:tcMar>
              <w:top w:w="50" w:type="dxa"/>
              <w:bottom w:w="50" w:type="dxa"/>
              <w:left w:w="90" w:type="dxa"/>
              <w:right w:w="90" w:type="dxa"/>
            </w:tcMar>
          </w:tcPr>
          <w:p>
            <w:pPr>
              <w:pStyle w:val="BDOITable"/>
            </w:pPr>
            <w:r>
              <w:rPr>
                <w:sz w:val="18"/>
              </w:rPr>
              <w:t>Plan cancelled</w:t>
            </w:r>
          </w:p>
        </w:tc>
        <w:tc>
          <w:tcPr>
            <w:tcW w:type="dxa" w:w="4079"/>
            <w:tcMar>
              <w:top w:w="50" w:type="dxa"/>
              <w:bottom w:w="50" w:type="dxa"/>
              <w:left w:w="90" w:type="dxa"/>
              <w:right w:w="90" w:type="dxa"/>
            </w:tcMar>
          </w:tcPr>
          <w:p>
            <w:pPr>
              <w:pStyle w:val="BDOITable"/>
            </w:pPr>
            <w:r>
              <w:rPr>
                <w:sz w:val="18"/>
              </w:rPr>
              <w:t>Plan &lt;no&gt; is cancelled</w:t>
            </w:r>
          </w:p>
        </w:tc>
        <w:tc>
          <w:tcPr>
            <w:tcW w:type="dxa" w:w="3286"/>
            <w:tcMar>
              <w:top w:w="50" w:type="dxa"/>
              <w:bottom w:w="50" w:type="dxa"/>
              <w:left w:w="90" w:type="dxa"/>
              <w:right w:w="90" w:type="dxa"/>
            </w:tcMar>
          </w:tcPr>
          <w:p>
            <w:pPr>
              <w:pStyle w:val="BDOITable"/>
            </w:pPr>
            <w:r>
              <w:rPr>
                <w:sz w:val="18"/>
              </w:rPr>
              <w:t>CLX_PLAN_NOT_ACTIVE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end before start</w:t>
            </w:r>
          </w:p>
        </w:tc>
        <w:tc>
          <w:tcPr>
            <w:tcW w:type="dxa" w:w="4079"/>
            <w:tcMar>
              <w:top w:w="50" w:type="dxa"/>
              <w:bottom w:w="50" w:type="dxa"/>
              <w:left w:w="90" w:type="dxa"/>
              <w:right w:w="90" w:type="dxa"/>
            </w:tcMar>
            <w:shd w:val="clear" w:color="auto" w:fill="E5F5FF"/>
          </w:tcPr>
          <w:p>
            <w:pPr>
              <w:pStyle w:val="BDOITable"/>
            </w:pPr>
            <w:r>
              <w:rPr>
                <w:sz w:val="18"/>
              </w:rPr>
              <w:t>The period ends before it starts</w:t>
            </w:r>
          </w:p>
        </w:tc>
        <w:tc>
          <w:tcPr>
            <w:tcW w:type="dxa" w:w="3286"/>
            <w:tcMar>
              <w:top w:w="50" w:type="dxa"/>
              <w:bottom w:w="50" w:type="dxa"/>
              <w:left w:w="90" w:type="dxa"/>
              <w:right w:w="90" w:type="dxa"/>
            </w:tcMar>
            <w:shd w:val="clear" w:color="auto" w:fill="E5F5FF"/>
          </w:tcPr>
          <w:p>
            <w:pPr>
              <w:pStyle w:val="BDOITable"/>
            </w:pPr>
            <w:r>
              <w:rPr>
                <w:sz w:val="18"/>
              </w:rPr>
              <w:t>CLX_SOA_PERIOD</w:t>
            </w:r>
          </w:p>
        </w:tc>
      </w:tr>
    </w:tbl>
    <w:p>
      <w:pPr>
        <w:pStyle w:val="BDOISpacer"/>
      </w:pPr>
    </w:p>
    <w:p>
      <w:pPr>
        <w:pStyle w:val="BDOILabel"/>
      </w:pPr>
      <w:r>
        <w:rPr/>
        <w:t>Screens and fields: Billing Run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Due From / Due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sent (FR-CL-061).</w:t>
      </w:r>
    </w:p>
    <w:p>
      <w:pPr>
        <w:pStyle w:val="BDOILabel"/>
      </w:pPr>
      <w:r>
        <w:rPr/>
        <w:t>Audit</w:t>
      </w:r>
    </w:p>
    <w:p>
      <w:pPr>
        <w:tabs>
          <w:tab w:pos="312" w:val="left"/>
        </w:tabs>
        <w:spacing w:after="120"/>
        <w:ind w:left="312" w:hanging="283"/>
      </w:pPr>
      <w:r>
        <w:rPr>
          <w:color w:val="004EA8"/>
        </w:rPr>
        <w:t>•</w:t>
        <w:tab/>
      </w:r>
      <w:r>
        <w:rPr/>
        <w:t>Each SOA keeps the generating user, time and template version.</w:t>
      </w:r>
    </w:p>
    <w:p>
      <w:pPr>
        <w:pStyle w:val="BDOILabel"/>
      </w:pPr>
      <w:r>
        <w:rPr/>
        <w:t>Acceptance criteria</w:t>
      </w:r>
    </w:p>
    <w:p>
      <w:pPr>
        <w:tabs>
          <w:tab w:pos="312" w:val="left"/>
        </w:tabs>
        <w:spacing w:after="40"/>
        <w:ind w:left="312" w:hanging="283"/>
      </w:pPr>
      <w:r>
        <w:rPr>
          <w:color w:val="004EA8"/>
        </w:rPr>
        <w:t>1.</w:t>
        <w:tab/>
      </w:r>
      <w:r>
        <w:rPr/>
        <w:t>For the three-year seed account with an annual plan, BIBS produces an SOA for each of its three billing cycles.</w:t>
      </w:r>
    </w:p>
    <w:p>
      <w:pPr>
        <w:tabs>
          <w:tab w:pos="312" w:val="left"/>
        </w:tabs>
        <w:spacing w:after="40"/>
        <w:ind w:left="312" w:hanging="283"/>
      </w:pPr>
      <w:r>
        <w:rPr>
          <w:color w:val="004EA8"/>
        </w:rPr>
        <w:t>2.</w:t>
        <w:tab/>
      </w:r>
      <w:r>
        <w:rPr/>
        <w:t>A second SOA for a billed cycle is refused until the first is cancelled.</w:t>
      </w:r>
    </w:p>
    <w:p>
      <w:pPr>
        <w:tabs>
          <w:tab w:pos="312" w:val="left"/>
        </w:tabs>
        <w:spacing w:after="40"/>
        <w:ind w:left="312" w:hanging="283"/>
      </w:pPr>
      <w:r>
        <w:rPr>
          <w:color w:val="004EA8"/>
        </w:rPr>
        <w:t>3.</w:t>
        <w:tab/>
      </w:r>
      <w:r>
        <w:rPr/>
        <w:t>The SOA shows the coverage period of the installment and any unpaid earlier installment as arrears.</w:t>
      </w:r>
    </w:p>
    <w:p>
      <w:pPr>
        <w:tabs>
          <w:tab w:pos="312" w:val="left"/>
        </w:tabs>
        <w:spacing w:after="120"/>
        <w:ind w:left="312" w:hanging="283"/>
      </w:pPr>
      <w:r>
        <w:rPr>
          <w:color w:val="004EA8"/>
        </w:rPr>
        <w:t>4.</w:t>
        <w:tab/>
      </w:r>
      <w:r>
        <w:rPr/>
        <w:t>A Collection Handler sees the statements of a plan and downloads the PDF, but has no Billing Run or Generate SOA action.</w:t>
      </w:r>
    </w:p>
    <w:p>
      <w:pPr>
        <w:pStyle w:val="Heading3"/>
      </w:pPr>
      <w:bookmarkStart w:id="154" w:name="_Toc000154"/>
      <w:r>
        <w:rPr/>
        <w:t>FR-CL-061 Send or cancel a billing statement</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BRCLXN.058 (p.21); Minutes of 27-Apr-2026 on BRD 58 (p.1)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billing user (CLX_SOA_ISSUE); Collection user (view of the e-mails sent)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Statement of Account (Send Statement of Account, Cancel Statement of Account, E-mails Sent)</w:t>
            </w:r>
          </w:p>
        </w:tc>
      </w:tr>
    </w:tbl>
    <w:p>
      <w:pPr>
        <w:pStyle w:val="BDOISpacer"/>
      </w:pPr>
    </w:p>
    <w:p>
      <w:pPr>
        <w:pStyle w:val="BDOILabel"/>
      </w:pPr>
      <w:r>
        <w:rPr/>
        <w:t>Description</w:t>
      </w:r>
    </w:p>
    <w:p>
      <w:r>
        <w:rPr/>
        <w:t>The Operations billing user sends a generated SOA by e-mail. The PDF is password-protected and the password goes in a separate e-mail; the send log is kept on the statement (status SENT) and the Collections users see it. A statement can be cancelled so the cycle can be billed again.</w:t>
      </w:r>
    </w:p>
    <w:p>
      <w:pPr>
        <w:pStyle w:val="BDOILabel"/>
      </w:pPr>
      <w:r>
        <w:rPr/>
        <w:t>Preconditions</w:t>
      </w:r>
    </w:p>
    <w:p>
      <w:pPr>
        <w:tabs>
          <w:tab w:pos="312" w:val="left"/>
        </w:tabs>
        <w:spacing w:after="120"/>
        <w:ind w:left="312" w:hanging="283"/>
      </w:pPr>
      <w:r>
        <w:rPr>
          <w:color w:val="004EA8"/>
        </w:rPr>
        <w:t>•</w:t>
        <w:tab/>
      </w:r>
      <w:r>
        <w:rPr/>
        <w:t>The user has CLX_SOA_ISSUE; the statement is GENERATED or SENT.</w:t>
      </w:r>
    </w:p>
    <w:p>
      <w:pPr>
        <w:pStyle w:val="BDOILabel"/>
      </w:pPr>
      <w:r>
        <w:rPr/>
        <w:t>Main flow</w:t>
      </w:r>
    </w:p>
    <w:p>
      <w:pPr>
        <w:tabs>
          <w:tab w:pos="312" w:val="left"/>
        </w:tabs>
        <w:spacing w:after="40"/>
        <w:ind w:left="312" w:hanging="283"/>
      </w:pPr>
      <w:r>
        <w:rPr>
          <w:color w:val="004EA8"/>
        </w:rPr>
        <w:t>1.</w:t>
        <w:tab/>
      </w:r>
      <w:r>
        <w:rPr/>
        <w:t xml:space="preserve">The user opens a statement and clicks </w:t>
      </w:r>
      <w:r>
        <w:rPr>
          <w:b/>
        </w:rPr>
        <w:t>Send Statement of Account</w:t>
      </w:r>
      <w:r>
        <w:rPr/>
        <w:t>.</w:t>
      </w:r>
    </w:p>
    <w:p>
      <w:pPr>
        <w:tabs>
          <w:tab w:pos="312" w:val="left"/>
        </w:tabs>
        <w:spacing w:after="40"/>
        <w:ind w:left="312" w:hanging="283"/>
      </w:pPr>
      <w:r>
        <w:rPr>
          <w:color w:val="004EA8"/>
        </w:rPr>
        <w:t>2.</w:t>
        <w:tab/>
      </w:r>
      <w:r>
        <w:rPr/>
        <w:t>The user enters or confirms the recipients.</w:t>
      </w:r>
    </w:p>
    <w:p>
      <w:pPr>
        <w:tabs>
          <w:tab w:pos="312" w:val="left"/>
        </w:tabs>
        <w:spacing w:after="120"/>
        <w:ind w:left="312" w:hanging="283"/>
      </w:pPr>
      <w:r>
        <w:rPr>
          <w:color w:val="004EA8"/>
        </w:rPr>
        <w:t>3.</w:t>
        <w:tab/>
      </w:r>
      <w:r>
        <w:rPr/>
        <w:t>BIBS e-mails the protected PDF and the password separately and logs both.</w:t>
      </w:r>
    </w:p>
    <w:p>
      <w:pPr>
        <w:pStyle w:val="BDOILabel"/>
      </w:pPr>
      <w:r>
        <w:rPr/>
        <w:t>Alternate and exception flows</w:t>
      </w:r>
    </w:p>
    <w:p>
      <w:pPr>
        <w:tabs>
          <w:tab w:pos="312" w:val="left"/>
        </w:tabs>
        <w:spacing w:after="120"/>
        <w:ind w:left="312" w:hanging="283"/>
      </w:pPr>
      <w:r>
        <w:rPr>
          <w:color w:val="004EA8"/>
        </w:rPr>
        <w:t>•</w:t>
        <w:tab/>
      </w:r>
      <w:r>
        <w:rPr/>
        <w:t>Cancel. The user cancels the statement with a reason; the cycle can be billed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SOAs leave BIBS as password-protected PDF.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Recipients (client, bank) are to be confirmed (CQ18).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Statement recipient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CLX_SOA_ISSUE holders send or cancel a statement; the Collections roles see the status and the e-mails sent (CLR-CL-32).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Collections user sends or cancels a statement</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recipient</w:t>
            </w:r>
          </w:p>
        </w:tc>
        <w:tc>
          <w:tcPr>
            <w:tcW w:type="dxa" w:w="4079"/>
            <w:tcMar>
              <w:top w:w="50" w:type="dxa"/>
              <w:bottom w:w="50" w:type="dxa"/>
              <w:left w:w="90" w:type="dxa"/>
              <w:right w:w="90" w:type="dxa"/>
            </w:tcMar>
            <w:shd w:val="clear" w:color="auto" w:fill="E5F5FF"/>
          </w:tcPr>
          <w:p>
            <w:pPr>
              <w:pStyle w:val="BDOITable"/>
            </w:pPr>
            <w:r>
              <w:rPr>
                <w:sz w:val="18"/>
              </w:rPr>
              <w:t>Enter at least one recipient</w:t>
            </w:r>
          </w:p>
        </w:tc>
        <w:tc>
          <w:tcPr>
            <w:tcW w:type="dxa" w:w="3286"/>
            <w:tcMar>
              <w:top w:w="50" w:type="dxa"/>
              <w:bottom w:w="50" w:type="dxa"/>
              <w:left w:w="90" w:type="dxa"/>
              <w:right w:w="90" w:type="dxa"/>
            </w:tcMar>
            <w:shd w:val="clear" w:color="auto" w:fill="E5F5FF"/>
          </w:tcPr>
          <w:p>
            <w:pPr>
              <w:pStyle w:val="BDOITable"/>
            </w:pPr>
            <w:r>
              <w:rPr>
                <w:sz w:val="18"/>
              </w:rPr>
              <w:t>CLX_SOA_RECIPIENT</w:t>
            </w:r>
          </w:p>
        </w:tc>
      </w:tr>
      <w:tr>
        <w:trPr>
          <w:cantSplit w:val="true"/>
        </w:trPr>
        <w:tc>
          <w:tcPr>
            <w:tcW w:type="dxa" w:w="2606"/>
            <w:tcMar>
              <w:top w:w="50" w:type="dxa"/>
              <w:bottom w:w="50" w:type="dxa"/>
              <w:left w:w="90" w:type="dxa"/>
              <w:right w:w="90" w:type="dxa"/>
            </w:tcMar>
          </w:tcPr>
          <w:p>
            <w:pPr>
              <w:pStyle w:val="BDOITable"/>
            </w:pPr>
            <w:r>
              <w:rPr>
                <w:sz w:val="18"/>
              </w:rPr>
              <w:t>Statement cancelled</w:t>
            </w:r>
          </w:p>
        </w:tc>
        <w:tc>
          <w:tcPr>
            <w:tcW w:type="dxa" w:w="4079"/>
            <w:tcMar>
              <w:top w:w="50" w:type="dxa"/>
              <w:bottom w:w="50" w:type="dxa"/>
              <w:left w:w="90" w:type="dxa"/>
              <w:right w:w="90" w:type="dxa"/>
            </w:tcMar>
          </w:tcPr>
          <w:p>
            <w:pPr>
              <w:pStyle w:val="BDOITable"/>
            </w:pPr>
            <w:r>
              <w:rPr>
                <w:sz w:val="18"/>
              </w:rPr>
              <w:t>Statement &lt;SOA&gt; is cancelled</w:t>
            </w:r>
          </w:p>
        </w:tc>
        <w:tc>
          <w:tcPr>
            <w:tcW w:type="dxa" w:w="3286"/>
            <w:tcMar>
              <w:top w:w="50" w:type="dxa"/>
              <w:bottom w:w="50" w:type="dxa"/>
              <w:left w:w="90" w:type="dxa"/>
              <w:right w:w="90" w:type="dxa"/>
            </w:tcMar>
          </w:tcPr>
          <w:p>
            <w:pPr>
              <w:pStyle w:val="BDOITable"/>
            </w:pPr>
            <w:r>
              <w:rPr>
                <w:sz w:val="18"/>
              </w:rPr>
              <w:t>CLX_SOA_CANCELLED</w:t>
            </w:r>
          </w:p>
        </w:tc>
      </w:tr>
    </w:tbl>
    <w:p>
      <w:pPr>
        <w:pStyle w:val="BDOISpacer"/>
      </w:pPr>
    </w:p>
    <w:p>
      <w:pPr>
        <w:pStyle w:val="BDOILabel"/>
      </w:pPr>
      <w:r>
        <w:rPr/>
        <w:t>Screens and fields: Send Statement of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Recipients</w:t>
            </w:r>
          </w:p>
        </w:tc>
        <w:tc>
          <w:tcPr>
            <w:tcW w:type="dxa" w:w="1190"/>
            <w:tcMar>
              <w:top w:w="50" w:type="dxa"/>
              <w:bottom w:w="50" w:type="dxa"/>
              <w:left w:w="90" w:type="dxa"/>
              <w:right w:w="90" w:type="dxa"/>
            </w:tcMar>
          </w:tcPr>
          <w:p>
            <w:pPr>
              <w:pStyle w:val="BDOITable"/>
            </w:pPr>
            <w:r>
              <w:rPr>
                <w:sz w:val="18"/>
              </w:rPr>
              <w:t>E-mail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contacts</w:t>
            </w:r>
          </w:p>
        </w:tc>
        <w:tc>
          <w:tcPr>
            <w:tcW w:type="dxa" w:w="3286"/>
            <w:tcMar>
              <w:top w:w="50" w:type="dxa"/>
              <w:bottom w:w="50" w:type="dxa"/>
              <w:left w:w="90" w:type="dxa"/>
              <w:right w:w="90" w:type="dxa"/>
            </w:tcMar>
          </w:tcPr>
          <w:p>
            <w:pPr>
              <w:pStyle w:val="BDOITable"/>
            </w:pPr>
            <w:r>
              <w:rPr>
                <w:sz w:val="18"/>
              </w:rPr>
              <w:t>Valid e-mail addresses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SOA and, separately, its password.</w:t>
      </w:r>
    </w:p>
    <w:p>
      <w:pPr>
        <w:pStyle w:val="BDOILabel"/>
      </w:pPr>
      <w:r>
        <w:rPr/>
        <w:t>Audit</w:t>
      </w:r>
    </w:p>
    <w:p>
      <w:pPr>
        <w:tabs>
          <w:tab w:pos="312" w:val="left"/>
        </w:tabs>
        <w:spacing w:after="120"/>
        <w:ind w:left="312" w:hanging="283"/>
      </w:pPr>
      <w:r>
        <w:rPr>
          <w:color w:val="004EA8"/>
        </w:rPr>
        <w:t>•</w:t>
        <w:tab/>
      </w:r>
      <w:r>
        <w:rPr/>
        <w:t>Each e-mail is logged with recipient, time and attachment; cancellation with user and reason.</w:t>
      </w:r>
    </w:p>
    <w:p>
      <w:pPr>
        <w:pStyle w:val="BDOILabel"/>
      </w:pPr>
      <w:r>
        <w:rPr/>
        <w:t>Acceptance criteria</w:t>
      </w:r>
    </w:p>
    <w:p>
      <w:pPr>
        <w:tabs>
          <w:tab w:pos="312" w:val="left"/>
        </w:tabs>
        <w:spacing w:after="40"/>
        <w:ind w:left="312" w:hanging="283"/>
      </w:pPr>
      <w:r>
        <w:rPr>
          <w:color w:val="004EA8"/>
        </w:rPr>
        <w:t>1.</w:t>
        <w:tab/>
      </w:r>
      <w:r>
        <w:rPr/>
        <w:t>Sending an SOA sends two e-mails (document and password) and sets the statement to SENT.</w:t>
      </w:r>
    </w:p>
    <w:p>
      <w:pPr>
        <w:tabs>
          <w:tab w:pos="312" w:val="left"/>
        </w:tabs>
        <w:spacing w:after="40"/>
        <w:ind w:left="312" w:hanging="283"/>
      </w:pPr>
      <w:r>
        <w:rPr>
          <w:color w:val="004EA8"/>
        </w:rPr>
        <w:t>2.</w:t>
        <w:tab/>
      </w:r>
      <w:r>
        <w:rPr/>
        <w:t>A cancelled statement cannot be sent.</w:t>
      </w:r>
    </w:p>
    <w:p>
      <w:pPr>
        <w:tabs>
          <w:tab w:pos="312" w:val="left"/>
        </w:tabs>
        <w:spacing w:after="120"/>
        <w:ind w:left="312" w:hanging="283"/>
      </w:pPr>
      <w:r>
        <w:rPr>
          <w:color w:val="004EA8"/>
        </w:rPr>
        <w:t>3.</w:t>
        <w:tab/>
      </w:r>
      <w:r>
        <w:rPr/>
        <w:t>A Collection Handler sees the statement SENT with its e-mails but has no Send via Email or Cancel Statement action.</w:t>
      </w:r>
    </w:p>
    <w:p>
      <w:pPr>
        <w:pStyle w:val="Heading3"/>
      </w:pPr>
      <w:bookmarkStart w:id="155" w:name="_Toc000155"/>
      <w:r>
        <w:rPr/>
        <w:t>FR-CL-062 Keep billing as monitoring only</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BRCLXN.060 (p.22); Minutes of 27-Apr-2026 on BRD 59-60 (p.1)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 Team Lead (view); Operations billing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Billing Statements; PR Worklist; Collection account</w:t>
            </w:r>
          </w:p>
        </w:tc>
      </w:tr>
    </w:tbl>
    <w:p>
      <w:pPr>
        <w:pStyle w:val="BDOISpacer"/>
      </w:pPr>
    </w:p>
    <w:p>
      <w:pPr>
        <w:pStyle w:val="BDOILabel"/>
      </w:pPr>
      <w:r>
        <w:rPr/>
        <w:t>Description</w:t>
      </w:r>
    </w:p>
    <w:p>
      <w:r>
        <w:rPr/>
        <w:t>Billing statements, invoice dates and policy periods are visible, read only, to the Collections users to support aging, monitoring and escalation (minutes p.1). Generating an SOA creates no receivable, no collection account and no commission receivable billing; the receivable remains the booked invoice in the ledger. Aging counts from the booking or inception date (CLX_AGING_BASIS).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Operations billing user generates an SOA (FR-CL-060).</w:t>
      </w:r>
    </w:p>
    <w:p>
      <w:pPr>
        <w:tabs>
          <w:tab w:pos="312" w:val="left"/>
        </w:tabs>
        <w:spacing w:after="40"/>
        <w:ind w:left="312" w:hanging="283"/>
      </w:pPr>
      <w:r>
        <w:rPr>
          <w:color w:val="004EA8"/>
        </w:rPr>
        <w:t>2.</w:t>
        <w:tab/>
      </w:r>
      <w:r>
        <w:rPr/>
        <w:t>BIBS stores the statement and its lines only.</w:t>
      </w:r>
    </w:p>
    <w:p>
      <w:pPr>
        <w:tabs>
          <w:tab w:pos="312" w:val="left"/>
        </w:tabs>
        <w:spacing w:after="120"/>
        <w:ind w:left="312" w:hanging="283"/>
      </w:pPr>
      <w:r>
        <w:rPr>
          <w:color w:val="004EA8"/>
        </w:rPr>
        <w:t>3.</w:t>
        <w:tab/>
      </w:r>
      <w:r>
        <w:rPr/>
        <w:t>The worklist and aging are unchanged.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SOA never creates a receivable or a CR billing.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Aging basis BOOKING or INCEPTION; aging from the SOA due date is not proposed (CQ14; chapter 21, CLR-CL-16).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CLX_AGING_BASIS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Generating an SOA of 10,000.00 changes no ledger balance and adds no worklist account.</w:t>
      </w:r>
    </w:p>
    <w:p>
      <w:pPr>
        <w:tabs>
          <w:tab w:pos="312" w:val="left"/>
        </w:tabs>
        <w:spacing w:after="120"/>
        <w:ind w:left="312" w:hanging="283"/>
      </w:pPr>
      <w:r>
        <w:rPr>
          <w:color w:val="004EA8"/>
        </w:rPr>
        <w:t>2.</w:t>
        <w:tab/>
      </w:r>
      <w:r>
        <w:rPr/>
        <w:t>The SOA list shows invoice references, due dates and amounts per account.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BRCLXN.060 links aging to billing statements. BIBS ages accounts from the booking or inception date; the SOA due date as an aging basis waits for CQ14.</w:t>
            </w:r>
          </w:p>
        </w:tc>
      </w:tr>
    </w:tbl>
    <w:p>
      <w:pPr>
        <w:pStyle w:val="BDOISpacer"/>
      </w:pPr>
    </w:p>
    <w:p>
      <w:pPr>
        <w:pStyle w:val="Heading2"/>
      </w:pPr>
      <w:bookmarkStart w:id="156" w:name="_Toc000156"/>
      <w:r>
        <w:rPr/>
        <w:t>4.8 Unapplied payments</w:t>
      </w:r>
      <w:bookmarkEnd w:id="156"/>
    </w:p>
    <w:p>
      <w:r>
        <w:rPr/>
        <w:t>Cashiering owns the unapplied payment, its tabs, its disposition workflow OPS_DISPOSITION and the money effects (BRD-2). Collections adds the collector side: the list as of today, the collector disposition and the request to Cashiering. Collections reads the unapplied items from Cashiering and never copies them.</w:t>
      </w:r>
    </w:p>
    <w:p>
      <w:pPr>
        <w:pStyle w:val="Heading3"/>
      </w:pPr>
      <w:bookmarkStart w:id="157" w:name="_Toc000157"/>
      <w:r>
        <w:rPr/>
        <w:t>FR-CL-070 View the list of unapplied payments as of today</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BRCLXN.034 (p.32 / 50), BRCLXN.036 (p.33 / 51)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Unapplied Payment Handler; Marketing AO; Cashiering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Unapplied Payment (Payment &amp; Account)</w:t>
            </w:r>
          </w:p>
        </w:tc>
      </w:tr>
    </w:tbl>
    <w:p>
      <w:pPr>
        <w:pStyle w:val="BDOISpacer"/>
      </w:pPr>
    </w:p>
    <w:p>
      <w:pPr>
        <w:pStyle w:val="BDOILabel"/>
      </w:pPr>
      <w:r>
        <w:rPr/>
        <w:t>Description</w:t>
      </w:r>
    </w:p>
    <w:p>
      <w:r>
        <w:rPr/>
        <w:t>The Unapplied Payments screen lists the payments Cashiering could not apply, with an open balance as of today, read live from Cashiering. Each row shows the payment date and age (today less the payment date), the payment file (upload batch reference), transaction no., amount and unapplied balance, payment type, payor, bank code, check no., payor reference, the matched client or invoice, the Cashiering tab ("processing stage") and the status of the Cashiering disposition or collector request.</w:t>
      </w:r>
    </w:p>
    <w:p>
      <w:r>
        <w:rPr/>
        <w:t>For a matched invoice the row also shows the assured, PR balance, inception date, segment, sales unit, Unit Head, AO, insurer, invoice category (Regular or Direct Bill) and the collection handler, from the collection account or else from the invoice ledger. The invoice number is shown in its BIBS format.</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Unapplied Payments.</w:t>
      </w:r>
    </w:p>
    <w:p>
      <w:pPr>
        <w:tabs>
          <w:tab w:pos="312" w:val="left"/>
        </w:tabs>
        <w:spacing w:after="40"/>
        <w:ind w:left="312" w:hanging="283"/>
      </w:pPr>
      <w:r>
        <w:rPr>
          <w:color w:val="004EA8"/>
        </w:rPr>
        <w:t>2.</w:t>
        <w:tab/>
      </w:r>
      <w:r>
        <w:rPr/>
        <w:t>BIBS shows the tab Awaiting Disposition with the open payments.</w:t>
      </w:r>
    </w:p>
    <w:p>
      <w:pPr>
        <w:tabs>
          <w:tab w:pos="312" w:val="left"/>
        </w:tabs>
        <w:spacing w:after="120"/>
        <w:ind w:left="312" w:hanging="283"/>
      </w:pPr>
      <w:r>
        <w:rPr>
          <w:color w:val="004EA8"/>
        </w:rPr>
        <w:t>3.</w:t>
        <w:tab/>
      </w:r>
      <w:r>
        <w:rPr/>
        <w:t>The user opens a payment to see its payment and account details, dispositions, requests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payments with an unapplied balance above zero are listed.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Cashiering tabs - Awaiting Disposition (UNAPPLIED), In Cashiering (MONITORING), For Approval, For Reversal, All Open.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Unapplied Payments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Payment Date / Age</w:t>
            </w:r>
          </w:p>
        </w:tc>
        <w:tc>
          <w:tcPr>
            <w:tcW w:type="dxa" w:w="1190"/>
            <w:tcMar>
              <w:top w:w="50" w:type="dxa"/>
              <w:bottom w:w="50" w:type="dxa"/>
              <w:left w:w="90" w:type="dxa"/>
              <w:right w:w="90" w:type="dxa"/>
            </w:tcMar>
          </w:tcPr>
          <w:p>
            <w:pPr>
              <w:pStyle w:val="BDOITable"/>
            </w:pPr>
            <w:r>
              <w:rPr>
                <w:sz w:val="18"/>
              </w:rPr>
              <w:t>Date / Number</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w:t>
            </w:r>
          </w:p>
        </w:tc>
        <w:tc>
          <w:tcPr>
            <w:tcW w:type="dxa" w:w="3286"/>
            <w:tcMar>
              <w:top w:w="50" w:type="dxa"/>
              <w:bottom w:w="50" w:type="dxa"/>
              <w:left w:w="90" w:type="dxa"/>
              <w:right w:w="90" w:type="dxa"/>
            </w:tcMar>
          </w:tcPr>
          <w:p>
            <w:pPr>
              <w:pStyle w:val="BDOITable"/>
            </w:pPr>
            <w:r>
              <w:rPr>
                <w:sz w:val="18"/>
              </w:rPr>
              <w:t>Age in days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Payment File / Transaction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Cashiering upload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Paid / Unapplied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Payment Type / Payor / Bank / Check No. /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Cashiering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 Invoice matched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 match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Assured / PR Balance / Inception / Segment / Unit Head / AO / Insurer / Invoice Category</w:t>
            </w:r>
          </w:p>
        </w:tc>
        <w:tc>
          <w:tcPr>
            <w:tcW w:type="dxa" w:w="1190"/>
            <w:tcMar>
              <w:top w:w="50" w:type="dxa"/>
              <w:bottom w:w="50" w:type="dxa"/>
              <w:left w:w="90" w:type="dxa"/>
              <w:right w:w="90" w:type="dxa"/>
            </w:tcMar>
            <w:shd w:val="clear" w:color="auto" w:fill="E5F5FF"/>
          </w:tcPr>
          <w:p>
            <w:pPr>
              <w:pStyle w:val="BDOITable"/>
            </w:pPr>
            <w:r>
              <w:rPr>
                <w:sz w:val="18"/>
              </w:rPr>
              <w:t>Mixed</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Collection account or ledger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Cashiering Tab / Status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Cashiering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Collector Disposition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Latest collector disposition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A payment received today and not matched appears on Awaiting Disposition with age 0.</w:t>
      </w:r>
    </w:p>
    <w:p>
      <w:pPr>
        <w:tabs>
          <w:tab w:pos="312" w:val="left"/>
        </w:tabs>
        <w:spacing w:after="40"/>
        <w:ind w:left="312" w:hanging="283"/>
      </w:pPr>
      <w:r>
        <w:rPr>
          <w:color w:val="004EA8"/>
        </w:rPr>
        <w:t>2.</w:t>
        <w:tab/>
      </w:r>
      <w:r>
        <w:rPr/>
        <w:t>A payment matched to an invoice shows the invoice's assured, AO and PR balance.</w:t>
      </w:r>
    </w:p>
    <w:p>
      <w:pPr>
        <w:tabs>
          <w:tab w:pos="312" w:val="left"/>
        </w:tabs>
        <w:spacing w:after="120"/>
        <w:ind w:left="312" w:hanging="283"/>
      </w:pPr>
      <w:r>
        <w:rPr>
          <w:color w:val="004EA8"/>
        </w:rPr>
        <w:t>3.</w:t>
        <w:tab/>
      </w:r>
      <w:r>
        <w:rPr/>
        <w:t>A payment fully applied by Cashiering is no longer listed.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BRCLXN.036 asks for the Unit Head, AO and bank officer as names, the booker name, "Business Origin", "Client Code Match" and "System Generated Remarks". BIBS shows the UH and AO user names and the Cashiering tab as the processing stage; the other fields wait for their definitions (CQ11, CQ22).</w:t>
            </w:r>
          </w:p>
        </w:tc>
      </w:tr>
    </w:tbl>
    <w:p>
      <w:pPr>
        <w:pStyle w:val="BDOISpacer"/>
      </w:pPr>
    </w:p>
    <w:p>
      <w:pPr>
        <w:pStyle w:val="Heading3"/>
      </w:pPr>
      <w:bookmarkStart w:id="158" w:name="_Toc000158"/>
      <w:r>
        <w:rPr/>
        <w:t>FR-CL-071 Filter unapplied payments by market segment and disposition status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BRCLXN.035 (p.32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(filters)</w:t>
            </w:r>
          </w:p>
        </w:tc>
      </w:tr>
    </w:tbl>
    <w:p>
      <w:pPr>
        <w:pStyle w:val="BDOISpacer"/>
      </w:pPr>
    </w:p>
    <w:p>
      <w:pPr>
        <w:pStyle w:val="BDOILabel"/>
      </w:pPr>
      <w:r>
        <w:rPr/>
        <w:t>Description</w:t>
      </w:r>
    </w:p>
    <w:p>
      <w:r>
        <w:rPr/>
        <w:t>The user filters the unapplied list by market segment, collector disposition (including "none yet"), Cashiering tab, client, sales unit, payment dates and age, and searches by reference, payor, transaction, check or invoice. Text, client, unit, tab, date and age filters run in Cashiering; segment and disposition run in Collections.</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sets the filters.</w:t>
      </w:r>
    </w:p>
    <w:p>
      <w:pPr>
        <w:tabs>
          <w:tab w:pos="312" w:val="left"/>
        </w:tabs>
        <w:spacing w:after="120"/>
        <w:ind w:left="312" w:hanging="283"/>
      </w:pPr>
      <w:r>
        <w:rPr>
          <w:color w:val="004EA8"/>
        </w:rPr>
        <w:t>2.</w:t>
        <w:tab/>
      </w:r>
      <w:r>
        <w:rPr/>
        <w:t>BIBS returns the matching payments.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segment and disposition filters are applied to at most 2,000 payments at a time; narrow the other filters when there are more.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Unapplied Payments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Reference, payor, transaction, check or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Market segments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Collector 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CLX_UPP_DISPOSITION, None yet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Paid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Age Min / Max</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Min &lt;= Max</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120"/>
        <w:ind w:left="312" w:hanging="283"/>
      </w:pPr>
      <w:r>
        <w:rPr>
          <w:color w:val="004EA8"/>
        </w:rPr>
        <w:t>1.</w:t>
        <w:tab/>
      </w:r>
      <w:r>
        <w:rPr/>
        <w:t>Filtering on segment RETAIL and disposition "None yet" lists only Retail payments without a collector disposition.</w:t>
      </w:r>
    </w:p>
    <w:p>
      <w:pPr>
        <w:pStyle w:val="Heading3"/>
      </w:pPr>
      <w:bookmarkStart w:id="159" w:name="_Toc000159"/>
      <w:r>
        <w:rPr/>
        <w:t>FR-CL-072 Maintain the unapplied payment disposition list</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BRCLXN.037 (p.34 / 51), BRCLXN.038 (p.34 / 51), BRCLXN.039 (p.34 / 51)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Section Head; Application Support; 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(CLX_UPP_DISPOSITION); Collections Setup (Disposition Rules)</w:t>
            </w:r>
          </w:p>
        </w:tc>
      </w:tr>
    </w:tbl>
    <w:p>
      <w:pPr>
        <w:pStyle w:val="BDOISpacer"/>
      </w:pPr>
    </w:p>
    <w:p>
      <w:pPr>
        <w:pStyle w:val="BDOILabel"/>
      </w:pPr>
      <w:r>
        <w:rPr/>
        <w:t>Description</w:t>
      </w:r>
    </w:p>
    <w:p>
      <w:r>
        <w:rPr/>
        <w:t>The collector dispositions of unapplied payments are the list of values CLX_UPP_DISPOSITION, stored in BIBS and maintained by authorised users (add, deactivate, effective dates, maker-checker). Each value has two rules - whether it requires an invoice number, and the Cashiering action it asks for (apply to invoice, refund, reclass, transfer, none). Deactivated values cannot be selected.</w:t>
      </w:r>
    </w:p>
    <w:p>
      <w:pPr>
        <w:pStyle w:val="BDOILabel"/>
      </w:pPr>
      <w:r>
        <w:rPr/>
        <w:t>Preconditions</w:t>
      </w:r>
    </w:p>
    <w:p>
      <w:pPr>
        <w:tabs>
          <w:tab w:pos="312" w:val="left"/>
        </w:tabs>
        <w:spacing w:after="120"/>
        <w:ind w:left="312" w:hanging="283"/>
      </w:pPr>
      <w:r>
        <w:rPr>
          <w:color w:val="004EA8"/>
        </w:rPr>
        <w:t>•</w:t>
        <w:tab/>
      </w:r>
      <w:r>
        <w:rPr/>
        <w:t>The user has LOV_MANAGE (values) or CLX_SETUP (rules).</w:t>
      </w:r>
    </w:p>
    <w:p>
      <w:pPr>
        <w:pStyle w:val="BDOILabel"/>
      </w:pPr>
      <w:r>
        <w:rPr/>
        <w:t>Main flow</w:t>
      </w:r>
    </w:p>
    <w:p>
      <w:pPr>
        <w:tabs>
          <w:tab w:pos="312" w:val="left"/>
        </w:tabs>
        <w:spacing w:after="40"/>
        <w:ind w:left="312" w:hanging="283"/>
      </w:pPr>
      <w:r>
        <w:rPr>
          <w:color w:val="004EA8"/>
        </w:rPr>
        <w:t>1.</w:t>
        <w:tab/>
      </w:r>
      <w:r>
        <w:rPr/>
        <w:t>The user adds a value and another user approves it.</w:t>
      </w:r>
    </w:p>
    <w:p>
      <w:pPr>
        <w:tabs>
          <w:tab w:pos="312" w:val="left"/>
        </w:tabs>
        <w:spacing w:after="40"/>
        <w:ind w:left="312" w:hanging="283"/>
      </w:pPr>
      <w:r>
        <w:rPr>
          <w:color w:val="004EA8"/>
        </w:rPr>
        <w:t>2.</w:t>
        <w:tab/>
      </w:r>
      <w:r>
        <w:rPr/>
        <w:t>The user sets its rules on Collections Setup.</w:t>
      </w:r>
    </w:p>
    <w:p>
      <w:pPr>
        <w:tabs>
          <w:tab w:pos="312" w:val="left"/>
        </w:tabs>
        <w:spacing w:after="120"/>
        <w:ind w:left="312" w:hanging="283"/>
      </w:pPr>
      <w:r>
        <w:rPr>
          <w:color w:val="004EA8"/>
        </w:rPr>
        <w:t>3.</w:t>
        <w:tab/>
      </w:r>
      <w:r>
        <w:rPr/>
        <w:t>The value is offered in the unapplied Record Disposition dialog.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Values delivered, to be confirmed (CQ08) - For application to invoice (requires invoice; APPLY_TO_INVOICE); For refund (REFUND); For reclass (RECLASS); For transfer to other unit (TRANSFER); Coordinate further (NONE); Handling fee (auto) for Submitted Policies (BRD-12).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CLX_UPP_DISPOSITION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active values within their effective dates can be selected.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value</w:t>
            </w:r>
          </w:p>
        </w:tc>
        <w:tc>
          <w:tcPr>
            <w:tcW w:type="dxa" w:w="4079"/>
            <w:tcMar>
              <w:top w:w="50" w:type="dxa"/>
              <w:bottom w:w="50" w:type="dxa"/>
              <w:left w:w="90" w:type="dxa"/>
              <w:right w:w="90" w:type="dxa"/>
            </w:tcMar>
          </w:tcPr>
          <w:p>
            <w:pPr>
              <w:pStyle w:val="BDOITable"/>
            </w:pPr>
            <w:r>
              <w:rPr>
                <w:sz w:val="18"/>
              </w:rPr>
              <w:t>&lt;code&gt; is not a value of &lt;type&gt;</w:t>
            </w:r>
          </w:p>
        </w:tc>
        <w:tc>
          <w:tcPr>
            <w:tcW w:type="dxa" w:w="3286"/>
            <w:tcMar>
              <w:top w:w="50" w:type="dxa"/>
              <w:bottom w:w="50" w:type="dxa"/>
              <w:left w:w="90" w:type="dxa"/>
              <w:right w:w="90" w:type="dxa"/>
            </w:tcMar>
          </w:tcPr>
          <w:p>
            <w:pPr>
              <w:pStyle w:val="BDOITable"/>
            </w:pPr>
            <w:r>
              <w:rPr>
                <w:sz w:val="18"/>
              </w:rPr>
              <w:t>CLX_LOV_VALUE_UNKNOWN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rule value</w:t>
            </w:r>
          </w:p>
        </w:tc>
        <w:tc>
          <w:tcPr>
            <w:tcW w:type="dxa" w:w="4079"/>
            <w:tcMar>
              <w:top w:w="50" w:type="dxa"/>
              <w:bottom w:w="50" w:type="dxa"/>
              <w:left w:w="90" w:type="dxa"/>
              <w:right w:w="90" w:type="dxa"/>
            </w:tcMar>
            <w:shd w:val="clear" w:color="auto" w:fill="E5F5FF"/>
          </w:tcPr>
          <w:p>
            <w:pPr>
              <w:pStyle w:val="BDOITable"/>
            </w:pPr>
            <w:r>
              <w:rPr>
                <w:sz w:val="18"/>
              </w:rPr>
              <w:t>'&lt;value&gt;' is not a valid &lt;attribute&gt;</w:t>
            </w:r>
          </w:p>
        </w:tc>
        <w:tc>
          <w:tcPr>
            <w:tcW w:type="dxa" w:w="3286"/>
            <w:tcMar>
              <w:top w:w="50" w:type="dxa"/>
              <w:bottom w:w="50" w:type="dxa"/>
              <w:left w:w="90" w:type="dxa"/>
              <w:right w:w="90" w:type="dxa"/>
            </w:tcMar>
            <w:shd w:val="clear" w:color="auto" w:fill="E5F5FF"/>
          </w:tcPr>
          <w:p>
            <w:pPr>
              <w:pStyle w:val="BDOITable"/>
            </w:pPr>
            <w:r>
              <w:rPr>
                <w:sz w:val="18"/>
              </w:rPr>
              <w:t>CLX_LOV_ATTRIBUTE_VALUE</w:t>
            </w:r>
          </w:p>
        </w:tc>
      </w:tr>
    </w:tbl>
    <w:p>
      <w:pPr>
        <w:pStyle w:val="BDOISpacer"/>
      </w:pPr>
    </w:p>
    <w:p>
      <w:pPr>
        <w:pStyle w:val="BDOILabel"/>
      </w:pPr>
      <w:r>
        <w:rPr/>
        <w:t>Screens and fields: Collections Setup, Disposition Rules (unapplied)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CLX_UPP_DISPOSITION</w:t>
            </w:r>
          </w:p>
        </w:tc>
        <w:tc>
          <w:tcPr>
            <w:tcW w:type="dxa" w:w="3286"/>
            <w:tcMar>
              <w:top w:w="50" w:type="dxa"/>
              <w:bottom w:w="50" w:type="dxa"/>
              <w:left w:w="90" w:type="dxa"/>
              <w:right w:w="90" w:type="dxa"/>
            </w:tcMar>
          </w:tcPr>
          <w:p>
            <w:pPr>
              <w:pStyle w:val="BDOITable"/>
            </w:pPr>
            <w:r>
              <w:rPr>
                <w:sz w:val="18"/>
              </w:rPr>
              <w:t>Existing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Requires Invoice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Cashiering Action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APPLY_TO_INVOICE, REFUND, RECLASS, TRANSFER, NONE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LOV changes appear in My Approvals.</w:t>
      </w:r>
    </w:p>
    <w:p>
      <w:pPr>
        <w:pStyle w:val="BDOILabel"/>
      </w:pPr>
      <w:r>
        <w:rPr/>
        <w:t>Audit</w:t>
      </w:r>
    </w:p>
    <w:p>
      <w:pPr>
        <w:tabs>
          <w:tab w:pos="312" w:val="left"/>
        </w:tabs>
        <w:spacing w:after="120"/>
        <w:ind w:left="312" w:hanging="283"/>
      </w:pPr>
      <w:r>
        <w:rPr>
          <w:color w:val="004EA8"/>
        </w:rPr>
        <w:t>•</w:t>
        <w:tab/>
      </w:r>
      <w:r>
        <w:rPr/>
        <w:t>LOV changes are audited; rule changes are field change rows.</w:t>
      </w:r>
    </w:p>
    <w:p>
      <w:pPr>
        <w:pStyle w:val="BDOILabel"/>
      </w:pPr>
      <w:r>
        <w:rPr/>
        <w:t>Acceptance criteria</w:t>
      </w:r>
    </w:p>
    <w:p>
      <w:pPr>
        <w:tabs>
          <w:tab w:pos="312" w:val="left"/>
        </w:tabs>
        <w:spacing w:after="40"/>
        <w:ind w:left="312" w:hanging="283"/>
      </w:pPr>
      <w:r>
        <w:rPr>
          <w:color w:val="004EA8"/>
        </w:rPr>
        <w:t>1.</w:t>
        <w:tab/>
      </w:r>
      <w:r>
        <w:rPr/>
        <w:t>A deactivated unapplied disposition is not offered and is refused on save.</w:t>
      </w:r>
    </w:p>
    <w:p>
      <w:pPr>
        <w:tabs>
          <w:tab w:pos="312" w:val="left"/>
        </w:tabs>
        <w:spacing w:after="120"/>
        <w:ind w:left="312" w:hanging="283"/>
      </w:pPr>
      <w:r>
        <w:rPr>
          <w:color w:val="004EA8"/>
        </w:rPr>
        <w:t>2.</w:t>
        <w:tab/>
      </w:r>
      <w:r>
        <w:rPr/>
        <w:t>A new value with Cashiering action NONE records a disposition without a request.</w:t>
      </w:r>
    </w:p>
    <w:p>
      <w:pPr>
        <w:pStyle w:val="Heading3"/>
      </w:pPr>
      <w:bookmarkStart w:id="160" w:name="_Toc000160"/>
      <w:r>
        <w:rPr/>
        <w:t>FR-CL-073 Record a collector disposition on an unapplied payment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BRCLXN.031 (p.31 / 50), BRCLXN.033 (p.31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Unapplied Payment Handler; Marketing AO / Handler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(Record Disposition); Unapplied Payment (Collector Dispositions)</w:t>
            </w:r>
          </w:p>
        </w:tc>
      </w:tr>
    </w:tbl>
    <w:p>
      <w:pPr>
        <w:pStyle w:val="BDOISpacer"/>
      </w:pPr>
    </w:p>
    <w:p>
      <w:pPr>
        <w:pStyle w:val="BDOILabel"/>
      </w:pPr>
      <w:r>
        <w:rPr/>
        <w:t>Description</w:t>
      </w:r>
    </w:p>
    <w:p>
      <w:r>
        <w:rPr/>
        <w:t>The handler documents what should happen to an unapplied payment by recording a collector disposition with remarks. When the value has a Cashiering action, the disposition also sends a request to Cashiering (FR-CL-074). Dispositions are never changed and are kept after the payment is applied or refunded.</w:t>
      </w:r>
    </w:p>
    <w:p>
      <w:pPr>
        <w:pStyle w:val="BDOILabel"/>
      </w:pPr>
      <w:r>
        <w:rPr/>
        <w:t>Preconditions</w:t>
      </w:r>
    </w:p>
    <w:p>
      <w:pPr>
        <w:tabs>
          <w:tab w:pos="312" w:val="left"/>
        </w:tabs>
        <w:spacing w:after="40"/>
        <w:ind w:left="312" w:hanging="283"/>
      </w:pPr>
      <w:r>
        <w:rPr>
          <w:color w:val="004EA8"/>
        </w:rPr>
        <w:t>•</w:t>
        <w:tab/>
      </w:r>
      <w:r>
        <w:rPr/>
        <w:t>The user has CLX_UNAPPLIED_WORK.</w:t>
      </w:r>
    </w:p>
    <w:p>
      <w:pPr>
        <w:tabs>
          <w:tab w:pos="312" w:val="left"/>
        </w:tabs>
        <w:spacing w:after="120"/>
        <w:ind w:left="312" w:hanging="283"/>
      </w:pPr>
      <w:r>
        <w:rPr>
          <w:color w:val="004EA8"/>
        </w:rPr>
        <w:t>•</w:t>
        <w:tab/>
      </w:r>
      <w:r>
        <w:rPr/>
        <w:t>The payment has an unapplied balance.</w:t>
      </w:r>
    </w:p>
    <w:p>
      <w:pPr>
        <w:pStyle w:val="BDOILabel"/>
      </w:pPr>
      <w:r>
        <w:rPr/>
        <w:t>Main flow</w:t>
      </w:r>
    </w:p>
    <w:p>
      <w:pPr>
        <w:tabs>
          <w:tab w:pos="312" w:val="left"/>
        </w:tabs>
        <w:spacing w:after="40"/>
        <w:ind w:left="312" w:hanging="283"/>
      </w:pPr>
      <w:r>
        <w:rPr>
          <w:color w:val="004EA8"/>
        </w:rPr>
        <w:t>1.</w:t>
        <w:tab/>
      </w:r>
      <w:r>
        <w:rPr/>
        <w:t xml:space="preserve">The handler selects a payment and clicks </w:t>
      </w:r>
      <w:r>
        <w:rPr>
          <w:b/>
        </w:rPr>
        <w:t>Record Disposition</w:t>
      </w:r>
      <w:r>
        <w:rPr/>
        <w:t>.</w:t>
      </w:r>
    </w:p>
    <w:p>
      <w:pPr>
        <w:tabs>
          <w:tab w:pos="312" w:val="left"/>
        </w:tabs>
        <w:spacing w:after="40"/>
        <w:ind w:left="312" w:hanging="283"/>
      </w:pPr>
      <w:r>
        <w:rPr>
          <w:color w:val="004EA8"/>
        </w:rPr>
        <w:t>2.</w:t>
        <w:tab/>
      </w:r>
      <w:r>
        <w:rPr/>
        <w:t>The handler chooses the disposition, enters the invoice number when required, the amount (optional) and remarks.</w:t>
      </w:r>
    </w:p>
    <w:p>
      <w:pPr>
        <w:tabs>
          <w:tab w:pos="312" w:val="left"/>
        </w:tabs>
        <w:spacing w:after="120"/>
        <w:ind w:left="312" w:hanging="283"/>
      </w:pPr>
      <w:r>
        <w:rPr>
          <w:color w:val="004EA8"/>
        </w:rPr>
        <w:t>3.</w:t>
        <w:tab/>
      </w:r>
      <w:r>
        <w:rPr/>
        <w:t>BIBS records the disposition and, for a Cashiering action, sends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active CLX_UPP_DISPOSITION values.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amount is above zero and at most the unapplied balance; blank = the whole balance.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Payment without balance</w:t>
            </w:r>
          </w:p>
        </w:tc>
        <w:tc>
          <w:tcPr>
            <w:tcW w:type="dxa" w:w="4079"/>
            <w:tcMar>
              <w:top w:w="50" w:type="dxa"/>
              <w:bottom w:w="50" w:type="dxa"/>
              <w:left w:w="90" w:type="dxa"/>
              <w:right w:w="90" w:type="dxa"/>
            </w:tcMar>
          </w:tcPr>
          <w:p>
            <w:pPr>
              <w:pStyle w:val="BDOITable"/>
            </w:pPr>
            <w:r>
              <w:rPr>
                <w:sz w:val="18"/>
              </w:rPr>
              <w:t>&lt;ref&gt; has no unapplied balance left</w:t>
            </w:r>
          </w:p>
        </w:tc>
        <w:tc>
          <w:tcPr>
            <w:tcW w:type="dxa" w:w="3286"/>
            <w:tcMar>
              <w:top w:w="50" w:type="dxa"/>
              <w:bottom w:w="50" w:type="dxa"/>
              <w:left w:w="90" w:type="dxa"/>
              <w:right w:w="90" w:type="dxa"/>
            </w:tcMar>
          </w:tcPr>
          <w:p>
            <w:pPr>
              <w:pStyle w:val="BDOITable"/>
            </w:pPr>
            <w:r>
              <w:rPr>
                <w:sz w:val="18"/>
              </w:rPr>
              <w:t>CLX_UNAPPLIED_NO_BALANCE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out of range</w:t>
            </w:r>
          </w:p>
        </w:tc>
        <w:tc>
          <w:tcPr>
            <w:tcW w:type="dxa" w:w="4079"/>
            <w:tcMar>
              <w:top w:w="50" w:type="dxa"/>
              <w:bottom w:w="50" w:type="dxa"/>
              <w:left w:w="90" w:type="dxa"/>
              <w:right w:w="90" w:type="dxa"/>
            </w:tcMar>
            <w:shd w:val="clear" w:color="auto" w:fill="E5F5FF"/>
          </w:tcPr>
          <w:p>
            <w:pPr>
              <w:pStyle w:val="BDOITable"/>
            </w:pPr>
            <w:r>
              <w:rPr>
                <w:sz w:val="18"/>
              </w:rPr>
              <w:t>The amount must be above zero and at most the balance &lt;balance&gt;</w:t>
            </w:r>
          </w:p>
        </w:tc>
        <w:tc>
          <w:tcPr>
            <w:tcW w:type="dxa" w:w="3286"/>
            <w:tcMar>
              <w:top w:w="50" w:type="dxa"/>
              <w:bottom w:w="50" w:type="dxa"/>
              <w:left w:w="90" w:type="dxa"/>
              <w:right w:w="90" w:type="dxa"/>
            </w:tcMar>
            <w:shd w:val="clear" w:color="auto" w:fill="E5F5FF"/>
          </w:tcPr>
          <w:p>
            <w:pPr>
              <w:pStyle w:val="BDOITable"/>
            </w:pPr>
            <w:r>
              <w:rPr>
                <w:sz w:val="18"/>
              </w:rPr>
              <w:t>CLX_UNAPPLIED_AMOUNT</w:t>
            </w:r>
          </w:p>
        </w:tc>
      </w:tr>
      <w:tr>
        <w:trPr>
          <w:cantSplit w:val="true"/>
        </w:trPr>
        <w:tc>
          <w:tcPr>
            <w:tcW w:type="dxa" w:w="2606"/>
            <w:tcMar>
              <w:top w:w="50" w:type="dxa"/>
              <w:bottom w:w="50" w:type="dxa"/>
              <w:left w:w="90" w:type="dxa"/>
              <w:right w:w="90" w:type="dxa"/>
            </w:tcMar>
          </w:tcPr>
          <w:p>
            <w:pPr>
              <w:pStyle w:val="BDOITable"/>
            </w:pPr>
            <w:r>
              <w:rPr>
                <w:sz w:val="18"/>
              </w:rPr>
              <w:t>Invoice checks</w:t>
            </w:r>
          </w:p>
        </w:tc>
        <w:tc>
          <w:tcPr>
            <w:tcW w:type="dxa" w:w="4079"/>
            <w:tcMar>
              <w:top w:w="50" w:type="dxa"/>
              <w:bottom w:w="50" w:type="dxa"/>
              <w:left w:w="90" w:type="dxa"/>
              <w:right w:w="90" w:type="dxa"/>
            </w:tcMar>
          </w:tcPr>
          <w:p>
            <w:pPr>
              <w:pStyle w:val="BDOITable"/>
            </w:pPr>
            <w:r>
              <w:rPr>
                <w:sz w:val="18"/>
              </w:rPr>
              <w:t>See FR-CL-075</w:t>
            </w:r>
          </w:p>
        </w:tc>
        <w:tc>
          <w:tcPr>
            <w:tcW w:type="dxa" w:w="3286"/>
            <w:tcMar>
              <w:top w:w="50" w:type="dxa"/>
              <w:bottom w:w="50" w:type="dxa"/>
              <w:left w:w="90" w:type="dxa"/>
              <w:right w:w="90" w:type="dxa"/>
            </w:tcMar>
          </w:tcPr>
          <w:p>
            <w:pPr>
              <w:pStyle w:val="BDOITable"/>
            </w:pPr>
            <w:r>
              <w:rPr>
                <w:sz w:val="18"/>
              </w:rPr>
              <w:t>CLX_INVOICE_REQUIRED, CLX_INVOICE_FORMAT, CLX_INVOICE_UNKNOWN</w:t>
            </w:r>
          </w:p>
        </w:tc>
      </w:tr>
    </w:tbl>
    <w:p>
      <w:pPr>
        <w:pStyle w:val="BDOISpacer"/>
      </w:pPr>
    </w:p>
    <w:p>
      <w:pPr>
        <w:pStyle w:val="BDOILabel"/>
      </w:pPr>
      <w:r>
        <w:rPr/>
        <w:t>Screens and fields: Record Disposition (unapplied)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CLX_UPP_DISPOSITION</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Invoice ledger</w:t>
            </w:r>
          </w:p>
        </w:tc>
        <w:tc>
          <w:tcPr>
            <w:tcW w:type="dxa" w:w="3286"/>
            <w:tcMar>
              <w:top w:w="50" w:type="dxa"/>
              <w:bottom w:w="50" w:type="dxa"/>
              <w:left w:w="90" w:type="dxa"/>
              <w:right w:w="90" w:type="dxa"/>
            </w:tcMar>
            <w:shd w:val="clear" w:color="auto" w:fill="E5F5FF"/>
          </w:tcPr>
          <w:p>
            <w:pPr>
              <w:pStyle w:val="BDOITable"/>
            </w:pPr>
            <w:r>
              <w:rPr>
                <w:sz w:val="18"/>
              </w:rPr>
              <w:t>Required when the value requires an invoice (FR-CL-075)</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and &lt;= unapplied balance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for a disposition without Cashiering action.</w:t>
      </w:r>
    </w:p>
    <w:p>
      <w:pPr>
        <w:pStyle w:val="BDOILabel"/>
      </w:pPr>
      <w:r>
        <w:rPr/>
        <w:t>Audit</w:t>
      </w:r>
    </w:p>
    <w:p>
      <w:pPr>
        <w:tabs>
          <w:tab w:pos="312" w:val="left"/>
        </w:tabs>
        <w:spacing w:after="120"/>
        <w:ind w:left="312" w:hanging="283"/>
      </w:pPr>
      <w:r>
        <w:rPr>
          <w:color w:val="004EA8"/>
        </w:rPr>
        <w:t>•</w:t>
        <w:tab/>
      </w:r>
      <w:r>
        <w:rPr/>
        <w:t>Each disposition is kept with user and time and written as a field change row.</w:t>
      </w:r>
    </w:p>
    <w:p>
      <w:pPr>
        <w:pStyle w:val="BDOILabel"/>
      </w:pPr>
      <w:r>
        <w:rPr/>
        <w:t>Acceptance criteria</w:t>
      </w:r>
    </w:p>
    <w:p>
      <w:pPr>
        <w:tabs>
          <w:tab w:pos="312" w:val="left"/>
        </w:tabs>
        <w:spacing w:after="40"/>
        <w:ind w:left="312" w:hanging="283"/>
      </w:pPr>
      <w:r>
        <w:rPr>
          <w:color w:val="004EA8"/>
        </w:rPr>
        <w:t>1.</w:t>
        <w:tab/>
      </w:r>
      <w:r>
        <w:rPr/>
        <w:t>A handler records "Coordinate further" on Juan Dela Cruz's payment; it shows on the Collector Dispositions tab and no request is sent.</w:t>
      </w:r>
    </w:p>
    <w:p>
      <w:pPr>
        <w:tabs>
          <w:tab w:pos="312" w:val="left"/>
        </w:tabs>
        <w:spacing w:after="120"/>
        <w:ind w:left="312" w:hanging="283"/>
      </w:pPr>
      <w:r>
        <w:rPr>
          <w:color w:val="004EA8"/>
        </w:rPr>
        <w:t>2.</w:t>
        <w:tab/>
      </w:r>
      <w:r>
        <w:rPr/>
        <w:t>A disposition on a payment already fully applied is refused.</w:t>
      </w:r>
    </w:p>
    <w:p>
      <w:pPr>
        <w:pStyle w:val="Heading3"/>
      </w:pPr>
      <w:bookmarkStart w:id="161" w:name="_Toc000161"/>
      <w:r>
        <w:rPr/>
        <w:t>FR-CL-074 Request Cashiering to apply, refund, reclass or transfer a payment</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BRCLXN.030 (p.31 / 50), BRCLXN.032 (p.31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Handler; Unapplied Payment Handler; Cashier (accepts)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(Request Application); Requests to Cashiering; Cashiering &gt; Incoming Requests (Collector Requests)</w:t>
            </w:r>
          </w:p>
        </w:tc>
      </w:tr>
    </w:tbl>
    <w:p>
      <w:pPr>
        <w:pStyle w:val="BDOISpacer"/>
      </w:pPr>
    </w:p>
    <w:p>
      <w:pPr>
        <w:pStyle w:val="BDOILabel"/>
      </w:pPr>
      <w:r>
        <w:rPr/>
        <w:t>Description</w:t>
      </w:r>
    </w:p>
    <w:p>
      <w:r>
        <w:rPr/>
        <w:t>A disposition whose value carries a Cashiering action sends a request to Cashiering with the key CLX-UPP-&lt;disposition&gt; and a snapshot of the payment fields. Cashiering refuses it at once when the payment is unknown, has no balance, the amount is above the balance or an application has no invoice; otherwise it queues it (CRQ-yyyy-n) on its Incoming Requests screen.</w:t>
      </w:r>
    </w:p>
    <w:p>
      <w:r>
        <w:rPr/>
        <w:t>A cashier accepts the request - BIBS assigns a disposition of the Operations workflow OPS_DISPOSITION with the matching type (apply to other invoice, refund, reclass, transfer unit) and the fields the collector cannot give - or rejects it with a reason. The approvals of the disposition type still apply. The request moves to ACCEPTED, then APPLIED when the disposition is executed, or REJECTED.</w:t>
      </w:r>
    </w:p>
    <w:p>
      <w:r>
        <w:rPr/>
        <w:t>The requester is notified of each decision; Requests to Cashiering lists every request with its status and Cashiering reference.</w:t>
      </w:r>
    </w:p>
    <w:p>
      <w:pPr>
        <w:pStyle w:val="BDOILabel"/>
      </w:pPr>
      <w:r>
        <w:rPr/>
        <w:t>Preconditions</w:t>
      </w:r>
    </w:p>
    <w:p>
      <w:pPr>
        <w:tabs>
          <w:tab w:pos="312" w:val="left"/>
        </w:tabs>
        <w:spacing w:after="120"/>
        <w:ind w:left="312" w:hanging="283"/>
      </w:pPr>
      <w:r>
        <w:rPr>
          <w:color w:val="004EA8"/>
        </w:rPr>
        <w:t>•</w:t>
        <w:tab/>
      </w:r>
      <w:r>
        <w:rPr/>
        <w:t>The user has CLX_UNAPPLIED_WORK; the value has a Cashiering action.</w:t>
      </w:r>
    </w:p>
    <w:p>
      <w:pPr>
        <w:pStyle w:val="BDOILabel"/>
      </w:pPr>
      <w:r>
        <w:rPr/>
        <w:t>Main flow</w:t>
      </w:r>
    </w:p>
    <w:p>
      <w:pPr>
        <w:tabs>
          <w:tab w:pos="312" w:val="left"/>
        </w:tabs>
        <w:spacing w:after="40"/>
        <w:ind w:left="312" w:hanging="283"/>
      </w:pPr>
      <w:r>
        <w:rPr>
          <w:color w:val="004EA8"/>
        </w:rPr>
        <w:t>1.</w:t>
        <w:tab/>
      </w:r>
      <w:r>
        <w:rPr/>
        <w:t>The handler records "For application to invoice" with a valid invoice (FR-CL-075).</w:t>
      </w:r>
    </w:p>
    <w:p>
      <w:pPr>
        <w:tabs>
          <w:tab w:pos="312" w:val="left"/>
        </w:tabs>
        <w:spacing w:after="40"/>
        <w:ind w:left="312" w:hanging="283"/>
      </w:pPr>
      <w:r>
        <w:rPr>
          <w:color w:val="004EA8"/>
        </w:rPr>
        <w:t>2.</w:t>
        <w:tab/>
      </w:r>
      <w:r>
        <w:rPr/>
        <w:t>BIBS sends the request; its status is SENT.</w:t>
      </w:r>
    </w:p>
    <w:p>
      <w:pPr>
        <w:tabs>
          <w:tab w:pos="312" w:val="left"/>
        </w:tabs>
        <w:spacing w:after="40"/>
        <w:ind w:left="312" w:hanging="283"/>
      </w:pPr>
      <w:r>
        <w:rPr>
          <w:color w:val="004EA8"/>
        </w:rPr>
        <w:t>3.</w:t>
        <w:tab/>
      </w:r>
      <w:r>
        <w:rPr/>
        <w:t>A cashier accepts it on Incoming Requests and completes the disposition; its approver approves it.</w:t>
      </w:r>
    </w:p>
    <w:p>
      <w:pPr>
        <w:tabs>
          <w:tab w:pos="312" w:val="left"/>
        </w:tabs>
        <w:spacing w:after="120"/>
        <w:ind w:left="312" w:hanging="283"/>
      </w:pPr>
      <w:r>
        <w:rPr>
          <w:color w:val="004EA8"/>
        </w:rPr>
        <w:t>4.</w:t>
        <w:tab/>
      </w:r>
      <w:r>
        <w:rPr/>
        <w:t>Cashiering applies the payment; the request becomes APPLIED and the handler is notified.</w:t>
      </w:r>
    </w:p>
    <w:p>
      <w:pPr>
        <w:pStyle w:val="BDOILabel"/>
      </w:pPr>
      <w:r>
        <w:rPr/>
        <w:t>Alternate and exception flows</w:t>
      </w:r>
    </w:p>
    <w:p>
      <w:pPr>
        <w:tabs>
          <w:tab w:pos="312" w:val="left"/>
        </w:tabs>
        <w:spacing w:after="40"/>
        <w:ind w:left="312" w:hanging="283"/>
      </w:pPr>
      <w:r>
        <w:rPr>
          <w:color w:val="004EA8"/>
        </w:rPr>
        <w:t>•</w:t>
        <w:tab/>
      </w:r>
      <w:r>
        <w:rPr/>
        <w:t>Rejected. The cashier rejects the request with a reason; the handler sees REJECTED and the reason.</w:t>
      </w:r>
    </w:p>
    <w:p>
      <w:pPr>
        <w:tabs>
          <w:tab w:pos="312" w:val="left"/>
        </w:tabs>
        <w:spacing w:after="40"/>
        <w:ind w:left="312" w:hanging="283"/>
      </w:pPr>
      <w:r>
        <w:rPr>
          <w:color w:val="004EA8"/>
        </w:rPr>
        <w:t>•</w:t>
        <w:tab/>
      </w:r>
      <w:r>
        <w:rPr/>
        <w:t>Hand-off. When Cashiering cannot take the request at once, it is DEFERRED as a hand-off to the team CASH_DISPOSITION.</w:t>
      </w:r>
    </w:p>
    <w:p>
      <w:pPr>
        <w:tabs>
          <w:tab w:pos="312" w:val="left"/>
        </w:tabs>
        <w:spacing w:after="120"/>
        <w:ind w:left="312" w:hanging="283"/>
      </w:pPr>
      <w:r>
        <w:rPr>
          <w:color w:val="004EA8"/>
        </w:rPr>
        <w:t>•</w:t>
        <w:tab/>
      </w:r>
      <w:r>
        <w:rPr/>
        <w:t xml:space="preserve">Check status. The handler selects open requests and clicks </w:t>
      </w:r>
      <w:r>
        <w:rPr>
          <w:b/>
        </w:rPr>
        <w:t>Check Status</w:t>
      </w:r>
      <w:r>
        <w:rPr/>
        <w:t xml:space="preserve"> to ask Cashiering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request per disposition; sending it again does not create a second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Refunds follow the Cashiering refund path to Disbursement; a Payment Requests RRF is not raised (OQ15).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Cashiering rejects</w:t>
            </w:r>
          </w:p>
        </w:tc>
        <w:tc>
          <w:tcPr>
            <w:tcW w:type="dxa" w:w="4079"/>
            <w:tcMar>
              <w:top w:w="50" w:type="dxa"/>
              <w:bottom w:w="50" w:type="dxa"/>
              <w:left w:w="90" w:type="dxa"/>
              <w:right w:w="90" w:type="dxa"/>
            </w:tcMar>
          </w:tcPr>
          <w:p>
            <w:pPr>
              <w:pStyle w:val="BDOITable"/>
            </w:pPr>
            <w:r>
              <w:rPr>
                <w:sz w:val="18"/>
              </w:rPr>
              <w:t>Rejected by Cashiering: &lt;reason&gt;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 (cashier)</w:t>
            </w:r>
          </w:p>
        </w:tc>
        <w:tc>
          <w:tcPr>
            <w:tcW w:type="dxa" w:w="4079"/>
            <w:tcMar>
              <w:top w:w="50" w:type="dxa"/>
              <w:bottom w:w="50" w:type="dxa"/>
              <w:left w:w="90" w:type="dxa"/>
              <w:right w:w="90" w:type="dxa"/>
            </w:tcMar>
            <w:shd w:val="clear" w:color="auto" w:fill="E5F5FF"/>
          </w:tcPr>
          <w:p>
            <w:pPr>
              <w:pStyle w:val="BDOITable"/>
            </w:pPr>
            <w:r>
              <w:rPr>
                <w:sz w:val="18"/>
              </w:rPr>
              <w:t>Enter the reason for rejecting</w:t>
            </w:r>
          </w:p>
        </w:tc>
        <w:tc>
          <w:tcPr>
            <w:tcW w:type="dxa" w:w="3286"/>
            <w:tcMar>
              <w:top w:w="50" w:type="dxa"/>
              <w:bottom w:w="50" w:type="dxa"/>
              <w:left w:w="90" w:type="dxa"/>
              <w:right w:w="90" w:type="dxa"/>
            </w:tcMar>
            <w:shd w:val="clear" w:color="auto" w:fill="E5F5FF"/>
          </w:tcPr>
          <w:p>
            <w:pPr>
              <w:pStyle w:val="BDOITable"/>
            </w:pPr>
            <w:r>
              <w:rPr>
                <w:sz w:val="18"/>
              </w:rPr>
              <w:t>REJECT_REASON_REQUIRED</w:t>
            </w:r>
          </w:p>
        </w:tc>
      </w:tr>
      <w:tr>
        <w:trPr>
          <w:cantSplit w:val="true"/>
        </w:trPr>
        <w:tc>
          <w:tcPr>
            <w:tcW w:type="dxa" w:w="2606"/>
            <w:tcMar>
              <w:top w:w="50" w:type="dxa"/>
              <w:bottom w:w="50" w:type="dxa"/>
              <w:left w:w="90" w:type="dxa"/>
              <w:right w:w="90" w:type="dxa"/>
            </w:tcMar>
          </w:tcPr>
          <w:p>
            <w:pPr>
              <w:pStyle w:val="BDOITable"/>
            </w:pPr>
            <w:r>
              <w:rPr>
                <w:sz w:val="18"/>
              </w:rPr>
              <w:t>Request already decided (cashier)</w:t>
            </w:r>
          </w:p>
        </w:tc>
        <w:tc>
          <w:tcPr>
            <w:tcW w:type="dxa" w:w="4079"/>
            <w:tcMar>
              <w:top w:w="50" w:type="dxa"/>
              <w:bottom w:w="50" w:type="dxa"/>
              <w:left w:w="90" w:type="dxa"/>
              <w:right w:w="90" w:type="dxa"/>
            </w:tcMar>
          </w:tcPr>
          <w:p>
            <w:pPr>
              <w:pStyle w:val="BDOITable"/>
            </w:pPr>
            <w:r>
              <w:rPr>
                <w:sz w:val="18"/>
              </w:rPr>
              <w:t>&lt;request&gt; is already &lt;status&gt;</w:t>
            </w:r>
          </w:p>
        </w:tc>
        <w:tc>
          <w:tcPr>
            <w:tcW w:type="dxa" w:w="3286"/>
            <w:tcMar>
              <w:top w:w="50" w:type="dxa"/>
              <w:bottom w:w="50" w:type="dxa"/>
              <w:left w:w="90" w:type="dxa"/>
              <w:right w:w="90" w:type="dxa"/>
            </w:tcMar>
          </w:tcPr>
          <w:p>
            <w:pPr>
              <w:pStyle w:val="BDOITable"/>
            </w:pPr>
            <w:r>
              <w:rPr>
                <w:sz w:val="18"/>
              </w:rPr>
              <w:t>COLLECTOR_REQUEST_DECIDED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Disposition type does not match the action (cashier)</w:t>
            </w:r>
          </w:p>
        </w:tc>
        <w:tc>
          <w:tcPr>
            <w:tcW w:type="dxa" w:w="4079"/>
            <w:tcMar>
              <w:top w:w="50" w:type="dxa"/>
              <w:bottom w:w="50" w:type="dxa"/>
              <w:left w:w="90" w:type="dxa"/>
              <w:right w:w="90" w:type="dxa"/>
            </w:tcMar>
            <w:shd w:val="clear" w:color="auto" w:fill="E5F5FF"/>
          </w:tcPr>
          <w:p>
            <w:pPr>
              <w:pStyle w:val="BDOITable"/>
            </w:pPr>
            <w:r>
              <w:rPr>
                <w:sz w:val="18"/>
              </w:rPr>
              <w:t>Disposition type &lt;type&gt; does not carry out a &lt;action&gt; request</w:t>
            </w:r>
          </w:p>
        </w:tc>
        <w:tc>
          <w:tcPr>
            <w:tcW w:type="dxa" w:w="3286"/>
            <w:tcMar>
              <w:top w:w="50" w:type="dxa"/>
              <w:bottom w:w="50" w:type="dxa"/>
              <w:left w:w="90" w:type="dxa"/>
              <w:right w:w="90" w:type="dxa"/>
            </w:tcMar>
            <w:shd w:val="clear" w:color="auto" w:fill="E5F5FF"/>
          </w:tcPr>
          <w:p>
            <w:pPr>
              <w:pStyle w:val="BDOITable"/>
            </w:pPr>
            <w:r>
              <w:rPr>
                <w:sz w:val="18"/>
              </w:rPr>
              <w:t>COLLECTOR_REQUEST_TYPE_MISMATCH</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 when Cashiering accepts, rejects or executes the request.</w:t>
      </w:r>
    </w:p>
    <w:p>
      <w:pPr>
        <w:pStyle w:val="BDOILabel"/>
      </w:pPr>
      <w:r>
        <w:rPr/>
        <w:t>Audit</w:t>
      </w:r>
    </w:p>
    <w:p>
      <w:pPr>
        <w:tabs>
          <w:tab w:pos="312" w:val="left"/>
        </w:tabs>
        <w:spacing w:after="120"/>
        <w:ind w:left="312" w:hanging="283"/>
      </w:pPr>
      <w:r>
        <w:rPr>
          <w:color w:val="004EA8"/>
        </w:rPr>
        <w:t>•</w:t>
        <w:tab/>
      </w:r>
      <w:r>
        <w:rPr/>
        <w:t>The request keeps its status history, Cashiering reference and decision note; Cashiering keeps its own disposition history.</w:t>
      </w:r>
    </w:p>
    <w:p>
      <w:pPr>
        <w:pStyle w:val="BDOILabel"/>
      </w:pPr>
      <w:r>
        <w:rPr/>
        <w:t>Acceptance criteria</w:t>
      </w:r>
    </w:p>
    <w:p>
      <w:pPr>
        <w:tabs>
          <w:tab w:pos="312" w:val="left"/>
        </w:tabs>
        <w:spacing w:after="40"/>
        <w:ind w:left="312" w:hanging="283"/>
      </w:pPr>
      <w:r>
        <w:rPr>
          <w:color w:val="004EA8"/>
        </w:rPr>
        <w:t>1.</w:t>
        <w:tab/>
      </w:r>
      <w:r>
        <w:rPr/>
        <w:t>A request to apply Grace Villanueva's payment to an open invoice is accepted and executed by the cashier; the request shows APPLIED and the invoice's outstanding falls by the amount.</w:t>
      </w:r>
    </w:p>
    <w:p>
      <w:pPr>
        <w:tabs>
          <w:tab w:pos="312" w:val="left"/>
        </w:tabs>
        <w:spacing w:after="40"/>
        <w:ind w:left="312" w:hanging="283"/>
      </w:pPr>
      <w:r>
        <w:rPr>
          <w:color w:val="004EA8"/>
        </w:rPr>
        <w:t>2.</w:t>
        <w:tab/>
      </w:r>
      <w:r>
        <w:rPr/>
        <w:t>A rejected request shows REJECTED with the cashier's reason.</w:t>
      </w:r>
    </w:p>
    <w:p>
      <w:pPr>
        <w:tabs>
          <w:tab w:pos="312" w:val="left"/>
        </w:tabs>
        <w:spacing w:after="120"/>
        <w:ind w:left="312" w:hanging="283"/>
      </w:pPr>
      <w:r>
        <w:rPr>
          <w:color w:val="004EA8"/>
        </w:rPr>
        <w:t>3.</w:t>
        <w:tab/>
      </w:r>
      <w:r>
        <w:rPr/>
        <w:t>A refund request stays SENT until a cashier acts on it.</w:t>
      </w:r>
    </w:p>
    <w:p>
      <w:pPr>
        <w:pStyle w:val="Heading3"/>
      </w:pPr>
      <w:bookmarkStart w:id="162" w:name="_Toc000162"/>
      <w:r>
        <w:rPr/>
        <w:t>FR-CL-075 Validate the invoice of "for application to invoice"</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BRCLXN.047 (p.35 / 52), BRCLXN.048 (p.35 / 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Disposition (unapplied)</w:t>
            </w:r>
          </w:p>
        </w:tc>
      </w:tr>
    </w:tbl>
    <w:p>
      <w:pPr>
        <w:pStyle w:val="BDOISpacer"/>
      </w:pPr>
    </w:p>
    <w:p>
      <w:pPr>
        <w:pStyle w:val="BDOILabel"/>
      </w:pPr>
      <w:r>
        <w:rPr/>
        <w:t>Description</w:t>
      </w:r>
    </w:p>
    <w:p>
      <w:r>
        <w:rPr/>
        <w:t>When the chosen disposition requires an invoice ("For application to invoice"), the invoice number is mandatory, must match the pattern CLX_INVOICE_NO_PATTERN and must exist in the invoice ledger of the company. The form checks the pattern before sending and the server checks all three; the disposition cannot be submitted otherwise.</w:t>
      </w:r>
    </w:p>
    <w:p>
      <w:pPr>
        <w:pStyle w:val="BDOILabel"/>
      </w:pPr>
      <w:r>
        <w:rPr/>
        <w:t>Preconditions</w:t>
      </w:r>
    </w:p>
    <w:p>
      <w:pPr>
        <w:tabs>
          <w:tab w:pos="312" w:val="left"/>
        </w:tabs>
        <w:spacing w:after="120"/>
        <w:ind w:left="312" w:hanging="283"/>
      </w:pPr>
      <w:r>
        <w:rPr>
          <w:color w:val="004EA8"/>
        </w:rPr>
        <w:t>•</w:t>
        <w:tab/>
      </w:r>
      <w:r>
        <w:rPr/>
        <w:t>The disposition value is set to require an invoice (Disposition Rules).</w:t>
      </w:r>
    </w:p>
    <w:p>
      <w:pPr>
        <w:pStyle w:val="BDOILabel"/>
      </w:pPr>
      <w:r>
        <w:rPr/>
        <w:t>Main flow</w:t>
      </w:r>
    </w:p>
    <w:p>
      <w:pPr>
        <w:tabs>
          <w:tab w:pos="312" w:val="left"/>
        </w:tabs>
        <w:spacing w:after="40"/>
        <w:ind w:left="312" w:hanging="283"/>
      </w:pPr>
      <w:r>
        <w:rPr>
          <w:color w:val="004EA8"/>
        </w:rPr>
        <w:t>1.</w:t>
        <w:tab/>
      </w:r>
      <w:r>
        <w:rPr/>
        <w:t>The handler enters the invoice number.</w:t>
      </w:r>
    </w:p>
    <w:p>
      <w:pPr>
        <w:tabs>
          <w:tab w:pos="312" w:val="left"/>
        </w:tabs>
        <w:spacing w:after="40"/>
        <w:ind w:left="312" w:hanging="283"/>
      </w:pPr>
      <w:r>
        <w:rPr>
          <w:color w:val="004EA8"/>
        </w:rPr>
        <w:t>2.</w:t>
        <w:tab/>
      </w:r>
      <w:r>
        <w:rPr/>
        <w:t>The form checks the pattern.</w:t>
      </w:r>
    </w:p>
    <w:p>
      <w:pPr>
        <w:tabs>
          <w:tab w:pos="312" w:val="left"/>
        </w:tabs>
        <w:spacing w:after="120"/>
        <w:ind w:left="312" w:hanging="283"/>
      </w:pPr>
      <w:r>
        <w:rPr>
          <w:color w:val="004EA8"/>
        </w:rPr>
        <w:t>3.</w:t>
        <w:tab/>
      </w:r>
      <w:r>
        <w:rPr/>
        <w:t>On save, BIBS checks presence, pattern and existence and records the disposition.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Pattern default ^(I\d{8}|BI-.+)$ - the EBIX format I and 8 digits, or the BIBS format BI-...; whether EBIX numbers are still accepted after go-live is open (CQ13).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CLX_INVOICE_NO_PATTERN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invoice must exist in the BIBS invoice ledger.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blank</w:t>
            </w:r>
          </w:p>
        </w:tc>
        <w:tc>
          <w:tcPr>
            <w:tcW w:type="dxa" w:w="4079"/>
            <w:tcMar>
              <w:top w:w="50" w:type="dxa"/>
              <w:bottom w:w="50" w:type="dxa"/>
              <w:left w:w="90" w:type="dxa"/>
              <w:right w:w="90" w:type="dxa"/>
            </w:tcMar>
          </w:tcPr>
          <w:p>
            <w:pPr>
              <w:pStyle w:val="BDOITable"/>
            </w:pPr>
            <w:r>
              <w:rPr>
                <w:sz w:val="18"/>
              </w:rPr>
              <w:t>Enter the invoice number to apply the payment to</w:t>
            </w:r>
          </w:p>
        </w:tc>
        <w:tc>
          <w:tcPr>
            <w:tcW w:type="dxa" w:w="3286"/>
            <w:tcMar>
              <w:top w:w="50" w:type="dxa"/>
              <w:bottom w:w="50" w:type="dxa"/>
              <w:left w:w="90" w:type="dxa"/>
              <w:right w:w="90" w:type="dxa"/>
            </w:tcMar>
          </w:tcPr>
          <w:p>
            <w:pPr>
              <w:pStyle w:val="BDOITable"/>
            </w:pPr>
            <w:r>
              <w:rPr>
                <w:sz w:val="18"/>
              </w:rPr>
              <w:t>CLX_INVOICE_REQUIRED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in the pattern</w:t>
            </w:r>
          </w:p>
        </w:tc>
        <w:tc>
          <w:tcPr>
            <w:tcW w:type="dxa" w:w="4079"/>
            <w:tcMar>
              <w:top w:w="50" w:type="dxa"/>
              <w:bottom w:w="50" w:type="dxa"/>
              <w:left w:w="90" w:type="dxa"/>
              <w:right w:w="90" w:type="dxa"/>
            </w:tcMar>
            <w:shd w:val="clear" w:color="auto" w:fill="E5F5FF"/>
          </w:tcPr>
          <w:p>
            <w:pPr>
              <w:pStyle w:val="BDOITable"/>
            </w:pPr>
            <w:r>
              <w:rPr>
                <w:sz w:val="18"/>
              </w:rPr>
              <w:t>Invoice number &lt;no&gt; does not have the expected format (&lt;pattern&gt;)</w:t>
            </w:r>
          </w:p>
        </w:tc>
        <w:tc>
          <w:tcPr>
            <w:tcW w:type="dxa" w:w="3286"/>
            <w:tcMar>
              <w:top w:w="50" w:type="dxa"/>
              <w:bottom w:w="50" w:type="dxa"/>
              <w:left w:w="90" w:type="dxa"/>
              <w:right w:w="90" w:type="dxa"/>
            </w:tcMar>
            <w:shd w:val="clear" w:color="auto" w:fill="E5F5FF"/>
          </w:tcPr>
          <w:p>
            <w:pPr>
              <w:pStyle w:val="BDOITable"/>
            </w:pPr>
            <w:r>
              <w:rPr>
                <w:sz w:val="18"/>
              </w:rPr>
              <w:t>CLX_INVOICE_FORMAT</w:t>
            </w:r>
          </w:p>
        </w:tc>
      </w:tr>
      <w:tr>
        <w:trPr>
          <w:cantSplit w:val="true"/>
        </w:trPr>
        <w:tc>
          <w:tcPr>
            <w:tcW w:type="dxa" w:w="2606"/>
            <w:tcMar>
              <w:top w:w="50" w:type="dxa"/>
              <w:bottom w:w="50" w:type="dxa"/>
              <w:left w:w="90" w:type="dxa"/>
              <w:right w:w="90" w:type="dxa"/>
            </w:tcMar>
          </w:tcPr>
          <w:p>
            <w:pPr>
              <w:pStyle w:val="BDOITable"/>
            </w:pPr>
            <w:r>
              <w:rPr>
                <w:sz w:val="18"/>
              </w:rPr>
              <w:t>Invoice not in the ledger</w:t>
            </w:r>
          </w:p>
        </w:tc>
        <w:tc>
          <w:tcPr>
            <w:tcW w:type="dxa" w:w="4079"/>
            <w:tcMar>
              <w:top w:w="50" w:type="dxa"/>
              <w:bottom w:w="50" w:type="dxa"/>
              <w:left w:w="90" w:type="dxa"/>
              <w:right w:w="90" w:type="dxa"/>
            </w:tcMar>
          </w:tcPr>
          <w:p>
            <w:pPr>
              <w:pStyle w:val="BDOITable"/>
            </w:pPr>
            <w:r>
              <w:rPr>
                <w:sz w:val="18"/>
              </w:rPr>
              <w:t>Invoice &lt;no&gt; is not in the invoice ledger</w:t>
            </w:r>
          </w:p>
        </w:tc>
        <w:tc>
          <w:tcPr>
            <w:tcW w:type="dxa" w:w="3286"/>
            <w:tcMar>
              <w:top w:w="50" w:type="dxa"/>
              <w:bottom w:w="50" w:type="dxa"/>
              <w:left w:w="90" w:type="dxa"/>
              <w:right w:w="90" w:type="dxa"/>
            </w:tcMar>
          </w:tcPr>
          <w:p>
            <w:pPr>
              <w:pStyle w:val="BDOITable"/>
            </w:pPr>
            <w:r>
              <w:rPr>
                <w:sz w:val="18"/>
              </w:rPr>
              <w:t>CLX_INVOICE_UNKNOWN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Refusals are not stored; the accepted disposition is audited (FR-CL-073).</w:t>
      </w:r>
    </w:p>
    <w:p>
      <w:pPr>
        <w:pStyle w:val="BDOILabel"/>
      </w:pPr>
      <w:r>
        <w:rPr/>
        <w:t>Acceptance criteria</w:t>
      </w:r>
    </w:p>
    <w:p>
      <w:pPr>
        <w:tabs>
          <w:tab w:pos="312" w:val="left"/>
        </w:tabs>
        <w:spacing w:after="40"/>
        <w:ind w:left="312" w:hanging="283"/>
      </w:pPr>
      <w:r>
        <w:rPr>
          <w:color w:val="004EA8"/>
        </w:rPr>
        <w:t>1.</w:t>
        <w:tab/>
      </w:r>
      <w:r>
        <w:rPr/>
        <w:t>A "For application to invoice" disposition without an invoice number is refused with CLX_INVOICE_REQUIRED.</w:t>
      </w:r>
    </w:p>
    <w:p>
      <w:pPr>
        <w:tabs>
          <w:tab w:pos="312" w:val="left"/>
        </w:tabs>
        <w:spacing w:after="40"/>
        <w:ind w:left="312" w:hanging="283"/>
      </w:pPr>
      <w:r>
        <w:rPr>
          <w:color w:val="004EA8"/>
        </w:rPr>
        <w:t>2.</w:t>
        <w:tab/>
      </w:r>
      <w:r>
        <w:rPr/>
        <w:t>The invoice number I1234567 (7 digits) is refused with CLX_INVOICE_FORMAT.</w:t>
      </w:r>
    </w:p>
    <w:p>
      <w:pPr>
        <w:tabs>
          <w:tab w:pos="312" w:val="left"/>
        </w:tabs>
        <w:spacing w:after="120"/>
        <w:ind w:left="312" w:hanging="283"/>
      </w:pPr>
      <w:r>
        <w:rPr>
          <w:color w:val="004EA8"/>
        </w:rPr>
        <w:t>3.</w:t>
        <w:tab/>
      </w:r>
      <w:r>
        <w:rPr/>
        <w:t>A well-formed invoice number that is not booked is refused with CLX_INVOICE_UNKNOWN.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BRCLXN.047 fixes the format "I" followed by 8 digits, the EBIX format. BIBS invoice numbers are BI-&lt;branch&gt;-&lt;yyyy&gt;-n, so the pattern is a parameter that accepts both, and the invoice must exist in BIBS.</w:t>
            </w:r>
          </w:p>
        </w:tc>
      </w:tr>
    </w:tbl>
    <w:p>
      <w:pPr>
        <w:pStyle w:val="BDOISpacer"/>
      </w:pPr>
    </w:p>
    <w:p>
      <w:pPr>
        <w:pStyle w:val="Heading3"/>
      </w:pPr>
      <w:bookmarkStart w:id="163" w:name="_Toc000163"/>
      <w:r>
        <w:rPr/>
        <w:t>FR-CL-076 Keep the history of unapplied payments and dispositions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BRCLXN.040 (p.34 / 51)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 (History, Collector Dispositions, Requests to Cashiering)</w:t>
            </w:r>
          </w:p>
        </w:tc>
      </w:tr>
    </w:tbl>
    <w:p>
      <w:pPr>
        <w:pStyle w:val="BDOISpacer"/>
      </w:pPr>
    </w:p>
    <w:p>
      <w:pPr>
        <w:pStyle w:val="BDOILabel"/>
      </w:pPr>
      <w:r>
        <w:rPr/>
        <w:t>Description</w:t>
      </w:r>
    </w:p>
    <w:p>
      <w:r>
        <w:rPr/>
        <w:t>The history of an unapplied payment merges Cashiering's events (intake, collector requests and decisions, dispositions, applied, refunded, reclassified, transferred, released, withdrawn, reversed, closed) with the collector dispositions, in time order. It stays available after the payment is applied or refunded; refunds reported by Cashiering are also recorded on the collector side.</w:t>
      </w:r>
    </w:p>
    <w:p>
      <w:pPr>
        <w:pStyle w:val="BDOILabel"/>
      </w:pPr>
      <w:r>
        <w:rPr/>
        <w:t>Preconditions</w:t>
      </w:r>
    </w:p>
    <w:p>
      <w:pPr>
        <w:tabs>
          <w:tab w:pos="312" w:val="left"/>
        </w:tabs>
        <w:spacing w:after="120"/>
        <w:ind w:left="312" w:hanging="283"/>
      </w:pPr>
      <w:r>
        <w:rPr>
          <w:color w:val="004EA8"/>
        </w:rPr>
        <w:t>•</w:t>
        <w:tab/>
      </w:r>
      <w:r>
        <w:rPr/>
        <w:t>The user has CLX_VIEW.</w:t>
      </w:r>
    </w:p>
    <w:p>
      <w:pPr>
        <w:pStyle w:val="BDOILabel"/>
      </w:pPr>
      <w:r>
        <w:rPr/>
        <w:t>Main flow</w:t>
      </w:r>
    </w:p>
    <w:p>
      <w:pPr>
        <w:tabs>
          <w:tab w:pos="312" w:val="left"/>
        </w:tabs>
        <w:spacing w:after="40"/>
        <w:ind w:left="312" w:hanging="283"/>
      </w:pPr>
      <w:r>
        <w:rPr>
          <w:color w:val="004EA8"/>
        </w:rPr>
        <w:t>1.</w:t>
        <w:tab/>
      </w:r>
      <w:r>
        <w:rPr/>
        <w:t>The user opens a payment, tab History.</w:t>
      </w:r>
    </w:p>
    <w:p>
      <w:pPr>
        <w:tabs>
          <w:tab w:pos="312" w:val="left"/>
        </w:tabs>
        <w:spacing w:after="120"/>
        <w:ind w:left="312" w:hanging="283"/>
      </w:pPr>
      <w:r>
        <w:rPr>
          <w:color w:val="004EA8"/>
        </w:rPr>
        <w:t>2.</w:t>
        <w:tab/>
      </w:r>
      <w:r>
        <w:rPr/>
        <w:t>BIBS shows the merged events with dates, users and notes.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Collector dispositions and requests are never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120"/>
        <w:ind w:left="312" w:hanging="283"/>
      </w:pPr>
      <w:r>
        <w:rPr>
          <w:color w:val="004EA8"/>
        </w:rPr>
        <w:t>1.</w:t>
        <w:tab/>
      </w:r>
      <w:r>
        <w:rPr/>
        <w:t>After a payment is applied through a collector request, its history shows the disposition, the request, the acceptance and the application.</w:t>
      </w:r>
    </w:p>
    <w:p>
      <w:pPr>
        <w:pStyle w:val="Heading3"/>
      </w:pPr>
      <w:bookmarkStart w:id="164" w:name="_Toc000164"/>
      <w:r>
        <w:rPr/>
        <w:t>FR-CL-077 Produce the daily "For Application To Invoice" file</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BRCLXN.041 (p.34 / 51), BRCLXN.042 (p.34 / 51)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Section Head / user with CLX_EXPORT (manual run)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Requests to Cashiering (File column); Report Centre (For Application To Invoice)</w:t>
            </w:r>
          </w:p>
        </w:tc>
      </w:tr>
    </w:tbl>
    <w:p>
      <w:pPr>
        <w:pStyle w:val="BDOISpacer"/>
      </w:pPr>
    </w:p>
    <w:p>
      <w:pPr>
        <w:pStyle w:val="BDOILabel"/>
      </w:pPr>
      <w:r>
        <w:rPr/>
        <w:t>Description</w:t>
      </w:r>
    </w:p>
    <w:p>
      <w:r>
        <w:rPr/>
        <w:t>At 05:00 every day the job CLX_APPLICATION_FILE writes, per company, a pipe-delimited text file FOR_APPLICATION_TO_INVOICE_&lt;yyyyMMdd&gt;_&lt;time&gt;.txt of the application requests made up to the end of the previous day and not yet listed. The fields are payment date, payment file name, transaction no., paid amount, currency, payment type, payor, reference no., assured, invoice no., user ID of the disposition, unapplied reference and request key (p.62).</w:t>
      </w:r>
    </w:p>
    <w:p>
      <w:r>
        <w:rPr/>
        <w:t>The file is kept in the list of extracts under FS04/CLX_APPLICATION_TO_INVOICE; each request records the file name. The report For Application To Invoice lists the same requests for any period.</w:t>
      </w:r>
    </w:p>
    <w:p>
      <w:pPr>
        <w:pStyle w:val="BDOILabel"/>
      </w:pPr>
      <w:r>
        <w:rPr/>
        <w:t>Preconditions</w:t>
      </w:r>
    </w:p>
    <w:p>
      <w:pPr>
        <w:tabs>
          <w:tab w:pos="312" w:val="left"/>
        </w:tabs>
        <w:spacing w:after="120"/>
        <w:ind w:left="312" w:hanging="283"/>
      </w:pPr>
      <w:r>
        <w:rPr>
          <w:color w:val="004EA8"/>
        </w:rPr>
        <w:t>•</w:t>
        <w:tab/>
      </w:r>
      <w:r>
        <w:rPr/>
        <w:t>Application requests exist.</w:t>
      </w:r>
    </w:p>
    <w:p>
      <w:pPr>
        <w:pStyle w:val="BDOILabel"/>
      </w:pPr>
      <w:r>
        <w:rPr/>
        <w:t>Main flow</w:t>
      </w:r>
    </w:p>
    <w:p>
      <w:pPr>
        <w:tabs>
          <w:tab w:pos="312" w:val="left"/>
        </w:tabs>
        <w:spacing w:after="40"/>
        <w:ind w:left="312" w:hanging="283"/>
      </w:pPr>
      <w:r>
        <w:rPr>
          <w:color w:val="004EA8"/>
        </w:rPr>
        <w:t>1.</w:t>
        <w:tab/>
      </w:r>
      <w:r>
        <w:rPr/>
        <w:t>At 05:00 the job selects the requests not yet listed.</w:t>
      </w:r>
    </w:p>
    <w:p>
      <w:pPr>
        <w:tabs>
          <w:tab w:pos="312" w:val="left"/>
        </w:tabs>
        <w:spacing w:after="40"/>
        <w:ind w:left="312" w:hanging="283"/>
      </w:pPr>
      <w:r>
        <w:rPr>
          <w:color w:val="004EA8"/>
        </w:rPr>
        <w:t>2.</w:t>
        <w:tab/>
      </w:r>
      <w:r>
        <w:rPr/>
        <w:t>BIBS writes the file and records it on each request.</w:t>
      </w:r>
    </w:p>
    <w:p>
      <w:pPr>
        <w:tabs>
          <w:tab w:pos="312" w:val="left"/>
        </w:tabs>
        <w:spacing w:after="120"/>
        <w:ind w:left="312" w:hanging="283"/>
      </w:pPr>
      <w:r>
        <w:rPr>
          <w:color w:val="004EA8"/>
        </w:rPr>
        <w:t>3.</w:t>
        <w:tab/>
      </w:r>
      <w:r>
        <w:rPr/>
        <w:t>Authorised users download the file or run the report.</w:t>
      </w:r>
    </w:p>
    <w:p>
      <w:pPr>
        <w:pStyle w:val="BDOILabel"/>
      </w:pPr>
      <w:r>
        <w:rPr/>
        <w:t>Alternate and exception flows</w:t>
      </w:r>
    </w:p>
    <w:p>
      <w:pPr>
        <w:tabs>
          <w:tab w:pos="312" w:val="left"/>
        </w:tabs>
        <w:spacing w:after="40"/>
        <w:ind w:left="312" w:hanging="283"/>
      </w:pPr>
      <w:r>
        <w:rPr>
          <w:color w:val="004EA8"/>
        </w:rPr>
        <w:t>•</w:t>
        <w:tab/>
      </w:r>
      <w:r>
        <w:rPr/>
        <w:t>Manual run. A user with CLX_SETUP or CLX_EXPORT writes the file on demand.</w:t>
      </w:r>
    </w:p>
    <w:p>
      <w:pPr>
        <w:tabs>
          <w:tab w:pos="312" w:val="left"/>
        </w:tabs>
        <w:spacing w:after="120"/>
        <w:ind w:left="312" w:hanging="283"/>
      </w:pPr>
      <w:r>
        <w:rPr>
          <w:color w:val="004EA8"/>
        </w:rPr>
        <w:t>•</w:t>
        <w:tab/>
      </w:r>
      <w:r>
        <w:rPr/>
        <w:t>Failure. The alert CLX_FILE_NOT_PUBLISHED is raised.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Schedule 05:00 Manila daily (before the BRD's 06:00).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request is listed in one file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transfer to the BDOI file server FS04 waits for BDOI; the file stays in the list of extracts (OQ17, CQ12).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CLX_FILE_NOT_PUBLISHED on failure.</w:t>
      </w:r>
    </w:p>
    <w:p>
      <w:pPr>
        <w:pStyle w:val="BDOILabel"/>
      </w:pPr>
      <w:r>
        <w:rPr/>
        <w:t>Audit</w:t>
      </w:r>
    </w:p>
    <w:p>
      <w:pPr>
        <w:tabs>
          <w:tab w:pos="312" w:val="left"/>
        </w:tabs>
        <w:spacing w:after="120"/>
        <w:ind w:left="312" w:hanging="283"/>
      </w:pPr>
      <w:r>
        <w:rPr>
          <w:color w:val="004EA8"/>
        </w:rPr>
        <w:t>•</w:t>
        <w:tab/>
      </w:r>
      <w:r>
        <w:rPr/>
        <w:t>Each file is recorded with its name, time and the requests it lists.</w:t>
      </w:r>
    </w:p>
    <w:p>
      <w:pPr>
        <w:pStyle w:val="BDOILabel"/>
      </w:pPr>
      <w:r>
        <w:rPr/>
        <w:t>Acceptance criteria</w:t>
      </w:r>
    </w:p>
    <w:p>
      <w:pPr>
        <w:tabs>
          <w:tab w:pos="312" w:val="left"/>
        </w:tabs>
        <w:spacing w:after="40"/>
        <w:ind w:left="312" w:hanging="283"/>
      </w:pPr>
      <w:r>
        <w:rPr>
          <w:color w:val="004EA8"/>
        </w:rPr>
        <w:t>1.</w:t>
        <w:tab/>
      </w:r>
      <w:r>
        <w:rPr/>
        <w:t>A request made on Monday is in Tuesday's 05:00 file and not in Wednesday's.</w:t>
      </w:r>
    </w:p>
    <w:p>
      <w:pPr>
        <w:tabs>
          <w:tab w:pos="312" w:val="left"/>
        </w:tabs>
        <w:spacing w:after="120"/>
        <w:ind w:left="312" w:hanging="283"/>
      </w:pPr>
      <w:r>
        <w:rPr>
          <w:color w:val="004EA8"/>
        </w:rPr>
        <w:t>2.</w:t>
        <w:tab/>
      </w:r>
      <w:r>
        <w:rPr/>
        <w:t>The file has one pipe-delimited line per request with the user ID of the disposition.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In BIBS the application is done in-app by Cashiering (FR-CL-074), so the text file is kept for audit and for any legacy hand-off. Whether BDOI still needs it, and its layout, are open (CQ12).</w:t>
            </w:r>
          </w:p>
        </w:tc>
      </w:tr>
    </w:tbl>
    <w:p>
      <w:pPr>
        <w:pStyle w:val="BDOISpacer"/>
      </w:pPr>
    </w:p>
    <w:p>
      <w:pPr>
        <w:pStyle w:val="Heading2"/>
      </w:pPr>
      <w:bookmarkStart w:id="165" w:name="_Toc000165"/>
      <w:r>
        <w:rPr/>
        <w:t>4.9 Scheduled files, reports and home</w:t>
      </w:r>
      <w:bookmarkEnd w:id="165"/>
    </w:p>
    <w:p>
      <w:pPr>
        <w:pStyle w:val="Heading3"/>
      </w:pPr>
      <w:bookmarkStart w:id="166" w:name="_Toc000166"/>
      <w:r>
        <w:rPr/>
        <w:t>FR-CL-080 Produce the "DP PR for reversal" files</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BRCLXN.024 (p.30 / 50), BRCLXN.025 (p.30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CRU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(Monthly); Report Centre (DP PR for Reversal)</w:t>
            </w:r>
          </w:p>
        </w:tc>
      </w:tr>
    </w:tbl>
    <w:p>
      <w:pPr>
        <w:pStyle w:val="BDOISpacer"/>
      </w:pPr>
    </w:p>
    <w:p>
      <w:pPr>
        <w:pStyle w:val="BDOILabel"/>
      </w:pPr>
      <w:r>
        <w:rPr/>
        <w:t>Description</w:t>
      </w:r>
    </w:p>
    <w:p>
      <w:r>
        <w:rPr/>
        <w:t>The job CLX_MONTHLY_FILES runs every day at 05:00 and, on the first working day of the month (head office holiday calendar), generates the Excel file "DP PR for Reversal" of the accounts tagged with that disposition in the previous month. The file is available from 08:00 that day and users with CLX_EXPORT are notified. The accounts themselves reached the Commission DP list when they were tagged (FR-CL-032); the file is the monthly record.</w:t>
      </w:r>
    </w:p>
    <w:p>
      <w:pPr>
        <w:pStyle w:val="BDOILabel"/>
      </w:pPr>
      <w:r>
        <w:rPr/>
        <w:t>Preconditions</w:t>
      </w:r>
    </w:p>
    <w:p>
      <w:pPr>
        <w:tabs>
          <w:tab w:pos="312" w:val="left"/>
        </w:tabs>
        <w:spacing w:after="120"/>
        <w:ind w:left="312" w:hanging="283"/>
      </w:pPr>
      <w:r>
        <w:rPr>
          <w:color w:val="004EA8"/>
        </w:rPr>
        <w:t>•</w:t>
        <w:tab/>
      </w:r>
      <w:r>
        <w:rPr/>
        <w:t>Accounts were tagged DP PR for reversal in the previous month.</w:t>
      </w:r>
    </w:p>
    <w:p>
      <w:pPr>
        <w:pStyle w:val="BDOILabel"/>
      </w:pPr>
      <w:r>
        <w:rPr/>
        <w:t>Main flow</w:t>
      </w:r>
    </w:p>
    <w:p>
      <w:pPr>
        <w:tabs>
          <w:tab w:pos="312" w:val="left"/>
        </w:tabs>
        <w:spacing w:after="40"/>
        <w:ind w:left="312" w:hanging="283"/>
      </w:pPr>
      <w:r>
        <w:rPr>
          <w:color w:val="004EA8"/>
        </w:rPr>
        <w:t>1.</w:t>
        <w:tab/>
      </w:r>
      <w:r>
        <w:rPr/>
        <w:t>On the first working day the job generates the file for the previous month.</w:t>
      </w:r>
    </w:p>
    <w:p>
      <w:pPr>
        <w:tabs>
          <w:tab w:pos="312" w:val="left"/>
        </w:tabs>
        <w:spacing w:after="40"/>
        <w:ind w:left="312" w:hanging="283"/>
      </w:pPr>
      <w:r>
        <w:rPr>
          <w:color w:val="004EA8"/>
        </w:rPr>
        <w:t>2.</w:t>
        <w:tab/>
      </w:r>
      <w:r>
        <w:rPr/>
        <w:t>BIBS archives it with "available from" 08:00 and notifies the CLX_EXPORT users.</w:t>
      </w:r>
    </w:p>
    <w:p>
      <w:pPr>
        <w:tabs>
          <w:tab w:pos="312" w:val="left"/>
        </w:tabs>
        <w:spacing w:after="120"/>
        <w:ind w:left="312" w:hanging="283"/>
      </w:pPr>
      <w:r>
        <w:rPr>
          <w:color w:val="004EA8"/>
        </w:rPr>
        <w:t>3.</w:t>
        <w:tab/>
      </w:r>
      <w:r>
        <w:rPr/>
        <w:t>Users download it from Collections Files.</w:t>
      </w:r>
    </w:p>
    <w:p>
      <w:pPr>
        <w:pStyle w:val="BDOILabel"/>
      </w:pPr>
      <w:r>
        <w:rPr/>
        <w:t>Alternate and exception flows</w:t>
      </w:r>
    </w:p>
    <w:p>
      <w:pPr>
        <w:tabs>
          <w:tab w:pos="312" w:val="left"/>
        </w:tabs>
        <w:spacing w:after="120"/>
        <w:ind w:left="312" w:hanging="283"/>
      </w:pPr>
      <w:r>
        <w:rPr>
          <w:color w:val="004EA8"/>
        </w:rPr>
        <w:t>•</w:t>
        <w:tab/>
      </w:r>
      <w:r>
        <w:rPr/>
        <w:t>Failure. The file is recorded as failed and CLX_FILE_NOT_PUBLISHED is raised; a CLX_SETUP user generates the files of a date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Generated once per report, period and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Not downloadable before its availability time.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before availability</w:t>
            </w:r>
          </w:p>
        </w:tc>
        <w:tc>
          <w:tcPr>
            <w:tcW w:type="dxa" w:w="4079"/>
            <w:tcMar>
              <w:top w:w="50" w:type="dxa"/>
              <w:bottom w:w="50" w:type="dxa"/>
              <w:left w:w="90" w:type="dxa"/>
              <w:right w:w="90" w:type="dxa"/>
            </w:tcMar>
          </w:tcPr>
          <w:p>
            <w:pPr>
              <w:pStyle w:val="BDOITable"/>
            </w:pPr>
            <w:r>
              <w:rPr>
                <w:sz w:val="18"/>
              </w:rPr>
              <w:t>&lt;file&gt; is available from &lt;time&gt;</w:t>
            </w:r>
          </w:p>
        </w:tc>
        <w:tc>
          <w:tcPr>
            <w:tcW w:type="dxa" w:w="3286"/>
            <w:tcMar>
              <w:top w:w="50" w:type="dxa"/>
              <w:bottom w:w="50" w:type="dxa"/>
              <w:left w:w="90" w:type="dxa"/>
              <w:right w:w="90" w:type="dxa"/>
            </w:tcMar>
          </w:tcPr>
          <w:p>
            <w:pPr>
              <w:pStyle w:val="BDOITable"/>
            </w:pPr>
            <w:r>
              <w:rPr>
                <w:sz w:val="18"/>
              </w:rPr>
              <w:t>REPORT_FILE_NOT_AVAILABLE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Each file is a GENERATE run of the report archive with its period, row count and availability.</w:t>
      </w:r>
    </w:p>
    <w:p>
      <w:pPr>
        <w:pStyle w:val="BDOILabel"/>
      </w:pPr>
      <w:r>
        <w:rPr/>
        <w:t>Acceptance criteria</w:t>
      </w:r>
    </w:p>
    <w:p>
      <w:pPr>
        <w:tabs>
          <w:tab w:pos="312" w:val="left"/>
        </w:tabs>
        <w:spacing w:after="40"/>
        <w:ind w:left="312" w:hanging="283"/>
      </w:pPr>
      <w:r>
        <w:rPr>
          <w:color w:val="004EA8"/>
        </w:rPr>
        <w:t>1.</w:t>
        <w:tab/>
      </w:r>
      <w:r>
        <w:rPr/>
        <w:t>On 1 October (a working day) the file of September's DP tags is available at 08:00.</w:t>
      </w:r>
    </w:p>
    <w:p>
      <w:pPr>
        <w:tabs>
          <w:tab w:pos="312" w:val="left"/>
        </w:tabs>
        <w:spacing w:after="120"/>
        <w:ind w:left="312" w:hanging="283"/>
      </w:pPr>
      <w:r>
        <w:rPr>
          <w:color w:val="004EA8"/>
        </w:rPr>
        <w:t>2.</w:t>
        <w:tab/>
      </w:r>
      <w:r>
        <w:rPr/>
        <w:t>When 1 October is a holiday, the file is generated on the next working day.</w:t>
      </w:r>
    </w:p>
    <w:p>
      <w:pPr>
        <w:pStyle w:val="Heading3"/>
      </w:pPr>
      <w:bookmarkStart w:id="167" w:name="_Toc000167"/>
      <w:r>
        <w:rPr/>
        <w:t>FR-CL-081 Produce the "PR 2307 for reversal" files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BRCLXN.026 (p.31 / 50), BRCLXN.027 (p.31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Cashiering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(Monthly); Report Centre (PR 2307 for Reversal)</w:t>
            </w:r>
          </w:p>
        </w:tc>
      </w:tr>
    </w:tbl>
    <w:p>
      <w:pPr>
        <w:pStyle w:val="BDOISpacer"/>
      </w:pPr>
    </w:p>
    <w:p>
      <w:pPr>
        <w:pStyle w:val="BDOILabel"/>
      </w:pPr>
      <w:r>
        <w:rPr/>
        <w:t>Description</w:t>
      </w:r>
    </w:p>
    <w:p>
      <w:r>
        <w:rPr/>
        <w:t>On the first working day of the month the same job generates the Excel file "PR 2307 for Reversal" of the accounts tagged with that disposition in the previous month, available from 08:00. The columns are the p.61 fields BIBS holds, including the PR2307 amount and the difference between the premium balance and the PR2307.</w:t>
      </w:r>
    </w:p>
    <w:p>
      <w:pPr>
        <w:pStyle w:val="BDOILabel"/>
      </w:pPr>
      <w:r>
        <w:rPr/>
        <w:t>Preconditions</w:t>
      </w:r>
    </w:p>
    <w:p>
      <w:pPr>
        <w:tabs>
          <w:tab w:pos="312" w:val="left"/>
        </w:tabs>
        <w:spacing w:after="120"/>
        <w:ind w:left="312" w:hanging="283"/>
      </w:pPr>
      <w:r>
        <w:rPr>
          <w:color w:val="004EA8"/>
        </w:rPr>
        <w:t>•</w:t>
        <w:tab/>
      </w:r>
      <w:r>
        <w:rPr/>
        <w:t>Accounts were tagged PR 2307 for reversal in the previous month.</w:t>
      </w:r>
    </w:p>
    <w:p>
      <w:pPr>
        <w:pStyle w:val="BDOILabel"/>
      </w:pPr>
      <w:r>
        <w:rPr/>
        <w:t>Main flow</w:t>
      </w:r>
    </w:p>
    <w:p>
      <w:pPr>
        <w:tabs>
          <w:tab w:pos="312" w:val="left"/>
        </w:tabs>
        <w:spacing w:after="120"/>
        <w:ind w:left="312" w:hanging="283"/>
      </w:pPr>
      <w:r>
        <w:rPr>
          <w:color w:val="004EA8"/>
        </w:rPr>
        <w:t>1.</w:t>
        <w:tab/>
      </w:r>
      <w:r>
        <w:rPr/>
        <w:t>As FR-CL-080, for the report CLX-PR2307-FOR-REVERSAL.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As FR-CL-080.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before availability</w:t>
            </w:r>
          </w:p>
        </w:tc>
        <w:tc>
          <w:tcPr>
            <w:tcW w:type="dxa" w:w="4079"/>
            <w:tcMar>
              <w:top w:w="50" w:type="dxa"/>
              <w:bottom w:w="50" w:type="dxa"/>
              <w:left w:w="90" w:type="dxa"/>
              <w:right w:w="90" w:type="dxa"/>
            </w:tcMar>
          </w:tcPr>
          <w:p>
            <w:pPr>
              <w:pStyle w:val="BDOITable"/>
            </w:pPr>
            <w:r>
              <w:rPr>
                <w:sz w:val="18"/>
              </w:rPr>
              <w:t>&lt;file&gt; is available from &lt;time&gt;</w:t>
            </w:r>
          </w:p>
        </w:tc>
        <w:tc>
          <w:tcPr>
            <w:tcW w:type="dxa" w:w="3286"/>
            <w:tcMar>
              <w:top w:w="50" w:type="dxa"/>
              <w:bottom w:w="50" w:type="dxa"/>
              <w:left w:w="90" w:type="dxa"/>
              <w:right w:w="90" w:type="dxa"/>
            </w:tcMar>
          </w:tcPr>
          <w:p>
            <w:pPr>
              <w:pStyle w:val="BDOITable"/>
            </w:pPr>
            <w:r>
              <w:rPr>
                <w:sz w:val="18"/>
              </w:rPr>
              <w:t>REPORT_FILE_NOT_AVAILABLE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As FR-CL-080.</w:t>
      </w:r>
    </w:p>
    <w:p>
      <w:pPr>
        <w:pStyle w:val="BDOILabel"/>
      </w:pPr>
      <w:r>
        <w:rPr/>
        <w:t>Acceptance criteria</w:t>
      </w:r>
    </w:p>
    <w:p>
      <w:pPr>
        <w:tabs>
          <w:tab w:pos="312" w:val="left"/>
        </w:tabs>
        <w:spacing w:after="120"/>
        <w:ind w:left="312" w:hanging="283"/>
      </w:pPr>
      <w:r>
        <w:rPr>
          <w:color w:val="004EA8"/>
        </w:rPr>
        <w:t>1.</w:t>
        <w:tab/>
      </w:r>
      <w:r>
        <w:rPr/>
        <w:t>The October file lists every account tagged PR 2307 for reversal in September with its PR2307 amount.</w:t>
      </w:r>
    </w:p>
    <w:p>
      <w:pPr>
        <w:pStyle w:val="Heading3"/>
      </w:pPr>
      <w:bookmarkStart w:id="168" w:name="_Toc000168"/>
      <w:r>
        <w:rPr/>
        <w:t>FR-CL-082 Produce the weekly reversal files per unit and branch</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BRCLXN.028 (p.31 / 50), BRCLXN.029 (p.31 / 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(Weekly)</w:t>
            </w:r>
          </w:p>
        </w:tc>
      </w:tr>
    </w:tbl>
    <w:p>
      <w:pPr>
        <w:pStyle w:val="BDOISpacer"/>
      </w:pPr>
    </w:p>
    <w:p>
      <w:pPr>
        <w:pStyle w:val="BDOILabel"/>
      </w:pPr>
      <w:r>
        <w:rPr/>
        <w:t>Description</w:t>
      </w:r>
    </w:p>
    <w:p>
      <w:r>
        <w:rPr/>
        <w:t>Every Friday at 22:30, after the end-of-day, the job CLX_WEEKLY_FILES generates the "DP PR for Reversal" and "PR 2307 for Reversal" Excel files of the Saturday-to-Friday week, one file per sales unit and invoicing branch that has tagged accounts. They are available from 08:00 on the following Monday.</w:t>
      </w:r>
    </w:p>
    <w:p>
      <w:pPr>
        <w:pStyle w:val="BDOILabel"/>
      </w:pPr>
      <w:r>
        <w:rPr/>
        <w:t>Preconditions</w:t>
      </w:r>
    </w:p>
    <w:p>
      <w:pPr>
        <w:tabs>
          <w:tab w:pos="312" w:val="left"/>
        </w:tabs>
        <w:spacing w:after="120"/>
        <w:ind w:left="312" w:hanging="283"/>
      </w:pPr>
      <w:r>
        <w:rPr>
          <w:color w:val="004EA8"/>
        </w:rPr>
        <w:t>•</w:t>
        <w:tab/>
      </w:r>
      <w:r>
        <w:rPr/>
        <w:t>Accounts were tagged in the week.</w:t>
      </w:r>
    </w:p>
    <w:p>
      <w:pPr>
        <w:pStyle w:val="BDOILabel"/>
      </w:pPr>
      <w:r>
        <w:rPr/>
        <w:t>Main flow</w:t>
      </w:r>
    </w:p>
    <w:p>
      <w:pPr>
        <w:tabs>
          <w:tab w:pos="312" w:val="left"/>
        </w:tabs>
        <w:spacing w:after="40"/>
        <w:ind w:left="312" w:hanging="283"/>
      </w:pPr>
      <w:r>
        <w:rPr>
          <w:color w:val="004EA8"/>
        </w:rPr>
        <w:t>1.</w:t>
        <w:tab/>
      </w:r>
      <w:r>
        <w:rPr/>
        <w:t>On Friday the job generates the files per unit and branch.</w:t>
      </w:r>
    </w:p>
    <w:p>
      <w:pPr>
        <w:tabs>
          <w:tab w:pos="312" w:val="left"/>
        </w:tabs>
        <w:spacing w:after="120"/>
        <w:ind w:left="312" w:hanging="283"/>
      </w:pPr>
      <w:r>
        <w:rPr>
          <w:color w:val="004EA8"/>
        </w:rPr>
        <w:t>2.</w:t>
        <w:tab/>
      </w:r>
      <w:r>
        <w:rPr/>
        <w:t>BIBS archives them with "available from" Monday 08:00 and notifies the CLX_EXPORT users.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Week = Saturday to Friday.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Friday 22:30 Manila.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Which reports are weekly per unit per branch is partly answered - Report List #59 says daily or as needed with production-style columns (CQ09).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Download before availability</w:t>
            </w:r>
          </w:p>
        </w:tc>
        <w:tc>
          <w:tcPr>
            <w:tcW w:type="dxa" w:w="4079"/>
            <w:tcMar>
              <w:top w:w="50" w:type="dxa"/>
              <w:bottom w:w="50" w:type="dxa"/>
              <w:left w:w="90" w:type="dxa"/>
              <w:right w:w="90" w:type="dxa"/>
            </w:tcMar>
          </w:tcPr>
          <w:p>
            <w:pPr>
              <w:pStyle w:val="BDOITable"/>
            </w:pPr>
            <w:r>
              <w:rPr>
                <w:sz w:val="18"/>
              </w:rPr>
              <w:t>&lt;file&gt; is available from &lt;time&gt;</w:t>
            </w:r>
          </w:p>
        </w:tc>
        <w:tc>
          <w:tcPr>
            <w:tcW w:type="dxa" w:w="3286"/>
            <w:tcMar>
              <w:top w:w="50" w:type="dxa"/>
              <w:bottom w:w="50" w:type="dxa"/>
              <w:left w:w="90" w:type="dxa"/>
              <w:right w:w="90" w:type="dxa"/>
            </w:tcMar>
          </w:tcPr>
          <w:p>
            <w:pPr>
              <w:pStyle w:val="BDOITable"/>
            </w:pPr>
            <w:r>
              <w:rPr>
                <w:sz w:val="18"/>
              </w:rPr>
              <w:t>REPORT_FILE_NOT_AVAILABLE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As FR-CL-080.</w:t>
      </w:r>
    </w:p>
    <w:p>
      <w:pPr>
        <w:pStyle w:val="BDOILabel"/>
      </w:pPr>
      <w:r>
        <w:rPr/>
        <w:t>Acceptance criteria</w:t>
      </w:r>
    </w:p>
    <w:p>
      <w:pPr>
        <w:tabs>
          <w:tab w:pos="312" w:val="left"/>
        </w:tabs>
        <w:spacing w:after="120"/>
        <w:ind w:left="312" w:hanging="283"/>
      </w:pPr>
      <w:r>
        <w:rPr>
          <w:color w:val="004EA8"/>
        </w:rPr>
        <w:t>1.</w:t>
        <w:tab/>
      </w:r>
      <w:r>
        <w:rPr/>
        <w:t>Accounts tagged between Saturday and Friday appear in that week's files, split by unit and branch, downloadable from Monday 08:00.</w:t>
      </w:r>
    </w:p>
    <w:p>
      <w:pPr>
        <w:pStyle w:val="Heading3"/>
      </w:pPr>
      <w:bookmarkStart w:id="169" w:name="_Toc000169"/>
      <w:r>
        <w:rPr/>
        <w:t>FR-CL-083 Produce the daily PR report</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BRCLXN.045 (p.35 / 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Collection user (download)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Files (Daily); Report Centre (Outstanding PR List, Full Production Report)</w:t>
            </w:r>
          </w:p>
        </w:tc>
      </w:tr>
    </w:tbl>
    <w:p>
      <w:pPr>
        <w:pStyle w:val="BDOISpacer"/>
      </w:pPr>
    </w:p>
    <w:p>
      <w:pPr>
        <w:pStyle w:val="BDOILabel"/>
      </w:pPr>
      <w:r>
        <w:rPr/>
        <w:t>Description</w:t>
      </w:r>
    </w:p>
    <w:p>
      <w:r>
        <w:rPr/>
        <w:t>Every day at 22:30, after the end-of-day, the job CLX_DAILY_FILES generates the "Outstanding PR List" (open accounts with their outstanding premium) and the "Full Production Report" (accounts of the invoices booked from the start of the month, any status), available at once.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job generates both files.</w:t>
      </w:r>
    </w:p>
    <w:p>
      <w:pPr>
        <w:tabs>
          <w:tab w:pos="312" w:val="left"/>
        </w:tabs>
        <w:spacing w:after="120"/>
        <w:ind w:left="312" w:hanging="283"/>
      </w:pPr>
      <w:r>
        <w:rPr>
          <w:color w:val="004EA8"/>
        </w:rPr>
        <w:t>2.</w:t>
        <w:tab/>
      </w:r>
      <w:r>
        <w:rPr/>
        <w:t>BIBS archives them and notifies the CLX_EXPORT users.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Schedule 22:30 Manila daily.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p.62-63 fields BIBS holds are filled; legacy fields (cover number, QPS reference, EBIX invoice number) wait for CQ22.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to the CLX_EXPORT users.</w:t>
      </w:r>
    </w:p>
    <w:p>
      <w:pPr>
        <w:pStyle w:val="BDOILabel"/>
      </w:pPr>
      <w:r>
        <w:rPr/>
        <w:t>Audit</w:t>
      </w:r>
    </w:p>
    <w:p>
      <w:pPr>
        <w:tabs>
          <w:tab w:pos="312" w:val="left"/>
        </w:tabs>
        <w:spacing w:after="120"/>
        <w:ind w:left="312" w:hanging="283"/>
      </w:pPr>
      <w:r>
        <w:rPr>
          <w:color w:val="004EA8"/>
        </w:rPr>
        <w:t>•</w:t>
        <w:tab/>
      </w:r>
      <w:r>
        <w:rPr/>
        <w:t>As FR-CL-080.</w:t>
      </w:r>
    </w:p>
    <w:p>
      <w:pPr>
        <w:pStyle w:val="BDOILabel"/>
      </w:pPr>
      <w:r>
        <w:rPr/>
        <w:t>Acceptance criteria</w:t>
      </w:r>
    </w:p>
    <w:p>
      <w:pPr>
        <w:tabs>
          <w:tab w:pos="312" w:val="left"/>
        </w:tabs>
        <w:spacing w:after="120"/>
        <w:ind w:left="312" w:hanging="283"/>
      </w:pPr>
      <w:r>
        <w:rPr>
          <w:color w:val="004EA8"/>
        </w:rPr>
        <w:t>1.</w:t>
        <w:tab/>
      </w:r>
      <w:r>
        <w:rPr/>
        <w:t>Each morning Collections Files shows the previous evening's Outstanding PR List and Full Production Report.</w:t>
      </w:r>
    </w:p>
    <w:p>
      <w:pPr>
        <w:pStyle w:val="Heading3"/>
      </w:pPr>
      <w:bookmarkStart w:id="170" w:name="_Toc000170"/>
      <w:r>
        <w:rPr/>
        <w:t>FR-CL-084 Export lists on request without slowing the system</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 export the disposition list and completed collections (p.45-48), Caveat of the Operations Head (p.95)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Collection user with CLX_EXPORT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 Worklist (Export to Files); Collections Files (Exports); Report Centre (Collections reports)</w:t>
            </w:r>
          </w:p>
        </w:tc>
      </w:tr>
    </w:tbl>
    <w:p>
      <w:pPr>
        <w:pStyle w:val="BDOISpacer"/>
      </w:pPr>
    </w:p>
    <w:p>
      <w:pPr>
        <w:pStyle w:val="BDOILabel"/>
      </w:pPr>
      <w:r>
        <w:rPr/>
        <w:t>Description</w:t>
      </w:r>
    </w:p>
    <w:p>
      <w:r>
        <w:rPr/>
        <w:t>Users export the worklist with its filters as an Outstanding PR List file, and run and export the Collections reports (section 6.1). Exports of the worklist run in the background and appear under Collections Files, Exports; they are refused above CLX_EXPORT_MAX_ROWS. Downloading needs CLX_EXPORT.</w:t>
      </w:r>
    </w:p>
    <w:p>
      <w:pPr>
        <w:pStyle w:val="BDOILabel"/>
      </w:pPr>
      <w:r>
        <w:rPr/>
        <w:t>Preconditions</w:t>
      </w:r>
    </w:p>
    <w:p>
      <w:pPr>
        <w:tabs>
          <w:tab w:pos="312" w:val="left"/>
        </w:tabs>
        <w:spacing w:after="120"/>
        <w:ind w:left="312" w:hanging="283"/>
      </w:pPr>
      <w:r>
        <w:rPr>
          <w:color w:val="004EA8"/>
        </w:rPr>
        <w:t>•</w:t>
        <w:tab/>
      </w:r>
      <w:r>
        <w:rPr/>
        <w:t>The user has CLX_EXPORT (download) and CLX_REPORT_VIEW (reports).</w:t>
      </w:r>
    </w:p>
    <w:p>
      <w:pPr>
        <w:pStyle w:val="BDOILabel"/>
      </w:pPr>
      <w:r>
        <w:rPr/>
        <w:t>Main flow</w:t>
      </w:r>
    </w:p>
    <w:p>
      <w:pPr>
        <w:tabs>
          <w:tab w:pos="312" w:val="left"/>
        </w:tabs>
        <w:spacing w:after="40"/>
        <w:ind w:left="312" w:hanging="283"/>
      </w:pPr>
      <w:r>
        <w:rPr>
          <w:color w:val="004EA8"/>
        </w:rPr>
        <w:t>1.</w:t>
        <w:tab/>
      </w:r>
      <w:r>
        <w:rPr/>
        <w:t xml:space="preserve">The user filters the worklist and clicks </w:t>
      </w:r>
      <w:r>
        <w:rPr>
          <w:b/>
        </w:rPr>
        <w:t>Export to Files</w:t>
      </w:r>
      <w:r>
        <w:rPr/>
        <w:t>.</w:t>
      </w:r>
    </w:p>
    <w:p>
      <w:pPr>
        <w:tabs>
          <w:tab w:pos="312" w:val="left"/>
        </w:tabs>
        <w:spacing w:after="40"/>
        <w:ind w:left="312" w:hanging="283"/>
      </w:pPr>
      <w:r>
        <w:rPr>
          <w:color w:val="004EA8"/>
        </w:rPr>
        <w:t>2.</w:t>
        <w:tab/>
      </w:r>
      <w:r>
        <w:rPr/>
        <w:t>BIBS generates the file in the background and notifies the user.</w:t>
      </w:r>
    </w:p>
    <w:p>
      <w:pPr>
        <w:tabs>
          <w:tab w:pos="312" w:val="left"/>
        </w:tabs>
        <w:spacing w:after="120"/>
        <w:ind w:left="312" w:hanging="283"/>
      </w:pPr>
      <w:r>
        <w:rPr>
          <w:color w:val="004EA8"/>
        </w:rPr>
        <w:t>3.</w:t>
        <w:tab/>
      </w:r>
      <w:r>
        <w:rPr/>
        <w:t>The user downloads it from Collections Files.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 cap CLX_EXPORT_MAX_ROWS, default 50,000.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CLX_EXPORT_MAX_ROWS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Exports are recorded in the report archive.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Too many rows</w:t>
            </w:r>
          </w:p>
        </w:tc>
        <w:tc>
          <w:tcPr>
            <w:tcW w:type="dxa" w:w="4079"/>
            <w:tcMar>
              <w:top w:w="50" w:type="dxa"/>
              <w:bottom w:w="50" w:type="dxa"/>
              <w:left w:w="90" w:type="dxa"/>
              <w:right w:w="90" w:type="dxa"/>
            </w:tcMar>
          </w:tcPr>
          <w:p>
            <w:pPr>
              <w:pStyle w:val="BDOITable"/>
            </w:pPr>
            <w:r>
              <w:rPr>
                <w:sz w:val="18"/>
              </w:rPr>
              <w:t>&lt;rows&gt; accounts exceed the export limit of &lt;cap&gt;; narrow the filters</w:t>
            </w:r>
          </w:p>
        </w:tc>
        <w:tc>
          <w:tcPr>
            <w:tcW w:type="dxa" w:w="3286"/>
            <w:tcMar>
              <w:top w:w="50" w:type="dxa"/>
              <w:bottom w:w="50" w:type="dxa"/>
              <w:left w:w="90" w:type="dxa"/>
              <w:right w:w="90" w:type="dxa"/>
            </w:tcMar>
          </w:tcPr>
          <w:p>
            <w:pPr>
              <w:pStyle w:val="BDOITable"/>
            </w:pPr>
            <w:r>
              <w:rPr>
                <w:sz w:val="18"/>
              </w:rPr>
              <w:t>CLX_EXPORT_TOO_LARGE</w:t>
            </w:r>
          </w:p>
        </w:tc>
      </w:tr>
    </w:tbl>
    <w:p>
      <w:pPr>
        <w:pStyle w:val="BDOISpacer"/>
      </w:pPr>
    </w:p>
    <w:p>
      <w:pPr>
        <w:pStyle w:val="BDOILabel"/>
      </w:pPr>
      <w:r>
        <w:rPr/>
        <w:t>Notifications</w:t>
      </w:r>
    </w:p>
    <w:p>
      <w:pPr>
        <w:tabs>
          <w:tab w:pos="312" w:val="left"/>
        </w:tabs>
        <w:spacing w:after="120"/>
        <w:ind w:left="312" w:hanging="283"/>
      </w:pPr>
      <w:r>
        <w:rPr>
          <w:color w:val="004EA8"/>
        </w:rPr>
        <w:t>•</w:t>
        <w:tab/>
      </w:r>
      <w:r>
        <w:rPr/>
        <w:t>CLX_FILE_READY when the export is ready.</w:t>
      </w:r>
    </w:p>
    <w:p>
      <w:pPr>
        <w:pStyle w:val="BDOILabel"/>
      </w:pPr>
      <w:r>
        <w:rPr/>
        <w:t>Audit</w:t>
      </w:r>
    </w:p>
    <w:p>
      <w:pPr>
        <w:tabs>
          <w:tab w:pos="312" w:val="left"/>
        </w:tabs>
        <w:spacing w:after="120"/>
        <w:ind w:left="312" w:hanging="283"/>
      </w:pPr>
      <w:r>
        <w:rPr>
          <w:color w:val="004EA8"/>
        </w:rPr>
        <w:t>•</w:t>
        <w:tab/>
      </w:r>
      <w:r>
        <w:rPr/>
        <w:t>Each export is an archived run with user, time, parameters and row count.</w:t>
      </w:r>
    </w:p>
    <w:p>
      <w:pPr>
        <w:pStyle w:val="BDOILabel"/>
      </w:pPr>
      <w:r>
        <w:rPr/>
        <w:t>Acceptance criteria</w:t>
      </w:r>
    </w:p>
    <w:p>
      <w:pPr>
        <w:tabs>
          <w:tab w:pos="312" w:val="left"/>
        </w:tabs>
        <w:spacing w:after="40"/>
        <w:ind w:left="312" w:hanging="283"/>
      </w:pPr>
      <w:r>
        <w:rPr>
          <w:color w:val="004EA8"/>
        </w:rPr>
        <w:t>1.</w:t>
        <w:tab/>
      </w:r>
      <w:r>
        <w:rPr/>
        <w:t>An export of 60,000 accounts is refused with CLX_EXPORT_TOO_LARGE; with a narrower filter it runs.</w:t>
      </w:r>
    </w:p>
    <w:p>
      <w:pPr>
        <w:tabs>
          <w:tab w:pos="312" w:val="left"/>
        </w:tabs>
        <w:spacing w:after="120"/>
        <w:ind w:left="312" w:hanging="283"/>
      </w:pPr>
      <w:r>
        <w:rPr>
          <w:color w:val="004EA8"/>
        </w:rPr>
        <w:t>2.</w:t>
        <w:tab/>
      </w:r>
      <w:r>
        <w:rPr/>
        <w:t>A user without CLX_EXPORT sees the files but cannot download them.</w:t>
      </w:r>
    </w:p>
    <w:p>
      <w:pPr>
        <w:pStyle w:val="Heading3"/>
      </w:pPr>
      <w:bookmarkStart w:id="171" w:name="_Toc000171"/>
      <w:r>
        <w:rPr/>
        <w:t>FR-CL-085 Show the Collections home</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Stakeholder functions - view your dashboard (p.45-48), Report Dashboard (p.63), Minutes of 27-Apr-2026 on BRD 54-55 (p.1)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Collections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Collections Home</w:t>
            </w:r>
          </w:p>
        </w:tc>
      </w:tr>
    </w:tbl>
    <w:p>
      <w:pPr>
        <w:pStyle w:val="BDOISpacer"/>
      </w:pPr>
    </w:p>
    <w:p>
      <w:pPr>
        <w:pStyle w:val="BDOILabel"/>
      </w:pPr>
      <w:r>
        <w:rPr/>
        <w:t>Description</w:t>
      </w:r>
    </w:p>
    <w:p>
      <w:r>
        <w:rPr/>
        <w:t>Collections Home shows the user's work as tiles with counts and links - My Open Accounts, All Open Accounts, Unassigned Accounts, DP Returned by Insurer, Credit Balances, Files Ready This Week, and for unapplied-payment users Unapplied Awaiting Disposition and My Requests in Cashiering - and a chart of the open amounts per aging bracket, for all segments or one.</w:t>
      </w:r>
    </w:p>
    <w:p>
      <w:r>
        <w:rPr/>
        <w:t>For the Collection Handlers and the Team Leads the home also shows Broken Promises, Promises Due, Overdue Installments and Open Escalations, because the minutes of 27 April 2026 ask for dashboard views of broken promises and overdue installments for handlers and supervisors (CLR-CL-35). Each tile opens its list (Promises to Pay, Installments Due, Escalations) filtered to the user's accounts, or to the team for a Team Lead.</w:t>
      </w:r>
    </w:p>
    <w:p>
      <w:pPr>
        <w:pStyle w:val="BDOILabel"/>
      </w:pPr>
      <w:r>
        <w:rPr/>
        <w:t>Preconditions</w:t>
      </w:r>
    </w:p>
    <w:p>
      <w:pPr>
        <w:tabs>
          <w:tab w:pos="312" w:val="left"/>
        </w:tabs>
        <w:spacing w:after="120"/>
        <w:ind w:left="312" w:hanging="283"/>
      </w:pPr>
      <w:r>
        <w:rPr>
          <w:color w:val="004EA8"/>
        </w:rPr>
        <w:t>•</w:t>
        <w:tab/>
      </w:r>
      <w:r>
        <w:rPr/>
        <w:t>The user has CLX_VIEW (or another Collections permission).</w:t>
      </w:r>
    </w:p>
    <w:p>
      <w:pPr>
        <w:pStyle w:val="BDOILabel"/>
      </w:pPr>
      <w:r>
        <w:rPr/>
        <w:t>Main flow</w:t>
      </w:r>
    </w:p>
    <w:p>
      <w:pPr>
        <w:tabs>
          <w:tab w:pos="312" w:val="left"/>
        </w:tabs>
        <w:spacing w:after="40"/>
        <w:ind w:left="312" w:hanging="283"/>
      </w:pPr>
      <w:r>
        <w:rPr>
          <w:color w:val="004EA8"/>
        </w:rPr>
        <w:t>1.</w:t>
        <w:tab/>
      </w:r>
      <w:r>
        <w:rPr/>
        <w:t>The user opens Collections Home.</w:t>
      </w:r>
    </w:p>
    <w:p>
      <w:pPr>
        <w:tabs>
          <w:tab w:pos="312" w:val="left"/>
        </w:tabs>
        <w:spacing w:after="40"/>
        <w:ind w:left="312" w:hanging="283"/>
      </w:pPr>
      <w:r>
        <w:rPr>
          <w:color w:val="004EA8"/>
        </w:rPr>
        <w:t>2.</w:t>
        <w:tab/>
      </w:r>
      <w:r>
        <w:rPr/>
        <w:t>BIBS shows the tiles the user's permissions allow and the aging chart.</w:t>
      </w:r>
    </w:p>
    <w:p>
      <w:pPr>
        <w:tabs>
          <w:tab w:pos="312" w:val="left"/>
        </w:tabs>
        <w:spacing w:after="120"/>
        <w:ind w:left="312" w:hanging="283"/>
      </w:pPr>
      <w:r>
        <w:rPr>
          <w:color w:val="004EA8"/>
        </w:rPr>
        <w:t>3.</w:t>
        <w:tab/>
      </w:r>
      <w:r>
        <w:rPr/>
        <w:t>The user clicks a tile to open the filtered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broken-promise, promise, overdue-installment and escalation tiles are shown to the users with CLX_WORK; the other content per role is to be confirmed (CQ21, partly answered by the minutes).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A handler with 12 open accounts sees 12 on My Open Accounts; clicking it opens the worklist filtered to them.</w:t>
      </w:r>
    </w:p>
    <w:p>
      <w:pPr>
        <w:tabs>
          <w:tab w:pos="312" w:val="left"/>
        </w:tabs>
        <w:spacing w:after="40"/>
        <w:ind w:left="312" w:hanging="283"/>
      </w:pPr>
      <w:r>
        <w:rPr>
          <w:color w:val="004EA8"/>
        </w:rPr>
        <w:t>2.</w:t>
        <w:tab/>
      </w:r>
      <w:r>
        <w:rPr/>
        <w:t>A user without CLX_UNAPPLIED_WORK does not see the unapplied tiles.</w:t>
      </w:r>
    </w:p>
    <w:p>
      <w:pPr>
        <w:tabs>
          <w:tab w:pos="312" w:val="left"/>
        </w:tabs>
        <w:spacing w:after="120"/>
        <w:ind w:left="312" w:hanging="283"/>
      </w:pPr>
      <w:r>
        <w:rPr>
          <w:color w:val="004EA8"/>
        </w:rPr>
        <w:t>3.</w:t>
        <w:tab/>
      </w:r>
      <w:r>
        <w:rPr/>
        <w:t>A handler with one broken promise sees 1 on Broken Promises; clicking it opens Promises to Pay on the Broken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For confirmation. </w:t>
            </w:r>
            <w:r>
              <w:rPr>
                <w:sz w:val="19"/>
              </w:rPr>
              <w:t>The screenshot of Collections Home in chapter 13 shows the tiles of the SIT environment; the four tiles Broken Promises, Promises Due, Overdue Installments and Open Escalations are proposed for confirmation (CLR-CL-35). Until then the same lists are reached from Promises to Pay, Installments Due and Escalations.</w:t>
            </w:r>
          </w:p>
        </w:tc>
      </w:tr>
    </w:tbl>
    <w:p>
      <w:pPr>
        <w:pStyle w:val="BDOISpacer"/>
      </w:pPr>
    </w:p>
    <w:p>
      <w:pPr>
        <w:pStyle w:val="Heading2"/>
      </w:pPr>
      <w:bookmarkStart w:id="172" w:name="_Toc000172"/>
      <w:r>
        <w:rPr/>
        <w:t>4.10 Commission receivable and incentives</w:t>
      </w:r>
      <w:bookmarkEnd w:id="172"/>
    </w:p>
    <w:p>
      <w:r>
        <w:rPr/>
        <w:t>BRCLXN.059 is signed. BRCLXN.061-064 are only in the unsigned draft of the workshop addendum (p.10-14) and their scope is confirmed through CQ01. The walkthrough of 27 April 2026 covered them (minutes p.1): BDOI confirmed their intent but did not sign them, so written confirmation of the scope is still asked. The Commission Receivables Unit is the Operations Commission team, so these rows belong to the Commission module of BRD-2, not to Collections. FR-CL-091 to FR-CL-094 are proposed for confirmation (chapter 21, CLR-CL-17); their messages are confirmed with the draft.</w:t>
      </w:r>
    </w:p>
    <w:p>
      <w:pPr>
        <w:pStyle w:val="Heading3"/>
      </w:pPr>
      <w:bookmarkStart w:id="173" w:name="_Toc000173"/>
      <w:r>
        <w:rPr/>
        <w:t>FR-CL-090 Bill commission receivable only after the premium is confirmed paid</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BRCLXN.059 (p.21-22); Minutes of 27-Apr-2026 on BRD 59-60 (p.1)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Commission Receivables Unit (reviewer)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&gt; DP Accounts; DP Billings</w:t>
            </w:r>
          </w:p>
        </w:tc>
      </w:tr>
    </w:tbl>
    <w:p>
      <w:pPr>
        <w:pStyle w:val="BDOISpacer"/>
      </w:pPr>
    </w:p>
    <w:p>
      <w:pPr>
        <w:pStyle w:val="BDOILabel"/>
      </w:pPr>
      <w:r>
        <w:rPr/>
        <w:t>Description</w:t>
      </w:r>
    </w:p>
    <w:p>
      <w:r>
        <w:rPr/>
        <w:t>Commission receivable is billed to the insurer on accounts the client paid directly to the insurer. An account enters Commission from the Collections DP list (FR-CL-032) or a DP list upload. The CRU reviewer confirms each account "fully paid to the insurer" (DP for billing) before it can be put on a billing; a billing is only made of confirmed accounts.</w:t>
      </w:r>
    </w:p>
    <w:p>
      <w:r>
        <w:rPr/>
        <w:t>Tagging an account for reversal or generating a billing statement does not by itself create a CR billing (BRCLXN.060). Partially paid or adjusted accounts stay visible on DP Accounts with their tag until confirmed.</w:t>
      </w:r>
    </w:p>
    <w:p>
      <w:pPr>
        <w:pStyle w:val="BDOILabel"/>
      </w:pPr>
      <w:r>
        <w:rPr/>
        <w:t>Preconditions</w:t>
      </w:r>
    </w:p>
    <w:p>
      <w:pPr>
        <w:tabs>
          <w:tab w:pos="312" w:val="left"/>
        </w:tabs>
        <w:spacing w:after="120"/>
        <w:ind w:left="312" w:hanging="283"/>
      </w:pPr>
      <w:r>
        <w:rPr>
          <w:color w:val="004EA8"/>
        </w:rPr>
        <w:t>•</w:t>
        <w:tab/>
      </w:r>
      <w:r>
        <w:rPr/>
        <w:t>The account is on the Commission DP list.</w:t>
      </w:r>
    </w:p>
    <w:p>
      <w:pPr>
        <w:pStyle w:val="BDOILabel"/>
      </w:pPr>
      <w:r>
        <w:rPr/>
        <w:t>Main flow</w:t>
      </w:r>
    </w:p>
    <w:p>
      <w:pPr>
        <w:tabs>
          <w:tab w:pos="312" w:val="left"/>
        </w:tabs>
        <w:spacing w:after="40"/>
        <w:ind w:left="312" w:hanging="283"/>
      </w:pPr>
      <w:r>
        <w:rPr>
          <w:color w:val="004EA8"/>
        </w:rPr>
        <w:t>1.</w:t>
        <w:tab/>
      </w:r>
      <w:r>
        <w:rPr/>
        <w:t>The reviewer opens DP Accounts and checks the insurer's payment evidence.</w:t>
      </w:r>
    </w:p>
    <w:p>
      <w:pPr>
        <w:tabs>
          <w:tab w:pos="312" w:val="left"/>
        </w:tabs>
        <w:spacing w:after="40"/>
        <w:ind w:left="312" w:hanging="283"/>
      </w:pPr>
      <w:r>
        <w:rPr>
          <w:color w:val="004EA8"/>
        </w:rPr>
        <w:t>2.</w:t>
        <w:tab/>
      </w:r>
      <w:r>
        <w:rPr/>
        <w:t>The reviewer confirms the account as fully paid to the insurer.</w:t>
      </w:r>
    </w:p>
    <w:p>
      <w:pPr>
        <w:tabs>
          <w:tab w:pos="312" w:val="left"/>
        </w:tabs>
        <w:spacing w:after="120"/>
        <w:ind w:left="312" w:hanging="283"/>
      </w:pPr>
      <w:r>
        <w:rPr>
          <w:color w:val="004EA8"/>
        </w:rPr>
        <w:t>3.</w:t>
        <w:tab/>
      </w:r>
      <w:r>
        <w:rPr/>
        <w:t>The CRU sorts the confirmed accounts by insurer into billings (CMRID.009).</w:t>
      </w:r>
    </w:p>
    <w:p>
      <w:pPr>
        <w:pStyle w:val="BDOILabel"/>
      </w:pPr>
      <w:r>
        <w:rPr/>
        <w:t>Alternate and exception flows</w:t>
      </w:r>
    </w:p>
    <w:p>
      <w:pPr>
        <w:tabs>
          <w:tab w:pos="312" w:val="left"/>
        </w:tabs>
        <w:spacing w:after="120"/>
        <w:ind w:left="312" w:hanging="283"/>
      </w:pPr>
      <w:r>
        <w:rPr>
          <w:color w:val="004EA8"/>
        </w:rPr>
        <w:t>•</w:t>
        <w:tab/>
      </w:r>
      <w:r>
        <w:rPr/>
        <w:t>Not confirmed. An account that is not confirmed cannot be billed.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CR billing contains only accounts confirmed fully paid to the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SOA or a disposition never creates a CR billing; Collections has read-only visibility and nothing triggers a commission receivable automatically (minutes p.1).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minutes name Marketing Collections as the team that confirms fully paid accounts and triggers the commission billing; BIBS proposes the CRU reviewer of BRD-2 for that step (CLR-CL-40).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not confirmed</w:t>
            </w:r>
          </w:p>
        </w:tc>
        <w:tc>
          <w:tcPr>
            <w:tcW w:type="dxa" w:w="4079"/>
            <w:tcMar>
              <w:top w:w="50" w:type="dxa"/>
              <w:bottom w:w="50" w:type="dxa"/>
              <w:left w:w="90" w:type="dxa"/>
              <w:right w:w="90" w:type="dxa"/>
            </w:tcMar>
          </w:tcPr>
          <w:p>
            <w:pPr>
              <w:pStyle w:val="BDOITable"/>
            </w:pPr>
            <w:r>
              <w:rPr>
                <w:sz w:val="18"/>
              </w:rPr>
              <w:t>Account &lt;invoice&gt; is not confirmed for billing (&lt;tag&gt;)</w:t>
            </w:r>
          </w:p>
        </w:tc>
        <w:tc>
          <w:tcPr>
            <w:tcW w:type="dxa" w:w="3286"/>
            <w:tcMar>
              <w:top w:w="50" w:type="dxa"/>
              <w:bottom w:w="50" w:type="dxa"/>
              <w:left w:w="90" w:type="dxa"/>
              <w:right w:w="90" w:type="dxa"/>
            </w:tcMar>
          </w:tcPr>
          <w:p>
            <w:pPr>
              <w:pStyle w:val="BDOITable"/>
            </w:pPr>
            <w:r>
              <w:rPr>
                <w:sz w:val="18"/>
              </w:rPr>
              <w:t>DP_ITEM_STATE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confirmed</w:t>
            </w:r>
          </w:p>
        </w:tc>
        <w:tc>
          <w:tcPr>
            <w:tcW w:type="dxa" w:w="4079"/>
            <w:tcMar>
              <w:top w:w="50" w:type="dxa"/>
              <w:bottom w:w="50" w:type="dxa"/>
              <w:left w:w="90" w:type="dxa"/>
              <w:right w:w="90" w:type="dxa"/>
            </w:tcMar>
            <w:shd w:val="clear" w:color="auto" w:fill="E5F5FF"/>
          </w:tcPr>
          <w:p>
            <w:pPr>
              <w:pStyle w:val="BDOITable"/>
            </w:pPr>
            <w:r>
              <w:rPr>
                <w:sz w:val="18"/>
              </w:rPr>
              <w:t>No account is confirmed for billing</w:t>
            </w:r>
          </w:p>
        </w:tc>
        <w:tc>
          <w:tcPr>
            <w:tcW w:type="dxa" w:w="3286"/>
            <w:tcMar>
              <w:top w:w="50" w:type="dxa"/>
              <w:bottom w:w="50" w:type="dxa"/>
              <w:left w:w="90" w:type="dxa"/>
              <w:right w:w="90" w:type="dxa"/>
            </w:tcMar>
            <w:shd w:val="clear" w:color="auto" w:fill="E5F5FF"/>
          </w:tcPr>
          <w:p>
            <w:pPr>
              <w:pStyle w:val="BDOITable"/>
            </w:pPr>
            <w:r>
              <w:rPr>
                <w:sz w:val="18"/>
              </w:rPr>
              <w:t>DP_NOTHING_TO_BILL</w:t>
            </w:r>
          </w:p>
        </w:tc>
      </w:tr>
    </w:tbl>
    <w:p>
      <w:pPr>
        <w:pStyle w:val="BDOISpacer"/>
      </w:pPr>
    </w:p>
    <w:p>
      <w:pPr>
        <w:pStyle w:val="BDOILabel"/>
      </w:pPr>
      <w:r>
        <w:rPr/>
        <w:t>Notifications</w:t>
      </w:r>
    </w:p>
    <w:p>
      <w:pPr>
        <w:tabs>
          <w:tab w:pos="312" w:val="left"/>
        </w:tabs>
        <w:spacing w:after="120"/>
        <w:ind w:left="312" w:hanging="283"/>
      </w:pPr>
      <w:r>
        <w:rPr>
          <w:color w:val="004EA8"/>
        </w:rPr>
        <w:t>•</w:t>
        <w:tab/>
      </w:r>
      <w:r>
        <w:rPr/>
        <w:t>As in the BRD-2 Commission FRs.</w:t>
      </w:r>
    </w:p>
    <w:p>
      <w:pPr>
        <w:pStyle w:val="BDOILabel"/>
      </w:pPr>
      <w:r>
        <w:rPr/>
        <w:t>Audit</w:t>
      </w:r>
    </w:p>
    <w:p>
      <w:pPr>
        <w:tabs>
          <w:tab w:pos="312" w:val="left"/>
        </w:tabs>
        <w:spacing w:after="120"/>
        <w:ind w:left="312" w:hanging="283"/>
      </w:pPr>
      <w:r>
        <w:rPr>
          <w:color w:val="004EA8"/>
        </w:rPr>
        <w:t>•</w:t>
        <w:tab/>
      </w:r>
      <w:r>
        <w:rPr/>
        <w:t>The confirmation is kept with the reviewer and time.</w:t>
      </w:r>
    </w:p>
    <w:p>
      <w:pPr>
        <w:pStyle w:val="BDOILabel"/>
      </w:pPr>
      <w:r>
        <w:rPr/>
        <w:t>Acceptance criteria</w:t>
      </w:r>
    </w:p>
    <w:p>
      <w:pPr>
        <w:tabs>
          <w:tab w:pos="312" w:val="left"/>
        </w:tabs>
        <w:spacing w:after="40"/>
        <w:ind w:left="312" w:hanging="283"/>
      </w:pPr>
      <w:r>
        <w:rPr>
          <w:color w:val="004EA8"/>
        </w:rPr>
        <w:t>1.</w:t>
        <w:tab/>
      </w:r>
      <w:r>
        <w:rPr/>
        <w:t>A DP account not yet confirmed cannot be added to a billing.</w:t>
      </w:r>
    </w:p>
    <w:p>
      <w:pPr>
        <w:tabs>
          <w:tab w:pos="312" w:val="left"/>
        </w:tabs>
        <w:spacing w:after="120"/>
        <w:ind w:left="312" w:hanging="283"/>
      </w:pPr>
      <w:r>
        <w:rPr>
          <w:color w:val="004EA8"/>
        </w:rPr>
        <w:t>2.</w:t>
        <w:tab/>
      </w:r>
      <w:r>
        <w:rPr/>
        <w:t>After confirmation, the account is billed to its insurer.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BRCLXN.059 asks for "Premium Receivable confirmation". BIBS enforces it through the CRU reviewer's confirmation on the DP account (CMRID.013); there is no separate automatic confirmation record from the ledger (OQ38).</w:t>
            </w:r>
          </w:p>
        </w:tc>
      </w:tr>
    </w:tbl>
    <w:p>
      <w:pPr>
        <w:pStyle w:val="BDOISpacer"/>
      </w:pPr>
    </w:p>
    <w:p>
      <w:pPr>
        <w:pStyle w:val="Heading3"/>
      </w:pPr>
      <w:bookmarkStart w:id="174" w:name="_Toc000174"/>
      <w:r>
        <w:rPr/>
        <w:t>FR-CL-091 Keep regular commission and incentives as separate receivables</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BRCLXN.061 (p.10-11, draft), Minutes of 27-Apr-2026 on BRD 61 (p.1)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&gt; DP Accounts, Incentive Runs (to be extended)</w:t>
            </w:r>
          </w:p>
        </w:tc>
      </w:tr>
    </w:tbl>
    <w:p>
      <w:pPr>
        <w:pStyle w:val="BDOISpacer"/>
      </w:pPr>
    </w:p>
    <w:p>
      <w:pPr>
        <w:pStyle w:val="BDOILabel"/>
      </w:pPr>
      <w:r>
        <w:rPr/>
        <w:t>Description</w:t>
      </w:r>
    </w:p>
    <w:p>
      <w:r>
        <w:rPr/>
        <w:t>BIBS would manage regular commission and incentives as distinct receivable types, each with its own eligibility, billing and accounting. Regular commission is collectible only when the premium is fully paid or confirmed. Incentives are Other Income, generated only when eligibility is met, on an incentive receivable account apart from commission receivable. Negative endorsements recompute both.</w:t>
      </w:r>
    </w:p>
    <w:p>
      <w:r>
        <w:rPr/>
        <w:t>Receivables would be traceable at policy, invoice, insurer and transaction level.</w:t>
      </w:r>
    </w:p>
    <w:p>
      <w:r>
        <w:rPr/>
        <w:t>The minutes of 27 April 2026 confirm the intent - regular commission depends on confirmed premium payment, incentives are other income with their own eligibility, and the manual tagging of today becomes system-driven.</w:t>
      </w:r>
    </w:p>
    <w:p>
      <w:pPr>
        <w:pStyle w:val="BDOILabel"/>
      </w:pPr>
      <w:r>
        <w:rPr/>
        <w:t>Preconditions</w:t>
      </w:r>
    </w:p>
    <w:p>
      <w:pPr>
        <w:tabs>
          <w:tab w:pos="312" w:val="left"/>
        </w:tabs>
        <w:spacing w:after="120"/>
        <w:ind w:left="312" w:hanging="283"/>
      </w:pPr>
      <w:r>
        <w:rPr>
          <w:color w:val="004EA8"/>
        </w:rPr>
        <w:t>•</w:t>
        <w:tab/>
      </w:r>
      <w:r>
        <w:rPr/>
        <w:t>BDOI confirms the draft row in writing (CQ01, intent confirmed by the minutes) and the GL treatment (OQ07).</w:t>
      </w:r>
    </w:p>
    <w:p>
      <w:pPr>
        <w:pStyle w:val="BDOILabel"/>
      </w:pPr>
      <w:r>
        <w:rPr/>
        <w:t>Main flow</w:t>
      </w:r>
    </w:p>
    <w:p>
      <w:pPr>
        <w:tabs>
          <w:tab w:pos="312" w:val="left"/>
        </w:tabs>
        <w:spacing w:after="40"/>
        <w:ind w:left="312" w:hanging="283"/>
      </w:pPr>
      <w:r>
        <w:rPr>
          <w:color w:val="004EA8"/>
        </w:rPr>
        <w:t>1.</w:t>
        <w:tab/>
      </w:r>
      <w:r>
        <w:rPr/>
        <w:t>A commission or incentive becomes due.</w:t>
      </w:r>
    </w:p>
    <w:p>
      <w:pPr>
        <w:tabs>
          <w:tab w:pos="312" w:val="left"/>
        </w:tabs>
        <w:spacing w:after="40"/>
        <w:ind w:left="312" w:hanging="283"/>
      </w:pPr>
      <w:r>
        <w:rPr>
          <w:color w:val="004EA8"/>
        </w:rPr>
        <w:t>2.</w:t>
        <w:tab/>
      </w:r>
      <w:r>
        <w:rPr/>
        <w:t>BIBS creates a receivable of the matching type with its own rule and account.</w:t>
      </w:r>
    </w:p>
    <w:p>
      <w:pPr>
        <w:tabs>
          <w:tab w:pos="312" w:val="left"/>
        </w:tabs>
        <w:spacing w:after="120"/>
        <w:ind w:left="312" w:hanging="283"/>
      </w:pPr>
      <w:r>
        <w:rPr>
          <w:color w:val="004EA8"/>
        </w:rPr>
        <w:t>3.</w:t>
        <w:tab/>
      </w:r>
      <w:r>
        <w:rPr/>
        <w:t>Billing and aging treat the two types separately.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Incentives are Other Income, separate from commission (FRBS 3.1.2 of BRD-5).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(Comptrollership)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Incentive billed before eligibility</w:t>
            </w:r>
          </w:p>
        </w:tc>
        <w:tc>
          <w:tcPr>
            <w:tcW w:type="dxa" w:w="4079"/>
            <w:tcMar>
              <w:top w:w="50" w:type="dxa"/>
              <w:bottom w:w="50" w:type="dxa"/>
              <w:left w:w="90" w:type="dxa"/>
              <w:right w:w="90" w:type="dxa"/>
            </w:tcMar>
          </w:tcPr>
          <w:p>
            <w:pPr>
              <w:pStyle w:val="BDOITable"/>
            </w:pPr>
            <w:r>
              <w:rPr>
                <w:sz w:val="18"/>
              </w:rPr>
              <w:t>The incentive is not eligible for billing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Receivable type and source kept on every line.</w:t>
      </w:r>
    </w:p>
    <w:p>
      <w:pPr>
        <w:pStyle w:val="BDOILabel"/>
      </w:pPr>
      <w:r>
        <w:rPr/>
        <w:t>Acceptance criteria</w:t>
      </w:r>
    </w:p>
    <w:p>
      <w:pPr>
        <w:tabs>
          <w:tab w:pos="312" w:val="left"/>
        </w:tabs>
        <w:spacing w:after="120"/>
        <w:ind w:left="312" w:hanging="283"/>
      </w:pPr>
      <w:r>
        <w:rPr>
          <w:color w:val="004EA8"/>
        </w:rPr>
        <w:t>1.</w:t>
        <w:tab/>
      </w:r>
      <w:r>
        <w:rPr/>
        <w:t>A regular commission line and an incentive line of the same invoice appear as two receivables with different accounts.</w:t>
      </w:r>
    </w:p>
    <w:p>
      <w:pPr>
        <w:pStyle w:val="Heading3"/>
      </w:pPr>
      <w:bookmarkStart w:id="175" w:name="_Toc000175"/>
      <w:r>
        <w:rPr/>
        <w:t>FR-CL-092 Bill incentive campaigns automatically</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BRCLXN.062 (p.11-12, draft), Minutes of 27-Apr-2026 on BRD 62 (p.1)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(campaign set-up); System (eligibility and billing); Collection user (view of the eligible transactions)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&gt; Incentive Schemes (to be extended to campaigns)</w:t>
            </w:r>
          </w:p>
        </w:tc>
      </w:tr>
    </w:tbl>
    <w:p>
      <w:pPr>
        <w:pStyle w:val="BDOISpacer"/>
      </w:pPr>
    </w:p>
    <w:p>
      <w:pPr>
        <w:pStyle w:val="BDOILabel"/>
      </w:pPr>
      <w:r>
        <w:rPr/>
        <w:t>Description</w:t>
      </w:r>
    </w:p>
    <w:p>
      <w:r>
        <w:rPr/>
        <w:t>Incentives would be configured as campaigns with criteria - product or policy type, payment timing (within X days from booking or inception), payment status and exclusions such as pending negative adjustments. A campaign run would identify the qualified invoices, exclude those with unresolved adjustments, cancellations or partial payments, and bill the insurer through a system-generated service invoice with the applicable withholding tax, keeping the campaign and criteria on each line. No manual tagging.</w:t>
      </w:r>
    </w:p>
    <w:p>
      <w:r>
        <w:rPr/>
        <w:t>Marketing owns the set-up and configuration of the campaigns; the Collections users see the eligible transactions only; eligibility and incentive billing are system-generated (minutes p.1). The service invoice follows the incentive service invoice of BRD-5 (FR-DS-091, R11).</w:t>
      </w:r>
    </w:p>
    <w:p>
      <w:pPr>
        <w:pStyle w:val="BDOILabel"/>
      </w:pPr>
      <w:r>
        <w:rPr/>
        <w:t>Preconditions</w:t>
      </w:r>
    </w:p>
    <w:p>
      <w:pPr>
        <w:tabs>
          <w:tab w:pos="312" w:val="left"/>
        </w:tabs>
        <w:spacing w:after="120"/>
        <w:ind w:left="312" w:hanging="283"/>
      </w:pPr>
      <w:r>
        <w:rPr>
          <w:color w:val="004EA8"/>
        </w:rPr>
        <w:t>•</w:t>
        <w:tab/>
      </w:r>
      <w:r>
        <w:rPr/>
        <w:t>BDOI confirms the draft row in writing (CQ01) and its relation to the early-remittance incentive (CQ24).</w:t>
      </w:r>
    </w:p>
    <w:p>
      <w:pPr>
        <w:pStyle w:val="BDOILabel"/>
      </w:pPr>
      <w:r>
        <w:rPr/>
        <w:t>Main flow</w:t>
      </w:r>
    </w:p>
    <w:p>
      <w:pPr>
        <w:tabs>
          <w:tab w:pos="312" w:val="left"/>
        </w:tabs>
        <w:spacing w:after="40"/>
        <w:ind w:left="312" w:hanging="283"/>
      </w:pPr>
      <w:r>
        <w:rPr>
          <w:color w:val="004EA8"/>
        </w:rPr>
        <w:t>1.</w:t>
        <w:tab/>
      </w:r>
      <w:r>
        <w:rPr/>
        <w:t>A Marketing user sets up a campaign with its criteria.</w:t>
      </w:r>
    </w:p>
    <w:p>
      <w:pPr>
        <w:tabs>
          <w:tab w:pos="312" w:val="left"/>
        </w:tabs>
        <w:spacing w:after="40"/>
        <w:ind w:left="312" w:hanging="283"/>
      </w:pPr>
      <w:r>
        <w:rPr>
          <w:color w:val="004EA8"/>
        </w:rPr>
        <w:t>2.</w:t>
        <w:tab/>
      </w:r>
      <w:r>
        <w:rPr/>
        <w:t>The campaign run selects the qualified invoices.</w:t>
      </w:r>
    </w:p>
    <w:p>
      <w:pPr>
        <w:tabs>
          <w:tab w:pos="312" w:val="left"/>
        </w:tabs>
        <w:spacing w:after="120"/>
        <w:ind w:left="312" w:hanging="283"/>
      </w:pPr>
      <w:r>
        <w:rPr>
          <w:color w:val="004EA8"/>
        </w:rPr>
        <w:t>3.</w:t>
        <w:tab/>
      </w:r>
      <w:r>
        <w:rPr/>
        <w:t>BIBS generates the service invoice per insurer.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Criteria reference the incentive criteria of Product Maintenance (PMADD07-08).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Marketing sets up and changes campaigns; Collections users view the eligible transactions, read only (minutes p.1; CLR-CL-39).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with a pending negative adjustment</w:t>
            </w:r>
          </w:p>
        </w:tc>
        <w:tc>
          <w:tcPr>
            <w:tcW w:type="dxa" w:w="4079"/>
            <w:tcMar>
              <w:top w:w="50" w:type="dxa"/>
              <w:bottom w:w="50" w:type="dxa"/>
              <w:left w:w="90" w:type="dxa"/>
              <w:right w:w="90" w:type="dxa"/>
            </w:tcMar>
          </w:tcPr>
          <w:p>
            <w:pPr>
              <w:pStyle w:val="BDOITable"/>
            </w:pPr>
            <w:r>
              <w:rPr>
                <w:sz w:val="18"/>
              </w:rPr>
              <w:t>The invoice has an unresolved adjustment and is excluded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Each billed line keeps its campaign and criteria snapshot.</w:t>
      </w:r>
    </w:p>
    <w:p>
      <w:pPr>
        <w:pStyle w:val="BDOILabel"/>
      </w:pPr>
      <w:r>
        <w:rPr/>
        <w:t>Acceptance criteria</w:t>
      </w:r>
    </w:p>
    <w:p>
      <w:pPr>
        <w:tabs>
          <w:tab w:pos="312" w:val="left"/>
        </w:tabs>
        <w:spacing w:after="40"/>
        <w:ind w:left="312" w:hanging="283"/>
      </w:pPr>
      <w:r>
        <w:rPr>
          <w:color w:val="004EA8"/>
        </w:rPr>
        <w:t>1.</w:t>
        <w:tab/>
      </w:r>
      <w:r>
        <w:rPr/>
        <w:t>An invoice paid within the campaign window is billed; one with a pending negative adjustment is excluded.</w:t>
      </w:r>
    </w:p>
    <w:p>
      <w:pPr>
        <w:tabs>
          <w:tab w:pos="312" w:val="left"/>
        </w:tabs>
        <w:spacing w:after="120"/>
        <w:ind w:left="312" w:hanging="283"/>
      </w:pPr>
      <w:r>
        <w:rPr>
          <w:color w:val="004EA8"/>
        </w:rPr>
        <w:t>2.</w:t>
        <w:tab/>
      </w:r>
      <w:r>
        <w:rPr/>
        <w:t>A Collection Handler sees the eligible transactions of a campaign but cannot set up or change a campaign.</w:t>
      </w:r>
    </w:p>
    <w:p>
      <w:pPr>
        <w:pStyle w:val="Heading3"/>
      </w:pPr>
      <w:bookmarkStart w:id="176" w:name="_Toc000176"/>
      <w:r>
        <w:rPr/>
        <w:t>FR-CL-093 Handle commission refunds from negative adjustments apart</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BRCLXN.063 (p.12-13, draft), Minutes of 27-Apr-2026 on BRD 63 (p.1)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(to be extended)</w:t>
            </w:r>
          </w:p>
        </w:tc>
      </w:tr>
    </w:tbl>
    <w:p>
      <w:pPr>
        <w:pStyle w:val="BDOISpacer"/>
      </w:pPr>
    </w:p>
    <w:p>
      <w:pPr>
        <w:pStyle w:val="BDOILabel"/>
      </w:pPr>
      <w:r>
        <w:rPr/>
        <w:t>Description</w:t>
      </w:r>
    </w:p>
    <w:p>
      <w:r>
        <w:rPr/>
        <w:t>When a negative adjustment reduces the premium of an invoice whose commission is billed or collected, BIBS would recompute the commission on the final premium and create a commission refund linked to the original commission and the adjustment. Refunds would never be CR-collectible, would be excluded from the CR statement of account, and would be excluded from the CRU dashboards and aging; they stay traceable to the original commission entries (minutes p.1). Their retention follows the archiving criteria asked under CQ26.</w:t>
      </w:r>
    </w:p>
    <w:p>
      <w:pPr>
        <w:pStyle w:val="BDOILabel"/>
      </w:pPr>
      <w:r>
        <w:rPr/>
        <w:t>Preconditions</w:t>
      </w:r>
    </w:p>
    <w:p>
      <w:pPr>
        <w:tabs>
          <w:tab w:pos="312" w:val="left"/>
        </w:tabs>
        <w:spacing w:after="120"/>
        <w:ind w:left="312" w:hanging="283"/>
      </w:pPr>
      <w:r>
        <w:rPr>
          <w:color w:val="004EA8"/>
        </w:rPr>
        <w:t>•</w:t>
        <w:tab/>
      </w:r>
      <w:r>
        <w:rPr/>
        <w:t>BDOI confirms the draft row (CQ01).</w:t>
      </w:r>
    </w:p>
    <w:p>
      <w:pPr>
        <w:pStyle w:val="BDOILabel"/>
      </w:pPr>
      <w:r>
        <w:rPr/>
        <w:t>Main flow</w:t>
      </w:r>
    </w:p>
    <w:p>
      <w:pPr>
        <w:tabs>
          <w:tab w:pos="312" w:val="left"/>
        </w:tabs>
        <w:spacing w:after="40"/>
        <w:ind w:left="312" w:hanging="283"/>
      </w:pPr>
      <w:r>
        <w:rPr>
          <w:color w:val="004EA8"/>
        </w:rPr>
        <w:t>1.</w:t>
        <w:tab/>
      </w:r>
      <w:r>
        <w:rPr/>
        <w:t>Adjustment posts the commission delta (BRD-2).</w:t>
      </w:r>
    </w:p>
    <w:p>
      <w:pPr>
        <w:tabs>
          <w:tab w:pos="312" w:val="left"/>
        </w:tabs>
        <w:spacing w:after="120"/>
        <w:ind w:left="312" w:hanging="283"/>
      </w:pPr>
      <w:r>
        <w:rPr>
          <w:color w:val="004EA8"/>
        </w:rPr>
        <w:t>2.</w:t>
        <w:tab/>
      </w:r>
      <w:r>
        <w:rPr/>
        <w:t>Commission creates a refund line for a billed or collected commission.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refund is never a CR 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Each refund references the original commission line and the adjustment request.</w:t>
      </w:r>
    </w:p>
    <w:p>
      <w:pPr>
        <w:pStyle w:val="BDOILabel"/>
      </w:pPr>
      <w:r>
        <w:rPr/>
        <w:t>Acceptance criteria</w:t>
      </w:r>
    </w:p>
    <w:p>
      <w:pPr>
        <w:tabs>
          <w:tab w:pos="312" w:val="left"/>
        </w:tabs>
        <w:spacing w:after="120"/>
        <w:ind w:left="312" w:hanging="283"/>
      </w:pPr>
      <w:r>
        <w:rPr>
          <w:color w:val="004EA8"/>
        </w:rPr>
        <w:t>1.</w:t>
        <w:tab/>
      </w:r>
      <w:r>
        <w:rPr/>
        <w:t>A negative endorsement on a collected commission creates a refund, not a negative CR line.</w:t>
      </w:r>
    </w:p>
    <w:p>
      <w:pPr>
        <w:pStyle w:val="Heading3"/>
      </w:pPr>
      <w:bookmarkStart w:id="177" w:name="_Toc000177"/>
      <w:r>
        <w:rPr/>
        <w:t>FR-CL-094 Bill only the collectible commission on mixed payments</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BRCLXN.064 (p.13-14, draft), Minutes of 27-Apr-2026 on BRD 64 (p.1)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Commission Receivables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(draft)</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Commission (to be extended)</w:t>
            </w:r>
          </w:p>
        </w:tc>
      </w:tr>
    </w:tbl>
    <w:p>
      <w:pPr>
        <w:pStyle w:val="BDOISpacer"/>
      </w:pPr>
    </w:p>
    <w:p>
      <w:pPr>
        <w:pStyle w:val="BDOILabel"/>
      </w:pPr>
      <w:r>
        <w:rPr/>
        <w:t>Description</w:t>
      </w:r>
    </w:p>
    <w:p>
      <w:r>
        <w:rPr/>
        <w:t>When a client pays part of a premium to BDOI and part directly to the insurer, BIBS would compute the commission receivable only on the portion paid directly and confirmed, after PR confirmation. The statement of account, aging and escalation would include only confirmed collectible portions; unpaid or externally settled portions are excluded (minutes p.1).</w:t>
      </w:r>
    </w:p>
    <w:p>
      <w:pPr>
        <w:pStyle w:val="BDOILabel"/>
      </w:pPr>
      <w:r>
        <w:rPr/>
        <w:t>Preconditions</w:t>
      </w:r>
    </w:p>
    <w:p>
      <w:pPr>
        <w:tabs>
          <w:tab w:pos="312" w:val="left"/>
        </w:tabs>
        <w:spacing w:after="120"/>
        <w:ind w:left="312" w:hanging="283"/>
      </w:pPr>
      <w:r>
        <w:rPr>
          <w:color w:val="004EA8"/>
        </w:rPr>
        <w:t>•</w:t>
        <w:tab/>
      </w:r>
      <w:r>
        <w:rPr/>
        <w:t>BDOI confirms the draft row (CQ01) and how a partial direct payment is evidenced (CQ19).</w:t>
      </w:r>
    </w:p>
    <w:p>
      <w:pPr>
        <w:pStyle w:val="BDOILabel"/>
      </w:pPr>
      <w:r>
        <w:rPr/>
        <w:t>Main flow</w:t>
      </w:r>
    </w:p>
    <w:p>
      <w:pPr>
        <w:tabs>
          <w:tab w:pos="312" w:val="left"/>
        </w:tabs>
        <w:spacing w:after="40"/>
        <w:ind w:left="312" w:hanging="283"/>
      </w:pPr>
      <w:r>
        <w:rPr>
          <w:color w:val="004EA8"/>
        </w:rPr>
        <w:t>1.</w:t>
        <w:tab/>
      </w:r>
      <w:r>
        <w:rPr/>
        <w:t>The partial direct payment is confirmed.</w:t>
      </w:r>
    </w:p>
    <w:p>
      <w:pPr>
        <w:tabs>
          <w:tab w:pos="312" w:val="left"/>
        </w:tabs>
        <w:spacing w:after="120"/>
        <w:ind w:left="312" w:hanging="283"/>
      </w:pPr>
      <w:r>
        <w:rPr>
          <w:color w:val="004EA8"/>
        </w:rPr>
        <w:t>2.</w:t>
        <w:tab/>
      </w:r>
      <w:r>
        <w:rPr/>
        <w:t>BIBS computes the collectible commission on the confirmed portion.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Collectible CR = commission x confirmed direct portion / gross premium.</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To be confirmed (CQ19)</w:t>
            </w:r>
          </w:p>
        </w:tc>
      </w:tr>
    </w:tbl>
    <w:p>
      <w:pPr>
        <w:pStyle w:val="BDOISpacer"/>
      </w:pPr>
    </w:p>
    <w:p>
      <w:pPr>
        <w:pStyle w:val="BDOILabel"/>
      </w:pPr>
      <w:r>
        <w:rPr/>
        <w:t>Notifications</w:t>
      </w:r>
    </w:p>
    <w:p>
      <w:pPr>
        <w:tabs>
          <w:tab w:pos="312" w:val="left"/>
        </w:tabs>
        <w:spacing w:after="120"/>
        <w:ind w:left="312" w:hanging="283"/>
      </w:pPr>
      <w:r>
        <w:rPr>
          <w:color w:val="004EA8"/>
        </w:rPr>
        <w:t>•</w:t>
        <w:tab/>
      </w:r>
      <w:r>
        <w:rPr/>
        <w:t>To be defined with CQ01.</w:t>
      </w:r>
    </w:p>
    <w:p>
      <w:pPr>
        <w:pStyle w:val="BDOILabel"/>
      </w:pPr>
      <w:r>
        <w:rPr/>
        <w:t>Audit</w:t>
      </w:r>
    </w:p>
    <w:p>
      <w:pPr>
        <w:tabs>
          <w:tab w:pos="312" w:val="left"/>
        </w:tabs>
        <w:spacing w:after="120"/>
        <w:ind w:left="312" w:hanging="283"/>
      </w:pPr>
      <w:r>
        <w:rPr>
          <w:color w:val="004EA8"/>
        </w:rPr>
        <w:t>•</w:t>
        <w:tab/>
      </w:r>
      <w:r>
        <w:rPr/>
        <w:t>The confirmation and the portion are kept on the line.</w:t>
      </w:r>
    </w:p>
    <w:p>
      <w:pPr>
        <w:pStyle w:val="BDOILabel"/>
      </w:pPr>
      <w:r>
        <w:rPr/>
        <w:t>Acceptance criteria</w:t>
      </w:r>
    </w:p>
    <w:p>
      <w:pPr>
        <w:tabs>
          <w:tab w:pos="312" w:val="left"/>
        </w:tabs>
        <w:spacing w:after="120"/>
        <w:ind w:left="312" w:hanging="283"/>
      </w:pPr>
      <w:r>
        <w:rPr>
          <w:color w:val="004EA8"/>
        </w:rPr>
        <w:t>1.</w:t>
        <w:tab/>
      </w:r>
      <w:r>
        <w:rPr/>
        <w:t>For a premium of 100,000.00 with 40,000.00 paid directly and confirmed, the collectible commission is 40% of the commission.</w:t>
      </w:r>
    </w:p>
    <w:p>
      <w:pPr>
        <w:pStyle w:val="Heading1"/>
        <w:pageBreakBefore/>
        <w:pBdr>
          <w:bottom w:val="single" w:sz="4" w:space="4" w:color="99C1E7"/>
        </w:pBdr>
      </w:pPr>
      <w:bookmarkStart w:id="178" w:name="_Toc000178"/>
      <w:r>
        <w:rPr/>
        <w:t>5 Workflow and status model</w:t>
      </w:r>
      <w:bookmarkEnd w:id="178"/>
    </w:p>
    <w:p>
      <w:pPr>
        <w:pStyle w:val="Heading2"/>
      </w:pPr>
      <w:bookmarkStart w:id="179" w:name="_Toc000179"/>
      <w:r>
        <w:rPr/>
        <w:t>5.1 Escalation workflow (CLX_ESCALATION)</w:t>
      </w:r>
      <w:bookmarkEnd w:id="179"/>
    </w:p>
    <w:p>
      <w:r>
        <w:rPr/>
        <w:t>Figure 2 shows the workflow CLX_ESCALATION. Solid arrows are the main path, dashed arrows are returns and further escalation, and dotted arrows are the automatic closure when the account is collected.</w:t>
      </w:r>
    </w:p>
    <w:p>
      <w:pPr>
        <w:keepNext/>
        <w:spacing w:before="80" w:after="0"/>
        <w:jc w:val="center"/>
      </w:pPr>
      <w:r>
        <w:drawing>
          <wp:inline xmlns:a="http://schemas.openxmlformats.org/drawingml/2006/main" xmlns:pic="http://schemas.openxmlformats.org/drawingml/2006/picture">
            <wp:extent cx="4320000" cy="1877559"/>
            <wp:docPr id="4" name="Picture 4"/>
            <wp:cNvGraphicFramePr>
              <a:graphicFrameLocks noChangeAspect="1"/>
            </wp:cNvGraphicFramePr>
            <a:graphic>
              <a:graphicData uri="http://schemas.openxmlformats.org/drawingml/2006/picture">
                <pic:pic>
                  <pic:nvPicPr>
                    <pic:cNvPr id="0" name="brd04_escalation_workflow_803.jpg"/>
                    <pic:cNvPicPr/>
                  </pic:nvPicPr>
                  <pic:blipFill>
                    <a:blip r:embed="rId16"/>
                    <a:stretch>
                      <a:fillRect/>
                    </a:stretch>
                  </pic:blipFill>
                  <pic:spPr>
                    <a:xfrm>
                      <a:off x="0" y="0"/>
                      <a:ext cx="4320000" cy="1877559"/>
                    </a:xfrm>
                    <a:prstGeom prst="rect"/>
                  </pic:spPr>
                </pic:pic>
              </a:graphicData>
            </a:graphic>
          </wp:inline>
        </w:drawing>
      </w:r>
    </w:p>
    <w:p>
      <w:pPr>
        <w:pStyle w:val="Caption"/>
        <w:jc w:val="center"/>
      </w:pPr>
      <w:r>
        <w:rPr>
          <w:b/>
          <w:i w:val="0"/>
        </w:rPr>
        <w:t xml:space="preserve">Figure 2: </w:t>
      </w:r>
      <w:r>
        <w:rPr/>
        <w:t>Workflow CLX_ESCALATION: stages and actions (BRCLXN.049, 050)</w:t>
      </w:r>
    </w:p>
    <w:p>
      <w:pPr>
        <w:pStyle w:val="Caption"/>
        <w:keepNext/>
        <w:spacing w:after="60"/>
      </w:pPr>
      <w:r>
        <w:rPr>
          <w:b/>
          <w:i w:val="0"/>
        </w:rPr>
        <w:t xml:space="preserve">Table 9: </w:t>
      </w:r>
      <w:r>
        <w:rPr/>
        <w:t>Stages, owners and SLA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763"/>
        <w:gridCol w:w="1321"/>
        <w:gridCol w:w="4085"/>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SLA hours (default)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Business actions</w:t>
            </w:r>
          </w:p>
        </w:tc>
      </w:tr>
      <w:tr>
        <w:trPr>
          <w:cantSplit w:val="true"/>
        </w:trPr>
        <w:tc>
          <w:tcPr>
            <w:tcW w:type="dxa" w:w="1802"/>
            <w:tcMar>
              <w:top w:w="50" w:type="dxa"/>
              <w:bottom w:w="50" w:type="dxa"/>
              <w:left w:w="90" w:type="dxa"/>
              <w:right w:w="90" w:type="dxa"/>
            </w:tcMar>
          </w:tcPr>
          <w:p>
            <w:pPr>
              <w:pStyle w:val="BDOITable"/>
            </w:pPr>
            <w:r>
              <w:rPr>
                <w:sz w:val="17"/>
              </w:rPr>
              <w:t>RAISED</w:t>
            </w:r>
          </w:p>
        </w:tc>
        <w:tc>
          <w:tcPr>
            <w:tcW w:type="dxa" w:w="2763"/>
            <w:tcMar>
              <w:top w:w="50" w:type="dxa"/>
              <w:bottom w:w="50" w:type="dxa"/>
              <w:left w:w="90" w:type="dxa"/>
              <w:right w:w="90" w:type="dxa"/>
            </w:tcMar>
          </w:tcPr>
          <w:p>
            <w:pPr>
              <w:pStyle w:val="BDOITable"/>
            </w:pPr>
            <w:r>
              <w:rPr>
                <w:sz w:val="17"/>
              </w:rPr>
              <w:t>System (no owner)</w:t>
            </w:r>
          </w:p>
        </w:tc>
        <w:tc>
          <w:tcPr>
            <w:tcW w:type="dxa" w:w="1322"/>
            <w:tcMar>
              <w:top w:w="50" w:type="dxa"/>
              <w:bottom w:w="50" w:type="dxa"/>
              <w:left w:w="90" w:type="dxa"/>
              <w:right w:w="90" w:type="dxa"/>
            </w:tcMar>
          </w:tcPr>
          <w:p>
            <w:pPr>
              <w:pStyle w:val="BDOITable"/>
            </w:pPr>
            <w:r>
              <w:rPr>
                <w:sz w:val="17"/>
              </w:rPr>
              <w:t>-</w:t>
            </w:r>
          </w:p>
        </w:tc>
        <w:tc>
          <w:tcPr>
            <w:tcW w:type="dxa" w:w="4085"/>
            <w:tcMar>
              <w:top w:w="50" w:type="dxa"/>
              <w:bottom w:w="50" w:type="dxa"/>
              <w:left w:w="90" w:type="dxa"/>
              <w:right w:w="90" w:type="dxa"/>
            </w:tcMar>
          </w:tcPr>
          <w:p>
            <w:pPr>
              <w:pStyle w:val="BDOITable"/>
            </w:pPr>
            <w:r>
              <w:rPr>
                <w:sz w:val="17"/>
              </w:rPr>
              <w:t>Route to the TL, or to the unit / section head</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WITH_TL</w:t>
            </w:r>
          </w:p>
        </w:tc>
        <w:tc>
          <w:tcPr>
            <w:tcW w:type="dxa" w:w="2763"/>
            <w:tcMar>
              <w:top w:w="50" w:type="dxa"/>
              <w:bottom w:w="50" w:type="dxa"/>
              <w:left w:w="90" w:type="dxa"/>
              <w:right w:w="90" w:type="dxa"/>
            </w:tcMar>
            <w:shd w:val="clear" w:color="auto" w:fill="E5F5FF"/>
          </w:tcPr>
          <w:p>
            <w:pPr>
              <w:pStyle w:val="BDOITable"/>
            </w:pPr>
            <w:r>
              <w:rPr>
                <w:sz w:val="17"/>
              </w:rPr>
              <w:t>Team lead (CLX_ESCALATION_HANDLE)</w:t>
            </w:r>
          </w:p>
        </w:tc>
        <w:tc>
          <w:tcPr>
            <w:tcW w:type="dxa" w:w="1322"/>
            <w:tcMar>
              <w:top w:w="50" w:type="dxa"/>
              <w:bottom w:w="50" w:type="dxa"/>
              <w:left w:w="90" w:type="dxa"/>
              <w:right w:w="90" w:type="dxa"/>
            </w:tcMar>
            <w:shd w:val="clear" w:color="auto" w:fill="E5F5FF"/>
          </w:tcPr>
          <w:p>
            <w:pPr>
              <w:pStyle w:val="BDOITable"/>
            </w:pPr>
            <w:r>
              <w:rPr>
                <w:sz w:val="17"/>
              </w:rPr>
              <w:t>24</w:t>
            </w:r>
          </w:p>
        </w:tc>
        <w:tc>
          <w:tcPr>
            <w:tcW w:type="dxa" w:w="4085"/>
            <w:tcMar>
              <w:top w:w="50" w:type="dxa"/>
              <w:bottom w:w="50" w:type="dxa"/>
              <w:left w:w="90" w:type="dxa"/>
              <w:right w:w="90" w:type="dxa"/>
            </w:tcMar>
            <w:shd w:val="clear" w:color="auto" w:fill="E5F5FF"/>
          </w:tcPr>
          <w:p>
            <w:pPr>
              <w:pStyle w:val="BDOITable"/>
            </w:pPr>
            <w:r>
              <w:rPr>
                <w:sz w:val="17"/>
              </w:rPr>
              <w:t>Acknowledge, escalate further, return to handler</w:t>
            </w:r>
          </w:p>
        </w:tc>
      </w:tr>
      <w:tr>
        <w:trPr>
          <w:cantSplit w:val="true"/>
        </w:trPr>
        <w:tc>
          <w:tcPr>
            <w:tcW w:type="dxa" w:w="1802"/>
            <w:tcMar>
              <w:top w:w="50" w:type="dxa"/>
              <w:bottom w:w="50" w:type="dxa"/>
              <w:left w:w="90" w:type="dxa"/>
              <w:right w:w="90" w:type="dxa"/>
            </w:tcMar>
          </w:tcPr>
          <w:p>
            <w:pPr>
              <w:pStyle w:val="BDOITable"/>
            </w:pPr>
            <w:r>
              <w:rPr>
                <w:sz w:val="17"/>
              </w:rPr>
              <w:t>WITH_UH</w:t>
            </w:r>
          </w:p>
        </w:tc>
        <w:tc>
          <w:tcPr>
            <w:tcW w:type="dxa" w:w="2763"/>
            <w:tcMar>
              <w:top w:w="50" w:type="dxa"/>
              <w:bottom w:w="50" w:type="dxa"/>
              <w:left w:w="90" w:type="dxa"/>
              <w:right w:w="90" w:type="dxa"/>
            </w:tcMar>
          </w:tcPr>
          <w:p>
            <w:pPr>
              <w:pStyle w:val="BDOITable"/>
            </w:pPr>
            <w:r>
              <w:rPr>
                <w:sz w:val="17"/>
              </w:rPr>
              <w:t>Unit / section head (CLX_ESCALATION_HANDLE)</w:t>
            </w:r>
          </w:p>
        </w:tc>
        <w:tc>
          <w:tcPr>
            <w:tcW w:type="dxa" w:w="1322"/>
            <w:tcMar>
              <w:top w:w="50" w:type="dxa"/>
              <w:bottom w:w="50" w:type="dxa"/>
              <w:left w:w="90" w:type="dxa"/>
              <w:right w:w="90" w:type="dxa"/>
            </w:tcMar>
          </w:tcPr>
          <w:p>
            <w:pPr>
              <w:pStyle w:val="BDOITable"/>
            </w:pPr>
            <w:r>
              <w:rPr>
                <w:sz w:val="17"/>
              </w:rPr>
              <w:t>24</w:t>
            </w:r>
          </w:p>
        </w:tc>
        <w:tc>
          <w:tcPr>
            <w:tcW w:type="dxa" w:w="4085"/>
            <w:tcMar>
              <w:top w:w="50" w:type="dxa"/>
              <w:bottom w:w="50" w:type="dxa"/>
              <w:left w:w="90" w:type="dxa"/>
              <w:right w:w="90" w:type="dxa"/>
            </w:tcMar>
          </w:tcPr>
          <w:p>
            <w:pPr>
              <w:pStyle w:val="BDOITable"/>
            </w:pPr>
            <w:r>
              <w:rPr>
                <w:sz w:val="17"/>
              </w:rPr>
              <w:t>Acknowledge, return to handler</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IN_ACTION</w:t>
            </w:r>
          </w:p>
        </w:tc>
        <w:tc>
          <w:tcPr>
            <w:tcW w:type="dxa" w:w="2763"/>
            <w:tcMar>
              <w:top w:w="50" w:type="dxa"/>
              <w:bottom w:w="50" w:type="dxa"/>
              <w:left w:w="90" w:type="dxa"/>
              <w:right w:w="90" w:type="dxa"/>
            </w:tcMar>
            <w:shd w:val="clear" w:color="auto" w:fill="E5F5FF"/>
          </w:tcPr>
          <w:p>
            <w:pPr>
              <w:pStyle w:val="BDOITable"/>
            </w:pPr>
            <w:r>
              <w:rPr>
                <w:sz w:val="17"/>
              </w:rPr>
              <w:t>Receiving level (CLX_ESCALATION_HANDLE)</w:t>
            </w:r>
          </w:p>
        </w:tc>
        <w:tc>
          <w:tcPr>
            <w:tcW w:type="dxa" w:w="1322"/>
            <w:tcMar>
              <w:top w:w="50" w:type="dxa"/>
              <w:bottom w:w="50" w:type="dxa"/>
              <w:left w:w="90" w:type="dxa"/>
              <w:right w:w="90" w:type="dxa"/>
            </w:tcMar>
            <w:shd w:val="clear" w:color="auto" w:fill="E5F5FF"/>
          </w:tcPr>
          <w:p>
            <w:pPr>
              <w:pStyle w:val="BDOITable"/>
            </w:pPr>
            <w:r>
              <w:rPr>
                <w:sz w:val="17"/>
              </w:rPr>
              <w:t>72</w:t>
            </w:r>
          </w:p>
        </w:tc>
        <w:tc>
          <w:tcPr>
            <w:tcW w:type="dxa" w:w="4085"/>
            <w:tcMar>
              <w:top w:w="50" w:type="dxa"/>
              <w:bottom w:w="50" w:type="dxa"/>
              <w:left w:w="90" w:type="dxa"/>
              <w:right w:w="90" w:type="dxa"/>
            </w:tcMar>
            <w:shd w:val="clear" w:color="auto" w:fill="E5F5FF"/>
          </w:tcPr>
          <w:p>
            <w:pPr>
              <w:pStyle w:val="BDOITable"/>
            </w:pPr>
            <w:r>
              <w:rPr>
                <w:sz w:val="17"/>
              </w:rPr>
              <w:t>Resolve, escalate further</w:t>
            </w:r>
          </w:p>
        </w:tc>
      </w:tr>
      <w:tr>
        <w:trPr>
          <w:cantSplit w:val="true"/>
        </w:trPr>
        <w:tc>
          <w:tcPr>
            <w:tcW w:type="dxa" w:w="1802"/>
            <w:tcMar>
              <w:top w:w="50" w:type="dxa"/>
              <w:bottom w:w="50" w:type="dxa"/>
              <w:left w:w="90" w:type="dxa"/>
              <w:right w:w="90" w:type="dxa"/>
            </w:tcMar>
          </w:tcPr>
          <w:p>
            <w:pPr>
              <w:pStyle w:val="BDOITable"/>
            </w:pPr>
            <w:r>
              <w:rPr>
                <w:sz w:val="17"/>
              </w:rPr>
              <w:t>RETURNED</w:t>
            </w:r>
          </w:p>
        </w:tc>
        <w:tc>
          <w:tcPr>
            <w:tcW w:type="dxa" w:w="2763"/>
            <w:tcMar>
              <w:top w:w="50" w:type="dxa"/>
              <w:bottom w:w="50" w:type="dxa"/>
              <w:left w:w="90" w:type="dxa"/>
              <w:right w:w="90" w:type="dxa"/>
            </w:tcMar>
          </w:tcPr>
          <w:p>
            <w:pPr>
              <w:pStyle w:val="BDOITable"/>
            </w:pPr>
            <w:r>
              <w:rPr>
                <w:sz w:val="17"/>
              </w:rPr>
              <w:t>Handler (CLX_WORK)</w:t>
            </w:r>
          </w:p>
        </w:tc>
        <w:tc>
          <w:tcPr>
            <w:tcW w:type="dxa" w:w="1322"/>
            <w:tcMar>
              <w:top w:w="50" w:type="dxa"/>
              <w:bottom w:w="50" w:type="dxa"/>
              <w:left w:w="90" w:type="dxa"/>
              <w:right w:w="90" w:type="dxa"/>
            </w:tcMar>
          </w:tcPr>
          <w:p>
            <w:pPr>
              <w:pStyle w:val="BDOITable"/>
            </w:pPr>
            <w:r>
              <w:rPr>
                <w:sz w:val="17"/>
              </w:rPr>
              <w:t>48</w:t>
            </w:r>
          </w:p>
        </w:tc>
        <w:tc>
          <w:tcPr>
            <w:tcW w:type="dxa" w:w="4085"/>
            <w:tcMar>
              <w:top w:w="50" w:type="dxa"/>
              <w:bottom w:w="50" w:type="dxa"/>
              <w:left w:w="90" w:type="dxa"/>
              <w:right w:w="90" w:type="dxa"/>
            </w:tcMar>
          </w:tcPr>
          <w:p>
            <w:pPr>
              <w:pStyle w:val="BDOITable"/>
            </w:pPr>
            <w:r>
              <w:rPr>
                <w:sz w:val="17"/>
              </w:rPr>
              <w:t>Resubmit to the team lead</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RESOLVED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1322"/>
            <w:tcMar>
              <w:top w:w="50" w:type="dxa"/>
              <w:bottom w:w="50" w:type="dxa"/>
              <w:left w:w="90" w:type="dxa"/>
              <w:right w:w="90" w:type="dxa"/>
            </w:tcMar>
            <w:shd w:val="clear" w:color="auto" w:fill="E5F5FF"/>
          </w:tcPr>
          <w:p>
            <w:pPr>
              <w:pStyle w:val="BDOITable"/>
            </w:pPr>
            <w:r>
              <w:rPr>
                <w:sz w:val="17"/>
              </w:rPr>
              <w:t>terminal</w:t>
            </w:r>
          </w:p>
        </w:tc>
        <w:tc>
          <w:tcPr>
            <w:tcW w:type="dxa" w:w="4085"/>
            <w:tcMar>
              <w:top w:w="50" w:type="dxa"/>
              <w:bottom w:w="50" w:type="dxa"/>
              <w:left w:w="90" w:type="dxa"/>
              <w:right w:w="90" w:type="dxa"/>
            </w:tcMar>
            <w:shd w:val="clear" w:color="auto" w:fill="E5F5FF"/>
          </w:tcPr>
          <w:p>
            <w:pPr>
              <w:pStyle w:val="BDOITable"/>
            </w:pPr>
            <w:r>
              <w:rPr>
                <w:sz w:val="17"/>
              </w:rPr>
              <w:t>-</w:t>
            </w:r>
          </w:p>
        </w:tc>
      </w:tr>
    </w:tbl>
    <w:p>
      <w:pPr>
        <w:pStyle w:val="BDOISpacer"/>
      </w:pPr>
    </w:p>
    <w:p>
      <w:r>
        <w:rPr/>
        <w:t>The rule's SLA hours replace the stage default for escalations raised by that rule.</w:t>
      </w:r>
    </w:p>
    <w:p>
      <w:pPr>
        <w:pStyle w:val="Caption"/>
        <w:keepNext/>
        <w:spacing w:after="60"/>
      </w:pPr>
      <w:r>
        <w:rPr>
          <w:b/>
          <w:i w:val="0"/>
        </w:rPr>
        <w:t xml:space="preserve">Table 10: </w:t>
      </w:r>
      <w:r>
        <w:rPr/>
        <w:t>Transitions of CLX_ESCALATION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1982"/>
        <w:gridCol w:w="1562"/>
        <w:gridCol w:w="2523"/>
        <w:gridCol w:w="210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98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2103"/>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1802"/>
            <w:tcMar>
              <w:top w:w="50" w:type="dxa"/>
              <w:bottom w:w="50" w:type="dxa"/>
              <w:left w:w="90" w:type="dxa"/>
              <w:right w:w="90" w:type="dxa"/>
            </w:tcMar>
          </w:tcPr>
          <w:p>
            <w:pPr>
              <w:pStyle w:val="BDOITable"/>
            </w:pPr>
            <w:r>
              <w:rPr>
                <w:sz w:val="16"/>
              </w:rPr>
              <w:t>RAISED</w:t>
            </w:r>
          </w:p>
        </w:tc>
        <w:tc>
          <w:tcPr>
            <w:tcW w:type="dxa" w:w="1982"/>
            <w:tcMar>
              <w:top w:w="50" w:type="dxa"/>
              <w:bottom w:w="50" w:type="dxa"/>
              <w:left w:w="90" w:type="dxa"/>
              <w:right w:w="90" w:type="dxa"/>
            </w:tcMar>
          </w:tcPr>
          <w:p>
            <w:pPr>
              <w:pStyle w:val="BDOITable"/>
            </w:pPr>
            <w:r>
              <w:rPr>
                <w:sz w:val="16"/>
              </w:rPr>
              <w:t>Route to the team lead</w:t>
            </w:r>
          </w:p>
        </w:tc>
        <w:tc>
          <w:tcPr>
            <w:tcW w:type="dxa" w:w="1562"/>
            <w:tcMar>
              <w:top w:w="50" w:type="dxa"/>
              <w:bottom w:w="50" w:type="dxa"/>
              <w:left w:w="90" w:type="dxa"/>
              <w:right w:w="90" w:type="dxa"/>
            </w:tcMar>
          </w:tcPr>
          <w:p>
            <w:pPr>
              <w:pStyle w:val="BDOITable"/>
            </w:pPr>
            <w:r>
              <w:rPr>
                <w:sz w:val="16"/>
              </w:rPr>
              <w:t>WITH_TL</w:t>
            </w:r>
          </w:p>
        </w:tc>
        <w:tc>
          <w:tcPr>
            <w:tcW w:type="dxa" w:w="2523"/>
            <w:tcMar>
              <w:top w:w="50" w:type="dxa"/>
              <w:bottom w:w="50" w:type="dxa"/>
              <w:left w:w="90" w:type="dxa"/>
              <w:right w:w="90" w:type="dxa"/>
            </w:tcMar>
          </w:tcPr>
          <w:p>
            <w:pPr>
              <w:pStyle w:val="BDOITable"/>
            </w:pPr>
            <w:r>
              <w:rPr>
                <w:sz w:val="16"/>
              </w:rPr>
              <w:t>CLX_ESCALATE (system for rules)</w:t>
            </w:r>
          </w:p>
        </w:tc>
        <w:tc>
          <w:tcPr>
            <w:tcW w:type="dxa" w:w="2103"/>
            <w:tcMar>
              <w:top w:w="50" w:type="dxa"/>
              <w:bottom w:w="50" w:type="dxa"/>
              <w:left w:w="90" w:type="dxa"/>
              <w:right w:w="90" w:type="dxa"/>
            </w:tcMar>
          </w:tcPr>
          <w:p>
            <w:pPr>
              <w:pStyle w:val="BDOITable"/>
            </w:pPr>
            <w:r>
              <w:rPr>
                <w:sz w:val="16"/>
              </w:rPr>
              <w:t>-</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RAISED</w:t>
            </w:r>
          </w:p>
        </w:tc>
        <w:tc>
          <w:tcPr>
            <w:tcW w:type="dxa" w:w="1982"/>
            <w:tcMar>
              <w:top w:w="50" w:type="dxa"/>
              <w:bottom w:w="50" w:type="dxa"/>
              <w:left w:w="90" w:type="dxa"/>
              <w:right w:w="90" w:type="dxa"/>
            </w:tcMar>
            <w:shd w:val="clear" w:color="auto" w:fill="E5F5FF"/>
          </w:tcPr>
          <w:p>
            <w:pPr>
              <w:pStyle w:val="BDOITable"/>
            </w:pPr>
            <w:r>
              <w:rPr>
                <w:sz w:val="16"/>
              </w:rPr>
              <w:t>Route to the unit / section head</w:t>
            </w:r>
          </w:p>
        </w:tc>
        <w:tc>
          <w:tcPr>
            <w:tcW w:type="dxa" w:w="1562"/>
            <w:tcMar>
              <w:top w:w="50" w:type="dxa"/>
              <w:bottom w:w="50" w:type="dxa"/>
              <w:left w:w="90" w:type="dxa"/>
              <w:right w:w="90" w:type="dxa"/>
            </w:tcMar>
            <w:shd w:val="clear" w:color="auto" w:fill="E5F5FF"/>
          </w:tcPr>
          <w:p>
            <w:pPr>
              <w:pStyle w:val="BDOITable"/>
            </w:pPr>
            <w:r>
              <w:rPr>
                <w:sz w:val="16"/>
              </w:rPr>
              <w:t>WITH_UH</w:t>
            </w:r>
          </w:p>
        </w:tc>
        <w:tc>
          <w:tcPr>
            <w:tcW w:type="dxa" w:w="2523"/>
            <w:tcMar>
              <w:top w:w="50" w:type="dxa"/>
              <w:bottom w:w="50" w:type="dxa"/>
              <w:left w:w="90" w:type="dxa"/>
              <w:right w:w="90" w:type="dxa"/>
            </w:tcMar>
            <w:shd w:val="clear" w:color="auto" w:fill="E5F5FF"/>
          </w:tcPr>
          <w:p>
            <w:pPr>
              <w:pStyle w:val="BDOITable"/>
            </w:pPr>
            <w:r>
              <w:rPr>
                <w:sz w:val="16"/>
              </w:rPr>
              <w:t>CLX_ESCALATE (system for rules)</w:t>
            </w:r>
          </w:p>
        </w:tc>
        <w:tc>
          <w:tcPr>
            <w:tcW w:type="dxa" w:w="210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802"/>
            <w:tcMar>
              <w:top w:w="50" w:type="dxa"/>
              <w:bottom w:w="50" w:type="dxa"/>
              <w:left w:w="90" w:type="dxa"/>
              <w:right w:w="90" w:type="dxa"/>
            </w:tcMar>
          </w:tcPr>
          <w:p>
            <w:pPr>
              <w:pStyle w:val="BDOITable"/>
            </w:pPr>
            <w:r>
              <w:rPr>
                <w:sz w:val="16"/>
              </w:rPr>
              <w:t>WITH_TL, WITH_UH</w:t>
            </w:r>
          </w:p>
        </w:tc>
        <w:tc>
          <w:tcPr>
            <w:tcW w:type="dxa" w:w="1982"/>
            <w:tcMar>
              <w:top w:w="50" w:type="dxa"/>
              <w:bottom w:w="50" w:type="dxa"/>
              <w:left w:w="90" w:type="dxa"/>
              <w:right w:w="90" w:type="dxa"/>
            </w:tcMar>
          </w:tcPr>
          <w:p>
            <w:pPr>
              <w:pStyle w:val="BDOITable"/>
            </w:pPr>
            <w:r>
              <w:rPr>
                <w:sz w:val="16"/>
              </w:rPr>
              <w:t>Acknowledge</w:t>
            </w:r>
          </w:p>
        </w:tc>
        <w:tc>
          <w:tcPr>
            <w:tcW w:type="dxa" w:w="1562"/>
            <w:tcMar>
              <w:top w:w="50" w:type="dxa"/>
              <w:bottom w:w="50" w:type="dxa"/>
              <w:left w:w="90" w:type="dxa"/>
              <w:right w:w="90" w:type="dxa"/>
            </w:tcMar>
          </w:tcPr>
          <w:p>
            <w:pPr>
              <w:pStyle w:val="BDOITable"/>
            </w:pPr>
            <w:r>
              <w:rPr>
                <w:sz w:val="16"/>
              </w:rPr>
              <w:t>IN_ACTION</w:t>
            </w:r>
          </w:p>
        </w:tc>
        <w:tc>
          <w:tcPr>
            <w:tcW w:type="dxa" w:w="2523"/>
            <w:tcMar>
              <w:top w:w="50" w:type="dxa"/>
              <w:bottom w:w="50" w:type="dxa"/>
              <w:left w:w="90" w:type="dxa"/>
              <w:right w:w="90" w:type="dxa"/>
            </w:tcMar>
          </w:tcPr>
          <w:p>
            <w:pPr>
              <w:pStyle w:val="BDOITable"/>
            </w:pPr>
            <w:r>
              <w:rPr>
                <w:sz w:val="16"/>
              </w:rPr>
              <w:t>CLX_ESCALATION_HANDLE</w:t>
            </w:r>
          </w:p>
        </w:tc>
        <w:tc>
          <w:tcPr>
            <w:tcW w:type="dxa" w:w="2103"/>
            <w:tcMar>
              <w:top w:w="50" w:type="dxa"/>
              <w:bottom w:w="50" w:type="dxa"/>
              <w:left w:w="90" w:type="dxa"/>
              <w:right w:w="90" w:type="dxa"/>
            </w:tcMar>
          </w:tcPr>
          <w:p>
            <w:pPr>
              <w:pStyle w:val="BDOITable"/>
            </w:pPr>
            <w:r>
              <w:rPr>
                <w:sz w:val="16"/>
              </w:rPr>
              <w:t>-</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WITH_TL, IN_ACTION</w:t>
            </w:r>
          </w:p>
        </w:tc>
        <w:tc>
          <w:tcPr>
            <w:tcW w:type="dxa" w:w="1982"/>
            <w:tcMar>
              <w:top w:w="50" w:type="dxa"/>
              <w:bottom w:w="50" w:type="dxa"/>
              <w:left w:w="90" w:type="dxa"/>
              <w:right w:w="90" w:type="dxa"/>
            </w:tcMar>
            <w:shd w:val="clear" w:color="auto" w:fill="E5F5FF"/>
          </w:tcPr>
          <w:p>
            <w:pPr>
              <w:pStyle w:val="BDOITable"/>
            </w:pPr>
            <w:r>
              <w:rPr>
                <w:sz w:val="16"/>
              </w:rPr>
              <w:t>Escalate to the unit / section head</w:t>
            </w:r>
          </w:p>
        </w:tc>
        <w:tc>
          <w:tcPr>
            <w:tcW w:type="dxa" w:w="1562"/>
            <w:tcMar>
              <w:top w:w="50" w:type="dxa"/>
              <w:bottom w:w="50" w:type="dxa"/>
              <w:left w:w="90" w:type="dxa"/>
              <w:right w:w="90" w:type="dxa"/>
            </w:tcMar>
            <w:shd w:val="clear" w:color="auto" w:fill="E5F5FF"/>
          </w:tcPr>
          <w:p>
            <w:pPr>
              <w:pStyle w:val="BDOITable"/>
            </w:pPr>
            <w:r>
              <w:rPr>
                <w:sz w:val="16"/>
              </w:rPr>
              <w:t>WITH_UH</w:t>
            </w:r>
          </w:p>
        </w:tc>
        <w:tc>
          <w:tcPr>
            <w:tcW w:type="dxa" w:w="2523"/>
            <w:tcMar>
              <w:top w:w="50" w:type="dxa"/>
              <w:bottom w:w="50" w:type="dxa"/>
              <w:left w:w="90" w:type="dxa"/>
              <w:right w:w="90" w:type="dxa"/>
            </w:tcMar>
            <w:shd w:val="clear" w:color="auto" w:fill="E5F5FF"/>
          </w:tcPr>
          <w:p>
            <w:pPr>
              <w:pStyle w:val="BDOITable"/>
            </w:pPr>
            <w:r>
              <w:rPr>
                <w:sz w:val="16"/>
              </w:rPr>
              <w:t>CLX_ESCALATION_HANDLE</w:t>
            </w:r>
          </w:p>
        </w:tc>
        <w:tc>
          <w:tcPr>
            <w:tcW w:type="dxa" w:w="2103"/>
            <w:tcMar>
              <w:top w:w="50" w:type="dxa"/>
              <w:bottom w:w="50" w:type="dxa"/>
              <w:left w:w="90" w:type="dxa"/>
              <w:right w:w="90" w:type="dxa"/>
            </w:tcMar>
            <w:shd w:val="clear" w:color="auto" w:fill="E5F5FF"/>
          </w:tcPr>
          <w:p>
            <w:pPr>
              <w:pStyle w:val="BDOITable"/>
            </w:pPr>
            <w:r>
              <w:rPr>
                <w:sz w:val="16"/>
              </w:rPr>
              <w:t>CLX_ESCALATION_REASON</w:t>
            </w:r>
          </w:p>
        </w:tc>
      </w:tr>
      <w:tr>
        <w:trPr>
          <w:cantSplit w:val="true"/>
        </w:trPr>
        <w:tc>
          <w:tcPr>
            <w:tcW w:type="dxa" w:w="1802"/>
            <w:tcMar>
              <w:top w:w="50" w:type="dxa"/>
              <w:bottom w:w="50" w:type="dxa"/>
              <w:left w:w="90" w:type="dxa"/>
              <w:right w:w="90" w:type="dxa"/>
            </w:tcMar>
          </w:tcPr>
          <w:p>
            <w:pPr>
              <w:pStyle w:val="BDOITable"/>
            </w:pPr>
            <w:r>
              <w:rPr>
                <w:sz w:val="16"/>
              </w:rPr>
              <w:t>WITH_TL, WITH_UH</w:t>
            </w:r>
          </w:p>
        </w:tc>
        <w:tc>
          <w:tcPr>
            <w:tcW w:type="dxa" w:w="1982"/>
            <w:tcMar>
              <w:top w:w="50" w:type="dxa"/>
              <w:bottom w:w="50" w:type="dxa"/>
              <w:left w:w="90" w:type="dxa"/>
              <w:right w:w="90" w:type="dxa"/>
            </w:tcMar>
          </w:tcPr>
          <w:p>
            <w:pPr>
              <w:pStyle w:val="BDOITable"/>
            </w:pPr>
            <w:r>
              <w:rPr>
                <w:sz w:val="16"/>
              </w:rPr>
              <w:t>Return to the handler</w:t>
            </w:r>
          </w:p>
        </w:tc>
        <w:tc>
          <w:tcPr>
            <w:tcW w:type="dxa" w:w="1562"/>
            <w:tcMar>
              <w:top w:w="50" w:type="dxa"/>
              <w:bottom w:w="50" w:type="dxa"/>
              <w:left w:w="90" w:type="dxa"/>
              <w:right w:w="90" w:type="dxa"/>
            </w:tcMar>
          </w:tcPr>
          <w:p>
            <w:pPr>
              <w:pStyle w:val="BDOITable"/>
            </w:pPr>
            <w:r>
              <w:rPr>
                <w:sz w:val="16"/>
              </w:rPr>
              <w:t>RETURNED</w:t>
            </w:r>
          </w:p>
        </w:tc>
        <w:tc>
          <w:tcPr>
            <w:tcW w:type="dxa" w:w="2523"/>
            <w:tcMar>
              <w:top w:w="50" w:type="dxa"/>
              <w:bottom w:w="50" w:type="dxa"/>
              <w:left w:w="90" w:type="dxa"/>
              <w:right w:w="90" w:type="dxa"/>
            </w:tcMar>
          </w:tcPr>
          <w:p>
            <w:pPr>
              <w:pStyle w:val="BDOITable"/>
            </w:pPr>
            <w:r>
              <w:rPr>
                <w:sz w:val="16"/>
              </w:rPr>
              <w:t>CLX_ESCALATION_HANDLE</w:t>
            </w:r>
          </w:p>
        </w:tc>
        <w:tc>
          <w:tcPr>
            <w:tcW w:type="dxa" w:w="2103"/>
            <w:tcMar>
              <w:top w:w="50" w:type="dxa"/>
              <w:bottom w:w="50" w:type="dxa"/>
              <w:left w:w="90" w:type="dxa"/>
              <w:right w:w="90" w:type="dxa"/>
            </w:tcMar>
          </w:tcPr>
          <w:p>
            <w:pPr>
              <w:pStyle w:val="BDOITable"/>
            </w:pPr>
            <w:r>
              <w:rPr>
                <w:sz w:val="16"/>
              </w:rPr>
              <w:t>RETURN_REASON</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IN_ACTION</w:t>
            </w:r>
          </w:p>
        </w:tc>
        <w:tc>
          <w:tcPr>
            <w:tcW w:type="dxa" w:w="1982"/>
            <w:tcMar>
              <w:top w:w="50" w:type="dxa"/>
              <w:bottom w:w="50" w:type="dxa"/>
              <w:left w:w="90" w:type="dxa"/>
              <w:right w:w="90" w:type="dxa"/>
            </w:tcMar>
            <w:shd w:val="clear" w:color="auto" w:fill="E5F5FF"/>
          </w:tcPr>
          <w:p>
            <w:pPr>
              <w:pStyle w:val="BDOITable"/>
            </w:pPr>
            <w:r>
              <w:rPr>
                <w:sz w:val="16"/>
              </w:rPr>
              <w:t>Resolve</w:t>
            </w:r>
          </w:p>
        </w:tc>
        <w:tc>
          <w:tcPr>
            <w:tcW w:type="dxa" w:w="1562"/>
            <w:tcMar>
              <w:top w:w="50" w:type="dxa"/>
              <w:bottom w:w="50" w:type="dxa"/>
              <w:left w:w="90" w:type="dxa"/>
              <w:right w:w="90" w:type="dxa"/>
            </w:tcMar>
            <w:shd w:val="clear" w:color="auto" w:fill="E5F5FF"/>
          </w:tcPr>
          <w:p>
            <w:pPr>
              <w:pStyle w:val="BDOITable"/>
            </w:pPr>
            <w:r>
              <w:rPr>
                <w:sz w:val="16"/>
              </w:rPr>
              <w:t>RESOLVED</w:t>
            </w:r>
          </w:p>
        </w:tc>
        <w:tc>
          <w:tcPr>
            <w:tcW w:type="dxa" w:w="2523"/>
            <w:tcMar>
              <w:top w:w="50" w:type="dxa"/>
              <w:bottom w:w="50" w:type="dxa"/>
              <w:left w:w="90" w:type="dxa"/>
              <w:right w:w="90" w:type="dxa"/>
            </w:tcMar>
            <w:shd w:val="clear" w:color="auto" w:fill="E5F5FF"/>
          </w:tcPr>
          <w:p>
            <w:pPr>
              <w:pStyle w:val="BDOITable"/>
            </w:pPr>
            <w:r>
              <w:rPr>
                <w:sz w:val="16"/>
              </w:rPr>
              <w:t>CLX_ESCALATION_HANDLE</w:t>
            </w:r>
          </w:p>
        </w:tc>
        <w:tc>
          <w:tcPr>
            <w:tcW w:type="dxa" w:w="2103"/>
            <w:tcMar>
              <w:top w:w="50" w:type="dxa"/>
              <w:bottom w:w="50" w:type="dxa"/>
              <w:left w:w="90" w:type="dxa"/>
              <w:right w:w="90" w:type="dxa"/>
            </w:tcMar>
            <w:shd w:val="clear" w:color="auto" w:fill="E5F5FF"/>
          </w:tcPr>
          <w:p>
            <w:pPr>
              <w:pStyle w:val="BDOITable"/>
            </w:pPr>
            <w:r>
              <w:rPr>
                <w:sz w:val="16"/>
              </w:rPr>
              <w:t>resolution text</w:t>
            </w:r>
          </w:p>
        </w:tc>
      </w:tr>
      <w:tr>
        <w:trPr>
          <w:cantSplit w:val="true"/>
        </w:trPr>
        <w:tc>
          <w:tcPr>
            <w:tcW w:type="dxa" w:w="1802"/>
            <w:tcMar>
              <w:top w:w="50" w:type="dxa"/>
              <w:bottom w:w="50" w:type="dxa"/>
              <w:left w:w="90" w:type="dxa"/>
              <w:right w:w="90" w:type="dxa"/>
            </w:tcMar>
          </w:tcPr>
          <w:p>
            <w:pPr>
              <w:pStyle w:val="BDOITable"/>
            </w:pPr>
            <w:r>
              <w:rPr>
                <w:sz w:val="16"/>
              </w:rPr>
              <w:t>RETURNED</w:t>
            </w:r>
          </w:p>
        </w:tc>
        <w:tc>
          <w:tcPr>
            <w:tcW w:type="dxa" w:w="1982"/>
            <w:tcMar>
              <w:top w:w="50" w:type="dxa"/>
              <w:bottom w:w="50" w:type="dxa"/>
              <w:left w:w="90" w:type="dxa"/>
              <w:right w:w="90" w:type="dxa"/>
            </w:tcMar>
          </w:tcPr>
          <w:p>
            <w:pPr>
              <w:pStyle w:val="BDOITable"/>
            </w:pPr>
            <w:r>
              <w:rPr>
                <w:sz w:val="16"/>
              </w:rPr>
              <w:t>Resubmit to the team lead</w:t>
            </w:r>
          </w:p>
        </w:tc>
        <w:tc>
          <w:tcPr>
            <w:tcW w:type="dxa" w:w="1562"/>
            <w:tcMar>
              <w:top w:w="50" w:type="dxa"/>
              <w:bottom w:w="50" w:type="dxa"/>
              <w:left w:w="90" w:type="dxa"/>
              <w:right w:w="90" w:type="dxa"/>
            </w:tcMar>
          </w:tcPr>
          <w:p>
            <w:pPr>
              <w:pStyle w:val="BDOITable"/>
            </w:pPr>
            <w:r>
              <w:rPr>
                <w:sz w:val="16"/>
              </w:rPr>
              <w:t>WITH_TL</w:t>
            </w:r>
          </w:p>
        </w:tc>
        <w:tc>
          <w:tcPr>
            <w:tcW w:type="dxa" w:w="2523"/>
            <w:tcMar>
              <w:top w:w="50" w:type="dxa"/>
              <w:bottom w:w="50" w:type="dxa"/>
              <w:left w:w="90" w:type="dxa"/>
              <w:right w:w="90" w:type="dxa"/>
            </w:tcMar>
          </w:tcPr>
          <w:p>
            <w:pPr>
              <w:pStyle w:val="BDOITable"/>
            </w:pPr>
            <w:r>
              <w:rPr>
                <w:sz w:val="16"/>
              </w:rPr>
              <w:t>CLX_WORK or CLX_ESCALATE</w:t>
            </w:r>
          </w:p>
        </w:tc>
        <w:tc>
          <w:tcPr>
            <w:tcW w:type="dxa" w:w="2103"/>
            <w:tcMar>
              <w:top w:w="50" w:type="dxa"/>
              <w:bottom w:w="50" w:type="dxa"/>
              <w:left w:w="90" w:type="dxa"/>
              <w:right w:w="90" w:type="dxa"/>
            </w:tcMar>
          </w:tcPr>
          <w:p>
            <w:pPr>
              <w:pStyle w:val="BDOITable"/>
            </w:pPr>
            <w:r>
              <w:rPr>
                <w:sz w:val="16"/>
              </w:rPr>
              <w:t>-</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any open stage</w:t>
            </w:r>
          </w:p>
        </w:tc>
        <w:tc>
          <w:tcPr>
            <w:tcW w:type="dxa" w:w="1982"/>
            <w:tcMar>
              <w:top w:w="50" w:type="dxa"/>
              <w:bottom w:w="50" w:type="dxa"/>
              <w:left w:w="90" w:type="dxa"/>
              <w:right w:w="90" w:type="dxa"/>
            </w:tcMar>
            <w:shd w:val="clear" w:color="auto" w:fill="E5F5FF"/>
          </w:tcPr>
          <w:p>
            <w:pPr>
              <w:pStyle w:val="BDOITable"/>
            </w:pPr>
            <w:r>
              <w:rPr>
                <w:sz w:val="16"/>
              </w:rPr>
              <w:t>Closed: account collected (automatic)</w:t>
            </w:r>
          </w:p>
        </w:tc>
        <w:tc>
          <w:tcPr>
            <w:tcW w:type="dxa" w:w="1562"/>
            <w:tcMar>
              <w:top w:w="50" w:type="dxa"/>
              <w:bottom w:w="50" w:type="dxa"/>
              <w:left w:w="90" w:type="dxa"/>
              <w:right w:w="90" w:type="dxa"/>
            </w:tcMar>
            <w:shd w:val="clear" w:color="auto" w:fill="E5F5FF"/>
          </w:tcPr>
          <w:p>
            <w:pPr>
              <w:pStyle w:val="BDOITable"/>
            </w:pPr>
            <w:r>
              <w:rPr>
                <w:sz w:val="16"/>
              </w:rPr>
              <w:t>RESOLVED</w:t>
            </w:r>
          </w:p>
        </w:tc>
        <w:tc>
          <w:tcPr>
            <w:tcW w:type="dxa" w:w="2523"/>
            <w:tcMar>
              <w:top w:w="50" w:type="dxa"/>
              <w:bottom w:w="50" w:type="dxa"/>
              <w:left w:w="90" w:type="dxa"/>
              <w:right w:w="90" w:type="dxa"/>
            </w:tcMar>
            <w:shd w:val="clear" w:color="auto" w:fill="E5F5FF"/>
          </w:tcPr>
          <w:p>
            <w:pPr>
              <w:pStyle w:val="BDOITable"/>
            </w:pPr>
            <w:r>
              <w:rPr>
                <w:sz w:val="16"/>
              </w:rPr>
              <w:t>-</w:t>
            </w:r>
          </w:p>
        </w:tc>
        <w:tc>
          <w:tcPr>
            <w:tcW w:type="dxa" w:w="2103"/>
            <w:tcMar>
              <w:top w:w="50" w:type="dxa"/>
              <w:bottom w:w="50" w:type="dxa"/>
              <w:left w:w="90" w:type="dxa"/>
              <w:right w:w="90" w:type="dxa"/>
            </w:tcMar>
            <w:shd w:val="clear" w:color="auto" w:fill="E5F5FF"/>
          </w:tcPr>
          <w:p>
            <w:pPr>
              <w:pStyle w:val="BDOITable"/>
            </w:pPr>
            <w:r>
              <w:rPr>
                <w:sz w:val="16"/>
              </w:rPr>
              <w:t>-</w:t>
            </w:r>
          </w:p>
        </w:tc>
      </w:tr>
    </w:tbl>
    <w:p>
      <w:pPr>
        <w:pStyle w:val="BDOISpacer"/>
      </w:pPr>
    </w:p>
    <w:p>
      <w:pPr>
        <w:pStyle w:val="Heading2"/>
      </w:pPr>
      <w:bookmarkStart w:id="180" w:name="_Toc000180"/>
      <w:r>
        <w:rPr/>
        <w:t>5.2 Collection account statuses and hand-offs</w:t>
      </w:r>
      <w:bookmarkEnd w:id="180"/>
    </w:p>
    <w:p>
      <w:r>
        <w:rPr/>
        <w:t>Figure 3 shows how the refresh moves a collection account between statuses, and how a disposition with an Operations action becomes a hand-off.</w:t>
      </w:r>
    </w:p>
    <w:p>
      <w:pPr>
        <w:keepNext/>
        <w:spacing w:before="80" w:after="0"/>
        <w:jc w:val="center"/>
      </w:pPr>
      <w:r>
        <w:drawing>
          <wp:inline xmlns:a="http://schemas.openxmlformats.org/drawingml/2006/main" xmlns:pic="http://schemas.openxmlformats.org/drawingml/2006/picture">
            <wp:extent cx="4680000" cy="4351862"/>
            <wp:docPr id="5" name="Picture 5"/>
            <wp:cNvGraphicFramePr>
              <a:graphicFrameLocks noChangeAspect="1"/>
            </wp:cNvGraphicFramePr>
            <a:graphic>
              <a:graphicData uri="http://schemas.openxmlformats.org/drawingml/2006/picture">
                <pic:pic>
                  <pic:nvPicPr>
                    <pic:cNvPr id="0" name="brd04_item_states_870.jpg"/>
                    <pic:cNvPicPr/>
                  </pic:nvPicPr>
                  <pic:blipFill>
                    <a:blip r:embed="rId17"/>
                    <a:stretch>
                      <a:fillRect/>
                    </a:stretch>
                  </pic:blipFill>
                  <pic:spPr>
                    <a:xfrm>
                      <a:off x="0" y="0"/>
                      <a:ext cx="4680000" cy="4351862"/>
                    </a:xfrm>
                    <a:prstGeom prst="rect"/>
                  </pic:spPr>
                </pic:pic>
              </a:graphicData>
            </a:graphic>
          </wp:inline>
        </w:drawing>
      </w:r>
    </w:p>
    <w:p>
      <w:pPr>
        <w:pStyle w:val="Caption"/>
        <w:jc w:val="center"/>
      </w:pPr>
      <w:r>
        <w:rPr>
          <w:b/>
          <w:i w:val="0"/>
        </w:rPr>
        <w:t xml:space="preserve">Figure 3: </w:t>
      </w:r>
      <w:r>
        <w:rPr/>
        <w:t>Collection account statuses and hand-offs to Operations</w:t>
      </w:r>
    </w:p>
    <w:p>
      <w:pPr>
        <w:pStyle w:val="Caption"/>
        <w:keepNext/>
        <w:spacing w:after="60"/>
      </w:pPr>
      <w:r>
        <w:rPr>
          <w:b/>
          <w:i w:val="0"/>
        </w:rPr>
        <w:t xml:space="preserve">Table 11: </w:t>
      </w:r>
      <w:r>
        <w:rPr/>
        <w:t>Hand-off (outbox)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484"/>
        <w:gridCol w:w="4686"/>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Next</w:t>
            </w:r>
          </w:p>
        </w:tc>
      </w:tr>
      <w:tr>
        <w:trPr>
          <w:cantSplit w:val="true"/>
        </w:trPr>
        <w:tc>
          <w:tcPr>
            <w:tcW w:type="dxa" w:w="1802"/>
            <w:tcMar>
              <w:top w:w="50" w:type="dxa"/>
              <w:bottom w:w="50" w:type="dxa"/>
              <w:left w:w="90" w:type="dxa"/>
              <w:right w:w="90" w:type="dxa"/>
            </w:tcMar>
          </w:tcPr>
          <w:p>
            <w:pPr>
              <w:pStyle w:val="BDOITable"/>
            </w:pPr>
            <w:r>
              <w:rPr>
                <w:sz w:val="17"/>
              </w:rPr>
              <w:t>PENDING</w:t>
            </w:r>
          </w:p>
        </w:tc>
        <w:tc>
          <w:tcPr>
            <w:tcW w:type="dxa" w:w="3484"/>
            <w:tcMar>
              <w:top w:w="50" w:type="dxa"/>
              <w:bottom w:w="50" w:type="dxa"/>
              <w:left w:w="90" w:type="dxa"/>
              <w:right w:w="90" w:type="dxa"/>
            </w:tcMar>
          </w:tcPr>
          <w:p>
            <w:pPr>
              <w:pStyle w:val="BDOITable"/>
            </w:pPr>
            <w:r>
              <w:rPr>
                <w:sz w:val="17"/>
              </w:rPr>
              <w:t>Waiting for the consuming module</w:t>
            </w:r>
          </w:p>
        </w:tc>
        <w:tc>
          <w:tcPr>
            <w:tcW w:type="dxa" w:w="4686"/>
            <w:tcMar>
              <w:top w:w="50" w:type="dxa"/>
              <w:bottom w:w="50" w:type="dxa"/>
              <w:left w:w="90" w:type="dxa"/>
              <w:right w:w="90" w:type="dxa"/>
            </w:tcMar>
          </w:tcPr>
          <w:p>
            <w:pPr>
              <w:pStyle w:val="BDOITable"/>
            </w:pPr>
            <w:r>
              <w:rPr>
                <w:sz w:val="17"/>
              </w:rPr>
              <w:t>TAKEN when Cashiering or Commission takes it; CANCELLED when a later disposition supersedes it; CLX_OUTBOX_STALE after one day</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TAKEN</w:t>
            </w:r>
          </w:p>
        </w:tc>
        <w:tc>
          <w:tcPr>
            <w:tcW w:type="dxa" w:w="3484"/>
            <w:tcMar>
              <w:top w:w="50" w:type="dxa"/>
              <w:bottom w:w="50" w:type="dxa"/>
              <w:left w:w="90" w:type="dxa"/>
              <w:right w:w="90" w:type="dxa"/>
            </w:tcMar>
            <w:shd w:val="clear" w:color="auto" w:fill="E5F5FF"/>
          </w:tcPr>
          <w:p>
            <w:pPr>
              <w:pStyle w:val="BDOITable"/>
            </w:pPr>
            <w:r>
              <w:rPr>
                <w:sz w:val="17"/>
              </w:rPr>
              <w:t>Taken by the consuming module and logged in its flow-in run</w:t>
            </w:r>
          </w:p>
        </w:tc>
        <w:tc>
          <w:tcPr>
            <w:tcW w:type="dxa" w:w="4686"/>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802"/>
            <w:tcMar>
              <w:top w:w="50" w:type="dxa"/>
              <w:bottom w:w="50" w:type="dxa"/>
              <w:left w:w="90" w:type="dxa"/>
              <w:right w:w="90" w:type="dxa"/>
            </w:tcMar>
          </w:tcPr>
          <w:p>
            <w:pPr>
              <w:pStyle w:val="BDOITable"/>
            </w:pPr>
            <w:r>
              <w:rPr>
                <w:sz w:val="17"/>
              </w:rPr>
              <w:t>CANCELLED</w:t>
            </w:r>
          </w:p>
        </w:tc>
        <w:tc>
          <w:tcPr>
            <w:tcW w:type="dxa" w:w="3484"/>
            <w:tcMar>
              <w:top w:w="50" w:type="dxa"/>
              <w:bottom w:w="50" w:type="dxa"/>
              <w:left w:w="90" w:type="dxa"/>
              <w:right w:w="90" w:type="dxa"/>
            </w:tcMar>
          </w:tcPr>
          <w:p>
            <w:pPr>
              <w:pStyle w:val="BDOITable"/>
            </w:pPr>
            <w:r>
              <w:rPr>
                <w:sz w:val="17"/>
              </w:rPr>
              <w:t>Withdrawn before it was taken</w:t>
            </w:r>
          </w:p>
        </w:tc>
        <w:tc>
          <w:tcPr>
            <w:tcW w:type="dxa" w:w="4686"/>
            <w:tcMar>
              <w:top w:w="50" w:type="dxa"/>
              <w:bottom w:w="50" w:type="dxa"/>
              <w:left w:w="90" w:type="dxa"/>
              <w:right w:w="90" w:type="dxa"/>
            </w:tcMar>
          </w:tcPr>
          <w:p>
            <w:pPr>
              <w:pStyle w:val="BDOITable"/>
            </w:pPr>
            <w:r>
              <w:rPr>
                <w:sz w:val="17"/>
              </w:rPr>
              <w:t>-</w:t>
            </w:r>
          </w:p>
        </w:tc>
      </w:tr>
    </w:tbl>
    <w:p>
      <w:pPr>
        <w:pStyle w:val="BDOISpacer"/>
      </w:pPr>
    </w:p>
    <w:p>
      <w:pPr>
        <w:pStyle w:val="Heading2"/>
      </w:pPr>
      <w:bookmarkStart w:id="181" w:name="_Toc000181"/>
      <w:r>
        <w:rPr/>
        <w:t>5.3 Promises, installments and billing statements</w:t>
      </w:r>
      <w:bookmarkEnd w:id="181"/>
    </w:p>
    <w:p>
      <w:pPr>
        <w:keepNext/>
        <w:spacing w:before="80" w:after="0"/>
        <w:jc w:val="center"/>
      </w:pPr>
      <w:r>
        <w:drawing>
          <wp:inline xmlns:a="http://schemas.openxmlformats.org/drawingml/2006/main" xmlns:pic="http://schemas.openxmlformats.org/drawingml/2006/picture">
            <wp:extent cx="6332220" cy="3981175"/>
            <wp:docPr id="6" name="Picture 6"/>
            <wp:cNvGraphicFramePr>
              <a:graphicFrameLocks noChangeAspect="1"/>
            </wp:cNvGraphicFramePr>
            <a:graphic>
              <a:graphicData uri="http://schemas.openxmlformats.org/drawingml/2006/picture">
                <pic:pic>
                  <pic:nvPicPr>
                    <pic:cNvPr id="0" name="brd04_plan_states_1177.jpg"/>
                    <pic:cNvPicPr/>
                  </pic:nvPicPr>
                  <pic:blipFill>
                    <a:blip r:embed="rId18"/>
                    <a:stretch>
                      <a:fillRect/>
                    </a:stretch>
                  </pic:blipFill>
                  <pic:spPr>
                    <a:xfrm>
                      <a:off x="0" y="0"/>
                      <a:ext cx="6332220" cy="3981175"/>
                    </a:xfrm>
                    <a:prstGeom prst="rect"/>
                  </pic:spPr>
                </pic:pic>
              </a:graphicData>
            </a:graphic>
          </wp:inline>
        </w:drawing>
      </w:r>
    </w:p>
    <w:p>
      <w:pPr>
        <w:pStyle w:val="Caption"/>
        <w:jc w:val="center"/>
      </w:pPr>
      <w:r>
        <w:rPr>
          <w:b/>
          <w:i w:val="0"/>
        </w:rPr>
        <w:t xml:space="preserve">Figure 4: </w:t>
      </w:r>
      <w:r>
        <w:rPr/>
        <w:t>Promise, installment and statement statuses (BRCLXN.053, 055, 058)</w:t>
      </w:r>
    </w:p>
    <w:p>
      <w:pPr>
        <w:pStyle w:val="Caption"/>
        <w:keepNext/>
        <w:spacing w:after="60"/>
      </w:pPr>
      <w:r>
        <w:rPr>
          <w:b/>
          <w:i w:val="0"/>
        </w:rPr>
        <w:t xml:space="preserve">Table 12: </w:t>
      </w:r>
      <w:r>
        <w:rPr/>
        <w:t>Statuses of plans, installments, promises and statements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523"/>
        <w:gridCol w:w="5527"/>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Statuses</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1922"/>
            <w:tcMar>
              <w:top w:w="50" w:type="dxa"/>
              <w:bottom w:w="50" w:type="dxa"/>
              <w:left w:w="90" w:type="dxa"/>
              <w:right w:w="90" w:type="dxa"/>
            </w:tcMar>
          </w:tcPr>
          <w:p>
            <w:pPr>
              <w:pStyle w:val="BDOITable"/>
            </w:pPr>
            <w:r>
              <w:rPr>
                <w:sz w:val="17"/>
              </w:rPr>
              <w:t>Installment plan</w:t>
            </w:r>
          </w:p>
        </w:tc>
        <w:tc>
          <w:tcPr>
            <w:tcW w:type="dxa" w:w="2523"/>
            <w:tcMar>
              <w:top w:w="50" w:type="dxa"/>
              <w:bottom w:w="50" w:type="dxa"/>
              <w:left w:w="90" w:type="dxa"/>
              <w:right w:w="90" w:type="dxa"/>
            </w:tcMar>
          </w:tcPr>
          <w:p>
            <w:pPr>
              <w:pStyle w:val="BDOITable"/>
            </w:pPr>
            <w:r>
              <w:rPr>
                <w:sz w:val="17"/>
              </w:rPr>
              <w:t>ACTIVE, COMPLETED, CANCELLED</w:t>
            </w:r>
          </w:p>
        </w:tc>
        <w:tc>
          <w:tcPr>
            <w:tcW w:type="dxa" w:w="5527"/>
            <w:tcMar>
              <w:top w:w="50" w:type="dxa"/>
              <w:bottom w:w="50" w:type="dxa"/>
              <w:left w:w="90" w:type="dxa"/>
              <w:right w:w="90" w:type="dxa"/>
            </w:tcMar>
          </w:tcPr>
          <w:p>
            <w:pPr>
              <w:pStyle w:val="BDOITable"/>
            </w:pPr>
            <w:r>
              <w:rPr>
                <w:sz w:val="17"/>
              </w:rPr>
              <w:t>Creation; completion when every installment is paid; cancellation by a CLX_BILLING user</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Installment</w:t>
            </w:r>
          </w:p>
        </w:tc>
        <w:tc>
          <w:tcPr>
            <w:tcW w:type="dxa" w:w="2523"/>
            <w:tcMar>
              <w:top w:w="50" w:type="dxa"/>
              <w:bottom w:w="50" w:type="dxa"/>
              <w:left w:w="90" w:type="dxa"/>
              <w:right w:w="90" w:type="dxa"/>
            </w:tcMar>
            <w:shd w:val="clear" w:color="auto" w:fill="E5F5FF"/>
          </w:tcPr>
          <w:p>
            <w:pPr>
              <w:pStyle w:val="BDOITable"/>
            </w:pPr>
            <w:r>
              <w:rPr>
                <w:sz w:val="17"/>
              </w:rPr>
              <w:t>NOT_DUE, DUE, OVERDUE, PARTIAL, PAID</w:t>
            </w:r>
          </w:p>
        </w:tc>
        <w:tc>
          <w:tcPr>
            <w:tcW w:type="dxa" w:w="5527"/>
            <w:tcMar>
              <w:top w:w="50" w:type="dxa"/>
              <w:bottom w:w="50" w:type="dxa"/>
              <w:left w:w="90" w:type="dxa"/>
              <w:right w:w="90" w:type="dxa"/>
            </w:tcMar>
            <w:shd w:val="clear" w:color="auto" w:fill="E5F5FF"/>
          </w:tcPr>
          <w:p>
            <w:pPr>
              <w:pStyle w:val="BDOITable"/>
            </w:pPr>
            <w:r>
              <w:rPr>
                <w:sz w:val="17"/>
              </w:rPr>
              <w:t>Allocation of the ledger payments (FR-CL-041) and the business date</w:t>
            </w:r>
          </w:p>
        </w:tc>
      </w:tr>
      <w:tr>
        <w:trPr>
          <w:cantSplit w:val="true"/>
        </w:trPr>
        <w:tc>
          <w:tcPr>
            <w:tcW w:type="dxa" w:w="1922"/>
            <w:tcMar>
              <w:top w:w="50" w:type="dxa"/>
              <w:bottom w:w="50" w:type="dxa"/>
              <w:left w:w="90" w:type="dxa"/>
              <w:right w:w="90" w:type="dxa"/>
            </w:tcMar>
          </w:tcPr>
          <w:p>
            <w:pPr>
              <w:pStyle w:val="BDOITable"/>
            </w:pPr>
            <w:r>
              <w:rPr>
                <w:sz w:val="17"/>
              </w:rPr>
              <w:t>Promise to pay</w:t>
            </w:r>
          </w:p>
        </w:tc>
        <w:tc>
          <w:tcPr>
            <w:tcW w:type="dxa" w:w="2523"/>
            <w:tcMar>
              <w:top w:w="50" w:type="dxa"/>
              <w:bottom w:w="50" w:type="dxa"/>
              <w:left w:w="90" w:type="dxa"/>
              <w:right w:w="90" w:type="dxa"/>
            </w:tcMar>
          </w:tcPr>
          <w:p>
            <w:pPr>
              <w:pStyle w:val="BDOITable"/>
            </w:pPr>
            <w:r>
              <w:rPr>
                <w:sz w:val="17"/>
              </w:rPr>
              <w:t>OPEN, KEPT, PARTIALLY_KEPT, BROKEN, CANCELLED</w:t>
            </w:r>
          </w:p>
        </w:tc>
        <w:tc>
          <w:tcPr>
            <w:tcW w:type="dxa" w:w="5527"/>
            <w:tcMar>
              <w:top w:w="50" w:type="dxa"/>
              <w:bottom w:w="50" w:type="dxa"/>
              <w:left w:w="90" w:type="dxa"/>
              <w:right w:w="90" w:type="dxa"/>
            </w:tcMar>
          </w:tcPr>
          <w:p>
            <w:pPr>
              <w:pStyle w:val="BDOITable"/>
            </w:pPr>
            <w:r>
              <w:rPr>
                <w:sz w:val="17"/>
              </w:rPr>
              <w:t>Recording; the nightly promise check; withdrawal or a newer promise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Billing statement</w:t>
            </w:r>
          </w:p>
        </w:tc>
        <w:tc>
          <w:tcPr>
            <w:tcW w:type="dxa" w:w="2523"/>
            <w:tcMar>
              <w:top w:w="50" w:type="dxa"/>
              <w:bottom w:w="50" w:type="dxa"/>
              <w:left w:w="90" w:type="dxa"/>
              <w:right w:w="90" w:type="dxa"/>
            </w:tcMar>
            <w:shd w:val="clear" w:color="auto" w:fill="E5F5FF"/>
          </w:tcPr>
          <w:p>
            <w:pPr>
              <w:pStyle w:val="BDOITable"/>
            </w:pPr>
            <w:r>
              <w:rPr>
                <w:sz w:val="17"/>
              </w:rPr>
              <w:t>GENERATED, SENT, CANCELLED</w:t>
            </w:r>
          </w:p>
        </w:tc>
        <w:tc>
          <w:tcPr>
            <w:tcW w:type="dxa" w:w="5527"/>
            <w:tcMar>
              <w:top w:w="50" w:type="dxa"/>
              <w:bottom w:w="50" w:type="dxa"/>
              <w:left w:w="90" w:type="dxa"/>
              <w:right w:w="90" w:type="dxa"/>
            </w:tcMar>
            <w:shd w:val="clear" w:color="auto" w:fill="E5F5FF"/>
          </w:tcPr>
          <w:p>
            <w:pPr>
              <w:pStyle w:val="BDOITable"/>
            </w:pPr>
            <w:r>
              <w:rPr>
                <w:sz w:val="17"/>
              </w:rPr>
              <w:t>Generation, e-mail and cancellation by the Operations billing user (CLX_SOA_ISSUE)</w:t>
            </w:r>
          </w:p>
        </w:tc>
      </w:tr>
    </w:tbl>
    <w:p>
      <w:pPr>
        <w:pStyle w:val="BDOISpacer"/>
      </w:pPr>
    </w:p>
    <w:p>
      <w:pPr>
        <w:pStyle w:val="Heading2"/>
      </w:pPr>
      <w:bookmarkStart w:id="182" w:name="_Toc000182"/>
      <w:r>
        <w:rPr/>
        <w:t>5.4 Requests to Cashiering</w:t>
      </w:r>
      <w:bookmarkEnd w:id="182"/>
    </w:p>
    <w:p>
      <w:pPr>
        <w:keepNext/>
        <w:spacing w:before="80" w:after="0"/>
        <w:jc w:val="center"/>
      </w:pPr>
      <w:r>
        <w:drawing>
          <wp:inline xmlns:a="http://schemas.openxmlformats.org/drawingml/2006/main" xmlns:pic="http://schemas.openxmlformats.org/drawingml/2006/picture">
            <wp:extent cx="4320000" cy="2657634"/>
            <wp:docPr id="7" name="Picture 7"/>
            <wp:cNvGraphicFramePr>
              <a:graphicFrameLocks noChangeAspect="1"/>
            </wp:cNvGraphicFramePr>
            <a:graphic>
              <a:graphicData uri="http://schemas.openxmlformats.org/drawingml/2006/picture">
                <pic:pic>
                  <pic:nvPicPr>
                    <pic:cNvPr id="0" name="brd04_unapplied_request_803.jpg"/>
                    <pic:cNvPicPr/>
                  </pic:nvPicPr>
                  <pic:blipFill>
                    <a:blip r:embed="rId19"/>
                    <a:stretch>
                      <a:fillRect/>
                    </a:stretch>
                  </pic:blipFill>
                  <pic:spPr>
                    <a:xfrm>
                      <a:off x="0" y="0"/>
                      <a:ext cx="4320000" cy="2657634"/>
                    </a:xfrm>
                    <a:prstGeom prst="rect"/>
                  </pic:spPr>
                </pic:pic>
              </a:graphicData>
            </a:graphic>
          </wp:inline>
        </w:drawing>
      </w:r>
    </w:p>
    <w:p>
      <w:pPr>
        <w:pStyle w:val="Caption"/>
        <w:jc w:val="center"/>
      </w:pPr>
      <w:r>
        <w:rPr>
          <w:b/>
          <w:i w:val="0"/>
        </w:rPr>
        <w:t xml:space="preserve">Figure 5: </w:t>
      </w:r>
      <w:r>
        <w:rPr/>
        <w:t>Collector request to Cashiering (BRCLXN.030-033)</w:t>
      </w:r>
    </w:p>
    <w:p>
      <w:pPr>
        <w:pStyle w:val="Caption"/>
        <w:keepNext/>
        <w:spacing w:after="60"/>
      </w:pPr>
      <w:r>
        <w:rPr>
          <w:b/>
          <w:i w:val="0"/>
        </w:rPr>
        <w:t xml:space="preserve">Table 13: </w:t>
      </w:r>
      <w:r>
        <w:rPr/>
        <w:t>Statuses of an application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965"/>
        <w:gridCol w:w="4205"/>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1802"/>
            <w:tcMar>
              <w:top w:w="50" w:type="dxa"/>
              <w:bottom w:w="50" w:type="dxa"/>
              <w:left w:w="90" w:type="dxa"/>
              <w:right w:w="90" w:type="dxa"/>
            </w:tcMar>
          </w:tcPr>
          <w:p>
            <w:pPr>
              <w:pStyle w:val="BDOITable"/>
            </w:pPr>
            <w:r>
              <w:rPr>
                <w:sz w:val="17"/>
              </w:rPr>
              <w:t>SENT</w:t>
            </w:r>
          </w:p>
        </w:tc>
        <w:tc>
          <w:tcPr>
            <w:tcW w:type="dxa" w:w="3965"/>
            <w:tcMar>
              <w:top w:w="50" w:type="dxa"/>
              <w:bottom w:w="50" w:type="dxa"/>
              <w:left w:w="90" w:type="dxa"/>
              <w:right w:w="90" w:type="dxa"/>
            </w:tcMar>
          </w:tcPr>
          <w:p>
            <w:pPr>
              <w:pStyle w:val="BDOITable"/>
            </w:pPr>
            <w:r>
              <w:rPr>
                <w:sz w:val="17"/>
              </w:rPr>
              <w:t>Queued for Cashiering (CRQ number)</w:t>
            </w:r>
          </w:p>
        </w:tc>
        <w:tc>
          <w:tcPr>
            <w:tcW w:type="dxa" w:w="4205"/>
            <w:tcMar>
              <w:top w:w="50" w:type="dxa"/>
              <w:bottom w:w="50" w:type="dxa"/>
              <w:left w:w="90" w:type="dxa"/>
              <w:right w:w="90" w:type="dxa"/>
            </w:tcMar>
          </w:tcPr>
          <w:p>
            <w:pPr>
              <w:pStyle w:val="BDOITable"/>
            </w:pPr>
            <w:r>
              <w:rPr>
                <w:sz w:val="17"/>
              </w:rPr>
              <w:t>The collector disposition</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DEFERRED</w:t>
            </w:r>
          </w:p>
        </w:tc>
        <w:tc>
          <w:tcPr>
            <w:tcW w:type="dxa" w:w="3965"/>
            <w:tcMar>
              <w:top w:w="50" w:type="dxa"/>
              <w:bottom w:w="50" w:type="dxa"/>
              <w:left w:w="90" w:type="dxa"/>
              <w:right w:w="90" w:type="dxa"/>
            </w:tcMar>
            <w:shd w:val="clear" w:color="auto" w:fill="E5F5FF"/>
          </w:tcPr>
          <w:p>
            <w:pPr>
              <w:pStyle w:val="BDOITable"/>
            </w:pPr>
            <w:r>
              <w:rPr>
                <w:sz w:val="17"/>
              </w:rPr>
              <w:t>Handed over to the team CASH_DISPOSITION</w:t>
            </w:r>
          </w:p>
        </w:tc>
        <w:tc>
          <w:tcPr>
            <w:tcW w:type="dxa" w:w="4205"/>
            <w:tcMar>
              <w:top w:w="50" w:type="dxa"/>
              <w:bottom w:w="50" w:type="dxa"/>
              <w:left w:w="90" w:type="dxa"/>
              <w:right w:w="90" w:type="dxa"/>
            </w:tcMar>
            <w:shd w:val="clear" w:color="auto" w:fill="E5F5FF"/>
          </w:tcPr>
          <w:p>
            <w:pPr>
              <w:pStyle w:val="BDOITable"/>
            </w:pPr>
            <w:r>
              <w:rPr>
                <w:sz w:val="17"/>
              </w:rPr>
              <w:t>Cashiering does not take the request at once</w:t>
            </w:r>
          </w:p>
        </w:tc>
      </w:tr>
      <w:tr>
        <w:trPr>
          <w:cantSplit w:val="true"/>
        </w:trPr>
        <w:tc>
          <w:tcPr>
            <w:tcW w:type="dxa" w:w="1802"/>
            <w:tcMar>
              <w:top w:w="50" w:type="dxa"/>
              <w:bottom w:w="50" w:type="dxa"/>
              <w:left w:w="90" w:type="dxa"/>
              <w:right w:w="90" w:type="dxa"/>
            </w:tcMar>
          </w:tcPr>
          <w:p>
            <w:pPr>
              <w:pStyle w:val="BDOITable"/>
            </w:pPr>
            <w:r>
              <w:rPr>
                <w:sz w:val="17"/>
              </w:rPr>
              <w:t>ACCEPTED</w:t>
            </w:r>
          </w:p>
        </w:tc>
        <w:tc>
          <w:tcPr>
            <w:tcW w:type="dxa" w:w="3965"/>
            <w:tcMar>
              <w:top w:w="50" w:type="dxa"/>
              <w:bottom w:w="50" w:type="dxa"/>
              <w:left w:w="90" w:type="dxa"/>
              <w:right w:w="90" w:type="dxa"/>
            </w:tcMar>
          </w:tcPr>
          <w:p>
            <w:pPr>
              <w:pStyle w:val="BDOITable"/>
            </w:pPr>
            <w:r>
              <w:rPr>
                <w:sz w:val="17"/>
              </w:rPr>
              <w:t>A cashier accepted it and assigned an Operations disposition</w:t>
            </w:r>
          </w:p>
        </w:tc>
        <w:tc>
          <w:tcPr>
            <w:tcW w:type="dxa" w:w="4205"/>
            <w:tcMar>
              <w:top w:w="50" w:type="dxa"/>
              <w:bottom w:w="50" w:type="dxa"/>
              <w:left w:w="90" w:type="dxa"/>
              <w:right w:w="90" w:type="dxa"/>
            </w:tcMar>
          </w:tcPr>
          <w:p>
            <w:pPr>
              <w:pStyle w:val="BDOITable"/>
            </w:pPr>
            <w:r>
              <w:rPr>
                <w:sz w:val="17"/>
              </w:rPr>
              <w:t>Cashiering</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APPLIED</w:t>
            </w:r>
          </w:p>
        </w:tc>
        <w:tc>
          <w:tcPr>
            <w:tcW w:type="dxa" w:w="3965"/>
            <w:tcMar>
              <w:top w:w="50" w:type="dxa"/>
              <w:bottom w:w="50" w:type="dxa"/>
              <w:left w:w="90" w:type="dxa"/>
              <w:right w:w="90" w:type="dxa"/>
            </w:tcMar>
            <w:shd w:val="clear" w:color="auto" w:fill="E5F5FF"/>
          </w:tcPr>
          <w:p>
            <w:pPr>
              <w:pStyle w:val="BDOITable"/>
            </w:pPr>
            <w:r>
              <w:rPr>
                <w:sz w:val="17"/>
              </w:rPr>
              <w:t>The disposition was executed (applied, refunded, reclassified or transferred)</w:t>
            </w:r>
          </w:p>
        </w:tc>
        <w:tc>
          <w:tcPr>
            <w:tcW w:type="dxa" w:w="4205"/>
            <w:tcMar>
              <w:top w:w="50" w:type="dxa"/>
              <w:bottom w:w="50" w:type="dxa"/>
              <w:left w:w="90" w:type="dxa"/>
              <w:right w:w="90" w:type="dxa"/>
            </w:tcMar>
            <w:shd w:val="clear" w:color="auto" w:fill="E5F5FF"/>
          </w:tcPr>
          <w:p>
            <w:pPr>
              <w:pStyle w:val="BDOITable"/>
            </w:pPr>
            <w:r>
              <w:rPr>
                <w:sz w:val="17"/>
              </w:rPr>
              <w:t>Cashiering</w:t>
            </w:r>
          </w:p>
        </w:tc>
      </w:tr>
      <w:tr>
        <w:trPr>
          <w:cantSplit w:val="true"/>
        </w:trPr>
        <w:tc>
          <w:tcPr>
            <w:tcW w:type="dxa" w:w="1802"/>
            <w:tcMar>
              <w:top w:w="50" w:type="dxa"/>
              <w:bottom w:w="50" w:type="dxa"/>
              <w:left w:w="90" w:type="dxa"/>
              <w:right w:w="90" w:type="dxa"/>
            </w:tcMar>
          </w:tcPr>
          <w:p>
            <w:pPr>
              <w:pStyle w:val="BDOITable"/>
            </w:pPr>
            <w:r>
              <w:rPr>
                <w:sz w:val="17"/>
              </w:rPr>
              <w:t>REJECTED</w:t>
            </w:r>
          </w:p>
        </w:tc>
        <w:tc>
          <w:tcPr>
            <w:tcW w:type="dxa" w:w="3965"/>
            <w:tcMar>
              <w:top w:w="50" w:type="dxa"/>
              <w:bottom w:w="50" w:type="dxa"/>
              <w:left w:w="90" w:type="dxa"/>
              <w:right w:w="90" w:type="dxa"/>
            </w:tcMar>
          </w:tcPr>
          <w:p>
            <w:pPr>
              <w:pStyle w:val="BDOITable"/>
            </w:pPr>
            <w:r>
              <w:rPr>
                <w:sz w:val="17"/>
              </w:rPr>
              <w:t>Refused at once by Cashiering's checks, rejected by a cashier, or the disposition was withdrawn</w:t>
            </w:r>
          </w:p>
        </w:tc>
        <w:tc>
          <w:tcPr>
            <w:tcW w:type="dxa" w:w="4205"/>
            <w:tcMar>
              <w:top w:w="50" w:type="dxa"/>
              <w:bottom w:w="50" w:type="dxa"/>
              <w:left w:w="90" w:type="dxa"/>
              <w:right w:w="90" w:type="dxa"/>
            </w:tcMar>
          </w:tcPr>
          <w:p>
            <w:pPr>
              <w:pStyle w:val="BDOITable"/>
            </w:pPr>
            <w:r>
              <w:rPr>
                <w:sz w:val="17"/>
              </w:rPr>
              <w:t>Cashiering</w:t>
            </w:r>
          </w:p>
        </w:tc>
      </w:tr>
    </w:tbl>
    <w:p>
      <w:pPr>
        <w:pStyle w:val="BDOISpacer"/>
      </w:pPr>
    </w:p>
    <w:p>
      <w:pPr>
        <w:pStyle w:val="Heading1"/>
        <w:pageBreakBefore/>
        <w:pBdr>
          <w:bottom w:val="single" w:sz="4" w:space="4" w:color="99C1E7"/>
        </w:pBdr>
      </w:pPr>
      <w:bookmarkStart w:id="183" w:name="_Toc000183"/>
      <w:r>
        <w:rPr/>
        <w:t>6 Reports and documents</w:t>
      </w:r>
      <w:bookmarkEnd w:id="183"/>
    </w:p>
    <w:p>
      <w:pPr>
        <w:pStyle w:val="Heading2"/>
      </w:pPr>
      <w:bookmarkStart w:id="184" w:name="_Toc000184"/>
      <w:r>
        <w:rPr/>
        <w:t>6.1 Reports</w:t>
      </w:r>
      <w:bookmarkEnd w:id="184"/>
    </w:p>
    <w:p>
      <w:r>
        <w:rPr/>
        <w:t>All Collections reports are in the report category Collections. Viewing needs CLX_REPORT_VIEW, exporting needs CLX_EXPORT (the audit log needs CLX_AUDIT_VIEW); they export to PDF, XLSX, ODS and CSV and are archived. The reports take the company and, where they cover a period, the dates; they filter by market segment, sales unit and invoicing branch. The layouts are those of p.61-63 with the fields BIBS holds; legacy-only fields wait for CQ22.</w:t>
      </w:r>
    </w:p>
    <w:p>
      <w:pPr>
        <w:pStyle w:val="Caption"/>
        <w:keepNext/>
        <w:spacing w:after="60"/>
      </w:pPr>
      <w:r>
        <w:rPr>
          <w:b/>
          <w:i w:val="0"/>
        </w:rPr>
        <w:t xml:space="preserve">Table 14: </w:t>
      </w:r>
      <w:r>
        <w:rPr/>
        <w:t>Collections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2162"/>
        <w:gridCol w:w="3364"/>
        <w:gridCol w:w="1682"/>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763"/>
            <w:tcMar>
              <w:top w:w="50" w:type="dxa"/>
              <w:bottom w:w="50" w:type="dxa"/>
              <w:left w:w="90" w:type="dxa"/>
              <w:right w:w="90" w:type="dxa"/>
            </w:tcMar>
          </w:tcPr>
          <w:p>
            <w:pPr>
              <w:pStyle w:val="BDOITable"/>
            </w:pPr>
            <w:r>
              <w:rPr>
                <w:sz w:val="17"/>
              </w:rPr>
              <w:t>CLX-OUTSTANDING-PR</w:t>
            </w:r>
          </w:p>
        </w:tc>
        <w:tc>
          <w:tcPr>
            <w:tcW w:type="dxa" w:w="2163"/>
            <w:tcMar>
              <w:top w:w="50" w:type="dxa"/>
              <w:bottom w:w="50" w:type="dxa"/>
              <w:left w:w="90" w:type="dxa"/>
              <w:right w:w="90" w:type="dxa"/>
            </w:tcMar>
          </w:tcPr>
          <w:p>
            <w:pPr>
              <w:pStyle w:val="BDOITable"/>
            </w:pPr>
            <w:r>
              <w:rPr>
                <w:sz w:val="17"/>
              </w:rPr>
              <w:t>Outstanding PR List</w:t>
            </w:r>
          </w:p>
        </w:tc>
        <w:tc>
          <w:tcPr>
            <w:tcW w:type="dxa" w:w="3364"/>
            <w:tcMar>
              <w:top w:w="50" w:type="dxa"/>
              <w:bottom w:w="50" w:type="dxa"/>
              <w:left w:w="90" w:type="dxa"/>
              <w:right w:w="90" w:type="dxa"/>
            </w:tcMar>
          </w:tcPr>
          <w:p>
            <w:pPr>
              <w:pStyle w:val="BDOITable"/>
            </w:pPr>
            <w:r>
              <w:rPr>
                <w:sz w:val="17"/>
              </w:rPr>
              <w:t>Open collection accounts with the outstanding premium</w:t>
            </w:r>
          </w:p>
        </w:tc>
        <w:tc>
          <w:tcPr>
            <w:tcW w:type="dxa" w:w="1682"/>
            <w:tcMar>
              <w:top w:w="50" w:type="dxa"/>
              <w:bottom w:w="50" w:type="dxa"/>
              <w:left w:w="90" w:type="dxa"/>
              <w:right w:w="90" w:type="dxa"/>
            </w:tcMar>
          </w:tcPr>
          <w:p>
            <w:pPr>
              <w:pStyle w:val="BDOITable"/>
            </w:pPr>
            <w:r>
              <w:rPr>
                <w:sz w:val="17"/>
              </w:rPr>
              <w:t>BRCLXN.001-012, 045</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CLX-FULL-PRODUCTION</w:t>
            </w:r>
          </w:p>
        </w:tc>
        <w:tc>
          <w:tcPr>
            <w:tcW w:type="dxa" w:w="2163"/>
            <w:tcMar>
              <w:top w:w="50" w:type="dxa"/>
              <w:bottom w:w="50" w:type="dxa"/>
              <w:left w:w="90" w:type="dxa"/>
              <w:right w:w="90" w:type="dxa"/>
            </w:tcMar>
            <w:shd w:val="clear" w:color="auto" w:fill="E5F5FF"/>
          </w:tcPr>
          <w:p>
            <w:pPr>
              <w:pStyle w:val="BDOITable"/>
            </w:pPr>
            <w:r>
              <w:rPr>
                <w:sz w:val="17"/>
              </w:rPr>
              <w:t>Full Production Report</w:t>
            </w:r>
          </w:p>
        </w:tc>
        <w:tc>
          <w:tcPr>
            <w:tcW w:type="dxa" w:w="3364"/>
            <w:tcMar>
              <w:top w:w="50" w:type="dxa"/>
              <w:bottom w:w="50" w:type="dxa"/>
              <w:left w:w="90" w:type="dxa"/>
              <w:right w:w="90" w:type="dxa"/>
            </w:tcMar>
            <w:shd w:val="clear" w:color="auto" w:fill="E5F5FF"/>
          </w:tcPr>
          <w:p>
            <w:pPr>
              <w:pStyle w:val="BDOITable"/>
            </w:pPr>
            <w:r>
              <w:rPr>
                <w:sz w:val="17"/>
              </w:rPr>
              <w:t>Accounts of the invoices booked in the period, any status</w:t>
            </w:r>
          </w:p>
        </w:tc>
        <w:tc>
          <w:tcPr>
            <w:tcW w:type="dxa" w:w="1682"/>
            <w:tcMar>
              <w:top w:w="50" w:type="dxa"/>
              <w:bottom w:w="50" w:type="dxa"/>
              <w:left w:w="90" w:type="dxa"/>
              <w:right w:w="90" w:type="dxa"/>
            </w:tcMar>
            <w:shd w:val="clear" w:color="auto" w:fill="E5F5FF"/>
          </w:tcPr>
          <w:p>
            <w:pPr>
              <w:pStyle w:val="BDOITable"/>
            </w:pPr>
            <w:r>
              <w:rPr>
                <w:sz w:val="17"/>
              </w:rPr>
              <w:t>BRCLXN.045</w:t>
            </w:r>
          </w:p>
        </w:tc>
      </w:tr>
      <w:tr>
        <w:trPr>
          <w:cantSplit w:val="true"/>
        </w:trPr>
        <w:tc>
          <w:tcPr>
            <w:tcW w:type="dxa" w:w="2763"/>
            <w:tcMar>
              <w:top w:w="50" w:type="dxa"/>
              <w:bottom w:w="50" w:type="dxa"/>
              <w:left w:w="90" w:type="dxa"/>
              <w:right w:w="90" w:type="dxa"/>
            </w:tcMar>
          </w:tcPr>
          <w:p>
            <w:pPr>
              <w:pStyle w:val="BDOITable"/>
            </w:pPr>
            <w:r>
              <w:rPr>
                <w:sz w:val="17"/>
              </w:rPr>
              <w:t>CLX-DP-FOR-REVERSAL</w:t>
            </w:r>
          </w:p>
        </w:tc>
        <w:tc>
          <w:tcPr>
            <w:tcW w:type="dxa" w:w="2163"/>
            <w:tcMar>
              <w:top w:w="50" w:type="dxa"/>
              <w:bottom w:w="50" w:type="dxa"/>
              <w:left w:w="90" w:type="dxa"/>
              <w:right w:w="90" w:type="dxa"/>
            </w:tcMar>
          </w:tcPr>
          <w:p>
            <w:pPr>
              <w:pStyle w:val="BDOITable"/>
            </w:pPr>
            <w:r>
              <w:rPr>
                <w:sz w:val="17"/>
              </w:rPr>
              <w:t>DP PR for Reversal</w:t>
            </w:r>
          </w:p>
        </w:tc>
        <w:tc>
          <w:tcPr>
            <w:tcW w:type="dxa" w:w="3364"/>
            <w:tcMar>
              <w:top w:w="50" w:type="dxa"/>
              <w:bottom w:w="50" w:type="dxa"/>
              <w:left w:w="90" w:type="dxa"/>
              <w:right w:w="90" w:type="dxa"/>
            </w:tcMar>
          </w:tcPr>
          <w:p>
            <w:pPr>
              <w:pStyle w:val="BDOITable"/>
            </w:pPr>
            <w:r>
              <w:rPr>
                <w:sz w:val="17"/>
              </w:rPr>
              <w:t>Accounts tagged "DP PR for reversal" in the period</w:t>
            </w:r>
          </w:p>
        </w:tc>
        <w:tc>
          <w:tcPr>
            <w:tcW w:type="dxa" w:w="1682"/>
            <w:tcMar>
              <w:top w:w="50" w:type="dxa"/>
              <w:bottom w:w="50" w:type="dxa"/>
              <w:left w:w="90" w:type="dxa"/>
              <w:right w:w="90" w:type="dxa"/>
            </w:tcMar>
          </w:tcPr>
          <w:p>
            <w:pPr>
              <w:pStyle w:val="BDOITable"/>
            </w:pPr>
            <w:r>
              <w:rPr>
                <w:sz w:val="17"/>
              </w:rPr>
              <w:t>BRCLXN.024-029</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CLX-PR2307-FOR-REVERSAL</w:t>
            </w:r>
          </w:p>
        </w:tc>
        <w:tc>
          <w:tcPr>
            <w:tcW w:type="dxa" w:w="2163"/>
            <w:tcMar>
              <w:top w:w="50" w:type="dxa"/>
              <w:bottom w:w="50" w:type="dxa"/>
              <w:left w:w="90" w:type="dxa"/>
              <w:right w:w="90" w:type="dxa"/>
            </w:tcMar>
            <w:shd w:val="clear" w:color="auto" w:fill="E5F5FF"/>
          </w:tcPr>
          <w:p>
            <w:pPr>
              <w:pStyle w:val="BDOITable"/>
            </w:pPr>
            <w:r>
              <w:rPr>
                <w:sz w:val="17"/>
              </w:rPr>
              <w:t>PR 2307 for Reversal</w:t>
            </w:r>
          </w:p>
        </w:tc>
        <w:tc>
          <w:tcPr>
            <w:tcW w:type="dxa" w:w="3364"/>
            <w:tcMar>
              <w:top w:w="50" w:type="dxa"/>
              <w:bottom w:w="50" w:type="dxa"/>
              <w:left w:w="90" w:type="dxa"/>
              <w:right w:w="90" w:type="dxa"/>
            </w:tcMar>
            <w:shd w:val="clear" w:color="auto" w:fill="E5F5FF"/>
          </w:tcPr>
          <w:p>
            <w:pPr>
              <w:pStyle w:val="BDOITable"/>
            </w:pPr>
            <w:r>
              <w:rPr>
                <w:sz w:val="17"/>
              </w:rPr>
              <w:t>Accounts tagged "PR 2307 for reversal" in the period</w:t>
            </w:r>
          </w:p>
        </w:tc>
        <w:tc>
          <w:tcPr>
            <w:tcW w:type="dxa" w:w="1682"/>
            <w:tcMar>
              <w:top w:w="50" w:type="dxa"/>
              <w:bottom w:w="50" w:type="dxa"/>
              <w:left w:w="90" w:type="dxa"/>
              <w:right w:w="90" w:type="dxa"/>
            </w:tcMar>
            <w:shd w:val="clear" w:color="auto" w:fill="E5F5FF"/>
          </w:tcPr>
          <w:p>
            <w:pPr>
              <w:pStyle w:val="BDOITable"/>
            </w:pPr>
            <w:r>
              <w:rPr>
                <w:sz w:val="17"/>
              </w:rPr>
              <w:t>BRCLXN.026-029</w:t>
            </w:r>
          </w:p>
        </w:tc>
      </w:tr>
      <w:tr>
        <w:trPr>
          <w:cantSplit w:val="true"/>
        </w:trPr>
        <w:tc>
          <w:tcPr>
            <w:tcW w:type="dxa" w:w="2763"/>
            <w:tcMar>
              <w:top w:w="50" w:type="dxa"/>
              <w:bottom w:w="50" w:type="dxa"/>
              <w:left w:w="90" w:type="dxa"/>
              <w:right w:w="90" w:type="dxa"/>
            </w:tcMar>
          </w:tcPr>
          <w:p>
            <w:pPr>
              <w:pStyle w:val="BDOITable"/>
            </w:pPr>
            <w:r>
              <w:rPr>
                <w:sz w:val="17"/>
              </w:rPr>
              <w:t>CLX-COMPLETED-COLLECTIONS</w:t>
            </w:r>
          </w:p>
        </w:tc>
        <w:tc>
          <w:tcPr>
            <w:tcW w:type="dxa" w:w="2163"/>
            <w:tcMar>
              <w:top w:w="50" w:type="dxa"/>
              <w:bottom w:w="50" w:type="dxa"/>
              <w:left w:w="90" w:type="dxa"/>
              <w:right w:w="90" w:type="dxa"/>
            </w:tcMar>
          </w:tcPr>
          <w:p>
            <w:pPr>
              <w:pStyle w:val="BDOITable"/>
            </w:pPr>
            <w:r>
              <w:rPr>
                <w:sz w:val="17"/>
              </w:rPr>
              <w:t>Completed Collections</w:t>
            </w:r>
          </w:p>
        </w:tc>
        <w:tc>
          <w:tcPr>
            <w:tcW w:type="dxa" w:w="3364"/>
            <w:tcMar>
              <w:top w:w="50" w:type="dxa"/>
              <w:bottom w:w="50" w:type="dxa"/>
              <w:left w:w="90" w:type="dxa"/>
              <w:right w:w="90" w:type="dxa"/>
            </w:tcMar>
          </w:tcPr>
          <w:p>
            <w:pPr>
              <w:pStyle w:val="BDOITable"/>
            </w:pPr>
            <w:r>
              <w:rPr>
                <w:sz w:val="17"/>
              </w:rPr>
              <w:t>Accounts completed (paid or below the threshold) in the period</w:t>
            </w:r>
          </w:p>
        </w:tc>
        <w:tc>
          <w:tcPr>
            <w:tcW w:type="dxa" w:w="1682"/>
            <w:tcMar>
              <w:top w:w="50" w:type="dxa"/>
              <w:bottom w:w="50" w:type="dxa"/>
              <w:left w:w="90" w:type="dxa"/>
              <w:right w:w="90" w:type="dxa"/>
            </w:tcMar>
          </w:tcPr>
          <w:p>
            <w:pPr>
              <w:pStyle w:val="BDOITable"/>
            </w:pPr>
            <w:r>
              <w:rPr>
                <w:sz w:val="17"/>
              </w:rPr>
              <w:t>BRCLXN.008, 022</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CLX-INVOICES-WITH-DISPOSITION</w:t>
            </w:r>
          </w:p>
        </w:tc>
        <w:tc>
          <w:tcPr>
            <w:tcW w:type="dxa" w:w="2163"/>
            <w:tcMar>
              <w:top w:w="50" w:type="dxa"/>
              <w:bottom w:w="50" w:type="dxa"/>
              <w:left w:w="90" w:type="dxa"/>
              <w:right w:w="90" w:type="dxa"/>
            </w:tcMar>
            <w:shd w:val="clear" w:color="auto" w:fill="E5F5FF"/>
          </w:tcPr>
          <w:p>
            <w:pPr>
              <w:pStyle w:val="BDOITable"/>
            </w:pPr>
            <w:r>
              <w:rPr>
                <w:sz w:val="17"/>
              </w:rPr>
              <w:t>Invoices with Disposition</w:t>
            </w:r>
          </w:p>
        </w:tc>
        <w:tc>
          <w:tcPr>
            <w:tcW w:type="dxa" w:w="3364"/>
            <w:tcMar>
              <w:top w:w="50" w:type="dxa"/>
              <w:bottom w:w="50" w:type="dxa"/>
              <w:left w:w="90" w:type="dxa"/>
              <w:right w:w="90" w:type="dxa"/>
            </w:tcMar>
            <w:shd w:val="clear" w:color="auto" w:fill="E5F5FF"/>
          </w:tcPr>
          <w:p>
            <w:pPr>
              <w:pStyle w:val="BDOITable"/>
            </w:pPr>
            <w:r>
              <w:rPr>
                <w:sz w:val="17"/>
              </w:rPr>
              <w:t>Open accounts with their current collector disposition</w:t>
            </w:r>
          </w:p>
        </w:tc>
        <w:tc>
          <w:tcPr>
            <w:tcW w:type="dxa" w:w="1682"/>
            <w:tcMar>
              <w:top w:w="50" w:type="dxa"/>
              <w:bottom w:w="50" w:type="dxa"/>
              <w:left w:w="90" w:type="dxa"/>
              <w:right w:w="90" w:type="dxa"/>
            </w:tcMar>
            <w:shd w:val="clear" w:color="auto" w:fill="E5F5FF"/>
          </w:tcPr>
          <w:p>
            <w:pPr>
              <w:pStyle w:val="BDOITable"/>
            </w:pPr>
            <w:r>
              <w:rPr>
                <w:sz w:val="17"/>
              </w:rPr>
              <w:t>BRCLXN.016-021</w:t>
            </w:r>
          </w:p>
        </w:tc>
      </w:tr>
      <w:tr>
        <w:trPr>
          <w:cantSplit w:val="true"/>
        </w:trPr>
        <w:tc>
          <w:tcPr>
            <w:tcW w:type="dxa" w:w="2763"/>
            <w:tcMar>
              <w:top w:w="50" w:type="dxa"/>
              <w:bottom w:w="50" w:type="dxa"/>
              <w:left w:w="90" w:type="dxa"/>
              <w:right w:w="90" w:type="dxa"/>
            </w:tcMar>
          </w:tcPr>
          <w:p>
            <w:pPr>
              <w:pStyle w:val="BDOITable"/>
            </w:pPr>
            <w:r>
              <w:rPr>
                <w:sz w:val="17"/>
              </w:rPr>
              <w:t>CLX-REASSIGNMENTS</w:t>
            </w:r>
          </w:p>
        </w:tc>
        <w:tc>
          <w:tcPr>
            <w:tcW w:type="dxa" w:w="2163"/>
            <w:tcMar>
              <w:top w:w="50" w:type="dxa"/>
              <w:bottom w:w="50" w:type="dxa"/>
              <w:left w:w="90" w:type="dxa"/>
              <w:right w:w="90" w:type="dxa"/>
            </w:tcMar>
          </w:tcPr>
          <w:p>
            <w:pPr>
              <w:pStyle w:val="BDOITable"/>
            </w:pPr>
            <w:r>
              <w:rPr>
                <w:sz w:val="17"/>
              </w:rPr>
              <w:t>Collection Reassignments</w:t>
            </w:r>
          </w:p>
        </w:tc>
        <w:tc>
          <w:tcPr>
            <w:tcW w:type="dxa" w:w="3364"/>
            <w:tcMar>
              <w:top w:w="50" w:type="dxa"/>
              <w:bottom w:w="50" w:type="dxa"/>
              <w:left w:w="90" w:type="dxa"/>
              <w:right w:w="90" w:type="dxa"/>
            </w:tcMar>
          </w:tcPr>
          <w:p>
            <w:pPr>
              <w:pStyle w:val="BDOITable"/>
            </w:pPr>
            <w:r>
              <w:rPr>
                <w:sz w:val="17"/>
              </w:rPr>
              <w:t>Assignments and reassignments in the period</w:t>
            </w:r>
          </w:p>
        </w:tc>
        <w:tc>
          <w:tcPr>
            <w:tcW w:type="dxa" w:w="1682"/>
            <w:tcMar>
              <w:top w:w="50" w:type="dxa"/>
              <w:bottom w:w="50" w:type="dxa"/>
              <w:left w:w="90" w:type="dxa"/>
              <w:right w:w="90" w:type="dxa"/>
            </w:tcMar>
          </w:tcPr>
          <w:p>
            <w:pPr>
              <w:pStyle w:val="BDOITable"/>
            </w:pPr>
            <w:r>
              <w:rPr>
                <w:sz w:val="17"/>
              </w:rPr>
              <w:t>BRCLXN.052</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CLX-ESCALATIONS</w:t>
            </w:r>
          </w:p>
        </w:tc>
        <w:tc>
          <w:tcPr>
            <w:tcW w:type="dxa" w:w="2163"/>
            <w:tcMar>
              <w:top w:w="50" w:type="dxa"/>
              <w:bottom w:w="50" w:type="dxa"/>
              <w:left w:w="90" w:type="dxa"/>
              <w:right w:w="90" w:type="dxa"/>
            </w:tcMar>
            <w:shd w:val="clear" w:color="auto" w:fill="E5F5FF"/>
          </w:tcPr>
          <w:p>
            <w:pPr>
              <w:pStyle w:val="BDOITable"/>
            </w:pPr>
            <w:r>
              <w:rPr>
                <w:sz w:val="17"/>
              </w:rPr>
              <w:t>Escalated Accounts</w:t>
            </w:r>
          </w:p>
        </w:tc>
        <w:tc>
          <w:tcPr>
            <w:tcW w:type="dxa" w:w="3364"/>
            <w:tcMar>
              <w:top w:w="50" w:type="dxa"/>
              <w:bottom w:w="50" w:type="dxa"/>
              <w:left w:w="90" w:type="dxa"/>
              <w:right w:w="90" w:type="dxa"/>
            </w:tcMar>
            <w:shd w:val="clear" w:color="auto" w:fill="E5F5FF"/>
          </w:tcPr>
          <w:p>
            <w:pPr>
              <w:pStyle w:val="BDOITable"/>
            </w:pPr>
            <w:r>
              <w:rPr>
                <w:sz w:val="17"/>
              </w:rPr>
              <w:t>Escalations raised in the period with target, reason and stage</w:t>
            </w:r>
          </w:p>
        </w:tc>
        <w:tc>
          <w:tcPr>
            <w:tcW w:type="dxa" w:w="1682"/>
            <w:tcMar>
              <w:top w:w="50" w:type="dxa"/>
              <w:bottom w:w="50" w:type="dxa"/>
              <w:left w:w="90" w:type="dxa"/>
              <w:right w:w="90" w:type="dxa"/>
            </w:tcMar>
            <w:shd w:val="clear" w:color="auto" w:fill="E5F5FF"/>
          </w:tcPr>
          <w:p>
            <w:pPr>
              <w:pStyle w:val="BDOITable"/>
            </w:pPr>
            <w:r>
              <w:rPr>
                <w:sz w:val="17"/>
              </w:rPr>
              <w:t>BRCLXN.049, 050</w:t>
            </w:r>
          </w:p>
        </w:tc>
      </w:tr>
      <w:tr>
        <w:trPr>
          <w:cantSplit w:val="true"/>
        </w:trPr>
        <w:tc>
          <w:tcPr>
            <w:tcW w:type="dxa" w:w="2763"/>
            <w:tcMar>
              <w:top w:w="50" w:type="dxa"/>
              <w:bottom w:w="50" w:type="dxa"/>
              <w:left w:w="90" w:type="dxa"/>
              <w:right w:w="90" w:type="dxa"/>
            </w:tcMar>
          </w:tcPr>
          <w:p>
            <w:pPr>
              <w:pStyle w:val="BDOITable"/>
            </w:pPr>
            <w:r>
              <w:rPr>
                <w:sz w:val="17"/>
              </w:rPr>
              <w:t>CLX-BROKEN-PROMISES</w:t>
            </w:r>
          </w:p>
        </w:tc>
        <w:tc>
          <w:tcPr>
            <w:tcW w:type="dxa" w:w="2163"/>
            <w:tcMar>
              <w:top w:w="50" w:type="dxa"/>
              <w:bottom w:w="50" w:type="dxa"/>
              <w:left w:w="90" w:type="dxa"/>
              <w:right w:w="90" w:type="dxa"/>
            </w:tcMar>
          </w:tcPr>
          <w:p>
            <w:pPr>
              <w:pStyle w:val="BDOITable"/>
            </w:pPr>
            <w:r>
              <w:rPr>
                <w:sz w:val="17"/>
              </w:rPr>
              <w:t>Broken Promises to Pay</w:t>
            </w:r>
          </w:p>
        </w:tc>
        <w:tc>
          <w:tcPr>
            <w:tcW w:type="dxa" w:w="3364"/>
            <w:tcMar>
              <w:top w:w="50" w:type="dxa"/>
              <w:bottom w:w="50" w:type="dxa"/>
              <w:left w:w="90" w:type="dxa"/>
              <w:right w:w="90" w:type="dxa"/>
            </w:tcMar>
          </w:tcPr>
          <w:p>
            <w:pPr>
              <w:pStyle w:val="BDOITable"/>
            </w:pPr>
            <w:r>
              <w:rPr>
                <w:sz w:val="17"/>
              </w:rPr>
              <w:t>Promises broken or partially kept, by promised date</w:t>
            </w:r>
          </w:p>
        </w:tc>
        <w:tc>
          <w:tcPr>
            <w:tcW w:type="dxa" w:w="1682"/>
            <w:tcMar>
              <w:top w:w="50" w:type="dxa"/>
              <w:bottom w:w="50" w:type="dxa"/>
              <w:left w:w="90" w:type="dxa"/>
              <w:right w:w="90" w:type="dxa"/>
            </w:tcMar>
          </w:tcPr>
          <w:p>
            <w:pPr>
              <w:pStyle w:val="BDOITable"/>
            </w:pPr>
            <w:r>
              <w:rPr>
                <w:sz w:val="17"/>
              </w:rPr>
              <w:t>BRCLXN.055</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CLX-INSTALLMENTS-DUE</w:t>
            </w:r>
          </w:p>
        </w:tc>
        <w:tc>
          <w:tcPr>
            <w:tcW w:type="dxa" w:w="2163"/>
            <w:tcMar>
              <w:top w:w="50" w:type="dxa"/>
              <w:bottom w:w="50" w:type="dxa"/>
              <w:left w:w="90" w:type="dxa"/>
              <w:right w:w="90" w:type="dxa"/>
            </w:tcMar>
            <w:shd w:val="clear" w:color="auto" w:fill="E5F5FF"/>
          </w:tcPr>
          <w:p>
            <w:pPr>
              <w:pStyle w:val="BDOITable"/>
            </w:pPr>
            <w:r>
              <w:rPr>
                <w:sz w:val="17"/>
              </w:rPr>
              <w:t>Installments Due and Overdue</w:t>
            </w:r>
          </w:p>
        </w:tc>
        <w:tc>
          <w:tcPr>
            <w:tcW w:type="dxa" w:w="3364"/>
            <w:tcMar>
              <w:top w:w="50" w:type="dxa"/>
              <w:bottom w:w="50" w:type="dxa"/>
              <w:left w:w="90" w:type="dxa"/>
              <w:right w:w="90" w:type="dxa"/>
            </w:tcMar>
            <w:shd w:val="clear" w:color="auto" w:fill="E5F5FF"/>
          </w:tcPr>
          <w:p>
            <w:pPr>
              <w:pStyle w:val="BDOITable"/>
            </w:pPr>
            <w:r>
              <w:rPr>
                <w:sz w:val="17"/>
              </w:rPr>
              <w:t>Unpaid installments of live plans falling due in the period</w:t>
            </w:r>
          </w:p>
        </w:tc>
        <w:tc>
          <w:tcPr>
            <w:tcW w:type="dxa" w:w="1682"/>
            <w:tcMar>
              <w:top w:w="50" w:type="dxa"/>
              <w:bottom w:w="50" w:type="dxa"/>
              <w:left w:w="90" w:type="dxa"/>
              <w:right w:w="90" w:type="dxa"/>
            </w:tcMar>
            <w:shd w:val="clear" w:color="auto" w:fill="E5F5FF"/>
          </w:tcPr>
          <w:p>
            <w:pPr>
              <w:pStyle w:val="BDOITable"/>
            </w:pPr>
            <w:r>
              <w:rPr>
                <w:sz w:val="17"/>
              </w:rPr>
              <w:t>BRCLXN.053</w:t>
            </w:r>
          </w:p>
        </w:tc>
      </w:tr>
      <w:tr>
        <w:trPr>
          <w:cantSplit w:val="true"/>
        </w:trPr>
        <w:tc>
          <w:tcPr>
            <w:tcW w:type="dxa" w:w="2763"/>
            <w:tcMar>
              <w:top w:w="50" w:type="dxa"/>
              <w:bottom w:w="50" w:type="dxa"/>
              <w:left w:w="90" w:type="dxa"/>
              <w:right w:w="90" w:type="dxa"/>
            </w:tcMar>
          </w:tcPr>
          <w:p>
            <w:pPr>
              <w:pStyle w:val="BDOITable"/>
            </w:pPr>
            <w:r>
              <w:rPr>
                <w:sz w:val="17"/>
              </w:rPr>
              <w:t>CLX-APPLICATION-TO-INVOICE</w:t>
            </w:r>
          </w:p>
        </w:tc>
        <w:tc>
          <w:tcPr>
            <w:tcW w:type="dxa" w:w="2163"/>
            <w:tcMar>
              <w:top w:w="50" w:type="dxa"/>
              <w:bottom w:w="50" w:type="dxa"/>
              <w:left w:w="90" w:type="dxa"/>
              <w:right w:w="90" w:type="dxa"/>
            </w:tcMar>
          </w:tcPr>
          <w:p>
            <w:pPr>
              <w:pStyle w:val="BDOITable"/>
            </w:pPr>
            <w:r>
              <w:rPr>
                <w:sz w:val="17"/>
              </w:rPr>
              <w:t>For Application To Invoice</w:t>
            </w:r>
          </w:p>
        </w:tc>
        <w:tc>
          <w:tcPr>
            <w:tcW w:type="dxa" w:w="3364"/>
            <w:tcMar>
              <w:top w:w="50" w:type="dxa"/>
              <w:bottom w:w="50" w:type="dxa"/>
              <w:left w:w="90" w:type="dxa"/>
              <w:right w:w="90" w:type="dxa"/>
            </w:tcMar>
          </w:tcPr>
          <w:p>
            <w:pPr>
              <w:pStyle w:val="BDOITable"/>
            </w:pPr>
            <w:r>
              <w:rPr>
                <w:sz w:val="17"/>
              </w:rPr>
              <w:t>Collector requests to apply unapplied payments, with the file that listed them</w:t>
            </w:r>
          </w:p>
        </w:tc>
        <w:tc>
          <w:tcPr>
            <w:tcW w:type="dxa" w:w="1682"/>
            <w:tcMar>
              <w:top w:w="50" w:type="dxa"/>
              <w:bottom w:w="50" w:type="dxa"/>
              <w:left w:w="90" w:type="dxa"/>
              <w:right w:w="90" w:type="dxa"/>
            </w:tcMar>
          </w:tcPr>
          <w:p>
            <w:pPr>
              <w:pStyle w:val="BDOITable"/>
            </w:pPr>
            <w:r>
              <w:rPr>
                <w:sz w:val="17"/>
              </w:rPr>
              <w:t>BRCLXN.041</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CLX-UNAPPLIED-DISPOSITIONS</w:t>
            </w:r>
          </w:p>
        </w:tc>
        <w:tc>
          <w:tcPr>
            <w:tcW w:type="dxa" w:w="2163"/>
            <w:tcMar>
              <w:top w:w="50" w:type="dxa"/>
              <w:bottom w:w="50" w:type="dxa"/>
              <w:left w:w="90" w:type="dxa"/>
              <w:right w:w="90" w:type="dxa"/>
            </w:tcMar>
            <w:shd w:val="clear" w:color="auto" w:fill="E5F5FF"/>
          </w:tcPr>
          <w:p>
            <w:pPr>
              <w:pStyle w:val="BDOITable"/>
            </w:pPr>
            <w:r>
              <w:rPr>
                <w:sz w:val="17"/>
              </w:rPr>
              <w:t>Unapplied Payment Dispositions</w:t>
            </w:r>
          </w:p>
        </w:tc>
        <w:tc>
          <w:tcPr>
            <w:tcW w:type="dxa" w:w="3364"/>
            <w:tcMar>
              <w:top w:w="50" w:type="dxa"/>
              <w:bottom w:w="50" w:type="dxa"/>
              <w:left w:w="90" w:type="dxa"/>
              <w:right w:w="90" w:type="dxa"/>
            </w:tcMar>
            <w:shd w:val="clear" w:color="auto" w:fill="E5F5FF"/>
          </w:tcPr>
          <w:p>
            <w:pPr>
              <w:pStyle w:val="BDOITable"/>
            </w:pPr>
            <w:r>
              <w:rPr>
                <w:sz w:val="17"/>
              </w:rPr>
              <w:t>Collector dispositions of unapplied payments with their Cashiering request</w:t>
            </w:r>
          </w:p>
        </w:tc>
        <w:tc>
          <w:tcPr>
            <w:tcW w:type="dxa" w:w="1682"/>
            <w:tcMar>
              <w:top w:w="50" w:type="dxa"/>
              <w:bottom w:w="50" w:type="dxa"/>
              <w:left w:w="90" w:type="dxa"/>
              <w:right w:w="90" w:type="dxa"/>
            </w:tcMar>
            <w:shd w:val="clear" w:color="auto" w:fill="E5F5FF"/>
          </w:tcPr>
          <w:p>
            <w:pPr>
              <w:pStyle w:val="BDOITable"/>
            </w:pPr>
            <w:r>
              <w:rPr>
                <w:sz w:val="17"/>
              </w:rPr>
              <w:t>BRCLXN.031-040</w:t>
            </w:r>
          </w:p>
        </w:tc>
      </w:tr>
      <w:tr>
        <w:trPr>
          <w:cantSplit w:val="true"/>
        </w:trPr>
        <w:tc>
          <w:tcPr>
            <w:tcW w:type="dxa" w:w="2763"/>
            <w:tcMar>
              <w:top w:w="50" w:type="dxa"/>
              <w:bottom w:w="50" w:type="dxa"/>
              <w:left w:w="90" w:type="dxa"/>
              <w:right w:w="90" w:type="dxa"/>
            </w:tcMar>
          </w:tcPr>
          <w:p>
            <w:pPr>
              <w:pStyle w:val="BDOITable"/>
            </w:pPr>
            <w:r>
              <w:rPr>
                <w:sz w:val="17"/>
              </w:rPr>
              <w:t>CLX-AUDIT-LOG</w:t>
            </w:r>
          </w:p>
        </w:tc>
        <w:tc>
          <w:tcPr>
            <w:tcW w:type="dxa" w:w="2163"/>
            <w:tcMar>
              <w:top w:w="50" w:type="dxa"/>
              <w:bottom w:w="50" w:type="dxa"/>
              <w:left w:w="90" w:type="dxa"/>
              <w:right w:w="90" w:type="dxa"/>
            </w:tcMar>
          </w:tcPr>
          <w:p>
            <w:pPr>
              <w:pStyle w:val="BDOITable"/>
            </w:pPr>
            <w:r>
              <w:rPr>
                <w:sz w:val="17"/>
              </w:rPr>
              <w:t>Collections Audit Log</w:t>
            </w:r>
          </w:p>
        </w:tc>
        <w:tc>
          <w:tcPr>
            <w:tcW w:type="dxa" w:w="3364"/>
            <w:tcMar>
              <w:top w:w="50" w:type="dxa"/>
              <w:bottom w:w="50" w:type="dxa"/>
              <w:left w:w="90" w:type="dxa"/>
              <w:right w:w="90" w:type="dxa"/>
            </w:tcMar>
          </w:tcPr>
          <w:p>
            <w:pPr>
              <w:pStyle w:val="BDOITable"/>
            </w:pPr>
            <w:r>
              <w:rPr>
                <w:sz w:val="17"/>
              </w:rPr>
              <w:t>Field changes with from / to values</w:t>
            </w:r>
          </w:p>
        </w:tc>
        <w:tc>
          <w:tcPr>
            <w:tcW w:type="dxa" w:w="1682"/>
            <w:tcMar>
              <w:top w:w="50" w:type="dxa"/>
              <w:bottom w:w="50" w:type="dxa"/>
              <w:left w:w="90" w:type="dxa"/>
              <w:right w:w="90" w:type="dxa"/>
            </w:tcMar>
          </w:tcPr>
          <w:p>
            <w:pPr>
              <w:pStyle w:val="BDOITable"/>
            </w:pPr>
            <w:r>
              <w:rPr>
                <w:sz w:val="17"/>
              </w:rPr>
              <w:t>BRCLXN.043, 044</w:t>
            </w:r>
          </w:p>
        </w:tc>
      </w:tr>
    </w:tbl>
    <w:p>
      <w:pPr>
        <w:pStyle w:val="BDOISpacer"/>
      </w:pPr>
    </w:p>
    <w:p>
      <w:pPr>
        <w:pStyle w:val="Heading3"/>
      </w:pPr>
      <w:bookmarkStart w:id="185" w:name="_Toc000185"/>
      <w:r>
        <w:rPr/>
        <w:t>6.1.1 Account reports (CLX-OUTSTANDING-PR, CLX-FULL-PRODUCTION, CLX-COMPLETED-COLLECTIONS, CLX-INVOICES-WITH-DISPOSITION)</w:t>
      </w:r>
      <w:bookmarkEnd w:id="185"/>
    </w:p>
    <w:p>
      <w:r>
        <w:rPr/>
        <w:t>One row per invoice. The columns are shared by the four reports.</w:t>
      </w:r>
    </w:p>
    <w:p>
      <w:pPr>
        <w:pStyle w:val="Caption"/>
        <w:keepNext/>
        <w:spacing w:after="60"/>
      </w:pPr>
      <w:r>
        <w:rPr>
          <w:b/>
          <w:i w:val="0"/>
        </w:rPr>
        <w:t xml:space="preserve">Table 15: </w:t>
      </w:r>
      <w:r>
        <w:rPr/>
        <w:t>Columns of the account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562"/>
        <w:gridCol w:w="564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Client Code / Name of Assured</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Client of the invoice and the assured</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Invoice No. / Policy No. / Account (ARN)</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Keys of the invoice</w:t>
            </w:r>
          </w:p>
        </w:tc>
      </w:tr>
      <w:tr>
        <w:trPr>
          <w:cantSplit w:val="true"/>
        </w:trPr>
        <w:tc>
          <w:tcPr>
            <w:tcW w:type="dxa" w:w="2763"/>
            <w:tcMar>
              <w:top w:w="50" w:type="dxa"/>
              <w:bottom w:w="50" w:type="dxa"/>
              <w:left w:w="90" w:type="dxa"/>
              <w:right w:w="90" w:type="dxa"/>
            </w:tcMar>
          </w:tcPr>
          <w:p>
            <w:pPr>
              <w:pStyle w:val="BDOITable"/>
            </w:pPr>
            <w:r>
              <w:rPr>
                <w:sz w:val="17"/>
              </w:rPr>
              <w:t>Booking Date / Inception / Expiry</w:t>
            </w:r>
          </w:p>
        </w:tc>
        <w:tc>
          <w:tcPr>
            <w:tcW w:type="dxa" w:w="1562"/>
            <w:tcMar>
              <w:top w:w="50" w:type="dxa"/>
              <w:bottom w:w="50" w:type="dxa"/>
              <w:left w:w="90" w:type="dxa"/>
              <w:right w:w="90" w:type="dxa"/>
            </w:tcMar>
          </w:tcPr>
          <w:p>
            <w:pPr>
              <w:pStyle w:val="BDOITable"/>
            </w:pPr>
            <w:r>
              <w:rPr>
                <w:sz w:val="17"/>
              </w:rPr>
              <w:t>Date</w:t>
            </w:r>
          </w:p>
        </w:tc>
        <w:tc>
          <w:tcPr>
            <w:tcW w:type="dxa" w:w="5647"/>
            <w:tcMar>
              <w:top w:w="50" w:type="dxa"/>
              <w:bottom w:w="50" w:type="dxa"/>
              <w:left w:w="90" w:type="dxa"/>
              <w:right w:w="90" w:type="dxa"/>
            </w:tcMar>
          </w:tcPr>
          <w:p>
            <w:pPr>
              <w:pStyle w:val="BDOITable"/>
            </w:pPr>
            <w:r>
              <w:rPr>
                <w:sz w:val="17"/>
              </w:rPr>
              <w:t>Invoice dates</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Aging / Aging Bracket</w:t>
            </w:r>
          </w:p>
        </w:tc>
        <w:tc>
          <w:tcPr>
            <w:tcW w:type="dxa" w:w="1562"/>
            <w:tcMar>
              <w:top w:w="50" w:type="dxa"/>
              <w:bottom w:w="50" w:type="dxa"/>
              <w:left w:w="90" w:type="dxa"/>
              <w:right w:w="90" w:type="dxa"/>
            </w:tcMar>
            <w:shd w:val="clear" w:color="auto" w:fill="E5F5FF"/>
          </w:tcPr>
          <w:p>
            <w:pPr>
              <w:pStyle w:val="BDOITable"/>
            </w:pPr>
            <w:r>
              <w:rPr>
                <w:sz w:val="17"/>
              </w:rPr>
              <w:t>Number / Text</w:t>
            </w:r>
          </w:p>
        </w:tc>
        <w:tc>
          <w:tcPr>
            <w:tcW w:type="dxa" w:w="5647"/>
            <w:tcMar>
              <w:top w:w="50" w:type="dxa"/>
              <w:bottom w:w="50" w:type="dxa"/>
              <w:left w:w="90" w:type="dxa"/>
              <w:right w:w="90" w:type="dxa"/>
            </w:tcMar>
            <w:shd w:val="clear" w:color="auto" w:fill="E5F5FF"/>
          </w:tcPr>
          <w:p>
            <w:pPr>
              <w:pStyle w:val="BDOITable"/>
            </w:pPr>
            <w:r>
              <w:rPr>
                <w:sz w:val="17"/>
              </w:rPr>
              <w:t>Days from the aging basis; bracket of CLX_AGING_BRACKETS</w:t>
            </w:r>
          </w:p>
        </w:tc>
      </w:tr>
      <w:tr>
        <w:trPr>
          <w:cantSplit w:val="true"/>
        </w:trPr>
        <w:tc>
          <w:tcPr>
            <w:tcW w:type="dxa" w:w="2763"/>
            <w:tcMar>
              <w:top w:w="50" w:type="dxa"/>
              <w:bottom w:w="50" w:type="dxa"/>
              <w:left w:w="90" w:type="dxa"/>
              <w:right w:w="90" w:type="dxa"/>
            </w:tcMar>
          </w:tcPr>
          <w:p>
            <w:pPr>
              <w:pStyle w:val="BDOITable"/>
            </w:pPr>
            <w:r>
              <w:rPr>
                <w:sz w:val="17"/>
              </w:rPr>
              <w:t>Invoicing Branch / Insurer / Product Line</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Classification from the ledger</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Currency</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Invoice currency</w:t>
            </w:r>
          </w:p>
        </w:tc>
      </w:tr>
      <w:tr>
        <w:trPr>
          <w:cantSplit w:val="true"/>
        </w:trPr>
        <w:tc>
          <w:tcPr>
            <w:tcW w:type="dxa" w:w="2763"/>
            <w:tcMar>
              <w:top w:w="50" w:type="dxa"/>
              <w:bottom w:w="50" w:type="dxa"/>
              <w:left w:w="90" w:type="dxa"/>
              <w:right w:w="90" w:type="dxa"/>
            </w:tcMar>
          </w:tcPr>
          <w:p>
            <w:pPr>
              <w:pStyle w:val="BDOITable"/>
            </w:pPr>
            <w:r>
              <w:rPr>
                <w:sz w:val="17"/>
              </w:rPr>
              <w:t>Total Premium / Outstanding Premium / PR2307 Amount</w:t>
            </w:r>
          </w:p>
        </w:tc>
        <w:tc>
          <w:tcPr>
            <w:tcW w:type="dxa" w:w="1562"/>
            <w:tcMar>
              <w:top w:w="50" w:type="dxa"/>
              <w:bottom w:w="50" w:type="dxa"/>
              <w:left w:w="90" w:type="dxa"/>
              <w:right w:w="90" w:type="dxa"/>
            </w:tcMar>
          </w:tcPr>
          <w:p>
            <w:pPr>
              <w:pStyle w:val="BDOITable"/>
            </w:pPr>
            <w:r>
              <w:rPr>
                <w:sz w:val="17"/>
              </w:rPr>
              <w:t>Amount</w:t>
            </w:r>
          </w:p>
        </w:tc>
        <w:tc>
          <w:tcPr>
            <w:tcW w:type="dxa" w:w="5647"/>
            <w:tcMar>
              <w:top w:w="50" w:type="dxa"/>
              <w:bottom w:w="50" w:type="dxa"/>
              <w:left w:w="90" w:type="dxa"/>
              <w:right w:w="90" w:type="dxa"/>
            </w:tcMar>
          </w:tcPr>
          <w:p>
            <w:pPr>
              <w:pStyle w:val="BDOITable"/>
            </w:pPr>
            <w:r>
              <w:rPr>
                <w:sz w:val="17"/>
              </w:rPr>
              <w:t>Gross premium, net outstanding, open PR2307</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Market Segment / Sales Unit / Unit Head / Account Officer / Collection Handler</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Organisation and people (user names)</w:t>
            </w:r>
          </w:p>
        </w:tc>
      </w:tr>
      <w:tr>
        <w:trPr>
          <w:cantSplit w:val="true"/>
        </w:trPr>
        <w:tc>
          <w:tcPr>
            <w:tcW w:type="dxa" w:w="2763"/>
            <w:tcMar>
              <w:top w:w="50" w:type="dxa"/>
              <w:bottom w:w="50" w:type="dxa"/>
              <w:left w:w="90" w:type="dxa"/>
              <w:right w:w="90" w:type="dxa"/>
            </w:tcMar>
          </w:tcPr>
          <w:p>
            <w:pPr>
              <w:pStyle w:val="BDOITable"/>
            </w:pPr>
            <w:r>
              <w:rPr>
                <w:sz w:val="17"/>
              </w:rPr>
              <w:t>Client Payment Status / Invoice Category</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Payment status of the ledger; Regular or Direct Bill</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Disposition / Category (A/B/C) / Tagging Owner</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Current collector disposition and its attributes</w:t>
            </w:r>
          </w:p>
        </w:tc>
      </w:tr>
      <w:tr>
        <w:trPr>
          <w:cantSplit w:val="true"/>
        </w:trPr>
        <w:tc>
          <w:tcPr>
            <w:tcW w:type="dxa" w:w="2763"/>
            <w:tcMar>
              <w:top w:w="50" w:type="dxa"/>
              <w:bottom w:w="50" w:type="dxa"/>
              <w:left w:w="90" w:type="dxa"/>
              <w:right w:w="90" w:type="dxa"/>
            </w:tcMar>
          </w:tcPr>
          <w:p>
            <w:pPr>
              <w:pStyle w:val="BDOITable"/>
            </w:pPr>
            <w:r>
              <w:rPr>
                <w:sz w:val="17"/>
              </w:rPr>
              <w:t>Last Collection Effort Date / Code</w:t>
            </w:r>
          </w:p>
        </w:tc>
        <w:tc>
          <w:tcPr>
            <w:tcW w:type="dxa" w:w="1562"/>
            <w:tcMar>
              <w:top w:w="50" w:type="dxa"/>
              <w:bottom w:w="50" w:type="dxa"/>
              <w:left w:w="90" w:type="dxa"/>
              <w:right w:w="90" w:type="dxa"/>
            </w:tcMar>
          </w:tcPr>
          <w:p>
            <w:pPr>
              <w:pStyle w:val="BDOITable"/>
            </w:pPr>
            <w:r>
              <w:rPr>
                <w:sz w:val="17"/>
              </w:rPr>
              <w:t>Date / Text</w:t>
            </w:r>
          </w:p>
        </w:tc>
        <w:tc>
          <w:tcPr>
            <w:tcW w:type="dxa" w:w="5647"/>
            <w:tcMar>
              <w:top w:w="50" w:type="dxa"/>
              <w:bottom w:w="50" w:type="dxa"/>
              <w:left w:w="90" w:type="dxa"/>
              <w:right w:w="90" w:type="dxa"/>
            </w:tcMar>
          </w:tcPr>
          <w:p>
            <w:pPr>
              <w:pStyle w:val="BDOITable"/>
            </w:pPr>
            <w:r>
              <w:rPr>
                <w:sz w:val="17"/>
              </w:rPr>
              <w:t>Latest effort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Remarks / Status</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Account remarks and status</w:t>
            </w:r>
          </w:p>
        </w:tc>
      </w:tr>
    </w:tbl>
    <w:p>
      <w:pPr>
        <w:pStyle w:val="BDOISpacer"/>
      </w:pPr>
    </w:p>
    <w:p>
      <w:pPr>
        <w:pStyle w:val="Heading3"/>
      </w:pPr>
      <w:bookmarkStart w:id="186" w:name="_Toc000186"/>
      <w:r>
        <w:rPr/>
        <w:t>6.1.2 Reversal reports (CLX-DP-FOR-REVERSAL, CLX-PR2307-FOR-REVERSAL)</w:t>
      </w:r>
      <w:bookmarkEnd w:id="186"/>
    </w:p>
    <w:p>
      <w:r>
        <w:rPr/>
        <w:t>The account columns above, followed by:</w:t>
      </w:r>
    </w:p>
    <w:p>
      <w:pPr>
        <w:pStyle w:val="Caption"/>
        <w:keepNext/>
        <w:spacing w:after="60"/>
      </w:pPr>
      <w:r>
        <w:rPr>
          <w:b/>
          <w:i w:val="0"/>
        </w:rPr>
        <w:t xml:space="preserve">Table 16: </w:t>
      </w:r>
      <w:r>
        <w:rPr/>
        <w:t>Additional columns of the reversal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562"/>
        <w:gridCol w:w="564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Date Tagged / Tagged By / Tag Remarks</w:t>
            </w:r>
          </w:p>
        </w:tc>
        <w:tc>
          <w:tcPr>
            <w:tcW w:type="dxa" w:w="1562"/>
            <w:tcMar>
              <w:top w:w="50" w:type="dxa"/>
              <w:bottom w:w="50" w:type="dxa"/>
              <w:left w:w="90" w:type="dxa"/>
              <w:right w:w="90" w:type="dxa"/>
            </w:tcMar>
          </w:tcPr>
          <w:p>
            <w:pPr>
              <w:pStyle w:val="BDOITable"/>
            </w:pPr>
            <w:r>
              <w:rPr>
                <w:sz w:val="17"/>
              </w:rPr>
              <w:t>Date / Text</w:t>
            </w:r>
          </w:p>
        </w:tc>
        <w:tc>
          <w:tcPr>
            <w:tcW w:type="dxa" w:w="5647"/>
            <w:tcMar>
              <w:top w:w="50" w:type="dxa"/>
              <w:bottom w:w="50" w:type="dxa"/>
              <w:left w:w="90" w:type="dxa"/>
              <w:right w:w="90" w:type="dxa"/>
            </w:tcMar>
          </w:tcPr>
          <w:p>
            <w:pPr>
              <w:pStyle w:val="BDOITable"/>
            </w:pPr>
            <w:r>
              <w:rPr>
                <w:sz w:val="17"/>
              </w:rPr>
              <w:t>The disposition that tagged the account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Basic Commission / VAT on Commission</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5647"/>
            <w:tcMar>
              <w:top w:w="50" w:type="dxa"/>
              <w:bottom w:w="50" w:type="dxa"/>
              <w:left w:w="90" w:type="dxa"/>
              <w:right w:w="90" w:type="dxa"/>
            </w:tcMar>
            <w:shd w:val="clear" w:color="auto" w:fill="E5F5FF"/>
          </w:tcPr>
          <w:p>
            <w:pPr>
              <w:pStyle w:val="BDOITable"/>
            </w:pPr>
            <w:r>
              <w:rPr>
                <w:sz w:val="17"/>
              </w:rPr>
              <w:t>Commission figures of the invoice</w:t>
            </w:r>
          </w:p>
        </w:tc>
      </w:tr>
      <w:tr>
        <w:trPr>
          <w:cantSplit w:val="true"/>
        </w:trPr>
        <w:tc>
          <w:tcPr>
            <w:tcW w:type="dxa" w:w="2763"/>
            <w:tcMar>
              <w:top w:w="50" w:type="dxa"/>
              <w:bottom w:w="50" w:type="dxa"/>
              <w:left w:w="90" w:type="dxa"/>
              <w:right w:w="90" w:type="dxa"/>
            </w:tcMar>
          </w:tcPr>
          <w:p>
            <w:pPr>
              <w:pStyle w:val="BDOITable"/>
            </w:pPr>
            <w:r>
              <w:rPr>
                <w:sz w:val="17"/>
              </w:rPr>
              <w:t>WTAX Rate</w:t>
            </w:r>
          </w:p>
        </w:tc>
        <w:tc>
          <w:tcPr>
            <w:tcW w:type="dxa" w:w="1562"/>
            <w:tcMar>
              <w:top w:w="50" w:type="dxa"/>
              <w:bottom w:w="50" w:type="dxa"/>
              <w:left w:w="90" w:type="dxa"/>
              <w:right w:w="90" w:type="dxa"/>
            </w:tcMar>
          </w:tcPr>
          <w:p>
            <w:pPr>
              <w:pStyle w:val="BDOITable"/>
            </w:pPr>
            <w:r>
              <w:rPr>
                <w:sz w:val="17"/>
              </w:rPr>
              <w:t>Percent</w:t>
            </w:r>
          </w:p>
        </w:tc>
        <w:tc>
          <w:tcPr>
            <w:tcW w:type="dxa" w:w="5647"/>
            <w:tcMar>
              <w:top w:w="50" w:type="dxa"/>
              <w:bottom w:w="50" w:type="dxa"/>
              <w:left w:w="90" w:type="dxa"/>
              <w:right w:w="90" w:type="dxa"/>
            </w:tcMar>
          </w:tcPr>
          <w:p>
            <w:pPr>
              <w:pStyle w:val="BDOITable"/>
            </w:pPr>
            <w:r>
              <w:rPr>
                <w:sz w:val="17"/>
              </w:rPr>
              <w:t>Withholding tax rate on commission</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Diff (Premium Balance less PR2307)</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5647"/>
            <w:tcMar>
              <w:top w:w="50" w:type="dxa"/>
              <w:bottom w:w="50" w:type="dxa"/>
              <w:left w:w="90" w:type="dxa"/>
              <w:right w:w="90" w:type="dxa"/>
            </w:tcMar>
            <w:shd w:val="clear" w:color="auto" w:fill="E5F5FF"/>
          </w:tcPr>
          <w:p>
            <w:pPr>
              <w:pStyle w:val="BDOITable"/>
            </w:pPr>
            <w:r>
              <w:rPr>
                <w:sz w:val="17"/>
              </w:rPr>
              <w:t>Premium balance net of the PR2307 (p.61)</w:t>
            </w:r>
          </w:p>
        </w:tc>
      </w:tr>
    </w:tbl>
    <w:p>
      <w:pPr>
        <w:pStyle w:val="BDOISpacer"/>
      </w:pPr>
    </w:p>
    <w:p>
      <w:r>
        <w:rPr/>
        <w:t>The p.61 fields that BIBS does not hold (booking category, corporate department, commission invoice no. / date / amount, CR team remarks, PR reversal date) are left out until CQ22 maps them.</w:t>
      </w:r>
    </w:p>
    <w:p>
      <w:pPr>
        <w:pStyle w:val="Heading3"/>
      </w:pPr>
      <w:bookmarkStart w:id="187" w:name="_Toc000187"/>
      <w:r>
        <w:rPr/>
        <w:t>6.1.3 For Application To Invoice (CLX-APPLICATION-TO-INVOICE)</w:t>
      </w:r>
      <w:bookmarkEnd w:id="187"/>
    </w:p>
    <w:p>
      <w:pPr>
        <w:pStyle w:val="Caption"/>
        <w:keepNext/>
        <w:spacing w:after="60"/>
      </w:pPr>
      <w:r>
        <w:rPr>
          <w:b/>
          <w:i w:val="0"/>
        </w:rPr>
        <w:t xml:space="preserve">Table 17: </w:t>
      </w:r>
      <w:r>
        <w:rPr/>
        <w:t>Columns of the application report and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562"/>
        <w:gridCol w:w="5647"/>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763"/>
            <w:tcMar>
              <w:top w:w="50" w:type="dxa"/>
              <w:bottom w:w="50" w:type="dxa"/>
              <w:left w:w="90" w:type="dxa"/>
              <w:right w:w="90" w:type="dxa"/>
            </w:tcMar>
          </w:tcPr>
          <w:p>
            <w:pPr>
              <w:pStyle w:val="BDOITable"/>
            </w:pPr>
            <w:r>
              <w:rPr>
                <w:sz w:val="17"/>
              </w:rPr>
              <w:t>Requested On</w:t>
            </w:r>
          </w:p>
        </w:tc>
        <w:tc>
          <w:tcPr>
            <w:tcW w:type="dxa" w:w="1562"/>
            <w:tcMar>
              <w:top w:w="50" w:type="dxa"/>
              <w:bottom w:w="50" w:type="dxa"/>
              <w:left w:w="90" w:type="dxa"/>
              <w:right w:w="90" w:type="dxa"/>
            </w:tcMar>
          </w:tcPr>
          <w:p>
            <w:pPr>
              <w:pStyle w:val="BDOITable"/>
            </w:pPr>
            <w:r>
              <w:rPr>
                <w:sz w:val="17"/>
              </w:rPr>
              <w:t>Date</w:t>
            </w:r>
          </w:p>
        </w:tc>
        <w:tc>
          <w:tcPr>
            <w:tcW w:type="dxa" w:w="5647"/>
            <w:tcMar>
              <w:top w:w="50" w:type="dxa"/>
              <w:bottom w:w="50" w:type="dxa"/>
              <w:left w:w="90" w:type="dxa"/>
              <w:right w:w="90" w:type="dxa"/>
            </w:tcMar>
          </w:tcPr>
          <w:p>
            <w:pPr>
              <w:pStyle w:val="BDOITable"/>
            </w:pPr>
            <w:r>
              <w:rPr>
                <w:sz w:val="17"/>
              </w:rPr>
              <w:t>Date of the collector request</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Payment Date / Payment File Name / Transaction No.</w:t>
            </w:r>
          </w:p>
        </w:tc>
        <w:tc>
          <w:tcPr>
            <w:tcW w:type="dxa" w:w="1562"/>
            <w:tcMar>
              <w:top w:w="50" w:type="dxa"/>
              <w:bottom w:w="50" w:type="dxa"/>
              <w:left w:w="90" w:type="dxa"/>
              <w:right w:w="90" w:type="dxa"/>
            </w:tcMar>
            <w:shd w:val="clear" w:color="auto" w:fill="E5F5FF"/>
          </w:tcPr>
          <w:p>
            <w:pPr>
              <w:pStyle w:val="BDOITable"/>
            </w:pPr>
            <w:r>
              <w:rPr>
                <w:sz w:val="17"/>
              </w:rPr>
              <w:t>Date / Text</w:t>
            </w:r>
          </w:p>
        </w:tc>
        <w:tc>
          <w:tcPr>
            <w:tcW w:type="dxa" w:w="5647"/>
            <w:tcMar>
              <w:top w:w="50" w:type="dxa"/>
              <w:bottom w:w="50" w:type="dxa"/>
              <w:left w:w="90" w:type="dxa"/>
              <w:right w:w="90" w:type="dxa"/>
            </w:tcMar>
            <w:shd w:val="clear" w:color="auto" w:fill="E5F5FF"/>
          </w:tcPr>
          <w:p>
            <w:pPr>
              <w:pStyle w:val="BDOITable"/>
            </w:pPr>
            <w:r>
              <w:rPr>
                <w:sz w:val="17"/>
              </w:rPr>
              <w:t>Payment identification (p.62)</w:t>
            </w:r>
          </w:p>
        </w:tc>
      </w:tr>
      <w:tr>
        <w:trPr>
          <w:cantSplit w:val="true"/>
        </w:trPr>
        <w:tc>
          <w:tcPr>
            <w:tcW w:type="dxa" w:w="2763"/>
            <w:tcMar>
              <w:top w:w="50" w:type="dxa"/>
              <w:bottom w:w="50" w:type="dxa"/>
              <w:left w:w="90" w:type="dxa"/>
              <w:right w:w="90" w:type="dxa"/>
            </w:tcMar>
          </w:tcPr>
          <w:p>
            <w:pPr>
              <w:pStyle w:val="BDOITable"/>
            </w:pPr>
            <w:r>
              <w:rPr>
                <w:sz w:val="17"/>
              </w:rPr>
              <w:t>Paid Amount / Currency / Payment Type</w:t>
            </w:r>
          </w:p>
        </w:tc>
        <w:tc>
          <w:tcPr>
            <w:tcW w:type="dxa" w:w="1562"/>
            <w:tcMar>
              <w:top w:w="50" w:type="dxa"/>
              <w:bottom w:w="50" w:type="dxa"/>
              <w:left w:w="90" w:type="dxa"/>
              <w:right w:w="90" w:type="dxa"/>
            </w:tcMar>
          </w:tcPr>
          <w:p>
            <w:pPr>
              <w:pStyle w:val="BDOITable"/>
            </w:pPr>
            <w:r>
              <w:rPr>
                <w:sz w:val="17"/>
              </w:rPr>
              <w:t>Amount / Text</w:t>
            </w:r>
          </w:p>
        </w:tc>
        <w:tc>
          <w:tcPr>
            <w:tcW w:type="dxa" w:w="5647"/>
            <w:tcMar>
              <w:top w:w="50" w:type="dxa"/>
              <w:bottom w:w="50" w:type="dxa"/>
              <w:left w:w="90" w:type="dxa"/>
              <w:right w:w="90" w:type="dxa"/>
            </w:tcMar>
          </w:tcPr>
          <w:p>
            <w:pPr>
              <w:pStyle w:val="BDOITable"/>
            </w:pPr>
            <w:r>
              <w:rPr>
                <w:sz w:val="17"/>
              </w:rPr>
              <w:t>Payment figures</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Payor / Reference No. / Name of Assured</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Payor and target account</w:t>
            </w:r>
          </w:p>
        </w:tc>
      </w:tr>
      <w:tr>
        <w:trPr>
          <w:cantSplit w:val="true"/>
        </w:trPr>
        <w:tc>
          <w:tcPr>
            <w:tcW w:type="dxa" w:w="2763"/>
            <w:tcMar>
              <w:top w:w="50" w:type="dxa"/>
              <w:bottom w:w="50" w:type="dxa"/>
              <w:left w:w="90" w:type="dxa"/>
              <w:right w:w="90" w:type="dxa"/>
            </w:tcMar>
          </w:tcPr>
          <w:p>
            <w:pPr>
              <w:pStyle w:val="BDOITable"/>
            </w:pPr>
            <w:r>
              <w:rPr>
                <w:sz w:val="17"/>
              </w:rPr>
              <w:t>Invoice No.</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Invoice to apply the payment to</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User ID</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5647"/>
            <w:tcMar>
              <w:top w:w="50" w:type="dxa"/>
              <w:bottom w:w="50" w:type="dxa"/>
              <w:left w:w="90" w:type="dxa"/>
              <w:right w:w="90" w:type="dxa"/>
            </w:tcMar>
            <w:shd w:val="clear" w:color="auto" w:fill="E5F5FF"/>
          </w:tcPr>
          <w:p>
            <w:pPr>
              <w:pStyle w:val="BDOITable"/>
            </w:pPr>
            <w:r>
              <w:rPr>
                <w:sz w:val="17"/>
              </w:rPr>
              <w:t>User of the disposition</w:t>
            </w:r>
          </w:p>
        </w:tc>
      </w:tr>
      <w:tr>
        <w:trPr>
          <w:cantSplit w:val="true"/>
        </w:trPr>
        <w:tc>
          <w:tcPr>
            <w:tcW w:type="dxa" w:w="2763"/>
            <w:tcMar>
              <w:top w:w="50" w:type="dxa"/>
              <w:bottom w:w="50" w:type="dxa"/>
              <w:left w:w="90" w:type="dxa"/>
              <w:right w:w="90" w:type="dxa"/>
            </w:tcMar>
          </w:tcPr>
          <w:p>
            <w:pPr>
              <w:pStyle w:val="BDOITable"/>
            </w:pPr>
            <w:r>
              <w:rPr>
                <w:sz w:val="17"/>
              </w:rPr>
              <w:t>Unapplied Reference / Status / Cashiering Reference / File</w:t>
            </w:r>
          </w:p>
        </w:tc>
        <w:tc>
          <w:tcPr>
            <w:tcW w:type="dxa" w:w="1562"/>
            <w:tcMar>
              <w:top w:w="50" w:type="dxa"/>
              <w:bottom w:w="50" w:type="dxa"/>
              <w:left w:w="90" w:type="dxa"/>
              <w:right w:w="90" w:type="dxa"/>
            </w:tcMar>
          </w:tcPr>
          <w:p>
            <w:pPr>
              <w:pStyle w:val="BDOITable"/>
            </w:pPr>
            <w:r>
              <w:rPr>
                <w:sz w:val="17"/>
              </w:rPr>
              <w:t>Text</w:t>
            </w:r>
          </w:p>
        </w:tc>
        <w:tc>
          <w:tcPr>
            <w:tcW w:type="dxa" w:w="5647"/>
            <w:tcMar>
              <w:top w:w="50" w:type="dxa"/>
              <w:bottom w:w="50" w:type="dxa"/>
              <w:left w:w="90" w:type="dxa"/>
              <w:right w:w="90" w:type="dxa"/>
            </w:tcMar>
          </w:tcPr>
          <w:p>
            <w:pPr>
              <w:pStyle w:val="BDOITable"/>
            </w:pPr>
            <w:r>
              <w:rPr>
                <w:sz w:val="17"/>
              </w:rPr>
              <w:t>Request tracking</w:t>
            </w:r>
          </w:p>
        </w:tc>
      </w:tr>
    </w:tbl>
    <w:p>
      <w:pPr>
        <w:pStyle w:val="BDOISpacer"/>
      </w:pPr>
    </w:p>
    <w:p>
      <w:pPr>
        <w:pStyle w:val="Heading2"/>
      </w:pPr>
      <w:bookmarkStart w:id="188" w:name="_Toc000188"/>
      <w:r>
        <w:rPr/>
        <w:t>6.2 Documents</w:t>
      </w:r>
      <w:bookmarkEnd w:id="188"/>
    </w:p>
    <w:p>
      <w:pPr>
        <w:pStyle w:val="Caption"/>
        <w:keepNext/>
        <w:spacing w:after="60"/>
      </w:pPr>
      <w:r>
        <w:rPr>
          <w:b/>
          <w:i w:val="0"/>
        </w:rPr>
        <w:t xml:space="preserve">Table 18: </w:t>
      </w:r>
      <w:r>
        <w:rPr/>
        <w:t>Collections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042"/>
        <w:gridCol w:w="576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Template / file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CLX_SOA</w:t>
            </w:r>
          </w:p>
        </w:tc>
        <w:tc>
          <w:tcPr>
            <w:tcW w:type="dxa" w:w="2042"/>
            <w:tcMar>
              <w:top w:w="50" w:type="dxa"/>
              <w:bottom w:w="50" w:type="dxa"/>
              <w:left w:w="90" w:type="dxa"/>
              <w:right w:w="90" w:type="dxa"/>
            </w:tcMar>
          </w:tcPr>
          <w:p>
            <w:pPr>
              <w:pStyle w:val="BDOITable"/>
            </w:pPr>
            <w:r>
              <w:rPr>
                <w:sz w:val="17"/>
              </w:rPr>
              <w:t>PDF, e-mailed password-protected</w:t>
            </w:r>
          </w:p>
        </w:tc>
        <w:tc>
          <w:tcPr>
            <w:tcW w:type="dxa" w:w="5767"/>
            <w:tcMar>
              <w:top w:w="50" w:type="dxa"/>
              <w:bottom w:w="50" w:type="dxa"/>
              <w:left w:w="90" w:type="dxa"/>
              <w:right w:w="90" w:type="dxa"/>
            </w:tcMar>
          </w:tcPr>
          <w:p>
            <w:pPr>
              <w:pStyle w:val="BDOITable"/>
            </w:pPr>
            <w:r>
              <w:rPr>
                <w:sz w:val="17"/>
              </w:rPr>
              <w:t>SOA number and date; client and account; billing cycle and due date; installments billed (current and arrears) with policy year, coverage period, amount, paid and balance; amount due; generated by; template version. Draft layout until CQ18</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FOR_APPLICATION_TO_INVOICE_&lt;yyyyMMdd&gt;_&lt;time&gt;.txt</w:t>
            </w:r>
          </w:p>
        </w:tc>
        <w:tc>
          <w:tcPr>
            <w:tcW w:type="dxa" w:w="2042"/>
            <w:tcMar>
              <w:top w:w="50" w:type="dxa"/>
              <w:bottom w:w="50" w:type="dxa"/>
              <w:left w:w="90" w:type="dxa"/>
              <w:right w:w="90" w:type="dxa"/>
            </w:tcMar>
            <w:shd w:val="clear" w:color="auto" w:fill="E5F5FF"/>
          </w:tcPr>
          <w:p>
            <w:pPr>
              <w:pStyle w:val="BDOITable"/>
            </w:pPr>
            <w:r>
              <w:rPr>
                <w:sz w:val="17"/>
              </w:rPr>
              <w:t>Pipe-delimited text</w:t>
            </w:r>
          </w:p>
        </w:tc>
        <w:tc>
          <w:tcPr>
            <w:tcW w:type="dxa" w:w="5767"/>
            <w:tcMar>
              <w:top w:w="50" w:type="dxa"/>
              <w:bottom w:w="50" w:type="dxa"/>
              <w:left w:w="90" w:type="dxa"/>
              <w:right w:w="90" w:type="dxa"/>
            </w:tcMar>
            <w:shd w:val="clear" w:color="auto" w:fill="E5F5FF"/>
          </w:tcPr>
          <w:p>
            <w:pPr>
              <w:pStyle w:val="BDOITable"/>
            </w:pPr>
            <w:r>
              <w:rPr>
                <w:sz w:val="17"/>
              </w:rPr>
              <w:t>One line per application request with the fields of the table above; folder FS04/CLX_APPLICATION_TO_INVOICE of the in-system repository</w:t>
            </w:r>
          </w:p>
        </w:tc>
      </w:tr>
      <w:tr>
        <w:trPr>
          <w:cantSplit w:val="true"/>
        </w:trPr>
        <w:tc>
          <w:tcPr>
            <w:tcW w:type="dxa" w:w="2163"/>
            <w:tcMar>
              <w:top w:w="50" w:type="dxa"/>
              <w:bottom w:w="50" w:type="dxa"/>
              <w:left w:w="90" w:type="dxa"/>
              <w:right w:w="90" w:type="dxa"/>
            </w:tcMar>
          </w:tcPr>
          <w:p>
            <w:pPr>
              <w:pStyle w:val="BDOITable"/>
            </w:pPr>
            <w:r>
              <w:rPr>
                <w:sz w:val="17"/>
              </w:rPr>
              <w:t>Collections Bulk Update</w:t>
            </w:r>
          </w:p>
        </w:tc>
        <w:tc>
          <w:tcPr>
            <w:tcW w:type="dxa" w:w="2042"/>
            <w:tcMar>
              <w:top w:w="50" w:type="dxa"/>
              <w:bottom w:w="50" w:type="dxa"/>
              <w:left w:w="90" w:type="dxa"/>
              <w:right w:w="90" w:type="dxa"/>
            </w:tcMar>
          </w:tcPr>
          <w:p>
            <w:pPr>
              <w:pStyle w:val="BDOITable"/>
            </w:pPr>
            <w:r>
              <w:rPr>
                <w:sz w:val="17"/>
              </w:rPr>
              <w:t>XLSX template</w:t>
            </w:r>
          </w:p>
        </w:tc>
        <w:tc>
          <w:tcPr>
            <w:tcW w:type="dxa" w:w="5767"/>
            <w:tcMar>
              <w:top w:w="50" w:type="dxa"/>
              <w:bottom w:w="50" w:type="dxa"/>
              <w:left w:w="90" w:type="dxa"/>
              <w:right w:w="90" w:type="dxa"/>
            </w:tcMar>
          </w:tcPr>
          <w:p>
            <w:pPr>
              <w:pStyle w:val="BDOITable"/>
            </w:pPr>
            <w:r>
              <w:rPr>
                <w:sz w:val="17"/>
              </w:rPr>
              <w:t>Columns of FR-CL-034 with descriptions and an example row</w:t>
            </w:r>
          </w:p>
        </w:tc>
      </w:tr>
    </w:tbl>
    <w:p>
      <w:pPr>
        <w:pStyle w:val="BDOISpacer"/>
      </w:pPr>
    </w:p>
    <w:p>
      <w:pPr>
        <w:pStyle w:val="Heading1"/>
        <w:pageBreakBefore/>
        <w:pBdr>
          <w:bottom w:val="single" w:sz="4" w:space="4" w:color="99C1E7"/>
        </w:pBdr>
      </w:pPr>
      <w:bookmarkStart w:id="189" w:name="_Toc000189"/>
      <w:r>
        <w:rPr/>
        <w:t>7 Interfaces and integration</w:t>
      </w:r>
      <w:bookmarkEnd w:id="189"/>
    </w:p>
    <w:p>
      <w:r>
        <w:rPr/>
        <w:t>Figure 6 shows the interfaces of Collections. Collections reads the Operations invoice ledger and exchanges work with Cashiering and Commission inside BIBS. It posts no accounting entry.</w:t>
      </w:r>
    </w:p>
    <w:p>
      <w:pPr>
        <w:keepNext/>
        <w:spacing w:before="80" w:after="0"/>
        <w:jc w:val="center"/>
      </w:pPr>
      <w:r>
        <w:drawing>
          <wp:inline xmlns:a="http://schemas.openxmlformats.org/drawingml/2006/main" xmlns:pic="http://schemas.openxmlformats.org/drawingml/2006/picture">
            <wp:extent cx="5400000" cy="3214157"/>
            <wp:docPr id="8" name="Picture 8"/>
            <wp:cNvGraphicFramePr>
              <a:graphicFrameLocks noChangeAspect="1"/>
            </wp:cNvGraphicFramePr>
            <a:graphic>
              <a:graphicData uri="http://schemas.openxmlformats.org/drawingml/2006/picture">
                <pic:pic>
                  <pic:nvPicPr>
                    <pic:cNvPr id="0" name="brd04_integration_1003.jpg"/>
                    <pic:cNvPicPr/>
                  </pic:nvPicPr>
                  <pic:blipFill>
                    <a:blip r:embed="rId20"/>
                    <a:stretch>
                      <a:fillRect/>
                    </a:stretch>
                  </pic:blipFill>
                  <pic:spPr>
                    <a:xfrm>
                      <a:off x="0" y="0"/>
                      <a:ext cx="5400000" cy="3214157"/>
                    </a:xfrm>
                    <a:prstGeom prst="rect"/>
                  </pic:spPr>
                </pic:pic>
              </a:graphicData>
            </a:graphic>
          </wp:inline>
        </w:drawing>
      </w:r>
    </w:p>
    <w:p>
      <w:pPr>
        <w:pStyle w:val="Caption"/>
        <w:jc w:val="center"/>
      </w:pPr>
      <w:r>
        <w:rPr>
          <w:b/>
          <w:i w:val="0"/>
        </w:rPr>
        <w:t xml:space="preserve">Figure 6: </w:t>
      </w:r>
      <w:r>
        <w:rPr/>
        <w:t>Interfaces of Collections (dashed = on hold)</w:t>
      </w:r>
    </w:p>
    <w:p>
      <w:pPr>
        <w:pStyle w:val="Caption"/>
        <w:keepNext/>
        <w:spacing w:after="60"/>
      </w:pPr>
      <w:r>
        <w:rPr>
          <w:b/>
          <w:i w:val="0"/>
        </w:rPr>
        <w:t xml:space="preserve">Table 19: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Invoice ledger</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Invoices, PR by component, movements, flags, shares; nightly refresh and after each movement</w:t>
            </w:r>
          </w:p>
        </w:tc>
        <w:tc>
          <w:tcPr>
            <w:tcW w:type="dxa" w:w="1360"/>
            <w:tcMar>
              <w:top w:w="50" w:type="dxa"/>
              <w:bottom w:w="50" w:type="dxa"/>
              <w:left w:w="90" w:type="dxa"/>
              <w:right w:w="90" w:type="dxa"/>
            </w:tcMar>
          </w:tcPr>
          <w:p>
            <w:pPr>
              <w:pStyle w:val="BDOITable"/>
            </w:pPr>
            <w:r>
              <w:rPr>
                <w:sz w:val="17"/>
              </w:rPr>
              <w:t>BRCLXN.001-015, 046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Sales organisation</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Unit Head of each sales unit, department or region</w:t>
            </w:r>
          </w:p>
        </w:tc>
        <w:tc>
          <w:tcPr>
            <w:tcW w:type="dxa" w:w="1360"/>
            <w:tcMar>
              <w:top w:w="50" w:type="dxa"/>
              <w:bottom w:w="50" w:type="dxa"/>
              <w:left w:w="90" w:type="dxa"/>
              <w:right w:w="90" w:type="dxa"/>
            </w:tcMar>
            <w:shd w:val="clear" w:color="auto" w:fill="E5F5FF"/>
          </w:tcPr>
          <w:p>
            <w:pPr>
              <w:pStyle w:val="BDOITable"/>
            </w:pPr>
            <w:r>
              <w:rPr>
                <w:sz w:val="17"/>
              </w:rPr>
              <w:t>BRCLXN.011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Account, issuance, client master</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Policy, account and client data of the account page</w:t>
            </w:r>
          </w:p>
        </w:tc>
        <w:tc>
          <w:tcPr>
            <w:tcW w:type="dxa" w:w="1360"/>
            <w:tcMar>
              <w:top w:w="50" w:type="dxa"/>
              <w:bottom w:w="50" w:type="dxa"/>
              <w:left w:w="90" w:type="dxa"/>
              <w:right w:w="90" w:type="dxa"/>
            </w:tcMar>
          </w:tcPr>
          <w:p>
            <w:pPr>
              <w:pStyle w:val="BDOITable"/>
            </w:pPr>
            <w:r>
              <w:rPr>
                <w:sz w:val="17"/>
              </w:rPr>
              <w:t>BRCLXN.056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Cashiering: BIR 2307 tags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COLLECTION_CWT2307, taken by the Cashiering 2307 intake</w:t>
            </w:r>
          </w:p>
        </w:tc>
        <w:tc>
          <w:tcPr>
            <w:tcW w:type="dxa" w:w="1360"/>
            <w:tcMar>
              <w:top w:w="50" w:type="dxa"/>
              <w:bottom w:w="50" w:type="dxa"/>
              <w:left w:w="90" w:type="dxa"/>
              <w:right w:w="90" w:type="dxa"/>
            </w:tcMar>
            <w:shd w:val="clear" w:color="auto" w:fill="E5F5FF"/>
          </w:tcPr>
          <w:p>
            <w:pPr>
              <w:pStyle w:val="BDOITable"/>
            </w:pPr>
            <w:r>
              <w:rPr>
                <w:sz w:val="17"/>
              </w:rPr>
              <w:t>BRCLXN.026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Commission: DP list</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COLLECTION_DP_LIST, pulled by the DP list intake</w:t>
            </w:r>
          </w:p>
        </w:tc>
        <w:tc>
          <w:tcPr>
            <w:tcW w:type="dxa" w:w="1360"/>
            <w:tcMar>
              <w:top w:w="50" w:type="dxa"/>
              <w:bottom w:w="50" w:type="dxa"/>
              <w:left w:w="90" w:type="dxa"/>
              <w:right w:w="90" w:type="dxa"/>
            </w:tcMar>
          </w:tcPr>
          <w:p>
            <w:pPr>
              <w:pStyle w:val="BDOITable"/>
            </w:pPr>
            <w:r>
              <w:rPr>
                <w:sz w:val="17"/>
              </w:rPr>
              <w:t>BRCLXN.024</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Commission: DP returned</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COLLECTION_DP_RETURNED reopens the account</w:t>
            </w:r>
          </w:p>
        </w:tc>
        <w:tc>
          <w:tcPr>
            <w:tcW w:type="dxa" w:w="1360"/>
            <w:tcMar>
              <w:top w:w="50" w:type="dxa"/>
              <w:bottom w:w="50" w:type="dxa"/>
              <w:left w:w="90" w:type="dxa"/>
              <w:right w:w="90" w:type="dxa"/>
            </w:tcMar>
            <w:shd w:val="clear" w:color="auto" w:fill="E5F5FF"/>
          </w:tcPr>
          <w:p>
            <w:pPr>
              <w:pStyle w:val="BDOITable"/>
            </w:pPr>
            <w:r>
              <w:rPr>
                <w:sz w:val="17"/>
              </w:rPr>
              <w:t>CMRID.009</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Cashiering: unapplied items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Unapplied list, item and history</w:t>
            </w:r>
          </w:p>
        </w:tc>
        <w:tc>
          <w:tcPr>
            <w:tcW w:type="dxa" w:w="1360"/>
            <w:tcMar>
              <w:top w:w="50" w:type="dxa"/>
              <w:bottom w:w="50" w:type="dxa"/>
              <w:left w:w="90" w:type="dxa"/>
              <w:right w:w="90" w:type="dxa"/>
            </w:tcMar>
          </w:tcPr>
          <w:p>
            <w:pPr>
              <w:pStyle w:val="BDOITable"/>
            </w:pPr>
            <w:r>
              <w:rPr>
                <w:sz w:val="17"/>
              </w:rPr>
              <w:t>BRCLXN.034-036, 040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Cashiering: collector requests</w:t>
            </w:r>
          </w:p>
        </w:tc>
        <w:tc>
          <w:tcPr>
            <w:tcW w:type="dxa" w:w="1246"/>
            <w:tcMar>
              <w:top w:w="50" w:type="dxa"/>
              <w:bottom w:w="50" w:type="dxa"/>
              <w:left w:w="90" w:type="dxa"/>
              <w:right w:w="90" w:type="dxa"/>
            </w:tcMar>
            <w:shd w:val="clear" w:color="auto" w:fill="E5F5FF"/>
          </w:tcPr>
          <w:p>
            <w:pPr>
              <w:pStyle w:val="BDOITable"/>
            </w:pPr>
            <w:r>
              <w:rPr>
                <w:sz w:val="17"/>
              </w:rPr>
              <w:t>Out / In</w:t>
            </w:r>
          </w:p>
        </w:tc>
        <w:tc>
          <w:tcPr>
            <w:tcW w:type="dxa" w:w="3966"/>
            <w:tcMar>
              <w:top w:w="50" w:type="dxa"/>
              <w:bottom w:w="50" w:type="dxa"/>
              <w:left w:w="90" w:type="dxa"/>
              <w:right w:w="90" w:type="dxa"/>
            </w:tcMar>
            <w:shd w:val="clear" w:color="auto" w:fill="E5F5FF"/>
          </w:tcPr>
          <w:p>
            <w:pPr>
              <w:pStyle w:val="BDOITable"/>
            </w:pPr>
            <w:r>
              <w:rPr>
                <w:sz w:val="17"/>
              </w:rPr>
              <w:t>Collector requests; status changes back to the collector</w:t>
            </w:r>
          </w:p>
        </w:tc>
        <w:tc>
          <w:tcPr>
            <w:tcW w:type="dxa" w:w="1360"/>
            <w:tcMar>
              <w:top w:w="50" w:type="dxa"/>
              <w:bottom w:w="50" w:type="dxa"/>
              <w:left w:w="90" w:type="dxa"/>
              <w:right w:w="90" w:type="dxa"/>
            </w:tcMar>
            <w:shd w:val="clear" w:color="auto" w:fill="E5F5FF"/>
          </w:tcPr>
          <w:p>
            <w:pPr>
              <w:pStyle w:val="BDOITable"/>
            </w:pPr>
            <w:r>
              <w:rPr>
                <w:sz w:val="17"/>
              </w:rPr>
              <w:t>BRCLXN.030-033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Cashiering: refunds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COLLECTION_REFUND recorded on the collector side</w:t>
            </w:r>
          </w:p>
        </w:tc>
        <w:tc>
          <w:tcPr>
            <w:tcW w:type="dxa" w:w="1360"/>
            <w:tcMar>
              <w:top w:w="50" w:type="dxa"/>
              <w:bottom w:w="50" w:type="dxa"/>
              <w:left w:w="90" w:type="dxa"/>
              <w:right w:w="90" w:type="dxa"/>
            </w:tcMar>
          </w:tcPr>
          <w:p>
            <w:pPr>
              <w:pStyle w:val="BDOITable"/>
            </w:pPr>
            <w:r>
              <w:rPr>
                <w:sz w:val="17"/>
              </w:rPr>
              <w:t>BRCLXN.040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Messaging and alerts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Notifications, SOA e-mails, alerts</w:t>
            </w:r>
          </w:p>
        </w:tc>
        <w:tc>
          <w:tcPr>
            <w:tcW w:type="dxa" w:w="1360"/>
            <w:tcMar>
              <w:top w:w="50" w:type="dxa"/>
              <w:bottom w:w="50" w:type="dxa"/>
              <w:left w:w="90" w:type="dxa"/>
              <w:right w:w="90" w:type="dxa"/>
            </w:tcMar>
            <w:shd w:val="clear" w:color="auto" w:fill="E5F5FF"/>
          </w:tcPr>
          <w:p>
            <w:pPr>
              <w:pStyle w:val="BDOITable"/>
            </w:pPr>
            <w:r>
              <w:rPr>
                <w:sz w:val="17"/>
              </w:rPr>
              <w:t>BRCLXN.049-058</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BDOI file server FS04</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Daily application file; list of extracts until OQ17</w:t>
            </w:r>
          </w:p>
        </w:tc>
        <w:tc>
          <w:tcPr>
            <w:tcW w:type="dxa" w:w="1360"/>
            <w:tcMar>
              <w:top w:w="50" w:type="dxa"/>
              <w:bottom w:w="50" w:type="dxa"/>
              <w:left w:w="90" w:type="dxa"/>
              <w:right w:w="90" w:type="dxa"/>
            </w:tcMar>
          </w:tcPr>
          <w:p>
            <w:pPr>
              <w:pStyle w:val="BDOITable"/>
            </w:pPr>
            <w:r>
              <w:rPr>
                <w:sz w:val="17"/>
              </w:rPr>
              <w:t>BRCLXN.041-042</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ISYS Marketing Diary</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Client payment instructions</w:t>
            </w:r>
          </w:p>
        </w:tc>
        <w:tc>
          <w:tcPr>
            <w:tcW w:type="dxa" w:w="1360"/>
            <w:tcMar>
              <w:top w:w="50" w:type="dxa"/>
              <w:bottom w:w="50" w:type="dxa"/>
              <w:left w:w="90" w:type="dxa"/>
              <w:right w:w="90" w:type="dxa"/>
            </w:tcMar>
            <w:shd w:val="clear" w:color="auto" w:fill="E5F5FF"/>
          </w:tcPr>
          <w:p>
            <w:pPr>
              <w:pStyle w:val="BDOITable"/>
            </w:pPr>
            <w:r>
              <w:rPr>
                <w:sz w:val="17"/>
              </w:rPr>
              <w:t>p.42-44</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Legacy EBIX / QPS open items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One-time migration of open PRs and dispositions</w:t>
            </w:r>
          </w:p>
        </w:tc>
        <w:tc>
          <w:tcPr>
            <w:tcW w:type="dxa" w:w="1360"/>
            <w:tcMar>
              <w:top w:w="50" w:type="dxa"/>
              <w:bottom w:w="50" w:type="dxa"/>
              <w:left w:w="90" w:type="dxa"/>
              <w:right w:w="90" w:type="dxa"/>
            </w:tcMar>
          </w:tcPr>
          <w:p>
            <w:pPr>
              <w:pStyle w:val="BDOITable"/>
            </w:pPr>
            <w:r>
              <w:rPr>
                <w:sz w:val="17"/>
              </w:rPr>
              <w:t>BRCLXN.013-015</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The FS04 transfer (OQ17, CQ12), the Marketing Diary (CQ20) and the legacy migration (CQ07) wait for the answers of BDOI. Each is a new transfer or a one-time load, with no change to the Collections functions. The check pick-up hand-off to Cashiering is no longer an interface: the Operations Cashiering annex removed it from scope (CSHID.009, R10). Whether BIBS replaces ICS, named in the minutes, or exchanges data with it is asked under CLR-CL-36.</w:t>
            </w:r>
          </w:p>
        </w:tc>
      </w:tr>
    </w:tbl>
    <w:p>
      <w:pPr>
        <w:pStyle w:val="BDOISpacer"/>
      </w:pPr>
    </w:p>
    <w:p>
      <w:pPr>
        <w:pStyle w:val="Heading1"/>
        <w:pageBreakBefore/>
        <w:pBdr>
          <w:bottom w:val="single" w:sz="4" w:space="4" w:color="99C1E7"/>
        </w:pBdr>
      </w:pPr>
      <w:bookmarkStart w:id="190" w:name="_Toc000190"/>
      <w:r>
        <w:rPr/>
        <w:t>8 Non-functional requirements</w:t>
      </w:r>
      <w:bookmarkEnd w:id="190"/>
    </w:p>
    <w:p>
      <w:pPr>
        <w:pStyle w:val="Caption"/>
        <w:keepNext/>
        <w:spacing w:after="60"/>
      </w:pPr>
      <w:r>
        <w:rPr>
          <w:b/>
          <w:i w:val="0"/>
        </w:rPr>
        <w:t xml:space="preserve">Table 20: </w:t>
      </w:r>
      <w:r>
        <w:rPr/>
        <w:t>Non-functional requirements (BRD p.53-60)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Authentication</w:t>
            </w:r>
          </w:p>
        </w:tc>
        <w:tc>
          <w:tcPr>
            <w:tcW w:type="dxa" w:w="3989"/>
            <w:tcMar>
              <w:top w:w="50" w:type="dxa"/>
              <w:bottom w:w="50" w:type="dxa"/>
              <w:left w:w="90" w:type="dxa"/>
              <w:right w:w="90" w:type="dxa"/>
            </w:tcMar>
          </w:tcPr>
          <w:p>
            <w:pPr>
              <w:pStyle w:val="BDOITable"/>
            </w:pPr>
            <w:r>
              <w:rPr>
                <w:sz w:val="17"/>
              </w:rPr>
              <w:t>SSO with Windows credentials; masked password; friendly errors; all attempts logged; lock-out after 3 attempts (NFR 1-2)</w:t>
            </w:r>
          </w:p>
        </w:tc>
        <w:tc>
          <w:tcPr>
            <w:tcW w:type="dxa" w:w="3846"/>
            <w:tcMar>
              <w:top w:w="50" w:type="dxa"/>
              <w:bottom w:w="50" w:type="dxa"/>
              <w:left w:w="90" w:type="dxa"/>
              <w:right w:w="90" w:type="dxa"/>
            </w:tcMar>
          </w:tcPr>
          <w:p>
            <w:pPr>
              <w:pStyle w:val="BDOITable"/>
            </w:pPr>
            <w:r>
              <w:rPr>
                <w:sz w:val="17"/>
              </w:rPr>
              <w:t>Platform log-in of BRD-1; lock-out at 3 for all users (D5); SSO on hold (Q42)</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Password rules</w:t>
            </w:r>
          </w:p>
        </w:tc>
        <w:tc>
          <w:tcPr>
            <w:tcW w:type="dxa" w:w="3989"/>
            <w:tcMar>
              <w:top w:w="50" w:type="dxa"/>
              <w:bottom w:w="50" w:type="dxa"/>
              <w:left w:w="90" w:type="dxa"/>
              <w:right w:w="90" w:type="dxa"/>
            </w:tcMar>
            <w:shd w:val="clear" w:color="auto" w:fill="E5F5FF"/>
          </w:tcPr>
          <w:p>
            <w:pPr>
              <w:pStyle w:val="BDOITable"/>
            </w:pPr>
            <w:r>
              <w:rPr>
                <w:sz w:val="17"/>
              </w:rPr>
              <w:t>8 / 12 characters, complexity, history 8, minimum age 1 day, change every 90 days (NFR 2)</w:t>
            </w:r>
          </w:p>
        </w:tc>
        <w:tc>
          <w:tcPr>
            <w:tcW w:type="dxa" w:w="3846"/>
            <w:tcMar>
              <w:top w:w="50" w:type="dxa"/>
              <w:bottom w:w="50" w:type="dxa"/>
              <w:left w:w="90" w:type="dxa"/>
              <w:right w:w="90" w:type="dxa"/>
            </w:tcMar>
            <w:shd w:val="clear" w:color="auto" w:fill="E5F5FF"/>
          </w:tcPr>
          <w:p>
            <w:pPr>
              <w:pStyle w:val="BDOITable"/>
            </w:pPr>
            <w:r>
              <w:rPr>
                <w:sz w:val="17"/>
              </w:rPr>
              <w:t>Platform password policy of BRD-1</w:t>
            </w:r>
          </w:p>
        </w:tc>
      </w:tr>
      <w:tr>
        <w:trPr>
          <w:cantSplit w:val="true"/>
        </w:trPr>
        <w:tc>
          <w:tcPr>
            <w:tcW w:type="dxa" w:w="2137"/>
            <w:tcMar>
              <w:top w:w="50" w:type="dxa"/>
              <w:bottom w:w="50" w:type="dxa"/>
              <w:left w:w="90" w:type="dxa"/>
              <w:right w:w="90" w:type="dxa"/>
            </w:tcMar>
          </w:tcPr>
          <w:p>
            <w:pPr>
              <w:pStyle w:val="BDOITable"/>
            </w:pPr>
            <w:r>
              <w:rPr>
                <w:sz w:val="17"/>
              </w:rPr>
              <w:t>Access control</w:t>
            </w:r>
          </w:p>
        </w:tc>
        <w:tc>
          <w:tcPr>
            <w:tcW w:type="dxa" w:w="3989"/>
            <w:tcMar>
              <w:top w:w="50" w:type="dxa"/>
              <w:bottom w:w="50" w:type="dxa"/>
              <w:left w:w="90" w:type="dxa"/>
              <w:right w:w="90" w:type="dxa"/>
            </w:tcMar>
          </w:tcPr>
          <w:p>
            <w:pPr>
              <w:pStyle w:val="BDOITable"/>
            </w:pPr>
            <w:r>
              <w:rPr>
                <w:sz w:val="17"/>
              </w:rPr>
              <w:t>RBAC, custom roles, user maintenance; no multiple roles; IDOR protection (NFR 3)</w:t>
            </w:r>
          </w:p>
        </w:tc>
        <w:tc>
          <w:tcPr>
            <w:tcW w:type="dxa" w:w="3846"/>
            <w:tcMar>
              <w:top w:w="50" w:type="dxa"/>
              <w:bottom w:w="50" w:type="dxa"/>
              <w:left w:w="90" w:type="dxa"/>
              <w:right w:w="90" w:type="dxa"/>
            </w:tcMar>
          </w:tcPr>
          <w:p>
            <w:pPr>
              <w:pStyle w:val="BDOITable"/>
            </w:pPr>
            <w:r>
              <w:rPr>
                <w:sz w:val="17"/>
              </w:rPr>
              <w:t>RBAC and user administration exist; several roles per user allowed (D5)</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Audit logging</w:t>
            </w:r>
          </w:p>
        </w:tc>
        <w:tc>
          <w:tcPr>
            <w:tcW w:type="dxa" w:w="3989"/>
            <w:tcMar>
              <w:top w:w="50" w:type="dxa"/>
              <w:bottom w:w="50" w:type="dxa"/>
              <w:left w:w="90" w:type="dxa"/>
              <w:right w:w="90" w:type="dxa"/>
            </w:tcMar>
            <w:shd w:val="clear" w:color="auto" w:fill="E5F5FF"/>
          </w:tcPr>
          <w:p>
            <w:pPr>
              <w:pStyle w:val="BDOITable"/>
            </w:pPr>
            <w:r>
              <w:rPr>
                <w:sz w:val="17"/>
              </w:rPr>
              <w:t>Log-in / log-out, admin and configuration changes, record access and updates; timestamp, user, source IP, resource; exportable (NFR 4)</w:t>
            </w:r>
          </w:p>
        </w:tc>
        <w:tc>
          <w:tcPr>
            <w:tcW w:type="dxa" w:w="3846"/>
            <w:tcMar>
              <w:top w:w="50" w:type="dxa"/>
              <w:bottom w:w="50" w:type="dxa"/>
              <w:left w:w="90" w:type="dxa"/>
              <w:right w:w="90" w:type="dxa"/>
            </w:tcMar>
            <w:shd w:val="clear" w:color="auto" w:fill="E5F5FF"/>
          </w:tcPr>
          <w:p>
            <w:pPr>
              <w:pStyle w:val="BDOITable"/>
            </w:pPr>
            <w:r>
              <w:rPr>
                <w:sz w:val="17"/>
              </w:rPr>
              <w:t>Platform audit plus the Collections change log with source IP (FR-CL-003, 004)</w:t>
            </w:r>
          </w:p>
        </w:tc>
      </w:tr>
      <w:tr>
        <w:trPr>
          <w:cantSplit w:val="true"/>
        </w:trPr>
        <w:tc>
          <w:tcPr>
            <w:tcW w:type="dxa" w:w="2137"/>
            <w:tcMar>
              <w:top w:w="50" w:type="dxa"/>
              <w:bottom w:w="50" w:type="dxa"/>
              <w:left w:w="90" w:type="dxa"/>
              <w:right w:w="90" w:type="dxa"/>
            </w:tcMar>
          </w:tcPr>
          <w:p>
            <w:pPr>
              <w:pStyle w:val="BDOITable"/>
            </w:pPr>
            <w:r>
              <w:rPr>
                <w:sz w:val="17"/>
              </w:rPr>
              <w:t>UI / UX</w:t>
            </w:r>
          </w:p>
        </w:tc>
        <w:tc>
          <w:tcPr>
            <w:tcW w:type="dxa" w:w="3989"/>
            <w:tcMar>
              <w:top w:w="50" w:type="dxa"/>
              <w:bottom w:w="50" w:type="dxa"/>
              <w:left w:w="90" w:type="dxa"/>
              <w:right w:w="90" w:type="dxa"/>
            </w:tcMar>
          </w:tcPr>
          <w:p>
            <w:pPr>
              <w:pStyle w:val="BDOITable"/>
            </w:pPr>
            <w:r>
              <w:rPr>
                <w:sz w:val="17"/>
              </w:rPr>
              <w:t>BDOI UI; copy / paste; smart search; record lock "&lt;Username&gt; is editing" (NFR 9)</w:t>
            </w:r>
          </w:p>
        </w:tc>
        <w:tc>
          <w:tcPr>
            <w:tcW w:type="dxa" w:w="3846"/>
            <w:tcMar>
              <w:top w:w="50" w:type="dxa"/>
              <w:bottom w:w="50" w:type="dxa"/>
              <w:left w:w="90" w:type="dxa"/>
              <w:right w:w="90" w:type="dxa"/>
            </w:tcMar>
          </w:tcPr>
          <w:p>
            <w:pPr>
              <w:pStyle w:val="BDOITable"/>
            </w:pPr>
            <w:r>
              <w:rPr>
                <w:sz w:val="17"/>
              </w:rPr>
              <w:t>BDO UX guidelines; search on every list; edit lock (FR-CL-005)</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Session</w:t>
            </w:r>
          </w:p>
        </w:tc>
        <w:tc>
          <w:tcPr>
            <w:tcW w:type="dxa" w:w="3989"/>
            <w:tcMar>
              <w:top w:w="50" w:type="dxa"/>
              <w:bottom w:w="50" w:type="dxa"/>
              <w:left w:w="90" w:type="dxa"/>
              <w:right w:w="90" w:type="dxa"/>
            </w:tcMar>
            <w:shd w:val="clear" w:color="auto" w:fill="E5F5FF"/>
          </w:tcPr>
          <w:p>
            <w:pPr>
              <w:pStyle w:val="BDOITable"/>
            </w:pPr>
            <w:r>
              <w:rPr>
                <w:sz w:val="17"/>
              </w:rPr>
              <w:t>Idle timeout 15 minutes set by the administrator; one session per device (NFR 10)</w:t>
            </w:r>
          </w:p>
        </w:tc>
        <w:tc>
          <w:tcPr>
            <w:tcW w:type="dxa" w:w="3846"/>
            <w:tcMar>
              <w:top w:w="50" w:type="dxa"/>
              <w:bottom w:w="50" w:type="dxa"/>
              <w:left w:w="90" w:type="dxa"/>
              <w:right w:w="90" w:type="dxa"/>
            </w:tcMar>
            <w:shd w:val="clear" w:color="auto" w:fill="E5F5FF"/>
          </w:tcPr>
          <w:p>
            <w:pPr>
              <w:pStyle w:val="BDOITable"/>
            </w:pPr>
            <w:r>
              <w:rPr>
                <w:sz w:val="17"/>
              </w:rPr>
              <w:t>Timeout parameter exists; single session per device open (UQ09 / XQ11)</w:t>
            </w:r>
          </w:p>
        </w:tc>
      </w:tr>
      <w:tr>
        <w:trPr>
          <w:cantSplit w:val="true"/>
        </w:trPr>
        <w:tc>
          <w:tcPr>
            <w:tcW w:type="dxa" w:w="2137"/>
            <w:tcMar>
              <w:top w:w="50" w:type="dxa"/>
              <w:bottom w:w="50" w:type="dxa"/>
              <w:left w:w="90" w:type="dxa"/>
              <w:right w:w="90" w:type="dxa"/>
            </w:tcMar>
          </w:tcPr>
          <w:p>
            <w:pPr>
              <w:pStyle w:val="BDOITable"/>
            </w:pPr>
            <w:r>
              <w:rPr>
                <w:sz w:val="17"/>
              </w:rPr>
              <w:t>Batch security</w:t>
            </w:r>
          </w:p>
        </w:tc>
        <w:tc>
          <w:tcPr>
            <w:tcW w:type="dxa" w:w="3989"/>
            <w:tcMar>
              <w:top w:w="50" w:type="dxa"/>
              <w:bottom w:w="50" w:type="dxa"/>
              <w:left w:w="90" w:type="dxa"/>
              <w:right w:w="90" w:type="dxa"/>
            </w:tcMar>
          </w:tcPr>
          <w:p>
            <w:pPr>
              <w:pStyle w:val="BDOITable"/>
            </w:pPr>
            <w:r>
              <w:rPr>
                <w:sz w:val="17"/>
              </w:rPr>
              <w:t>Restricted execution; audit of origin, time and trigger (NFR 12)</w:t>
            </w:r>
          </w:p>
        </w:tc>
        <w:tc>
          <w:tcPr>
            <w:tcW w:type="dxa" w:w="3846"/>
            <w:tcMar>
              <w:top w:w="50" w:type="dxa"/>
              <w:bottom w:w="50" w:type="dxa"/>
              <w:left w:w="90" w:type="dxa"/>
              <w:right w:w="90" w:type="dxa"/>
            </w:tcMar>
          </w:tcPr>
          <w:p>
            <w:pPr>
              <w:pStyle w:val="BDOITable"/>
            </w:pPr>
            <w:r>
              <w:rPr>
                <w:sz w:val="17"/>
              </w:rPr>
              <w:t>ManagedJob run history with trigger and user; manual runs need CLX_SETUP</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Operating hours and locations</w:t>
            </w:r>
          </w:p>
        </w:tc>
        <w:tc>
          <w:tcPr>
            <w:tcW w:type="dxa" w:w="3989"/>
            <w:tcMar>
              <w:top w:w="50" w:type="dxa"/>
              <w:bottom w:w="50" w:type="dxa"/>
              <w:left w:w="90" w:type="dxa"/>
              <w:right w:w="90" w:type="dxa"/>
            </w:tcMar>
            <w:shd w:val="clear" w:color="auto" w:fill="E5F5FF"/>
          </w:tcPr>
          <w:p>
            <w:pPr>
              <w:pStyle w:val="BDOITable"/>
            </w:pPr>
            <w:r>
              <w:rPr>
                <w:sz w:val="17"/>
              </w:rPr>
              <w:t>06:00-22:00 Monday to Friday and month-end weekends; head office and six provincial offices (NFR 17)</w:t>
            </w:r>
          </w:p>
        </w:tc>
        <w:tc>
          <w:tcPr>
            <w:tcW w:type="dxa" w:w="3846"/>
            <w:tcMar>
              <w:top w:w="50" w:type="dxa"/>
              <w:bottom w:w="50" w:type="dxa"/>
              <w:left w:w="90" w:type="dxa"/>
              <w:right w:w="90" w:type="dxa"/>
            </w:tcMar>
            <w:shd w:val="clear" w:color="auto" w:fill="E5F5FF"/>
          </w:tcPr>
          <w:p>
            <w:pPr>
              <w:pStyle w:val="BDOITable"/>
            </w:pPr>
            <w:r>
              <w:rPr>
                <w:sz w:val="17"/>
              </w:rPr>
              <w:t>Web access from every BDOI location; jobs run after 22:00</w:t>
            </w:r>
          </w:p>
        </w:tc>
      </w:tr>
      <w:tr>
        <w:trPr>
          <w:cantSplit w:val="true"/>
        </w:trPr>
        <w:tc>
          <w:tcPr>
            <w:tcW w:type="dxa" w:w="2137"/>
            <w:tcMar>
              <w:top w:w="50" w:type="dxa"/>
              <w:bottom w:w="50" w:type="dxa"/>
              <w:left w:w="90" w:type="dxa"/>
              <w:right w:w="90" w:type="dxa"/>
            </w:tcMar>
          </w:tcPr>
          <w:p>
            <w:pPr>
              <w:pStyle w:val="BDOITable"/>
            </w:pPr>
            <w:r>
              <w:rPr>
                <w:sz w:val="17"/>
              </w:rPr>
              <w:t>Users and volumes</w:t>
            </w:r>
          </w:p>
        </w:tc>
        <w:tc>
          <w:tcPr>
            <w:tcW w:type="dxa" w:w="3989"/>
            <w:tcMar>
              <w:top w:w="50" w:type="dxa"/>
              <w:bottom w:w="50" w:type="dxa"/>
              <w:left w:w="90" w:type="dxa"/>
              <w:right w:w="90" w:type="dxa"/>
            </w:tcMar>
          </w:tcPr>
          <w:p>
            <w:pPr>
              <w:pStyle w:val="BDOITable"/>
            </w:pPr>
            <w:r>
              <w:rPr>
                <w:sz w:val="17"/>
              </w:rPr>
              <w:t>130 users, 56 concurrent; 1,200 dispositions, applications and handler updates a day (NFR 15.01-15.05)</w:t>
            </w:r>
          </w:p>
        </w:tc>
        <w:tc>
          <w:tcPr>
            <w:tcW w:type="dxa" w:w="3846"/>
            <w:tcMar>
              <w:top w:w="50" w:type="dxa"/>
              <w:bottom w:w="50" w:type="dxa"/>
              <w:left w:w="90" w:type="dxa"/>
              <w:right w:w="90" w:type="dxa"/>
            </w:tcMar>
          </w:tcPr>
          <w:p>
            <w:pPr>
              <w:pStyle w:val="BDOITable"/>
            </w:pPr>
            <w:r>
              <w:rPr>
                <w:sz w:val="17"/>
              </w:rPr>
              <w:t>Worklist on indexed accounts; server-side paging</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Response time</w:t>
            </w:r>
          </w:p>
        </w:tc>
        <w:tc>
          <w:tcPr>
            <w:tcW w:type="dxa" w:w="3989"/>
            <w:tcMar>
              <w:top w:w="50" w:type="dxa"/>
              <w:bottom w:w="50" w:type="dxa"/>
              <w:left w:w="90" w:type="dxa"/>
              <w:right w:w="90" w:type="dxa"/>
            </w:tcMar>
            <w:shd w:val="clear" w:color="auto" w:fill="E5F5FF"/>
          </w:tcPr>
          <w:p>
            <w:pPr>
              <w:pStyle w:val="BDOITable"/>
            </w:pPr>
            <w:r>
              <w:rPr>
                <w:sz w:val="17"/>
              </w:rPr>
              <w:t>Screens under 5 seconds; daily report under 3 minutes; weekly under 10; monthly under 15 (NFR 15)</w:t>
            </w:r>
          </w:p>
        </w:tc>
        <w:tc>
          <w:tcPr>
            <w:tcW w:type="dxa" w:w="3846"/>
            <w:tcMar>
              <w:top w:w="50" w:type="dxa"/>
              <w:bottom w:w="50" w:type="dxa"/>
              <w:left w:w="90" w:type="dxa"/>
              <w:right w:w="90" w:type="dxa"/>
            </w:tcMar>
            <w:shd w:val="clear" w:color="auto" w:fill="E5F5FF"/>
          </w:tcPr>
          <w:p>
            <w:pPr>
              <w:pStyle w:val="BDOITable"/>
            </w:pPr>
            <w:r>
              <w:rPr>
                <w:sz w:val="17"/>
              </w:rPr>
              <w:t>Online p95 under 3 seconds; files generated off-peak in the background</w:t>
            </w:r>
          </w:p>
        </w:tc>
      </w:tr>
      <w:tr>
        <w:trPr>
          <w:cantSplit w:val="true"/>
        </w:trPr>
        <w:tc>
          <w:tcPr>
            <w:tcW w:type="dxa" w:w="2137"/>
            <w:tcMar>
              <w:top w:w="50" w:type="dxa"/>
              <w:bottom w:w="50" w:type="dxa"/>
              <w:left w:w="90" w:type="dxa"/>
              <w:right w:w="90" w:type="dxa"/>
            </w:tcMar>
          </w:tcPr>
          <w:p>
            <w:pPr>
              <w:pStyle w:val="BDOITable"/>
            </w:pPr>
            <w:r>
              <w:rPr>
                <w:sz w:val="17"/>
              </w:rPr>
              <w:t>Exports</w:t>
            </w:r>
          </w:p>
        </w:tc>
        <w:tc>
          <w:tcPr>
            <w:tcW w:type="dxa" w:w="3989"/>
            <w:tcMar>
              <w:top w:w="50" w:type="dxa"/>
              <w:bottom w:w="50" w:type="dxa"/>
              <w:left w:w="90" w:type="dxa"/>
              <w:right w:w="90" w:type="dxa"/>
            </w:tcMar>
          </w:tcPr>
          <w:p>
            <w:pPr>
              <w:pStyle w:val="BDOITable"/>
            </w:pPr>
            <w:r>
              <w:rPr>
                <w:sz w:val="17"/>
              </w:rPr>
              <w:t>Caveat p.95: exports may slow the system</w:t>
            </w:r>
          </w:p>
        </w:tc>
        <w:tc>
          <w:tcPr>
            <w:tcW w:type="dxa" w:w="3846"/>
            <w:tcMar>
              <w:top w:w="50" w:type="dxa"/>
              <w:bottom w:w="50" w:type="dxa"/>
              <w:left w:w="90" w:type="dxa"/>
              <w:right w:w="90" w:type="dxa"/>
            </w:tcMar>
          </w:tcPr>
          <w:p>
            <w:pPr>
              <w:pStyle w:val="BDOITable"/>
            </w:pPr>
            <w:r>
              <w:rPr>
                <w:sz w:val="17"/>
              </w:rPr>
              <w:t>Background exports, row cap, separate permission (FR-CL-084)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Availability and recovery</w:t>
            </w:r>
          </w:p>
        </w:tc>
        <w:tc>
          <w:tcPr>
            <w:tcW w:type="dxa" w:w="3989"/>
            <w:tcMar>
              <w:top w:w="50" w:type="dxa"/>
              <w:bottom w:w="50" w:type="dxa"/>
              <w:left w:w="90" w:type="dxa"/>
              <w:right w:w="90" w:type="dxa"/>
            </w:tcMar>
            <w:shd w:val="clear" w:color="auto" w:fill="E5F5FF"/>
          </w:tcPr>
          <w:p>
            <w:pPr>
              <w:pStyle w:val="BDOITable"/>
            </w:pPr>
            <w:r>
              <w:rPr>
                <w:sz w:val="17"/>
              </w:rPr>
              <w:t>RTO 4 hours, RPO 4 hours; DR server (NFR 18)</w:t>
            </w:r>
          </w:p>
        </w:tc>
        <w:tc>
          <w:tcPr>
            <w:tcW w:type="dxa" w:w="3846"/>
            <w:tcMar>
              <w:top w:w="50" w:type="dxa"/>
              <w:bottom w:w="50" w:type="dxa"/>
              <w:left w:w="90" w:type="dxa"/>
              <w:right w:w="90" w:type="dxa"/>
            </w:tcMar>
            <w:shd w:val="clear" w:color="auto" w:fill="E5F5FF"/>
          </w:tcPr>
          <w:p>
            <w:pPr>
              <w:pStyle w:val="BDOITable"/>
            </w:pPr>
            <w:r>
              <w:rPr>
                <w:sz w:val="17"/>
              </w:rPr>
              <w:t>Same deployment as BRD-1 and BRD-2; one BIBS-wide NFR set is being agreed (XQ08, CQ25)</w:t>
            </w:r>
          </w:p>
        </w:tc>
      </w:tr>
      <w:tr>
        <w:trPr>
          <w:cantSplit w:val="true"/>
        </w:trPr>
        <w:tc>
          <w:tcPr>
            <w:tcW w:type="dxa" w:w="2137"/>
            <w:tcMar>
              <w:top w:w="50" w:type="dxa"/>
              <w:bottom w:w="50" w:type="dxa"/>
              <w:left w:w="90" w:type="dxa"/>
              <w:right w:w="90" w:type="dxa"/>
            </w:tcMar>
          </w:tcPr>
          <w:p>
            <w:pPr>
              <w:pStyle w:val="BDOITable"/>
            </w:pPr>
            <w:r>
              <w:rPr>
                <w:sz w:val="17"/>
              </w:rPr>
              <w:t>Retention</w:t>
            </w:r>
          </w:p>
        </w:tc>
        <w:tc>
          <w:tcPr>
            <w:tcW w:type="dxa" w:w="3989"/>
            <w:tcMar>
              <w:top w:w="50" w:type="dxa"/>
              <w:bottom w:w="50" w:type="dxa"/>
              <w:left w:w="90" w:type="dxa"/>
              <w:right w:w="90" w:type="dxa"/>
            </w:tcMar>
          </w:tcPr>
          <w:p>
            <w:pPr>
              <w:pStyle w:val="BDOITable"/>
            </w:pPr>
            <w:r>
              <w:rPr>
                <w:sz w:val="17"/>
              </w:rPr>
              <w:t>5 years online, 15 years archive; backup every 4 hours, kept 5 years (NFR 16); enterprise retention policy, active accounts not archived even when due (minutes p.1-2)</w:t>
            </w:r>
          </w:p>
        </w:tc>
        <w:tc>
          <w:tcPr>
            <w:tcW w:type="dxa" w:w="3846"/>
            <w:tcMar>
              <w:top w:w="50" w:type="dxa"/>
              <w:bottom w:w="50" w:type="dxa"/>
              <w:left w:w="90" w:type="dxa"/>
              <w:right w:w="90" w:type="dxa"/>
            </w:tcMar>
          </w:tcPr>
          <w:p>
            <w:pPr>
              <w:pStyle w:val="BDOITable"/>
            </w:pPr>
            <w:r>
              <w:rPr>
                <w:sz w:val="17"/>
              </w:rPr>
              <w:t>Retention framework of BRD-1; records never deleted in Collections; an open, credit or escalated collection account, or one with an open promise or a live installment plan, is never archived (CLR-CL-38, CQ26)</w:t>
            </w:r>
          </w:p>
        </w:tc>
      </w:tr>
    </w:tbl>
    <w:p>
      <w:pPr>
        <w:pStyle w:val="BDOISpacer"/>
      </w:pPr>
    </w:p>
    <w:p>
      <w:pPr>
        <w:pStyle w:val="Heading1"/>
        <w:pageBreakBefore/>
        <w:pBdr>
          <w:bottom w:val="single" w:sz="4" w:space="4" w:color="99C1E7"/>
        </w:pBdr>
      </w:pPr>
      <w:bookmarkStart w:id="191" w:name="_Toc000191"/>
      <w:r>
        <w:rPr/>
        <w:t>9 Configuration items owned by the business and the System Administrator</w:t>
      </w:r>
      <w:bookmarkEnd w:id="191"/>
    </w:p>
    <w:p>
      <w:r>
        <w:rPr/>
        <w:t>The items below are changed in BIBS without a release. Changes to parameters and lists are audited.</w:t>
      </w:r>
    </w:p>
    <w:p>
      <w:pPr>
        <w:pStyle w:val="Heading2"/>
      </w:pPr>
      <w:bookmarkStart w:id="192" w:name="_Toc000192"/>
      <w:r>
        <w:rPr/>
        <w:t>9.1 Parameters</w:t>
      </w:r>
      <w:bookmarkEnd w:id="192"/>
    </w:p>
    <w:p>
      <w:pPr>
        <w:pStyle w:val="Caption"/>
        <w:keepNext/>
        <w:spacing w:after="60"/>
      </w:pPr>
      <w:r>
        <w:rPr>
          <w:b/>
          <w:i w:val="0"/>
        </w:rPr>
        <w:t xml:space="preserve">Table 21: </w:t>
      </w:r>
      <w:r>
        <w:rPr/>
        <w:t>Collections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802"/>
        <w:gridCol w:w="444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CLX_MIN_BALANCE_THRESHOLD</w:t>
            </w:r>
          </w:p>
        </w:tc>
        <w:tc>
          <w:tcPr>
            <w:tcW w:type="dxa" w:w="1802"/>
            <w:tcMar>
              <w:top w:w="50" w:type="dxa"/>
              <w:bottom w:w="50" w:type="dxa"/>
              <w:left w:w="90" w:type="dxa"/>
              <w:right w:w="90" w:type="dxa"/>
            </w:tcMar>
          </w:tcPr>
          <w:p>
            <w:pPr>
              <w:pStyle w:val="BDOITable"/>
            </w:pPr>
            <w:r>
              <w:rPr>
                <w:sz w:val="17"/>
              </w:rPr>
              <w:t>10.00</w:t>
            </w:r>
          </w:p>
        </w:tc>
        <w:tc>
          <w:tcPr>
            <w:tcW w:type="dxa" w:w="4445"/>
            <w:tcMar>
              <w:top w:w="50" w:type="dxa"/>
              <w:bottom w:w="50" w:type="dxa"/>
              <w:left w:w="90" w:type="dxa"/>
              <w:right w:w="90" w:type="dxa"/>
            </w:tcMar>
          </w:tcPr>
          <w:p>
            <w:pPr>
              <w:pStyle w:val="BDOITable"/>
            </w:pPr>
            <w:r>
              <w:rPr>
                <w:sz w:val="17"/>
              </w:rPr>
              <w:t>Total to collect above which an invoice is listed (to confirm, CQ03)</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CLX_AGING_BASIS</w:t>
            </w:r>
          </w:p>
        </w:tc>
        <w:tc>
          <w:tcPr>
            <w:tcW w:type="dxa" w:w="1802"/>
            <w:tcMar>
              <w:top w:w="50" w:type="dxa"/>
              <w:bottom w:w="50" w:type="dxa"/>
              <w:left w:w="90" w:type="dxa"/>
              <w:right w:w="90" w:type="dxa"/>
            </w:tcMar>
            <w:shd w:val="clear" w:color="auto" w:fill="E5F5FF"/>
          </w:tcPr>
          <w:p>
            <w:pPr>
              <w:pStyle w:val="BDOITable"/>
            </w:pPr>
            <w:r>
              <w:rPr>
                <w:sz w:val="17"/>
              </w:rPr>
              <w:t>BOOKING</w:t>
            </w:r>
          </w:p>
        </w:tc>
        <w:tc>
          <w:tcPr>
            <w:tcW w:type="dxa" w:w="4445"/>
            <w:tcMar>
              <w:top w:w="50" w:type="dxa"/>
              <w:bottom w:w="50" w:type="dxa"/>
              <w:left w:w="90" w:type="dxa"/>
              <w:right w:w="90" w:type="dxa"/>
            </w:tcMar>
            <w:shd w:val="clear" w:color="auto" w:fill="E5F5FF"/>
          </w:tcPr>
          <w:p>
            <w:pPr>
              <w:pStyle w:val="BDOITable"/>
            </w:pPr>
            <w:r>
              <w:rPr>
                <w:sz w:val="17"/>
              </w:rPr>
              <w:t>Aging from BOOKING or INCEPTION</w:t>
            </w:r>
          </w:p>
        </w:tc>
      </w:tr>
      <w:tr>
        <w:trPr>
          <w:cantSplit w:val="true"/>
        </w:trPr>
        <w:tc>
          <w:tcPr>
            <w:tcW w:type="dxa" w:w="3724"/>
            <w:tcMar>
              <w:top w:w="50" w:type="dxa"/>
              <w:bottom w:w="50" w:type="dxa"/>
              <w:left w:w="90" w:type="dxa"/>
              <w:right w:w="90" w:type="dxa"/>
            </w:tcMar>
          </w:tcPr>
          <w:p>
            <w:pPr>
              <w:pStyle w:val="BDOITable"/>
            </w:pPr>
            <w:r>
              <w:rPr>
                <w:sz w:val="17"/>
              </w:rPr>
              <w:t>CLX_AGING_BRACKETS</w:t>
            </w:r>
          </w:p>
        </w:tc>
        <w:tc>
          <w:tcPr>
            <w:tcW w:type="dxa" w:w="1802"/>
            <w:tcMar>
              <w:top w:w="50" w:type="dxa"/>
              <w:bottom w:w="50" w:type="dxa"/>
              <w:left w:w="90" w:type="dxa"/>
              <w:right w:w="90" w:type="dxa"/>
            </w:tcMar>
          </w:tcPr>
          <w:p>
            <w:pPr>
              <w:pStyle w:val="BDOITable"/>
            </w:pPr>
            <w:r>
              <w:rPr>
                <w:sz w:val="17"/>
              </w:rPr>
              <w:t>0-30, 31-45, 46-60, 61-90, 91-120, 121+</w:t>
            </w:r>
          </w:p>
        </w:tc>
        <w:tc>
          <w:tcPr>
            <w:tcW w:type="dxa" w:w="4445"/>
            <w:tcMar>
              <w:top w:w="50" w:type="dxa"/>
              <w:bottom w:w="50" w:type="dxa"/>
              <w:left w:w="90" w:type="dxa"/>
              <w:right w:w="90" w:type="dxa"/>
            </w:tcMar>
          </w:tcPr>
          <w:p>
            <w:pPr>
              <w:pStyle w:val="BDOITable"/>
            </w:pPr>
            <w:r>
              <w:rPr>
                <w:sz w:val="17"/>
              </w:rPr>
              <w:t>Aging brackets in days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CLX_INVOICE_NO_PATTERN</w:t>
            </w:r>
          </w:p>
        </w:tc>
        <w:tc>
          <w:tcPr>
            <w:tcW w:type="dxa" w:w="1802"/>
            <w:tcMar>
              <w:top w:w="50" w:type="dxa"/>
              <w:bottom w:w="50" w:type="dxa"/>
              <w:left w:w="90" w:type="dxa"/>
              <w:right w:w="90" w:type="dxa"/>
            </w:tcMar>
            <w:shd w:val="clear" w:color="auto" w:fill="E5F5FF"/>
          </w:tcPr>
          <w:p>
            <w:pPr>
              <w:pStyle w:val="BDOITable"/>
            </w:pPr>
            <w:r>
              <w:rPr>
                <w:sz w:val="17"/>
              </w:rPr>
              <w:t>EBIX I and 8 digits, or BIBS BI-...</w:t>
            </w:r>
          </w:p>
        </w:tc>
        <w:tc>
          <w:tcPr>
            <w:tcW w:type="dxa" w:w="4445"/>
            <w:tcMar>
              <w:top w:w="50" w:type="dxa"/>
              <w:bottom w:w="50" w:type="dxa"/>
              <w:left w:w="90" w:type="dxa"/>
              <w:right w:w="90" w:type="dxa"/>
            </w:tcMar>
            <w:shd w:val="clear" w:color="auto" w:fill="E5F5FF"/>
          </w:tcPr>
          <w:p>
            <w:pPr>
              <w:pStyle w:val="BDOITable"/>
            </w:pPr>
            <w:r>
              <w:rPr>
                <w:sz w:val="17"/>
              </w:rPr>
              <w:t>Regular expression of the invoice number of "for application to invoice" (CQ13)</w:t>
            </w:r>
          </w:p>
        </w:tc>
      </w:tr>
      <w:tr>
        <w:trPr>
          <w:cantSplit w:val="true"/>
        </w:trPr>
        <w:tc>
          <w:tcPr>
            <w:tcW w:type="dxa" w:w="3724"/>
            <w:tcMar>
              <w:top w:w="50" w:type="dxa"/>
              <w:bottom w:w="50" w:type="dxa"/>
              <w:left w:w="90" w:type="dxa"/>
              <w:right w:w="90" w:type="dxa"/>
            </w:tcMar>
          </w:tcPr>
          <w:p>
            <w:pPr>
              <w:pStyle w:val="BDOITable"/>
            </w:pPr>
            <w:r>
              <w:rPr>
                <w:sz w:val="17"/>
              </w:rPr>
              <w:t>CLX_PROMISE_GRACE_DAYS</w:t>
            </w:r>
          </w:p>
        </w:tc>
        <w:tc>
          <w:tcPr>
            <w:tcW w:type="dxa" w:w="1802"/>
            <w:tcMar>
              <w:top w:w="50" w:type="dxa"/>
              <w:bottom w:w="50" w:type="dxa"/>
              <w:left w:w="90" w:type="dxa"/>
              <w:right w:w="90" w:type="dxa"/>
            </w:tcMar>
          </w:tcPr>
          <w:p>
            <w:pPr>
              <w:pStyle w:val="BDOITable"/>
            </w:pPr>
            <w:r>
              <w:rPr>
                <w:sz w:val="17"/>
              </w:rPr>
              <w:t>0</w:t>
            </w:r>
          </w:p>
        </w:tc>
        <w:tc>
          <w:tcPr>
            <w:tcW w:type="dxa" w:w="4445"/>
            <w:tcMar>
              <w:top w:w="50" w:type="dxa"/>
              <w:bottom w:w="50" w:type="dxa"/>
              <w:left w:w="90" w:type="dxa"/>
              <w:right w:w="90" w:type="dxa"/>
            </w:tcMar>
          </w:tcPr>
          <w:p>
            <w:pPr>
              <w:pStyle w:val="BDOITable"/>
            </w:pPr>
            <w:r>
              <w:rPr>
                <w:sz w:val="17"/>
              </w:rPr>
              <w:t>Days after the promised date before a promise is checked (0-30)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CLX_EXPORT_MAX_ROWS</w:t>
            </w:r>
          </w:p>
        </w:tc>
        <w:tc>
          <w:tcPr>
            <w:tcW w:type="dxa" w:w="1802"/>
            <w:tcMar>
              <w:top w:w="50" w:type="dxa"/>
              <w:bottom w:w="50" w:type="dxa"/>
              <w:left w:w="90" w:type="dxa"/>
              <w:right w:w="90" w:type="dxa"/>
            </w:tcMar>
            <w:shd w:val="clear" w:color="auto" w:fill="E5F5FF"/>
          </w:tcPr>
          <w:p>
            <w:pPr>
              <w:pStyle w:val="BDOITable"/>
            </w:pPr>
            <w:r>
              <w:rPr>
                <w:sz w:val="17"/>
              </w:rPr>
              <w:t>50000</w:t>
            </w:r>
          </w:p>
        </w:tc>
        <w:tc>
          <w:tcPr>
            <w:tcW w:type="dxa" w:w="4445"/>
            <w:tcMar>
              <w:top w:w="50" w:type="dxa"/>
              <w:bottom w:w="50" w:type="dxa"/>
              <w:left w:w="90" w:type="dxa"/>
              <w:right w:w="90" w:type="dxa"/>
            </w:tcMar>
            <w:shd w:val="clear" w:color="auto" w:fill="E5F5FF"/>
          </w:tcPr>
          <w:p>
            <w:pPr>
              <w:pStyle w:val="BDOITable"/>
            </w:pPr>
            <w:r>
              <w:rPr>
                <w:sz w:val="17"/>
              </w:rPr>
              <w:t>Row cap of a worklist export</w:t>
            </w:r>
          </w:p>
        </w:tc>
      </w:tr>
      <w:tr>
        <w:trPr>
          <w:cantSplit w:val="true"/>
        </w:trPr>
        <w:tc>
          <w:tcPr>
            <w:tcW w:type="dxa" w:w="3724"/>
            <w:tcMar>
              <w:top w:w="50" w:type="dxa"/>
              <w:bottom w:w="50" w:type="dxa"/>
              <w:left w:w="90" w:type="dxa"/>
              <w:right w:w="90" w:type="dxa"/>
            </w:tcMar>
          </w:tcPr>
          <w:p>
            <w:pPr>
              <w:pStyle w:val="BDOITable"/>
            </w:pPr>
            <w:r>
              <w:rPr>
                <w:sz w:val="17"/>
              </w:rPr>
              <w:t>CLX_EDIT_LOCK_MINUTES</w:t>
            </w:r>
          </w:p>
        </w:tc>
        <w:tc>
          <w:tcPr>
            <w:tcW w:type="dxa" w:w="1802"/>
            <w:tcMar>
              <w:top w:w="50" w:type="dxa"/>
              <w:bottom w:w="50" w:type="dxa"/>
              <w:left w:w="90" w:type="dxa"/>
              <w:right w:w="90" w:type="dxa"/>
            </w:tcMar>
          </w:tcPr>
          <w:p>
            <w:pPr>
              <w:pStyle w:val="BDOITable"/>
            </w:pPr>
            <w:r>
              <w:rPr>
                <w:sz w:val="17"/>
              </w:rPr>
              <w:t>15</w:t>
            </w:r>
          </w:p>
        </w:tc>
        <w:tc>
          <w:tcPr>
            <w:tcW w:type="dxa" w:w="4445"/>
            <w:tcMar>
              <w:top w:w="50" w:type="dxa"/>
              <w:bottom w:w="50" w:type="dxa"/>
              <w:left w:w="90" w:type="dxa"/>
              <w:right w:w="90" w:type="dxa"/>
            </w:tcMar>
          </w:tcPr>
          <w:p>
            <w:pPr>
              <w:pStyle w:val="BDOITable"/>
            </w:pPr>
            <w:r>
              <w:rPr>
                <w:sz w:val="17"/>
              </w:rPr>
              <w:t>Minutes after which the edit lock expires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LOGIN_MAX_FAILED_ATTEMPTS</w:t>
            </w:r>
          </w:p>
        </w:tc>
        <w:tc>
          <w:tcPr>
            <w:tcW w:type="dxa" w:w="1802"/>
            <w:tcMar>
              <w:top w:w="50" w:type="dxa"/>
              <w:bottom w:w="50" w:type="dxa"/>
              <w:left w:w="90" w:type="dxa"/>
              <w:right w:w="90" w:type="dxa"/>
            </w:tcMar>
            <w:shd w:val="clear" w:color="auto" w:fill="E5F5FF"/>
          </w:tcPr>
          <w:p>
            <w:pPr>
              <w:pStyle w:val="BDOITable"/>
            </w:pPr>
            <w:r>
              <w:rPr>
                <w:sz w:val="17"/>
              </w:rPr>
              <w:t>3</w:t>
            </w:r>
          </w:p>
        </w:tc>
        <w:tc>
          <w:tcPr>
            <w:tcW w:type="dxa" w:w="4445"/>
            <w:tcMar>
              <w:top w:w="50" w:type="dxa"/>
              <w:bottom w:w="50" w:type="dxa"/>
              <w:left w:w="90" w:type="dxa"/>
              <w:right w:w="90" w:type="dxa"/>
            </w:tcMar>
            <w:shd w:val="clear" w:color="auto" w:fill="E5F5FF"/>
          </w:tcPr>
          <w:p>
            <w:pPr>
              <w:pStyle w:val="BDOITable"/>
            </w:pPr>
            <w:r>
              <w:rPr>
                <w:sz w:val="17"/>
              </w:rPr>
              <w:t>Failed log-ins that lock a user (all users, D5)</w:t>
            </w:r>
          </w:p>
        </w:tc>
      </w:tr>
    </w:tbl>
    <w:p>
      <w:pPr>
        <w:pStyle w:val="BDOISpacer"/>
      </w:pPr>
    </w:p>
    <w:p>
      <w:pPr>
        <w:pStyle w:val="Heading2"/>
      </w:pPr>
      <w:bookmarkStart w:id="193" w:name="_Toc000193"/>
      <w:r>
        <w:rPr/>
        <w:t>9.2 Jobs</w:t>
      </w:r>
      <w:bookmarkEnd w:id="193"/>
    </w:p>
    <w:p>
      <w:pPr>
        <w:pStyle w:val="Caption"/>
        <w:keepNext/>
        <w:spacing w:after="60"/>
      </w:pPr>
      <w:r>
        <w:rPr>
          <w:b/>
          <w:i w:val="0"/>
        </w:rPr>
        <w:t xml:space="preserve">Table 22: </w:t>
      </w:r>
      <w:r>
        <w:rPr/>
        <w:t>Collections jobs (Manila time)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523"/>
        <w:gridCol w:w="444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Schedule</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CLX_DAILY_REFRESH</w:t>
            </w:r>
          </w:p>
        </w:tc>
        <w:tc>
          <w:tcPr>
            <w:tcW w:type="dxa" w:w="2523"/>
            <w:tcMar>
              <w:top w:w="50" w:type="dxa"/>
              <w:bottom w:w="50" w:type="dxa"/>
              <w:left w:w="90" w:type="dxa"/>
              <w:right w:w="90" w:type="dxa"/>
            </w:tcMar>
          </w:tcPr>
          <w:p>
            <w:pPr>
              <w:pStyle w:val="BDOITable"/>
            </w:pPr>
            <w:r>
              <w:rPr>
                <w:sz w:val="17"/>
              </w:rPr>
              <w:t>Daily 22:15</w:t>
            </w:r>
          </w:p>
        </w:tc>
        <w:tc>
          <w:tcPr>
            <w:tcW w:type="dxa" w:w="4445"/>
            <w:tcMar>
              <w:top w:w="50" w:type="dxa"/>
              <w:bottom w:w="50" w:type="dxa"/>
              <w:left w:w="90" w:type="dxa"/>
              <w:right w:w="90" w:type="dxa"/>
            </w:tcMar>
          </w:tcPr>
          <w:p>
            <w:pPr>
              <w:pStyle w:val="BDOITable"/>
            </w:pPr>
            <w:r>
              <w:rPr>
                <w:sz w:val="17"/>
              </w:rPr>
              <w:t>Refresh the worklist from the ledger; assignment; end of temporary assignments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CLX_DAILY_FILES</w:t>
            </w:r>
          </w:p>
        </w:tc>
        <w:tc>
          <w:tcPr>
            <w:tcW w:type="dxa" w:w="2523"/>
            <w:tcMar>
              <w:top w:w="50" w:type="dxa"/>
              <w:bottom w:w="50" w:type="dxa"/>
              <w:left w:w="90" w:type="dxa"/>
              <w:right w:w="90" w:type="dxa"/>
            </w:tcMar>
            <w:shd w:val="clear" w:color="auto" w:fill="E5F5FF"/>
          </w:tcPr>
          <w:p>
            <w:pPr>
              <w:pStyle w:val="BDOITable"/>
            </w:pPr>
            <w:r>
              <w:rPr>
                <w:sz w:val="17"/>
              </w:rPr>
              <w:t>Daily 22:30</w:t>
            </w:r>
          </w:p>
        </w:tc>
        <w:tc>
          <w:tcPr>
            <w:tcW w:type="dxa" w:w="4445"/>
            <w:tcMar>
              <w:top w:w="50" w:type="dxa"/>
              <w:bottom w:w="50" w:type="dxa"/>
              <w:left w:w="90" w:type="dxa"/>
              <w:right w:w="90" w:type="dxa"/>
            </w:tcMar>
            <w:shd w:val="clear" w:color="auto" w:fill="E5F5FF"/>
          </w:tcPr>
          <w:p>
            <w:pPr>
              <w:pStyle w:val="BDOITable"/>
            </w:pPr>
            <w:r>
              <w:rPr>
                <w:sz w:val="17"/>
              </w:rPr>
              <w:t>Outstanding PR List and Full Production Report</w:t>
            </w:r>
          </w:p>
        </w:tc>
      </w:tr>
      <w:tr>
        <w:trPr>
          <w:cantSplit w:val="true"/>
        </w:trPr>
        <w:tc>
          <w:tcPr>
            <w:tcW w:type="dxa" w:w="3004"/>
            <w:tcMar>
              <w:top w:w="50" w:type="dxa"/>
              <w:bottom w:w="50" w:type="dxa"/>
              <w:left w:w="90" w:type="dxa"/>
              <w:right w:w="90" w:type="dxa"/>
            </w:tcMar>
          </w:tcPr>
          <w:p>
            <w:pPr>
              <w:pStyle w:val="BDOITable"/>
            </w:pPr>
            <w:r>
              <w:rPr>
                <w:sz w:val="17"/>
              </w:rPr>
              <w:t>CLX_PROMISE_CHECK</w:t>
            </w:r>
          </w:p>
        </w:tc>
        <w:tc>
          <w:tcPr>
            <w:tcW w:type="dxa" w:w="2523"/>
            <w:tcMar>
              <w:top w:w="50" w:type="dxa"/>
              <w:bottom w:w="50" w:type="dxa"/>
              <w:left w:w="90" w:type="dxa"/>
              <w:right w:w="90" w:type="dxa"/>
            </w:tcMar>
          </w:tcPr>
          <w:p>
            <w:pPr>
              <w:pStyle w:val="BDOITable"/>
            </w:pPr>
            <w:r>
              <w:rPr>
                <w:sz w:val="17"/>
              </w:rPr>
              <w:t>Daily 22:45</w:t>
            </w:r>
          </w:p>
        </w:tc>
        <w:tc>
          <w:tcPr>
            <w:tcW w:type="dxa" w:w="4445"/>
            <w:tcMar>
              <w:top w:w="50" w:type="dxa"/>
              <w:bottom w:w="50" w:type="dxa"/>
              <w:left w:w="90" w:type="dxa"/>
              <w:right w:w="90" w:type="dxa"/>
            </w:tcMar>
          </w:tcPr>
          <w:p>
            <w:pPr>
              <w:pStyle w:val="BDOITable"/>
            </w:pPr>
            <w:r>
              <w:rPr>
                <w:sz w:val="17"/>
              </w:rPr>
              <w:t>Evaluate promises; allocate payments to installments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CLX_ESCALATION</w:t>
            </w:r>
          </w:p>
        </w:tc>
        <w:tc>
          <w:tcPr>
            <w:tcW w:type="dxa" w:w="2523"/>
            <w:tcMar>
              <w:top w:w="50" w:type="dxa"/>
              <w:bottom w:w="50" w:type="dxa"/>
              <w:left w:w="90" w:type="dxa"/>
              <w:right w:w="90" w:type="dxa"/>
            </w:tcMar>
            <w:shd w:val="clear" w:color="auto" w:fill="E5F5FF"/>
          </w:tcPr>
          <w:p>
            <w:pPr>
              <w:pStyle w:val="BDOITable"/>
            </w:pPr>
            <w:r>
              <w:rPr>
                <w:sz w:val="17"/>
              </w:rPr>
              <w:t>Daily 23:00</w:t>
            </w:r>
          </w:p>
        </w:tc>
        <w:tc>
          <w:tcPr>
            <w:tcW w:type="dxa" w:w="4445"/>
            <w:tcMar>
              <w:top w:w="50" w:type="dxa"/>
              <w:bottom w:w="50" w:type="dxa"/>
              <w:left w:w="90" w:type="dxa"/>
              <w:right w:w="90" w:type="dxa"/>
            </w:tcMar>
            <w:shd w:val="clear" w:color="auto" w:fill="E5F5FF"/>
          </w:tcPr>
          <w:p>
            <w:pPr>
              <w:pStyle w:val="BDOITable"/>
            </w:pPr>
            <w:r>
              <w:rPr>
                <w:sz w:val="17"/>
              </w:rPr>
              <w:t>Apply the escalation rules; close collected escalations</w:t>
            </w:r>
          </w:p>
        </w:tc>
      </w:tr>
      <w:tr>
        <w:trPr>
          <w:cantSplit w:val="true"/>
        </w:trPr>
        <w:tc>
          <w:tcPr>
            <w:tcW w:type="dxa" w:w="3004"/>
            <w:tcMar>
              <w:top w:w="50" w:type="dxa"/>
              <w:bottom w:w="50" w:type="dxa"/>
              <w:left w:w="90" w:type="dxa"/>
              <w:right w:w="90" w:type="dxa"/>
            </w:tcMar>
          </w:tcPr>
          <w:p>
            <w:pPr>
              <w:pStyle w:val="BDOITable"/>
            </w:pPr>
            <w:r>
              <w:rPr>
                <w:sz w:val="17"/>
              </w:rPr>
              <w:t>CLX_WEEKLY_FILES</w:t>
            </w:r>
          </w:p>
        </w:tc>
        <w:tc>
          <w:tcPr>
            <w:tcW w:type="dxa" w:w="2523"/>
            <w:tcMar>
              <w:top w:w="50" w:type="dxa"/>
              <w:bottom w:w="50" w:type="dxa"/>
              <w:left w:w="90" w:type="dxa"/>
              <w:right w:w="90" w:type="dxa"/>
            </w:tcMar>
          </w:tcPr>
          <w:p>
            <w:pPr>
              <w:pStyle w:val="BDOITable"/>
            </w:pPr>
            <w:r>
              <w:rPr>
                <w:sz w:val="17"/>
              </w:rPr>
              <w:t>Friday 22:30</w:t>
            </w:r>
          </w:p>
        </w:tc>
        <w:tc>
          <w:tcPr>
            <w:tcW w:type="dxa" w:w="4445"/>
            <w:tcMar>
              <w:top w:w="50" w:type="dxa"/>
              <w:bottom w:w="50" w:type="dxa"/>
              <w:left w:w="90" w:type="dxa"/>
              <w:right w:w="90" w:type="dxa"/>
            </w:tcMar>
          </w:tcPr>
          <w:p>
            <w:pPr>
              <w:pStyle w:val="BDOITable"/>
            </w:pPr>
            <w:r>
              <w:rPr>
                <w:sz w:val="17"/>
              </w:rPr>
              <w:t>Weekly reversal files per unit and branch</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CLX_APPLICATION_FILE</w:t>
            </w:r>
          </w:p>
        </w:tc>
        <w:tc>
          <w:tcPr>
            <w:tcW w:type="dxa" w:w="2523"/>
            <w:tcMar>
              <w:top w:w="50" w:type="dxa"/>
              <w:bottom w:w="50" w:type="dxa"/>
              <w:left w:w="90" w:type="dxa"/>
              <w:right w:w="90" w:type="dxa"/>
            </w:tcMar>
            <w:shd w:val="clear" w:color="auto" w:fill="E5F5FF"/>
          </w:tcPr>
          <w:p>
            <w:pPr>
              <w:pStyle w:val="BDOITable"/>
            </w:pPr>
            <w:r>
              <w:rPr>
                <w:sz w:val="17"/>
              </w:rPr>
              <w:t>Daily 05:00</w:t>
            </w:r>
          </w:p>
        </w:tc>
        <w:tc>
          <w:tcPr>
            <w:tcW w:type="dxa" w:w="4445"/>
            <w:tcMar>
              <w:top w:w="50" w:type="dxa"/>
              <w:bottom w:w="50" w:type="dxa"/>
              <w:left w:w="90" w:type="dxa"/>
              <w:right w:w="90" w:type="dxa"/>
            </w:tcMar>
            <w:shd w:val="clear" w:color="auto" w:fill="E5F5FF"/>
          </w:tcPr>
          <w:p>
            <w:pPr>
              <w:pStyle w:val="BDOITable"/>
            </w:pPr>
            <w:r>
              <w:rPr>
                <w:sz w:val="17"/>
              </w:rPr>
              <w:t>Daily "For Application To Invoice" text file</w:t>
            </w:r>
          </w:p>
        </w:tc>
      </w:tr>
      <w:tr>
        <w:trPr>
          <w:cantSplit w:val="true"/>
        </w:trPr>
        <w:tc>
          <w:tcPr>
            <w:tcW w:type="dxa" w:w="3004"/>
            <w:tcMar>
              <w:top w:w="50" w:type="dxa"/>
              <w:bottom w:w="50" w:type="dxa"/>
              <w:left w:w="90" w:type="dxa"/>
              <w:right w:w="90" w:type="dxa"/>
            </w:tcMar>
          </w:tcPr>
          <w:p>
            <w:pPr>
              <w:pStyle w:val="BDOITable"/>
            </w:pPr>
            <w:r>
              <w:rPr>
                <w:sz w:val="17"/>
              </w:rPr>
              <w:t>CLX_MONTHLY_FILES</w:t>
            </w:r>
          </w:p>
        </w:tc>
        <w:tc>
          <w:tcPr>
            <w:tcW w:type="dxa" w:w="2523"/>
            <w:tcMar>
              <w:top w:w="50" w:type="dxa"/>
              <w:bottom w:w="50" w:type="dxa"/>
              <w:left w:w="90" w:type="dxa"/>
              <w:right w:w="90" w:type="dxa"/>
            </w:tcMar>
          </w:tcPr>
          <w:p>
            <w:pPr>
              <w:pStyle w:val="BDOITable"/>
            </w:pPr>
            <w:r>
              <w:rPr>
                <w:sz w:val="17"/>
              </w:rPr>
              <w:t>Daily 05:00 (generates on the first working day)</w:t>
            </w:r>
          </w:p>
        </w:tc>
        <w:tc>
          <w:tcPr>
            <w:tcW w:type="dxa" w:w="4445"/>
            <w:tcMar>
              <w:top w:w="50" w:type="dxa"/>
              <w:bottom w:w="50" w:type="dxa"/>
              <w:left w:w="90" w:type="dxa"/>
              <w:right w:w="90" w:type="dxa"/>
            </w:tcMar>
          </w:tcPr>
          <w:p>
            <w:pPr>
              <w:pStyle w:val="BDOITable"/>
            </w:pPr>
            <w:r>
              <w:rPr>
                <w:sz w:val="17"/>
              </w:rPr>
              <w:t>Monthly reversal files of the previous month</w:t>
            </w:r>
          </w:p>
        </w:tc>
      </w:tr>
    </w:tbl>
    <w:p>
      <w:pPr>
        <w:pStyle w:val="BDOISpacer"/>
      </w:pPr>
    </w:p>
    <w:p>
      <w:pPr>
        <w:pStyle w:val="Heading2"/>
      </w:pPr>
      <w:bookmarkStart w:id="194" w:name="_Toc000194"/>
      <w:r>
        <w:rPr/>
        <w:t>9.3 Lists of values</w:t>
      </w:r>
      <w:bookmarkEnd w:id="194"/>
    </w:p>
    <w:p>
      <w:pPr>
        <w:pStyle w:val="Caption"/>
        <w:keepNext/>
        <w:spacing w:after="60"/>
      </w:pPr>
      <w:r>
        <w:rPr>
          <w:b/>
          <w:i w:val="0"/>
        </w:rPr>
        <w:t xml:space="preserve">Table 23: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004"/>
            <w:tcMar>
              <w:top w:w="50" w:type="dxa"/>
              <w:bottom w:w="50" w:type="dxa"/>
              <w:left w:w="90" w:type="dxa"/>
              <w:right w:w="90" w:type="dxa"/>
            </w:tcMar>
          </w:tcPr>
          <w:p>
            <w:pPr>
              <w:pStyle w:val="BDOITable"/>
            </w:pPr>
            <w:r>
              <w:rPr>
                <w:sz w:val="17"/>
              </w:rPr>
              <w:t>CLX_PR_DISPOSITION</w:t>
            </w:r>
          </w:p>
        </w:tc>
        <w:tc>
          <w:tcPr>
            <w:tcW w:type="dxa" w:w="6968"/>
            <w:tcMar>
              <w:top w:w="50" w:type="dxa"/>
              <w:bottom w:w="50" w:type="dxa"/>
              <w:left w:w="90" w:type="dxa"/>
              <w:right w:w="90" w:type="dxa"/>
            </w:tcMar>
          </w:tcPr>
          <w:p>
            <w:pPr>
              <w:pStyle w:val="BDOITable"/>
            </w:pPr>
            <w:r>
              <w:rPr>
                <w:sz w:val="17"/>
              </w:rPr>
              <w:t>DP PR for reversal; PR 2307 for reversal; Cancel account; Coordinate further; Request bank AO assistance; No / missing policy number; DP returned by insurer (all to confirm, CQ08)</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CLX_UPP_DISPOSITION</w:t>
            </w:r>
          </w:p>
        </w:tc>
        <w:tc>
          <w:tcPr>
            <w:tcW w:type="dxa" w:w="6968"/>
            <w:tcMar>
              <w:top w:w="50" w:type="dxa"/>
              <w:bottom w:w="50" w:type="dxa"/>
              <w:left w:w="90" w:type="dxa"/>
              <w:right w:w="90" w:type="dxa"/>
            </w:tcMar>
            <w:shd w:val="clear" w:color="auto" w:fill="E5F5FF"/>
          </w:tcPr>
          <w:p>
            <w:pPr>
              <w:pStyle w:val="BDOITable"/>
            </w:pPr>
            <w:r>
              <w:rPr>
                <w:sz w:val="17"/>
              </w:rPr>
              <w:t>For application to invoice; For refund; For reclass; For transfer to other unit; Coordinate further (to confirm, CQ08); Handling fee (BRD-12)</w:t>
            </w:r>
          </w:p>
        </w:tc>
      </w:tr>
      <w:tr>
        <w:trPr>
          <w:cantSplit w:val="true"/>
        </w:trPr>
        <w:tc>
          <w:tcPr>
            <w:tcW w:type="dxa" w:w="3004"/>
            <w:tcMar>
              <w:top w:w="50" w:type="dxa"/>
              <w:bottom w:w="50" w:type="dxa"/>
              <w:left w:w="90" w:type="dxa"/>
              <w:right w:w="90" w:type="dxa"/>
            </w:tcMar>
          </w:tcPr>
          <w:p>
            <w:pPr>
              <w:pStyle w:val="BDOITable"/>
            </w:pPr>
            <w:r>
              <w:rPr>
                <w:sz w:val="17"/>
              </w:rPr>
              <w:t>CLX_EFFORT_CODE</w:t>
            </w:r>
          </w:p>
        </w:tc>
        <w:tc>
          <w:tcPr>
            <w:tcW w:type="dxa" w:w="6968"/>
            <w:tcMar>
              <w:top w:w="50" w:type="dxa"/>
              <w:bottom w:w="50" w:type="dxa"/>
              <w:left w:w="90" w:type="dxa"/>
              <w:right w:w="90" w:type="dxa"/>
            </w:tcMar>
          </w:tcPr>
          <w:p>
            <w:pPr>
              <w:pStyle w:val="BDOITable"/>
            </w:pPr>
            <w:r>
              <w:rPr>
                <w:sz w:val="17"/>
              </w:rPr>
              <w:t>Phone call; E-mail; Client visit; Statement of account sent; Others (see remarks) (to confirm, CQ08)</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CLX_BILLING_FREQUENCY</w:t>
            </w:r>
          </w:p>
        </w:tc>
        <w:tc>
          <w:tcPr>
            <w:tcW w:type="dxa" w:w="6968"/>
            <w:tcMar>
              <w:top w:w="50" w:type="dxa"/>
              <w:bottom w:w="50" w:type="dxa"/>
              <w:left w:w="90" w:type="dxa"/>
              <w:right w:w="90" w:type="dxa"/>
            </w:tcMar>
            <w:shd w:val="clear" w:color="auto" w:fill="E5F5FF"/>
          </w:tcPr>
          <w:p>
            <w:pPr>
              <w:pStyle w:val="BDOITable"/>
            </w:pPr>
            <w:r>
              <w:rPr>
                <w:sz w:val="17"/>
              </w:rPr>
              <w:t>Annual; Semi-annual; Quarterly; Monthly</w:t>
            </w:r>
          </w:p>
        </w:tc>
      </w:tr>
      <w:tr>
        <w:trPr>
          <w:cantSplit w:val="true"/>
        </w:trPr>
        <w:tc>
          <w:tcPr>
            <w:tcW w:type="dxa" w:w="3004"/>
            <w:tcMar>
              <w:top w:w="50" w:type="dxa"/>
              <w:bottom w:w="50" w:type="dxa"/>
              <w:left w:w="90" w:type="dxa"/>
              <w:right w:w="90" w:type="dxa"/>
            </w:tcMar>
          </w:tcPr>
          <w:p>
            <w:pPr>
              <w:pStyle w:val="BDOITable"/>
            </w:pPr>
            <w:r>
              <w:rPr>
                <w:sz w:val="17"/>
              </w:rPr>
              <w:t>CLX_ESCALATION_REASON</w:t>
            </w:r>
          </w:p>
        </w:tc>
        <w:tc>
          <w:tcPr>
            <w:tcW w:type="dxa" w:w="6968"/>
            <w:tcMar>
              <w:top w:w="50" w:type="dxa"/>
              <w:bottom w:w="50" w:type="dxa"/>
              <w:left w:w="90" w:type="dxa"/>
              <w:right w:w="90" w:type="dxa"/>
            </w:tcMar>
          </w:tcPr>
          <w:p>
            <w:pPr>
              <w:pStyle w:val="BDOITable"/>
            </w:pPr>
            <w:r>
              <w:rPr>
                <w:sz w:val="17"/>
              </w:rPr>
              <w:t>No payment commitment; Broken promise to pay; Aging beyond the threshold; Installment overdue; Credit term extension refused by the insurer; Others (see remarks)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RETURN_REASON</w:t>
            </w:r>
          </w:p>
        </w:tc>
        <w:tc>
          <w:tcPr>
            <w:tcW w:type="dxa" w:w="6968"/>
            <w:tcMar>
              <w:top w:w="50" w:type="dxa"/>
              <w:bottom w:w="50" w:type="dxa"/>
              <w:left w:w="90" w:type="dxa"/>
              <w:right w:w="90" w:type="dxa"/>
            </w:tcMar>
            <w:shd w:val="clear" w:color="auto" w:fill="E5F5FF"/>
          </w:tcPr>
          <w:p>
            <w:pPr>
              <w:pStyle w:val="BDOITable"/>
            </w:pPr>
            <w:r>
              <w:rPr>
                <w:sz w:val="17"/>
              </w:rPr>
              <w:t>Shared platform list (return of an escalation)</w:t>
            </w:r>
          </w:p>
        </w:tc>
      </w:tr>
    </w:tbl>
    <w:p>
      <w:pPr>
        <w:pStyle w:val="BDOISpacer"/>
      </w:pPr>
    </w:p>
    <w:p>
      <w:pPr>
        <w:pStyle w:val="Heading2"/>
      </w:pPr>
      <w:bookmarkStart w:id="195" w:name="_Toc000195"/>
      <w:r>
        <w:rPr/>
        <w:t>9.4 Alerts and notification events</w:t>
      </w:r>
      <w:bookmarkEnd w:id="195"/>
    </w:p>
    <w:p>
      <w:pPr>
        <w:pStyle w:val="Caption"/>
        <w:keepNext/>
        <w:spacing w:after="60"/>
      </w:pPr>
      <w:r>
        <w:rPr>
          <w:b/>
          <w:i w:val="0"/>
        </w:rPr>
        <w:t xml:space="preserve">Table 24: </w:t>
      </w:r>
      <w:r>
        <w:rPr/>
        <w:t>Alerts and notifications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441"/>
        <w:gridCol w:w="5527"/>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Kind</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3004"/>
            <w:tcMar>
              <w:top w:w="50" w:type="dxa"/>
              <w:bottom w:w="50" w:type="dxa"/>
              <w:left w:w="90" w:type="dxa"/>
              <w:right w:w="90" w:type="dxa"/>
            </w:tcMar>
          </w:tcPr>
          <w:p>
            <w:pPr>
              <w:pStyle w:val="BDOITable"/>
            </w:pPr>
            <w:r>
              <w:rPr>
                <w:sz w:val="17"/>
              </w:rPr>
              <w:t>CLX_REFRESH_FAILED</w:t>
            </w:r>
          </w:p>
        </w:tc>
        <w:tc>
          <w:tcPr>
            <w:tcW w:type="dxa" w:w="1442"/>
            <w:tcMar>
              <w:top w:w="50" w:type="dxa"/>
              <w:bottom w:w="50" w:type="dxa"/>
              <w:left w:w="90" w:type="dxa"/>
              <w:right w:w="90" w:type="dxa"/>
            </w:tcMar>
          </w:tcPr>
          <w:p>
            <w:pPr>
              <w:pStyle w:val="BDOITable"/>
            </w:pPr>
            <w:r>
              <w:rPr>
                <w:sz w:val="17"/>
              </w:rPr>
              <w:t>Alert (high)</w:t>
            </w:r>
          </w:p>
        </w:tc>
        <w:tc>
          <w:tcPr>
            <w:tcW w:type="dxa" w:w="5527"/>
            <w:tcMar>
              <w:top w:w="50" w:type="dxa"/>
              <w:bottom w:w="50" w:type="dxa"/>
              <w:left w:w="90" w:type="dxa"/>
              <w:right w:w="90" w:type="dxa"/>
            </w:tcMar>
          </w:tcPr>
          <w:p>
            <w:pPr>
              <w:pStyle w:val="BDOITable"/>
            </w:pPr>
            <w:r>
              <w:rPr>
                <w:sz w:val="17"/>
              </w:rPr>
              <w:t>The daily refresh failed</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CLX_FILE_NOT_PUBLISHED</w:t>
            </w:r>
          </w:p>
        </w:tc>
        <w:tc>
          <w:tcPr>
            <w:tcW w:type="dxa" w:w="1442"/>
            <w:tcMar>
              <w:top w:w="50" w:type="dxa"/>
              <w:bottom w:w="50" w:type="dxa"/>
              <w:left w:w="90" w:type="dxa"/>
              <w:right w:w="90" w:type="dxa"/>
            </w:tcMar>
            <w:shd w:val="clear" w:color="auto" w:fill="E5F5FF"/>
          </w:tcPr>
          <w:p>
            <w:pPr>
              <w:pStyle w:val="BDOITable"/>
            </w:pPr>
            <w:r>
              <w:rPr>
                <w:sz w:val="17"/>
              </w:rPr>
              <w:t>Alert (high)</w:t>
            </w:r>
          </w:p>
        </w:tc>
        <w:tc>
          <w:tcPr>
            <w:tcW w:type="dxa" w:w="5527"/>
            <w:tcMar>
              <w:top w:w="50" w:type="dxa"/>
              <w:bottom w:w="50" w:type="dxa"/>
              <w:left w:w="90" w:type="dxa"/>
              <w:right w:w="90" w:type="dxa"/>
            </w:tcMar>
            <w:shd w:val="clear" w:color="auto" w:fill="E5F5FF"/>
          </w:tcPr>
          <w:p>
            <w:pPr>
              <w:pStyle w:val="BDOITable"/>
            </w:pPr>
            <w:r>
              <w:rPr>
                <w:sz w:val="17"/>
              </w:rPr>
              <w:t>A scheduled file was not generated</w:t>
            </w:r>
          </w:p>
        </w:tc>
      </w:tr>
      <w:tr>
        <w:trPr>
          <w:cantSplit w:val="true"/>
        </w:trPr>
        <w:tc>
          <w:tcPr>
            <w:tcW w:type="dxa" w:w="3004"/>
            <w:tcMar>
              <w:top w:w="50" w:type="dxa"/>
              <w:bottom w:w="50" w:type="dxa"/>
              <w:left w:w="90" w:type="dxa"/>
              <w:right w:w="90" w:type="dxa"/>
            </w:tcMar>
          </w:tcPr>
          <w:p>
            <w:pPr>
              <w:pStyle w:val="BDOITable"/>
            </w:pPr>
            <w:r>
              <w:rPr>
                <w:sz w:val="17"/>
              </w:rPr>
              <w:t>CLX_ESCALATION_OVERDUE</w:t>
            </w:r>
          </w:p>
        </w:tc>
        <w:tc>
          <w:tcPr>
            <w:tcW w:type="dxa" w:w="1442"/>
            <w:tcMar>
              <w:top w:w="50" w:type="dxa"/>
              <w:bottom w:w="50" w:type="dxa"/>
              <w:left w:w="90" w:type="dxa"/>
              <w:right w:w="90" w:type="dxa"/>
            </w:tcMar>
          </w:tcPr>
          <w:p>
            <w:pPr>
              <w:pStyle w:val="BDOITable"/>
            </w:pPr>
            <w:r>
              <w:rPr>
                <w:sz w:val="17"/>
              </w:rPr>
              <w:t>Alert (medium)</w:t>
            </w:r>
          </w:p>
        </w:tc>
        <w:tc>
          <w:tcPr>
            <w:tcW w:type="dxa" w:w="5527"/>
            <w:tcMar>
              <w:top w:w="50" w:type="dxa"/>
              <w:bottom w:w="50" w:type="dxa"/>
              <w:left w:w="90" w:type="dxa"/>
              <w:right w:w="90" w:type="dxa"/>
            </w:tcMar>
          </w:tcPr>
          <w:p>
            <w:pPr>
              <w:pStyle w:val="BDOITable"/>
            </w:pPr>
            <w:r>
              <w:rPr>
                <w:sz w:val="17"/>
              </w:rPr>
              <w:t>An escalation stayed in a stage beyond its SLA</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CLX_OUTBOX_STALE</w:t>
            </w:r>
          </w:p>
        </w:tc>
        <w:tc>
          <w:tcPr>
            <w:tcW w:type="dxa" w:w="1442"/>
            <w:tcMar>
              <w:top w:w="50" w:type="dxa"/>
              <w:bottom w:w="50" w:type="dxa"/>
              <w:left w:w="90" w:type="dxa"/>
              <w:right w:w="90" w:type="dxa"/>
            </w:tcMar>
            <w:shd w:val="clear" w:color="auto" w:fill="E5F5FF"/>
          </w:tcPr>
          <w:p>
            <w:pPr>
              <w:pStyle w:val="BDOITable"/>
            </w:pPr>
            <w:r>
              <w:rPr>
                <w:sz w:val="17"/>
              </w:rPr>
              <w:t>Alert (medium)</w:t>
            </w:r>
          </w:p>
        </w:tc>
        <w:tc>
          <w:tcPr>
            <w:tcW w:type="dxa" w:w="5527"/>
            <w:tcMar>
              <w:top w:w="50" w:type="dxa"/>
              <w:bottom w:w="50" w:type="dxa"/>
              <w:left w:w="90" w:type="dxa"/>
              <w:right w:w="90" w:type="dxa"/>
            </w:tcMar>
            <w:shd w:val="clear" w:color="auto" w:fill="E5F5FF"/>
          </w:tcPr>
          <w:p>
            <w:pPr>
              <w:pStyle w:val="BDOITable"/>
            </w:pPr>
            <w:r>
              <w:rPr>
                <w:sz w:val="17"/>
              </w:rPr>
              <w:t>A hand-off is pending for more than one day</w:t>
            </w:r>
          </w:p>
        </w:tc>
      </w:tr>
      <w:tr>
        <w:trPr>
          <w:cantSplit w:val="true"/>
        </w:trPr>
        <w:tc>
          <w:tcPr>
            <w:tcW w:type="dxa" w:w="3004"/>
            <w:tcMar>
              <w:top w:w="50" w:type="dxa"/>
              <w:bottom w:w="50" w:type="dxa"/>
              <w:left w:w="90" w:type="dxa"/>
              <w:right w:w="90" w:type="dxa"/>
            </w:tcMar>
          </w:tcPr>
          <w:p>
            <w:pPr>
              <w:pStyle w:val="BDOITable"/>
            </w:pPr>
            <w:r>
              <w:rPr>
                <w:sz w:val="17"/>
              </w:rPr>
              <w:t>CLX_ESCALATED</w:t>
            </w:r>
          </w:p>
        </w:tc>
        <w:tc>
          <w:tcPr>
            <w:tcW w:type="dxa" w:w="1442"/>
            <w:tcMar>
              <w:top w:w="50" w:type="dxa"/>
              <w:bottom w:w="50" w:type="dxa"/>
              <w:left w:w="90" w:type="dxa"/>
              <w:right w:w="90" w:type="dxa"/>
            </w:tcMar>
          </w:tcPr>
          <w:p>
            <w:pPr>
              <w:pStyle w:val="BDOITable"/>
            </w:pPr>
            <w:r>
              <w:rPr>
                <w:sz w:val="17"/>
              </w:rPr>
              <w:t>Notification (in-app, e-mail)</w:t>
            </w:r>
          </w:p>
        </w:tc>
        <w:tc>
          <w:tcPr>
            <w:tcW w:type="dxa" w:w="5527"/>
            <w:tcMar>
              <w:top w:w="50" w:type="dxa"/>
              <w:bottom w:w="50" w:type="dxa"/>
              <w:left w:w="90" w:type="dxa"/>
              <w:right w:w="90" w:type="dxa"/>
            </w:tcMar>
          </w:tcPr>
          <w:p>
            <w:pPr>
              <w:pStyle w:val="BDOITable"/>
            </w:pPr>
            <w:r>
              <w:rPr>
                <w:sz w:val="17"/>
              </w:rPr>
              <w:t>An account was escalated to the user or the user's team</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CLX_REASSIGNED</w:t>
            </w:r>
          </w:p>
        </w:tc>
        <w:tc>
          <w:tcPr>
            <w:tcW w:type="dxa" w:w="1442"/>
            <w:tcMar>
              <w:top w:w="50" w:type="dxa"/>
              <w:bottom w:w="50" w:type="dxa"/>
              <w:left w:w="90" w:type="dxa"/>
              <w:right w:w="90" w:type="dxa"/>
            </w:tcMar>
            <w:shd w:val="clear" w:color="auto" w:fill="E5F5FF"/>
          </w:tcPr>
          <w:p>
            <w:pPr>
              <w:pStyle w:val="BDOITable"/>
            </w:pPr>
            <w:r>
              <w:rPr>
                <w:sz w:val="17"/>
              </w:rPr>
              <w:t>Notification (in-app)</w:t>
            </w:r>
          </w:p>
        </w:tc>
        <w:tc>
          <w:tcPr>
            <w:tcW w:type="dxa" w:w="5527"/>
            <w:tcMar>
              <w:top w:w="50" w:type="dxa"/>
              <w:bottom w:w="50" w:type="dxa"/>
              <w:left w:w="90" w:type="dxa"/>
              <w:right w:w="90" w:type="dxa"/>
            </w:tcMar>
            <w:shd w:val="clear" w:color="auto" w:fill="E5F5FF"/>
          </w:tcPr>
          <w:p>
            <w:pPr>
              <w:pStyle w:val="BDOITable"/>
            </w:pPr>
            <w:r>
              <w:rPr>
                <w:sz w:val="17"/>
              </w:rPr>
              <w:t>Accounts were assigned to or taken from the user</w:t>
            </w:r>
          </w:p>
        </w:tc>
      </w:tr>
      <w:tr>
        <w:trPr>
          <w:cantSplit w:val="true"/>
        </w:trPr>
        <w:tc>
          <w:tcPr>
            <w:tcW w:type="dxa" w:w="3004"/>
            <w:tcMar>
              <w:top w:w="50" w:type="dxa"/>
              <w:bottom w:w="50" w:type="dxa"/>
              <w:left w:w="90" w:type="dxa"/>
              <w:right w:w="90" w:type="dxa"/>
            </w:tcMar>
          </w:tcPr>
          <w:p>
            <w:pPr>
              <w:pStyle w:val="BDOITable"/>
            </w:pPr>
            <w:r>
              <w:rPr>
                <w:sz w:val="17"/>
              </w:rPr>
              <w:t>CLX_PROMISE_BROKEN</w:t>
            </w:r>
          </w:p>
        </w:tc>
        <w:tc>
          <w:tcPr>
            <w:tcW w:type="dxa" w:w="1442"/>
            <w:tcMar>
              <w:top w:w="50" w:type="dxa"/>
              <w:bottom w:w="50" w:type="dxa"/>
              <w:left w:w="90" w:type="dxa"/>
              <w:right w:w="90" w:type="dxa"/>
            </w:tcMar>
          </w:tcPr>
          <w:p>
            <w:pPr>
              <w:pStyle w:val="BDOITable"/>
            </w:pPr>
            <w:r>
              <w:rPr>
                <w:sz w:val="17"/>
              </w:rPr>
              <w:t>Notification (in-app)</w:t>
            </w:r>
          </w:p>
        </w:tc>
        <w:tc>
          <w:tcPr>
            <w:tcW w:type="dxa" w:w="5527"/>
            <w:tcMar>
              <w:top w:w="50" w:type="dxa"/>
              <w:bottom w:w="50" w:type="dxa"/>
              <w:left w:w="90" w:type="dxa"/>
              <w:right w:w="90" w:type="dxa"/>
            </w:tcMar>
          </w:tcPr>
          <w:p>
            <w:pPr>
              <w:pStyle w:val="BDOITable"/>
            </w:pPr>
            <w:r>
              <w:rPr>
                <w:sz w:val="17"/>
              </w:rPr>
              <w:t>A promise of the user's account was broken</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CLX_DP_RETURNED</w:t>
            </w:r>
          </w:p>
        </w:tc>
        <w:tc>
          <w:tcPr>
            <w:tcW w:type="dxa" w:w="1442"/>
            <w:tcMar>
              <w:top w:w="50" w:type="dxa"/>
              <w:bottom w:w="50" w:type="dxa"/>
              <w:left w:w="90" w:type="dxa"/>
              <w:right w:w="90" w:type="dxa"/>
            </w:tcMar>
            <w:shd w:val="clear" w:color="auto" w:fill="E5F5FF"/>
          </w:tcPr>
          <w:p>
            <w:pPr>
              <w:pStyle w:val="BDOITable"/>
            </w:pPr>
            <w:r>
              <w:rPr>
                <w:sz w:val="17"/>
              </w:rPr>
              <w:t>Notification (in-app)</w:t>
            </w:r>
          </w:p>
        </w:tc>
        <w:tc>
          <w:tcPr>
            <w:tcW w:type="dxa" w:w="5527"/>
            <w:tcMar>
              <w:top w:w="50" w:type="dxa"/>
              <w:bottom w:w="50" w:type="dxa"/>
              <w:left w:w="90" w:type="dxa"/>
              <w:right w:w="90" w:type="dxa"/>
            </w:tcMar>
            <w:shd w:val="clear" w:color="auto" w:fill="E5F5FF"/>
          </w:tcPr>
          <w:p>
            <w:pPr>
              <w:pStyle w:val="BDOITable"/>
            </w:pPr>
            <w:r>
              <w:rPr>
                <w:sz w:val="17"/>
              </w:rPr>
              <w:t>An insurer returned a DP account</w:t>
            </w:r>
          </w:p>
        </w:tc>
      </w:tr>
      <w:tr>
        <w:trPr>
          <w:cantSplit w:val="true"/>
        </w:trPr>
        <w:tc>
          <w:tcPr>
            <w:tcW w:type="dxa" w:w="3004"/>
            <w:tcMar>
              <w:top w:w="50" w:type="dxa"/>
              <w:bottom w:w="50" w:type="dxa"/>
              <w:left w:w="90" w:type="dxa"/>
              <w:right w:w="90" w:type="dxa"/>
            </w:tcMar>
          </w:tcPr>
          <w:p>
            <w:pPr>
              <w:pStyle w:val="BDOITable"/>
            </w:pPr>
            <w:r>
              <w:rPr>
                <w:sz w:val="17"/>
              </w:rPr>
              <w:t>CLX_FILE_READY</w:t>
            </w:r>
          </w:p>
        </w:tc>
        <w:tc>
          <w:tcPr>
            <w:tcW w:type="dxa" w:w="1442"/>
            <w:tcMar>
              <w:top w:w="50" w:type="dxa"/>
              <w:bottom w:w="50" w:type="dxa"/>
              <w:left w:w="90" w:type="dxa"/>
              <w:right w:w="90" w:type="dxa"/>
            </w:tcMar>
          </w:tcPr>
          <w:p>
            <w:pPr>
              <w:pStyle w:val="BDOITable"/>
            </w:pPr>
            <w:r>
              <w:rPr>
                <w:sz w:val="17"/>
              </w:rPr>
              <w:t>Notification (in-app)</w:t>
            </w:r>
          </w:p>
        </w:tc>
        <w:tc>
          <w:tcPr>
            <w:tcW w:type="dxa" w:w="5527"/>
            <w:tcMar>
              <w:top w:w="50" w:type="dxa"/>
              <w:bottom w:w="50" w:type="dxa"/>
              <w:left w:w="90" w:type="dxa"/>
              <w:right w:w="90" w:type="dxa"/>
            </w:tcMar>
          </w:tcPr>
          <w:p>
            <w:pPr>
              <w:pStyle w:val="BDOITable"/>
            </w:pPr>
            <w:r>
              <w:rPr>
                <w:sz w:val="17"/>
              </w:rPr>
              <w:t>A scheduled file or export is ready</w:t>
            </w:r>
          </w:p>
        </w:tc>
      </w:tr>
    </w:tbl>
    <w:p>
      <w:pPr>
        <w:pStyle w:val="BDOISpacer"/>
      </w:pPr>
    </w:p>
    <w:p>
      <w:pPr>
        <w:pStyle w:val="Heading2"/>
      </w:pPr>
      <w:bookmarkStart w:id="196" w:name="_Toc000196"/>
      <w:r>
        <w:rPr/>
        <w:t>9.5 Masters and rules maintained by the business</w:t>
      </w:r>
      <w:bookmarkEnd w:id="196"/>
    </w:p>
    <w:p>
      <w:pPr>
        <w:pStyle w:val="Caption"/>
        <w:keepNext/>
        <w:spacing w:after="60"/>
      </w:pPr>
      <w:r>
        <w:rPr>
          <w:b/>
          <w:i w:val="0"/>
        </w:rPr>
        <w:t xml:space="preserve">Table 25: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003"/>
        <w:gridCol w:w="396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Disposition values (PR, unapplied), effort codes, frequencies, reasons</w:t>
            </w:r>
          </w:p>
        </w:tc>
        <w:tc>
          <w:tcPr>
            <w:tcW w:type="dxa" w:w="3004"/>
            <w:tcMar>
              <w:top w:w="50" w:type="dxa"/>
              <w:bottom w:w="50" w:type="dxa"/>
              <w:left w:w="90" w:type="dxa"/>
              <w:right w:w="90" w:type="dxa"/>
            </w:tcMar>
          </w:tcPr>
          <w:p>
            <w:pPr>
              <w:pStyle w:val="BDOITable"/>
            </w:pPr>
            <w:r>
              <w:rPr>
                <w:sz w:val="17"/>
              </w:rPr>
              <w:t>LOV_MANAGE users (LOV approver)</w:t>
            </w:r>
          </w:p>
        </w:tc>
        <w:tc>
          <w:tcPr>
            <w:tcW w:type="dxa" w:w="3965"/>
            <w:tcMar>
              <w:top w:w="50" w:type="dxa"/>
              <w:bottom w:w="50" w:type="dxa"/>
              <w:left w:w="90" w:type="dxa"/>
              <w:right w:w="90" w:type="dxa"/>
            </w:tcMar>
          </w:tcPr>
          <w:p>
            <w:pPr>
              <w:pStyle w:val="BDOITable"/>
            </w:pPr>
            <w:r>
              <w:rPr>
                <w:sz w:val="17"/>
              </w:rPr>
              <w:t>FR-CL-030, 033, 072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Disposition rules (category, owner, action, allowed roles, requires invoice, Cashiering action)</w:t>
            </w:r>
          </w:p>
        </w:tc>
        <w:tc>
          <w:tcPr>
            <w:tcW w:type="dxa" w:w="3004"/>
            <w:tcMar>
              <w:top w:w="50" w:type="dxa"/>
              <w:bottom w:w="50" w:type="dxa"/>
              <w:left w:w="90" w:type="dxa"/>
              <w:right w:w="90" w:type="dxa"/>
            </w:tcMar>
            <w:shd w:val="clear" w:color="auto" w:fill="E5F5FF"/>
          </w:tcPr>
          <w:p>
            <w:pPr>
              <w:pStyle w:val="BDOITable"/>
            </w:pPr>
            <w:r>
              <w:rPr>
                <w:sz w:val="17"/>
              </w:rPr>
              <w:t>CLX_SETUP users</w:t>
            </w:r>
          </w:p>
        </w:tc>
        <w:tc>
          <w:tcPr>
            <w:tcW w:type="dxa" w:w="3965"/>
            <w:tcMar>
              <w:top w:w="50" w:type="dxa"/>
              <w:bottom w:w="50" w:type="dxa"/>
              <w:left w:w="90" w:type="dxa"/>
              <w:right w:w="90" w:type="dxa"/>
            </w:tcMar>
            <w:shd w:val="clear" w:color="auto" w:fill="E5F5FF"/>
          </w:tcPr>
          <w:p>
            <w:pPr>
              <w:pStyle w:val="BDOITable"/>
            </w:pPr>
            <w:r>
              <w:rPr>
                <w:sz w:val="17"/>
              </w:rPr>
              <w:t>FR-CL-030, 072</w:t>
            </w:r>
          </w:p>
        </w:tc>
      </w:tr>
      <w:tr>
        <w:trPr>
          <w:cantSplit w:val="true"/>
        </w:trPr>
        <w:tc>
          <w:tcPr>
            <w:tcW w:type="dxa" w:w="3004"/>
            <w:tcMar>
              <w:top w:w="50" w:type="dxa"/>
              <w:bottom w:w="50" w:type="dxa"/>
              <w:left w:w="90" w:type="dxa"/>
              <w:right w:w="90" w:type="dxa"/>
            </w:tcMar>
          </w:tcPr>
          <w:p>
            <w:pPr>
              <w:pStyle w:val="BDOITable"/>
            </w:pPr>
            <w:r>
              <w:rPr>
                <w:sz w:val="17"/>
              </w:rPr>
              <w:t>Unit Head per sales unit</w:t>
            </w:r>
          </w:p>
        </w:tc>
        <w:tc>
          <w:tcPr>
            <w:tcW w:type="dxa" w:w="3004"/>
            <w:tcMar>
              <w:top w:w="50" w:type="dxa"/>
              <w:bottom w:w="50" w:type="dxa"/>
              <w:left w:w="90" w:type="dxa"/>
              <w:right w:w="90" w:type="dxa"/>
            </w:tcMar>
          </w:tcPr>
          <w:p>
            <w:pPr>
              <w:pStyle w:val="BDOITable"/>
            </w:pPr>
            <w:r>
              <w:rPr>
                <w:sz w:val="17"/>
              </w:rPr>
              <w:t>CLX_SETUP users</w:t>
            </w:r>
          </w:p>
        </w:tc>
        <w:tc>
          <w:tcPr>
            <w:tcW w:type="dxa" w:w="3965"/>
            <w:tcMar>
              <w:top w:w="50" w:type="dxa"/>
              <w:bottom w:w="50" w:type="dxa"/>
              <w:left w:w="90" w:type="dxa"/>
              <w:right w:w="90" w:type="dxa"/>
            </w:tcMar>
          </w:tcPr>
          <w:p>
            <w:pPr>
              <w:pStyle w:val="BDOITable"/>
            </w:pPr>
            <w:r>
              <w:rPr>
                <w:sz w:val="17"/>
              </w:rPr>
              <w:t>FR-CL-015</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Default assignment rules</w:t>
            </w:r>
          </w:p>
        </w:tc>
        <w:tc>
          <w:tcPr>
            <w:tcW w:type="dxa" w:w="3004"/>
            <w:tcMar>
              <w:top w:w="50" w:type="dxa"/>
              <w:bottom w:w="50" w:type="dxa"/>
              <w:left w:w="90" w:type="dxa"/>
              <w:right w:w="90" w:type="dxa"/>
            </w:tcMar>
            <w:shd w:val="clear" w:color="auto" w:fill="E5F5FF"/>
          </w:tcPr>
          <w:p>
            <w:pPr>
              <w:pStyle w:val="BDOITable"/>
            </w:pPr>
            <w:r>
              <w:rPr>
                <w:sz w:val="17"/>
              </w:rPr>
              <w:t>CLX_ASSIGN users</w:t>
            </w:r>
          </w:p>
        </w:tc>
        <w:tc>
          <w:tcPr>
            <w:tcW w:type="dxa" w:w="3965"/>
            <w:tcMar>
              <w:top w:w="50" w:type="dxa"/>
              <w:bottom w:w="50" w:type="dxa"/>
              <w:left w:w="90" w:type="dxa"/>
              <w:right w:w="90" w:type="dxa"/>
            </w:tcMar>
            <w:shd w:val="clear" w:color="auto" w:fill="E5F5FF"/>
          </w:tcPr>
          <w:p>
            <w:pPr>
              <w:pStyle w:val="BDOITable"/>
            </w:pPr>
            <w:r>
              <w:rPr>
                <w:sz w:val="17"/>
              </w:rPr>
              <w:t>FR-CL-020</w:t>
            </w:r>
          </w:p>
        </w:tc>
      </w:tr>
      <w:tr>
        <w:trPr>
          <w:cantSplit w:val="true"/>
        </w:trPr>
        <w:tc>
          <w:tcPr>
            <w:tcW w:type="dxa" w:w="3004"/>
            <w:tcMar>
              <w:top w:w="50" w:type="dxa"/>
              <w:bottom w:w="50" w:type="dxa"/>
              <w:left w:w="90" w:type="dxa"/>
              <w:right w:w="90" w:type="dxa"/>
            </w:tcMar>
          </w:tcPr>
          <w:p>
            <w:pPr>
              <w:pStyle w:val="BDOITable"/>
            </w:pPr>
            <w:r>
              <w:rPr>
                <w:sz w:val="17"/>
              </w:rPr>
              <w:t>Escalation rules</w:t>
            </w:r>
          </w:p>
        </w:tc>
        <w:tc>
          <w:tcPr>
            <w:tcW w:type="dxa" w:w="3004"/>
            <w:tcMar>
              <w:top w:w="50" w:type="dxa"/>
              <w:bottom w:w="50" w:type="dxa"/>
              <w:left w:w="90" w:type="dxa"/>
              <w:right w:w="90" w:type="dxa"/>
            </w:tcMar>
          </w:tcPr>
          <w:p>
            <w:pPr>
              <w:pStyle w:val="BDOITable"/>
            </w:pPr>
            <w:r>
              <w:rPr>
                <w:sz w:val="17"/>
              </w:rPr>
              <w:t>CLX_SETUP users (MASTER_AUTHORIZE)</w:t>
            </w:r>
          </w:p>
        </w:tc>
        <w:tc>
          <w:tcPr>
            <w:tcW w:type="dxa" w:w="3965"/>
            <w:tcMar>
              <w:top w:w="50" w:type="dxa"/>
              <w:bottom w:w="50" w:type="dxa"/>
              <w:left w:w="90" w:type="dxa"/>
              <w:right w:w="90" w:type="dxa"/>
            </w:tcMar>
          </w:tcPr>
          <w:p>
            <w:pPr>
              <w:pStyle w:val="BDOITable"/>
            </w:pPr>
            <w:r>
              <w:rPr>
                <w:sz w:val="17"/>
              </w:rPr>
              <w:t>FR-CL-050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SOA template CLX_SOA</w:t>
            </w:r>
          </w:p>
        </w:tc>
        <w:tc>
          <w:tcPr>
            <w:tcW w:type="dxa" w:w="3004"/>
            <w:tcMar>
              <w:top w:w="50" w:type="dxa"/>
              <w:bottom w:w="50" w:type="dxa"/>
              <w:left w:w="90" w:type="dxa"/>
              <w:right w:w="90" w:type="dxa"/>
            </w:tcMar>
            <w:shd w:val="clear" w:color="auto" w:fill="E5F5FF"/>
          </w:tcPr>
          <w:p>
            <w:pPr>
              <w:pStyle w:val="BDOITable"/>
            </w:pPr>
            <w:r>
              <w:rPr>
                <w:sz w:val="17"/>
              </w:rPr>
              <w:t>System Administrator (layout from the sample SOA annex of BDOI, CQ18)</w:t>
            </w:r>
          </w:p>
        </w:tc>
        <w:tc>
          <w:tcPr>
            <w:tcW w:type="dxa" w:w="3965"/>
            <w:tcMar>
              <w:top w:w="50" w:type="dxa"/>
              <w:bottom w:w="50" w:type="dxa"/>
              <w:left w:w="90" w:type="dxa"/>
              <w:right w:w="90" w:type="dxa"/>
            </w:tcMar>
            <w:shd w:val="clear" w:color="auto" w:fill="E5F5FF"/>
          </w:tcPr>
          <w:p>
            <w:pPr>
              <w:pStyle w:val="BDOITable"/>
            </w:pPr>
            <w:r>
              <w:rPr>
                <w:sz w:val="17"/>
              </w:rPr>
              <w:t>FR-CL-060</w:t>
            </w:r>
          </w:p>
        </w:tc>
      </w:tr>
      <w:tr>
        <w:trPr>
          <w:cantSplit w:val="true"/>
        </w:trPr>
        <w:tc>
          <w:tcPr>
            <w:tcW w:type="dxa" w:w="3004"/>
            <w:tcMar>
              <w:top w:w="50" w:type="dxa"/>
              <w:bottom w:w="50" w:type="dxa"/>
              <w:left w:w="90" w:type="dxa"/>
              <w:right w:w="90" w:type="dxa"/>
            </w:tcMar>
          </w:tcPr>
          <w:p>
            <w:pPr>
              <w:pStyle w:val="BDOITable"/>
            </w:pPr>
            <w:r>
              <w:rPr>
                <w:sz w:val="17"/>
              </w:rPr>
              <w:t>Roles and permissions</w:t>
            </w:r>
          </w:p>
        </w:tc>
        <w:tc>
          <w:tcPr>
            <w:tcW w:type="dxa" w:w="3004"/>
            <w:tcMar>
              <w:top w:w="50" w:type="dxa"/>
              <w:bottom w:w="50" w:type="dxa"/>
              <w:left w:w="90" w:type="dxa"/>
              <w:right w:w="90" w:type="dxa"/>
            </w:tcMar>
          </w:tcPr>
          <w:p>
            <w:pPr>
              <w:pStyle w:val="BDOITable"/>
            </w:pPr>
            <w:r>
              <w:rPr>
                <w:sz w:val="17"/>
              </w:rPr>
              <w:t>Business Administrator via access request (approver)</w:t>
            </w:r>
          </w:p>
        </w:tc>
        <w:tc>
          <w:tcPr>
            <w:tcW w:type="dxa" w:w="3965"/>
            <w:tcMar>
              <w:top w:w="50" w:type="dxa"/>
              <w:bottom w:w="50" w:type="dxa"/>
              <w:left w:w="90" w:type="dxa"/>
              <w:right w:w="90" w:type="dxa"/>
            </w:tcMar>
          </w:tcPr>
          <w:p>
            <w:pPr>
              <w:pStyle w:val="BDOITable"/>
            </w:pPr>
            <w:r>
              <w:rPr>
                <w:sz w:val="17"/>
              </w:rPr>
              <w:t>FR-CL-001</w:t>
            </w:r>
          </w:p>
        </w:tc>
      </w:tr>
    </w:tbl>
    <w:p>
      <w:pPr>
        <w:pStyle w:val="BDOISpacer"/>
      </w:pPr>
    </w:p>
    <w:p>
      <w:pPr>
        <w:pStyle w:val="Heading1"/>
        <w:pageBreakBefore/>
        <w:pBdr>
          <w:bottom w:val="single" w:sz="4" w:space="4" w:color="99C1E7"/>
        </w:pBdr>
      </w:pPr>
      <w:bookmarkStart w:id="197" w:name="_Toc000197"/>
      <w:r>
        <w:rPr/>
        <w:t>10 Assumptions, dependencies and open questions</w:t>
      </w:r>
      <w:bookmarkEnd w:id="197"/>
    </w:p>
    <w:p>
      <w:pPr>
        <w:pStyle w:val="Heading2"/>
      </w:pPr>
      <w:bookmarkStart w:id="198" w:name="_Toc000198"/>
      <w:r>
        <w:rPr/>
        <w:t>10.1 Assumptions</w:t>
      </w:r>
      <w:bookmarkEnd w:id="198"/>
    </w:p>
    <w:p>
      <w:pPr>
        <w:pStyle w:val="Caption"/>
        <w:keepNext/>
        <w:spacing w:after="60"/>
      </w:pPr>
      <w:r>
        <w:rPr>
          <w:b/>
          <w:i w:val="0"/>
        </w:rPr>
        <w:t xml:space="preserve">Table 26: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A-CL-01</w:t>
            </w:r>
          </w:p>
        </w:tc>
        <w:tc>
          <w:tcPr>
            <w:tcW w:type="dxa" w:w="6608"/>
            <w:tcMar>
              <w:top w:w="50" w:type="dxa"/>
              <w:bottom w:w="50" w:type="dxa"/>
              <w:left w:w="90" w:type="dxa"/>
              <w:right w:w="90" w:type="dxa"/>
            </w:tcMar>
          </w:tcPr>
          <w:p>
            <w:pPr>
              <w:pStyle w:val="BDOITable"/>
            </w:pPr>
            <w:r>
              <w:rPr>
                <w:sz w:val="17"/>
              </w:rPr>
              <w:t>The renumbering addendum (p.25-36) is the governing wording of BRCLXN.001-048; the signed workshop addendum (p.15-24) governs BRCLXN.049-060</w:t>
            </w:r>
          </w:p>
        </w:tc>
        <w:tc>
          <w:tcPr>
            <w:tcW w:type="dxa" w:w="2283"/>
            <w:tcMar>
              <w:top w:w="50" w:type="dxa"/>
              <w:bottom w:w="50" w:type="dxa"/>
              <w:left w:w="90" w:type="dxa"/>
              <w:right w:w="90" w:type="dxa"/>
            </w:tcMar>
          </w:tcPr>
          <w:p>
            <w:pPr>
              <w:pStyle w:val="BDOITable"/>
            </w:pPr>
            <w:r>
              <w:rPr>
                <w:sz w:val="17"/>
              </w:rPr>
              <w:t>R2, R3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A-CL-02</w:t>
            </w:r>
          </w:p>
        </w:tc>
        <w:tc>
          <w:tcPr>
            <w:tcW w:type="dxa" w:w="6608"/>
            <w:tcMar>
              <w:top w:w="50" w:type="dxa"/>
              <w:bottom w:w="50" w:type="dxa"/>
              <w:left w:w="90" w:type="dxa"/>
              <w:right w:w="90" w:type="dxa"/>
            </w:tcMar>
            <w:shd w:val="clear" w:color="auto" w:fill="E5F5FF"/>
          </w:tcPr>
          <w:p>
            <w:pPr>
              <w:pStyle w:val="BDOITable"/>
            </w:pPr>
            <w:r>
              <w:rPr>
                <w:sz w:val="17"/>
              </w:rPr>
              <w:t>BRCLXN.061-064 are not approved; the minutes of 27-Apr-2026 confirm their intent and they are proposed for written confirmation by BDOI</w:t>
            </w:r>
          </w:p>
        </w:tc>
        <w:tc>
          <w:tcPr>
            <w:tcW w:type="dxa" w:w="2283"/>
            <w:tcMar>
              <w:top w:w="50" w:type="dxa"/>
              <w:bottom w:w="50" w:type="dxa"/>
              <w:left w:w="90" w:type="dxa"/>
              <w:right w:w="90" w:type="dxa"/>
            </w:tcMar>
            <w:shd w:val="clear" w:color="auto" w:fill="E5F5FF"/>
          </w:tcPr>
          <w:p>
            <w:pPr>
              <w:pStyle w:val="BDOITable"/>
            </w:pPr>
            <w:r>
              <w:rPr>
                <w:sz w:val="17"/>
              </w:rPr>
              <w:t>CQ01</w:t>
            </w:r>
          </w:p>
        </w:tc>
      </w:tr>
      <w:tr>
        <w:trPr>
          <w:cantSplit w:val="true"/>
        </w:trPr>
        <w:tc>
          <w:tcPr>
            <w:tcW w:type="dxa" w:w="1081"/>
            <w:tcMar>
              <w:top w:w="50" w:type="dxa"/>
              <w:bottom w:w="50" w:type="dxa"/>
              <w:left w:w="90" w:type="dxa"/>
              <w:right w:w="90" w:type="dxa"/>
            </w:tcMar>
          </w:tcPr>
          <w:p>
            <w:pPr>
              <w:pStyle w:val="BDOITable"/>
            </w:pPr>
            <w:r>
              <w:rPr>
                <w:sz w:val="17"/>
              </w:rPr>
              <w:t>A-CL-03</w:t>
            </w:r>
          </w:p>
        </w:tc>
        <w:tc>
          <w:tcPr>
            <w:tcW w:type="dxa" w:w="6608"/>
            <w:tcMar>
              <w:top w:w="50" w:type="dxa"/>
              <w:bottom w:w="50" w:type="dxa"/>
              <w:left w:w="90" w:type="dxa"/>
              <w:right w:w="90" w:type="dxa"/>
            </w:tcMar>
          </w:tcPr>
          <w:p>
            <w:pPr>
              <w:pStyle w:val="BDOITable"/>
            </w:pPr>
            <w:r>
              <w:rPr>
                <w:sz w:val="17"/>
              </w:rPr>
              <w:t>EBIX and QPS are replaced by BIBS booking and the Operations ledger; the BRD's extraction is an in-app refresh</w:t>
            </w:r>
          </w:p>
        </w:tc>
        <w:tc>
          <w:tcPr>
            <w:tcW w:type="dxa" w:w="2283"/>
            <w:tcMar>
              <w:top w:w="50" w:type="dxa"/>
              <w:bottom w:w="50" w:type="dxa"/>
              <w:left w:w="90" w:type="dxa"/>
              <w:right w:w="90" w:type="dxa"/>
            </w:tcMar>
          </w:tcPr>
          <w:p>
            <w:pPr>
              <w:pStyle w:val="BDOITable"/>
            </w:pPr>
            <w:r>
              <w:rPr>
                <w:sz w:val="17"/>
              </w:rPr>
              <w:t>OQ01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A-CL-04</w:t>
            </w:r>
          </w:p>
        </w:tc>
        <w:tc>
          <w:tcPr>
            <w:tcW w:type="dxa" w:w="6608"/>
            <w:tcMar>
              <w:top w:w="50" w:type="dxa"/>
              <w:bottom w:w="50" w:type="dxa"/>
              <w:left w:w="90" w:type="dxa"/>
              <w:right w:w="90" w:type="dxa"/>
            </w:tcMar>
            <w:shd w:val="clear" w:color="auto" w:fill="E5F5FF"/>
          </w:tcPr>
          <w:p>
            <w:pPr>
              <w:pStyle w:val="BDOITable"/>
            </w:pPr>
            <w:r>
              <w:rPr>
                <w:sz w:val="17"/>
              </w:rPr>
              <w:t>The list is kept at invoice level; account and client totals are for information</w:t>
            </w:r>
          </w:p>
        </w:tc>
        <w:tc>
          <w:tcPr>
            <w:tcW w:type="dxa" w:w="2283"/>
            <w:tcMar>
              <w:top w:w="50" w:type="dxa"/>
              <w:bottom w:w="50" w:type="dxa"/>
              <w:left w:w="90" w:type="dxa"/>
              <w:right w:w="90" w:type="dxa"/>
            </w:tcMar>
            <w:shd w:val="clear" w:color="auto" w:fill="E5F5FF"/>
          </w:tcPr>
          <w:p>
            <w:pPr>
              <w:pStyle w:val="BDOITable"/>
            </w:pPr>
            <w:r>
              <w:rPr>
                <w:sz w:val="17"/>
              </w:rPr>
              <w:t>CQ02</w:t>
            </w:r>
          </w:p>
        </w:tc>
      </w:tr>
      <w:tr>
        <w:trPr>
          <w:cantSplit w:val="true"/>
        </w:trPr>
        <w:tc>
          <w:tcPr>
            <w:tcW w:type="dxa" w:w="1081"/>
            <w:tcMar>
              <w:top w:w="50" w:type="dxa"/>
              <w:bottom w:w="50" w:type="dxa"/>
              <w:left w:w="90" w:type="dxa"/>
              <w:right w:w="90" w:type="dxa"/>
            </w:tcMar>
          </w:tcPr>
          <w:p>
            <w:pPr>
              <w:pStyle w:val="BDOITable"/>
            </w:pPr>
            <w:r>
              <w:rPr>
                <w:sz w:val="17"/>
              </w:rPr>
              <w:t>A-CL-05</w:t>
            </w:r>
          </w:p>
        </w:tc>
        <w:tc>
          <w:tcPr>
            <w:tcW w:type="dxa" w:w="6608"/>
            <w:tcMar>
              <w:top w:w="50" w:type="dxa"/>
              <w:bottom w:w="50" w:type="dxa"/>
              <w:left w:w="90" w:type="dxa"/>
              <w:right w:w="90" w:type="dxa"/>
            </w:tcMar>
          </w:tcPr>
          <w:p>
            <w:pPr>
              <w:pStyle w:val="BDOITable"/>
            </w:pPr>
            <w:r>
              <w:rPr>
                <w:sz w:val="17"/>
              </w:rPr>
              <w:t>Every CLX_VIEW user sees every account and uses filters</w:t>
            </w:r>
          </w:p>
        </w:tc>
        <w:tc>
          <w:tcPr>
            <w:tcW w:type="dxa" w:w="2283"/>
            <w:tcMar>
              <w:top w:w="50" w:type="dxa"/>
              <w:bottom w:w="50" w:type="dxa"/>
              <w:left w:w="90" w:type="dxa"/>
              <w:right w:w="90" w:type="dxa"/>
            </w:tcMar>
          </w:tcPr>
          <w:p>
            <w:pPr>
              <w:pStyle w:val="BDOITable"/>
            </w:pPr>
            <w:r>
              <w:rPr>
                <w:sz w:val="17"/>
              </w:rPr>
              <w:t>CQ06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A-CL-06</w:t>
            </w:r>
          </w:p>
        </w:tc>
        <w:tc>
          <w:tcPr>
            <w:tcW w:type="dxa" w:w="6608"/>
            <w:tcMar>
              <w:top w:w="50" w:type="dxa"/>
              <w:bottom w:w="50" w:type="dxa"/>
              <w:left w:w="90" w:type="dxa"/>
              <w:right w:w="90" w:type="dxa"/>
            </w:tcMar>
            <w:shd w:val="clear" w:color="auto" w:fill="E5F5FF"/>
          </w:tcPr>
          <w:p>
            <w:pPr>
              <w:pStyle w:val="BDOITable"/>
            </w:pPr>
            <w:r>
              <w:rPr>
                <w:sz w:val="17"/>
              </w:rPr>
              <w:t>"Transaction type C" (BRCLXN.010) means cancellation and return invoices</w:t>
            </w:r>
          </w:p>
        </w:tc>
        <w:tc>
          <w:tcPr>
            <w:tcW w:type="dxa" w:w="2283"/>
            <w:tcMar>
              <w:top w:w="50" w:type="dxa"/>
              <w:bottom w:w="50" w:type="dxa"/>
              <w:left w:w="90" w:type="dxa"/>
              <w:right w:w="90" w:type="dxa"/>
            </w:tcMar>
            <w:shd w:val="clear" w:color="auto" w:fill="E5F5FF"/>
          </w:tcPr>
          <w:p>
            <w:pPr>
              <w:pStyle w:val="BDOITable"/>
            </w:pPr>
            <w:r>
              <w:rPr>
                <w:sz w:val="17"/>
              </w:rPr>
              <w:t>CQ04</w:t>
            </w:r>
          </w:p>
        </w:tc>
      </w:tr>
      <w:tr>
        <w:trPr>
          <w:cantSplit w:val="true"/>
        </w:trPr>
        <w:tc>
          <w:tcPr>
            <w:tcW w:type="dxa" w:w="1081"/>
            <w:tcMar>
              <w:top w:w="50" w:type="dxa"/>
              <w:bottom w:w="50" w:type="dxa"/>
              <w:left w:w="90" w:type="dxa"/>
              <w:right w:w="90" w:type="dxa"/>
            </w:tcMar>
          </w:tcPr>
          <w:p>
            <w:pPr>
              <w:pStyle w:val="BDOITable"/>
            </w:pPr>
            <w:r>
              <w:rPr>
                <w:sz w:val="17"/>
              </w:rPr>
              <w:t>A-CL-07</w:t>
            </w:r>
          </w:p>
        </w:tc>
        <w:tc>
          <w:tcPr>
            <w:tcW w:type="dxa" w:w="6608"/>
            <w:tcMar>
              <w:top w:w="50" w:type="dxa"/>
              <w:bottom w:w="50" w:type="dxa"/>
              <w:left w:w="90" w:type="dxa"/>
              <w:right w:w="90" w:type="dxa"/>
            </w:tcMar>
          </w:tcPr>
          <w:p>
            <w:pPr>
              <w:pStyle w:val="BDOITable"/>
            </w:pPr>
            <w:r>
              <w:rPr>
                <w:sz w:val="17"/>
              </w:rPr>
              <w:t>Collections posts no accounting entry; the money effects stay in Cashiering, Commission and Adjustment</w:t>
            </w:r>
          </w:p>
        </w:tc>
        <w:tc>
          <w:tcPr>
            <w:tcW w:type="dxa" w:w="2283"/>
            <w:tcMar>
              <w:top w:w="50" w:type="dxa"/>
              <w:bottom w:w="50" w:type="dxa"/>
              <w:left w:w="90" w:type="dxa"/>
              <w:right w:w="90" w:type="dxa"/>
            </w:tcMar>
          </w:tcPr>
          <w:p>
            <w:pPr>
              <w:pStyle w:val="BDOITable"/>
            </w:pPr>
            <w:r>
              <w:rPr>
                <w:sz w:val="17"/>
              </w:rPr>
              <w:t>R6 principle 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A-CL-08</w:t>
            </w:r>
          </w:p>
        </w:tc>
        <w:tc>
          <w:tcPr>
            <w:tcW w:type="dxa" w:w="6608"/>
            <w:tcMar>
              <w:top w:w="50" w:type="dxa"/>
              <w:bottom w:w="50" w:type="dxa"/>
              <w:left w:w="90" w:type="dxa"/>
              <w:right w:w="90" w:type="dxa"/>
            </w:tcMar>
            <w:shd w:val="clear" w:color="auto" w:fill="E5F5FF"/>
          </w:tcPr>
          <w:p>
            <w:pPr>
              <w:pStyle w:val="BDOITable"/>
            </w:pPr>
            <w:r>
              <w:rPr>
                <w:sz w:val="17"/>
              </w:rPr>
              <w:t>The Processing Unit's only Collections action is the disposition "No / missing policy number"</w:t>
            </w:r>
          </w:p>
        </w:tc>
        <w:tc>
          <w:tcPr>
            <w:tcW w:type="dxa" w:w="2283"/>
            <w:tcMar>
              <w:top w:w="50" w:type="dxa"/>
              <w:bottom w:w="50" w:type="dxa"/>
              <w:left w:w="90" w:type="dxa"/>
              <w:right w:w="90" w:type="dxa"/>
            </w:tcMar>
            <w:shd w:val="clear" w:color="auto" w:fill="E5F5FF"/>
          </w:tcPr>
          <w:p>
            <w:pPr>
              <w:pStyle w:val="BDOITable"/>
            </w:pPr>
            <w:r>
              <w:rPr>
                <w:sz w:val="17"/>
              </w:rPr>
              <w:t>p.46</w:t>
            </w:r>
          </w:p>
        </w:tc>
      </w:tr>
      <w:tr>
        <w:trPr>
          <w:cantSplit w:val="true"/>
        </w:trPr>
        <w:tc>
          <w:tcPr>
            <w:tcW w:type="dxa" w:w="1081"/>
            <w:tcMar>
              <w:top w:w="50" w:type="dxa"/>
              <w:bottom w:w="50" w:type="dxa"/>
              <w:left w:w="90" w:type="dxa"/>
              <w:right w:w="90" w:type="dxa"/>
            </w:tcMar>
          </w:tcPr>
          <w:p>
            <w:pPr>
              <w:pStyle w:val="BDOITable"/>
            </w:pPr>
            <w:r>
              <w:rPr>
                <w:sz w:val="17"/>
              </w:rPr>
              <w:t>A-CL-09</w:t>
            </w:r>
          </w:p>
        </w:tc>
        <w:tc>
          <w:tcPr>
            <w:tcW w:type="dxa" w:w="6608"/>
            <w:tcMar>
              <w:top w:w="50" w:type="dxa"/>
              <w:bottom w:w="50" w:type="dxa"/>
              <w:left w:w="90" w:type="dxa"/>
              <w:right w:w="90" w:type="dxa"/>
            </w:tcMar>
          </w:tcPr>
          <w:p>
            <w:pPr>
              <w:pStyle w:val="BDOITable"/>
            </w:pPr>
            <w:r>
              <w:rPr>
                <w:sz w:val="17"/>
              </w:rPr>
              <w:t>The minutes of 27-Apr-2026 (R0) are the clarifications of BRCLXN.048-064; BDOI does not update the BRD text</w:t>
            </w:r>
          </w:p>
        </w:tc>
        <w:tc>
          <w:tcPr>
            <w:tcW w:type="dxa" w:w="2283"/>
            <w:tcMar>
              <w:top w:w="50" w:type="dxa"/>
              <w:bottom w:w="50" w:type="dxa"/>
              <w:left w:w="90" w:type="dxa"/>
              <w:right w:w="90" w:type="dxa"/>
            </w:tcMar>
          </w:tcPr>
          <w:p>
            <w:pPr>
              <w:pStyle w:val="BDOITable"/>
            </w:pPr>
            <w:r>
              <w:rPr>
                <w:sz w:val="17"/>
              </w:rPr>
              <w:t>R0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A-CL-10</w:t>
            </w:r>
          </w:p>
        </w:tc>
        <w:tc>
          <w:tcPr>
            <w:tcW w:type="dxa" w:w="6608"/>
            <w:tcMar>
              <w:top w:w="50" w:type="dxa"/>
              <w:bottom w:w="50" w:type="dxa"/>
              <w:left w:w="90" w:type="dxa"/>
              <w:right w:w="90" w:type="dxa"/>
            </w:tcMar>
            <w:shd w:val="clear" w:color="auto" w:fill="E5F5FF"/>
          </w:tcPr>
          <w:p>
            <w:pPr>
              <w:pStyle w:val="BDOITable"/>
            </w:pPr>
            <w:r>
              <w:rPr>
                <w:sz w:val="17"/>
              </w:rPr>
              <w:t>The billing statements are generated and sent by an existing Operations profile; the Collections roles view them</w:t>
            </w:r>
          </w:p>
        </w:tc>
        <w:tc>
          <w:tcPr>
            <w:tcW w:type="dxa" w:w="2283"/>
            <w:tcMar>
              <w:top w:w="50" w:type="dxa"/>
              <w:bottom w:w="50" w:type="dxa"/>
              <w:left w:w="90" w:type="dxa"/>
              <w:right w:w="90" w:type="dxa"/>
            </w:tcMar>
            <w:shd w:val="clear" w:color="auto" w:fill="E5F5FF"/>
          </w:tcPr>
          <w:p>
            <w:pPr>
              <w:pStyle w:val="BDOITable"/>
            </w:pPr>
            <w:r>
              <w:rPr>
                <w:sz w:val="17"/>
              </w:rPr>
              <w:t>R0; CLR-CL-32</w:t>
            </w:r>
          </w:p>
        </w:tc>
      </w:tr>
    </w:tbl>
    <w:p>
      <w:pPr>
        <w:pStyle w:val="BDOISpacer"/>
      </w:pPr>
    </w:p>
    <w:p>
      <w:pPr>
        <w:pStyle w:val="Heading2"/>
      </w:pPr>
      <w:bookmarkStart w:id="199" w:name="_Toc000199"/>
      <w:r>
        <w:rPr/>
        <w:t>10.2 Dependencies</w:t>
      </w:r>
      <w:bookmarkEnd w:id="199"/>
    </w:p>
    <w:p>
      <w:pPr>
        <w:pStyle w:val="Caption"/>
        <w:keepNext/>
        <w:spacing w:after="60"/>
      </w:pPr>
      <w:r>
        <w:rPr>
          <w:b/>
          <w:i w:val="0"/>
        </w:rPr>
        <w:t xml:space="preserve">Table 27: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D-CL-01</w:t>
            </w:r>
          </w:p>
        </w:tc>
        <w:tc>
          <w:tcPr>
            <w:tcW w:type="dxa" w:w="6608"/>
            <w:tcMar>
              <w:top w:w="50" w:type="dxa"/>
              <w:bottom w:w="50" w:type="dxa"/>
              <w:left w:w="90" w:type="dxa"/>
              <w:right w:w="90" w:type="dxa"/>
            </w:tcMar>
          </w:tcPr>
          <w:p>
            <w:pPr>
              <w:pStyle w:val="BDOITable"/>
            </w:pPr>
            <w:r>
              <w:rPr>
                <w:sz w:val="17"/>
              </w:rPr>
              <w:t>BDOI provides the disposition values, categories A / B / C, effort codes and the threshold value</w:t>
            </w:r>
          </w:p>
        </w:tc>
        <w:tc>
          <w:tcPr>
            <w:tcW w:type="dxa" w:w="2283"/>
            <w:tcMar>
              <w:top w:w="50" w:type="dxa"/>
              <w:bottom w:w="50" w:type="dxa"/>
              <w:left w:w="90" w:type="dxa"/>
              <w:right w:w="90" w:type="dxa"/>
            </w:tcMar>
          </w:tcPr>
          <w:p>
            <w:pPr>
              <w:pStyle w:val="BDOITable"/>
            </w:pPr>
            <w:r>
              <w:rPr>
                <w:sz w:val="17"/>
              </w:rPr>
              <w:t>FR-CL-011, 030, 033, 072 (CQ03, CQ08)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D-CL-02</w:t>
            </w:r>
          </w:p>
        </w:tc>
        <w:tc>
          <w:tcPr>
            <w:tcW w:type="dxa" w:w="6608"/>
            <w:tcMar>
              <w:top w:w="50" w:type="dxa"/>
              <w:bottom w:w="50" w:type="dxa"/>
              <w:left w:w="90" w:type="dxa"/>
              <w:right w:w="90" w:type="dxa"/>
            </w:tcMar>
            <w:shd w:val="clear" w:color="auto" w:fill="E5F5FF"/>
          </w:tcPr>
          <w:p>
            <w:pPr>
              <w:pStyle w:val="BDOITable"/>
            </w:pPr>
            <w:r>
              <w:rPr>
                <w:sz w:val="17"/>
              </w:rPr>
              <w:t>Cashiering takes the COLLECTION_CWT2307 hand-offs in its 2307 intake</w:t>
            </w:r>
          </w:p>
        </w:tc>
        <w:tc>
          <w:tcPr>
            <w:tcW w:type="dxa" w:w="2283"/>
            <w:tcMar>
              <w:top w:w="50" w:type="dxa"/>
              <w:bottom w:w="50" w:type="dxa"/>
              <w:left w:w="90" w:type="dxa"/>
              <w:right w:w="90" w:type="dxa"/>
            </w:tcMar>
            <w:shd w:val="clear" w:color="auto" w:fill="E5F5FF"/>
          </w:tcPr>
          <w:p>
            <w:pPr>
              <w:pStyle w:val="BDOITable"/>
            </w:pPr>
            <w:r>
              <w:rPr>
                <w:sz w:val="17"/>
              </w:rPr>
              <w:t>FR-CL-032</w:t>
            </w:r>
          </w:p>
        </w:tc>
      </w:tr>
      <w:tr>
        <w:trPr>
          <w:cantSplit w:val="true"/>
        </w:trPr>
        <w:tc>
          <w:tcPr>
            <w:tcW w:type="dxa" w:w="1081"/>
            <w:tcMar>
              <w:top w:w="50" w:type="dxa"/>
              <w:bottom w:w="50" w:type="dxa"/>
              <w:left w:w="90" w:type="dxa"/>
              <w:right w:w="90" w:type="dxa"/>
            </w:tcMar>
          </w:tcPr>
          <w:p>
            <w:pPr>
              <w:pStyle w:val="BDOITable"/>
            </w:pPr>
            <w:r>
              <w:rPr>
                <w:sz w:val="17"/>
              </w:rPr>
              <w:t>D-CL-03</w:t>
            </w:r>
          </w:p>
        </w:tc>
        <w:tc>
          <w:tcPr>
            <w:tcW w:type="dxa" w:w="6608"/>
            <w:tcMar>
              <w:top w:w="50" w:type="dxa"/>
              <w:bottom w:w="50" w:type="dxa"/>
              <w:left w:w="90" w:type="dxa"/>
              <w:right w:w="90" w:type="dxa"/>
            </w:tcMar>
          </w:tcPr>
          <w:p>
            <w:pPr>
              <w:pStyle w:val="BDOITable"/>
            </w:pPr>
            <w:r>
              <w:rPr>
                <w:sz w:val="17"/>
              </w:rPr>
              <w:t>BDOI confirms the upload columns for dispositions, efforts and remarks</w:t>
            </w:r>
          </w:p>
        </w:tc>
        <w:tc>
          <w:tcPr>
            <w:tcW w:type="dxa" w:w="2283"/>
            <w:tcMar>
              <w:top w:w="50" w:type="dxa"/>
              <w:bottom w:w="50" w:type="dxa"/>
              <w:left w:w="90" w:type="dxa"/>
              <w:right w:w="90" w:type="dxa"/>
            </w:tcMar>
          </w:tcPr>
          <w:p>
            <w:pPr>
              <w:pStyle w:val="BDOITable"/>
            </w:pPr>
            <w:r>
              <w:rPr>
                <w:sz w:val="17"/>
              </w:rPr>
              <w:t>FR-CL-034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D-CL-04</w:t>
            </w:r>
          </w:p>
        </w:tc>
        <w:tc>
          <w:tcPr>
            <w:tcW w:type="dxa" w:w="6608"/>
            <w:tcMar>
              <w:top w:w="50" w:type="dxa"/>
              <w:bottom w:w="50" w:type="dxa"/>
              <w:left w:w="90" w:type="dxa"/>
              <w:right w:w="90" w:type="dxa"/>
            </w:tcMar>
            <w:shd w:val="clear" w:color="auto" w:fill="E5F5FF"/>
          </w:tcPr>
          <w:p>
            <w:pPr>
              <w:pStyle w:val="BDOITable"/>
            </w:pPr>
            <w:r>
              <w:rPr>
                <w:sz w:val="17"/>
              </w:rPr>
              <w:t>BDOI provides the SOA layout, recipients and numbering</w:t>
            </w:r>
          </w:p>
        </w:tc>
        <w:tc>
          <w:tcPr>
            <w:tcW w:type="dxa" w:w="2283"/>
            <w:tcMar>
              <w:top w:w="50" w:type="dxa"/>
              <w:bottom w:w="50" w:type="dxa"/>
              <w:left w:w="90" w:type="dxa"/>
              <w:right w:w="90" w:type="dxa"/>
            </w:tcMar>
            <w:shd w:val="clear" w:color="auto" w:fill="E5F5FF"/>
          </w:tcPr>
          <w:p>
            <w:pPr>
              <w:pStyle w:val="BDOITable"/>
            </w:pPr>
            <w:r>
              <w:rPr>
                <w:sz w:val="17"/>
              </w:rPr>
              <w:t>FR-CL-060, 061 (CQ18)</w:t>
            </w:r>
          </w:p>
        </w:tc>
      </w:tr>
      <w:tr>
        <w:trPr>
          <w:cantSplit w:val="true"/>
        </w:trPr>
        <w:tc>
          <w:tcPr>
            <w:tcW w:type="dxa" w:w="1081"/>
            <w:tcMar>
              <w:top w:w="50" w:type="dxa"/>
              <w:bottom w:w="50" w:type="dxa"/>
              <w:left w:w="90" w:type="dxa"/>
              <w:right w:w="90" w:type="dxa"/>
            </w:tcMar>
          </w:tcPr>
          <w:p>
            <w:pPr>
              <w:pStyle w:val="BDOITable"/>
            </w:pPr>
            <w:r>
              <w:rPr>
                <w:sz w:val="17"/>
              </w:rPr>
              <w:t>D-CL-05</w:t>
            </w:r>
          </w:p>
        </w:tc>
        <w:tc>
          <w:tcPr>
            <w:tcW w:type="dxa" w:w="6608"/>
            <w:tcMar>
              <w:top w:w="50" w:type="dxa"/>
              <w:bottom w:w="50" w:type="dxa"/>
              <w:left w:w="90" w:type="dxa"/>
              <w:right w:w="90" w:type="dxa"/>
            </w:tcMar>
          </w:tcPr>
          <w:p>
            <w:pPr>
              <w:pStyle w:val="BDOITable"/>
            </w:pPr>
            <w:r>
              <w:rPr>
                <w:sz w:val="17"/>
              </w:rPr>
              <w:t>BDOI names the FS04 transport and confirms the application file layout</w:t>
            </w:r>
          </w:p>
        </w:tc>
        <w:tc>
          <w:tcPr>
            <w:tcW w:type="dxa" w:w="2283"/>
            <w:tcMar>
              <w:top w:w="50" w:type="dxa"/>
              <w:bottom w:w="50" w:type="dxa"/>
              <w:left w:w="90" w:type="dxa"/>
              <w:right w:w="90" w:type="dxa"/>
            </w:tcMar>
          </w:tcPr>
          <w:p>
            <w:pPr>
              <w:pStyle w:val="BDOITable"/>
            </w:pPr>
            <w:r>
              <w:rPr>
                <w:sz w:val="17"/>
              </w:rPr>
              <w:t>FR-CL-077 (OQ17, CQ12)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D-CL-06</w:t>
            </w:r>
          </w:p>
        </w:tc>
        <w:tc>
          <w:tcPr>
            <w:tcW w:type="dxa" w:w="6608"/>
            <w:tcMar>
              <w:top w:w="50" w:type="dxa"/>
              <w:bottom w:w="50" w:type="dxa"/>
              <w:left w:w="90" w:type="dxa"/>
              <w:right w:w="90" w:type="dxa"/>
            </w:tcMar>
            <w:shd w:val="clear" w:color="auto" w:fill="E5F5FF"/>
          </w:tcPr>
          <w:p>
            <w:pPr>
              <w:pStyle w:val="BDOITable"/>
            </w:pPr>
            <w:r>
              <w:rPr>
                <w:sz w:val="17"/>
              </w:rPr>
              <w:t>BDOI decides the EBIX migration scope and cut-off</w:t>
            </w:r>
          </w:p>
        </w:tc>
        <w:tc>
          <w:tcPr>
            <w:tcW w:type="dxa" w:w="2283"/>
            <w:tcMar>
              <w:top w:w="50" w:type="dxa"/>
              <w:bottom w:w="50" w:type="dxa"/>
              <w:left w:w="90" w:type="dxa"/>
              <w:right w:w="90" w:type="dxa"/>
            </w:tcMar>
            <w:shd w:val="clear" w:color="auto" w:fill="E5F5FF"/>
          </w:tcPr>
          <w:p>
            <w:pPr>
              <w:pStyle w:val="BDOITable"/>
            </w:pPr>
            <w:r>
              <w:rPr>
                <w:sz w:val="17"/>
              </w:rPr>
              <w:t>FR-CL-017 (CQ07)</w:t>
            </w:r>
          </w:p>
        </w:tc>
      </w:tr>
      <w:tr>
        <w:trPr>
          <w:cantSplit w:val="true"/>
        </w:trPr>
        <w:tc>
          <w:tcPr>
            <w:tcW w:type="dxa" w:w="1081"/>
            <w:tcMar>
              <w:top w:w="50" w:type="dxa"/>
              <w:bottom w:w="50" w:type="dxa"/>
              <w:left w:w="90" w:type="dxa"/>
              <w:right w:w="90" w:type="dxa"/>
            </w:tcMar>
          </w:tcPr>
          <w:p>
            <w:pPr>
              <w:pStyle w:val="BDOITable"/>
            </w:pPr>
            <w:r>
              <w:rPr>
                <w:sz w:val="17"/>
              </w:rPr>
              <w:t>D-CL-07</w:t>
            </w:r>
          </w:p>
        </w:tc>
        <w:tc>
          <w:tcPr>
            <w:tcW w:type="dxa" w:w="6608"/>
            <w:tcMar>
              <w:top w:w="50" w:type="dxa"/>
              <w:bottom w:w="50" w:type="dxa"/>
              <w:left w:w="90" w:type="dxa"/>
              <w:right w:w="90" w:type="dxa"/>
            </w:tcMar>
          </w:tcPr>
          <w:p>
            <w:pPr>
              <w:pStyle w:val="BDOITable"/>
            </w:pPr>
            <w:r>
              <w:rPr>
                <w:sz w:val="17"/>
              </w:rPr>
              <w:t>BDOI names the Operations profile that generates and sends the statements, and provides the sample SOA annex announced in the minutes</w:t>
            </w:r>
          </w:p>
        </w:tc>
        <w:tc>
          <w:tcPr>
            <w:tcW w:type="dxa" w:w="2283"/>
            <w:tcMar>
              <w:top w:w="50" w:type="dxa"/>
              <w:bottom w:w="50" w:type="dxa"/>
              <w:left w:w="90" w:type="dxa"/>
              <w:right w:w="90" w:type="dxa"/>
            </w:tcMar>
          </w:tcPr>
          <w:p>
            <w:pPr>
              <w:pStyle w:val="BDOITable"/>
            </w:pPr>
            <w:r>
              <w:rPr>
                <w:sz w:val="17"/>
              </w:rPr>
              <w:t>FR-CL-060, 061 (CLR-CL-32, CQ18)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D-CL-08</w:t>
            </w:r>
          </w:p>
        </w:tc>
        <w:tc>
          <w:tcPr>
            <w:tcW w:type="dxa" w:w="6608"/>
            <w:tcMar>
              <w:top w:w="50" w:type="dxa"/>
              <w:bottom w:w="50" w:type="dxa"/>
              <w:left w:w="90" w:type="dxa"/>
              <w:right w:w="90" w:type="dxa"/>
            </w:tcMar>
            <w:shd w:val="clear" w:color="auto" w:fill="E5F5FF"/>
          </w:tcPr>
          <w:p>
            <w:pPr>
              <w:pStyle w:val="BDOITable"/>
            </w:pPr>
            <w:r>
              <w:rPr>
                <w:sz w:val="17"/>
              </w:rPr>
              <w:t>BDOI documents the archiving criteria for collection data, with open items and retention periods (follow-up of the minutes)</w:t>
            </w:r>
          </w:p>
        </w:tc>
        <w:tc>
          <w:tcPr>
            <w:tcW w:type="dxa" w:w="2283"/>
            <w:tcMar>
              <w:top w:w="50" w:type="dxa"/>
              <w:bottom w:w="50" w:type="dxa"/>
              <w:left w:w="90" w:type="dxa"/>
              <w:right w:w="90" w:type="dxa"/>
            </w:tcMar>
            <w:shd w:val="clear" w:color="auto" w:fill="E5F5FF"/>
          </w:tcPr>
          <w:p>
            <w:pPr>
              <w:pStyle w:val="BDOITable"/>
            </w:pPr>
            <w:r>
              <w:rPr>
                <w:sz w:val="17"/>
              </w:rPr>
              <w:t>Section 8 (CQ26)</w:t>
            </w:r>
          </w:p>
        </w:tc>
      </w:tr>
    </w:tbl>
    <w:p>
      <w:pPr>
        <w:pStyle w:val="BDOISpacer"/>
      </w:pPr>
    </w:p>
    <w:p>
      <w:pPr>
        <w:pStyle w:val="Heading2"/>
      </w:pPr>
      <w:bookmarkStart w:id="200" w:name="_Toc000200"/>
      <w:r>
        <w:rPr/>
        <w:t>10.3 Open questions</w:t>
      </w:r>
      <w:bookmarkEnd w:id="200"/>
    </w:p>
    <w:p>
      <w:pPr>
        <w:pStyle w:val="Caption"/>
        <w:keepNext/>
        <w:spacing w:after="60"/>
      </w:pPr>
      <w:r>
        <w:rPr>
          <w:b/>
          <w:i w:val="0"/>
        </w:rPr>
        <w:t xml:space="preserve">Table 28: </w:t>
      </w:r>
      <w:r>
        <w:rPr/>
        <w:t>Open questions on BRD-4 (status from the cross-BRD decisions, R7)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CQ01</w:t>
            </w:r>
          </w:p>
        </w:tc>
        <w:tc>
          <w:tcPr>
            <w:tcW w:type="dxa" w:w="6031"/>
            <w:tcMar>
              <w:top w:w="50" w:type="dxa"/>
              <w:bottom w:w="50" w:type="dxa"/>
              <w:left w:w="90" w:type="dxa"/>
              <w:right w:w="90" w:type="dxa"/>
            </w:tcMar>
          </w:tcPr>
          <w:p>
            <w:pPr>
              <w:pStyle w:val="BDOITable"/>
            </w:pPr>
            <w:r>
              <w:rPr>
                <w:sz w:val="17"/>
              </w:rPr>
              <w:t>Are BRCLXN.061-064 (draft only) in scope, and who owns them? The minutes confirm the intent and name Marketing for the campaigns; written scope confirmation is open</w:t>
            </w:r>
          </w:p>
        </w:tc>
        <w:tc>
          <w:tcPr>
            <w:tcW w:type="dxa" w:w="1672"/>
            <w:tcMar>
              <w:top w:w="50" w:type="dxa"/>
              <w:bottom w:w="50" w:type="dxa"/>
              <w:left w:w="90" w:type="dxa"/>
              <w:right w:w="90" w:type="dxa"/>
            </w:tcMar>
          </w:tcPr>
          <w:p>
            <w:pPr>
              <w:pStyle w:val="BDOITable"/>
            </w:pPr>
            <w:r>
              <w:rPr>
                <w:sz w:val="17"/>
              </w:rPr>
              <w:t>FR-CL-091-094</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CQ02</w:t>
            </w:r>
          </w:p>
        </w:tc>
        <w:tc>
          <w:tcPr>
            <w:tcW w:type="dxa" w:w="6031"/>
            <w:tcMar>
              <w:top w:w="50" w:type="dxa"/>
              <w:bottom w:w="50" w:type="dxa"/>
              <w:left w:w="90" w:type="dxa"/>
              <w:right w:w="90" w:type="dxa"/>
            </w:tcMar>
            <w:shd w:val="clear" w:color="auto" w:fill="E5F5FF"/>
          </w:tcPr>
          <w:p>
            <w:pPr>
              <w:pStyle w:val="BDOITable"/>
            </w:pPr>
            <w:r>
              <w:rPr>
                <w:sz w:val="17"/>
              </w:rPr>
              <w:t>Invoice level confirmed; do account or client totals decide the threshold?</w:t>
            </w:r>
          </w:p>
        </w:tc>
        <w:tc>
          <w:tcPr>
            <w:tcW w:type="dxa" w:w="1672"/>
            <w:tcMar>
              <w:top w:w="50" w:type="dxa"/>
              <w:bottom w:w="50" w:type="dxa"/>
              <w:left w:w="90" w:type="dxa"/>
              <w:right w:w="90" w:type="dxa"/>
            </w:tcMar>
            <w:shd w:val="clear" w:color="auto" w:fill="E5F5FF"/>
          </w:tcPr>
          <w:p>
            <w:pPr>
              <w:pStyle w:val="BDOITable"/>
            </w:pPr>
            <w:r>
              <w:rPr>
                <w:sz w:val="17"/>
              </w:rPr>
              <w:t>FR-CL-010, 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CQ03</w:t>
            </w:r>
          </w:p>
        </w:tc>
        <w:tc>
          <w:tcPr>
            <w:tcW w:type="dxa" w:w="6031"/>
            <w:tcMar>
              <w:top w:w="50" w:type="dxa"/>
              <w:bottom w:w="50" w:type="dxa"/>
              <w:left w:w="90" w:type="dxa"/>
              <w:right w:w="90" w:type="dxa"/>
            </w:tcMar>
          </w:tcPr>
          <w:p>
            <w:pPr>
              <w:pStyle w:val="BDOITable"/>
            </w:pPr>
            <w:r>
              <w:rPr>
                <w:sz w:val="17"/>
              </w:rPr>
              <w:t>Value of the threshold; per currency; net of PR2307?</w:t>
            </w:r>
          </w:p>
        </w:tc>
        <w:tc>
          <w:tcPr>
            <w:tcW w:type="dxa" w:w="1672"/>
            <w:tcMar>
              <w:top w:w="50" w:type="dxa"/>
              <w:bottom w:w="50" w:type="dxa"/>
              <w:left w:w="90" w:type="dxa"/>
              <w:right w:w="90" w:type="dxa"/>
            </w:tcMar>
          </w:tcPr>
          <w:p>
            <w:pPr>
              <w:pStyle w:val="BDOITable"/>
            </w:pPr>
            <w:r>
              <w:rPr>
                <w:sz w:val="17"/>
              </w:rPr>
              <w:t>FR-CL-011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CQ04</w:t>
            </w:r>
          </w:p>
        </w:tc>
        <w:tc>
          <w:tcPr>
            <w:tcW w:type="dxa" w:w="6031"/>
            <w:tcMar>
              <w:top w:w="50" w:type="dxa"/>
              <w:bottom w:w="50" w:type="dxa"/>
              <w:left w:w="90" w:type="dxa"/>
              <w:right w:w="90" w:type="dxa"/>
            </w:tcMar>
            <w:shd w:val="clear" w:color="auto" w:fill="E5F5FF"/>
          </w:tcPr>
          <w:p>
            <w:pPr>
              <w:pStyle w:val="BDOITable"/>
            </w:pPr>
            <w:r>
              <w:rPr>
                <w:sz w:val="17"/>
              </w:rPr>
              <w:t>Treatment of negative balances that are not cancellations</w:t>
            </w:r>
          </w:p>
        </w:tc>
        <w:tc>
          <w:tcPr>
            <w:tcW w:type="dxa" w:w="1672"/>
            <w:tcMar>
              <w:top w:w="50" w:type="dxa"/>
              <w:bottom w:w="50" w:type="dxa"/>
              <w:left w:w="90" w:type="dxa"/>
              <w:right w:w="90" w:type="dxa"/>
            </w:tcMar>
            <w:shd w:val="clear" w:color="auto" w:fill="E5F5FF"/>
          </w:tcPr>
          <w:p>
            <w:pPr>
              <w:pStyle w:val="BDOITable"/>
            </w:pPr>
            <w:r>
              <w:rPr>
                <w:sz w:val="17"/>
              </w:rPr>
              <w:t>FR-CL-013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CQ05</w:t>
            </w:r>
          </w:p>
        </w:tc>
        <w:tc>
          <w:tcPr>
            <w:tcW w:type="dxa" w:w="6031"/>
            <w:tcMar>
              <w:top w:w="50" w:type="dxa"/>
              <w:bottom w:w="50" w:type="dxa"/>
              <w:left w:w="90" w:type="dxa"/>
              <w:right w:w="90" w:type="dxa"/>
            </w:tcMar>
          </w:tcPr>
          <w:p>
            <w:pPr>
              <w:pStyle w:val="BDOITable"/>
            </w:pPr>
            <w:r>
              <w:rPr>
                <w:sz w:val="17"/>
              </w:rPr>
              <w:t>Source of the Unit Head; bank officer and booker as names</w:t>
            </w:r>
          </w:p>
        </w:tc>
        <w:tc>
          <w:tcPr>
            <w:tcW w:type="dxa" w:w="1672"/>
            <w:tcMar>
              <w:top w:w="50" w:type="dxa"/>
              <w:bottom w:w="50" w:type="dxa"/>
              <w:left w:w="90" w:type="dxa"/>
              <w:right w:w="90" w:type="dxa"/>
            </w:tcMar>
          </w:tcPr>
          <w:p>
            <w:pPr>
              <w:pStyle w:val="BDOITable"/>
            </w:pPr>
            <w:r>
              <w:rPr>
                <w:sz w:val="17"/>
              </w:rPr>
              <w:t>FR-CL-015, 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CQ06</w:t>
            </w:r>
          </w:p>
        </w:tc>
        <w:tc>
          <w:tcPr>
            <w:tcW w:type="dxa" w:w="6031"/>
            <w:tcMar>
              <w:top w:w="50" w:type="dxa"/>
              <w:bottom w:w="50" w:type="dxa"/>
              <w:left w:w="90" w:type="dxa"/>
              <w:right w:w="90" w:type="dxa"/>
            </w:tcMar>
            <w:shd w:val="clear" w:color="auto" w:fill="E5F5FF"/>
          </w:tcPr>
          <w:p>
            <w:pPr>
              <w:pStyle w:val="BDOITable"/>
            </w:pPr>
            <w:r>
              <w:rPr>
                <w:sz w:val="17"/>
              </w:rPr>
              <w:t>Data scope per user (own segment, unit, accounts)</w:t>
            </w:r>
          </w:p>
        </w:tc>
        <w:tc>
          <w:tcPr>
            <w:tcW w:type="dxa" w:w="1672"/>
            <w:tcMar>
              <w:top w:w="50" w:type="dxa"/>
              <w:bottom w:w="50" w:type="dxa"/>
              <w:left w:w="90" w:type="dxa"/>
              <w:right w:w="90" w:type="dxa"/>
            </w:tcMar>
            <w:shd w:val="clear" w:color="auto" w:fill="E5F5FF"/>
          </w:tcPr>
          <w:p>
            <w:pPr>
              <w:pStyle w:val="BDOITable"/>
            </w:pPr>
            <w:r>
              <w:rPr>
                <w:sz w:val="17"/>
              </w:rPr>
              <w:t>FR-CL-015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CQ07</w:t>
            </w:r>
          </w:p>
        </w:tc>
        <w:tc>
          <w:tcPr>
            <w:tcW w:type="dxa" w:w="6031"/>
            <w:tcMar>
              <w:top w:w="50" w:type="dxa"/>
              <w:bottom w:w="50" w:type="dxa"/>
              <w:left w:w="90" w:type="dxa"/>
              <w:right w:w="90" w:type="dxa"/>
            </w:tcMar>
          </w:tcPr>
          <w:p>
            <w:pPr>
              <w:pStyle w:val="BDOITable"/>
            </w:pPr>
            <w:r>
              <w:rPr>
                <w:sz w:val="17"/>
              </w:rPr>
              <w:t>Migration of EBIX open items and history at go-live</w:t>
            </w:r>
          </w:p>
        </w:tc>
        <w:tc>
          <w:tcPr>
            <w:tcW w:type="dxa" w:w="1672"/>
            <w:tcMar>
              <w:top w:w="50" w:type="dxa"/>
              <w:bottom w:w="50" w:type="dxa"/>
              <w:left w:w="90" w:type="dxa"/>
              <w:right w:w="90" w:type="dxa"/>
            </w:tcMar>
          </w:tcPr>
          <w:p>
            <w:pPr>
              <w:pStyle w:val="BDOITable"/>
            </w:pPr>
            <w:r>
              <w:rPr>
                <w:sz w:val="17"/>
              </w:rPr>
              <w:t>FR-CL-017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CQ08</w:t>
            </w:r>
          </w:p>
        </w:tc>
        <w:tc>
          <w:tcPr>
            <w:tcW w:type="dxa" w:w="6031"/>
            <w:tcMar>
              <w:top w:w="50" w:type="dxa"/>
              <w:bottom w:w="50" w:type="dxa"/>
              <w:left w:w="90" w:type="dxa"/>
              <w:right w:w="90" w:type="dxa"/>
            </w:tcMar>
            <w:shd w:val="clear" w:color="auto" w:fill="E5F5FF"/>
          </w:tcPr>
          <w:p>
            <w:pPr>
              <w:pStyle w:val="BDOITable"/>
            </w:pPr>
            <w:r>
              <w:rPr>
                <w:sz w:val="17"/>
              </w:rPr>
              <w:t>Values of the PR and unapplied dispositions, categories, effort codes</w:t>
            </w:r>
          </w:p>
        </w:tc>
        <w:tc>
          <w:tcPr>
            <w:tcW w:type="dxa" w:w="1672"/>
            <w:tcMar>
              <w:top w:w="50" w:type="dxa"/>
              <w:bottom w:w="50" w:type="dxa"/>
              <w:left w:w="90" w:type="dxa"/>
              <w:right w:w="90" w:type="dxa"/>
            </w:tcMar>
            <w:shd w:val="clear" w:color="auto" w:fill="E5F5FF"/>
          </w:tcPr>
          <w:p>
            <w:pPr>
              <w:pStyle w:val="BDOITable"/>
            </w:pPr>
            <w:r>
              <w:rPr>
                <w:sz w:val="17"/>
              </w:rPr>
              <w:t>FR-CL-030, 033, 072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CQ09</w:t>
            </w:r>
          </w:p>
        </w:tc>
        <w:tc>
          <w:tcPr>
            <w:tcW w:type="dxa" w:w="6031"/>
            <w:tcMar>
              <w:top w:w="50" w:type="dxa"/>
              <w:bottom w:w="50" w:type="dxa"/>
              <w:left w:w="90" w:type="dxa"/>
              <w:right w:w="90" w:type="dxa"/>
            </w:tcMar>
          </w:tcPr>
          <w:p>
            <w:pPr>
              <w:pStyle w:val="BDOITable"/>
            </w:pPr>
            <w:r>
              <w:rPr>
                <w:sz w:val="17"/>
              </w:rPr>
              <w:t>Which reports are weekly per unit per branch; what the "PR Report" is</w:t>
            </w:r>
          </w:p>
        </w:tc>
        <w:tc>
          <w:tcPr>
            <w:tcW w:type="dxa" w:w="1672"/>
            <w:tcMar>
              <w:top w:w="50" w:type="dxa"/>
              <w:bottom w:w="50" w:type="dxa"/>
              <w:left w:w="90" w:type="dxa"/>
              <w:right w:w="90" w:type="dxa"/>
            </w:tcMar>
          </w:tcPr>
          <w:p>
            <w:pPr>
              <w:pStyle w:val="BDOITable"/>
            </w:pPr>
            <w:r>
              <w:rPr>
                <w:sz w:val="17"/>
              </w:rPr>
              <w:t>FR-CL-082, 083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CQ10</w:t>
            </w:r>
          </w:p>
        </w:tc>
        <w:tc>
          <w:tcPr>
            <w:tcW w:type="dxa" w:w="6031"/>
            <w:tcMar>
              <w:top w:w="50" w:type="dxa"/>
              <w:bottom w:w="50" w:type="dxa"/>
              <w:left w:w="90" w:type="dxa"/>
              <w:right w:w="90" w:type="dxa"/>
            </w:tcMar>
            <w:shd w:val="clear" w:color="auto" w:fill="E5F5FF"/>
          </w:tcPr>
          <w:p>
            <w:pPr>
              <w:pStyle w:val="BDOITable"/>
            </w:pPr>
            <w:r>
              <w:rPr>
                <w:sz w:val="17"/>
              </w:rPr>
              <w:t>Who the Unapplied Payment Handler is</w:t>
            </w:r>
          </w:p>
        </w:tc>
        <w:tc>
          <w:tcPr>
            <w:tcW w:type="dxa" w:w="1672"/>
            <w:tcMar>
              <w:top w:w="50" w:type="dxa"/>
              <w:bottom w:w="50" w:type="dxa"/>
              <w:left w:w="90" w:type="dxa"/>
              <w:right w:w="90" w:type="dxa"/>
            </w:tcMar>
            <w:shd w:val="clear" w:color="auto" w:fill="E5F5FF"/>
          </w:tcPr>
          <w:p>
            <w:pPr>
              <w:pStyle w:val="BDOITable"/>
            </w:pPr>
            <w:r>
              <w:rPr>
                <w:sz w:val="17"/>
              </w:rPr>
              <w:t>FR-CL-073, 074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CQ11</w:t>
            </w:r>
          </w:p>
        </w:tc>
        <w:tc>
          <w:tcPr>
            <w:tcW w:type="dxa" w:w="6031"/>
            <w:tcMar>
              <w:top w:w="50" w:type="dxa"/>
              <w:bottom w:w="50" w:type="dxa"/>
              <w:left w:w="90" w:type="dxa"/>
              <w:right w:w="90" w:type="dxa"/>
            </w:tcMar>
          </w:tcPr>
          <w:p>
            <w:pPr>
              <w:pStyle w:val="BDOITable"/>
            </w:pPr>
            <w:r>
              <w:rPr>
                <w:sz w:val="17"/>
              </w:rPr>
              <w:t>Definitions of Processing Stage, Business Origin, Client Code Match, System Remarks</w:t>
            </w:r>
          </w:p>
        </w:tc>
        <w:tc>
          <w:tcPr>
            <w:tcW w:type="dxa" w:w="1672"/>
            <w:tcMar>
              <w:top w:w="50" w:type="dxa"/>
              <w:bottom w:w="50" w:type="dxa"/>
              <w:left w:w="90" w:type="dxa"/>
              <w:right w:w="90" w:type="dxa"/>
            </w:tcMar>
          </w:tcPr>
          <w:p>
            <w:pPr>
              <w:pStyle w:val="BDOITable"/>
            </w:pPr>
            <w:r>
              <w:rPr>
                <w:sz w:val="17"/>
              </w:rPr>
              <w:t>FR-CL-070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CQ12</w:t>
            </w:r>
          </w:p>
        </w:tc>
        <w:tc>
          <w:tcPr>
            <w:tcW w:type="dxa" w:w="6031"/>
            <w:tcMar>
              <w:top w:w="50" w:type="dxa"/>
              <w:bottom w:w="50" w:type="dxa"/>
              <w:left w:w="90" w:type="dxa"/>
              <w:right w:w="90" w:type="dxa"/>
            </w:tcMar>
            <w:shd w:val="clear" w:color="auto" w:fill="E5F5FF"/>
          </w:tcPr>
          <w:p>
            <w:pPr>
              <w:pStyle w:val="BDOITable"/>
            </w:pPr>
            <w:r>
              <w:rPr>
                <w:sz w:val="17"/>
              </w:rPr>
              <w:t>Is the daily application text file still needed, and its layout</w:t>
            </w:r>
          </w:p>
        </w:tc>
        <w:tc>
          <w:tcPr>
            <w:tcW w:type="dxa" w:w="1672"/>
            <w:tcMar>
              <w:top w:w="50" w:type="dxa"/>
              <w:bottom w:w="50" w:type="dxa"/>
              <w:left w:w="90" w:type="dxa"/>
              <w:right w:w="90" w:type="dxa"/>
            </w:tcMar>
            <w:shd w:val="clear" w:color="auto" w:fill="E5F5FF"/>
          </w:tcPr>
          <w:p>
            <w:pPr>
              <w:pStyle w:val="BDOITable"/>
            </w:pPr>
            <w:r>
              <w:rPr>
                <w:sz w:val="17"/>
              </w:rPr>
              <w:t>FR-CL-077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CQ13</w:t>
            </w:r>
          </w:p>
        </w:tc>
        <w:tc>
          <w:tcPr>
            <w:tcW w:type="dxa" w:w="6031"/>
            <w:tcMar>
              <w:top w:w="50" w:type="dxa"/>
              <w:bottom w:w="50" w:type="dxa"/>
              <w:left w:w="90" w:type="dxa"/>
              <w:right w:w="90" w:type="dxa"/>
            </w:tcMar>
          </w:tcPr>
          <w:p>
            <w:pPr>
              <w:pStyle w:val="BDOITable"/>
            </w:pPr>
            <w:r>
              <w:rPr>
                <w:sz w:val="17"/>
              </w:rPr>
              <w:t>Accept EBIX invoice numbers after go-live?</w:t>
            </w:r>
          </w:p>
        </w:tc>
        <w:tc>
          <w:tcPr>
            <w:tcW w:type="dxa" w:w="1672"/>
            <w:tcMar>
              <w:top w:w="50" w:type="dxa"/>
              <w:bottom w:w="50" w:type="dxa"/>
              <w:left w:w="90" w:type="dxa"/>
              <w:right w:w="90" w:type="dxa"/>
            </w:tcMar>
          </w:tcPr>
          <w:p>
            <w:pPr>
              <w:pStyle w:val="BDOITable"/>
            </w:pPr>
            <w:r>
              <w:rPr>
                <w:sz w:val="17"/>
              </w:rPr>
              <w:t>FR-CL-075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CQ14</w:t>
            </w:r>
          </w:p>
        </w:tc>
        <w:tc>
          <w:tcPr>
            <w:tcW w:type="dxa" w:w="6031"/>
            <w:tcMar>
              <w:top w:w="50" w:type="dxa"/>
              <w:bottom w:w="50" w:type="dxa"/>
              <w:left w:w="90" w:type="dxa"/>
              <w:right w:w="90" w:type="dxa"/>
            </w:tcMar>
            <w:shd w:val="clear" w:color="auto" w:fill="E5F5FF"/>
          </w:tcPr>
          <w:p>
            <w:pPr>
              <w:pStyle w:val="BDOITable"/>
            </w:pPr>
            <w:r>
              <w:rPr>
                <w:sz w:val="17"/>
              </w:rPr>
              <w:t>Default escalation rules, levels, targets and aging basis; the minutes give 45, 60 and 120 days as examples</w:t>
            </w:r>
          </w:p>
        </w:tc>
        <w:tc>
          <w:tcPr>
            <w:tcW w:type="dxa" w:w="1672"/>
            <w:tcMar>
              <w:top w:w="50" w:type="dxa"/>
              <w:bottom w:w="50" w:type="dxa"/>
              <w:left w:w="90" w:type="dxa"/>
              <w:right w:w="90" w:type="dxa"/>
            </w:tcMar>
            <w:shd w:val="clear" w:color="auto" w:fill="E5F5FF"/>
          </w:tcPr>
          <w:p>
            <w:pPr>
              <w:pStyle w:val="BDOITable"/>
            </w:pPr>
            <w:r>
              <w:rPr>
                <w:sz w:val="17"/>
              </w:rPr>
              <w:t>FR-CL-050, 051, 062</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CQ15</w:t>
            </w:r>
          </w:p>
        </w:tc>
        <w:tc>
          <w:tcPr>
            <w:tcW w:type="dxa" w:w="6031"/>
            <w:tcMar>
              <w:top w:w="50" w:type="dxa"/>
              <w:bottom w:w="50" w:type="dxa"/>
              <w:left w:w="90" w:type="dxa"/>
              <w:right w:w="90" w:type="dxa"/>
            </w:tcMar>
          </w:tcPr>
          <w:p>
            <w:pPr>
              <w:pStyle w:val="BDOITable"/>
            </w:pPr>
            <w:r>
              <w:rPr>
                <w:sz w:val="17"/>
              </w:rPr>
              <w:t>Source of installment terms; booking per installment or in full; the minutes say Excel today and an integration approach decided in design, with a follow-up on whether a separate system is needed</w:t>
            </w:r>
          </w:p>
        </w:tc>
        <w:tc>
          <w:tcPr>
            <w:tcW w:type="dxa" w:w="1672"/>
            <w:tcMar>
              <w:top w:w="50" w:type="dxa"/>
              <w:bottom w:w="50" w:type="dxa"/>
              <w:left w:w="90" w:type="dxa"/>
              <w:right w:w="90" w:type="dxa"/>
            </w:tcMar>
          </w:tcPr>
          <w:p>
            <w:pPr>
              <w:pStyle w:val="BDOITable"/>
            </w:pPr>
            <w:r>
              <w:rPr>
                <w:sz w:val="17"/>
              </w:rPr>
              <w:t>FR-CL-040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CQ16</w:t>
            </w:r>
          </w:p>
        </w:tc>
        <w:tc>
          <w:tcPr>
            <w:tcW w:type="dxa" w:w="6031"/>
            <w:tcMar>
              <w:top w:w="50" w:type="dxa"/>
              <w:bottom w:w="50" w:type="dxa"/>
              <w:left w:w="90" w:type="dxa"/>
              <w:right w:w="90" w:type="dxa"/>
            </w:tcMar>
            <w:shd w:val="clear" w:color="auto" w:fill="E5F5FF"/>
          </w:tcPr>
          <w:p>
            <w:pPr>
              <w:pStyle w:val="BDOITable"/>
            </w:pPr>
            <w:r>
              <w:rPr>
                <w:sz w:val="17"/>
              </w:rPr>
              <w:t>When a promise is kept; grace days; partial payment</w:t>
            </w:r>
          </w:p>
        </w:tc>
        <w:tc>
          <w:tcPr>
            <w:tcW w:type="dxa" w:w="1672"/>
            <w:tcMar>
              <w:top w:w="50" w:type="dxa"/>
              <w:bottom w:w="50" w:type="dxa"/>
              <w:left w:w="90" w:type="dxa"/>
              <w:right w:w="90" w:type="dxa"/>
            </w:tcMar>
            <w:shd w:val="clear" w:color="auto" w:fill="E5F5FF"/>
          </w:tcPr>
          <w:p>
            <w:pPr>
              <w:pStyle w:val="BDOITable"/>
            </w:pPr>
            <w:r>
              <w:rPr>
                <w:sz w:val="17"/>
              </w:rPr>
              <w:t>FR-CL-042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CQ17</w:t>
            </w:r>
          </w:p>
        </w:tc>
        <w:tc>
          <w:tcPr>
            <w:tcW w:type="dxa" w:w="6031"/>
            <w:tcMar>
              <w:top w:w="50" w:type="dxa"/>
              <w:bottom w:w="50" w:type="dxa"/>
              <w:left w:w="90" w:type="dxa"/>
              <w:right w:w="90" w:type="dxa"/>
            </w:tcMar>
          </w:tcPr>
          <w:p>
            <w:pPr>
              <w:pStyle w:val="BDOITable"/>
            </w:pPr>
            <w:r>
              <w:rPr>
                <w:sz w:val="17"/>
              </w:rPr>
              <w:t>Meaning of delivery date and receipt date</w:t>
            </w:r>
          </w:p>
        </w:tc>
        <w:tc>
          <w:tcPr>
            <w:tcW w:type="dxa" w:w="1672"/>
            <w:tcMar>
              <w:top w:w="50" w:type="dxa"/>
              <w:bottom w:w="50" w:type="dxa"/>
              <w:left w:w="90" w:type="dxa"/>
              <w:right w:w="90" w:type="dxa"/>
            </w:tcMar>
          </w:tcPr>
          <w:p>
            <w:pPr>
              <w:pStyle w:val="BDOITable"/>
            </w:pPr>
            <w:r>
              <w:rPr>
                <w:sz w:val="17"/>
              </w:rPr>
              <w:t>FR-CL-043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CQ18</w:t>
            </w:r>
          </w:p>
        </w:tc>
        <w:tc>
          <w:tcPr>
            <w:tcW w:type="dxa" w:w="6031"/>
            <w:tcMar>
              <w:top w:w="50" w:type="dxa"/>
              <w:bottom w:w="50" w:type="dxa"/>
              <w:left w:w="90" w:type="dxa"/>
              <w:right w:w="90" w:type="dxa"/>
            </w:tcMar>
            <w:shd w:val="clear" w:color="auto" w:fill="E5F5FF"/>
          </w:tcPr>
          <w:p>
            <w:pPr>
              <w:pStyle w:val="BDOITable"/>
            </w:pPr>
            <w:r>
              <w:rPr>
                <w:sz w:val="17"/>
              </w:rPr>
              <w:t>SOA layout, recipient, numbering, e-mail; the minutes give the generation to Accounting / Operations and announce a sample SOA annex</w:t>
            </w:r>
          </w:p>
        </w:tc>
        <w:tc>
          <w:tcPr>
            <w:tcW w:type="dxa" w:w="1672"/>
            <w:tcMar>
              <w:top w:w="50" w:type="dxa"/>
              <w:bottom w:w="50" w:type="dxa"/>
              <w:left w:w="90" w:type="dxa"/>
              <w:right w:w="90" w:type="dxa"/>
            </w:tcMar>
            <w:shd w:val="clear" w:color="auto" w:fill="E5F5FF"/>
          </w:tcPr>
          <w:p>
            <w:pPr>
              <w:pStyle w:val="BDOITable"/>
            </w:pPr>
            <w:r>
              <w:rPr>
                <w:sz w:val="17"/>
              </w:rPr>
              <w:t>FR-CL-060, 061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CQ19</w:t>
            </w:r>
          </w:p>
        </w:tc>
        <w:tc>
          <w:tcPr>
            <w:tcW w:type="dxa" w:w="6031"/>
            <w:tcMar>
              <w:top w:w="50" w:type="dxa"/>
              <w:bottom w:w="50" w:type="dxa"/>
              <w:left w:w="90" w:type="dxa"/>
              <w:right w:w="90" w:type="dxa"/>
            </w:tcMar>
          </w:tcPr>
          <w:p>
            <w:pPr>
              <w:pStyle w:val="BDOITable"/>
            </w:pPr>
            <w:r>
              <w:rPr>
                <w:sz w:val="17"/>
              </w:rPr>
              <w:t>Evidence of a partial direct payment on a non-DP invoice</w:t>
            </w:r>
          </w:p>
        </w:tc>
        <w:tc>
          <w:tcPr>
            <w:tcW w:type="dxa" w:w="1672"/>
            <w:tcMar>
              <w:top w:w="50" w:type="dxa"/>
              <w:bottom w:w="50" w:type="dxa"/>
              <w:left w:w="90" w:type="dxa"/>
              <w:right w:w="90" w:type="dxa"/>
            </w:tcMar>
          </w:tcPr>
          <w:p>
            <w:pPr>
              <w:pStyle w:val="BDOITable"/>
            </w:pPr>
            <w:r>
              <w:rPr>
                <w:sz w:val="17"/>
              </w:rPr>
              <w:t>FR-CL-094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CQ20</w:t>
            </w:r>
          </w:p>
        </w:tc>
        <w:tc>
          <w:tcPr>
            <w:tcW w:type="dxa" w:w="6031"/>
            <w:tcMar>
              <w:top w:w="50" w:type="dxa"/>
              <w:bottom w:w="50" w:type="dxa"/>
              <w:left w:w="90" w:type="dxa"/>
              <w:right w:w="90" w:type="dxa"/>
            </w:tcMar>
            <w:shd w:val="clear" w:color="auto" w:fill="E5F5FF"/>
          </w:tcPr>
          <w:p>
            <w:pPr>
              <w:pStyle w:val="BDOITable"/>
            </w:pPr>
            <w:r>
              <w:rPr>
                <w:sz w:val="17"/>
              </w:rPr>
              <w:t>Marketing Diary in ISYS or in BIBS; CTE tracking</w:t>
            </w:r>
          </w:p>
        </w:tc>
        <w:tc>
          <w:tcPr>
            <w:tcW w:type="dxa" w:w="1672"/>
            <w:tcMar>
              <w:top w:w="50" w:type="dxa"/>
              <w:bottom w:w="50" w:type="dxa"/>
              <w:left w:w="90" w:type="dxa"/>
              <w:right w:w="90" w:type="dxa"/>
            </w:tcMar>
            <w:shd w:val="clear" w:color="auto" w:fill="E5F5FF"/>
          </w:tcPr>
          <w:p>
            <w:pPr>
              <w:pStyle w:val="BDOITable"/>
            </w:pPr>
            <w:r>
              <w:rPr>
                <w:sz w:val="17"/>
              </w:rPr>
              <w:t>FR-CL-033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CQ21</w:t>
            </w:r>
          </w:p>
        </w:tc>
        <w:tc>
          <w:tcPr>
            <w:tcW w:type="dxa" w:w="6031"/>
            <w:tcMar>
              <w:top w:w="50" w:type="dxa"/>
              <w:bottom w:w="50" w:type="dxa"/>
              <w:left w:w="90" w:type="dxa"/>
              <w:right w:w="90" w:type="dxa"/>
            </w:tcMar>
          </w:tcPr>
          <w:p>
            <w:pPr>
              <w:pStyle w:val="BDOITable"/>
            </w:pPr>
            <w:r>
              <w:rPr>
                <w:sz w:val="17"/>
              </w:rPr>
              <w:t>Dashboard content per role; the minutes ask for broken promises and overdue installments for handlers and supervisors</w:t>
            </w:r>
          </w:p>
        </w:tc>
        <w:tc>
          <w:tcPr>
            <w:tcW w:type="dxa" w:w="1672"/>
            <w:tcMar>
              <w:top w:w="50" w:type="dxa"/>
              <w:bottom w:w="50" w:type="dxa"/>
              <w:left w:w="90" w:type="dxa"/>
              <w:right w:w="90" w:type="dxa"/>
            </w:tcMar>
          </w:tcPr>
          <w:p>
            <w:pPr>
              <w:pStyle w:val="BDOITable"/>
            </w:pPr>
            <w:r>
              <w:rPr>
                <w:sz w:val="17"/>
              </w:rPr>
              <w:t>FR-CL-085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CQ22</w:t>
            </w:r>
          </w:p>
        </w:tc>
        <w:tc>
          <w:tcPr>
            <w:tcW w:type="dxa" w:w="6031"/>
            <w:tcMar>
              <w:top w:w="50" w:type="dxa"/>
              <w:bottom w:w="50" w:type="dxa"/>
              <w:left w:w="90" w:type="dxa"/>
              <w:right w:w="90" w:type="dxa"/>
            </w:tcMar>
            <w:shd w:val="clear" w:color="auto" w:fill="E5F5FF"/>
          </w:tcPr>
          <w:p>
            <w:pPr>
              <w:pStyle w:val="BDOITable"/>
            </w:pPr>
            <w:r>
              <w:rPr>
                <w:sz w:val="17"/>
              </w:rPr>
              <w:t>Mapping of legacy report fields</w:t>
            </w:r>
          </w:p>
        </w:tc>
        <w:tc>
          <w:tcPr>
            <w:tcW w:type="dxa" w:w="1672"/>
            <w:tcMar>
              <w:top w:w="50" w:type="dxa"/>
              <w:bottom w:w="50" w:type="dxa"/>
              <w:left w:w="90" w:type="dxa"/>
              <w:right w:w="90" w:type="dxa"/>
            </w:tcMar>
            <w:shd w:val="clear" w:color="auto" w:fill="E5F5FF"/>
          </w:tcPr>
          <w:p>
            <w:pPr>
              <w:pStyle w:val="BDOITable"/>
            </w:pPr>
            <w:r>
              <w:rPr>
                <w:sz w:val="17"/>
              </w:rPr>
              <w:t>Section 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CQ23</w:t>
            </w:r>
          </w:p>
        </w:tc>
        <w:tc>
          <w:tcPr>
            <w:tcW w:type="dxa" w:w="6031"/>
            <w:tcMar>
              <w:top w:w="50" w:type="dxa"/>
              <w:bottom w:w="50" w:type="dxa"/>
              <w:left w:w="90" w:type="dxa"/>
              <w:right w:w="90" w:type="dxa"/>
            </w:tcMar>
          </w:tcPr>
          <w:p>
            <w:pPr>
              <w:pStyle w:val="BDOITable"/>
            </w:pPr>
            <w:r>
              <w:rPr>
                <w:sz w:val="17"/>
              </w:rPr>
              <w:t>Single role, single session, lock-out at 3</w:t>
            </w:r>
          </w:p>
        </w:tc>
        <w:tc>
          <w:tcPr>
            <w:tcW w:type="dxa" w:w="1672"/>
            <w:tcMar>
              <w:top w:w="50" w:type="dxa"/>
              <w:bottom w:w="50" w:type="dxa"/>
              <w:left w:w="90" w:type="dxa"/>
              <w:right w:w="90" w:type="dxa"/>
            </w:tcMar>
          </w:tcPr>
          <w:p>
            <w:pPr>
              <w:pStyle w:val="BDOITable"/>
            </w:pPr>
            <w:r>
              <w:rPr>
                <w:sz w:val="17"/>
              </w:rPr>
              <w:t>FR-CL-001</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CQ24</w:t>
            </w:r>
          </w:p>
        </w:tc>
        <w:tc>
          <w:tcPr>
            <w:tcW w:type="dxa" w:w="6031"/>
            <w:tcMar>
              <w:top w:w="50" w:type="dxa"/>
              <w:bottom w:w="50" w:type="dxa"/>
              <w:left w:w="90" w:type="dxa"/>
              <w:right w:w="90" w:type="dxa"/>
            </w:tcMar>
            <w:shd w:val="clear" w:color="auto" w:fill="E5F5FF"/>
          </w:tcPr>
          <w:p>
            <w:pPr>
              <w:pStyle w:val="BDOITable"/>
            </w:pPr>
            <w:r>
              <w:rPr>
                <w:sz w:val="17"/>
              </w:rPr>
              <w:t>Relation of draft campaigns to the early-remittance incentive</w:t>
            </w:r>
          </w:p>
        </w:tc>
        <w:tc>
          <w:tcPr>
            <w:tcW w:type="dxa" w:w="1672"/>
            <w:tcMar>
              <w:top w:w="50" w:type="dxa"/>
              <w:bottom w:w="50" w:type="dxa"/>
              <w:left w:w="90" w:type="dxa"/>
              <w:right w:w="90" w:type="dxa"/>
            </w:tcMar>
            <w:shd w:val="clear" w:color="auto" w:fill="E5F5FF"/>
          </w:tcPr>
          <w:p>
            <w:pPr>
              <w:pStyle w:val="BDOITable"/>
            </w:pPr>
            <w:r>
              <w:rPr>
                <w:sz w:val="17"/>
              </w:rPr>
              <w:t>FR-CL-092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CQ25</w:t>
            </w:r>
          </w:p>
        </w:tc>
        <w:tc>
          <w:tcPr>
            <w:tcW w:type="dxa" w:w="6031"/>
            <w:tcMar>
              <w:top w:w="50" w:type="dxa"/>
              <w:bottom w:w="50" w:type="dxa"/>
              <w:left w:w="90" w:type="dxa"/>
              <w:right w:w="90" w:type="dxa"/>
            </w:tcMar>
          </w:tcPr>
          <w:p>
            <w:pPr>
              <w:pStyle w:val="BDOITable"/>
            </w:pPr>
            <w:r>
              <w:rPr>
                <w:sz w:val="17"/>
              </w:rPr>
              <w:t>NFR alignment (hours, RPO) across BRDs</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CQ26</w:t>
            </w:r>
          </w:p>
        </w:tc>
        <w:tc>
          <w:tcPr>
            <w:tcW w:type="dxa" w:w="6031"/>
            <w:tcMar>
              <w:top w:w="50" w:type="dxa"/>
              <w:bottom w:w="50" w:type="dxa"/>
              <w:left w:w="90" w:type="dxa"/>
              <w:right w:w="90" w:type="dxa"/>
            </w:tcMar>
            <w:shd w:val="clear" w:color="auto" w:fill="E5F5FF"/>
          </w:tcPr>
          <w:p>
            <w:pPr>
              <w:pStyle w:val="BDOITable"/>
            </w:pPr>
            <w:r>
              <w:rPr>
                <w:sz w:val="17"/>
              </w:rPr>
              <w:t>Archiving criteria for collection data: open items, active accounts not archived, retention periods (follow-up of the minutes)</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CQ27</w:t>
            </w:r>
          </w:p>
        </w:tc>
        <w:tc>
          <w:tcPr>
            <w:tcW w:type="dxa" w:w="6031"/>
            <w:tcMar>
              <w:top w:w="50" w:type="dxa"/>
              <w:bottom w:w="50" w:type="dxa"/>
              <w:left w:w="90" w:type="dxa"/>
              <w:right w:w="90" w:type="dxa"/>
            </w:tcMar>
          </w:tcPr>
          <w:p>
            <w:pPr>
              <w:pStyle w:val="BDOITable"/>
            </w:pPr>
            <w:r>
              <w:rPr>
                <w:sz w:val="17"/>
              </w:rPr>
              <w:t>What ICS is (named in the minutes as showing outstanding amounts only) and whether BIBS replaces it</w:t>
            </w:r>
          </w:p>
        </w:tc>
        <w:tc>
          <w:tcPr>
            <w:tcW w:type="dxa" w:w="1672"/>
            <w:tcMar>
              <w:top w:w="50" w:type="dxa"/>
              <w:bottom w:w="50" w:type="dxa"/>
              <w:left w:w="90" w:type="dxa"/>
              <w:right w:w="90" w:type="dxa"/>
            </w:tcMar>
          </w:tcPr>
          <w:p>
            <w:pPr>
              <w:pStyle w:val="BDOITable"/>
            </w:pPr>
            <w:r>
              <w:rPr>
                <w:sz w:val="17"/>
              </w:rPr>
              <w:t>FR-CL-041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CQ23 is answered by BRD-11 (decision D5), except the single session per device (UQ09). The minutes of 27 April 2026 (R0) partly answer CQ01, CQ14, CQ15, CQ18 and CQ21 and raise CQ26 and CQ27.</w:t>
      </w:r>
    </w:p>
    <w:p>
      <w:pPr>
        <w:pStyle w:val="Heading1"/>
        <w:pageBreakBefore/>
        <w:pBdr>
          <w:bottom w:val="single" w:sz="4" w:space="4" w:color="99C1E7"/>
        </w:pBdr>
      </w:pPr>
      <w:bookmarkStart w:id="201" w:name="_Toc000201"/>
      <w:r>
        <w:rPr/>
        <w:t>11 Traceability</w:t>
      </w:r>
      <w:bookmarkEnd w:id="201"/>
    </w:p>
    <w:p>
      <w:r>
        <w:rPr/>
        <w:t>Every BRD-4 requirement is met by at least one FR. The test cases are listed by test condition (TC-CL-nnn.n); the test plan workbook lists each case.</w:t>
      </w:r>
    </w:p>
    <w:p>
      <w:pPr>
        <w:pStyle w:val="Caption"/>
        <w:keepNext/>
        <w:spacing w:after="60"/>
      </w:pPr>
      <w:r>
        <w:rPr>
          <w:b/>
          <w:i w:val="0"/>
        </w:rPr>
        <w:t xml:space="preserve">Table 29: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82"/>
        <w:gridCol w:w="1752"/>
        <w:gridCol w:w="3234"/>
        <w:gridCol w:w="3504"/>
      </w:tblGrid>
      <w:tr>
        <w:trPr>
          <w:tblHeader w:val="true"/>
          <w:cantSplit w:val="true"/>
        </w:trPr>
        <w:tc>
          <w:tcPr>
            <w:tcW w:type="dxa" w:w="1482"/>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75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234"/>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504"/>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482"/>
            <w:tcMar>
              <w:top w:w="50" w:type="dxa"/>
              <w:bottom w:w="50" w:type="dxa"/>
              <w:left w:w="90" w:type="dxa"/>
              <w:right w:w="90" w:type="dxa"/>
            </w:tcMar>
          </w:tcPr>
          <w:p>
            <w:pPr>
              <w:pStyle w:val="BDOITable"/>
            </w:pPr>
            <w:r>
              <w:rPr>
                <w:sz w:val="15"/>
              </w:rPr>
              <w:t>BRCLXN.001</w:t>
            </w:r>
          </w:p>
        </w:tc>
        <w:tc>
          <w:tcPr>
            <w:tcW w:type="dxa" w:w="1752"/>
            <w:tcMar>
              <w:top w:w="50" w:type="dxa"/>
              <w:bottom w:w="50" w:type="dxa"/>
              <w:left w:w="90" w:type="dxa"/>
              <w:right w:w="90" w:type="dxa"/>
            </w:tcMar>
          </w:tcPr>
          <w:p>
            <w:pPr>
              <w:pStyle w:val="BDOITable"/>
            </w:pPr>
            <w:r>
              <w:rPr>
                <w:sz w:val="15"/>
              </w:rPr>
              <w:t>FR-CL-010</w:t>
            </w:r>
          </w:p>
        </w:tc>
        <w:tc>
          <w:tcPr>
            <w:tcW w:type="dxa" w:w="3234"/>
            <w:tcMar>
              <w:top w:w="50" w:type="dxa"/>
              <w:bottom w:w="50" w:type="dxa"/>
              <w:left w:w="90" w:type="dxa"/>
              <w:right w:w="90" w:type="dxa"/>
            </w:tcMar>
          </w:tcPr>
          <w:p>
            <w:pPr>
              <w:pStyle w:val="BDOITable"/>
            </w:pPr>
            <w:r>
              <w:rPr>
                <w:sz w:val="15"/>
              </w:rPr>
              <w:t>PR Worklist</w:t>
            </w:r>
          </w:p>
        </w:tc>
        <w:tc>
          <w:tcPr>
            <w:tcW w:type="dxa" w:w="3504"/>
            <w:tcMar>
              <w:top w:w="50" w:type="dxa"/>
              <w:bottom w:w="50" w:type="dxa"/>
              <w:left w:w="90" w:type="dxa"/>
              <w:right w:w="90" w:type="dxa"/>
            </w:tcMar>
          </w:tcPr>
          <w:p>
            <w:pPr>
              <w:pStyle w:val="BDOITable"/>
            </w:pPr>
            <w:r>
              <w:rPr>
                <w:sz w:val="15"/>
              </w:rPr>
              <w:t>TC-CL-010.1, 010.2, 010.3, 010.4 (5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BRCLXN.002</w:t>
            </w:r>
          </w:p>
        </w:tc>
        <w:tc>
          <w:tcPr>
            <w:tcW w:type="dxa" w:w="1752"/>
            <w:tcMar>
              <w:top w:w="50" w:type="dxa"/>
              <w:bottom w:w="50" w:type="dxa"/>
              <w:left w:w="90" w:type="dxa"/>
              <w:right w:w="90" w:type="dxa"/>
            </w:tcMar>
            <w:shd w:val="clear" w:color="auto" w:fill="E5F5FF"/>
          </w:tcPr>
          <w:p>
            <w:pPr>
              <w:pStyle w:val="BDOITable"/>
            </w:pPr>
            <w:r>
              <w:rPr>
                <w:sz w:val="15"/>
              </w:rPr>
              <w:t>FR-CL-010</w:t>
            </w:r>
          </w:p>
        </w:tc>
        <w:tc>
          <w:tcPr>
            <w:tcW w:type="dxa" w:w="3234"/>
            <w:tcMar>
              <w:top w:w="50" w:type="dxa"/>
              <w:bottom w:w="50" w:type="dxa"/>
              <w:left w:w="90" w:type="dxa"/>
              <w:right w:w="90" w:type="dxa"/>
            </w:tcMar>
            <w:shd w:val="clear" w:color="auto" w:fill="E5F5FF"/>
          </w:tcPr>
          <w:p>
            <w:pPr>
              <w:pStyle w:val="BDOITable"/>
            </w:pPr>
            <w:r>
              <w:rPr>
                <w:sz w:val="15"/>
              </w:rPr>
              <w:t>PR Worklist; Collection account</w:t>
            </w:r>
          </w:p>
        </w:tc>
        <w:tc>
          <w:tcPr>
            <w:tcW w:type="dxa" w:w="3504"/>
            <w:tcMar>
              <w:top w:w="50" w:type="dxa"/>
              <w:bottom w:w="50" w:type="dxa"/>
              <w:left w:w="90" w:type="dxa"/>
              <w:right w:w="90" w:type="dxa"/>
            </w:tcMar>
            <w:shd w:val="clear" w:color="auto" w:fill="E5F5FF"/>
          </w:tcPr>
          <w:p>
            <w:pPr>
              <w:pStyle w:val="BDOITable"/>
            </w:pPr>
            <w:r>
              <w:rPr>
                <w:sz w:val="15"/>
              </w:rPr>
              <w:t>TC-CL-010.1, 010.2, 010.3, 010.4 (5 cases)</w:t>
            </w:r>
          </w:p>
        </w:tc>
      </w:tr>
      <w:tr>
        <w:trPr>
          <w:cantSplit w:val="true"/>
        </w:trPr>
        <w:tc>
          <w:tcPr>
            <w:tcW w:type="dxa" w:w="1482"/>
            <w:tcMar>
              <w:top w:w="50" w:type="dxa"/>
              <w:bottom w:w="50" w:type="dxa"/>
              <w:left w:w="90" w:type="dxa"/>
              <w:right w:w="90" w:type="dxa"/>
            </w:tcMar>
          </w:tcPr>
          <w:p>
            <w:pPr>
              <w:pStyle w:val="BDOITable"/>
            </w:pPr>
            <w:r>
              <w:rPr>
                <w:sz w:val="15"/>
              </w:rPr>
              <w:t>BRCLXN.003</w:t>
            </w:r>
          </w:p>
        </w:tc>
        <w:tc>
          <w:tcPr>
            <w:tcW w:type="dxa" w:w="1752"/>
            <w:tcMar>
              <w:top w:w="50" w:type="dxa"/>
              <w:bottom w:w="50" w:type="dxa"/>
              <w:left w:w="90" w:type="dxa"/>
              <w:right w:w="90" w:type="dxa"/>
            </w:tcMar>
          </w:tcPr>
          <w:p>
            <w:pPr>
              <w:pStyle w:val="BDOITable"/>
            </w:pPr>
            <w:r>
              <w:rPr>
                <w:sz w:val="15"/>
              </w:rPr>
              <w:t>FR-CL-014</w:t>
            </w:r>
          </w:p>
        </w:tc>
        <w:tc>
          <w:tcPr>
            <w:tcW w:type="dxa" w:w="3234"/>
            <w:tcMar>
              <w:top w:w="50" w:type="dxa"/>
              <w:bottom w:w="50" w:type="dxa"/>
              <w:left w:w="90" w:type="dxa"/>
              <w:right w:w="90" w:type="dxa"/>
            </w:tcMar>
          </w:tcPr>
          <w:p>
            <w:pPr>
              <w:pStyle w:val="BDOITable"/>
            </w:pPr>
            <w:r>
              <w:rPr>
                <w:sz w:val="15"/>
              </w:rPr>
              <w:t>PR Worklist (By Account / Client); Client View</w:t>
            </w:r>
          </w:p>
        </w:tc>
        <w:tc>
          <w:tcPr>
            <w:tcW w:type="dxa" w:w="3504"/>
            <w:tcMar>
              <w:top w:w="50" w:type="dxa"/>
              <w:bottom w:w="50" w:type="dxa"/>
              <w:left w:w="90" w:type="dxa"/>
              <w:right w:w="90" w:type="dxa"/>
            </w:tcMar>
          </w:tcPr>
          <w:p>
            <w:pPr>
              <w:pStyle w:val="BDOITable"/>
            </w:pPr>
            <w:r>
              <w:rPr>
                <w:sz w:val="15"/>
              </w:rPr>
              <w:t>TC-CL-014.1, 014.2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BRCLXN.004</w:t>
            </w:r>
          </w:p>
        </w:tc>
        <w:tc>
          <w:tcPr>
            <w:tcW w:type="dxa" w:w="1752"/>
            <w:tcMar>
              <w:top w:w="50" w:type="dxa"/>
              <w:bottom w:w="50" w:type="dxa"/>
              <w:left w:w="90" w:type="dxa"/>
              <w:right w:w="90" w:type="dxa"/>
            </w:tcMar>
            <w:shd w:val="clear" w:color="auto" w:fill="E5F5FF"/>
          </w:tcPr>
          <w:p>
            <w:pPr>
              <w:pStyle w:val="BDOITable"/>
            </w:pPr>
            <w:r>
              <w:rPr>
                <w:sz w:val="15"/>
              </w:rPr>
              <w:t>FR-CL-010</w:t>
            </w:r>
          </w:p>
        </w:tc>
        <w:tc>
          <w:tcPr>
            <w:tcW w:type="dxa" w:w="3234"/>
            <w:tcMar>
              <w:top w:w="50" w:type="dxa"/>
              <w:bottom w:w="50" w:type="dxa"/>
              <w:left w:w="90" w:type="dxa"/>
              <w:right w:w="90" w:type="dxa"/>
            </w:tcMar>
            <w:shd w:val="clear" w:color="auto" w:fill="E5F5FF"/>
          </w:tcPr>
          <w:p>
            <w:pPr>
              <w:pStyle w:val="BDOITable"/>
            </w:pPr>
            <w:r>
              <w:rPr>
                <w:sz w:val="15"/>
              </w:rPr>
              <w:t>Collection account</w:t>
            </w:r>
          </w:p>
        </w:tc>
        <w:tc>
          <w:tcPr>
            <w:tcW w:type="dxa" w:w="3504"/>
            <w:tcMar>
              <w:top w:w="50" w:type="dxa"/>
              <w:bottom w:w="50" w:type="dxa"/>
              <w:left w:w="90" w:type="dxa"/>
              <w:right w:w="90" w:type="dxa"/>
            </w:tcMar>
            <w:shd w:val="clear" w:color="auto" w:fill="E5F5FF"/>
          </w:tcPr>
          <w:p>
            <w:pPr>
              <w:pStyle w:val="BDOITable"/>
            </w:pPr>
            <w:r>
              <w:rPr>
                <w:sz w:val="15"/>
              </w:rPr>
              <w:t>TC-CL-010.1, 010.2, 010.3, 010.4 (5 cases)</w:t>
            </w:r>
          </w:p>
        </w:tc>
      </w:tr>
      <w:tr>
        <w:trPr>
          <w:cantSplit w:val="true"/>
        </w:trPr>
        <w:tc>
          <w:tcPr>
            <w:tcW w:type="dxa" w:w="1482"/>
            <w:tcMar>
              <w:top w:w="50" w:type="dxa"/>
              <w:bottom w:w="50" w:type="dxa"/>
              <w:left w:w="90" w:type="dxa"/>
              <w:right w:w="90" w:type="dxa"/>
            </w:tcMar>
          </w:tcPr>
          <w:p>
            <w:pPr>
              <w:pStyle w:val="BDOITable"/>
            </w:pPr>
            <w:r>
              <w:rPr>
                <w:sz w:val="15"/>
              </w:rPr>
              <w:t>BRCLXN.005</w:t>
            </w:r>
          </w:p>
        </w:tc>
        <w:tc>
          <w:tcPr>
            <w:tcW w:type="dxa" w:w="1752"/>
            <w:tcMar>
              <w:top w:w="50" w:type="dxa"/>
              <w:bottom w:w="50" w:type="dxa"/>
              <w:left w:w="90" w:type="dxa"/>
              <w:right w:w="90" w:type="dxa"/>
            </w:tcMar>
          </w:tcPr>
          <w:p>
            <w:pPr>
              <w:pStyle w:val="BDOITable"/>
            </w:pPr>
            <w:r>
              <w:rPr>
                <w:sz w:val="15"/>
              </w:rPr>
              <w:t>FR-CL-011</w:t>
            </w:r>
          </w:p>
        </w:tc>
        <w:tc>
          <w:tcPr>
            <w:tcW w:type="dxa" w:w="3234"/>
            <w:tcMar>
              <w:top w:w="50" w:type="dxa"/>
              <w:bottom w:w="50" w:type="dxa"/>
              <w:left w:w="90" w:type="dxa"/>
              <w:right w:w="90" w:type="dxa"/>
            </w:tcMar>
          </w:tcPr>
          <w:p>
            <w:pPr>
              <w:pStyle w:val="BDOITable"/>
            </w:pPr>
            <w:r>
              <w:rPr>
                <w:sz w:val="15"/>
              </w:rPr>
              <w:t>PR Worklist</w:t>
            </w:r>
          </w:p>
        </w:tc>
        <w:tc>
          <w:tcPr>
            <w:tcW w:type="dxa" w:w="3504"/>
            <w:tcMar>
              <w:top w:w="50" w:type="dxa"/>
              <w:bottom w:w="50" w:type="dxa"/>
              <w:left w:w="90" w:type="dxa"/>
              <w:right w:w="90" w:type="dxa"/>
            </w:tcMar>
          </w:tcPr>
          <w:p>
            <w:pPr>
              <w:pStyle w:val="BDOITable"/>
            </w:pPr>
            <w:r>
              <w:rPr>
                <w:sz w:val="15"/>
              </w:rPr>
              <w:t>TC-CL-011.1, 011.2, 011.3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BRCLXN.006</w:t>
            </w:r>
          </w:p>
        </w:tc>
        <w:tc>
          <w:tcPr>
            <w:tcW w:type="dxa" w:w="1752"/>
            <w:tcMar>
              <w:top w:w="50" w:type="dxa"/>
              <w:bottom w:w="50" w:type="dxa"/>
              <w:left w:w="90" w:type="dxa"/>
              <w:right w:w="90" w:type="dxa"/>
            </w:tcMar>
            <w:shd w:val="clear" w:color="auto" w:fill="E5F5FF"/>
          </w:tcPr>
          <w:p>
            <w:pPr>
              <w:pStyle w:val="BDOITable"/>
            </w:pPr>
            <w:r>
              <w:rPr>
                <w:sz w:val="15"/>
              </w:rPr>
              <w:t>FR-CL-012</w:t>
            </w:r>
          </w:p>
        </w:tc>
        <w:tc>
          <w:tcPr>
            <w:tcW w:type="dxa" w:w="3234"/>
            <w:tcMar>
              <w:top w:w="50" w:type="dxa"/>
              <w:bottom w:w="50" w:type="dxa"/>
              <w:left w:w="90" w:type="dxa"/>
              <w:right w:w="90" w:type="dxa"/>
            </w:tcMar>
            <w:shd w:val="clear" w:color="auto" w:fill="E5F5FF"/>
          </w:tcPr>
          <w:p>
            <w:pPr>
              <w:pStyle w:val="BDOITable"/>
            </w:pPr>
            <w:r>
              <w:rPr>
                <w:sz w:val="15"/>
              </w:rPr>
              <w:t>Collections Setup</w:t>
            </w:r>
          </w:p>
        </w:tc>
        <w:tc>
          <w:tcPr>
            <w:tcW w:type="dxa" w:w="3504"/>
            <w:tcMar>
              <w:top w:w="50" w:type="dxa"/>
              <w:bottom w:w="50" w:type="dxa"/>
              <w:left w:w="90" w:type="dxa"/>
              <w:right w:w="90" w:type="dxa"/>
            </w:tcMar>
            <w:shd w:val="clear" w:color="auto" w:fill="E5F5FF"/>
          </w:tcPr>
          <w:p>
            <w:pPr>
              <w:pStyle w:val="BDOITable"/>
            </w:pPr>
            <w:r>
              <w:rPr>
                <w:sz w:val="15"/>
              </w:rPr>
              <w:t>TC-CL-012.1, 012.2, 012.3, 012.4 (7 cases)</w:t>
            </w:r>
          </w:p>
        </w:tc>
      </w:tr>
      <w:tr>
        <w:trPr>
          <w:cantSplit w:val="true"/>
        </w:trPr>
        <w:tc>
          <w:tcPr>
            <w:tcW w:type="dxa" w:w="1482"/>
            <w:tcMar>
              <w:top w:w="50" w:type="dxa"/>
              <w:bottom w:w="50" w:type="dxa"/>
              <w:left w:w="90" w:type="dxa"/>
              <w:right w:w="90" w:type="dxa"/>
            </w:tcMar>
          </w:tcPr>
          <w:p>
            <w:pPr>
              <w:pStyle w:val="BDOITable"/>
            </w:pPr>
            <w:r>
              <w:rPr>
                <w:sz w:val="15"/>
              </w:rPr>
              <w:t>BRCLXN.007</w:t>
            </w:r>
          </w:p>
        </w:tc>
        <w:tc>
          <w:tcPr>
            <w:tcW w:type="dxa" w:w="1752"/>
            <w:tcMar>
              <w:top w:w="50" w:type="dxa"/>
              <w:bottom w:w="50" w:type="dxa"/>
              <w:left w:w="90" w:type="dxa"/>
              <w:right w:w="90" w:type="dxa"/>
            </w:tcMar>
          </w:tcPr>
          <w:p>
            <w:pPr>
              <w:pStyle w:val="BDOITable"/>
            </w:pPr>
            <w:r>
              <w:rPr>
                <w:sz w:val="15"/>
              </w:rPr>
              <w:t>FR-CL-012</w:t>
            </w:r>
          </w:p>
        </w:tc>
        <w:tc>
          <w:tcPr>
            <w:tcW w:type="dxa" w:w="3234"/>
            <w:tcMar>
              <w:top w:w="50" w:type="dxa"/>
              <w:bottom w:w="50" w:type="dxa"/>
              <w:left w:w="90" w:type="dxa"/>
              <w:right w:w="90" w:type="dxa"/>
            </w:tcMar>
          </w:tcPr>
          <w:p>
            <w:pPr>
              <w:pStyle w:val="BDOITable"/>
            </w:pPr>
            <w:r>
              <w:rPr>
                <w:sz w:val="15"/>
              </w:rPr>
              <w:t>Collections Setup</w:t>
            </w:r>
          </w:p>
        </w:tc>
        <w:tc>
          <w:tcPr>
            <w:tcW w:type="dxa" w:w="3504"/>
            <w:tcMar>
              <w:top w:w="50" w:type="dxa"/>
              <w:bottom w:w="50" w:type="dxa"/>
              <w:left w:w="90" w:type="dxa"/>
              <w:right w:w="90" w:type="dxa"/>
            </w:tcMar>
          </w:tcPr>
          <w:p>
            <w:pPr>
              <w:pStyle w:val="BDOITable"/>
            </w:pPr>
            <w:r>
              <w:rPr>
                <w:sz w:val="15"/>
              </w:rPr>
              <w:t>TC-CL-012.1, 012.2, 012.3, 012.4 (7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BRCLXN.008</w:t>
            </w:r>
          </w:p>
        </w:tc>
        <w:tc>
          <w:tcPr>
            <w:tcW w:type="dxa" w:w="1752"/>
            <w:tcMar>
              <w:top w:w="50" w:type="dxa"/>
              <w:bottom w:w="50" w:type="dxa"/>
              <w:left w:w="90" w:type="dxa"/>
              <w:right w:w="90" w:type="dxa"/>
            </w:tcMar>
            <w:shd w:val="clear" w:color="auto" w:fill="E5F5FF"/>
          </w:tcPr>
          <w:p>
            <w:pPr>
              <w:pStyle w:val="BDOITable"/>
            </w:pPr>
            <w:r>
              <w:rPr>
                <w:sz w:val="15"/>
              </w:rPr>
              <w:t>FR-CL-011, FR-CL-018</w:t>
            </w:r>
          </w:p>
        </w:tc>
        <w:tc>
          <w:tcPr>
            <w:tcW w:type="dxa" w:w="3234"/>
            <w:tcMar>
              <w:top w:w="50" w:type="dxa"/>
              <w:bottom w:w="50" w:type="dxa"/>
              <w:left w:w="90" w:type="dxa"/>
              <w:right w:w="90" w:type="dxa"/>
            </w:tcMar>
            <w:shd w:val="clear" w:color="auto" w:fill="E5F5FF"/>
          </w:tcPr>
          <w:p>
            <w:pPr>
              <w:pStyle w:val="BDOITable"/>
            </w:pPr>
            <w:r>
              <w:rPr>
                <w:sz w:val="15"/>
              </w:rPr>
              <w:t>PR Worklist (Completed)</w:t>
            </w:r>
          </w:p>
        </w:tc>
        <w:tc>
          <w:tcPr>
            <w:tcW w:type="dxa" w:w="3504"/>
            <w:tcMar>
              <w:top w:w="50" w:type="dxa"/>
              <w:bottom w:w="50" w:type="dxa"/>
              <w:left w:w="90" w:type="dxa"/>
              <w:right w:w="90" w:type="dxa"/>
            </w:tcMar>
            <w:shd w:val="clear" w:color="auto" w:fill="E5F5FF"/>
          </w:tcPr>
          <w:p>
            <w:pPr>
              <w:pStyle w:val="BDOITable"/>
            </w:pPr>
            <w:r>
              <w:rPr>
                <w:sz w:val="15"/>
              </w:rPr>
              <w:t>TC-CL-011.1, 011.2, 011.3, 018.1, 018.2, 018.3 (7 cases)</w:t>
            </w:r>
          </w:p>
        </w:tc>
      </w:tr>
      <w:tr>
        <w:trPr>
          <w:cantSplit w:val="true"/>
        </w:trPr>
        <w:tc>
          <w:tcPr>
            <w:tcW w:type="dxa" w:w="1482"/>
            <w:tcMar>
              <w:top w:w="50" w:type="dxa"/>
              <w:bottom w:w="50" w:type="dxa"/>
              <w:left w:w="90" w:type="dxa"/>
              <w:right w:w="90" w:type="dxa"/>
            </w:tcMar>
          </w:tcPr>
          <w:p>
            <w:pPr>
              <w:pStyle w:val="BDOITable"/>
            </w:pPr>
            <w:r>
              <w:rPr>
                <w:sz w:val="15"/>
              </w:rPr>
              <w:t>BRCLXN.009</w:t>
            </w:r>
          </w:p>
        </w:tc>
        <w:tc>
          <w:tcPr>
            <w:tcW w:type="dxa" w:w="1752"/>
            <w:tcMar>
              <w:top w:w="50" w:type="dxa"/>
              <w:bottom w:w="50" w:type="dxa"/>
              <w:left w:w="90" w:type="dxa"/>
              <w:right w:w="90" w:type="dxa"/>
            </w:tcMar>
          </w:tcPr>
          <w:p>
            <w:pPr>
              <w:pStyle w:val="BDOITable"/>
            </w:pPr>
            <w:r>
              <w:rPr>
                <w:sz w:val="15"/>
              </w:rPr>
              <w:t>FR-CL-011</w:t>
            </w:r>
          </w:p>
        </w:tc>
        <w:tc>
          <w:tcPr>
            <w:tcW w:type="dxa" w:w="3234"/>
            <w:tcMar>
              <w:top w:w="50" w:type="dxa"/>
              <w:bottom w:w="50" w:type="dxa"/>
              <w:left w:w="90" w:type="dxa"/>
              <w:right w:w="90" w:type="dxa"/>
            </w:tcMar>
          </w:tcPr>
          <w:p>
            <w:pPr>
              <w:pStyle w:val="BDOITable"/>
            </w:pPr>
            <w:r>
              <w:rPr>
                <w:sz w:val="15"/>
              </w:rPr>
              <w:t>PR Worklist</w:t>
            </w:r>
          </w:p>
        </w:tc>
        <w:tc>
          <w:tcPr>
            <w:tcW w:type="dxa" w:w="3504"/>
            <w:tcMar>
              <w:top w:w="50" w:type="dxa"/>
              <w:bottom w:w="50" w:type="dxa"/>
              <w:left w:w="90" w:type="dxa"/>
              <w:right w:w="90" w:type="dxa"/>
            </w:tcMar>
          </w:tcPr>
          <w:p>
            <w:pPr>
              <w:pStyle w:val="BDOITable"/>
            </w:pPr>
            <w:r>
              <w:rPr>
                <w:sz w:val="15"/>
              </w:rPr>
              <w:t>TC-CL-011.1, 011.2, 011.3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BRCLXN.010</w:t>
            </w:r>
          </w:p>
        </w:tc>
        <w:tc>
          <w:tcPr>
            <w:tcW w:type="dxa" w:w="1752"/>
            <w:tcMar>
              <w:top w:w="50" w:type="dxa"/>
              <w:bottom w:w="50" w:type="dxa"/>
              <w:left w:w="90" w:type="dxa"/>
              <w:right w:w="90" w:type="dxa"/>
            </w:tcMar>
            <w:shd w:val="clear" w:color="auto" w:fill="E5F5FF"/>
          </w:tcPr>
          <w:p>
            <w:pPr>
              <w:pStyle w:val="BDOITable"/>
            </w:pPr>
            <w:r>
              <w:rPr>
                <w:sz w:val="15"/>
              </w:rPr>
              <w:t>FR-CL-013</w:t>
            </w:r>
          </w:p>
        </w:tc>
        <w:tc>
          <w:tcPr>
            <w:tcW w:type="dxa" w:w="3234"/>
            <w:tcMar>
              <w:top w:w="50" w:type="dxa"/>
              <w:bottom w:w="50" w:type="dxa"/>
              <w:left w:w="90" w:type="dxa"/>
              <w:right w:w="90" w:type="dxa"/>
            </w:tcMar>
            <w:shd w:val="clear" w:color="auto" w:fill="E5F5FF"/>
          </w:tcPr>
          <w:p>
            <w:pPr>
              <w:pStyle w:val="BDOITable"/>
            </w:pPr>
            <w:r>
              <w:rPr>
                <w:sz w:val="15"/>
              </w:rPr>
              <w:t>PR Worklist (Excluded, Credit Balances)</w:t>
            </w:r>
          </w:p>
        </w:tc>
        <w:tc>
          <w:tcPr>
            <w:tcW w:type="dxa" w:w="3504"/>
            <w:tcMar>
              <w:top w:w="50" w:type="dxa"/>
              <w:bottom w:w="50" w:type="dxa"/>
              <w:left w:w="90" w:type="dxa"/>
              <w:right w:w="90" w:type="dxa"/>
            </w:tcMar>
            <w:shd w:val="clear" w:color="auto" w:fill="E5F5FF"/>
          </w:tcPr>
          <w:p>
            <w:pPr>
              <w:pStyle w:val="BDOITable"/>
            </w:pPr>
            <w:r>
              <w:rPr>
                <w:sz w:val="15"/>
              </w:rPr>
              <w:t>TC-CL-013.1, 013.2 (2 cases)</w:t>
            </w:r>
          </w:p>
        </w:tc>
      </w:tr>
      <w:tr>
        <w:trPr>
          <w:cantSplit w:val="true"/>
        </w:trPr>
        <w:tc>
          <w:tcPr>
            <w:tcW w:type="dxa" w:w="1482"/>
            <w:tcMar>
              <w:top w:w="50" w:type="dxa"/>
              <w:bottom w:w="50" w:type="dxa"/>
              <w:left w:w="90" w:type="dxa"/>
              <w:right w:w="90" w:type="dxa"/>
            </w:tcMar>
          </w:tcPr>
          <w:p>
            <w:pPr>
              <w:pStyle w:val="BDOITable"/>
            </w:pPr>
            <w:r>
              <w:rPr>
                <w:sz w:val="15"/>
              </w:rPr>
              <w:t>BRCLXN.011</w:t>
            </w:r>
          </w:p>
        </w:tc>
        <w:tc>
          <w:tcPr>
            <w:tcW w:type="dxa" w:w="1752"/>
            <w:tcMar>
              <w:top w:w="50" w:type="dxa"/>
              <w:bottom w:w="50" w:type="dxa"/>
              <w:left w:w="90" w:type="dxa"/>
              <w:right w:w="90" w:type="dxa"/>
            </w:tcMar>
          </w:tcPr>
          <w:p>
            <w:pPr>
              <w:pStyle w:val="BDOITable"/>
            </w:pPr>
            <w:r>
              <w:rPr>
                <w:sz w:val="15"/>
              </w:rPr>
              <w:t>FR-CL-015</w:t>
            </w:r>
          </w:p>
        </w:tc>
        <w:tc>
          <w:tcPr>
            <w:tcW w:type="dxa" w:w="3234"/>
            <w:tcMar>
              <w:top w:w="50" w:type="dxa"/>
              <w:bottom w:w="50" w:type="dxa"/>
              <w:left w:w="90" w:type="dxa"/>
              <w:right w:w="90" w:type="dxa"/>
            </w:tcMar>
          </w:tcPr>
          <w:p>
            <w:pPr>
              <w:pStyle w:val="BDOITable"/>
            </w:pPr>
            <w:r>
              <w:rPr>
                <w:sz w:val="15"/>
              </w:rPr>
              <w:t>PR Worklist; Collections Setup (Unit Heads)</w:t>
            </w:r>
          </w:p>
        </w:tc>
        <w:tc>
          <w:tcPr>
            <w:tcW w:type="dxa" w:w="3504"/>
            <w:tcMar>
              <w:top w:w="50" w:type="dxa"/>
              <w:bottom w:w="50" w:type="dxa"/>
              <w:left w:w="90" w:type="dxa"/>
              <w:right w:w="90" w:type="dxa"/>
            </w:tcMar>
          </w:tcPr>
          <w:p>
            <w:pPr>
              <w:pStyle w:val="BDOITable"/>
            </w:pPr>
            <w:r>
              <w:rPr>
                <w:sz w:val="15"/>
              </w:rPr>
              <w:t>TC-CL-015.1, 015.2, 015.3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BRCLXN.012</w:t>
            </w:r>
          </w:p>
        </w:tc>
        <w:tc>
          <w:tcPr>
            <w:tcW w:type="dxa" w:w="1752"/>
            <w:tcMar>
              <w:top w:w="50" w:type="dxa"/>
              <w:bottom w:w="50" w:type="dxa"/>
              <w:left w:w="90" w:type="dxa"/>
              <w:right w:w="90" w:type="dxa"/>
            </w:tcMar>
            <w:shd w:val="clear" w:color="auto" w:fill="E5F5FF"/>
          </w:tcPr>
          <w:p>
            <w:pPr>
              <w:pStyle w:val="BDOITable"/>
            </w:pPr>
            <w:r>
              <w:rPr>
                <w:sz w:val="15"/>
              </w:rPr>
              <w:t>FR-CL-015</w:t>
            </w:r>
          </w:p>
        </w:tc>
        <w:tc>
          <w:tcPr>
            <w:tcW w:type="dxa" w:w="3234"/>
            <w:tcMar>
              <w:top w:w="50" w:type="dxa"/>
              <w:bottom w:w="50" w:type="dxa"/>
              <w:left w:w="90" w:type="dxa"/>
              <w:right w:w="90" w:type="dxa"/>
            </w:tcMar>
            <w:shd w:val="clear" w:color="auto" w:fill="E5F5FF"/>
          </w:tcPr>
          <w:p>
            <w:pPr>
              <w:pStyle w:val="BDOITable"/>
            </w:pPr>
            <w:r>
              <w:rPr>
                <w:sz w:val="15"/>
              </w:rPr>
              <w:t>PR Worklist</w:t>
            </w:r>
          </w:p>
        </w:tc>
        <w:tc>
          <w:tcPr>
            <w:tcW w:type="dxa" w:w="3504"/>
            <w:tcMar>
              <w:top w:w="50" w:type="dxa"/>
              <w:bottom w:w="50" w:type="dxa"/>
              <w:left w:w="90" w:type="dxa"/>
              <w:right w:w="90" w:type="dxa"/>
            </w:tcMar>
            <w:shd w:val="clear" w:color="auto" w:fill="E5F5FF"/>
          </w:tcPr>
          <w:p>
            <w:pPr>
              <w:pStyle w:val="BDOITable"/>
            </w:pPr>
            <w:r>
              <w:rPr>
                <w:sz w:val="15"/>
              </w:rPr>
              <w:t>TC-CL-015.1, 015.2, 015.3 (4 cases)</w:t>
            </w:r>
          </w:p>
        </w:tc>
      </w:tr>
      <w:tr>
        <w:trPr>
          <w:cantSplit w:val="true"/>
        </w:trPr>
        <w:tc>
          <w:tcPr>
            <w:tcW w:type="dxa" w:w="1482"/>
            <w:tcMar>
              <w:top w:w="50" w:type="dxa"/>
              <w:bottom w:w="50" w:type="dxa"/>
              <w:left w:w="90" w:type="dxa"/>
              <w:right w:w="90" w:type="dxa"/>
            </w:tcMar>
          </w:tcPr>
          <w:p>
            <w:pPr>
              <w:pStyle w:val="BDOITable"/>
            </w:pPr>
            <w:r>
              <w:rPr>
                <w:sz w:val="15"/>
              </w:rPr>
              <w:t>BRCLXN.013</w:t>
            </w:r>
          </w:p>
        </w:tc>
        <w:tc>
          <w:tcPr>
            <w:tcW w:type="dxa" w:w="1752"/>
            <w:tcMar>
              <w:top w:w="50" w:type="dxa"/>
              <w:bottom w:w="50" w:type="dxa"/>
              <w:left w:w="90" w:type="dxa"/>
              <w:right w:w="90" w:type="dxa"/>
            </w:tcMar>
          </w:tcPr>
          <w:p>
            <w:pPr>
              <w:pStyle w:val="BDOITable"/>
            </w:pPr>
            <w:r>
              <w:rPr>
                <w:sz w:val="15"/>
              </w:rPr>
              <w:t>FR-CL-017</w:t>
            </w:r>
          </w:p>
        </w:tc>
        <w:tc>
          <w:tcPr>
            <w:tcW w:type="dxa" w:w="3234"/>
            <w:tcMar>
              <w:top w:w="50" w:type="dxa"/>
              <w:bottom w:w="50" w:type="dxa"/>
              <w:left w:w="90" w:type="dxa"/>
              <w:right w:w="90" w:type="dxa"/>
            </w:tcMar>
          </w:tcPr>
          <w:p>
            <w:pPr>
              <w:pStyle w:val="BDOITable"/>
            </w:pPr>
            <w:r>
              <w:rPr>
                <w:sz w:val="15"/>
              </w:rPr>
              <w:t>Job runs</w:t>
            </w:r>
          </w:p>
        </w:tc>
        <w:tc>
          <w:tcPr>
            <w:tcW w:type="dxa" w:w="3504"/>
            <w:tcMar>
              <w:top w:w="50" w:type="dxa"/>
              <w:bottom w:w="50" w:type="dxa"/>
              <w:left w:w="90" w:type="dxa"/>
              <w:right w:w="90" w:type="dxa"/>
            </w:tcMar>
          </w:tcPr>
          <w:p>
            <w:pPr>
              <w:pStyle w:val="BDOITable"/>
            </w:pPr>
            <w:r>
              <w:rPr>
                <w:sz w:val="15"/>
              </w:rPr>
              <w:t>TC-CL-017.1, 017.2, 017.3, 017.4 (6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BRCLXN.014</w:t>
            </w:r>
          </w:p>
        </w:tc>
        <w:tc>
          <w:tcPr>
            <w:tcW w:type="dxa" w:w="1752"/>
            <w:tcMar>
              <w:top w:w="50" w:type="dxa"/>
              <w:bottom w:w="50" w:type="dxa"/>
              <w:left w:w="90" w:type="dxa"/>
              <w:right w:w="90" w:type="dxa"/>
            </w:tcMar>
            <w:shd w:val="clear" w:color="auto" w:fill="E5F5FF"/>
          </w:tcPr>
          <w:p>
            <w:pPr>
              <w:pStyle w:val="BDOITable"/>
            </w:pPr>
            <w:r>
              <w:rPr>
                <w:sz w:val="15"/>
              </w:rPr>
              <w:t>FR-CL-017</w:t>
            </w:r>
          </w:p>
        </w:tc>
        <w:tc>
          <w:tcPr>
            <w:tcW w:type="dxa" w:w="3234"/>
            <w:tcMar>
              <w:top w:w="50" w:type="dxa"/>
              <w:bottom w:w="50" w:type="dxa"/>
              <w:left w:w="90" w:type="dxa"/>
              <w:right w:w="90" w:type="dxa"/>
            </w:tcMar>
            <w:shd w:val="clear" w:color="auto" w:fill="E5F5FF"/>
          </w:tcPr>
          <w:p>
            <w:pPr>
              <w:pStyle w:val="BDOITable"/>
            </w:pPr>
            <w:r>
              <w:rPr>
                <w:sz w:val="15"/>
              </w:rPr>
              <w:t>Job runs</w:t>
            </w:r>
          </w:p>
        </w:tc>
        <w:tc>
          <w:tcPr>
            <w:tcW w:type="dxa" w:w="3504"/>
            <w:tcMar>
              <w:top w:w="50" w:type="dxa"/>
              <w:bottom w:w="50" w:type="dxa"/>
              <w:left w:w="90" w:type="dxa"/>
              <w:right w:w="90" w:type="dxa"/>
            </w:tcMar>
            <w:shd w:val="clear" w:color="auto" w:fill="E5F5FF"/>
          </w:tcPr>
          <w:p>
            <w:pPr>
              <w:pStyle w:val="BDOITable"/>
            </w:pPr>
            <w:r>
              <w:rPr>
                <w:sz w:val="15"/>
              </w:rPr>
              <w:t>TC-CL-017.1, 017.2, 017.3, 017.4 (6 cases)</w:t>
            </w:r>
          </w:p>
        </w:tc>
      </w:tr>
      <w:tr>
        <w:trPr>
          <w:cantSplit w:val="true"/>
        </w:trPr>
        <w:tc>
          <w:tcPr>
            <w:tcW w:type="dxa" w:w="1482"/>
            <w:tcMar>
              <w:top w:w="50" w:type="dxa"/>
              <w:bottom w:w="50" w:type="dxa"/>
              <w:left w:w="90" w:type="dxa"/>
              <w:right w:w="90" w:type="dxa"/>
            </w:tcMar>
          </w:tcPr>
          <w:p>
            <w:pPr>
              <w:pStyle w:val="BDOITable"/>
            </w:pPr>
            <w:r>
              <w:rPr>
                <w:sz w:val="15"/>
              </w:rPr>
              <w:t>BRCLXN.015</w:t>
            </w:r>
          </w:p>
        </w:tc>
        <w:tc>
          <w:tcPr>
            <w:tcW w:type="dxa" w:w="1752"/>
            <w:tcMar>
              <w:top w:w="50" w:type="dxa"/>
              <w:bottom w:w="50" w:type="dxa"/>
              <w:left w:w="90" w:type="dxa"/>
              <w:right w:w="90" w:type="dxa"/>
            </w:tcMar>
          </w:tcPr>
          <w:p>
            <w:pPr>
              <w:pStyle w:val="BDOITable"/>
            </w:pPr>
            <w:r>
              <w:rPr>
                <w:sz w:val="15"/>
              </w:rPr>
              <w:t>FR-CL-017</w:t>
            </w:r>
          </w:p>
        </w:tc>
        <w:tc>
          <w:tcPr>
            <w:tcW w:type="dxa" w:w="3234"/>
            <w:tcMar>
              <w:top w:w="50" w:type="dxa"/>
              <w:bottom w:w="50" w:type="dxa"/>
              <w:left w:w="90" w:type="dxa"/>
              <w:right w:w="90" w:type="dxa"/>
            </w:tcMar>
          </w:tcPr>
          <w:p>
            <w:pPr>
              <w:pStyle w:val="BDOITable"/>
            </w:pPr>
            <w:r>
              <w:rPr>
                <w:sz w:val="15"/>
              </w:rPr>
              <w:t>Collection account (Refresh from Ledger)</w:t>
            </w:r>
          </w:p>
        </w:tc>
        <w:tc>
          <w:tcPr>
            <w:tcW w:type="dxa" w:w="3504"/>
            <w:tcMar>
              <w:top w:w="50" w:type="dxa"/>
              <w:bottom w:w="50" w:type="dxa"/>
              <w:left w:w="90" w:type="dxa"/>
              <w:right w:w="90" w:type="dxa"/>
            </w:tcMar>
          </w:tcPr>
          <w:p>
            <w:pPr>
              <w:pStyle w:val="BDOITable"/>
            </w:pPr>
            <w:r>
              <w:rPr>
                <w:sz w:val="15"/>
              </w:rPr>
              <w:t>TC-CL-017.1, 017.2, 017.3, 017.4 (6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BRCLXN.016</w:t>
            </w:r>
          </w:p>
        </w:tc>
        <w:tc>
          <w:tcPr>
            <w:tcW w:type="dxa" w:w="1752"/>
            <w:tcMar>
              <w:top w:w="50" w:type="dxa"/>
              <w:bottom w:w="50" w:type="dxa"/>
              <w:left w:w="90" w:type="dxa"/>
              <w:right w:w="90" w:type="dxa"/>
            </w:tcMar>
            <w:shd w:val="clear" w:color="auto" w:fill="E5F5FF"/>
          </w:tcPr>
          <w:p>
            <w:pPr>
              <w:pStyle w:val="BDOITable"/>
            </w:pPr>
            <w:r>
              <w:rPr>
                <w:sz w:val="15"/>
              </w:rPr>
              <w:t>FR-CL-030, FR-CL-031</w:t>
            </w:r>
          </w:p>
        </w:tc>
        <w:tc>
          <w:tcPr>
            <w:tcW w:type="dxa" w:w="3234"/>
            <w:tcMar>
              <w:top w:w="50" w:type="dxa"/>
              <w:bottom w:w="50" w:type="dxa"/>
              <w:left w:w="90" w:type="dxa"/>
              <w:right w:w="90" w:type="dxa"/>
            </w:tcMar>
            <w:shd w:val="clear" w:color="auto" w:fill="E5F5FF"/>
          </w:tcPr>
          <w:p>
            <w:pPr>
              <w:pStyle w:val="BDOITable"/>
            </w:pPr>
            <w:r>
              <w:rPr>
                <w:sz w:val="15"/>
              </w:rPr>
              <w:t>Lists of Values; Record Disposition</w:t>
            </w:r>
          </w:p>
        </w:tc>
        <w:tc>
          <w:tcPr>
            <w:tcW w:type="dxa" w:w="3504"/>
            <w:tcMar>
              <w:top w:w="50" w:type="dxa"/>
              <w:bottom w:w="50" w:type="dxa"/>
              <w:left w:w="90" w:type="dxa"/>
              <w:right w:w="90" w:type="dxa"/>
            </w:tcMar>
            <w:shd w:val="clear" w:color="auto" w:fill="E5F5FF"/>
          </w:tcPr>
          <w:p>
            <w:pPr>
              <w:pStyle w:val="BDOITable"/>
            </w:pPr>
            <w:r>
              <w:rPr>
                <w:sz w:val="15"/>
              </w:rPr>
              <w:t>TC-CL-030.1, 030.2, 030.3, 030.4, 030.5, 031.1, 031.2, 031.3, 031.4 (15 cases)</w:t>
            </w:r>
          </w:p>
        </w:tc>
      </w:tr>
      <w:tr>
        <w:trPr>
          <w:cantSplit w:val="true"/>
        </w:trPr>
        <w:tc>
          <w:tcPr>
            <w:tcW w:type="dxa" w:w="1482"/>
            <w:tcMar>
              <w:top w:w="50" w:type="dxa"/>
              <w:bottom w:w="50" w:type="dxa"/>
              <w:left w:w="90" w:type="dxa"/>
              <w:right w:w="90" w:type="dxa"/>
            </w:tcMar>
          </w:tcPr>
          <w:p>
            <w:pPr>
              <w:pStyle w:val="BDOITable"/>
            </w:pPr>
            <w:r>
              <w:rPr>
                <w:sz w:val="15"/>
              </w:rPr>
              <w:t>BRCLXN.017</w:t>
            </w:r>
          </w:p>
        </w:tc>
        <w:tc>
          <w:tcPr>
            <w:tcW w:type="dxa" w:w="1752"/>
            <w:tcMar>
              <w:top w:w="50" w:type="dxa"/>
              <w:bottom w:w="50" w:type="dxa"/>
              <w:left w:w="90" w:type="dxa"/>
              <w:right w:w="90" w:type="dxa"/>
            </w:tcMar>
          </w:tcPr>
          <w:p>
            <w:pPr>
              <w:pStyle w:val="BDOITable"/>
            </w:pPr>
            <w:r>
              <w:rPr>
                <w:sz w:val="15"/>
              </w:rPr>
              <w:t>FR-CL-030</w:t>
            </w:r>
          </w:p>
        </w:tc>
        <w:tc>
          <w:tcPr>
            <w:tcW w:type="dxa" w:w="3234"/>
            <w:tcMar>
              <w:top w:w="50" w:type="dxa"/>
              <w:bottom w:w="50" w:type="dxa"/>
              <w:left w:w="90" w:type="dxa"/>
              <w:right w:w="90" w:type="dxa"/>
            </w:tcMar>
          </w:tcPr>
          <w:p>
            <w:pPr>
              <w:pStyle w:val="BDOITable"/>
            </w:pPr>
            <w:r>
              <w:rPr>
                <w:sz w:val="15"/>
              </w:rPr>
              <w:t>Lists of Values; Collections Setup</w:t>
            </w:r>
          </w:p>
        </w:tc>
        <w:tc>
          <w:tcPr>
            <w:tcW w:type="dxa" w:w="3504"/>
            <w:tcMar>
              <w:top w:w="50" w:type="dxa"/>
              <w:bottom w:w="50" w:type="dxa"/>
              <w:left w:w="90" w:type="dxa"/>
              <w:right w:w="90" w:type="dxa"/>
            </w:tcMar>
          </w:tcPr>
          <w:p>
            <w:pPr>
              <w:pStyle w:val="BDOITable"/>
            </w:pPr>
            <w:r>
              <w:rPr>
                <w:sz w:val="15"/>
              </w:rPr>
              <w:t>TC-CL-030.1, 030.2, 030.3, 030.4, 030.5 (8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BRCLXN.018</w:t>
            </w:r>
          </w:p>
        </w:tc>
        <w:tc>
          <w:tcPr>
            <w:tcW w:type="dxa" w:w="1752"/>
            <w:tcMar>
              <w:top w:w="50" w:type="dxa"/>
              <w:bottom w:w="50" w:type="dxa"/>
              <w:left w:w="90" w:type="dxa"/>
              <w:right w:w="90" w:type="dxa"/>
            </w:tcMar>
            <w:shd w:val="clear" w:color="auto" w:fill="E5F5FF"/>
          </w:tcPr>
          <w:p>
            <w:pPr>
              <w:pStyle w:val="BDOITable"/>
            </w:pPr>
            <w:r>
              <w:rPr>
                <w:sz w:val="15"/>
              </w:rPr>
              <w:t>FR-CL-030, FR-CL-031</w:t>
            </w:r>
          </w:p>
        </w:tc>
        <w:tc>
          <w:tcPr>
            <w:tcW w:type="dxa" w:w="3234"/>
            <w:tcMar>
              <w:top w:w="50" w:type="dxa"/>
              <w:bottom w:w="50" w:type="dxa"/>
              <w:left w:w="90" w:type="dxa"/>
              <w:right w:w="90" w:type="dxa"/>
            </w:tcMar>
            <w:shd w:val="clear" w:color="auto" w:fill="E5F5FF"/>
          </w:tcPr>
          <w:p>
            <w:pPr>
              <w:pStyle w:val="BDOITable"/>
            </w:pPr>
            <w:r>
              <w:rPr>
                <w:sz w:val="15"/>
              </w:rPr>
              <w:t>Record Disposition</w:t>
            </w:r>
          </w:p>
        </w:tc>
        <w:tc>
          <w:tcPr>
            <w:tcW w:type="dxa" w:w="3504"/>
            <w:tcMar>
              <w:top w:w="50" w:type="dxa"/>
              <w:bottom w:w="50" w:type="dxa"/>
              <w:left w:w="90" w:type="dxa"/>
              <w:right w:w="90" w:type="dxa"/>
            </w:tcMar>
            <w:shd w:val="clear" w:color="auto" w:fill="E5F5FF"/>
          </w:tcPr>
          <w:p>
            <w:pPr>
              <w:pStyle w:val="BDOITable"/>
            </w:pPr>
            <w:r>
              <w:rPr>
                <w:sz w:val="15"/>
              </w:rPr>
              <w:t>TC-CL-030.1, 030.2, 030.3, 030.4, 030.5, 031.1, 031.2, 031.3, 031.4 (15 cases)</w:t>
            </w:r>
          </w:p>
        </w:tc>
      </w:tr>
      <w:tr>
        <w:trPr>
          <w:cantSplit w:val="true"/>
        </w:trPr>
        <w:tc>
          <w:tcPr>
            <w:tcW w:type="dxa" w:w="1482"/>
            <w:tcMar>
              <w:top w:w="50" w:type="dxa"/>
              <w:bottom w:w="50" w:type="dxa"/>
              <w:left w:w="90" w:type="dxa"/>
              <w:right w:w="90" w:type="dxa"/>
            </w:tcMar>
          </w:tcPr>
          <w:p>
            <w:pPr>
              <w:pStyle w:val="BDOITable"/>
            </w:pPr>
            <w:r>
              <w:rPr>
                <w:sz w:val="15"/>
              </w:rPr>
              <w:t>BRCLXN.019</w:t>
            </w:r>
          </w:p>
        </w:tc>
        <w:tc>
          <w:tcPr>
            <w:tcW w:type="dxa" w:w="1752"/>
            <w:tcMar>
              <w:top w:w="50" w:type="dxa"/>
              <w:bottom w:w="50" w:type="dxa"/>
              <w:left w:w="90" w:type="dxa"/>
              <w:right w:w="90" w:type="dxa"/>
            </w:tcMar>
          </w:tcPr>
          <w:p>
            <w:pPr>
              <w:pStyle w:val="BDOITable"/>
            </w:pPr>
            <w:r>
              <w:rPr>
                <w:sz w:val="15"/>
              </w:rPr>
              <w:t>FR-CL-002</w:t>
            </w:r>
          </w:p>
        </w:tc>
        <w:tc>
          <w:tcPr>
            <w:tcW w:type="dxa" w:w="3234"/>
            <w:tcMar>
              <w:top w:w="50" w:type="dxa"/>
              <w:bottom w:w="50" w:type="dxa"/>
              <w:left w:w="90" w:type="dxa"/>
              <w:right w:w="90" w:type="dxa"/>
            </w:tcMar>
          </w:tcPr>
          <w:p>
            <w:pPr>
              <w:pStyle w:val="BDOITable"/>
            </w:pPr>
            <w:r>
              <w:rPr>
                <w:sz w:val="15"/>
              </w:rPr>
              <w:t>Account tabs</w:t>
            </w:r>
          </w:p>
        </w:tc>
        <w:tc>
          <w:tcPr>
            <w:tcW w:type="dxa" w:w="3504"/>
            <w:tcMar>
              <w:top w:w="50" w:type="dxa"/>
              <w:bottom w:w="50" w:type="dxa"/>
              <w:left w:w="90" w:type="dxa"/>
              <w:right w:w="90" w:type="dxa"/>
            </w:tcMar>
          </w:tcPr>
          <w:p>
            <w:pPr>
              <w:pStyle w:val="BDOITable"/>
            </w:pPr>
            <w:r>
              <w:rPr>
                <w:sz w:val="15"/>
              </w:rPr>
              <w:t>TC-CL-002.1, 002.2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BRCLXN.020</w:t>
            </w:r>
          </w:p>
        </w:tc>
        <w:tc>
          <w:tcPr>
            <w:tcW w:type="dxa" w:w="1752"/>
            <w:tcMar>
              <w:top w:w="50" w:type="dxa"/>
              <w:bottom w:w="50" w:type="dxa"/>
              <w:left w:w="90" w:type="dxa"/>
              <w:right w:w="90" w:type="dxa"/>
            </w:tcMar>
            <w:shd w:val="clear" w:color="auto" w:fill="E5F5FF"/>
          </w:tcPr>
          <w:p>
            <w:pPr>
              <w:pStyle w:val="BDOITable"/>
            </w:pPr>
            <w:r>
              <w:rPr>
                <w:sz w:val="15"/>
              </w:rPr>
              <w:t>FR-CL-002</w:t>
            </w:r>
          </w:p>
        </w:tc>
        <w:tc>
          <w:tcPr>
            <w:tcW w:type="dxa" w:w="3234"/>
            <w:tcMar>
              <w:top w:w="50" w:type="dxa"/>
              <w:bottom w:w="50" w:type="dxa"/>
              <w:left w:w="90" w:type="dxa"/>
              <w:right w:w="90" w:type="dxa"/>
            </w:tcMar>
            <w:shd w:val="clear" w:color="auto" w:fill="E5F5FF"/>
          </w:tcPr>
          <w:p>
            <w:pPr>
              <w:pStyle w:val="BDOITable"/>
            </w:pPr>
            <w:r>
              <w:rPr>
                <w:sz w:val="15"/>
              </w:rPr>
              <w:t>Account tabs</w:t>
            </w:r>
          </w:p>
        </w:tc>
        <w:tc>
          <w:tcPr>
            <w:tcW w:type="dxa" w:w="3504"/>
            <w:tcMar>
              <w:top w:w="50" w:type="dxa"/>
              <w:bottom w:w="50" w:type="dxa"/>
              <w:left w:w="90" w:type="dxa"/>
              <w:right w:w="90" w:type="dxa"/>
            </w:tcMar>
            <w:shd w:val="clear" w:color="auto" w:fill="E5F5FF"/>
          </w:tcPr>
          <w:p>
            <w:pPr>
              <w:pStyle w:val="BDOITable"/>
            </w:pPr>
            <w:r>
              <w:rPr>
                <w:sz w:val="15"/>
              </w:rPr>
              <w:t>TC-CL-002.1, 002.2 (3 cases)</w:t>
            </w:r>
          </w:p>
        </w:tc>
      </w:tr>
      <w:tr>
        <w:trPr>
          <w:cantSplit w:val="true"/>
        </w:trPr>
        <w:tc>
          <w:tcPr>
            <w:tcW w:type="dxa" w:w="1482"/>
            <w:tcMar>
              <w:top w:w="50" w:type="dxa"/>
              <w:bottom w:w="50" w:type="dxa"/>
              <w:left w:w="90" w:type="dxa"/>
              <w:right w:w="90" w:type="dxa"/>
            </w:tcMar>
          </w:tcPr>
          <w:p>
            <w:pPr>
              <w:pStyle w:val="BDOITable"/>
            </w:pPr>
            <w:r>
              <w:rPr>
                <w:sz w:val="15"/>
              </w:rPr>
              <w:t>BRCLXN.021</w:t>
            </w:r>
          </w:p>
        </w:tc>
        <w:tc>
          <w:tcPr>
            <w:tcW w:type="dxa" w:w="1752"/>
            <w:tcMar>
              <w:top w:w="50" w:type="dxa"/>
              <w:bottom w:w="50" w:type="dxa"/>
              <w:left w:w="90" w:type="dxa"/>
              <w:right w:w="90" w:type="dxa"/>
            </w:tcMar>
          </w:tcPr>
          <w:p>
            <w:pPr>
              <w:pStyle w:val="BDOITable"/>
            </w:pPr>
            <w:r>
              <w:rPr>
                <w:sz w:val="15"/>
              </w:rPr>
              <w:t>FR-CL-018, FR-CL-031</w:t>
            </w:r>
          </w:p>
        </w:tc>
        <w:tc>
          <w:tcPr>
            <w:tcW w:type="dxa" w:w="3234"/>
            <w:tcMar>
              <w:top w:w="50" w:type="dxa"/>
              <w:bottom w:w="50" w:type="dxa"/>
              <w:left w:w="90" w:type="dxa"/>
              <w:right w:w="90" w:type="dxa"/>
            </w:tcMar>
          </w:tcPr>
          <w:p>
            <w:pPr>
              <w:pStyle w:val="BDOITable"/>
            </w:pPr>
            <w:r>
              <w:rPr>
                <w:sz w:val="15"/>
              </w:rPr>
              <w:t>Dispositions &amp; Efforts</w:t>
            </w:r>
          </w:p>
        </w:tc>
        <w:tc>
          <w:tcPr>
            <w:tcW w:type="dxa" w:w="3504"/>
            <w:tcMar>
              <w:top w:w="50" w:type="dxa"/>
              <w:bottom w:w="50" w:type="dxa"/>
              <w:left w:w="90" w:type="dxa"/>
              <w:right w:w="90" w:type="dxa"/>
            </w:tcMar>
          </w:tcPr>
          <w:p>
            <w:pPr>
              <w:pStyle w:val="BDOITable"/>
            </w:pPr>
            <w:r>
              <w:rPr>
                <w:sz w:val="15"/>
              </w:rPr>
              <w:t>TC-CL-018.1, 018.2, 018.3, 031.1, 031.2, 031.3, 031.4 (10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BRCLXN.022</w:t>
            </w:r>
          </w:p>
        </w:tc>
        <w:tc>
          <w:tcPr>
            <w:tcW w:type="dxa" w:w="1752"/>
            <w:tcMar>
              <w:top w:w="50" w:type="dxa"/>
              <w:bottom w:w="50" w:type="dxa"/>
              <w:left w:w="90" w:type="dxa"/>
              <w:right w:w="90" w:type="dxa"/>
            </w:tcMar>
            <w:shd w:val="clear" w:color="auto" w:fill="E5F5FF"/>
          </w:tcPr>
          <w:p>
            <w:pPr>
              <w:pStyle w:val="BDOITable"/>
            </w:pPr>
            <w:r>
              <w:rPr>
                <w:sz w:val="15"/>
              </w:rPr>
              <w:t>FR-CL-018</w:t>
            </w:r>
          </w:p>
        </w:tc>
        <w:tc>
          <w:tcPr>
            <w:tcW w:type="dxa" w:w="3234"/>
            <w:tcMar>
              <w:top w:w="50" w:type="dxa"/>
              <w:bottom w:w="50" w:type="dxa"/>
              <w:left w:w="90" w:type="dxa"/>
              <w:right w:w="90" w:type="dxa"/>
            </w:tcMar>
            <w:shd w:val="clear" w:color="auto" w:fill="E5F5FF"/>
          </w:tcPr>
          <w:p>
            <w:pPr>
              <w:pStyle w:val="BDOITable"/>
            </w:pPr>
            <w:r>
              <w:rPr>
                <w:sz w:val="15"/>
              </w:rPr>
              <w:t>PR Worklist (Completed)</w:t>
            </w:r>
          </w:p>
        </w:tc>
        <w:tc>
          <w:tcPr>
            <w:tcW w:type="dxa" w:w="3504"/>
            <w:tcMar>
              <w:top w:w="50" w:type="dxa"/>
              <w:bottom w:w="50" w:type="dxa"/>
              <w:left w:w="90" w:type="dxa"/>
              <w:right w:w="90" w:type="dxa"/>
            </w:tcMar>
            <w:shd w:val="clear" w:color="auto" w:fill="E5F5FF"/>
          </w:tcPr>
          <w:p>
            <w:pPr>
              <w:pStyle w:val="BDOITable"/>
            </w:pPr>
            <w:r>
              <w:rPr>
                <w:sz w:val="15"/>
              </w:rPr>
              <w:t>TC-CL-018.1, 018.2, 018.3 (3 cases)</w:t>
            </w:r>
          </w:p>
        </w:tc>
      </w:tr>
      <w:tr>
        <w:trPr>
          <w:cantSplit w:val="true"/>
        </w:trPr>
        <w:tc>
          <w:tcPr>
            <w:tcW w:type="dxa" w:w="1482"/>
            <w:tcMar>
              <w:top w:w="50" w:type="dxa"/>
              <w:bottom w:w="50" w:type="dxa"/>
              <w:left w:w="90" w:type="dxa"/>
              <w:right w:w="90" w:type="dxa"/>
            </w:tcMar>
          </w:tcPr>
          <w:p>
            <w:pPr>
              <w:pStyle w:val="BDOITable"/>
            </w:pPr>
            <w:r>
              <w:rPr>
                <w:sz w:val="15"/>
              </w:rPr>
              <w:t>BRCLXN.023</w:t>
            </w:r>
          </w:p>
        </w:tc>
        <w:tc>
          <w:tcPr>
            <w:tcW w:type="dxa" w:w="1752"/>
            <w:tcMar>
              <w:top w:w="50" w:type="dxa"/>
              <w:bottom w:w="50" w:type="dxa"/>
              <w:left w:w="90" w:type="dxa"/>
              <w:right w:w="90" w:type="dxa"/>
            </w:tcMar>
          </w:tcPr>
          <w:p>
            <w:pPr>
              <w:pStyle w:val="BDOITable"/>
            </w:pPr>
            <w:r>
              <w:rPr>
                <w:sz w:val="15"/>
              </w:rPr>
              <w:t>FR-CL-018</w:t>
            </w:r>
          </w:p>
        </w:tc>
        <w:tc>
          <w:tcPr>
            <w:tcW w:type="dxa" w:w="3234"/>
            <w:tcMar>
              <w:top w:w="50" w:type="dxa"/>
              <w:bottom w:w="50" w:type="dxa"/>
              <w:left w:w="90" w:type="dxa"/>
              <w:right w:w="90" w:type="dxa"/>
            </w:tcMar>
          </w:tcPr>
          <w:p>
            <w:pPr>
              <w:pStyle w:val="BDOITable"/>
            </w:pPr>
            <w:r>
              <w:rPr>
                <w:sz w:val="15"/>
              </w:rPr>
              <w:t>Timeline</w:t>
            </w:r>
          </w:p>
        </w:tc>
        <w:tc>
          <w:tcPr>
            <w:tcW w:type="dxa" w:w="3504"/>
            <w:tcMar>
              <w:top w:w="50" w:type="dxa"/>
              <w:bottom w:w="50" w:type="dxa"/>
              <w:left w:w="90" w:type="dxa"/>
              <w:right w:w="90" w:type="dxa"/>
            </w:tcMar>
          </w:tcPr>
          <w:p>
            <w:pPr>
              <w:pStyle w:val="BDOITable"/>
            </w:pPr>
            <w:r>
              <w:rPr>
                <w:sz w:val="15"/>
              </w:rPr>
              <w:t>TC-CL-018.1, 018.2, 018.3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BRCLXN.024</w:t>
            </w:r>
          </w:p>
        </w:tc>
        <w:tc>
          <w:tcPr>
            <w:tcW w:type="dxa" w:w="1752"/>
            <w:tcMar>
              <w:top w:w="50" w:type="dxa"/>
              <w:bottom w:w="50" w:type="dxa"/>
              <w:left w:w="90" w:type="dxa"/>
              <w:right w:w="90" w:type="dxa"/>
            </w:tcMar>
            <w:shd w:val="clear" w:color="auto" w:fill="E5F5FF"/>
          </w:tcPr>
          <w:p>
            <w:pPr>
              <w:pStyle w:val="BDOITable"/>
            </w:pPr>
            <w:r>
              <w:rPr>
                <w:sz w:val="15"/>
              </w:rPr>
              <w:t>FR-CL-080, FR-CL-032</w:t>
            </w:r>
          </w:p>
        </w:tc>
        <w:tc>
          <w:tcPr>
            <w:tcW w:type="dxa" w:w="3234"/>
            <w:tcMar>
              <w:top w:w="50" w:type="dxa"/>
              <w:bottom w:w="50" w:type="dxa"/>
              <w:left w:w="90" w:type="dxa"/>
              <w:right w:w="90" w:type="dxa"/>
            </w:tcMar>
            <w:shd w:val="clear" w:color="auto" w:fill="E5F5FF"/>
          </w:tcPr>
          <w:p>
            <w:pPr>
              <w:pStyle w:val="BDOITable"/>
            </w:pPr>
            <w:r>
              <w:rPr>
                <w:sz w:val="15"/>
              </w:rPr>
              <w:t>Collections Files; Commission DP Lists</w:t>
            </w:r>
          </w:p>
        </w:tc>
        <w:tc>
          <w:tcPr>
            <w:tcW w:type="dxa" w:w="3504"/>
            <w:tcMar>
              <w:top w:w="50" w:type="dxa"/>
              <w:bottom w:w="50" w:type="dxa"/>
              <w:left w:w="90" w:type="dxa"/>
              <w:right w:w="90" w:type="dxa"/>
            </w:tcMar>
            <w:shd w:val="clear" w:color="auto" w:fill="E5F5FF"/>
          </w:tcPr>
          <w:p>
            <w:pPr>
              <w:pStyle w:val="BDOITable"/>
            </w:pPr>
            <w:r>
              <w:rPr>
                <w:sz w:val="15"/>
              </w:rPr>
              <w:t>TC-CL-032.1, 032.2, 032.3, 032.4, 032.5, 080.1, 080.2, 080.3 (11 cases)</w:t>
            </w:r>
          </w:p>
        </w:tc>
      </w:tr>
      <w:tr>
        <w:trPr>
          <w:cantSplit w:val="true"/>
        </w:trPr>
        <w:tc>
          <w:tcPr>
            <w:tcW w:type="dxa" w:w="1482"/>
            <w:tcMar>
              <w:top w:w="50" w:type="dxa"/>
              <w:bottom w:w="50" w:type="dxa"/>
              <w:left w:w="90" w:type="dxa"/>
              <w:right w:w="90" w:type="dxa"/>
            </w:tcMar>
          </w:tcPr>
          <w:p>
            <w:pPr>
              <w:pStyle w:val="BDOITable"/>
            </w:pPr>
            <w:r>
              <w:rPr>
                <w:sz w:val="15"/>
              </w:rPr>
              <w:t>BRCLXN.025</w:t>
            </w:r>
          </w:p>
        </w:tc>
        <w:tc>
          <w:tcPr>
            <w:tcW w:type="dxa" w:w="1752"/>
            <w:tcMar>
              <w:top w:w="50" w:type="dxa"/>
              <w:bottom w:w="50" w:type="dxa"/>
              <w:left w:w="90" w:type="dxa"/>
              <w:right w:w="90" w:type="dxa"/>
            </w:tcMar>
          </w:tcPr>
          <w:p>
            <w:pPr>
              <w:pStyle w:val="BDOITable"/>
            </w:pPr>
            <w:r>
              <w:rPr>
                <w:sz w:val="15"/>
              </w:rPr>
              <w:t>FR-CL-080</w:t>
            </w:r>
          </w:p>
        </w:tc>
        <w:tc>
          <w:tcPr>
            <w:tcW w:type="dxa" w:w="3234"/>
            <w:tcMar>
              <w:top w:w="50" w:type="dxa"/>
              <w:bottom w:w="50" w:type="dxa"/>
              <w:left w:w="90" w:type="dxa"/>
              <w:right w:w="90" w:type="dxa"/>
            </w:tcMar>
          </w:tcPr>
          <w:p>
            <w:pPr>
              <w:pStyle w:val="BDOITable"/>
            </w:pPr>
            <w:r>
              <w:rPr>
                <w:sz w:val="15"/>
              </w:rPr>
              <w:t>Collections Files</w:t>
            </w:r>
          </w:p>
        </w:tc>
        <w:tc>
          <w:tcPr>
            <w:tcW w:type="dxa" w:w="3504"/>
            <w:tcMar>
              <w:top w:w="50" w:type="dxa"/>
              <w:bottom w:w="50" w:type="dxa"/>
              <w:left w:w="90" w:type="dxa"/>
              <w:right w:w="90" w:type="dxa"/>
            </w:tcMar>
          </w:tcPr>
          <w:p>
            <w:pPr>
              <w:pStyle w:val="BDOITable"/>
            </w:pPr>
            <w:r>
              <w:rPr>
                <w:sz w:val="15"/>
              </w:rPr>
              <w:t>TC-CL-080.1, 080.2, 080.3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BRCLXN.026</w:t>
            </w:r>
          </w:p>
        </w:tc>
        <w:tc>
          <w:tcPr>
            <w:tcW w:type="dxa" w:w="1752"/>
            <w:tcMar>
              <w:top w:w="50" w:type="dxa"/>
              <w:bottom w:w="50" w:type="dxa"/>
              <w:left w:w="90" w:type="dxa"/>
              <w:right w:w="90" w:type="dxa"/>
            </w:tcMar>
            <w:shd w:val="clear" w:color="auto" w:fill="E5F5FF"/>
          </w:tcPr>
          <w:p>
            <w:pPr>
              <w:pStyle w:val="BDOITable"/>
            </w:pPr>
            <w:r>
              <w:rPr>
                <w:sz w:val="15"/>
              </w:rPr>
              <w:t>FR-CL-081, FR-CL-032</w:t>
            </w:r>
          </w:p>
        </w:tc>
        <w:tc>
          <w:tcPr>
            <w:tcW w:type="dxa" w:w="3234"/>
            <w:tcMar>
              <w:top w:w="50" w:type="dxa"/>
              <w:bottom w:w="50" w:type="dxa"/>
              <w:left w:w="90" w:type="dxa"/>
              <w:right w:w="90" w:type="dxa"/>
            </w:tcMar>
            <w:shd w:val="clear" w:color="auto" w:fill="E5F5FF"/>
          </w:tcPr>
          <w:p>
            <w:pPr>
              <w:pStyle w:val="BDOITable"/>
            </w:pPr>
            <w:r>
              <w:rPr>
                <w:sz w:val="15"/>
              </w:rPr>
              <w:t>Collections Files</w:t>
            </w:r>
          </w:p>
        </w:tc>
        <w:tc>
          <w:tcPr>
            <w:tcW w:type="dxa" w:w="3504"/>
            <w:tcMar>
              <w:top w:w="50" w:type="dxa"/>
              <w:bottom w:w="50" w:type="dxa"/>
              <w:left w:w="90" w:type="dxa"/>
              <w:right w:w="90" w:type="dxa"/>
            </w:tcMar>
            <w:shd w:val="clear" w:color="auto" w:fill="E5F5FF"/>
          </w:tcPr>
          <w:p>
            <w:pPr>
              <w:pStyle w:val="BDOITable"/>
            </w:pPr>
            <w:r>
              <w:rPr>
                <w:sz w:val="15"/>
              </w:rPr>
              <w:t>TC-CL-032.1, 032.2, 032.3, 032.4, 032.5, 081.1, 081.2 (10 cases)</w:t>
            </w:r>
          </w:p>
        </w:tc>
      </w:tr>
      <w:tr>
        <w:trPr>
          <w:cantSplit w:val="true"/>
        </w:trPr>
        <w:tc>
          <w:tcPr>
            <w:tcW w:type="dxa" w:w="1482"/>
            <w:tcMar>
              <w:top w:w="50" w:type="dxa"/>
              <w:bottom w:w="50" w:type="dxa"/>
              <w:left w:w="90" w:type="dxa"/>
              <w:right w:w="90" w:type="dxa"/>
            </w:tcMar>
          </w:tcPr>
          <w:p>
            <w:pPr>
              <w:pStyle w:val="BDOITable"/>
            </w:pPr>
            <w:r>
              <w:rPr>
                <w:sz w:val="15"/>
              </w:rPr>
              <w:t>BRCLXN.027</w:t>
            </w:r>
          </w:p>
        </w:tc>
        <w:tc>
          <w:tcPr>
            <w:tcW w:type="dxa" w:w="1752"/>
            <w:tcMar>
              <w:top w:w="50" w:type="dxa"/>
              <w:bottom w:w="50" w:type="dxa"/>
              <w:left w:w="90" w:type="dxa"/>
              <w:right w:w="90" w:type="dxa"/>
            </w:tcMar>
          </w:tcPr>
          <w:p>
            <w:pPr>
              <w:pStyle w:val="BDOITable"/>
            </w:pPr>
            <w:r>
              <w:rPr>
                <w:sz w:val="15"/>
              </w:rPr>
              <w:t>FR-CL-081</w:t>
            </w:r>
          </w:p>
        </w:tc>
        <w:tc>
          <w:tcPr>
            <w:tcW w:type="dxa" w:w="3234"/>
            <w:tcMar>
              <w:top w:w="50" w:type="dxa"/>
              <w:bottom w:w="50" w:type="dxa"/>
              <w:left w:w="90" w:type="dxa"/>
              <w:right w:w="90" w:type="dxa"/>
            </w:tcMar>
          </w:tcPr>
          <w:p>
            <w:pPr>
              <w:pStyle w:val="BDOITable"/>
            </w:pPr>
            <w:r>
              <w:rPr>
                <w:sz w:val="15"/>
              </w:rPr>
              <w:t>Collections Files</w:t>
            </w:r>
          </w:p>
        </w:tc>
        <w:tc>
          <w:tcPr>
            <w:tcW w:type="dxa" w:w="3504"/>
            <w:tcMar>
              <w:top w:w="50" w:type="dxa"/>
              <w:bottom w:w="50" w:type="dxa"/>
              <w:left w:w="90" w:type="dxa"/>
              <w:right w:w="90" w:type="dxa"/>
            </w:tcMar>
          </w:tcPr>
          <w:p>
            <w:pPr>
              <w:pStyle w:val="BDOITable"/>
            </w:pPr>
            <w:r>
              <w:rPr>
                <w:sz w:val="15"/>
              </w:rPr>
              <w:t>TC-CL-081.1, 081.2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BRCLXN.028</w:t>
            </w:r>
          </w:p>
        </w:tc>
        <w:tc>
          <w:tcPr>
            <w:tcW w:type="dxa" w:w="1752"/>
            <w:tcMar>
              <w:top w:w="50" w:type="dxa"/>
              <w:bottom w:w="50" w:type="dxa"/>
              <w:left w:w="90" w:type="dxa"/>
              <w:right w:w="90" w:type="dxa"/>
            </w:tcMar>
            <w:shd w:val="clear" w:color="auto" w:fill="E5F5FF"/>
          </w:tcPr>
          <w:p>
            <w:pPr>
              <w:pStyle w:val="BDOITable"/>
            </w:pPr>
            <w:r>
              <w:rPr>
                <w:sz w:val="15"/>
              </w:rPr>
              <w:t>FR-CL-082</w:t>
            </w:r>
          </w:p>
        </w:tc>
        <w:tc>
          <w:tcPr>
            <w:tcW w:type="dxa" w:w="3234"/>
            <w:tcMar>
              <w:top w:w="50" w:type="dxa"/>
              <w:bottom w:w="50" w:type="dxa"/>
              <w:left w:w="90" w:type="dxa"/>
              <w:right w:w="90" w:type="dxa"/>
            </w:tcMar>
            <w:shd w:val="clear" w:color="auto" w:fill="E5F5FF"/>
          </w:tcPr>
          <w:p>
            <w:pPr>
              <w:pStyle w:val="BDOITable"/>
            </w:pPr>
            <w:r>
              <w:rPr>
                <w:sz w:val="15"/>
              </w:rPr>
              <w:t>Collections Files (Weekly)</w:t>
            </w:r>
          </w:p>
        </w:tc>
        <w:tc>
          <w:tcPr>
            <w:tcW w:type="dxa" w:w="3504"/>
            <w:tcMar>
              <w:top w:w="50" w:type="dxa"/>
              <w:bottom w:w="50" w:type="dxa"/>
              <w:left w:w="90" w:type="dxa"/>
              <w:right w:w="90" w:type="dxa"/>
            </w:tcMar>
            <w:shd w:val="clear" w:color="auto" w:fill="E5F5FF"/>
          </w:tcPr>
          <w:p>
            <w:pPr>
              <w:pStyle w:val="BDOITable"/>
            </w:pPr>
            <w:r>
              <w:rPr>
                <w:sz w:val="15"/>
              </w:rPr>
              <w:t>TC-CL-082.1, 082.2 (2 cases)</w:t>
            </w:r>
          </w:p>
        </w:tc>
      </w:tr>
      <w:tr>
        <w:trPr>
          <w:cantSplit w:val="true"/>
        </w:trPr>
        <w:tc>
          <w:tcPr>
            <w:tcW w:type="dxa" w:w="1482"/>
            <w:tcMar>
              <w:top w:w="50" w:type="dxa"/>
              <w:bottom w:w="50" w:type="dxa"/>
              <w:left w:w="90" w:type="dxa"/>
              <w:right w:w="90" w:type="dxa"/>
            </w:tcMar>
          </w:tcPr>
          <w:p>
            <w:pPr>
              <w:pStyle w:val="BDOITable"/>
            </w:pPr>
            <w:r>
              <w:rPr>
                <w:sz w:val="15"/>
              </w:rPr>
              <w:t>BRCLXN.029</w:t>
            </w:r>
          </w:p>
        </w:tc>
        <w:tc>
          <w:tcPr>
            <w:tcW w:type="dxa" w:w="1752"/>
            <w:tcMar>
              <w:top w:w="50" w:type="dxa"/>
              <w:bottom w:w="50" w:type="dxa"/>
              <w:left w:w="90" w:type="dxa"/>
              <w:right w:w="90" w:type="dxa"/>
            </w:tcMar>
          </w:tcPr>
          <w:p>
            <w:pPr>
              <w:pStyle w:val="BDOITable"/>
            </w:pPr>
            <w:r>
              <w:rPr>
                <w:sz w:val="15"/>
              </w:rPr>
              <w:t>FR-CL-082</w:t>
            </w:r>
          </w:p>
        </w:tc>
        <w:tc>
          <w:tcPr>
            <w:tcW w:type="dxa" w:w="3234"/>
            <w:tcMar>
              <w:top w:w="50" w:type="dxa"/>
              <w:bottom w:w="50" w:type="dxa"/>
              <w:left w:w="90" w:type="dxa"/>
              <w:right w:w="90" w:type="dxa"/>
            </w:tcMar>
          </w:tcPr>
          <w:p>
            <w:pPr>
              <w:pStyle w:val="BDOITable"/>
            </w:pPr>
            <w:r>
              <w:rPr>
                <w:sz w:val="15"/>
              </w:rPr>
              <w:t>Collections Files (Weekly)</w:t>
            </w:r>
          </w:p>
        </w:tc>
        <w:tc>
          <w:tcPr>
            <w:tcW w:type="dxa" w:w="3504"/>
            <w:tcMar>
              <w:top w:w="50" w:type="dxa"/>
              <w:bottom w:w="50" w:type="dxa"/>
              <w:left w:w="90" w:type="dxa"/>
              <w:right w:w="90" w:type="dxa"/>
            </w:tcMar>
          </w:tcPr>
          <w:p>
            <w:pPr>
              <w:pStyle w:val="BDOITable"/>
            </w:pPr>
            <w:r>
              <w:rPr>
                <w:sz w:val="15"/>
              </w:rPr>
              <w:t>TC-CL-082.1, 082.2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BRCLXN.030</w:t>
            </w:r>
          </w:p>
        </w:tc>
        <w:tc>
          <w:tcPr>
            <w:tcW w:type="dxa" w:w="1752"/>
            <w:tcMar>
              <w:top w:w="50" w:type="dxa"/>
              <w:bottom w:w="50" w:type="dxa"/>
              <w:left w:w="90" w:type="dxa"/>
              <w:right w:w="90" w:type="dxa"/>
            </w:tcMar>
            <w:shd w:val="clear" w:color="auto" w:fill="E5F5FF"/>
          </w:tcPr>
          <w:p>
            <w:pPr>
              <w:pStyle w:val="BDOITable"/>
            </w:pPr>
            <w:r>
              <w:rPr>
                <w:sz w:val="15"/>
              </w:rPr>
              <w:t>FR-CL-074</w:t>
            </w:r>
          </w:p>
        </w:tc>
        <w:tc>
          <w:tcPr>
            <w:tcW w:type="dxa" w:w="3234"/>
            <w:tcMar>
              <w:top w:w="50" w:type="dxa"/>
              <w:bottom w:w="50" w:type="dxa"/>
              <w:left w:w="90" w:type="dxa"/>
              <w:right w:w="90" w:type="dxa"/>
            </w:tcMar>
            <w:shd w:val="clear" w:color="auto" w:fill="E5F5FF"/>
          </w:tcPr>
          <w:p>
            <w:pPr>
              <w:pStyle w:val="BDOITable"/>
            </w:pPr>
            <w:r>
              <w:rPr>
                <w:sz w:val="15"/>
              </w:rPr>
              <w:t>Unapplied Payments; Requests to Cashiering</w:t>
            </w:r>
          </w:p>
        </w:tc>
        <w:tc>
          <w:tcPr>
            <w:tcW w:type="dxa" w:w="3504"/>
            <w:tcMar>
              <w:top w:w="50" w:type="dxa"/>
              <w:bottom w:w="50" w:type="dxa"/>
              <w:left w:w="90" w:type="dxa"/>
              <w:right w:w="90" w:type="dxa"/>
            </w:tcMar>
            <w:shd w:val="clear" w:color="auto" w:fill="E5F5FF"/>
          </w:tcPr>
          <w:p>
            <w:pPr>
              <w:pStyle w:val="BDOITable"/>
            </w:pPr>
            <w:r>
              <w:rPr>
                <w:sz w:val="15"/>
              </w:rPr>
              <w:t>TC-CL-074.1, 074.2, 074.3, 074.4 (6 cases)</w:t>
            </w:r>
          </w:p>
        </w:tc>
      </w:tr>
      <w:tr>
        <w:trPr>
          <w:cantSplit w:val="true"/>
        </w:trPr>
        <w:tc>
          <w:tcPr>
            <w:tcW w:type="dxa" w:w="1482"/>
            <w:tcMar>
              <w:top w:w="50" w:type="dxa"/>
              <w:bottom w:w="50" w:type="dxa"/>
              <w:left w:w="90" w:type="dxa"/>
              <w:right w:w="90" w:type="dxa"/>
            </w:tcMar>
          </w:tcPr>
          <w:p>
            <w:pPr>
              <w:pStyle w:val="BDOITable"/>
            </w:pPr>
            <w:r>
              <w:rPr>
                <w:sz w:val="15"/>
              </w:rPr>
              <w:t>BRCLXN.031</w:t>
            </w:r>
          </w:p>
        </w:tc>
        <w:tc>
          <w:tcPr>
            <w:tcW w:type="dxa" w:w="1752"/>
            <w:tcMar>
              <w:top w:w="50" w:type="dxa"/>
              <w:bottom w:w="50" w:type="dxa"/>
              <w:left w:w="90" w:type="dxa"/>
              <w:right w:w="90" w:type="dxa"/>
            </w:tcMar>
          </w:tcPr>
          <w:p>
            <w:pPr>
              <w:pStyle w:val="BDOITable"/>
            </w:pPr>
            <w:r>
              <w:rPr>
                <w:sz w:val="15"/>
              </w:rPr>
              <w:t>FR-CL-073</w:t>
            </w:r>
          </w:p>
        </w:tc>
        <w:tc>
          <w:tcPr>
            <w:tcW w:type="dxa" w:w="3234"/>
            <w:tcMar>
              <w:top w:w="50" w:type="dxa"/>
              <w:bottom w:w="50" w:type="dxa"/>
              <w:left w:w="90" w:type="dxa"/>
              <w:right w:w="90" w:type="dxa"/>
            </w:tcMar>
          </w:tcPr>
          <w:p>
            <w:pPr>
              <w:pStyle w:val="BDOITable"/>
            </w:pPr>
            <w:r>
              <w:rPr>
                <w:sz w:val="15"/>
              </w:rPr>
              <w:t>Unapplied Payment (Collector Dispositions)</w:t>
            </w:r>
          </w:p>
        </w:tc>
        <w:tc>
          <w:tcPr>
            <w:tcW w:type="dxa" w:w="3504"/>
            <w:tcMar>
              <w:top w:w="50" w:type="dxa"/>
              <w:bottom w:w="50" w:type="dxa"/>
              <w:left w:w="90" w:type="dxa"/>
              <w:right w:w="90" w:type="dxa"/>
            </w:tcMar>
          </w:tcPr>
          <w:p>
            <w:pPr>
              <w:pStyle w:val="BDOITable"/>
            </w:pPr>
            <w:r>
              <w:rPr>
                <w:sz w:val="15"/>
              </w:rPr>
              <w:t>TC-CL-073.1, 073.2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BRCLXN.032</w:t>
            </w:r>
          </w:p>
        </w:tc>
        <w:tc>
          <w:tcPr>
            <w:tcW w:type="dxa" w:w="1752"/>
            <w:tcMar>
              <w:top w:w="50" w:type="dxa"/>
              <w:bottom w:w="50" w:type="dxa"/>
              <w:left w:w="90" w:type="dxa"/>
              <w:right w:w="90" w:type="dxa"/>
            </w:tcMar>
            <w:shd w:val="clear" w:color="auto" w:fill="E5F5FF"/>
          </w:tcPr>
          <w:p>
            <w:pPr>
              <w:pStyle w:val="BDOITable"/>
            </w:pPr>
            <w:r>
              <w:rPr>
                <w:sz w:val="15"/>
              </w:rPr>
              <w:t>FR-CL-074</w:t>
            </w:r>
          </w:p>
        </w:tc>
        <w:tc>
          <w:tcPr>
            <w:tcW w:type="dxa" w:w="3234"/>
            <w:tcMar>
              <w:top w:w="50" w:type="dxa"/>
              <w:bottom w:w="50" w:type="dxa"/>
              <w:left w:w="90" w:type="dxa"/>
              <w:right w:w="90" w:type="dxa"/>
            </w:tcMar>
            <w:shd w:val="clear" w:color="auto" w:fill="E5F5FF"/>
          </w:tcPr>
          <w:p>
            <w:pPr>
              <w:pStyle w:val="BDOITable"/>
            </w:pPr>
            <w:r>
              <w:rPr>
                <w:sz w:val="15"/>
              </w:rPr>
              <w:t>Unapplied Payments</w:t>
            </w:r>
          </w:p>
        </w:tc>
        <w:tc>
          <w:tcPr>
            <w:tcW w:type="dxa" w:w="3504"/>
            <w:tcMar>
              <w:top w:w="50" w:type="dxa"/>
              <w:bottom w:w="50" w:type="dxa"/>
              <w:left w:w="90" w:type="dxa"/>
              <w:right w:w="90" w:type="dxa"/>
            </w:tcMar>
            <w:shd w:val="clear" w:color="auto" w:fill="E5F5FF"/>
          </w:tcPr>
          <w:p>
            <w:pPr>
              <w:pStyle w:val="BDOITable"/>
            </w:pPr>
            <w:r>
              <w:rPr>
                <w:sz w:val="15"/>
              </w:rPr>
              <w:t>TC-CL-074.1, 074.2, 074.3, 074.4 (6 cases)</w:t>
            </w:r>
          </w:p>
        </w:tc>
      </w:tr>
      <w:tr>
        <w:trPr>
          <w:cantSplit w:val="true"/>
        </w:trPr>
        <w:tc>
          <w:tcPr>
            <w:tcW w:type="dxa" w:w="1482"/>
            <w:tcMar>
              <w:top w:w="50" w:type="dxa"/>
              <w:bottom w:w="50" w:type="dxa"/>
              <w:left w:w="90" w:type="dxa"/>
              <w:right w:w="90" w:type="dxa"/>
            </w:tcMar>
          </w:tcPr>
          <w:p>
            <w:pPr>
              <w:pStyle w:val="BDOITable"/>
            </w:pPr>
            <w:r>
              <w:rPr>
                <w:sz w:val="15"/>
              </w:rPr>
              <w:t>BRCLXN.033</w:t>
            </w:r>
          </w:p>
        </w:tc>
        <w:tc>
          <w:tcPr>
            <w:tcW w:type="dxa" w:w="1752"/>
            <w:tcMar>
              <w:top w:w="50" w:type="dxa"/>
              <w:bottom w:w="50" w:type="dxa"/>
              <w:left w:w="90" w:type="dxa"/>
              <w:right w:w="90" w:type="dxa"/>
            </w:tcMar>
          </w:tcPr>
          <w:p>
            <w:pPr>
              <w:pStyle w:val="BDOITable"/>
            </w:pPr>
            <w:r>
              <w:rPr>
                <w:sz w:val="15"/>
              </w:rPr>
              <w:t>FR-CL-073</w:t>
            </w:r>
          </w:p>
        </w:tc>
        <w:tc>
          <w:tcPr>
            <w:tcW w:type="dxa" w:w="3234"/>
            <w:tcMar>
              <w:top w:w="50" w:type="dxa"/>
              <w:bottom w:w="50" w:type="dxa"/>
              <w:left w:w="90" w:type="dxa"/>
              <w:right w:w="90" w:type="dxa"/>
            </w:tcMar>
          </w:tcPr>
          <w:p>
            <w:pPr>
              <w:pStyle w:val="BDOITable"/>
            </w:pPr>
            <w:r>
              <w:rPr>
                <w:sz w:val="15"/>
              </w:rPr>
              <w:t>Unapplied Payments</w:t>
            </w:r>
          </w:p>
        </w:tc>
        <w:tc>
          <w:tcPr>
            <w:tcW w:type="dxa" w:w="3504"/>
            <w:tcMar>
              <w:top w:w="50" w:type="dxa"/>
              <w:bottom w:w="50" w:type="dxa"/>
              <w:left w:w="90" w:type="dxa"/>
              <w:right w:w="90" w:type="dxa"/>
            </w:tcMar>
          </w:tcPr>
          <w:p>
            <w:pPr>
              <w:pStyle w:val="BDOITable"/>
            </w:pPr>
            <w:r>
              <w:rPr>
                <w:sz w:val="15"/>
              </w:rPr>
              <w:t>TC-CL-073.1, 073.2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BRCLXN.034</w:t>
            </w:r>
          </w:p>
        </w:tc>
        <w:tc>
          <w:tcPr>
            <w:tcW w:type="dxa" w:w="1752"/>
            <w:tcMar>
              <w:top w:w="50" w:type="dxa"/>
              <w:bottom w:w="50" w:type="dxa"/>
              <w:left w:w="90" w:type="dxa"/>
              <w:right w:w="90" w:type="dxa"/>
            </w:tcMar>
            <w:shd w:val="clear" w:color="auto" w:fill="E5F5FF"/>
          </w:tcPr>
          <w:p>
            <w:pPr>
              <w:pStyle w:val="BDOITable"/>
            </w:pPr>
            <w:r>
              <w:rPr>
                <w:sz w:val="15"/>
              </w:rPr>
              <w:t>FR-CL-070</w:t>
            </w:r>
          </w:p>
        </w:tc>
        <w:tc>
          <w:tcPr>
            <w:tcW w:type="dxa" w:w="3234"/>
            <w:tcMar>
              <w:top w:w="50" w:type="dxa"/>
              <w:bottom w:w="50" w:type="dxa"/>
              <w:left w:w="90" w:type="dxa"/>
              <w:right w:w="90" w:type="dxa"/>
            </w:tcMar>
            <w:shd w:val="clear" w:color="auto" w:fill="E5F5FF"/>
          </w:tcPr>
          <w:p>
            <w:pPr>
              <w:pStyle w:val="BDOITable"/>
            </w:pPr>
            <w:r>
              <w:rPr>
                <w:sz w:val="15"/>
              </w:rPr>
              <w:t>Unapplied Payments</w:t>
            </w:r>
          </w:p>
        </w:tc>
        <w:tc>
          <w:tcPr>
            <w:tcW w:type="dxa" w:w="3504"/>
            <w:tcMar>
              <w:top w:w="50" w:type="dxa"/>
              <w:bottom w:w="50" w:type="dxa"/>
              <w:left w:w="90" w:type="dxa"/>
              <w:right w:w="90" w:type="dxa"/>
            </w:tcMar>
            <w:shd w:val="clear" w:color="auto" w:fill="E5F5FF"/>
          </w:tcPr>
          <w:p>
            <w:pPr>
              <w:pStyle w:val="BDOITable"/>
            </w:pPr>
            <w:r>
              <w:rPr>
                <w:sz w:val="15"/>
              </w:rPr>
              <w:t>TC-CL-070.1, 070.2, 070.3 (3 cases)</w:t>
            </w:r>
          </w:p>
        </w:tc>
      </w:tr>
      <w:tr>
        <w:trPr>
          <w:cantSplit w:val="true"/>
        </w:trPr>
        <w:tc>
          <w:tcPr>
            <w:tcW w:type="dxa" w:w="1482"/>
            <w:tcMar>
              <w:top w:w="50" w:type="dxa"/>
              <w:bottom w:w="50" w:type="dxa"/>
              <w:left w:w="90" w:type="dxa"/>
              <w:right w:w="90" w:type="dxa"/>
            </w:tcMar>
          </w:tcPr>
          <w:p>
            <w:pPr>
              <w:pStyle w:val="BDOITable"/>
            </w:pPr>
            <w:r>
              <w:rPr>
                <w:sz w:val="15"/>
              </w:rPr>
              <w:t>BRCLXN.035</w:t>
            </w:r>
          </w:p>
        </w:tc>
        <w:tc>
          <w:tcPr>
            <w:tcW w:type="dxa" w:w="1752"/>
            <w:tcMar>
              <w:top w:w="50" w:type="dxa"/>
              <w:bottom w:w="50" w:type="dxa"/>
              <w:left w:w="90" w:type="dxa"/>
              <w:right w:w="90" w:type="dxa"/>
            </w:tcMar>
          </w:tcPr>
          <w:p>
            <w:pPr>
              <w:pStyle w:val="BDOITable"/>
            </w:pPr>
            <w:r>
              <w:rPr>
                <w:sz w:val="15"/>
              </w:rPr>
              <w:t>FR-CL-071</w:t>
            </w:r>
          </w:p>
        </w:tc>
        <w:tc>
          <w:tcPr>
            <w:tcW w:type="dxa" w:w="3234"/>
            <w:tcMar>
              <w:top w:w="50" w:type="dxa"/>
              <w:bottom w:w="50" w:type="dxa"/>
              <w:left w:w="90" w:type="dxa"/>
              <w:right w:w="90" w:type="dxa"/>
            </w:tcMar>
          </w:tcPr>
          <w:p>
            <w:pPr>
              <w:pStyle w:val="BDOITable"/>
            </w:pPr>
            <w:r>
              <w:rPr>
                <w:sz w:val="15"/>
              </w:rPr>
              <w:t>Unapplied Payments (filters)</w:t>
            </w:r>
          </w:p>
        </w:tc>
        <w:tc>
          <w:tcPr>
            <w:tcW w:type="dxa" w:w="3504"/>
            <w:tcMar>
              <w:top w:w="50" w:type="dxa"/>
              <w:bottom w:w="50" w:type="dxa"/>
              <w:left w:w="90" w:type="dxa"/>
              <w:right w:w="90" w:type="dxa"/>
            </w:tcMar>
          </w:tcPr>
          <w:p>
            <w:pPr>
              <w:pStyle w:val="BDOITable"/>
            </w:pPr>
            <w:r>
              <w:rPr>
                <w:sz w:val="15"/>
              </w:rPr>
              <w:t>TC-CL-071.1, 071.2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BRCLXN.036</w:t>
            </w:r>
          </w:p>
        </w:tc>
        <w:tc>
          <w:tcPr>
            <w:tcW w:type="dxa" w:w="1752"/>
            <w:tcMar>
              <w:top w:w="50" w:type="dxa"/>
              <w:bottom w:w="50" w:type="dxa"/>
              <w:left w:w="90" w:type="dxa"/>
              <w:right w:w="90" w:type="dxa"/>
            </w:tcMar>
            <w:shd w:val="clear" w:color="auto" w:fill="E5F5FF"/>
          </w:tcPr>
          <w:p>
            <w:pPr>
              <w:pStyle w:val="BDOITable"/>
            </w:pPr>
            <w:r>
              <w:rPr>
                <w:sz w:val="15"/>
              </w:rPr>
              <w:t>FR-CL-070</w:t>
            </w:r>
          </w:p>
        </w:tc>
        <w:tc>
          <w:tcPr>
            <w:tcW w:type="dxa" w:w="3234"/>
            <w:tcMar>
              <w:top w:w="50" w:type="dxa"/>
              <w:bottom w:w="50" w:type="dxa"/>
              <w:left w:w="90" w:type="dxa"/>
              <w:right w:w="90" w:type="dxa"/>
            </w:tcMar>
            <w:shd w:val="clear" w:color="auto" w:fill="E5F5FF"/>
          </w:tcPr>
          <w:p>
            <w:pPr>
              <w:pStyle w:val="BDOITable"/>
            </w:pPr>
            <w:r>
              <w:rPr>
                <w:sz w:val="15"/>
              </w:rPr>
              <w:t>Unapplied Payments</w:t>
            </w:r>
          </w:p>
        </w:tc>
        <w:tc>
          <w:tcPr>
            <w:tcW w:type="dxa" w:w="3504"/>
            <w:tcMar>
              <w:top w:w="50" w:type="dxa"/>
              <w:bottom w:w="50" w:type="dxa"/>
              <w:left w:w="90" w:type="dxa"/>
              <w:right w:w="90" w:type="dxa"/>
            </w:tcMar>
            <w:shd w:val="clear" w:color="auto" w:fill="E5F5FF"/>
          </w:tcPr>
          <w:p>
            <w:pPr>
              <w:pStyle w:val="BDOITable"/>
            </w:pPr>
            <w:r>
              <w:rPr>
                <w:sz w:val="15"/>
              </w:rPr>
              <w:t>TC-CL-070.1, 070.2, 070.3 (3 cases)</w:t>
            </w:r>
          </w:p>
        </w:tc>
      </w:tr>
      <w:tr>
        <w:trPr>
          <w:cantSplit w:val="true"/>
        </w:trPr>
        <w:tc>
          <w:tcPr>
            <w:tcW w:type="dxa" w:w="1482"/>
            <w:tcMar>
              <w:top w:w="50" w:type="dxa"/>
              <w:bottom w:w="50" w:type="dxa"/>
              <w:left w:w="90" w:type="dxa"/>
              <w:right w:w="90" w:type="dxa"/>
            </w:tcMar>
          </w:tcPr>
          <w:p>
            <w:pPr>
              <w:pStyle w:val="BDOITable"/>
            </w:pPr>
            <w:r>
              <w:rPr>
                <w:sz w:val="15"/>
              </w:rPr>
              <w:t>BRCLXN.037</w:t>
            </w:r>
          </w:p>
        </w:tc>
        <w:tc>
          <w:tcPr>
            <w:tcW w:type="dxa" w:w="1752"/>
            <w:tcMar>
              <w:top w:w="50" w:type="dxa"/>
              <w:bottom w:w="50" w:type="dxa"/>
              <w:left w:w="90" w:type="dxa"/>
              <w:right w:w="90" w:type="dxa"/>
            </w:tcMar>
          </w:tcPr>
          <w:p>
            <w:pPr>
              <w:pStyle w:val="BDOITable"/>
            </w:pPr>
            <w:r>
              <w:rPr>
                <w:sz w:val="15"/>
              </w:rPr>
              <w:t>FR-CL-072</w:t>
            </w:r>
          </w:p>
        </w:tc>
        <w:tc>
          <w:tcPr>
            <w:tcW w:type="dxa" w:w="3234"/>
            <w:tcMar>
              <w:top w:w="50" w:type="dxa"/>
              <w:bottom w:w="50" w:type="dxa"/>
              <w:left w:w="90" w:type="dxa"/>
              <w:right w:w="90" w:type="dxa"/>
            </w:tcMar>
          </w:tcPr>
          <w:p>
            <w:pPr>
              <w:pStyle w:val="BDOITable"/>
            </w:pPr>
            <w:r>
              <w:rPr>
                <w:sz w:val="15"/>
              </w:rPr>
              <w:t>Lists of Values; Collections Setup</w:t>
            </w:r>
          </w:p>
        </w:tc>
        <w:tc>
          <w:tcPr>
            <w:tcW w:type="dxa" w:w="3504"/>
            <w:tcMar>
              <w:top w:w="50" w:type="dxa"/>
              <w:bottom w:w="50" w:type="dxa"/>
              <w:left w:w="90" w:type="dxa"/>
              <w:right w:w="90" w:type="dxa"/>
            </w:tcMar>
          </w:tcPr>
          <w:p>
            <w:pPr>
              <w:pStyle w:val="BDOITable"/>
            </w:pPr>
            <w:r>
              <w:rPr>
                <w:sz w:val="15"/>
              </w:rPr>
              <w:t>TC-CL-072.1, 072.2, 072.3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BRCLXN.038</w:t>
            </w:r>
          </w:p>
        </w:tc>
        <w:tc>
          <w:tcPr>
            <w:tcW w:type="dxa" w:w="1752"/>
            <w:tcMar>
              <w:top w:w="50" w:type="dxa"/>
              <w:bottom w:w="50" w:type="dxa"/>
              <w:left w:w="90" w:type="dxa"/>
              <w:right w:w="90" w:type="dxa"/>
            </w:tcMar>
            <w:shd w:val="clear" w:color="auto" w:fill="E5F5FF"/>
          </w:tcPr>
          <w:p>
            <w:pPr>
              <w:pStyle w:val="BDOITable"/>
            </w:pPr>
            <w:r>
              <w:rPr>
                <w:sz w:val="15"/>
              </w:rPr>
              <w:t>FR-CL-072</w:t>
            </w:r>
          </w:p>
        </w:tc>
        <w:tc>
          <w:tcPr>
            <w:tcW w:type="dxa" w:w="3234"/>
            <w:tcMar>
              <w:top w:w="50" w:type="dxa"/>
              <w:bottom w:w="50" w:type="dxa"/>
              <w:left w:w="90" w:type="dxa"/>
              <w:right w:w="90" w:type="dxa"/>
            </w:tcMar>
            <w:shd w:val="clear" w:color="auto" w:fill="E5F5FF"/>
          </w:tcPr>
          <w:p>
            <w:pPr>
              <w:pStyle w:val="BDOITable"/>
            </w:pPr>
            <w:r>
              <w:rPr>
                <w:sz w:val="15"/>
              </w:rPr>
              <w:t>Record Disposition (unapplied)</w:t>
            </w:r>
          </w:p>
        </w:tc>
        <w:tc>
          <w:tcPr>
            <w:tcW w:type="dxa" w:w="3504"/>
            <w:tcMar>
              <w:top w:w="50" w:type="dxa"/>
              <w:bottom w:w="50" w:type="dxa"/>
              <w:left w:w="90" w:type="dxa"/>
              <w:right w:w="90" w:type="dxa"/>
            </w:tcMar>
            <w:shd w:val="clear" w:color="auto" w:fill="E5F5FF"/>
          </w:tcPr>
          <w:p>
            <w:pPr>
              <w:pStyle w:val="BDOITable"/>
            </w:pPr>
            <w:r>
              <w:rPr>
                <w:sz w:val="15"/>
              </w:rPr>
              <w:t>TC-CL-072.1, 072.2, 072.3 (3 cases)</w:t>
            </w:r>
          </w:p>
        </w:tc>
      </w:tr>
      <w:tr>
        <w:trPr>
          <w:cantSplit w:val="true"/>
        </w:trPr>
        <w:tc>
          <w:tcPr>
            <w:tcW w:type="dxa" w:w="1482"/>
            <w:tcMar>
              <w:top w:w="50" w:type="dxa"/>
              <w:bottom w:w="50" w:type="dxa"/>
              <w:left w:w="90" w:type="dxa"/>
              <w:right w:w="90" w:type="dxa"/>
            </w:tcMar>
          </w:tcPr>
          <w:p>
            <w:pPr>
              <w:pStyle w:val="BDOITable"/>
            </w:pPr>
            <w:r>
              <w:rPr>
                <w:sz w:val="15"/>
              </w:rPr>
              <w:t>BRCLXN.039</w:t>
            </w:r>
          </w:p>
        </w:tc>
        <w:tc>
          <w:tcPr>
            <w:tcW w:type="dxa" w:w="1752"/>
            <w:tcMar>
              <w:top w:w="50" w:type="dxa"/>
              <w:bottom w:w="50" w:type="dxa"/>
              <w:left w:w="90" w:type="dxa"/>
              <w:right w:w="90" w:type="dxa"/>
            </w:tcMar>
          </w:tcPr>
          <w:p>
            <w:pPr>
              <w:pStyle w:val="BDOITable"/>
            </w:pPr>
            <w:r>
              <w:rPr>
                <w:sz w:val="15"/>
              </w:rPr>
              <w:t>FR-CL-072</w:t>
            </w:r>
          </w:p>
        </w:tc>
        <w:tc>
          <w:tcPr>
            <w:tcW w:type="dxa" w:w="3234"/>
            <w:tcMar>
              <w:top w:w="50" w:type="dxa"/>
              <w:bottom w:w="50" w:type="dxa"/>
              <w:left w:w="90" w:type="dxa"/>
              <w:right w:w="90" w:type="dxa"/>
            </w:tcMar>
          </w:tcPr>
          <w:p>
            <w:pPr>
              <w:pStyle w:val="BDOITable"/>
            </w:pPr>
            <w:r>
              <w:rPr>
                <w:sz w:val="15"/>
              </w:rPr>
              <w:t>Lists of Values</w:t>
            </w:r>
          </w:p>
        </w:tc>
        <w:tc>
          <w:tcPr>
            <w:tcW w:type="dxa" w:w="3504"/>
            <w:tcMar>
              <w:top w:w="50" w:type="dxa"/>
              <w:bottom w:w="50" w:type="dxa"/>
              <w:left w:w="90" w:type="dxa"/>
              <w:right w:w="90" w:type="dxa"/>
            </w:tcMar>
          </w:tcPr>
          <w:p>
            <w:pPr>
              <w:pStyle w:val="BDOITable"/>
            </w:pPr>
            <w:r>
              <w:rPr>
                <w:sz w:val="15"/>
              </w:rPr>
              <w:t>TC-CL-072.1, 072.2, 072.3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BRCLXN.040</w:t>
            </w:r>
          </w:p>
        </w:tc>
        <w:tc>
          <w:tcPr>
            <w:tcW w:type="dxa" w:w="1752"/>
            <w:tcMar>
              <w:top w:w="50" w:type="dxa"/>
              <w:bottom w:w="50" w:type="dxa"/>
              <w:left w:w="90" w:type="dxa"/>
              <w:right w:w="90" w:type="dxa"/>
            </w:tcMar>
            <w:shd w:val="clear" w:color="auto" w:fill="E5F5FF"/>
          </w:tcPr>
          <w:p>
            <w:pPr>
              <w:pStyle w:val="BDOITable"/>
            </w:pPr>
            <w:r>
              <w:rPr>
                <w:sz w:val="15"/>
              </w:rPr>
              <w:t>FR-CL-076</w:t>
            </w:r>
          </w:p>
        </w:tc>
        <w:tc>
          <w:tcPr>
            <w:tcW w:type="dxa" w:w="3234"/>
            <w:tcMar>
              <w:top w:w="50" w:type="dxa"/>
              <w:bottom w:w="50" w:type="dxa"/>
              <w:left w:w="90" w:type="dxa"/>
              <w:right w:w="90" w:type="dxa"/>
            </w:tcMar>
            <w:shd w:val="clear" w:color="auto" w:fill="E5F5FF"/>
          </w:tcPr>
          <w:p>
            <w:pPr>
              <w:pStyle w:val="BDOITable"/>
            </w:pPr>
            <w:r>
              <w:rPr>
                <w:sz w:val="15"/>
              </w:rPr>
              <w:t>Unapplied Payment (History)</w:t>
            </w:r>
          </w:p>
        </w:tc>
        <w:tc>
          <w:tcPr>
            <w:tcW w:type="dxa" w:w="3504"/>
            <w:tcMar>
              <w:top w:w="50" w:type="dxa"/>
              <w:bottom w:w="50" w:type="dxa"/>
              <w:left w:w="90" w:type="dxa"/>
              <w:right w:w="90" w:type="dxa"/>
            </w:tcMar>
            <w:shd w:val="clear" w:color="auto" w:fill="E5F5FF"/>
          </w:tcPr>
          <w:p>
            <w:pPr>
              <w:pStyle w:val="BDOITable"/>
            </w:pPr>
            <w:r>
              <w:rPr>
                <w:sz w:val="15"/>
              </w:rPr>
              <w:t>TC-CL-076.1, 076.2 (2 cases)</w:t>
            </w:r>
          </w:p>
        </w:tc>
      </w:tr>
      <w:tr>
        <w:trPr>
          <w:cantSplit w:val="true"/>
        </w:trPr>
        <w:tc>
          <w:tcPr>
            <w:tcW w:type="dxa" w:w="1482"/>
            <w:tcMar>
              <w:top w:w="50" w:type="dxa"/>
              <w:bottom w:w="50" w:type="dxa"/>
              <w:left w:w="90" w:type="dxa"/>
              <w:right w:w="90" w:type="dxa"/>
            </w:tcMar>
          </w:tcPr>
          <w:p>
            <w:pPr>
              <w:pStyle w:val="BDOITable"/>
            </w:pPr>
            <w:r>
              <w:rPr>
                <w:sz w:val="15"/>
              </w:rPr>
              <w:t>BRCLXN.041</w:t>
            </w:r>
          </w:p>
        </w:tc>
        <w:tc>
          <w:tcPr>
            <w:tcW w:type="dxa" w:w="1752"/>
            <w:tcMar>
              <w:top w:w="50" w:type="dxa"/>
              <w:bottom w:w="50" w:type="dxa"/>
              <w:left w:w="90" w:type="dxa"/>
              <w:right w:w="90" w:type="dxa"/>
            </w:tcMar>
          </w:tcPr>
          <w:p>
            <w:pPr>
              <w:pStyle w:val="BDOITable"/>
            </w:pPr>
            <w:r>
              <w:rPr>
                <w:sz w:val="15"/>
              </w:rPr>
              <w:t>FR-CL-077</w:t>
            </w:r>
          </w:p>
        </w:tc>
        <w:tc>
          <w:tcPr>
            <w:tcW w:type="dxa" w:w="3234"/>
            <w:tcMar>
              <w:top w:w="50" w:type="dxa"/>
              <w:bottom w:w="50" w:type="dxa"/>
              <w:left w:w="90" w:type="dxa"/>
              <w:right w:w="90" w:type="dxa"/>
            </w:tcMar>
          </w:tcPr>
          <w:p>
            <w:pPr>
              <w:pStyle w:val="BDOITable"/>
            </w:pPr>
            <w:r>
              <w:rPr>
                <w:sz w:val="15"/>
              </w:rPr>
              <w:t>Requests to Cashiering; Report Centre</w:t>
            </w:r>
          </w:p>
        </w:tc>
        <w:tc>
          <w:tcPr>
            <w:tcW w:type="dxa" w:w="3504"/>
            <w:tcMar>
              <w:top w:w="50" w:type="dxa"/>
              <w:bottom w:w="50" w:type="dxa"/>
              <w:left w:w="90" w:type="dxa"/>
              <w:right w:w="90" w:type="dxa"/>
            </w:tcMar>
          </w:tcPr>
          <w:p>
            <w:pPr>
              <w:pStyle w:val="BDOITable"/>
            </w:pPr>
            <w:r>
              <w:rPr>
                <w:sz w:val="15"/>
              </w:rPr>
              <w:t>TC-CL-077.1, 077.2, 077.3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BRCLXN.042</w:t>
            </w:r>
          </w:p>
        </w:tc>
        <w:tc>
          <w:tcPr>
            <w:tcW w:type="dxa" w:w="1752"/>
            <w:tcMar>
              <w:top w:w="50" w:type="dxa"/>
              <w:bottom w:w="50" w:type="dxa"/>
              <w:left w:w="90" w:type="dxa"/>
              <w:right w:w="90" w:type="dxa"/>
            </w:tcMar>
            <w:shd w:val="clear" w:color="auto" w:fill="E5F5FF"/>
          </w:tcPr>
          <w:p>
            <w:pPr>
              <w:pStyle w:val="BDOITable"/>
            </w:pPr>
            <w:r>
              <w:rPr>
                <w:sz w:val="15"/>
              </w:rPr>
              <w:t>FR-CL-077</w:t>
            </w:r>
          </w:p>
        </w:tc>
        <w:tc>
          <w:tcPr>
            <w:tcW w:type="dxa" w:w="3234"/>
            <w:tcMar>
              <w:top w:w="50" w:type="dxa"/>
              <w:bottom w:w="50" w:type="dxa"/>
              <w:left w:w="90" w:type="dxa"/>
              <w:right w:w="90" w:type="dxa"/>
            </w:tcMar>
            <w:shd w:val="clear" w:color="auto" w:fill="E5F5FF"/>
          </w:tcPr>
          <w:p>
            <w:pPr>
              <w:pStyle w:val="BDOITable"/>
            </w:pPr>
            <w:r>
              <w:rPr>
                <w:sz w:val="15"/>
              </w:rPr>
              <w:t>-</w:t>
            </w:r>
          </w:p>
        </w:tc>
        <w:tc>
          <w:tcPr>
            <w:tcW w:type="dxa" w:w="3504"/>
            <w:tcMar>
              <w:top w:w="50" w:type="dxa"/>
              <w:bottom w:w="50" w:type="dxa"/>
              <w:left w:w="90" w:type="dxa"/>
              <w:right w:w="90" w:type="dxa"/>
            </w:tcMar>
            <w:shd w:val="clear" w:color="auto" w:fill="E5F5FF"/>
          </w:tcPr>
          <w:p>
            <w:pPr>
              <w:pStyle w:val="BDOITable"/>
            </w:pPr>
            <w:r>
              <w:rPr>
                <w:sz w:val="15"/>
              </w:rPr>
              <w:t>TC-CL-077.1, 077.2, 077.3 (4 cases)</w:t>
            </w:r>
          </w:p>
        </w:tc>
      </w:tr>
      <w:tr>
        <w:trPr>
          <w:cantSplit w:val="true"/>
        </w:trPr>
        <w:tc>
          <w:tcPr>
            <w:tcW w:type="dxa" w:w="1482"/>
            <w:tcMar>
              <w:top w:w="50" w:type="dxa"/>
              <w:bottom w:w="50" w:type="dxa"/>
              <w:left w:w="90" w:type="dxa"/>
              <w:right w:w="90" w:type="dxa"/>
            </w:tcMar>
          </w:tcPr>
          <w:p>
            <w:pPr>
              <w:pStyle w:val="BDOITable"/>
            </w:pPr>
            <w:r>
              <w:rPr>
                <w:sz w:val="15"/>
              </w:rPr>
              <w:t>BRCLXN.043</w:t>
            </w:r>
          </w:p>
        </w:tc>
        <w:tc>
          <w:tcPr>
            <w:tcW w:type="dxa" w:w="1752"/>
            <w:tcMar>
              <w:top w:w="50" w:type="dxa"/>
              <w:bottom w:w="50" w:type="dxa"/>
              <w:left w:w="90" w:type="dxa"/>
              <w:right w:w="90" w:type="dxa"/>
            </w:tcMar>
          </w:tcPr>
          <w:p>
            <w:pPr>
              <w:pStyle w:val="BDOITable"/>
            </w:pPr>
            <w:r>
              <w:rPr>
                <w:sz w:val="15"/>
              </w:rPr>
              <w:t>FR-CL-003</w:t>
            </w:r>
          </w:p>
        </w:tc>
        <w:tc>
          <w:tcPr>
            <w:tcW w:type="dxa" w:w="3234"/>
            <w:tcMar>
              <w:top w:w="50" w:type="dxa"/>
              <w:bottom w:w="50" w:type="dxa"/>
              <w:left w:w="90" w:type="dxa"/>
              <w:right w:w="90" w:type="dxa"/>
            </w:tcMar>
          </w:tcPr>
          <w:p>
            <w:pPr>
              <w:pStyle w:val="BDOITable"/>
            </w:pPr>
            <w:r>
              <w:rPr>
                <w:sz w:val="15"/>
              </w:rPr>
              <w:t>History tab</w:t>
            </w:r>
          </w:p>
        </w:tc>
        <w:tc>
          <w:tcPr>
            <w:tcW w:type="dxa" w:w="3504"/>
            <w:tcMar>
              <w:top w:w="50" w:type="dxa"/>
              <w:bottom w:w="50" w:type="dxa"/>
              <w:left w:w="90" w:type="dxa"/>
              <w:right w:w="90" w:type="dxa"/>
            </w:tcMar>
          </w:tcPr>
          <w:p>
            <w:pPr>
              <w:pStyle w:val="BDOITable"/>
            </w:pPr>
            <w:r>
              <w:rPr>
                <w:sz w:val="15"/>
              </w:rPr>
              <w:t>TC-CL-003.1, 003.2, 003.3, 003.4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BRCLXN.044</w:t>
            </w:r>
          </w:p>
        </w:tc>
        <w:tc>
          <w:tcPr>
            <w:tcW w:type="dxa" w:w="1752"/>
            <w:tcMar>
              <w:top w:w="50" w:type="dxa"/>
              <w:bottom w:w="50" w:type="dxa"/>
              <w:left w:w="90" w:type="dxa"/>
              <w:right w:w="90" w:type="dxa"/>
            </w:tcMar>
            <w:shd w:val="clear" w:color="auto" w:fill="E5F5FF"/>
          </w:tcPr>
          <w:p>
            <w:pPr>
              <w:pStyle w:val="BDOITable"/>
            </w:pPr>
            <w:r>
              <w:rPr>
                <w:sz w:val="15"/>
              </w:rPr>
              <w:t>FR-CL-004</w:t>
            </w:r>
          </w:p>
        </w:tc>
        <w:tc>
          <w:tcPr>
            <w:tcW w:type="dxa" w:w="3234"/>
            <w:tcMar>
              <w:top w:w="50" w:type="dxa"/>
              <w:bottom w:w="50" w:type="dxa"/>
              <w:left w:w="90" w:type="dxa"/>
              <w:right w:w="90" w:type="dxa"/>
            </w:tcMar>
            <w:shd w:val="clear" w:color="auto" w:fill="E5F5FF"/>
          </w:tcPr>
          <w:p>
            <w:pPr>
              <w:pStyle w:val="BDOITable"/>
            </w:pPr>
            <w:r>
              <w:rPr>
                <w:sz w:val="15"/>
              </w:rPr>
              <w:t>Report Centre</w:t>
            </w:r>
          </w:p>
        </w:tc>
        <w:tc>
          <w:tcPr>
            <w:tcW w:type="dxa" w:w="3504"/>
            <w:tcMar>
              <w:top w:w="50" w:type="dxa"/>
              <w:bottom w:w="50" w:type="dxa"/>
              <w:left w:w="90" w:type="dxa"/>
              <w:right w:w="90" w:type="dxa"/>
            </w:tcMar>
            <w:shd w:val="clear" w:color="auto" w:fill="E5F5FF"/>
          </w:tcPr>
          <w:p>
            <w:pPr>
              <w:pStyle w:val="BDOITable"/>
            </w:pPr>
            <w:r>
              <w:rPr>
                <w:sz w:val="15"/>
              </w:rPr>
              <w:t>TC-CL-004.1, 004.2, 004.3 (4 cases)</w:t>
            </w:r>
          </w:p>
        </w:tc>
      </w:tr>
      <w:tr>
        <w:trPr>
          <w:cantSplit w:val="true"/>
        </w:trPr>
        <w:tc>
          <w:tcPr>
            <w:tcW w:type="dxa" w:w="1482"/>
            <w:tcMar>
              <w:top w:w="50" w:type="dxa"/>
              <w:bottom w:w="50" w:type="dxa"/>
              <w:left w:w="90" w:type="dxa"/>
              <w:right w:w="90" w:type="dxa"/>
            </w:tcMar>
          </w:tcPr>
          <w:p>
            <w:pPr>
              <w:pStyle w:val="BDOITable"/>
            </w:pPr>
            <w:r>
              <w:rPr>
                <w:sz w:val="15"/>
              </w:rPr>
              <w:t>BRCLXN.045</w:t>
            </w:r>
          </w:p>
        </w:tc>
        <w:tc>
          <w:tcPr>
            <w:tcW w:type="dxa" w:w="1752"/>
            <w:tcMar>
              <w:top w:w="50" w:type="dxa"/>
              <w:bottom w:w="50" w:type="dxa"/>
              <w:left w:w="90" w:type="dxa"/>
              <w:right w:w="90" w:type="dxa"/>
            </w:tcMar>
          </w:tcPr>
          <w:p>
            <w:pPr>
              <w:pStyle w:val="BDOITable"/>
            </w:pPr>
            <w:r>
              <w:rPr>
                <w:sz w:val="15"/>
              </w:rPr>
              <w:t>FR-CL-083</w:t>
            </w:r>
          </w:p>
        </w:tc>
        <w:tc>
          <w:tcPr>
            <w:tcW w:type="dxa" w:w="3234"/>
            <w:tcMar>
              <w:top w:w="50" w:type="dxa"/>
              <w:bottom w:w="50" w:type="dxa"/>
              <w:left w:w="90" w:type="dxa"/>
              <w:right w:w="90" w:type="dxa"/>
            </w:tcMar>
          </w:tcPr>
          <w:p>
            <w:pPr>
              <w:pStyle w:val="BDOITable"/>
            </w:pPr>
            <w:r>
              <w:rPr>
                <w:sz w:val="15"/>
              </w:rPr>
              <w:t>Collections Files (Daily)</w:t>
            </w:r>
          </w:p>
        </w:tc>
        <w:tc>
          <w:tcPr>
            <w:tcW w:type="dxa" w:w="3504"/>
            <w:tcMar>
              <w:top w:w="50" w:type="dxa"/>
              <w:bottom w:w="50" w:type="dxa"/>
              <w:left w:w="90" w:type="dxa"/>
              <w:right w:w="90" w:type="dxa"/>
            </w:tcMar>
          </w:tcPr>
          <w:p>
            <w:pPr>
              <w:pStyle w:val="BDOITable"/>
            </w:pPr>
            <w:r>
              <w:rPr>
                <w:sz w:val="15"/>
              </w:rPr>
              <w:t>TC-CL-083.1, 083.2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BRCLXN.046</w:t>
            </w:r>
          </w:p>
        </w:tc>
        <w:tc>
          <w:tcPr>
            <w:tcW w:type="dxa" w:w="1752"/>
            <w:tcMar>
              <w:top w:w="50" w:type="dxa"/>
              <w:bottom w:w="50" w:type="dxa"/>
              <w:left w:w="90" w:type="dxa"/>
              <w:right w:w="90" w:type="dxa"/>
            </w:tcMar>
            <w:shd w:val="clear" w:color="auto" w:fill="E5F5FF"/>
          </w:tcPr>
          <w:p>
            <w:pPr>
              <w:pStyle w:val="BDOITable"/>
            </w:pPr>
            <w:r>
              <w:rPr>
                <w:sz w:val="15"/>
              </w:rPr>
              <w:t>FR-CL-016</w:t>
            </w:r>
          </w:p>
        </w:tc>
        <w:tc>
          <w:tcPr>
            <w:tcW w:type="dxa" w:w="3234"/>
            <w:tcMar>
              <w:top w:w="50" w:type="dxa"/>
              <w:bottom w:w="50" w:type="dxa"/>
              <w:left w:w="90" w:type="dxa"/>
              <w:right w:w="90" w:type="dxa"/>
            </w:tcMar>
            <w:shd w:val="clear" w:color="auto" w:fill="E5F5FF"/>
          </w:tcPr>
          <w:p>
            <w:pPr>
              <w:pStyle w:val="BDOITable"/>
            </w:pPr>
            <w:r>
              <w:rPr>
                <w:sz w:val="15"/>
              </w:rPr>
              <w:t>Collection account (Summary)</w:t>
            </w:r>
          </w:p>
        </w:tc>
        <w:tc>
          <w:tcPr>
            <w:tcW w:type="dxa" w:w="3504"/>
            <w:tcMar>
              <w:top w:w="50" w:type="dxa"/>
              <w:bottom w:w="50" w:type="dxa"/>
              <w:left w:w="90" w:type="dxa"/>
              <w:right w:w="90" w:type="dxa"/>
            </w:tcMar>
            <w:shd w:val="clear" w:color="auto" w:fill="E5F5FF"/>
          </w:tcPr>
          <w:p>
            <w:pPr>
              <w:pStyle w:val="BDOITable"/>
            </w:pPr>
            <w:r>
              <w:rPr>
                <w:sz w:val="15"/>
              </w:rPr>
              <w:t>TC-CL-016.1, 016.2 (3 cases)</w:t>
            </w:r>
          </w:p>
        </w:tc>
      </w:tr>
      <w:tr>
        <w:trPr>
          <w:cantSplit w:val="true"/>
        </w:trPr>
        <w:tc>
          <w:tcPr>
            <w:tcW w:type="dxa" w:w="1482"/>
            <w:tcMar>
              <w:top w:w="50" w:type="dxa"/>
              <w:bottom w:w="50" w:type="dxa"/>
              <w:left w:w="90" w:type="dxa"/>
              <w:right w:w="90" w:type="dxa"/>
            </w:tcMar>
          </w:tcPr>
          <w:p>
            <w:pPr>
              <w:pStyle w:val="BDOITable"/>
            </w:pPr>
            <w:r>
              <w:rPr>
                <w:sz w:val="15"/>
              </w:rPr>
              <w:t>BRCLXN.047</w:t>
            </w:r>
          </w:p>
        </w:tc>
        <w:tc>
          <w:tcPr>
            <w:tcW w:type="dxa" w:w="1752"/>
            <w:tcMar>
              <w:top w:w="50" w:type="dxa"/>
              <w:bottom w:w="50" w:type="dxa"/>
              <w:left w:w="90" w:type="dxa"/>
              <w:right w:w="90" w:type="dxa"/>
            </w:tcMar>
          </w:tcPr>
          <w:p>
            <w:pPr>
              <w:pStyle w:val="BDOITable"/>
            </w:pPr>
            <w:r>
              <w:rPr>
                <w:sz w:val="15"/>
              </w:rPr>
              <w:t>FR-CL-075</w:t>
            </w:r>
          </w:p>
        </w:tc>
        <w:tc>
          <w:tcPr>
            <w:tcW w:type="dxa" w:w="3234"/>
            <w:tcMar>
              <w:top w:w="50" w:type="dxa"/>
              <w:bottom w:w="50" w:type="dxa"/>
              <w:left w:w="90" w:type="dxa"/>
              <w:right w:w="90" w:type="dxa"/>
            </w:tcMar>
          </w:tcPr>
          <w:p>
            <w:pPr>
              <w:pStyle w:val="BDOITable"/>
            </w:pPr>
            <w:r>
              <w:rPr>
                <w:sz w:val="15"/>
              </w:rPr>
              <w:t>Record Disposition (unapplied)</w:t>
            </w:r>
          </w:p>
        </w:tc>
        <w:tc>
          <w:tcPr>
            <w:tcW w:type="dxa" w:w="3504"/>
            <w:tcMar>
              <w:top w:w="50" w:type="dxa"/>
              <w:bottom w:w="50" w:type="dxa"/>
              <w:left w:w="90" w:type="dxa"/>
              <w:right w:w="90" w:type="dxa"/>
            </w:tcMar>
          </w:tcPr>
          <w:p>
            <w:pPr>
              <w:pStyle w:val="BDOITable"/>
            </w:pPr>
            <w:r>
              <w:rPr>
                <w:sz w:val="15"/>
              </w:rPr>
              <w:t>TC-CL-075.1, 075.2, 075.3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BRCLXN.048</w:t>
            </w:r>
          </w:p>
        </w:tc>
        <w:tc>
          <w:tcPr>
            <w:tcW w:type="dxa" w:w="1752"/>
            <w:tcMar>
              <w:top w:w="50" w:type="dxa"/>
              <w:bottom w:w="50" w:type="dxa"/>
              <w:left w:w="90" w:type="dxa"/>
              <w:right w:w="90" w:type="dxa"/>
            </w:tcMar>
            <w:shd w:val="clear" w:color="auto" w:fill="E5F5FF"/>
          </w:tcPr>
          <w:p>
            <w:pPr>
              <w:pStyle w:val="BDOITable"/>
            </w:pPr>
            <w:r>
              <w:rPr>
                <w:sz w:val="15"/>
              </w:rPr>
              <w:t>FR-CL-075</w:t>
            </w:r>
          </w:p>
        </w:tc>
        <w:tc>
          <w:tcPr>
            <w:tcW w:type="dxa" w:w="3234"/>
            <w:tcMar>
              <w:top w:w="50" w:type="dxa"/>
              <w:bottom w:w="50" w:type="dxa"/>
              <w:left w:w="90" w:type="dxa"/>
              <w:right w:w="90" w:type="dxa"/>
            </w:tcMar>
            <w:shd w:val="clear" w:color="auto" w:fill="E5F5FF"/>
          </w:tcPr>
          <w:p>
            <w:pPr>
              <w:pStyle w:val="BDOITable"/>
            </w:pPr>
            <w:r>
              <w:rPr>
                <w:sz w:val="15"/>
              </w:rPr>
              <w:t>Record Disposition (unapplied)</w:t>
            </w:r>
          </w:p>
        </w:tc>
        <w:tc>
          <w:tcPr>
            <w:tcW w:type="dxa" w:w="3504"/>
            <w:tcMar>
              <w:top w:w="50" w:type="dxa"/>
              <w:bottom w:w="50" w:type="dxa"/>
              <w:left w:w="90" w:type="dxa"/>
              <w:right w:w="90" w:type="dxa"/>
            </w:tcMar>
            <w:shd w:val="clear" w:color="auto" w:fill="E5F5FF"/>
          </w:tcPr>
          <w:p>
            <w:pPr>
              <w:pStyle w:val="BDOITable"/>
            </w:pPr>
            <w:r>
              <w:rPr>
                <w:sz w:val="15"/>
              </w:rPr>
              <w:t>TC-CL-075.1, 075.2, 075.3 (4 cases)</w:t>
            </w:r>
          </w:p>
        </w:tc>
      </w:tr>
      <w:tr>
        <w:trPr>
          <w:cantSplit w:val="true"/>
        </w:trPr>
        <w:tc>
          <w:tcPr>
            <w:tcW w:type="dxa" w:w="1482"/>
            <w:tcMar>
              <w:top w:w="50" w:type="dxa"/>
              <w:bottom w:w="50" w:type="dxa"/>
              <w:left w:w="90" w:type="dxa"/>
              <w:right w:w="90" w:type="dxa"/>
            </w:tcMar>
          </w:tcPr>
          <w:p>
            <w:pPr>
              <w:pStyle w:val="BDOITable"/>
            </w:pPr>
            <w:r>
              <w:rPr>
                <w:sz w:val="15"/>
              </w:rPr>
              <w:t>BRCLXN.049</w:t>
            </w:r>
          </w:p>
        </w:tc>
        <w:tc>
          <w:tcPr>
            <w:tcW w:type="dxa" w:w="1752"/>
            <w:tcMar>
              <w:top w:w="50" w:type="dxa"/>
              <w:bottom w:w="50" w:type="dxa"/>
              <w:left w:w="90" w:type="dxa"/>
              <w:right w:w="90" w:type="dxa"/>
            </w:tcMar>
          </w:tcPr>
          <w:p>
            <w:pPr>
              <w:pStyle w:val="BDOITable"/>
            </w:pPr>
            <w:r>
              <w:rPr>
                <w:sz w:val="15"/>
              </w:rPr>
              <w:t>FR-CL-050, FR-CL-051, FR-CL-053</w:t>
            </w:r>
          </w:p>
        </w:tc>
        <w:tc>
          <w:tcPr>
            <w:tcW w:type="dxa" w:w="3234"/>
            <w:tcMar>
              <w:top w:w="50" w:type="dxa"/>
              <w:bottom w:w="50" w:type="dxa"/>
              <w:left w:w="90" w:type="dxa"/>
              <w:right w:w="90" w:type="dxa"/>
            </w:tcMar>
          </w:tcPr>
          <w:p>
            <w:pPr>
              <w:pStyle w:val="BDOITable"/>
            </w:pPr>
            <w:r>
              <w:rPr>
                <w:sz w:val="15"/>
              </w:rPr>
              <w:t>Escalation Rules; Escalations</w:t>
            </w:r>
          </w:p>
        </w:tc>
        <w:tc>
          <w:tcPr>
            <w:tcW w:type="dxa" w:w="3504"/>
            <w:tcMar>
              <w:top w:w="50" w:type="dxa"/>
              <w:bottom w:w="50" w:type="dxa"/>
              <w:left w:w="90" w:type="dxa"/>
              <w:right w:w="90" w:type="dxa"/>
            </w:tcMar>
          </w:tcPr>
          <w:p>
            <w:pPr>
              <w:pStyle w:val="BDOITable"/>
            </w:pPr>
            <w:r>
              <w:rPr>
                <w:sz w:val="15"/>
              </w:rPr>
              <w:t>TC-CL-050.1, 050.2, 050.3, 050.4, 050.5, 050.6, 051.1, 051.2, 051.3, 051.4, 053.1, 053.2, 053.3, 053.4 (22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BRCLXN.050</w:t>
            </w:r>
          </w:p>
        </w:tc>
        <w:tc>
          <w:tcPr>
            <w:tcW w:type="dxa" w:w="1752"/>
            <w:tcMar>
              <w:top w:w="50" w:type="dxa"/>
              <w:bottom w:w="50" w:type="dxa"/>
              <w:left w:w="90" w:type="dxa"/>
              <w:right w:w="90" w:type="dxa"/>
            </w:tcMar>
            <w:shd w:val="clear" w:color="auto" w:fill="E5F5FF"/>
          </w:tcPr>
          <w:p>
            <w:pPr>
              <w:pStyle w:val="BDOITable"/>
            </w:pPr>
            <w:r>
              <w:rPr>
                <w:sz w:val="15"/>
              </w:rPr>
              <w:t>FR-CL-052, FR-CL-053</w:t>
            </w:r>
          </w:p>
        </w:tc>
        <w:tc>
          <w:tcPr>
            <w:tcW w:type="dxa" w:w="3234"/>
            <w:tcMar>
              <w:top w:w="50" w:type="dxa"/>
              <w:bottom w:w="50" w:type="dxa"/>
              <w:left w:w="90" w:type="dxa"/>
              <w:right w:w="90" w:type="dxa"/>
            </w:tcMar>
            <w:shd w:val="clear" w:color="auto" w:fill="E5F5FF"/>
          </w:tcPr>
          <w:p>
            <w:pPr>
              <w:pStyle w:val="BDOITable"/>
            </w:pPr>
            <w:r>
              <w:rPr>
                <w:sz w:val="15"/>
              </w:rPr>
              <w:t>Escalations (Escalate Accounts)</w:t>
            </w:r>
          </w:p>
        </w:tc>
        <w:tc>
          <w:tcPr>
            <w:tcW w:type="dxa" w:w="3504"/>
            <w:tcMar>
              <w:top w:w="50" w:type="dxa"/>
              <w:bottom w:w="50" w:type="dxa"/>
              <w:left w:w="90" w:type="dxa"/>
              <w:right w:w="90" w:type="dxa"/>
            </w:tcMar>
            <w:shd w:val="clear" w:color="auto" w:fill="E5F5FF"/>
          </w:tcPr>
          <w:p>
            <w:pPr>
              <w:pStyle w:val="BDOITable"/>
            </w:pPr>
            <w:r>
              <w:rPr>
                <w:sz w:val="15"/>
              </w:rPr>
              <w:t>TC-CL-052.1, 052.2, 052.3, 052.4, 053.1, 053.2, 053.3, 053.4 (12 cases)</w:t>
            </w:r>
          </w:p>
        </w:tc>
      </w:tr>
      <w:tr>
        <w:trPr>
          <w:cantSplit w:val="true"/>
        </w:trPr>
        <w:tc>
          <w:tcPr>
            <w:tcW w:type="dxa" w:w="1482"/>
            <w:tcMar>
              <w:top w:w="50" w:type="dxa"/>
              <w:bottom w:w="50" w:type="dxa"/>
              <w:left w:w="90" w:type="dxa"/>
              <w:right w:w="90" w:type="dxa"/>
            </w:tcMar>
          </w:tcPr>
          <w:p>
            <w:pPr>
              <w:pStyle w:val="BDOITable"/>
            </w:pPr>
            <w:r>
              <w:rPr>
                <w:sz w:val="15"/>
              </w:rPr>
              <w:t>BRCLXN.051</w:t>
            </w:r>
          </w:p>
        </w:tc>
        <w:tc>
          <w:tcPr>
            <w:tcW w:type="dxa" w:w="1752"/>
            <w:tcMar>
              <w:top w:w="50" w:type="dxa"/>
              <w:bottom w:w="50" w:type="dxa"/>
              <w:left w:w="90" w:type="dxa"/>
              <w:right w:w="90" w:type="dxa"/>
            </w:tcMar>
          </w:tcPr>
          <w:p>
            <w:pPr>
              <w:pStyle w:val="BDOITable"/>
            </w:pPr>
            <w:r>
              <w:rPr>
                <w:sz w:val="15"/>
              </w:rPr>
              <w:t>FR-CL-034</w:t>
            </w:r>
          </w:p>
        </w:tc>
        <w:tc>
          <w:tcPr>
            <w:tcW w:type="dxa" w:w="3234"/>
            <w:tcMar>
              <w:top w:w="50" w:type="dxa"/>
              <w:bottom w:w="50" w:type="dxa"/>
              <w:left w:w="90" w:type="dxa"/>
              <w:right w:w="90" w:type="dxa"/>
            </w:tcMar>
          </w:tcPr>
          <w:p>
            <w:pPr>
              <w:pStyle w:val="BDOITable"/>
            </w:pPr>
            <w:r>
              <w:rPr>
                <w:sz w:val="15"/>
              </w:rPr>
              <w:t>PR Worklist; Bulk Uploads</w:t>
            </w:r>
          </w:p>
        </w:tc>
        <w:tc>
          <w:tcPr>
            <w:tcW w:type="dxa" w:w="3504"/>
            <w:tcMar>
              <w:top w:w="50" w:type="dxa"/>
              <w:bottom w:w="50" w:type="dxa"/>
              <w:left w:w="90" w:type="dxa"/>
              <w:right w:w="90" w:type="dxa"/>
            </w:tcMar>
          </w:tcPr>
          <w:p>
            <w:pPr>
              <w:pStyle w:val="BDOITable"/>
            </w:pPr>
            <w:r>
              <w:rPr>
                <w:sz w:val="15"/>
              </w:rPr>
              <w:t>TC-CL-034.1, 034.2, 034.3, 034.4 (8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BRCLXN.052</w:t>
            </w:r>
          </w:p>
        </w:tc>
        <w:tc>
          <w:tcPr>
            <w:tcW w:type="dxa" w:w="1752"/>
            <w:tcMar>
              <w:top w:w="50" w:type="dxa"/>
              <w:bottom w:w="50" w:type="dxa"/>
              <w:left w:w="90" w:type="dxa"/>
              <w:right w:w="90" w:type="dxa"/>
            </w:tcMar>
            <w:shd w:val="clear" w:color="auto" w:fill="E5F5FF"/>
          </w:tcPr>
          <w:p>
            <w:pPr>
              <w:pStyle w:val="BDOITable"/>
            </w:pPr>
            <w:r>
              <w:rPr>
                <w:sz w:val="15"/>
              </w:rPr>
              <w:t>FR-CL-020, FR-CL-021</w:t>
            </w:r>
          </w:p>
        </w:tc>
        <w:tc>
          <w:tcPr>
            <w:tcW w:type="dxa" w:w="3234"/>
            <w:tcMar>
              <w:top w:w="50" w:type="dxa"/>
              <w:bottom w:w="50" w:type="dxa"/>
              <w:left w:w="90" w:type="dxa"/>
              <w:right w:w="90" w:type="dxa"/>
            </w:tcMar>
            <w:shd w:val="clear" w:color="auto" w:fill="E5F5FF"/>
          </w:tcPr>
          <w:p>
            <w:pPr>
              <w:pStyle w:val="BDOITable"/>
            </w:pPr>
            <w:r>
              <w:rPr>
                <w:sz w:val="15"/>
              </w:rPr>
              <w:t>Assignments</w:t>
            </w:r>
          </w:p>
        </w:tc>
        <w:tc>
          <w:tcPr>
            <w:tcW w:type="dxa" w:w="3504"/>
            <w:tcMar>
              <w:top w:w="50" w:type="dxa"/>
              <w:bottom w:w="50" w:type="dxa"/>
              <w:left w:w="90" w:type="dxa"/>
              <w:right w:w="90" w:type="dxa"/>
            </w:tcMar>
            <w:shd w:val="clear" w:color="auto" w:fill="E5F5FF"/>
          </w:tcPr>
          <w:p>
            <w:pPr>
              <w:pStyle w:val="BDOITable"/>
            </w:pPr>
            <w:r>
              <w:rPr>
                <w:sz w:val="15"/>
              </w:rPr>
              <w:t>TC-CL-020.1, 020.2, 020.3, 020.4, 021.1, 021.2, 021.3, 021.4 (15 cases)</w:t>
            </w:r>
          </w:p>
        </w:tc>
      </w:tr>
      <w:tr>
        <w:trPr>
          <w:cantSplit w:val="true"/>
        </w:trPr>
        <w:tc>
          <w:tcPr>
            <w:tcW w:type="dxa" w:w="1482"/>
            <w:tcMar>
              <w:top w:w="50" w:type="dxa"/>
              <w:bottom w:w="50" w:type="dxa"/>
              <w:left w:w="90" w:type="dxa"/>
              <w:right w:w="90" w:type="dxa"/>
            </w:tcMar>
          </w:tcPr>
          <w:p>
            <w:pPr>
              <w:pStyle w:val="BDOITable"/>
            </w:pPr>
            <w:r>
              <w:rPr>
                <w:sz w:val="15"/>
              </w:rPr>
              <w:t>BRCLXN.053</w:t>
            </w:r>
          </w:p>
        </w:tc>
        <w:tc>
          <w:tcPr>
            <w:tcW w:type="dxa" w:w="1752"/>
            <w:tcMar>
              <w:top w:w="50" w:type="dxa"/>
              <w:bottom w:w="50" w:type="dxa"/>
              <w:left w:w="90" w:type="dxa"/>
              <w:right w:w="90" w:type="dxa"/>
            </w:tcMar>
          </w:tcPr>
          <w:p>
            <w:pPr>
              <w:pStyle w:val="BDOITable"/>
            </w:pPr>
            <w:r>
              <w:rPr>
                <w:sz w:val="15"/>
              </w:rPr>
              <w:t>FR-CL-040, FR-CL-042</w:t>
            </w:r>
          </w:p>
        </w:tc>
        <w:tc>
          <w:tcPr>
            <w:tcW w:type="dxa" w:w="3234"/>
            <w:tcMar>
              <w:top w:w="50" w:type="dxa"/>
              <w:bottom w:w="50" w:type="dxa"/>
              <w:left w:w="90" w:type="dxa"/>
              <w:right w:w="90" w:type="dxa"/>
            </w:tcMar>
          </w:tcPr>
          <w:p>
            <w:pPr>
              <w:pStyle w:val="BDOITable"/>
            </w:pPr>
            <w:r>
              <w:rPr>
                <w:sz w:val="15"/>
              </w:rPr>
              <w:t>Installment Plans; Installments Due</w:t>
            </w:r>
          </w:p>
        </w:tc>
        <w:tc>
          <w:tcPr>
            <w:tcW w:type="dxa" w:w="3504"/>
            <w:tcMar>
              <w:top w:w="50" w:type="dxa"/>
              <w:bottom w:w="50" w:type="dxa"/>
              <w:left w:w="90" w:type="dxa"/>
              <w:right w:w="90" w:type="dxa"/>
            </w:tcMar>
          </w:tcPr>
          <w:p>
            <w:pPr>
              <w:pStyle w:val="BDOITable"/>
            </w:pPr>
            <w:r>
              <w:rPr>
                <w:sz w:val="15"/>
              </w:rPr>
              <w:t>TC-CL-040.1, 040.2, 040.3, 040.4, 040.5, 042.1, 042.2, 042.3, 042.4 (24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BRCLXN.054</w:t>
            </w:r>
          </w:p>
        </w:tc>
        <w:tc>
          <w:tcPr>
            <w:tcW w:type="dxa" w:w="1752"/>
            <w:tcMar>
              <w:top w:w="50" w:type="dxa"/>
              <w:bottom w:w="50" w:type="dxa"/>
              <w:left w:w="90" w:type="dxa"/>
              <w:right w:w="90" w:type="dxa"/>
            </w:tcMar>
            <w:shd w:val="clear" w:color="auto" w:fill="E5F5FF"/>
          </w:tcPr>
          <w:p>
            <w:pPr>
              <w:pStyle w:val="BDOITable"/>
            </w:pPr>
            <w:r>
              <w:rPr>
                <w:sz w:val="15"/>
              </w:rPr>
              <w:t>FR-CL-041</w:t>
            </w:r>
          </w:p>
        </w:tc>
        <w:tc>
          <w:tcPr>
            <w:tcW w:type="dxa" w:w="3234"/>
            <w:tcMar>
              <w:top w:w="50" w:type="dxa"/>
              <w:bottom w:w="50" w:type="dxa"/>
              <w:left w:w="90" w:type="dxa"/>
              <w:right w:w="90" w:type="dxa"/>
            </w:tcMar>
            <w:shd w:val="clear" w:color="auto" w:fill="E5F5FF"/>
          </w:tcPr>
          <w:p>
            <w:pPr>
              <w:pStyle w:val="BDOITable"/>
            </w:pPr>
            <w:r>
              <w:rPr>
                <w:sz w:val="15"/>
              </w:rPr>
              <w:t>Collection account (Payments); Installment Plan</w:t>
            </w:r>
          </w:p>
        </w:tc>
        <w:tc>
          <w:tcPr>
            <w:tcW w:type="dxa" w:w="3504"/>
            <w:tcMar>
              <w:top w:w="50" w:type="dxa"/>
              <w:bottom w:w="50" w:type="dxa"/>
              <w:left w:w="90" w:type="dxa"/>
              <w:right w:w="90" w:type="dxa"/>
            </w:tcMar>
            <w:shd w:val="clear" w:color="auto" w:fill="E5F5FF"/>
          </w:tcPr>
          <w:p>
            <w:pPr>
              <w:pStyle w:val="BDOITable"/>
            </w:pPr>
            <w:r>
              <w:rPr>
                <w:sz w:val="15"/>
              </w:rPr>
              <w:t>TC-CL-041.1, 041.2, 041.3 (4 cases)</w:t>
            </w:r>
          </w:p>
        </w:tc>
      </w:tr>
      <w:tr>
        <w:trPr>
          <w:cantSplit w:val="true"/>
        </w:trPr>
        <w:tc>
          <w:tcPr>
            <w:tcW w:type="dxa" w:w="1482"/>
            <w:tcMar>
              <w:top w:w="50" w:type="dxa"/>
              <w:bottom w:w="50" w:type="dxa"/>
              <w:left w:w="90" w:type="dxa"/>
              <w:right w:w="90" w:type="dxa"/>
            </w:tcMar>
          </w:tcPr>
          <w:p>
            <w:pPr>
              <w:pStyle w:val="BDOITable"/>
            </w:pPr>
            <w:r>
              <w:rPr>
                <w:sz w:val="15"/>
              </w:rPr>
              <w:t>BRCLXN.055</w:t>
            </w:r>
          </w:p>
        </w:tc>
        <w:tc>
          <w:tcPr>
            <w:tcW w:type="dxa" w:w="1752"/>
            <w:tcMar>
              <w:top w:w="50" w:type="dxa"/>
              <w:bottom w:w="50" w:type="dxa"/>
              <w:left w:w="90" w:type="dxa"/>
              <w:right w:w="90" w:type="dxa"/>
            </w:tcMar>
          </w:tcPr>
          <w:p>
            <w:pPr>
              <w:pStyle w:val="BDOITable"/>
            </w:pPr>
            <w:r>
              <w:rPr>
                <w:sz w:val="15"/>
              </w:rPr>
              <w:t>FR-CL-042, FR-CL-051</w:t>
            </w:r>
          </w:p>
        </w:tc>
        <w:tc>
          <w:tcPr>
            <w:tcW w:type="dxa" w:w="3234"/>
            <w:tcMar>
              <w:top w:w="50" w:type="dxa"/>
              <w:bottom w:w="50" w:type="dxa"/>
              <w:left w:w="90" w:type="dxa"/>
              <w:right w:w="90" w:type="dxa"/>
            </w:tcMar>
          </w:tcPr>
          <w:p>
            <w:pPr>
              <w:pStyle w:val="BDOITable"/>
            </w:pPr>
            <w:r>
              <w:rPr>
                <w:sz w:val="15"/>
              </w:rPr>
              <w:t>Promises to Pay</w:t>
            </w:r>
          </w:p>
        </w:tc>
        <w:tc>
          <w:tcPr>
            <w:tcW w:type="dxa" w:w="3504"/>
            <w:tcMar>
              <w:top w:w="50" w:type="dxa"/>
              <w:bottom w:w="50" w:type="dxa"/>
              <w:left w:w="90" w:type="dxa"/>
              <w:right w:w="90" w:type="dxa"/>
            </w:tcMar>
          </w:tcPr>
          <w:p>
            <w:pPr>
              <w:pStyle w:val="BDOITable"/>
            </w:pPr>
            <w:r>
              <w:rPr>
                <w:sz w:val="15"/>
              </w:rPr>
              <w:t>TC-CL-042.1, 042.2, 042.3, 042.4, 051.1, 051.2, 051.3, 051.4 (16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BRCLXN.056</w:t>
            </w:r>
          </w:p>
        </w:tc>
        <w:tc>
          <w:tcPr>
            <w:tcW w:type="dxa" w:w="1752"/>
            <w:tcMar>
              <w:top w:w="50" w:type="dxa"/>
              <w:bottom w:w="50" w:type="dxa"/>
              <w:left w:w="90" w:type="dxa"/>
              <w:right w:w="90" w:type="dxa"/>
            </w:tcMar>
            <w:shd w:val="clear" w:color="auto" w:fill="E5F5FF"/>
          </w:tcPr>
          <w:p>
            <w:pPr>
              <w:pStyle w:val="BDOITable"/>
            </w:pPr>
            <w:r>
              <w:rPr>
                <w:sz w:val="15"/>
              </w:rPr>
              <w:t>FR-CL-043</w:t>
            </w:r>
          </w:p>
        </w:tc>
        <w:tc>
          <w:tcPr>
            <w:tcW w:type="dxa" w:w="3234"/>
            <w:tcMar>
              <w:top w:w="50" w:type="dxa"/>
              <w:bottom w:w="50" w:type="dxa"/>
              <w:left w:w="90" w:type="dxa"/>
              <w:right w:w="90" w:type="dxa"/>
            </w:tcMar>
            <w:shd w:val="clear" w:color="auto" w:fill="E5F5FF"/>
          </w:tcPr>
          <w:p>
            <w:pPr>
              <w:pStyle w:val="BDOITable"/>
            </w:pPr>
            <w:r>
              <w:rPr>
                <w:sz w:val="15"/>
              </w:rPr>
              <w:t>Collection account (Policy &amp; Co-insurance)</w:t>
            </w:r>
          </w:p>
        </w:tc>
        <w:tc>
          <w:tcPr>
            <w:tcW w:type="dxa" w:w="3504"/>
            <w:tcMar>
              <w:top w:w="50" w:type="dxa"/>
              <w:bottom w:w="50" w:type="dxa"/>
              <w:left w:w="90" w:type="dxa"/>
              <w:right w:w="90" w:type="dxa"/>
            </w:tcMar>
            <w:shd w:val="clear" w:color="auto" w:fill="E5F5FF"/>
          </w:tcPr>
          <w:p>
            <w:pPr>
              <w:pStyle w:val="BDOITable"/>
            </w:pPr>
            <w:r>
              <w:rPr>
                <w:sz w:val="15"/>
              </w:rPr>
              <w:t>TC-CL-043.1, 043.2 (4 cases)</w:t>
            </w:r>
          </w:p>
        </w:tc>
      </w:tr>
      <w:tr>
        <w:trPr>
          <w:cantSplit w:val="true"/>
        </w:trPr>
        <w:tc>
          <w:tcPr>
            <w:tcW w:type="dxa" w:w="1482"/>
            <w:tcMar>
              <w:top w:w="50" w:type="dxa"/>
              <w:bottom w:w="50" w:type="dxa"/>
              <w:left w:w="90" w:type="dxa"/>
              <w:right w:w="90" w:type="dxa"/>
            </w:tcMar>
          </w:tcPr>
          <w:p>
            <w:pPr>
              <w:pStyle w:val="BDOITable"/>
            </w:pPr>
            <w:r>
              <w:rPr>
                <w:sz w:val="15"/>
              </w:rPr>
              <w:t>BRCLXN.057</w:t>
            </w:r>
          </w:p>
        </w:tc>
        <w:tc>
          <w:tcPr>
            <w:tcW w:type="dxa" w:w="1752"/>
            <w:tcMar>
              <w:top w:w="50" w:type="dxa"/>
              <w:bottom w:w="50" w:type="dxa"/>
              <w:left w:w="90" w:type="dxa"/>
              <w:right w:w="90" w:type="dxa"/>
            </w:tcMar>
          </w:tcPr>
          <w:p>
            <w:pPr>
              <w:pStyle w:val="BDOITable"/>
            </w:pPr>
            <w:r>
              <w:rPr>
                <w:sz w:val="15"/>
              </w:rPr>
              <w:t>FR-CL-044</w:t>
            </w:r>
          </w:p>
        </w:tc>
        <w:tc>
          <w:tcPr>
            <w:tcW w:type="dxa" w:w="3234"/>
            <w:tcMar>
              <w:top w:w="50" w:type="dxa"/>
              <w:bottom w:w="50" w:type="dxa"/>
              <w:left w:w="90" w:type="dxa"/>
              <w:right w:w="90" w:type="dxa"/>
            </w:tcMar>
          </w:tcPr>
          <w:p>
            <w:pPr>
              <w:pStyle w:val="BDOITable"/>
            </w:pPr>
            <w:r>
              <w:rPr>
                <w:sz w:val="15"/>
              </w:rPr>
              <w:t>Collection account (Timeline)</w:t>
            </w:r>
          </w:p>
        </w:tc>
        <w:tc>
          <w:tcPr>
            <w:tcW w:type="dxa" w:w="3504"/>
            <w:tcMar>
              <w:top w:w="50" w:type="dxa"/>
              <w:bottom w:w="50" w:type="dxa"/>
              <w:left w:w="90" w:type="dxa"/>
              <w:right w:w="90" w:type="dxa"/>
            </w:tcMar>
          </w:tcPr>
          <w:p>
            <w:pPr>
              <w:pStyle w:val="BDOITable"/>
            </w:pPr>
            <w:r>
              <w:rPr>
                <w:sz w:val="15"/>
              </w:rPr>
              <w:t>TC-CL-044.1, 044.2, 044.3 (3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BRCLXN.058</w:t>
            </w:r>
          </w:p>
        </w:tc>
        <w:tc>
          <w:tcPr>
            <w:tcW w:type="dxa" w:w="1752"/>
            <w:tcMar>
              <w:top w:w="50" w:type="dxa"/>
              <w:bottom w:w="50" w:type="dxa"/>
              <w:left w:w="90" w:type="dxa"/>
              <w:right w:w="90" w:type="dxa"/>
            </w:tcMar>
            <w:shd w:val="clear" w:color="auto" w:fill="E5F5FF"/>
          </w:tcPr>
          <w:p>
            <w:pPr>
              <w:pStyle w:val="BDOITable"/>
            </w:pPr>
            <w:r>
              <w:rPr>
                <w:sz w:val="15"/>
              </w:rPr>
              <w:t>FR-CL-060, FR-CL-061</w:t>
            </w:r>
          </w:p>
        </w:tc>
        <w:tc>
          <w:tcPr>
            <w:tcW w:type="dxa" w:w="3234"/>
            <w:tcMar>
              <w:top w:w="50" w:type="dxa"/>
              <w:bottom w:w="50" w:type="dxa"/>
              <w:left w:w="90" w:type="dxa"/>
              <w:right w:w="90" w:type="dxa"/>
            </w:tcMar>
            <w:shd w:val="clear" w:color="auto" w:fill="E5F5FF"/>
          </w:tcPr>
          <w:p>
            <w:pPr>
              <w:pStyle w:val="BDOITable"/>
            </w:pPr>
            <w:r>
              <w:rPr>
                <w:sz w:val="15"/>
              </w:rPr>
              <w:t>Billing Statements</w:t>
            </w:r>
          </w:p>
        </w:tc>
        <w:tc>
          <w:tcPr>
            <w:tcW w:type="dxa" w:w="3504"/>
            <w:tcMar>
              <w:top w:w="50" w:type="dxa"/>
              <w:bottom w:w="50" w:type="dxa"/>
              <w:left w:w="90" w:type="dxa"/>
              <w:right w:w="90" w:type="dxa"/>
            </w:tcMar>
            <w:shd w:val="clear" w:color="auto" w:fill="E5F5FF"/>
          </w:tcPr>
          <w:p>
            <w:pPr>
              <w:pStyle w:val="BDOITable"/>
            </w:pPr>
            <w:r>
              <w:rPr>
                <w:sz w:val="15"/>
              </w:rPr>
              <w:t>TC-CL-060.1, 060.2, 060.3, 060.4, 061.1, 061.2, 061.3, 061.4 (12 cases)</w:t>
            </w:r>
          </w:p>
        </w:tc>
      </w:tr>
      <w:tr>
        <w:trPr>
          <w:cantSplit w:val="true"/>
        </w:trPr>
        <w:tc>
          <w:tcPr>
            <w:tcW w:type="dxa" w:w="1482"/>
            <w:tcMar>
              <w:top w:w="50" w:type="dxa"/>
              <w:bottom w:w="50" w:type="dxa"/>
              <w:left w:w="90" w:type="dxa"/>
              <w:right w:w="90" w:type="dxa"/>
            </w:tcMar>
          </w:tcPr>
          <w:p>
            <w:pPr>
              <w:pStyle w:val="BDOITable"/>
            </w:pPr>
            <w:r>
              <w:rPr>
                <w:sz w:val="15"/>
              </w:rPr>
              <w:t>BRCLXN.059</w:t>
            </w:r>
          </w:p>
        </w:tc>
        <w:tc>
          <w:tcPr>
            <w:tcW w:type="dxa" w:w="1752"/>
            <w:tcMar>
              <w:top w:w="50" w:type="dxa"/>
              <w:bottom w:w="50" w:type="dxa"/>
              <w:left w:w="90" w:type="dxa"/>
              <w:right w:w="90" w:type="dxa"/>
            </w:tcMar>
          </w:tcPr>
          <w:p>
            <w:pPr>
              <w:pStyle w:val="BDOITable"/>
            </w:pPr>
            <w:r>
              <w:rPr>
                <w:sz w:val="15"/>
              </w:rPr>
              <w:t>FR-CL-090</w:t>
            </w:r>
          </w:p>
        </w:tc>
        <w:tc>
          <w:tcPr>
            <w:tcW w:type="dxa" w:w="3234"/>
            <w:tcMar>
              <w:top w:w="50" w:type="dxa"/>
              <w:bottom w:w="50" w:type="dxa"/>
              <w:left w:w="90" w:type="dxa"/>
              <w:right w:w="90" w:type="dxa"/>
            </w:tcMar>
          </w:tcPr>
          <w:p>
            <w:pPr>
              <w:pStyle w:val="BDOITable"/>
            </w:pPr>
            <w:r>
              <w:rPr>
                <w:sz w:val="15"/>
              </w:rPr>
              <w:t>Commission DP Accounts, DP Billings</w:t>
            </w:r>
          </w:p>
        </w:tc>
        <w:tc>
          <w:tcPr>
            <w:tcW w:type="dxa" w:w="3504"/>
            <w:tcMar>
              <w:top w:w="50" w:type="dxa"/>
              <w:bottom w:w="50" w:type="dxa"/>
              <w:left w:w="90" w:type="dxa"/>
              <w:right w:w="90" w:type="dxa"/>
            </w:tcMar>
          </w:tcPr>
          <w:p>
            <w:pPr>
              <w:pStyle w:val="BDOITable"/>
            </w:pPr>
            <w:r>
              <w:rPr>
                <w:sz w:val="15"/>
              </w:rPr>
              <w:t>TC-CL-090.1, 090.2, 090.3 (4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BRCLXN.060</w:t>
            </w:r>
          </w:p>
        </w:tc>
        <w:tc>
          <w:tcPr>
            <w:tcW w:type="dxa" w:w="1752"/>
            <w:tcMar>
              <w:top w:w="50" w:type="dxa"/>
              <w:bottom w:w="50" w:type="dxa"/>
              <w:left w:w="90" w:type="dxa"/>
              <w:right w:w="90" w:type="dxa"/>
            </w:tcMar>
            <w:shd w:val="clear" w:color="auto" w:fill="E5F5FF"/>
          </w:tcPr>
          <w:p>
            <w:pPr>
              <w:pStyle w:val="BDOITable"/>
            </w:pPr>
            <w:r>
              <w:rPr>
                <w:sz w:val="15"/>
              </w:rPr>
              <w:t>FR-CL-062</w:t>
            </w:r>
          </w:p>
        </w:tc>
        <w:tc>
          <w:tcPr>
            <w:tcW w:type="dxa" w:w="3234"/>
            <w:tcMar>
              <w:top w:w="50" w:type="dxa"/>
              <w:bottom w:w="50" w:type="dxa"/>
              <w:left w:w="90" w:type="dxa"/>
              <w:right w:w="90" w:type="dxa"/>
            </w:tcMar>
            <w:shd w:val="clear" w:color="auto" w:fill="E5F5FF"/>
          </w:tcPr>
          <w:p>
            <w:pPr>
              <w:pStyle w:val="BDOITable"/>
            </w:pPr>
            <w:r>
              <w:rPr>
                <w:sz w:val="15"/>
              </w:rPr>
              <w:t>Billing Statements</w:t>
            </w:r>
          </w:p>
        </w:tc>
        <w:tc>
          <w:tcPr>
            <w:tcW w:type="dxa" w:w="3504"/>
            <w:tcMar>
              <w:top w:w="50" w:type="dxa"/>
              <w:bottom w:w="50" w:type="dxa"/>
              <w:left w:w="90" w:type="dxa"/>
              <w:right w:w="90" w:type="dxa"/>
            </w:tcMar>
            <w:shd w:val="clear" w:color="auto" w:fill="E5F5FF"/>
          </w:tcPr>
          <w:p>
            <w:pPr>
              <w:pStyle w:val="BDOITable"/>
            </w:pPr>
            <w:r>
              <w:rPr>
                <w:sz w:val="15"/>
              </w:rPr>
              <w:t>TC-CL-062.1, 062.2 (3 cases)</w:t>
            </w:r>
          </w:p>
        </w:tc>
      </w:tr>
      <w:tr>
        <w:trPr>
          <w:cantSplit w:val="true"/>
        </w:trPr>
        <w:tc>
          <w:tcPr>
            <w:tcW w:type="dxa" w:w="1482"/>
            <w:tcMar>
              <w:top w:w="50" w:type="dxa"/>
              <w:bottom w:w="50" w:type="dxa"/>
              <w:left w:w="90" w:type="dxa"/>
              <w:right w:w="90" w:type="dxa"/>
            </w:tcMar>
          </w:tcPr>
          <w:p>
            <w:pPr>
              <w:pStyle w:val="BDOITable"/>
            </w:pPr>
            <w:r>
              <w:rPr>
                <w:sz w:val="15"/>
              </w:rPr>
              <w:t>BRCLXN.061</w:t>
            </w:r>
          </w:p>
        </w:tc>
        <w:tc>
          <w:tcPr>
            <w:tcW w:type="dxa" w:w="1752"/>
            <w:tcMar>
              <w:top w:w="50" w:type="dxa"/>
              <w:bottom w:w="50" w:type="dxa"/>
              <w:left w:w="90" w:type="dxa"/>
              <w:right w:w="90" w:type="dxa"/>
            </w:tcMar>
          </w:tcPr>
          <w:p>
            <w:pPr>
              <w:pStyle w:val="BDOITable"/>
            </w:pPr>
            <w:r>
              <w:rPr>
                <w:sz w:val="15"/>
              </w:rPr>
              <w:t>FR-CL-091</w:t>
            </w:r>
          </w:p>
        </w:tc>
        <w:tc>
          <w:tcPr>
            <w:tcW w:type="dxa" w:w="3234"/>
            <w:tcMar>
              <w:top w:w="50" w:type="dxa"/>
              <w:bottom w:w="50" w:type="dxa"/>
              <w:left w:w="90" w:type="dxa"/>
              <w:right w:w="90" w:type="dxa"/>
            </w:tcMar>
          </w:tcPr>
          <w:p>
            <w:pPr>
              <w:pStyle w:val="BDOITable"/>
            </w:pPr>
            <w:r>
              <w:rPr>
                <w:sz w:val="15"/>
              </w:rPr>
              <w:t>-</w:t>
            </w:r>
          </w:p>
        </w:tc>
        <w:tc>
          <w:tcPr>
            <w:tcW w:type="dxa" w:w="3504"/>
            <w:tcMar>
              <w:top w:w="50" w:type="dxa"/>
              <w:bottom w:w="50" w:type="dxa"/>
              <w:left w:w="90" w:type="dxa"/>
              <w:right w:w="90" w:type="dxa"/>
            </w:tcMar>
          </w:tcPr>
          <w:p>
            <w:pPr>
              <w:pStyle w:val="BDOITable"/>
            </w:pPr>
            <w:r>
              <w:rPr>
                <w:sz w:val="15"/>
              </w:rPr>
              <w:t>TC-CL-091.1, 091.2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BRCLXN.062</w:t>
            </w:r>
          </w:p>
        </w:tc>
        <w:tc>
          <w:tcPr>
            <w:tcW w:type="dxa" w:w="1752"/>
            <w:tcMar>
              <w:top w:w="50" w:type="dxa"/>
              <w:bottom w:w="50" w:type="dxa"/>
              <w:left w:w="90" w:type="dxa"/>
              <w:right w:w="90" w:type="dxa"/>
            </w:tcMar>
            <w:shd w:val="clear" w:color="auto" w:fill="E5F5FF"/>
          </w:tcPr>
          <w:p>
            <w:pPr>
              <w:pStyle w:val="BDOITable"/>
            </w:pPr>
            <w:r>
              <w:rPr>
                <w:sz w:val="15"/>
              </w:rPr>
              <w:t>FR-CL-092</w:t>
            </w:r>
          </w:p>
        </w:tc>
        <w:tc>
          <w:tcPr>
            <w:tcW w:type="dxa" w:w="3234"/>
            <w:tcMar>
              <w:top w:w="50" w:type="dxa"/>
              <w:bottom w:w="50" w:type="dxa"/>
              <w:left w:w="90" w:type="dxa"/>
              <w:right w:w="90" w:type="dxa"/>
            </w:tcMar>
            <w:shd w:val="clear" w:color="auto" w:fill="E5F5FF"/>
          </w:tcPr>
          <w:p>
            <w:pPr>
              <w:pStyle w:val="BDOITable"/>
            </w:pPr>
            <w:r>
              <w:rPr>
                <w:sz w:val="15"/>
              </w:rPr>
              <w:t>-</w:t>
            </w:r>
          </w:p>
        </w:tc>
        <w:tc>
          <w:tcPr>
            <w:tcW w:type="dxa" w:w="3504"/>
            <w:tcMar>
              <w:top w:w="50" w:type="dxa"/>
              <w:bottom w:w="50" w:type="dxa"/>
              <w:left w:w="90" w:type="dxa"/>
              <w:right w:w="90" w:type="dxa"/>
            </w:tcMar>
            <w:shd w:val="clear" w:color="auto" w:fill="E5F5FF"/>
          </w:tcPr>
          <w:p>
            <w:pPr>
              <w:pStyle w:val="BDOITable"/>
            </w:pPr>
            <w:r>
              <w:rPr>
                <w:sz w:val="15"/>
              </w:rPr>
              <w:t>TC-CL-092.1, 092.2, 092.3 (3 cases)</w:t>
            </w:r>
          </w:p>
        </w:tc>
      </w:tr>
      <w:tr>
        <w:trPr>
          <w:cantSplit w:val="true"/>
        </w:trPr>
        <w:tc>
          <w:tcPr>
            <w:tcW w:type="dxa" w:w="1482"/>
            <w:tcMar>
              <w:top w:w="50" w:type="dxa"/>
              <w:bottom w:w="50" w:type="dxa"/>
              <w:left w:w="90" w:type="dxa"/>
              <w:right w:w="90" w:type="dxa"/>
            </w:tcMar>
          </w:tcPr>
          <w:p>
            <w:pPr>
              <w:pStyle w:val="BDOITable"/>
            </w:pPr>
            <w:r>
              <w:rPr>
                <w:sz w:val="15"/>
              </w:rPr>
              <w:t>BRCLXN.063</w:t>
            </w:r>
          </w:p>
        </w:tc>
        <w:tc>
          <w:tcPr>
            <w:tcW w:type="dxa" w:w="1752"/>
            <w:tcMar>
              <w:top w:w="50" w:type="dxa"/>
              <w:bottom w:w="50" w:type="dxa"/>
              <w:left w:w="90" w:type="dxa"/>
              <w:right w:w="90" w:type="dxa"/>
            </w:tcMar>
          </w:tcPr>
          <w:p>
            <w:pPr>
              <w:pStyle w:val="BDOITable"/>
            </w:pPr>
            <w:r>
              <w:rPr>
                <w:sz w:val="15"/>
              </w:rPr>
              <w:t>FR-CL-093</w:t>
            </w:r>
          </w:p>
        </w:tc>
        <w:tc>
          <w:tcPr>
            <w:tcW w:type="dxa" w:w="3234"/>
            <w:tcMar>
              <w:top w:w="50" w:type="dxa"/>
              <w:bottom w:w="50" w:type="dxa"/>
              <w:left w:w="90" w:type="dxa"/>
              <w:right w:w="90" w:type="dxa"/>
            </w:tcMar>
          </w:tcPr>
          <w:p>
            <w:pPr>
              <w:pStyle w:val="BDOITable"/>
            </w:pPr>
            <w:r>
              <w:rPr>
                <w:sz w:val="15"/>
              </w:rPr>
              <w:t>-</w:t>
            </w:r>
          </w:p>
        </w:tc>
        <w:tc>
          <w:tcPr>
            <w:tcW w:type="dxa" w:w="3504"/>
            <w:tcMar>
              <w:top w:w="50" w:type="dxa"/>
              <w:bottom w:w="50" w:type="dxa"/>
              <w:left w:w="90" w:type="dxa"/>
              <w:right w:w="90" w:type="dxa"/>
            </w:tcMar>
          </w:tcPr>
          <w:p>
            <w:pPr>
              <w:pStyle w:val="BDOITable"/>
            </w:pPr>
            <w:r>
              <w:rPr>
                <w:sz w:val="15"/>
              </w:rPr>
              <w:t>TC-CL-093.1 (2 cases)</w:t>
            </w:r>
          </w:p>
        </w:tc>
      </w:tr>
      <w:tr>
        <w:trPr>
          <w:cantSplit w:val="true"/>
        </w:trPr>
        <w:tc>
          <w:tcPr>
            <w:tcW w:type="dxa" w:w="1482"/>
            <w:tcMar>
              <w:top w:w="50" w:type="dxa"/>
              <w:bottom w:w="50" w:type="dxa"/>
              <w:left w:w="90" w:type="dxa"/>
              <w:right w:w="90" w:type="dxa"/>
            </w:tcMar>
            <w:shd w:val="clear" w:color="auto" w:fill="E5F5FF"/>
          </w:tcPr>
          <w:p>
            <w:pPr>
              <w:pStyle w:val="BDOITable"/>
            </w:pPr>
            <w:r>
              <w:rPr>
                <w:sz w:val="15"/>
              </w:rPr>
              <w:t>BRCLXN.064</w:t>
            </w:r>
          </w:p>
        </w:tc>
        <w:tc>
          <w:tcPr>
            <w:tcW w:type="dxa" w:w="1752"/>
            <w:tcMar>
              <w:top w:w="50" w:type="dxa"/>
              <w:bottom w:w="50" w:type="dxa"/>
              <w:left w:w="90" w:type="dxa"/>
              <w:right w:w="90" w:type="dxa"/>
            </w:tcMar>
            <w:shd w:val="clear" w:color="auto" w:fill="E5F5FF"/>
          </w:tcPr>
          <w:p>
            <w:pPr>
              <w:pStyle w:val="BDOITable"/>
            </w:pPr>
            <w:r>
              <w:rPr>
                <w:sz w:val="15"/>
              </w:rPr>
              <w:t>FR-CL-094</w:t>
            </w:r>
          </w:p>
        </w:tc>
        <w:tc>
          <w:tcPr>
            <w:tcW w:type="dxa" w:w="3234"/>
            <w:tcMar>
              <w:top w:w="50" w:type="dxa"/>
              <w:bottom w:w="50" w:type="dxa"/>
              <w:left w:w="90" w:type="dxa"/>
              <w:right w:w="90" w:type="dxa"/>
            </w:tcMar>
            <w:shd w:val="clear" w:color="auto" w:fill="E5F5FF"/>
          </w:tcPr>
          <w:p>
            <w:pPr>
              <w:pStyle w:val="BDOITable"/>
            </w:pPr>
            <w:r>
              <w:rPr>
                <w:sz w:val="15"/>
              </w:rPr>
              <w:t>-</w:t>
            </w:r>
          </w:p>
        </w:tc>
        <w:tc>
          <w:tcPr>
            <w:tcW w:type="dxa" w:w="3504"/>
            <w:tcMar>
              <w:top w:w="50" w:type="dxa"/>
              <w:bottom w:w="50" w:type="dxa"/>
              <w:left w:w="90" w:type="dxa"/>
              <w:right w:w="90" w:type="dxa"/>
            </w:tcMar>
            <w:shd w:val="clear" w:color="auto" w:fill="E5F5FF"/>
          </w:tcPr>
          <w:p>
            <w:pPr>
              <w:pStyle w:val="BDOITable"/>
            </w:pPr>
            <w:r>
              <w:rPr>
                <w:sz w:val="15"/>
              </w:rPr>
              <w:t>TC-CL-094.1 (2 cases)</w:t>
            </w:r>
          </w:p>
        </w:tc>
      </w:tr>
    </w:tbl>
    <w:p>
      <w:pPr>
        <w:pStyle w:val="BDOISpacer"/>
      </w:pPr>
    </w:p>
    <w:p>
      <w:pPr>
        <w:pStyle w:val="Caption"/>
        <w:keepNext/>
        <w:spacing w:after="60"/>
      </w:pPr>
      <w:r>
        <w:rPr>
          <w:b/>
          <w:i w:val="0"/>
        </w:rPr>
        <w:t xml:space="preserve">Table 30: </w:t>
      </w:r>
      <w:r>
        <w:rPr/>
        <w:t>Capabilities and NFRs without a BRCLXN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802"/>
        <w:gridCol w:w="5166"/>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6"/>
              </w:rPr>
              <w:t>Source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FR / section</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6"/>
              </w:rPr>
              <w:t>Note</w:t>
            </w:r>
          </w:p>
        </w:tc>
      </w:tr>
      <w:tr>
        <w:trPr>
          <w:cantSplit w:val="true"/>
        </w:trPr>
        <w:tc>
          <w:tcPr>
            <w:tcW w:type="dxa" w:w="3004"/>
            <w:tcMar>
              <w:top w:w="50" w:type="dxa"/>
              <w:bottom w:w="50" w:type="dxa"/>
              <w:left w:w="90" w:type="dxa"/>
              <w:right w:w="90" w:type="dxa"/>
            </w:tcMar>
          </w:tcPr>
          <w:p>
            <w:pPr>
              <w:pStyle w:val="BDOITable"/>
            </w:pPr>
            <w:r>
              <w:rPr>
                <w:sz w:val="16"/>
              </w:rPr>
              <w:t>Stakeholder functions (p.45-48), NFR 3</w:t>
            </w:r>
          </w:p>
        </w:tc>
        <w:tc>
          <w:tcPr>
            <w:tcW w:type="dxa" w:w="1802"/>
            <w:tcMar>
              <w:top w:w="50" w:type="dxa"/>
              <w:bottom w:w="50" w:type="dxa"/>
              <w:left w:w="90" w:type="dxa"/>
              <w:right w:w="90" w:type="dxa"/>
            </w:tcMar>
          </w:tcPr>
          <w:p>
            <w:pPr>
              <w:pStyle w:val="BDOITable"/>
            </w:pPr>
            <w:r>
              <w:rPr>
                <w:sz w:val="16"/>
              </w:rPr>
              <w:t>FR-CL-001</w:t>
            </w:r>
          </w:p>
        </w:tc>
        <w:tc>
          <w:tcPr>
            <w:tcW w:type="dxa" w:w="5166"/>
            <w:tcMar>
              <w:top w:w="50" w:type="dxa"/>
              <w:bottom w:w="50" w:type="dxa"/>
              <w:left w:w="90" w:type="dxa"/>
              <w:right w:w="90" w:type="dxa"/>
            </w:tcMar>
          </w:tcPr>
          <w:p>
            <w:pPr>
              <w:pStyle w:val="BDOITable"/>
            </w:pPr>
            <w:r>
              <w:rPr>
                <w:sz w:val="16"/>
              </w:rPr>
              <w:t>Role-based access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NFR 9.03 (record lock)</w:t>
            </w:r>
          </w:p>
        </w:tc>
        <w:tc>
          <w:tcPr>
            <w:tcW w:type="dxa" w:w="1802"/>
            <w:tcMar>
              <w:top w:w="50" w:type="dxa"/>
              <w:bottom w:w="50" w:type="dxa"/>
              <w:left w:w="90" w:type="dxa"/>
              <w:right w:w="90" w:type="dxa"/>
            </w:tcMar>
            <w:shd w:val="clear" w:color="auto" w:fill="E5F5FF"/>
          </w:tcPr>
          <w:p>
            <w:pPr>
              <w:pStyle w:val="BDOITable"/>
            </w:pPr>
            <w:r>
              <w:rPr>
                <w:sz w:val="16"/>
              </w:rPr>
              <w:t>FR-CL-005</w:t>
            </w:r>
          </w:p>
        </w:tc>
        <w:tc>
          <w:tcPr>
            <w:tcW w:type="dxa" w:w="5166"/>
            <w:tcMar>
              <w:top w:w="50" w:type="dxa"/>
              <w:bottom w:w="50" w:type="dxa"/>
              <w:left w:w="90" w:type="dxa"/>
              <w:right w:w="90" w:type="dxa"/>
            </w:tcMar>
            <w:shd w:val="clear" w:color="auto" w:fill="E5F5FF"/>
          </w:tcPr>
          <w:p>
            <w:pPr>
              <w:pStyle w:val="BDOITable"/>
            </w:pPr>
            <w:r>
              <w:rPr>
                <w:sz w:val="16"/>
              </w:rPr>
              <w:t>Edit lock</w:t>
            </w:r>
          </w:p>
        </w:tc>
      </w:tr>
      <w:tr>
        <w:trPr>
          <w:cantSplit w:val="true"/>
        </w:trPr>
        <w:tc>
          <w:tcPr>
            <w:tcW w:type="dxa" w:w="3004"/>
            <w:tcMar>
              <w:top w:w="50" w:type="dxa"/>
              <w:bottom w:w="50" w:type="dxa"/>
              <w:left w:w="90" w:type="dxa"/>
              <w:right w:w="90" w:type="dxa"/>
            </w:tcMar>
          </w:tcPr>
          <w:p>
            <w:pPr>
              <w:pStyle w:val="BDOITable"/>
            </w:pPr>
            <w:r>
              <w:rPr>
                <w:sz w:val="16"/>
              </w:rPr>
              <w:t>Collection efforts, categories (p.43, 45-48, 61, 63)</w:t>
            </w:r>
          </w:p>
        </w:tc>
        <w:tc>
          <w:tcPr>
            <w:tcW w:type="dxa" w:w="1802"/>
            <w:tcMar>
              <w:top w:w="50" w:type="dxa"/>
              <w:bottom w:w="50" w:type="dxa"/>
              <w:left w:w="90" w:type="dxa"/>
              <w:right w:w="90" w:type="dxa"/>
            </w:tcMar>
          </w:tcPr>
          <w:p>
            <w:pPr>
              <w:pStyle w:val="BDOITable"/>
            </w:pPr>
            <w:r>
              <w:rPr>
                <w:sz w:val="16"/>
              </w:rPr>
              <w:t>FR-CL-033</w:t>
            </w:r>
          </w:p>
        </w:tc>
        <w:tc>
          <w:tcPr>
            <w:tcW w:type="dxa" w:w="5166"/>
            <w:tcMar>
              <w:top w:w="50" w:type="dxa"/>
              <w:bottom w:w="50" w:type="dxa"/>
              <w:left w:w="90" w:type="dxa"/>
              <w:right w:w="90" w:type="dxa"/>
            </w:tcMar>
          </w:tcPr>
          <w:p>
            <w:pPr>
              <w:pStyle w:val="BDOITable"/>
            </w:pPr>
            <w:r>
              <w:rPr>
                <w:sz w:val="16"/>
              </w:rPr>
              <w:t>Efforts and categories</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Exports and caveat (p.45-48, p.95)</w:t>
            </w:r>
          </w:p>
        </w:tc>
        <w:tc>
          <w:tcPr>
            <w:tcW w:type="dxa" w:w="1802"/>
            <w:tcMar>
              <w:top w:w="50" w:type="dxa"/>
              <w:bottom w:w="50" w:type="dxa"/>
              <w:left w:w="90" w:type="dxa"/>
              <w:right w:w="90" w:type="dxa"/>
            </w:tcMar>
            <w:shd w:val="clear" w:color="auto" w:fill="E5F5FF"/>
          </w:tcPr>
          <w:p>
            <w:pPr>
              <w:pStyle w:val="BDOITable"/>
            </w:pPr>
            <w:r>
              <w:rPr>
                <w:sz w:val="16"/>
              </w:rPr>
              <w:t>FR-CL-084</w:t>
            </w:r>
          </w:p>
        </w:tc>
        <w:tc>
          <w:tcPr>
            <w:tcW w:type="dxa" w:w="5166"/>
            <w:tcMar>
              <w:top w:w="50" w:type="dxa"/>
              <w:bottom w:w="50" w:type="dxa"/>
              <w:left w:w="90" w:type="dxa"/>
              <w:right w:w="90" w:type="dxa"/>
            </w:tcMar>
            <w:shd w:val="clear" w:color="auto" w:fill="E5F5FF"/>
          </w:tcPr>
          <w:p>
            <w:pPr>
              <w:pStyle w:val="BDOITable"/>
            </w:pPr>
            <w:r>
              <w:rPr>
                <w:sz w:val="16"/>
              </w:rPr>
              <w:t>Background exports</w:t>
            </w:r>
          </w:p>
        </w:tc>
      </w:tr>
      <w:tr>
        <w:trPr>
          <w:cantSplit w:val="true"/>
        </w:trPr>
        <w:tc>
          <w:tcPr>
            <w:tcW w:type="dxa" w:w="3004"/>
            <w:tcMar>
              <w:top w:w="50" w:type="dxa"/>
              <w:bottom w:w="50" w:type="dxa"/>
              <w:left w:w="90" w:type="dxa"/>
              <w:right w:w="90" w:type="dxa"/>
            </w:tcMar>
          </w:tcPr>
          <w:p>
            <w:pPr>
              <w:pStyle w:val="BDOITable"/>
            </w:pPr>
            <w:r>
              <w:rPr>
                <w:sz w:val="16"/>
              </w:rPr>
              <w:t>Dashboard (p.45-48, p.63)</w:t>
            </w:r>
          </w:p>
        </w:tc>
        <w:tc>
          <w:tcPr>
            <w:tcW w:type="dxa" w:w="1802"/>
            <w:tcMar>
              <w:top w:w="50" w:type="dxa"/>
              <w:bottom w:w="50" w:type="dxa"/>
              <w:left w:w="90" w:type="dxa"/>
              <w:right w:w="90" w:type="dxa"/>
            </w:tcMar>
          </w:tcPr>
          <w:p>
            <w:pPr>
              <w:pStyle w:val="BDOITable"/>
            </w:pPr>
            <w:r>
              <w:rPr>
                <w:sz w:val="16"/>
              </w:rPr>
              <w:t>FR-CL-085</w:t>
            </w:r>
          </w:p>
        </w:tc>
        <w:tc>
          <w:tcPr>
            <w:tcW w:type="dxa" w:w="5166"/>
            <w:tcMar>
              <w:top w:w="50" w:type="dxa"/>
              <w:bottom w:w="50" w:type="dxa"/>
              <w:left w:w="90" w:type="dxa"/>
              <w:right w:w="90" w:type="dxa"/>
            </w:tcMar>
          </w:tcPr>
          <w:p>
            <w:pPr>
              <w:pStyle w:val="BDOITable"/>
            </w:pPr>
            <w:r>
              <w:rPr>
                <w:sz w:val="16"/>
              </w:rPr>
              <w:t>Collections Home</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Check pick-up (p.42)</w:t>
            </w:r>
          </w:p>
        </w:tc>
        <w:tc>
          <w:tcPr>
            <w:tcW w:type="dxa" w:w="1802"/>
            <w:tcMar>
              <w:top w:w="50" w:type="dxa"/>
              <w:bottom w:w="50" w:type="dxa"/>
              <w:left w:w="90" w:type="dxa"/>
              <w:right w:w="90" w:type="dxa"/>
            </w:tcMar>
            <w:shd w:val="clear" w:color="auto" w:fill="E5F5FF"/>
          </w:tcPr>
          <w:p>
            <w:pPr>
              <w:pStyle w:val="BDOITable"/>
            </w:pPr>
            <w:r>
              <w:rPr>
                <w:sz w:val="16"/>
              </w:rPr>
              <w:t>FR-CL-032 (removed)</w:t>
            </w:r>
          </w:p>
        </w:tc>
        <w:tc>
          <w:tcPr>
            <w:tcW w:type="dxa" w:w="5166"/>
            <w:tcMar>
              <w:top w:w="50" w:type="dxa"/>
              <w:bottom w:w="50" w:type="dxa"/>
              <w:left w:w="90" w:type="dxa"/>
              <w:right w:w="90" w:type="dxa"/>
            </w:tcMar>
            <w:shd w:val="clear" w:color="auto" w:fill="E5F5FF"/>
          </w:tcPr>
          <w:p>
            <w:pPr>
              <w:pStyle w:val="BDOITable"/>
            </w:pPr>
            <w:r>
              <w:rPr>
                <w:sz w:val="16"/>
              </w:rPr>
              <w:t>Removed from scope by the Operations Cashiering annex (CSHID.009, R10)</w:t>
            </w:r>
          </w:p>
        </w:tc>
      </w:tr>
      <w:tr>
        <w:trPr>
          <w:cantSplit w:val="true"/>
        </w:trPr>
        <w:tc>
          <w:tcPr>
            <w:tcW w:type="dxa" w:w="3004"/>
            <w:tcMar>
              <w:top w:w="50" w:type="dxa"/>
              <w:bottom w:w="50" w:type="dxa"/>
              <w:left w:w="90" w:type="dxa"/>
              <w:right w:w="90" w:type="dxa"/>
            </w:tcMar>
          </w:tcPr>
          <w:p>
            <w:pPr>
              <w:pStyle w:val="BDOITable"/>
            </w:pPr>
            <w:r>
              <w:rPr>
                <w:sz w:val="16"/>
              </w:rPr>
              <w:t>Minutes: data retention and archiving (R0 p.1-2)</w:t>
            </w:r>
          </w:p>
        </w:tc>
        <w:tc>
          <w:tcPr>
            <w:tcW w:type="dxa" w:w="1802"/>
            <w:tcMar>
              <w:top w:w="50" w:type="dxa"/>
              <w:bottom w:w="50" w:type="dxa"/>
              <w:left w:w="90" w:type="dxa"/>
              <w:right w:w="90" w:type="dxa"/>
            </w:tcMar>
          </w:tcPr>
          <w:p>
            <w:pPr>
              <w:pStyle w:val="BDOITable"/>
            </w:pPr>
            <w:r>
              <w:rPr>
                <w:sz w:val="16"/>
              </w:rPr>
              <w:t>Section 8; CQ26</w:t>
            </w:r>
          </w:p>
        </w:tc>
        <w:tc>
          <w:tcPr>
            <w:tcW w:type="dxa" w:w="5166"/>
            <w:tcMar>
              <w:top w:w="50" w:type="dxa"/>
              <w:bottom w:w="50" w:type="dxa"/>
              <w:left w:w="90" w:type="dxa"/>
              <w:right w:w="90" w:type="dxa"/>
            </w:tcMar>
          </w:tcPr>
          <w:p>
            <w:pPr>
              <w:pStyle w:val="BDOITable"/>
            </w:pPr>
            <w:r>
              <w:rPr>
                <w:sz w:val="16"/>
              </w:rPr>
              <w:t>Open accounts not archived (CLR-CL-38)</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Minutes: user access under the Operations access matrix (R0 p.1)</w:t>
            </w:r>
          </w:p>
        </w:tc>
        <w:tc>
          <w:tcPr>
            <w:tcW w:type="dxa" w:w="1802"/>
            <w:tcMar>
              <w:top w:w="50" w:type="dxa"/>
              <w:bottom w:w="50" w:type="dxa"/>
              <w:left w:w="90" w:type="dxa"/>
              <w:right w:w="90" w:type="dxa"/>
            </w:tcMar>
            <w:shd w:val="clear" w:color="auto" w:fill="E5F5FF"/>
          </w:tcPr>
          <w:p>
            <w:pPr>
              <w:pStyle w:val="BDOITable"/>
            </w:pPr>
            <w:r>
              <w:rPr>
                <w:sz w:val="16"/>
              </w:rPr>
              <w:t>FR-CL-001</w:t>
            </w:r>
          </w:p>
        </w:tc>
        <w:tc>
          <w:tcPr>
            <w:tcW w:type="dxa" w:w="5166"/>
            <w:tcMar>
              <w:top w:w="50" w:type="dxa"/>
              <w:bottom w:w="50" w:type="dxa"/>
              <w:left w:w="90" w:type="dxa"/>
              <w:right w:w="90" w:type="dxa"/>
            </w:tcMar>
            <w:shd w:val="clear" w:color="auto" w:fill="E5F5FF"/>
          </w:tcPr>
          <w:p>
            <w:pPr>
              <w:pStyle w:val="BDOITable"/>
            </w:pPr>
            <w:r>
              <w:rPr>
                <w:sz w:val="16"/>
              </w:rPr>
              <w:t>Remittance and Production Register view (CLR-CL-37)</w:t>
            </w:r>
          </w:p>
        </w:tc>
      </w:tr>
      <w:tr>
        <w:trPr>
          <w:cantSplit w:val="true"/>
        </w:trPr>
        <w:tc>
          <w:tcPr>
            <w:tcW w:type="dxa" w:w="3004"/>
            <w:tcMar>
              <w:top w:w="50" w:type="dxa"/>
              <w:bottom w:w="50" w:type="dxa"/>
              <w:left w:w="90" w:type="dxa"/>
              <w:right w:w="90" w:type="dxa"/>
            </w:tcMar>
          </w:tcPr>
          <w:p>
            <w:pPr>
              <w:pStyle w:val="BDOITable"/>
            </w:pPr>
            <w:r>
              <w:rPr>
                <w:sz w:val="16"/>
              </w:rPr>
              <w:t>Marketing Diary, CTE (p.40-44)</w:t>
            </w:r>
          </w:p>
        </w:tc>
        <w:tc>
          <w:tcPr>
            <w:tcW w:type="dxa" w:w="1802"/>
            <w:tcMar>
              <w:top w:w="50" w:type="dxa"/>
              <w:bottom w:w="50" w:type="dxa"/>
              <w:left w:w="90" w:type="dxa"/>
              <w:right w:w="90" w:type="dxa"/>
            </w:tcMar>
          </w:tcPr>
          <w:p>
            <w:pPr>
              <w:pStyle w:val="BDOITable"/>
            </w:pPr>
            <w:r>
              <w:rPr>
                <w:sz w:val="16"/>
              </w:rPr>
              <w:t>FR-CL-033 note</w:t>
            </w:r>
          </w:p>
        </w:tc>
        <w:tc>
          <w:tcPr>
            <w:tcW w:type="dxa" w:w="5166"/>
            <w:tcMar>
              <w:top w:w="50" w:type="dxa"/>
              <w:bottom w:w="50" w:type="dxa"/>
              <w:left w:w="90" w:type="dxa"/>
              <w:right w:w="90" w:type="dxa"/>
            </w:tcMar>
          </w:tcPr>
          <w:p>
            <w:pPr>
              <w:pStyle w:val="BDOITable"/>
            </w:pPr>
            <w:r>
              <w:rPr>
                <w:sz w:val="16"/>
              </w:rPr>
              <w:t>On hold (CQ20)</w:t>
            </w:r>
          </w:p>
        </w:tc>
      </w:tr>
      <w:tr>
        <w:trPr>
          <w:cantSplit w:val="true"/>
        </w:trPr>
        <w:tc>
          <w:tcPr>
            <w:tcW w:type="dxa" w:w="3004"/>
            <w:tcMar>
              <w:top w:w="50" w:type="dxa"/>
              <w:bottom w:w="50" w:type="dxa"/>
              <w:left w:w="90" w:type="dxa"/>
              <w:right w:w="90" w:type="dxa"/>
            </w:tcMar>
            <w:shd w:val="clear" w:color="auto" w:fill="E5F5FF"/>
          </w:tcPr>
          <w:p>
            <w:pPr>
              <w:pStyle w:val="BDOITable"/>
            </w:pPr>
            <w:r>
              <w:rPr>
                <w:sz w:val="16"/>
              </w:rPr>
              <w:t>NFR 1-18 (p.53-60)</w:t>
            </w:r>
          </w:p>
        </w:tc>
        <w:tc>
          <w:tcPr>
            <w:tcW w:type="dxa" w:w="1802"/>
            <w:tcMar>
              <w:top w:w="50" w:type="dxa"/>
              <w:bottom w:w="50" w:type="dxa"/>
              <w:left w:w="90" w:type="dxa"/>
              <w:right w:w="90" w:type="dxa"/>
            </w:tcMar>
            <w:shd w:val="clear" w:color="auto" w:fill="E5F5FF"/>
          </w:tcPr>
          <w:p>
            <w:pPr>
              <w:pStyle w:val="BDOITable"/>
            </w:pPr>
            <w:r>
              <w:rPr>
                <w:sz w:val="16"/>
              </w:rPr>
              <w:t>Section 8</w:t>
            </w:r>
          </w:p>
        </w:tc>
        <w:tc>
          <w:tcPr>
            <w:tcW w:type="dxa" w:w="5166"/>
            <w:tcMar>
              <w:top w:w="50" w:type="dxa"/>
              <w:bottom w:w="50" w:type="dxa"/>
              <w:left w:w="90" w:type="dxa"/>
              <w:right w:w="90" w:type="dxa"/>
            </w:tcMar>
            <w:shd w:val="clear" w:color="auto" w:fill="E5F5FF"/>
          </w:tcPr>
          <w:p>
            <w:pPr>
              <w:pStyle w:val="BDOITable"/>
            </w:pPr>
            <w:r>
              <w:rPr>
                <w:sz w:val="16"/>
              </w:rPr>
              <w:t>NFR table</w:t>
            </w:r>
          </w:p>
        </w:tc>
      </w:tr>
    </w:tbl>
    <w:p>
      <w:pPr>
        <w:pStyle w:val="BDOISpacer"/>
      </w:pPr>
    </w:p>
    <w:p>
      <w:pPr>
        <w:pStyle w:val="Caption"/>
        <w:keepNext/>
        <w:spacing w:after="60"/>
      </w:pPr>
      <w:r>
        <w:rPr>
          <w:b/>
          <w:i w:val="0"/>
        </w:rPr>
        <w:t xml:space="preserve">Table 31: </w:t>
      </w:r>
      <w:r>
        <w:rPr/>
        <w:t>Coverage 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753"/>
        <w:gridCol w:w="2109"/>
        <w:gridCol w:w="2109"/>
      </w:tblGrid>
      <w:tr>
        <w:trPr>
          <w:tblHeader w:val="true"/>
          <w:cantSplit w:val="true"/>
        </w:trPr>
        <w:tc>
          <w:tcPr>
            <w:tcW w:type="dxa" w:w="5753"/>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2109"/>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2109"/>
            <w:shd w:val="clear" w:color="auto" w:fill="004EA8"/>
            <w:tcMar>
              <w:top w:w="50" w:type="dxa"/>
              <w:bottom w:w="50" w:type="dxa"/>
              <w:left w:w="90" w:type="dxa"/>
              <w:right w:w="90" w:type="dxa"/>
            </w:tcMar>
            <w:vAlign w:val="center"/>
          </w:tcPr>
          <w:p>
            <w:pPr>
              <w:pStyle w:val="BDOITableHeader"/>
            </w:pPr>
            <w:r>
              <w:rPr>
                <w:b/>
                <w:color w:val="FFFFFF"/>
                <w:sz w:val="17"/>
              </w:rPr>
              <w:t>Covered</w:t>
            </w:r>
          </w:p>
        </w:tc>
      </w:tr>
      <w:tr>
        <w:trPr>
          <w:cantSplit w:val="true"/>
        </w:trPr>
        <w:tc>
          <w:tcPr>
            <w:tcW w:type="dxa" w:w="5753"/>
            <w:tcMar>
              <w:top w:w="50" w:type="dxa"/>
              <w:bottom w:w="50" w:type="dxa"/>
              <w:left w:w="90" w:type="dxa"/>
              <w:right w:w="90" w:type="dxa"/>
            </w:tcMar>
          </w:tcPr>
          <w:p>
            <w:pPr>
              <w:pStyle w:val="BDOITable"/>
            </w:pPr>
            <w:r>
              <w:rPr>
                <w:sz w:val="17"/>
              </w:rPr>
              <w:t>A. Outstanding PR list (001-012, 046)</w:t>
            </w:r>
          </w:p>
        </w:tc>
        <w:tc>
          <w:tcPr>
            <w:tcW w:type="dxa" w:w="2109"/>
            <w:tcMar>
              <w:top w:w="50" w:type="dxa"/>
              <w:bottom w:w="50" w:type="dxa"/>
              <w:left w:w="90" w:type="dxa"/>
              <w:right w:w="90" w:type="dxa"/>
            </w:tcMar>
          </w:tcPr>
          <w:p>
            <w:pPr>
              <w:pStyle w:val="BDOITable"/>
            </w:pPr>
            <w:r>
              <w:rPr>
                <w:sz w:val="17"/>
              </w:rPr>
              <w:t>13</w:t>
            </w:r>
          </w:p>
        </w:tc>
        <w:tc>
          <w:tcPr>
            <w:tcW w:type="dxa" w:w="2109"/>
            <w:tcMar>
              <w:top w:w="50" w:type="dxa"/>
              <w:bottom w:w="50" w:type="dxa"/>
              <w:left w:w="90" w:type="dxa"/>
              <w:right w:w="90" w:type="dxa"/>
            </w:tcMar>
          </w:tcPr>
          <w:p>
            <w:pPr>
              <w:pStyle w:val="BDOITable"/>
            </w:pPr>
            <w:r>
              <w:rPr>
                <w:sz w:val="17"/>
              </w:rPr>
              <w:t>13</w:t>
            </w:r>
          </w:p>
        </w:tc>
      </w:tr>
      <w:tr>
        <w:trPr>
          <w:cantSplit w:val="true"/>
        </w:trPr>
        <w:tc>
          <w:tcPr>
            <w:tcW w:type="dxa" w:w="5753"/>
            <w:tcMar>
              <w:top w:w="50" w:type="dxa"/>
              <w:bottom w:w="50" w:type="dxa"/>
              <w:left w:w="90" w:type="dxa"/>
              <w:right w:w="90" w:type="dxa"/>
            </w:tcMar>
            <w:shd w:val="clear" w:color="auto" w:fill="E5F5FF"/>
          </w:tcPr>
          <w:p>
            <w:pPr>
              <w:pStyle w:val="BDOITable"/>
            </w:pPr>
            <w:r>
              <w:rPr>
                <w:sz w:val="17"/>
              </w:rPr>
              <w:t>B. Daily refresh (013-015)</w:t>
            </w:r>
          </w:p>
        </w:tc>
        <w:tc>
          <w:tcPr>
            <w:tcW w:type="dxa" w:w="2109"/>
            <w:tcMar>
              <w:top w:w="50" w:type="dxa"/>
              <w:bottom w:w="50" w:type="dxa"/>
              <w:left w:w="90" w:type="dxa"/>
              <w:right w:w="90" w:type="dxa"/>
            </w:tcMar>
            <w:shd w:val="clear" w:color="auto" w:fill="E5F5FF"/>
          </w:tcPr>
          <w:p>
            <w:pPr>
              <w:pStyle w:val="BDOITable"/>
            </w:pPr>
            <w:r>
              <w:rPr>
                <w:sz w:val="17"/>
              </w:rPr>
              <w:t>3</w:t>
            </w:r>
          </w:p>
        </w:tc>
        <w:tc>
          <w:tcPr>
            <w:tcW w:type="dxa" w:w="2109"/>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5753"/>
            <w:tcMar>
              <w:top w:w="50" w:type="dxa"/>
              <w:bottom w:w="50" w:type="dxa"/>
              <w:left w:w="90" w:type="dxa"/>
              <w:right w:w="90" w:type="dxa"/>
            </w:tcMar>
          </w:tcPr>
          <w:p>
            <w:pPr>
              <w:pStyle w:val="BDOITable"/>
            </w:pPr>
            <w:r>
              <w:rPr>
                <w:sz w:val="17"/>
              </w:rPr>
              <w:t>C. Dispositions, tracking, audit (016-023, 043-044)</w:t>
            </w:r>
          </w:p>
        </w:tc>
        <w:tc>
          <w:tcPr>
            <w:tcW w:type="dxa" w:w="2109"/>
            <w:tcMar>
              <w:top w:w="50" w:type="dxa"/>
              <w:bottom w:w="50" w:type="dxa"/>
              <w:left w:w="90" w:type="dxa"/>
              <w:right w:w="90" w:type="dxa"/>
            </w:tcMar>
          </w:tcPr>
          <w:p>
            <w:pPr>
              <w:pStyle w:val="BDOITable"/>
            </w:pPr>
            <w:r>
              <w:rPr>
                <w:sz w:val="17"/>
              </w:rPr>
              <w:t>10</w:t>
            </w:r>
          </w:p>
        </w:tc>
        <w:tc>
          <w:tcPr>
            <w:tcW w:type="dxa" w:w="2109"/>
            <w:tcMar>
              <w:top w:w="50" w:type="dxa"/>
              <w:bottom w:w="50" w:type="dxa"/>
              <w:left w:w="90" w:type="dxa"/>
              <w:right w:w="90" w:type="dxa"/>
            </w:tcMar>
          </w:tcPr>
          <w:p>
            <w:pPr>
              <w:pStyle w:val="BDOITable"/>
            </w:pPr>
            <w:r>
              <w:rPr>
                <w:sz w:val="17"/>
              </w:rPr>
              <w:t>10</w:t>
            </w:r>
          </w:p>
        </w:tc>
      </w:tr>
      <w:tr>
        <w:trPr>
          <w:cantSplit w:val="true"/>
        </w:trPr>
        <w:tc>
          <w:tcPr>
            <w:tcW w:type="dxa" w:w="5753"/>
            <w:tcMar>
              <w:top w:w="50" w:type="dxa"/>
              <w:bottom w:w="50" w:type="dxa"/>
              <w:left w:w="90" w:type="dxa"/>
              <w:right w:w="90" w:type="dxa"/>
            </w:tcMar>
            <w:shd w:val="clear" w:color="auto" w:fill="E5F5FF"/>
          </w:tcPr>
          <w:p>
            <w:pPr>
              <w:pStyle w:val="BDOITable"/>
            </w:pPr>
            <w:r>
              <w:rPr>
                <w:sz w:val="17"/>
              </w:rPr>
              <w:t>D. Files and reports (024-029, 045)</w:t>
            </w:r>
          </w:p>
        </w:tc>
        <w:tc>
          <w:tcPr>
            <w:tcW w:type="dxa" w:w="2109"/>
            <w:tcMar>
              <w:top w:w="50" w:type="dxa"/>
              <w:bottom w:w="50" w:type="dxa"/>
              <w:left w:w="90" w:type="dxa"/>
              <w:right w:w="90" w:type="dxa"/>
            </w:tcMar>
            <w:shd w:val="clear" w:color="auto" w:fill="E5F5FF"/>
          </w:tcPr>
          <w:p>
            <w:pPr>
              <w:pStyle w:val="BDOITable"/>
            </w:pPr>
            <w:r>
              <w:rPr>
                <w:sz w:val="17"/>
              </w:rPr>
              <w:t>7</w:t>
            </w:r>
          </w:p>
        </w:tc>
        <w:tc>
          <w:tcPr>
            <w:tcW w:type="dxa" w:w="2109"/>
            <w:tcMar>
              <w:top w:w="50" w:type="dxa"/>
              <w:bottom w:w="50" w:type="dxa"/>
              <w:left w:w="90" w:type="dxa"/>
              <w:right w:w="90" w:type="dxa"/>
            </w:tcMar>
            <w:shd w:val="clear" w:color="auto" w:fill="E5F5FF"/>
          </w:tcPr>
          <w:p>
            <w:pPr>
              <w:pStyle w:val="BDOITable"/>
            </w:pPr>
            <w:r>
              <w:rPr>
                <w:sz w:val="17"/>
              </w:rPr>
              <w:t>7</w:t>
            </w:r>
          </w:p>
        </w:tc>
      </w:tr>
      <w:tr>
        <w:trPr>
          <w:cantSplit w:val="true"/>
        </w:trPr>
        <w:tc>
          <w:tcPr>
            <w:tcW w:type="dxa" w:w="5753"/>
            <w:tcMar>
              <w:top w:w="50" w:type="dxa"/>
              <w:bottom w:w="50" w:type="dxa"/>
              <w:left w:w="90" w:type="dxa"/>
              <w:right w:w="90" w:type="dxa"/>
            </w:tcMar>
          </w:tcPr>
          <w:p>
            <w:pPr>
              <w:pStyle w:val="BDOITable"/>
            </w:pPr>
            <w:r>
              <w:rPr>
                <w:sz w:val="17"/>
              </w:rPr>
              <w:t>E. Unapplied payments (030-042, 047-048)</w:t>
            </w:r>
          </w:p>
        </w:tc>
        <w:tc>
          <w:tcPr>
            <w:tcW w:type="dxa" w:w="2109"/>
            <w:tcMar>
              <w:top w:w="50" w:type="dxa"/>
              <w:bottom w:w="50" w:type="dxa"/>
              <w:left w:w="90" w:type="dxa"/>
              <w:right w:w="90" w:type="dxa"/>
            </w:tcMar>
          </w:tcPr>
          <w:p>
            <w:pPr>
              <w:pStyle w:val="BDOITable"/>
            </w:pPr>
            <w:r>
              <w:rPr>
                <w:sz w:val="17"/>
              </w:rPr>
              <w:t>15</w:t>
            </w:r>
          </w:p>
        </w:tc>
        <w:tc>
          <w:tcPr>
            <w:tcW w:type="dxa" w:w="2109"/>
            <w:tcMar>
              <w:top w:w="50" w:type="dxa"/>
              <w:bottom w:w="50" w:type="dxa"/>
              <w:left w:w="90" w:type="dxa"/>
              <w:right w:w="90" w:type="dxa"/>
            </w:tcMar>
          </w:tcPr>
          <w:p>
            <w:pPr>
              <w:pStyle w:val="BDOITable"/>
            </w:pPr>
            <w:r>
              <w:rPr>
                <w:sz w:val="17"/>
              </w:rPr>
              <w:t>15</w:t>
            </w:r>
          </w:p>
        </w:tc>
      </w:tr>
      <w:tr>
        <w:trPr>
          <w:cantSplit w:val="true"/>
        </w:trPr>
        <w:tc>
          <w:tcPr>
            <w:tcW w:type="dxa" w:w="5753"/>
            <w:tcMar>
              <w:top w:w="50" w:type="dxa"/>
              <w:bottom w:w="50" w:type="dxa"/>
              <w:left w:w="90" w:type="dxa"/>
              <w:right w:w="90" w:type="dxa"/>
            </w:tcMar>
            <w:shd w:val="clear" w:color="auto" w:fill="E5F5FF"/>
          </w:tcPr>
          <w:p>
            <w:pPr>
              <w:pStyle w:val="BDOITable"/>
            </w:pPr>
            <w:r>
              <w:rPr>
                <w:sz w:val="17"/>
              </w:rPr>
              <w:t>F. Collection management (049-058, 060)</w:t>
            </w:r>
          </w:p>
        </w:tc>
        <w:tc>
          <w:tcPr>
            <w:tcW w:type="dxa" w:w="2109"/>
            <w:tcMar>
              <w:top w:w="50" w:type="dxa"/>
              <w:bottom w:w="50" w:type="dxa"/>
              <w:left w:w="90" w:type="dxa"/>
              <w:right w:w="90" w:type="dxa"/>
            </w:tcMar>
            <w:shd w:val="clear" w:color="auto" w:fill="E5F5FF"/>
          </w:tcPr>
          <w:p>
            <w:pPr>
              <w:pStyle w:val="BDOITable"/>
            </w:pPr>
            <w:r>
              <w:rPr>
                <w:sz w:val="17"/>
              </w:rPr>
              <w:t>11</w:t>
            </w:r>
          </w:p>
        </w:tc>
        <w:tc>
          <w:tcPr>
            <w:tcW w:type="dxa" w:w="2109"/>
            <w:tcMar>
              <w:top w:w="50" w:type="dxa"/>
              <w:bottom w:w="50" w:type="dxa"/>
              <w:left w:w="90" w:type="dxa"/>
              <w:right w:w="90" w:type="dxa"/>
            </w:tcMar>
            <w:shd w:val="clear" w:color="auto" w:fill="E5F5FF"/>
          </w:tcPr>
          <w:p>
            <w:pPr>
              <w:pStyle w:val="BDOITable"/>
            </w:pPr>
            <w:r>
              <w:rPr>
                <w:sz w:val="17"/>
              </w:rPr>
              <w:t>11</w:t>
            </w:r>
          </w:p>
        </w:tc>
      </w:tr>
      <w:tr>
        <w:trPr>
          <w:cantSplit w:val="true"/>
        </w:trPr>
        <w:tc>
          <w:tcPr>
            <w:tcW w:type="dxa" w:w="5753"/>
            <w:tcMar>
              <w:top w:w="50" w:type="dxa"/>
              <w:bottom w:w="50" w:type="dxa"/>
              <w:left w:w="90" w:type="dxa"/>
              <w:right w:w="90" w:type="dxa"/>
            </w:tcMar>
          </w:tcPr>
          <w:p>
            <w:pPr>
              <w:pStyle w:val="BDOITable"/>
            </w:pPr>
            <w:r>
              <w:rPr>
                <w:sz w:val="17"/>
              </w:rPr>
              <w:t>G. Commission receivable (059, 061-064)</w:t>
            </w:r>
          </w:p>
        </w:tc>
        <w:tc>
          <w:tcPr>
            <w:tcW w:type="dxa" w:w="2109"/>
            <w:tcMar>
              <w:top w:w="50" w:type="dxa"/>
              <w:bottom w:w="50" w:type="dxa"/>
              <w:left w:w="90" w:type="dxa"/>
              <w:right w:w="90" w:type="dxa"/>
            </w:tcMar>
          </w:tcPr>
          <w:p>
            <w:pPr>
              <w:pStyle w:val="BDOITable"/>
            </w:pPr>
            <w:r>
              <w:rPr>
                <w:sz w:val="17"/>
              </w:rPr>
              <w:t>5</w:t>
            </w:r>
          </w:p>
        </w:tc>
        <w:tc>
          <w:tcPr>
            <w:tcW w:type="dxa" w:w="2109"/>
            <w:tcMar>
              <w:top w:w="50" w:type="dxa"/>
              <w:bottom w:w="50" w:type="dxa"/>
              <w:left w:w="90" w:type="dxa"/>
              <w:right w:w="90" w:type="dxa"/>
            </w:tcMar>
          </w:tcPr>
          <w:p>
            <w:pPr>
              <w:pStyle w:val="BDOITable"/>
            </w:pPr>
            <w:r>
              <w:rPr>
                <w:sz w:val="17"/>
              </w:rPr>
              <w:t>5</w:t>
            </w:r>
          </w:p>
        </w:tc>
      </w:tr>
      <w:tr>
        <w:trPr>
          <w:cantSplit w:val="true"/>
        </w:trPr>
        <w:tc>
          <w:tcPr>
            <w:tcW w:type="dxa" w:w="5753"/>
            <w:tcMar>
              <w:top w:w="50" w:type="dxa"/>
              <w:bottom w:w="50" w:type="dxa"/>
              <w:left w:w="90" w:type="dxa"/>
              <w:right w:w="90" w:type="dxa"/>
            </w:tcMar>
            <w:shd w:val="clear" w:color="auto" w:fill="E5F5FF"/>
          </w:tcPr>
          <w:p>
            <w:pPr>
              <w:pStyle w:val="BDOITable"/>
            </w:pPr>
            <w:r>
              <w:rPr>
                <w:b/>
                <w:sz w:val="17"/>
              </w:rPr>
              <w:t>Total</w:t>
            </w:r>
          </w:p>
        </w:tc>
        <w:tc>
          <w:tcPr>
            <w:tcW w:type="dxa" w:w="2109"/>
            <w:tcMar>
              <w:top w:w="50" w:type="dxa"/>
              <w:bottom w:w="50" w:type="dxa"/>
              <w:left w:w="90" w:type="dxa"/>
              <w:right w:w="90" w:type="dxa"/>
            </w:tcMar>
            <w:shd w:val="clear" w:color="auto" w:fill="E5F5FF"/>
          </w:tcPr>
          <w:p>
            <w:pPr>
              <w:pStyle w:val="BDOITable"/>
            </w:pPr>
            <w:r>
              <w:rPr>
                <w:b/>
                <w:sz w:val="17"/>
              </w:rPr>
              <w:t>64</w:t>
            </w:r>
          </w:p>
        </w:tc>
        <w:tc>
          <w:tcPr>
            <w:tcW w:type="dxa" w:w="2109"/>
            <w:tcMar>
              <w:top w:w="50" w:type="dxa"/>
              <w:bottom w:w="50" w:type="dxa"/>
              <w:left w:w="90" w:type="dxa"/>
              <w:right w:w="90" w:type="dxa"/>
            </w:tcMar>
            <w:shd w:val="clear" w:color="auto" w:fill="E5F5FF"/>
          </w:tcPr>
          <w:p>
            <w:pPr>
              <w:pStyle w:val="BDOITable"/>
            </w:pPr>
            <w:r>
              <w:rPr>
                <w:b/>
                <w:sz w:val="17"/>
              </w:rPr>
              <w:t>64</w:t>
            </w:r>
          </w:p>
        </w:tc>
      </w:tr>
    </w:tbl>
    <w:p>
      <w:pPr>
        <w:pStyle w:val="BDOISpacer"/>
      </w:pPr>
    </w:p>
    <w:p>
      <w:pPr>
        <w:spacing w:after="0"/>
      </w:pPr>
      <w:r>
        <w:br w:type="page"/>
      </w:r>
    </w:p>
    <w:p>
      <w:pPr>
        <w:pStyle w:val="Heading1"/>
        <w:pageBreakBefore/>
        <w:pBdr>
          <w:bottom w:val="single" w:sz="4" w:space="4" w:color="99C1E7"/>
        </w:pBdr>
      </w:pPr>
      <w:bookmarkStart w:id="202" w:name="_Toc000202"/>
      <w:r>
        <w:rPr/>
        <w:t>12 Navigation</w:t>
      </w:r>
      <w:bookmarkEnd w:id="202"/>
    </w:p>
    <w:p>
      <w:r>
        <w:rPr/>
        <w:t>This chapter shows how each Collections user reaches the screens. The sidebar shows a screen only when the user's role holds its permission (section 3.2), so each persona sees a different menu. The tables follow the proposed role grants.</w:t>
      </w:r>
    </w:p>
    <w:p>
      <w:pPr>
        <w:pStyle w:val="Heading2"/>
      </w:pPr>
      <w:bookmarkStart w:id="203" w:name="_Toc000203"/>
      <w:r>
        <w:rPr/>
        <w:t>12.1 Screens of Collections</w:t>
      </w:r>
      <w:bookmarkEnd w:id="203"/>
    </w:p>
    <w:p>
      <w:r>
        <w:rPr/>
        <w:t>The 19 screens specified in chapter 13, with the menu path and the roles that can open them. A screen without its own menu entry (a record, a client view) is reached from the screen before it; its path ends with that screen.</w:t>
      </w:r>
    </w:p>
    <w:p>
      <w:pPr>
        <w:pStyle w:val="Caption"/>
        <w:keepNext/>
        <w:spacing w:after="60"/>
      </w:pPr>
      <w:r>
        <w:rPr>
          <w:b/>
          <w:i w:val="0"/>
        </w:rPr>
        <w:t xml:space="preserve">Table 32: </w:t>
      </w:r>
      <w:r>
        <w:rPr/>
        <w:t>Collections screens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76"/>
        <w:gridCol w:w="2039"/>
        <w:gridCol w:w="3626"/>
        <w:gridCol w:w="3229"/>
      </w:tblGrid>
      <w:tr>
        <w:trPr>
          <w:tblHeader w:val="true"/>
          <w:cantSplit w:val="true"/>
        </w:trPr>
        <w:tc>
          <w:tcPr>
            <w:tcW w:type="dxa" w:w="1077"/>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Menu path</w:t>
            </w:r>
          </w:p>
        </w:tc>
        <w:tc>
          <w:tcPr>
            <w:tcW w:type="dxa" w:w="3230"/>
            <w:shd w:val="clear" w:color="auto" w:fill="004EA8"/>
            <w:tcMar>
              <w:top w:w="50" w:type="dxa"/>
              <w:bottom w:w="50" w:type="dxa"/>
              <w:left w:w="90" w:type="dxa"/>
              <w:right w:w="90" w:type="dxa"/>
            </w:tcMar>
            <w:vAlign w:val="center"/>
          </w:tcPr>
          <w:p>
            <w:pPr>
              <w:pStyle w:val="BDOITableHeader"/>
            </w:pPr>
            <w:r>
              <w:rPr>
                <w:b/>
                <w:color w:val="FFFFFF"/>
                <w:sz w:val="15"/>
              </w:rPr>
              <w:t>Personas</w:t>
            </w:r>
          </w:p>
        </w:tc>
      </w:tr>
      <w:tr>
        <w:trPr>
          <w:cantSplit w:val="true"/>
        </w:trPr>
        <w:tc>
          <w:tcPr>
            <w:tcW w:type="dxa" w:w="1077"/>
            <w:tcMar>
              <w:top w:w="50" w:type="dxa"/>
              <w:bottom w:w="50" w:type="dxa"/>
              <w:left w:w="90" w:type="dxa"/>
              <w:right w:w="90" w:type="dxa"/>
            </w:tcMar>
          </w:tcPr>
          <w:p>
            <w:pPr>
              <w:pStyle w:val="BDOITable"/>
            </w:pPr>
            <w:r>
              <w:rPr>
                <w:sz w:val="15"/>
              </w:rPr>
              <w:t>SCR-CL-01</w:t>
            </w:r>
          </w:p>
        </w:tc>
        <w:tc>
          <w:tcPr>
            <w:tcW w:type="dxa" w:w="2040"/>
            <w:tcMar>
              <w:top w:w="50" w:type="dxa"/>
              <w:bottom w:w="50" w:type="dxa"/>
              <w:left w:w="90" w:type="dxa"/>
              <w:right w:w="90" w:type="dxa"/>
            </w:tcMar>
          </w:tcPr>
          <w:p>
            <w:pPr>
              <w:pStyle w:val="BDOITable"/>
            </w:pPr>
            <w:r>
              <w:rPr>
                <w:sz w:val="15"/>
              </w:rPr>
              <w:t>Collections Home</w:t>
            </w:r>
          </w:p>
        </w:tc>
        <w:tc>
          <w:tcPr>
            <w:tcW w:type="dxa" w:w="3626"/>
            <w:tcMar>
              <w:top w:w="50" w:type="dxa"/>
              <w:bottom w:w="50" w:type="dxa"/>
              <w:left w:w="90" w:type="dxa"/>
              <w:right w:w="90" w:type="dxa"/>
            </w:tcMar>
          </w:tcPr>
          <w:p>
            <w:pPr>
              <w:pStyle w:val="BDOITable"/>
            </w:pPr>
            <w:r>
              <w:rPr>
                <w:sz w:val="15"/>
              </w:rPr>
              <w:t>Finance › Collections › Collections Home</w:t>
            </w:r>
          </w:p>
        </w:tc>
        <w:tc>
          <w:tcPr>
            <w:tcW w:type="dxa" w:w="3230"/>
            <w:tcMar>
              <w:top w:w="50" w:type="dxa"/>
              <w:bottom w:w="50" w:type="dxa"/>
              <w:left w:w="90" w:type="dxa"/>
              <w:right w:w="90" w:type="dxa"/>
            </w:tcMar>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SCR-CL-02</w:t>
            </w:r>
          </w:p>
        </w:tc>
        <w:tc>
          <w:tcPr>
            <w:tcW w:type="dxa" w:w="2040"/>
            <w:tcMar>
              <w:top w:w="50" w:type="dxa"/>
              <w:bottom w:w="50" w:type="dxa"/>
              <w:left w:w="90" w:type="dxa"/>
              <w:right w:w="90" w:type="dxa"/>
            </w:tcMar>
            <w:shd w:val="clear" w:color="auto" w:fill="E5F5FF"/>
          </w:tcPr>
          <w:p>
            <w:pPr>
              <w:pStyle w:val="BDOITable"/>
            </w:pPr>
            <w:r>
              <w:rPr>
                <w:sz w:val="15"/>
              </w:rPr>
              <w:t>PR Worklist</w:t>
            </w:r>
          </w:p>
        </w:tc>
        <w:tc>
          <w:tcPr>
            <w:tcW w:type="dxa" w:w="3626"/>
            <w:tcMar>
              <w:top w:w="50" w:type="dxa"/>
              <w:bottom w:w="50" w:type="dxa"/>
              <w:left w:w="90" w:type="dxa"/>
              <w:right w:w="90" w:type="dxa"/>
            </w:tcMar>
            <w:shd w:val="clear" w:color="auto" w:fill="E5F5FF"/>
          </w:tcPr>
          <w:p>
            <w:pPr>
              <w:pStyle w:val="BDOITable"/>
            </w:pPr>
            <w:r>
              <w:rPr>
                <w:sz w:val="15"/>
              </w:rPr>
              <w:t>Finance › Collections › PR Worklist</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SCR-CL-03</w:t>
            </w:r>
          </w:p>
        </w:tc>
        <w:tc>
          <w:tcPr>
            <w:tcW w:type="dxa" w:w="2040"/>
            <w:tcMar>
              <w:top w:w="50" w:type="dxa"/>
              <w:bottom w:w="50" w:type="dxa"/>
              <w:left w:w="90" w:type="dxa"/>
              <w:right w:w="90" w:type="dxa"/>
            </w:tcMar>
          </w:tcPr>
          <w:p>
            <w:pPr>
              <w:pStyle w:val="BDOITable"/>
            </w:pPr>
            <w:r>
              <w:rPr>
                <w:sz w:val="15"/>
              </w:rPr>
              <w:t>Collection Account</w:t>
            </w:r>
          </w:p>
        </w:tc>
        <w:tc>
          <w:tcPr>
            <w:tcW w:type="dxa" w:w="3626"/>
            <w:tcMar>
              <w:top w:w="50" w:type="dxa"/>
              <w:bottom w:w="50" w:type="dxa"/>
              <w:left w:w="90" w:type="dxa"/>
              <w:right w:w="90" w:type="dxa"/>
            </w:tcMar>
          </w:tcPr>
          <w:p>
            <w:pPr>
              <w:pStyle w:val="BDOITable"/>
            </w:pPr>
            <w:r>
              <w:rPr>
                <w:sz w:val="15"/>
              </w:rPr>
              <w:t>Finance › Collections › PR Worklist › Collection Account</w:t>
            </w:r>
          </w:p>
        </w:tc>
        <w:tc>
          <w:tcPr>
            <w:tcW w:type="dxa" w:w="3230"/>
            <w:tcMar>
              <w:top w:w="50" w:type="dxa"/>
              <w:bottom w:w="50" w:type="dxa"/>
              <w:left w:w="90" w:type="dxa"/>
              <w:right w:w="90" w:type="dxa"/>
            </w:tcMar>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SCR-CL-04</w:t>
            </w:r>
          </w:p>
        </w:tc>
        <w:tc>
          <w:tcPr>
            <w:tcW w:type="dxa" w:w="2040"/>
            <w:tcMar>
              <w:top w:w="50" w:type="dxa"/>
              <w:bottom w:w="50" w:type="dxa"/>
              <w:left w:w="90" w:type="dxa"/>
              <w:right w:w="90" w:type="dxa"/>
            </w:tcMar>
            <w:shd w:val="clear" w:color="auto" w:fill="E5F5FF"/>
          </w:tcPr>
          <w:p>
            <w:pPr>
              <w:pStyle w:val="BDOITable"/>
            </w:pPr>
            <w:r>
              <w:rPr>
                <w:sz w:val="15"/>
              </w:rPr>
              <w:t>Client View</w:t>
            </w:r>
          </w:p>
        </w:tc>
        <w:tc>
          <w:tcPr>
            <w:tcW w:type="dxa" w:w="3626"/>
            <w:tcMar>
              <w:top w:w="50" w:type="dxa"/>
              <w:bottom w:w="50" w:type="dxa"/>
              <w:left w:w="90" w:type="dxa"/>
              <w:right w:w="90" w:type="dxa"/>
            </w:tcMar>
            <w:shd w:val="clear" w:color="auto" w:fill="E5F5FF"/>
          </w:tcPr>
          <w:p>
            <w:pPr>
              <w:pStyle w:val="BDOITable"/>
            </w:pPr>
            <w:r>
              <w:rPr>
                <w:sz w:val="15"/>
              </w:rPr>
              <w:t>Finance › Collections › PR Worklist › Client View</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SCR-CL-05</w:t>
            </w:r>
          </w:p>
        </w:tc>
        <w:tc>
          <w:tcPr>
            <w:tcW w:type="dxa" w:w="2040"/>
            <w:tcMar>
              <w:top w:w="50" w:type="dxa"/>
              <w:bottom w:w="50" w:type="dxa"/>
              <w:left w:w="90" w:type="dxa"/>
              <w:right w:w="90" w:type="dxa"/>
            </w:tcMar>
          </w:tcPr>
          <w:p>
            <w:pPr>
              <w:pStyle w:val="BDOITable"/>
            </w:pPr>
            <w:r>
              <w:rPr>
                <w:sz w:val="15"/>
              </w:rPr>
              <w:t>Installment Plans</w:t>
            </w:r>
          </w:p>
        </w:tc>
        <w:tc>
          <w:tcPr>
            <w:tcW w:type="dxa" w:w="3626"/>
            <w:tcMar>
              <w:top w:w="50" w:type="dxa"/>
              <w:bottom w:w="50" w:type="dxa"/>
              <w:left w:w="90" w:type="dxa"/>
              <w:right w:w="90" w:type="dxa"/>
            </w:tcMar>
          </w:tcPr>
          <w:p>
            <w:pPr>
              <w:pStyle w:val="BDOITable"/>
            </w:pPr>
            <w:r>
              <w:rPr>
                <w:sz w:val="15"/>
              </w:rPr>
              <w:t>Finance › Collections › Installment Plans</w:t>
            </w:r>
          </w:p>
        </w:tc>
        <w:tc>
          <w:tcPr>
            <w:tcW w:type="dxa" w:w="3230"/>
            <w:tcMar>
              <w:top w:w="50" w:type="dxa"/>
              <w:bottom w:w="50" w:type="dxa"/>
              <w:left w:w="90" w:type="dxa"/>
              <w:right w:w="90" w:type="dxa"/>
            </w:tcMar>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SCR-CL-06</w:t>
            </w:r>
          </w:p>
        </w:tc>
        <w:tc>
          <w:tcPr>
            <w:tcW w:type="dxa" w:w="2040"/>
            <w:tcMar>
              <w:top w:w="50" w:type="dxa"/>
              <w:bottom w:w="50" w:type="dxa"/>
              <w:left w:w="90" w:type="dxa"/>
              <w:right w:w="90" w:type="dxa"/>
            </w:tcMar>
            <w:shd w:val="clear" w:color="auto" w:fill="E5F5FF"/>
          </w:tcPr>
          <w:p>
            <w:pPr>
              <w:pStyle w:val="BDOITable"/>
            </w:pPr>
            <w:r>
              <w:rPr>
                <w:sz w:val="15"/>
              </w:rPr>
              <w:t>Installment Plan</w:t>
            </w:r>
          </w:p>
        </w:tc>
        <w:tc>
          <w:tcPr>
            <w:tcW w:type="dxa" w:w="3626"/>
            <w:tcMar>
              <w:top w:w="50" w:type="dxa"/>
              <w:bottom w:w="50" w:type="dxa"/>
              <w:left w:w="90" w:type="dxa"/>
              <w:right w:w="90" w:type="dxa"/>
            </w:tcMar>
            <w:shd w:val="clear" w:color="auto" w:fill="E5F5FF"/>
          </w:tcPr>
          <w:p>
            <w:pPr>
              <w:pStyle w:val="BDOITable"/>
            </w:pPr>
            <w:r>
              <w:rPr>
                <w:sz w:val="15"/>
              </w:rPr>
              <w:t>Finance › Collections › Installment Plans › Installment Plan</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SCR-CL-07</w:t>
            </w:r>
          </w:p>
        </w:tc>
        <w:tc>
          <w:tcPr>
            <w:tcW w:type="dxa" w:w="2040"/>
            <w:tcMar>
              <w:top w:w="50" w:type="dxa"/>
              <w:bottom w:w="50" w:type="dxa"/>
              <w:left w:w="90" w:type="dxa"/>
              <w:right w:w="90" w:type="dxa"/>
            </w:tcMar>
          </w:tcPr>
          <w:p>
            <w:pPr>
              <w:pStyle w:val="BDOITable"/>
            </w:pPr>
            <w:r>
              <w:rPr>
                <w:sz w:val="15"/>
              </w:rPr>
              <w:t>Installments Due</w:t>
            </w:r>
          </w:p>
        </w:tc>
        <w:tc>
          <w:tcPr>
            <w:tcW w:type="dxa" w:w="3626"/>
            <w:tcMar>
              <w:top w:w="50" w:type="dxa"/>
              <w:bottom w:w="50" w:type="dxa"/>
              <w:left w:w="90" w:type="dxa"/>
              <w:right w:w="90" w:type="dxa"/>
            </w:tcMar>
          </w:tcPr>
          <w:p>
            <w:pPr>
              <w:pStyle w:val="BDOITable"/>
            </w:pPr>
            <w:r>
              <w:rPr>
                <w:sz w:val="15"/>
              </w:rPr>
              <w:t>Finance › Collections › Installments Due</w:t>
            </w:r>
          </w:p>
        </w:tc>
        <w:tc>
          <w:tcPr>
            <w:tcW w:type="dxa" w:w="3230"/>
            <w:tcMar>
              <w:top w:w="50" w:type="dxa"/>
              <w:bottom w:w="50" w:type="dxa"/>
              <w:left w:w="90" w:type="dxa"/>
              <w:right w:w="90" w:type="dxa"/>
            </w:tcMar>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SCR-CL-08</w:t>
            </w:r>
          </w:p>
        </w:tc>
        <w:tc>
          <w:tcPr>
            <w:tcW w:type="dxa" w:w="2040"/>
            <w:tcMar>
              <w:top w:w="50" w:type="dxa"/>
              <w:bottom w:w="50" w:type="dxa"/>
              <w:left w:w="90" w:type="dxa"/>
              <w:right w:w="90" w:type="dxa"/>
            </w:tcMar>
            <w:shd w:val="clear" w:color="auto" w:fill="E5F5FF"/>
          </w:tcPr>
          <w:p>
            <w:pPr>
              <w:pStyle w:val="BDOITable"/>
            </w:pPr>
            <w:r>
              <w:rPr>
                <w:sz w:val="15"/>
              </w:rPr>
              <w:t>Promises to Pay</w:t>
            </w:r>
          </w:p>
        </w:tc>
        <w:tc>
          <w:tcPr>
            <w:tcW w:type="dxa" w:w="3626"/>
            <w:tcMar>
              <w:top w:w="50" w:type="dxa"/>
              <w:bottom w:w="50" w:type="dxa"/>
              <w:left w:w="90" w:type="dxa"/>
              <w:right w:w="90" w:type="dxa"/>
            </w:tcMar>
            <w:shd w:val="clear" w:color="auto" w:fill="E5F5FF"/>
          </w:tcPr>
          <w:p>
            <w:pPr>
              <w:pStyle w:val="BDOITable"/>
            </w:pPr>
            <w:r>
              <w:rPr>
                <w:sz w:val="15"/>
              </w:rPr>
              <w:t>Finance › Collections › Promises to Pay</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SCR-CL-09</w:t>
            </w:r>
          </w:p>
        </w:tc>
        <w:tc>
          <w:tcPr>
            <w:tcW w:type="dxa" w:w="2040"/>
            <w:tcMar>
              <w:top w:w="50" w:type="dxa"/>
              <w:bottom w:w="50" w:type="dxa"/>
              <w:left w:w="90" w:type="dxa"/>
              <w:right w:w="90" w:type="dxa"/>
            </w:tcMar>
          </w:tcPr>
          <w:p>
            <w:pPr>
              <w:pStyle w:val="BDOITable"/>
            </w:pPr>
            <w:r>
              <w:rPr>
                <w:sz w:val="15"/>
              </w:rPr>
              <w:t>Billing Statements</w:t>
            </w:r>
          </w:p>
        </w:tc>
        <w:tc>
          <w:tcPr>
            <w:tcW w:type="dxa" w:w="3626"/>
            <w:tcMar>
              <w:top w:w="50" w:type="dxa"/>
              <w:bottom w:w="50" w:type="dxa"/>
              <w:left w:w="90" w:type="dxa"/>
              <w:right w:w="90" w:type="dxa"/>
            </w:tcMar>
          </w:tcPr>
          <w:p>
            <w:pPr>
              <w:pStyle w:val="BDOITable"/>
            </w:pPr>
            <w:r>
              <w:rPr>
                <w:sz w:val="15"/>
              </w:rPr>
              <w:t>Finance › Collections › Billing Statements</w:t>
            </w:r>
          </w:p>
        </w:tc>
        <w:tc>
          <w:tcPr>
            <w:tcW w:type="dxa" w:w="3230"/>
            <w:tcMar>
              <w:top w:w="50" w:type="dxa"/>
              <w:bottom w:w="50" w:type="dxa"/>
              <w:left w:w="90" w:type="dxa"/>
              <w:right w:w="90" w:type="dxa"/>
            </w:tcMar>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SCR-CL-10</w:t>
            </w:r>
          </w:p>
        </w:tc>
        <w:tc>
          <w:tcPr>
            <w:tcW w:type="dxa" w:w="2040"/>
            <w:tcMar>
              <w:top w:w="50" w:type="dxa"/>
              <w:bottom w:w="50" w:type="dxa"/>
              <w:left w:w="90" w:type="dxa"/>
              <w:right w:w="90" w:type="dxa"/>
            </w:tcMar>
            <w:shd w:val="clear" w:color="auto" w:fill="E5F5FF"/>
          </w:tcPr>
          <w:p>
            <w:pPr>
              <w:pStyle w:val="BDOITable"/>
            </w:pPr>
            <w:r>
              <w:rPr>
                <w:sz w:val="15"/>
              </w:rPr>
              <w:t>Statement of Account</w:t>
            </w:r>
          </w:p>
        </w:tc>
        <w:tc>
          <w:tcPr>
            <w:tcW w:type="dxa" w:w="3626"/>
            <w:tcMar>
              <w:top w:w="50" w:type="dxa"/>
              <w:bottom w:w="50" w:type="dxa"/>
              <w:left w:w="90" w:type="dxa"/>
              <w:right w:w="90" w:type="dxa"/>
            </w:tcMar>
            <w:shd w:val="clear" w:color="auto" w:fill="E5F5FF"/>
          </w:tcPr>
          <w:p>
            <w:pPr>
              <w:pStyle w:val="BDOITable"/>
            </w:pPr>
            <w:r>
              <w:rPr>
                <w:sz w:val="15"/>
              </w:rPr>
              <w:t>Finance › Collections › Billing Statements › Statement of Account</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SCR-CL-11</w:t>
            </w:r>
          </w:p>
        </w:tc>
        <w:tc>
          <w:tcPr>
            <w:tcW w:type="dxa" w:w="2040"/>
            <w:tcMar>
              <w:top w:w="50" w:type="dxa"/>
              <w:bottom w:w="50" w:type="dxa"/>
              <w:left w:w="90" w:type="dxa"/>
              <w:right w:w="90" w:type="dxa"/>
            </w:tcMar>
          </w:tcPr>
          <w:p>
            <w:pPr>
              <w:pStyle w:val="BDOITable"/>
            </w:pPr>
            <w:r>
              <w:rPr>
                <w:sz w:val="15"/>
              </w:rPr>
              <w:t>Escalations</w:t>
            </w:r>
          </w:p>
        </w:tc>
        <w:tc>
          <w:tcPr>
            <w:tcW w:type="dxa" w:w="3626"/>
            <w:tcMar>
              <w:top w:w="50" w:type="dxa"/>
              <w:bottom w:w="50" w:type="dxa"/>
              <w:left w:w="90" w:type="dxa"/>
              <w:right w:w="90" w:type="dxa"/>
            </w:tcMar>
          </w:tcPr>
          <w:p>
            <w:pPr>
              <w:pStyle w:val="BDOITable"/>
            </w:pPr>
            <w:r>
              <w:rPr>
                <w:sz w:val="15"/>
              </w:rPr>
              <w:t>Finance › Collections › Escalations</w:t>
            </w:r>
          </w:p>
        </w:tc>
        <w:tc>
          <w:tcPr>
            <w:tcW w:type="dxa" w:w="3230"/>
            <w:tcMar>
              <w:top w:w="50" w:type="dxa"/>
              <w:bottom w:w="50" w:type="dxa"/>
              <w:left w:w="90" w:type="dxa"/>
              <w:right w:w="90" w:type="dxa"/>
            </w:tcMar>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SCR-CL-12</w:t>
            </w:r>
          </w:p>
        </w:tc>
        <w:tc>
          <w:tcPr>
            <w:tcW w:type="dxa" w:w="2040"/>
            <w:tcMar>
              <w:top w:w="50" w:type="dxa"/>
              <w:bottom w:w="50" w:type="dxa"/>
              <w:left w:w="90" w:type="dxa"/>
              <w:right w:w="90" w:type="dxa"/>
            </w:tcMar>
            <w:shd w:val="clear" w:color="auto" w:fill="E5F5FF"/>
          </w:tcPr>
          <w:p>
            <w:pPr>
              <w:pStyle w:val="BDOITable"/>
            </w:pPr>
            <w:r>
              <w:rPr>
                <w:sz w:val="15"/>
              </w:rPr>
              <w:t>Escalation</w:t>
            </w:r>
          </w:p>
        </w:tc>
        <w:tc>
          <w:tcPr>
            <w:tcW w:type="dxa" w:w="3626"/>
            <w:tcMar>
              <w:top w:w="50" w:type="dxa"/>
              <w:bottom w:w="50" w:type="dxa"/>
              <w:left w:w="90" w:type="dxa"/>
              <w:right w:w="90" w:type="dxa"/>
            </w:tcMar>
            <w:shd w:val="clear" w:color="auto" w:fill="E5F5FF"/>
          </w:tcPr>
          <w:p>
            <w:pPr>
              <w:pStyle w:val="BDOITable"/>
            </w:pPr>
            <w:r>
              <w:rPr>
                <w:sz w:val="15"/>
              </w:rPr>
              <w:t>Finance › Collections › Escalations › Escalation</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SCR-CL-13</w:t>
            </w:r>
          </w:p>
        </w:tc>
        <w:tc>
          <w:tcPr>
            <w:tcW w:type="dxa" w:w="2040"/>
            <w:tcMar>
              <w:top w:w="50" w:type="dxa"/>
              <w:bottom w:w="50" w:type="dxa"/>
              <w:left w:w="90" w:type="dxa"/>
              <w:right w:w="90" w:type="dxa"/>
            </w:tcMar>
          </w:tcPr>
          <w:p>
            <w:pPr>
              <w:pStyle w:val="BDOITable"/>
            </w:pPr>
            <w:r>
              <w:rPr>
                <w:sz w:val="15"/>
              </w:rPr>
              <w:t>Escalation Rules</w:t>
            </w:r>
          </w:p>
        </w:tc>
        <w:tc>
          <w:tcPr>
            <w:tcW w:type="dxa" w:w="3626"/>
            <w:tcMar>
              <w:top w:w="50" w:type="dxa"/>
              <w:bottom w:w="50" w:type="dxa"/>
              <w:left w:w="90" w:type="dxa"/>
              <w:right w:w="90" w:type="dxa"/>
            </w:tcMar>
          </w:tcPr>
          <w:p>
            <w:pPr>
              <w:pStyle w:val="BDOITable"/>
            </w:pPr>
            <w:r>
              <w:rPr>
                <w:sz w:val="15"/>
              </w:rPr>
              <w:t>Finance › Collections › Escalation Rules</w:t>
            </w:r>
          </w:p>
        </w:tc>
        <w:tc>
          <w:tcPr>
            <w:tcW w:type="dxa" w:w="3230"/>
            <w:tcMar>
              <w:top w:w="50" w:type="dxa"/>
              <w:bottom w:w="50" w:type="dxa"/>
              <w:left w:w="90" w:type="dxa"/>
              <w:right w:w="90" w:type="dxa"/>
            </w:tcMar>
          </w:tcPr>
          <w:p>
            <w:pPr>
              <w:pStyle w:val="BDOITable"/>
            </w:pPr>
            <w:r>
              <w:rPr>
                <w:sz w:val="15"/>
              </w:rPr>
              <w:t>Marketing Team Lead, Collection Team Lead, Section Head (Corporate / Retail), Business Administrator, System Administrator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SCR-CL-14</w:t>
            </w:r>
          </w:p>
        </w:tc>
        <w:tc>
          <w:tcPr>
            <w:tcW w:type="dxa" w:w="2040"/>
            <w:tcMar>
              <w:top w:w="50" w:type="dxa"/>
              <w:bottom w:w="50" w:type="dxa"/>
              <w:left w:w="90" w:type="dxa"/>
              <w:right w:w="90" w:type="dxa"/>
            </w:tcMar>
            <w:shd w:val="clear" w:color="auto" w:fill="E5F5FF"/>
          </w:tcPr>
          <w:p>
            <w:pPr>
              <w:pStyle w:val="BDOITable"/>
            </w:pPr>
            <w:r>
              <w:rPr>
                <w:sz w:val="15"/>
              </w:rPr>
              <w:t>Unapplied Payments</w:t>
            </w:r>
          </w:p>
        </w:tc>
        <w:tc>
          <w:tcPr>
            <w:tcW w:type="dxa" w:w="3626"/>
            <w:tcMar>
              <w:top w:w="50" w:type="dxa"/>
              <w:bottom w:w="50" w:type="dxa"/>
              <w:left w:w="90" w:type="dxa"/>
              <w:right w:w="90" w:type="dxa"/>
            </w:tcMar>
            <w:shd w:val="clear" w:color="auto" w:fill="E5F5FF"/>
          </w:tcPr>
          <w:p>
            <w:pPr>
              <w:pStyle w:val="BDOITable"/>
            </w:pPr>
            <w:r>
              <w:rPr>
                <w:sz w:val="15"/>
              </w:rPr>
              <w:t>Finance › Collections › Unapplied Payments</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SCR-CL-15</w:t>
            </w:r>
          </w:p>
        </w:tc>
        <w:tc>
          <w:tcPr>
            <w:tcW w:type="dxa" w:w="2040"/>
            <w:tcMar>
              <w:top w:w="50" w:type="dxa"/>
              <w:bottom w:w="50" w:type="dxa"/>
              <w:left w:w="90" w:type="dxa"/>
              <w:right w:w="90" w:type="dxa"/>
            </w:tcMar>
          </w:tcPr>
          <w:p>
            <w:pPr>
              <w:pStyle w:val="BDOITable"/>
            </w:pPr>
            <w:r>
              <w:rPr>
                <w:sz w:val="15"/>
              </w:rPr>
              <w:t>Unapplied Payment</w:t>
            </w:r>
          </w:p>
        </w:tc>
        <w:tc>
          <w:tcPr>
            <w:tcW w:type="dxa" w:w="3626"/>
            <w:tcMar>
              <w:top w:w="50" w:type="dxa"/>
              <w:bottom w:w="50" w:type="dxa"/>
              <w:left w:w="90" w:type="dxa"/>
              <w:right w:w="90" w:type="dxa"/>
            </w:tcMar>
          </w:tcPr>
          <w:p>
            <w:pPr>
              <w:pStyle w:val="BDOITable"/>
            </w:pPr>
            <w:r>
              <w:rPr>
                <w:sz w:val="15"/>
              </w:rPr>
              <w:t>Finance › Collections › Unapplied Payments › Unapplied Payment</w:t>
            </w:r>
          </w:p>
        </w:tc>
        <w:tc>
          <w:tcPr>
            <w:tcW w:type="dxa" w:w="3230"/>
            <w:tcMar>
              <w:top w:w="50" w:type="dxa"/>
              <w:bottom w:w="50" w:type="dxa"/>
              <w:left w:w="90" w:type="dxa"/>
              <w:right w:w="90" w:type="dxa"/>
            </w:tcMar>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SCR-CL-16</w:t>
            </w:r>
          </w:p>
        </w:tc>
        <w:tc>
          <w:tcPr>
            <w:tcW w:type="dxa" w:w="2040"/>
            <w:tcMar>
              <w:top w:w="50" w:type="dxa"/>
              <w:bottom w:w="50" w:type="dxa"/>
              <w:left w:w="90" w:type="dxa"/>
              <w:right w:w="90" w:type="dxa"/>
            </w:tcMar>
            <w:shd w:val="clear" w:color="auto" w:fill="E5F5FF"/>
          </w:tcPr>
          <w:p>
            <w:pPr>
              <w:pStyle w:val="BDOITable"/>
            </w:pPr>
            <w:r>
              <w:rPr>
                <w:sz w:val="15"/>
              </w:rPr>
              <w:t>Requests to Cashiering</w:t>
            </w:r>
          </w:p>
        </w:tc>
        <w:tc>
          <w:tcPr>
            <w:tcW w:type="dxa" w:w="3626"/>
            <w:tcMar>
              <w:top w:w="50" w:type="dxa"/>
              <w:bottom w:w="50" w:type="dxa"/>
              <w:left w:w="90" w:type="dxa"/>
              <w:right w:w="90" w:type="dxa"/>
            </w:tcMar>
            <w:shd w:val="clear" w:color="auto" w:fill="E5F5FF"/>
          </w:tcPr>
          <w:p>
            <w:pPr>
              <w:pStyle w:val="BDOITable"/>
            </w:pPr>
            <w:r>
              <w:rPr>
                <w:sz w:val="15"/>
              </w:rPr>
              <w:t>Finance › Collections › Requests to Cashiering</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SCR-CL-17</w:t>
            </w:r>
          </w:p>
        </w:tc>
        <w:tc>
          <w:tcPr>
            <w:tcW w:type="dxa" w:w="2040"/>
            <w:tcMar>
              <w:top w:w="50" w:type="dxa"/>
              <w:bottom w:w="50" w:type="dxa"/>
              <w:left w:w="90" w:type="dxa"/>
              <w:right w:w="90" w:type="dxa"/>
            </w:tcMar>
          </w:tcPr>
          <w:p>
            <w:pPr>
              <w:pStyle w:val="BDOITable"/>
            </w:pPr>
            <w:r>
              <w:rPr>
                <w:sz w:val="15"/>
              </w:rPr>
              <w:t>Assignments</w:t>
            </w:r>
          </w:p>
        </w:tc>
        <w:tc>
          <w:tcPr>
            <w:tcW w:type="dxa" w:w="3626"/>
            <w:tcMar>
              <w:top w:w="50" w:type="dxa"/>
              <w:bottom w:w="50" w:type="dxa"/>
              <w:left w:w="90" w:type="dxa"/>
              <w:right w:w="90" w:type="dxa"/>
            </w:tcMar>
          </w:tcPr>
          <w:p>
            <w:pPr>
              <w:pStyle w:val="BDOITable"/>
            </w:pPr>
            <w:r>
              <w:rPr>
                <w:sz w:val="15"/>
              </w:rPr>
              <w:t>Finance › Collections › Assignments</w:t>
            </w:r>
          </w:p>
        </w:tc>
        <w:tc>
          <w:tcPr>
            <w:tcW w:type="dxa" w:w="3230"/>
            <w:tcMar>
              <w:top w:w="50" w:type="dxa"/>
              <w:bottom w:w="50" w:type="dxa"/>
              <w:left w:w="90" w:type="dxa"/>
              <w:right w:w="90" w:type="dxa"/>
            </w:tcMar>
          </w:tcPr>
          <w:p>
            <w:pPr>
              <w:pStyle w:val="BDOITable"/>
            </w:pPr>
            <w:r>
              <w:rPr>
                <w:sz w:val="15"/>
              </w:rPr>
              <w:t>Marketing Team Lead, Collection Team Lead, Section Head (Corporate / Retail)</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SCR-CL-18</w:t>
            </w:r>
          </w:p>
        </w:tc>
        <w:tc>
          <w:tcPr>
            <w:tcW w:type="dxa" w:w="2040"/>
            <w:tcMar>
              <w:top w:w="50" w:type="dxa"/>
              <w:bottom w:w="50" w:type="dxa"/>
              <w:left w:w="90" w:type="dxa"/>
              <w:right w:w="90" w:type="dxa"/>
            </w:tcMar>
            <w:shd w:val="clear" w:color="auto" w:fill="E5F5FF"/>
          </w:tcPr>
          <w:p>
            <w:pPr>
              <w:pStyle w:val="BDOITable"/>
            </w:pPr>
            <w:r>
              <w:rPr>
                <w:sz w:val="15"/>
              </w:rPr>
              <w:t>Collections Files</w:t>
            </w:r>
          </w:p>
        </w:tc>
        <w:tc>
          <w:tcPr>
            <w:tcW w:type="dxa" w:w="3626"/>
            <w:tcMar>
              <w:top w:w="50" w:type="dxa"/>
              <w:bottom w:w="50" w:type="dxa"/>
              <w:left w:w="90" w:type="dxa"/>
              <w:right w:w="90" w:type="dxa"/>
            </w:tcMar>
            <w:shd w:val="clear" w:color="auto" w:fill="E5F5FF"/>
          </w:tcPr>
          <w:p>
            <w:pPr>
              <w:pStyle w:val="BDOITable"/>
            </w:pPr>
            <w:r>
              <w:rPr>
                <w:sz w:val="15"/>
              </w:rPr>
              <w:t>Finance › Collections › Collections Files</w:t>
            </w:r>
          </w:p>
        </w:tc>
        <w:tc>
          <w:tcPr>
            <w:tcW w:type="dxa" w:w="3230"/>
            <w:tcMar>
              <w:top w:w="50" w:type="dxa"/>
              <w:bottom w:w="50" w:type="dxa"/>
              <w:left w:w="90" w:type="dxa"/>
              <w:right w:w="90" w:type="dxa"/>
            </w:tcMar>
            <w:shd w:val="clear" w:color="auto" w:fill="E5F5FF"/>
          </w:tcPr>
          <w:p>
            <w:pPr>
              <w:pStyle w:val="BDOITable"/>
            </w:pPr>
            <w:r>
              <w:rPr>
                <w:sz w:val="15"/>
              </w:rPr>
              <w:t>Marketing Account Officer, Marketing Team Lead, Marketing Handler, Collection Handler, Collection Team Lead, Section Head (Corporate / Retail), Unapplied Payment Handler, Cashier (read access and exports), Disbursement (read access and exports),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SCR-CL-19</w:t>
            </w:r>
          </w:p>
        </w:tc>
        <w:tc>
          <w:tcPr>
            <w:tcW w:type="dxa" w:w="2040"/>
            <w:tcMar>
              <w:top w:w="50" w:type="dxa"/>
              <w:bottom w:w="50" w:type="dxa"/>
              <w:left w:w="90" w:type="dxa"/>
              <w:right w:w="90" w:type="dxa"/>
            </w:tcMar>
          </w:tcPr>
          <w:p>
            <w:pPr>
              <w:pStyle w:val="BDOITable"/>
            </w:pPr>
            <w:r>
              <w:rPr>
                <w:sz w:val="15"/>
              </w:rPr>
              <w:t>Collections Setup</w:t>
            </w:r>
          </w:p>
        </w:tc>
        <w:tc>
          <w:tcPr>
            <w:tcW w:type="dxa" w:w="3626"/>
            <w:tcMar>
              <w:top w:w="50" w:type="dxa"/>
              <w:bottom w:w="50" w:type="dxa"/>
              <w:left w:w="90" w:type="dxa"/>
              <w:right w:w="90" w:type="dxa"/>
            </w:tcMar>
          </w:tcPr>
          <w:p>
            <w:pPr>
              <w:pStyle w:val="BDOITable"/>
            </w:pPr>
            <w:r>
              <w:rPr>
                <w:sz w:val="15"/>
              </w:rPr>
              <w:t>Finance › Collections › Collections Setup</w:t>
            </w:r>
          </w:p>
        </w:tc>
        <w:tc>
          <w:tcPr>
            <w:tcW w:type="dxa" w:w="3230"/>
            <w:tcMar>
              <w:top w:w="50" w:type="dxa"/>
              <w:bottom w:w="50" w:type="dxa"/>
              <w:left w:w="90" w:type="dxa"/>
              <w:right w:w="90" w:type="dxa"/>
            </w:tcMar>
          </w:tcPr>
          <w:p>
            <w:pPr>
              <w:pStyle w:val="BDOITable"/>
            </w:pPr>
            <w:r>
              <w:rPr>
                <w:sz w:val="15"/>
              </w:rPr>
              <w:t>Section Head (Corporate / Retail), Business Administrator, System Administrator</w:t>
            </w:r>
          </w:p>
        </w:tc>
      </w:tr>
    </w:tbl>
    <w:p>
      <w:pPr>
        <w:pStyle w:val="BDOISpacer"/>
      </w:pPr>
    </w:p>
    <w:p>
      <w:pPr>
        <w:pStyle w:val="Heading2"/>
      </w:pPr>
      <w:bookmarkStart w:id="204" w:name="_Toc000204"/>
      <w:r>
        <w:rPr/>
        <w:t>12.2 Screen flow</w:t>
      </w:r>
      <w:bookmarkEnd w:id="204"/>
    </w:p>
    <w:p>
      <w:r>
        <w:rPr/>
        <w:t>How the screens link: from a list to its record, from a record action to the next screen, and from one area of Collections to the next. The walkthroughs of chapter 14 follow these links with real steps.</w:t>
      </w:r>
    </w:p>
    <w:p>
      <w:pPr>
        <w:keepNext/>
        <w:spacing w:before="80" w:after="0"/>
        <w:jc w:val="center"/>
      </w:pPr>
      <w:r>
        <w:drawing>
          <wp:inline xmlns:a="http://schemas.openxmlformats.org/drawingml/2006/main" xmlns:pic="http://schemas.openxmlformats.org/drawingml/2006/picture">
            <wp:extent cx="6332220" cy="3626097"/>
            <wp:docPr id="9" name="Picture 9"/>
            <wp:cNvGraphicFramePr>
              <a:graphicFrameLocks noChangeAspect="1"/>
            </wp:cNvGraphicFramePr>
            <a:graphic>
              <a:graphicData uri="http://schemas.openxmlformats.org/drawingml/2006/picture">
                <pic:pic>
                  <pic:nvPicPr>
                    <pic:cNvPr id="0" name="brd04_screen_flow_1177.jpg"/>
                    <pic:cNvPicPr/>
                  </pic:nvPicPr>
                  <pic:blipFill>
                    <a:blip r:embed="rId21"/>
                    <a:stretch>
                      <a:fillRect/>
                    </a:stretch>
                  </pic:blipFill>
                  <pic:spPr>
                    <a:xfrm>
                      <a:off x="0" y="0"/>
                      <a:ext cx="6332220" cy="3626097"/>
                    </a:xfrm>
                    <a:prstGeom prst="rect"/>
                  </pic:spPr>
                </pic:pic>
              </a:graphicData>
            </a:graphic>
          </wp:inline>
        </w:drawing>
      </w:r>
    </w:p>
    <w:p>
      <w:pPr>
        <w:pStyle w:val="Caption"/>
        <w:jc w:val="center"/>
      </w:pPr>
      <w:r>
        <w:rPr>
          <w:b/>
          <w:i w:val="0"/>
        </w:rPr>
        <w:t xml:space="preserve">Figure 7: </w:t>
      </w:r>
      <w:r>
        <w:rPr/>
        <w:t>Screen flow of Collections: how the screens link (list, record, action, next screen)</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2"/>
      </w:pPr>
      <w:bookmarkStart w:id="205" w:name="_Toc000205"/>
      <w:r>
        <w:rPr/>
        <w:t>12.3 Menu by persona</w:t>
      </w:r>
      <w:bookmarkEnd w:id="205"/>
    </w:p>
    <w:p>
      <w:r>
        <w:rPr/>
        <w:t>For each Collections persona, the SIT and UAT user of the seed data and the sidebar that user sees, section by section. The BRD column shows which BRD owns a section; entries of other BRDs are listed so the business unit sees the whole menu of its users.</w:t>
      </w:r>
    </w:p>
    <w:p>
      <w:pPr>
        <w:pStyle w:val="Heading3"/>
      </w:pPr>
      <w:bookmarkStart w:id="206" w:name="_Toc000206"/>
      <w:r>
        <w:rPr/>
        <w:t>12.3.1 Marketing Account Officer</w:t>
      </w:r>
      <w:bookmarkEnd w:id="206"/>
    </w:p>
    <w:p>
      <w:r>
        <w:rPr/>
        <w:t>SIT/UAT user ao. 61 menu entries, 10 of them Collections screens; the other entries belong to the BRD shown.</w:t>
      </w:r>
    </w:p>
    <w:p>
      <w:pPr>
        <w:pStyle w:val="Caption"/>
        <w:keepNext/>
        <w:spacing w:after="60"/>
      </w:pPr>
      <w:r>
        <w:rPr>
          <w:b/>
          <w:i w:val="0"/>
        </w:rPr>
        <w:t xml:space="preserve">Table 33: </w:t>
      </w:r>
      <w:r>
        <w:rPr/>
        <w:t>Sidebar of the Marketing Account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Extraction Review, Processing Runs, Reviews &amp; IAAF, Terms of Reference, Renewal Work List</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 New Refund Request, New Cash Advance, Cancel a Check</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07" w:name="_Toc000207"/>
      <w:r>
        <w:rPr/>
        <w:t>12.3.2 Marketing Team Lead</w:t>
      </w:r>
      <w:bookmarkEnd w:id="207"/>
    </w:p>
    <w:p>
      <w:r>
        <w:rPr/>
        <w:t>SIT/UAT user mkttl. 72 menu entries, 12 of them Collections screens; the other entries belong to the BRD shown.</w:t>
      </w:r>
    </w:p>
    <w:p>
      <w:pPr>
        <w:pStyle w:val="Caption"/>
        <w:keepNext/>
        <w:spacing w:after="60"/>
      </w:pPr>
      <w:r>
        <w:rPr>
          <w:b/>
          <w:i w:val="0"/>
        </w:rPr>
        <w:t xml:space="preserve">Table 34: </w:t>
      </w:r>
      <w:r>
        <w:rPr/>
        <w:t>Sidebar of the Marketing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TL Review,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 Submitted Policies Setup</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Adjustment</w:t>
            </w:r>
          </w:p>
        </w:tc>
        <w:tc>
          <w:tcPr>
            <w:tcW w:type="dxa" w:w="4873"/>
            <w:tcMar>
              <w:top w:w="50" w:type="dxa"/>
              <w:bottom w:w="50" w:type="dxa"/>
              <w:left w:w="90" w:type="dxa"/>
              <w:right w:w="90" w:type="dxa"/>
            </w:tcMar>
            <w:shd w:val="clear" w:color="auto" w:fill="E5F5FF"/>
          </w:tcPr>
          <w:p>
            <w:pPr>
              <w:pStyle w:val="BDOITable"/>
            </w:pPr>
            <w:r>
              <w:rPr>
                <w:sz w:val="15"/>
              </w:rPr>
              <w:t>Adjustment Workbench, New Request</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Assignments,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Workbench, Remittance Holds, Special Remittance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 Liquidation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8" w:name="_Toc000208"/>
      <w:r>
        <w:rPr/>
        <w:t>12.3.3 Marketing Handler</w:t>
      </w:r>
      <w:bookmarkEnd w:id="208"/>
    </w:p>
    <w:p>
      <w:r>
        <w:rPr/>
        <w:t>SIT/UAT user mkthandler. 31 menu entries, 10 of them Collections screens; the other entries belong to the BRD shown.</w:t>
      </w:r>
    </w:p>
    <w:p>
      <w:pPr>
        <w:pStyle w:val="Caption"/>
        <w:keepNext/>
        <w:spacing w:after="60"/>
      </w:pPr>
      <w:r>
        <w:rPr>
          <w:b/>
          <w:i w:val="0"/>
        </w:rPr>
        <w:t xml:space="preserve">Table 35: </w:t>
      </w:r>
      <w:r>
        <w:rPr/>
        <w:t>Sidebar of the Marketing Handler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9" w:name="_Toc000209"/>
      <w:r>
        <w:rPr/>
        <w:t>12.3.4 Collection Handler</w:t>
      </w:r>
      <w:bookmarkEnd w:id="209"/>
    </w:p>
    <w:p>
      <w:r>
        <w:rPr/>
        <w:t>SIT/UAT user clxhandler. 40 menu entries, 10 of them Collections screens; the other entries belong to the BRD shown.</w:t>
      </w:r>
    </w:p>
    <w:p>
      <w:pPr>
        <w:pStyle w:val="Caption"/>
        <w:keepNext/>
        <w:spacing w:after="60"/>
      </w:pPr>
      <w:r>
        <w:rPr>
          <w:b/>
          <w:i w:val="0"/>
        </w:rPr>
        <w:t xml:space="preserve">Table 36: </w:t>
      </w:r>
      <w:r>
        <w:rPr/>
        <w:t>Sidebar of the Collection Handler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Adjustment</w:t>
            </w:r>
          </w:p>
        </w:tc>
        <w:tc>
          <w:tcPr>
            <w:tcW w:type="dxa" w:w="4873"/>
            <w:tcMar>
              <w:top w:w="50" w:type="dxa"/>
              <w:bottom w:w="50" w:type="dxa"/>
              <w:left w:w="90" w:type="dxa"/>
              <w:right w:w="90" w:type="dxa"/>
            </w:tcMar>
            <w:shd w:val="clear" w:color="auto" w:fill="E5F5FF"/>
          </w:tcPr>
          <w:p>
            <w:pPr>
              <w:pStyle w:val="BDOITable"/>
            </w:pPr>
            <w:r>
              <w:rPr>
                <w:sz w:val="15"/>
              </w:rPr>
              <w:t>Adjustment Workbench, New Request</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Workbench, Remittance Holds, Special Remittance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0" w:name="_Toc000210"/>
      <w:r>
        <w:rPr/>
        <w:t>12.3.5 Collection Team Lead</w:t>
      </w:r>
      <w:bookmarkEnd w:id="210"/>
    </w:p>
    <w:p>
      <w:r>
        <w:rPr/>
        <w:t>SIT/UAT user clxtl. 33 menu entries, 12 of them Collections screens; the other entries belong to the BRD shown.</w:t>
      </w:r>
    </w:p>
    <w:p>
      <w:pPr>
        <w:pStyle w:val="Caption"/>
        <w:keepNext/>
        <w:spacing w:after="60"/>
      </w:pPr>
      <w:r>
        <w:rPr>
          <w:b/>
          <w:i w:val="0"/>
        </w:rPr>
        <w:t xml:space="preserve">Table 37: </w:t>
      </w:r>
      <w:r>
        <w:rPr/>
        <w:t>Sidebar of the Collection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Assignments,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1" w:name="_Toc000211"/>
      <w:r>
        <w:rPr/>
        <w:t>12.3.6 Section Head (Corporate / Retail)</w:t>
      </w:r>
      <w:bookmarkEnd w:id="211"/>
    </w:p>
    <w:p>
      <w:r>
        <w:rPr/>
        <w:t>SIT/UAT user clxuh. 34 menu entries, 13 of them Collections screens; the other entries belong to the BRD shown.</w:t>
      </w:r>
    </w:p>
    <w:p>
      <w:pPr>
        <w:pStyle w:val="Caption"/>
        <w:keepNext/>
        <w:spacing w:after="60"/>
      </w:pPr>
      <w:r>
        <w:rPr>
          <w:b/>
          <w:i w:val="0"/>
        </w:rPr>
        <w:t xml:space="preserve">Table 38: </w:t>
      </w:r>
      <w:r>
        <w:rPr/>
        <w:t>Sidebar of the Section Head (Corporate / Retail)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Assignments, Collections Files,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2" w:name="_Toc000212"/>
      <w:r>
        <w:rPr/>
        <w:t>12.3.7 Unapplied Payment Handler</w:t>
      </w:r>
      <w:bookmarkEnd w:id="212"/>
    </w:p>
    <w:p>
      <w:r>
        <w:rPr/>
        <w:t>SIT/UAT user upphandler. 31 menu entries, 10 of them Collections screens; the other entries belong to the BRD shown.</w:t>
      </w:r>
    </w:p>
    <w:p>
      <w:pPr>
        <w:pStyle w:val="Caption"/>
        <w:keepNext/>
        <w:spacing w:after="60"/>
      </w:pPr>
      <w:r>
        <w:rPr>
          <w:b/>
          <w:i w:val="0"/>
        </w:rPr>
        <w:t xml:space="preserve">Table 39: </w:t>
      </w:r>
      <w:r>
        <w:rPr/>
        <w:t>Sidebar of the Unapplied Payment Handler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3" w:name="_Toc000213"/>
      <w:r>
        <w:rPr/>
        <w:t>12.3.8 Processing Unit</w:t>
      </w:r>
      <w:bookmarkEnd w:id="213"/>
    </w:p>
    <w:p>
      <w:r>
        <w:rPr/>
        <w:t>SIT/UAT user proc. 54 menu entries, 9 of them Collections screens; the other entries belong to the BRD shown.</w:t>
      </w:r>
    </w:p>
    <w:p>
      <w:pPr>
        <w:pStyle w:val="Caption"/>
        <w:keepNext/>
        <w:spacing w:after="60"/>
      </w:pPr>
      <w:r>
        <w:rPr>
          <w:b/>
          <w:i w:val="0"/>
        </w:rPr>
        <w:t xml:space="preserve">Table 40: </w:t>
      </w:r>
      <w:r>
        <w:rPr/>
        <w:t>Sidebar of the Processing Unit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 CLPC Billing</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E-policy Upload, Insurance Advice, E-policy Dispatch</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Processing Worklist, Insurer Batches, Letters,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14" w:name="_Toc000214"/>
      <w:r>
        <w:rPr/>
        <w:t>12.3.9 Cashier (read access and exports)</w:t>
      </w:r>
      <w:bookmarkEnd w:id="214"/>
    </w:p>
    <w:p>
      <w:r>
        <w:rPr/>
        <w:t>SIT/UAT user cashier. 50 menu entries, 10 of them Collections screens; the other entries belong to the BRD shown.</w:t>
      </w:r>
    </w:p>
    <w:p>
      <w:pPr>
        <w:pStyle w:val="Caption"/>
        <w:keepNext/>
        <w:spacing w:after="60"/>
      </w:pPr>
      <w:r>
        <w:rPr>
          <w:b/>
          <w:i w:val="0"/>
        </w:rPr>
        <w:t xml:space="preserve">Table 41: </w:t>
      </w:r>
      <w:r>
        <w:rPr/>
        <w:t>Sidebar of the Cashier (read access and exports)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Cashiering</w:t>
            </w:r>
          </w:p>
        </w:tc>
        <w:tc>
          <w:tcPr>
            <w:tcW w:type="dxa" w:w="4873"/>
            <w:tcMar>
              <w:top w:w="50" w:type="dxa"/>
              <w:bottom w:w="50" w:type="dxa"/>
              <w:left w:w="90" w:type="dxa"/>
              <w:right w:w="90" w:type="dxa"/>
            </w:tcMar>
            <w:shd w:val="clear" w:color="auto" w:fill="E5F5FF"/>
          </w:tcPr>
          <w:p>
            <w:pPr>
              <w:pStyle w:val="BDOITable"/>
            </w:pPr>
            <w:r>
              <w:rPr>
                <w:sz w:val="15"/>
              </w:rPr>
              <w:t>Cashiering Workbench, Receive Payment, Receipts, Unapplied Payments, Incoming Requests, Pre-booked Payments, Payment Uploads, PDC Warehouse, Check Pick-up, Batch Print, BIR 2307, Unapplied to Income, Legacy PR 2307 Reversal, Commission ORs, Receipt Series, Cashiering Setup</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Commission Receivables</w:t>
            </w:r>
          </w:p>
        </w:tc>
        <w:tc>
          <w:tcPr>
            <w:tcW w:type="dxa" w:w="4873"/>
            <w:tcMar>
              <w:top w:w="50" w:type="dxa"/>
              <w:bottom w:w="50" w:type="dxa"/>
              <w:left w:w="90" w:type="dxa"/>
              <w:right w:w="90" w:type="dxa"/>
            </w:tcMar>
          </w:tcPr>
          <w:p>
            <w:pPr>
              <w:pStyle w:val="BDOITable"/>
            </w:pPr>
            <w:r>
              <w:rPr>
                <w:sz w:val="15"/>
              </w:rPr>
              <w:t>DP PR Legacy Reversal</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15" w:name="_Toc000215"/>
      <w:r>
        <w:rPr/>
        <w:t>12.3.10 Disbursement (read access and exports)</w:t>
      </w:r>
      <w:bookmarkEnd w:id="215"/>
    </w:p>
    <w:p>
      <w:r>
        <w:rPr/>
        <w:t>SIT/UAT user disb. 50 menu entries, 10 of them Collections screens; the other entries belong to the BRD shown.</w:t>
      </w:r>
    </w:p>
    <w:p>
      <w:pPr>
        <w:pStyle w:val="Caption"/>
        <w:keepNext/>
        <w:spacing w:after="60"/>
      </w:pPr>
      <w:r>
        <w:rPr>
          <w:b/>
          <w:i w:val="0"/>
        </w:rPr>
        <w:t xml:space="preserve">Table 42: </w:t>
      </w:r>
      <w:r>
        <w:rPr/>
        <w:t>Sidebar of the Disbursement (read access and exports)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Disbursement Queue,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Uploads,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Tax &amp; Statutory</w:t>
            </w:r>
          </w:p>
        </w:tc>
        <w:tc>
          <w:tcPr>
            <w:tcW w:type="dxa" w:w="4873"/>
            <w:tcMar>
              <w:top w:w="50" w:type="dxa"/>
              <w:bottom w:w="50" w:type="dxa"/>
              <w:left w:w="90" w:type="dxa"/>
              <w:right w:w="90" w:type="dxa"/>
            </w:tcMar>
          </w:tcPr>
          <w:p>
            <w:pPr>
              <w:pStyle w:val="BDOITable"/>
            </w:pPr>
            <w:r>
              <w:rPr>
                <w:sz w:val="15"/>
              </w:rPr>
              <w:t>Tax Calendar, VAT Worksheet, Withholding Tax, Tax Returns, BIR Form 2307, Certificates Received, BIR Forms &amp; Books, Tax Codes &amp; Forms, Party Tax Profiles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16" w:name="_Toc000216"/>
      <w:r>
        <w:rPr/>
        <w:t>12.3.11 Comptrollership (read access)</w:t>
      </w:r>
      <w:bookmarkEnd w:id="216"/>
    </w:p>
    <w:p>
      <w:r>
        <w:rPr/>
        <w:t>SIT/UAT user comptrol. 71 menu entries, 10 of them Collections screens; the other entries belong to the BRD shown.</w:t>
      </w:r>
    </w:p>
    <w:p>
      <w:pPr>
        <w:pStyle w:val="Caption"/>
        <w:keepNext/>
        <w:spacing w:after="60"/>
      </w:pPr>
      <w:r>
        <w:rPr>
          <w:b/>
          <w:i w:val="0"/>
        </w:rPr>
        <w:t xml:space="preserve">Table 43: </w:t>
      </w:r>
      <w:r>
        <w:rPr/>
        <w:t>Sidebar of the Comptrollership (read access)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BIR Certificates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7" w:name="_Toc000217"/>
      <w:r>
        <w:rPr/>
        <w:t>12.3.12 Business Administrator</w:t>
      </w:r>
      <w:bookmarkEnd w:id="217"/>
    </w:p>
    <w:p>
      <w:r>
        <w:rPr/>
        <w:t>SIT/UAT user badmin. 84 menu entries, 11 of them Collections screens; the other entries belong to the BRD shown.</w:t>
      </w:r>
    </w:p>
    <w:p>
      <w:pPr>
        <w:pStyle w:val="Caption"/>
        <w:keepNext/>
        <w:spacing w:after="60"/>
      </w:pPr>
      <w:r>
        <w:rPr>
          <w:b/>
          <w:i w:val="0"/>
        </w:rPr>
        <w:t xml:space="preserve">Table 44: </w:t>
      </w:r>
      <w:r>
        <w:rPr/>
        <w:t>Sidebar of the Business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EB Setup</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Validation Queue,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Account Schedules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Bulk Request, User Access Matrix, Separation of Duties, User Access Reports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Administration</w:t>
            </w:r>
          </w:p>
        </w:tc>
        <w:tc>
          <w:tcPr>
            <w:tcW w:type="dxa" w:w="4873"/>
            <w:tcMar>
              <w:top w:w="50" w:type="dxa"/>
              <w:bottom w:w="50" w:type="dxa"/>
              <w:left w:w="90" w:type="dxa"/>
              <w:right w:w="90" w:type="dxa"/>
            </w:tcMar>
          </w:tcPr>
          <w:p>
            <w:pPr>
              <w:pStyle w:val="BDOITable"/>
            </w:pPr>
            <w:r>
              <w:rPr>
                <w:sz w:val="15"/>
              </w:rPr>
              <w:t>Audit Trail, System Parameters, Scheduled Jobs, Record Classes, Legal Holds, Content Migration, Product Modules, Application Info</w:t>
            </w:r>
          </w:p>
        </w:tc>
        <w:tc>
          <w:tcPr>
            <w:tcW w:type="dxa" w:w="1246"/>
            <w:tcMar>
              <w:top w:w="50" w:type="dxa"/>
              <w:bottom w:w="50" w:type="dxa"/>
              <w:left w:w="90" w:type="dxa"/>
              <w:right w:w="90" w:type="dxa"/>
            </w:tcMar>
          </w:tcPr>
          <w:p>
            <w:pPr>
              <w:pStyle w:val="BDOITable"/>
            </w:pPr>
            <w:r>
              <w:rPr>
                <w:sz w:val="15"/>
              </w:rPr>
              <w:t>Platform / 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18" w:name="_Toc000218"/>
      <w:r>
        <w:rPr/>
        <w:t>12.3.13 System Administrator</w:t>
      </w:r>
      <w:bookmarkEnd w:id="218"/>
    </w:p>
    <w:p>
      <w:r>
        <w:rPr/>
        <w:t>SIT/UAT user admin. 122 menu entries, 12 of them Collections screens; the other entries belong to the BRD shown.</w:t>
      </w:r>
    </w:p>
    <w:p>
      <w:pPr>
        <w:pStyle w:val="Caption"/>
        <w:keepNext/>
        <w:spacing w:after="60"/>
      </w:pPr>
      <w:r>
        <w:rPr>
          <w:b/>
          <w:i w:val="0"/>
        </w:rPr>
        <w:t xml:space="preserve">Table 45: </w:t>
      </w:r>
      <w:r>
        <w:rPr/>
        <w:t>Sidebar of the System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Sanction Screening</w:t>
            </w:r>
          </w:p>
        </w:tc>
        <w:tc>
          <w:tcPr>
            <w:tcW w:type="dxa" w:w="4873"/>
            <w:tcMar>
              <w:top w:w="50" w:type="dxa"/>
              <w:bottom w:w="50" w:type="dxa"/>
              <w:left w:w="90" w:type="dxa"/>
              <w:right w:w="90" w:type="dxa"/>
            </w:tcMar>
            <w:shd w:val="clear" w:color="auto" w:fill="E5F5FF"/>
          </w:tcPr>
          <w:p>
            <w:pPr>
              <w:pStyle w:val="BDOITable"/>
            </w:pPr>
            <w:r>
              <w:rPr>
                <w:sz w:val="15"/>
              </w:rPr>
              <w:t>Screening Home, Cases, Matches, Screening Runs, High-risk Clients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Employee Benefits</w:t>
            </w:r>
          </w:p>
        </w:tc>
        <w:tc>
          <w:tcPr>
            <w:tcW w:type="dxa" w:w="4873"/>
            <w:tcMar>
              <w:top w:w="50" w:type="dxa"/>
              <w:bottom w:w="50" w:type="dxa"/>
              <w:left w:w="90" w:type="dxa"/>
              <w:right w:w="90" w:type="dxa"/>
            </w:tcMar>
          </w:tcPr>
          <w:p>
            <w:pPr>
              <w:pStyle w:val="BDOITable"/>
            </w:pPr>
            <w:r>
              <w:rPr>
                <w:sz w:val="15"/>
              </w:rPr>
              <w:t>EB Home, Programmes, Member Changes, Pending Items</w:t>
            </w:r>
          </w:p>
        </w:tc>
        <w:tc>
          <w:tcPr>
            <w:tcW w:type="dxa" w:w="1246"/>
            <w:tcMar>
              <w:top w:w="50" w:type="dxa"/>
              <w:bottom w:w="50" w:type="dxa"/>
              <w:left w:w="90" w:type="dxa"/>
              <w:right w:w="90" w:type="dxa"/>
            </w:tcMar>
          </w:tcPr>
          <w:p>
            <w:pPr>
              <w:pStyle w:val="BDOITable"/>
            </w:pPr>
            <w:r>
              <w:rPr>
                <w:sz w:val="15"/>
              </w:rPr>
              <w:t>BRD-8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Products,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Files,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Users, Roles &amp; Permissions, Second Factor, Audit Trail, System Parameters, Exception Codes, Scheduled Jobs, Integration Events, Caches,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9" w:name="_Toc000219"/>
      <w:r>
        <w:rPr/>
        <w:t>12.3.14 Auditor</w:t>
      </w:r>
      <w:bookmarkEnd w:id="219"/>
    </w:p>
    <w:p>
      <w:r>
        <w:rPr/>
        <w:t>SIT/UAT user auditor. 150 menu entries, 10 of them Collections screens; the other entries belong to the BRD shown.</w:t>
      </w:r>
    </w:p>
    <w:p>
      <w:pPr>
        <w:pStyle w:val="Caption"/>
        <w:keepNext/>
        <w:spacing w:after="60"/>
      </w:pPr>
      <w:r>
        <w:rPr>
          <w:b/>
          <w:i w:val="0"/>
        </w:rPr>
        <w:t xml:space="preserve">Table 46: </w:t>
      </w:r>
      <w:r>
        <w:rPr/>
        <w:t>Sidebar of the Auditor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 STR</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Quotation / Proposal</w:t>
            </w:r>
          </w:p>
        </w:tc>
        <w:tc>
          <w:tcPr>
            <w:tcW w:type="dxa" w:w="4873"/>
            <w:tcMar>
              <w:top w:w="50" w:type="dxa"/>
              <w:bottom w:w="50" w:type="dxa"/>
              <w:left w:w="90" w:type="dxa"/>
              <w:right w:w="90" w:type="dxa"/>
            </w:tcMar>
            <w:shd w:val="clear" w:color="auto" w:fill="E5F5FF"/>
          </w:tcPr>
          <w:p>
            <w:pPr>
              <w:pStyle w:val="BDOITable"/>
            </w:pPr>
            <w:r>
              <w:rPr>
                <w:sz w:val="15"/>
              </w:rPr>
              <w:t>Quotations, Quotation Requests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Tax Returns, BIR Form 2307, Certificates Received, BIR Forms &amp; Books, Tax Codes &amp; Forms, Party Tax Profiles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 System Parameters, Exception Codes, Scheduled Jobs,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0" w:name="_Toc000220"/>
      <w:r>
        <w:rPr/>
        <w:t>12.3.15 Authorizer of master data</w:t>
      </w:r>
      <w:bookmarkEnd w:id="220"/>
    </w:p>
    <w:p>
      <w:r>
        <w:rPr/>
        <w:t>SIT/UAT user checker. 66 menu entries, 1 of them Collections screens; the other entries belong to the BRD shown.</w:t>
      </w:r>
    </w:p>
    <w:p>
      <w:pPr>
        <w:pStyle w:val="Caption"/>
        <w:keepNext/>
        <w:spacing w:after="60"/>
      </w:pPr>
      <w:r>
        <w:rPr>
          <w:b/>
          <w:i w:val="0"/>
        </w:rPr>
        <w:t xml:space="preserve">Table 47: </w:t>
      </w:r>
      <w:r>
        <w:rPr/>
        <w:t>Sidebar of the Authorizer of master data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Escalation Rules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Receipt Series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Account Schedules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Receipt Approvals,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Tax Returns, BIR Form 2307, Certificates Received, BIR Forms &amp; Books, Tax Codes &amp; Forms, Party Tax Profiles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Exception Codes</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1" w:name="_Toc000221"/>
      <w:r>
        <w:rPr/>
        <w:t>12.3.16 Operations billing user (Cashiering Team Leader / Head)</w:t>
      </w:r>
      <w:bookmarkEnd w:id="221"/>
    </w:p>
    <w:p>
      <w:r>
        <w:rPr/>
        <w:t>SIT/UAT user cashtl. 80 menu entries, 10 of them Collections screens; the other entries belong to the BRD shown.</w:t>
      </w:r>
    </w:p>
    <w:p>
      <w:pPr>
        <w:pStyle w:val="Caption"/>
        <w:keepNext/>
        <w:spacing w:after="60"/>
      </w:pPr>
      <w:r>
        <w:rPr>
          <w:b/>
          <w:i w:val="0"/>
        </w:rPr>
        <w:t xml:space="preserve">Table 48: </w:t>
      </w:r>
      <w:r>
        <w:rPr/>
        <w:t>Sidebar of the Operations billing user (Cashiering Team Leader /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Receive Payment, Receipts, Unapplied Payments, Incoming Requests, Pre-booked Payments, Payment Uploads, PDC Warehouse, Check Pick-up, Batch Print, BIR 2307, Unapplied to Income, Legacy PR 2307 Reversal, Commission ORs, Receipt Series, Cashiering Setup</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DP PR Legacy Reversal</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Data Retention, Document Templates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2"/>
      </w:pPr>
      <w:bookmarkStart w:id="222" w:name="_Toc000222"/>
      <w:r>
        <w:rPr/>
        <w:t>12.4 Common screen elements</w:t>
      </w:r>
      <w:bookmarkEnd w:id="222"/>
    </w:p>
    <w:p>
      <w:r>
        <w:rPr/>
        <w:t>Elements that behave the same on every Collections screen are described once here and not repeated in the screen specifications.</w:t>
      </w:r>
    </w:p>
    <w:p>
      <w:pPr>
        <w:pStyle w:val="Caption"/>
        <w:keepNext/>
        <w:spacing w:after="60"/>
      </w:pPr>
      <w:r>
        <w:rPr>
          <w:b/>
          <w:i w:val="0"/>
        </w:rPr>
        <w:t xml:space="preserve">Table 49: </w:t>
      </w:r>
      <w:r>
        <w:rPr/>
        <w:t>Common screen elements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Element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What the user sees and does</w:t>
            </w:r>
          </w:p>
        </w:tc>
      </w:tr>
      <w:tr>
        <w:trPr>
          <w:cantSplit w:val="true"/>
        </w:trPr>
        <w:tc>
          <w:tcPr>
            <w:tcW w:type="dxa" w:w="2266"/>
            <w:tcMar>
              <w:top w:w="50" w:type="dxa"/>
              <w:bottom w:w="50" w:type="dxa"/>
              <w:left w:w="90" w:type="dxa"/>
              <w:right w:w="90" w:type="dxa"/>
            </w:tcMar>
          </w:tcPr>
          <w:p>
            <w:pPr>
              <w:pStyle w:val="BDOITable"/>
            </w:pPr>
            <w:r>
              <w:rPr>
                <w:b/>
                <w:sz w:val="17"/>
              </w:rPr>
              <w:t>Page header and company</w:t>
            </w:r>
          </w:p>
        </w:tc>
        <w:tc>
          <w:tcPr>
            <w:tcW w:type="dxa" w:w="7706"/>
            <w:tcMar>
              <w:top w:w="50" w:type="dxa"/>
              <w:bottom w:w="50" w:type="dxa"/>
              <w:left w:w="90" w:type="dxa"/>
              <w:right w:w="90" w:type="dxa"/>
            </w:tcMar>
          </w:tcPr>
          <w:p>
            <w:pPr>
              <w:pStyle w:val="BDOITable"/>
            </w:pPr>
            <w:r>
              <w:rPr>
                <w:sz w:val="17"/>
              </w:rPr>
              <w:t>Every page shows its section and title, a one-line description and its actions on the right. The company in the header decides the records shown; lists and files are always of that company.</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Collections Home and work tiles</w:t>
            </w:r>
          </w:p>
        </w:tc>
        <w:tc>
          <w:tcPr>
            <w:tcW w:type="dxa" w:w="7706"/>
            <w:tcMar>
              <w:top w:w="50" w:type="dxa"/>
              <w:bottom w:w="50" w:type="dxa"/>
              <w:left w:w="90" w:type="dxa"/>
              <w:right w:w="90" w:type="dxa"/>
            </w:tcMar>
            <w:shd w:val="clear" w:color="auto" w:fill="E5F5FF"/>
          </w:tcPr>
          <w:p>
            <w:pPr>
              <w:pStyle w:val="BDOITable"/>
            </w:pPr>
            <w:r>
              <w:rPr>
                <w:sz w:val="17"/>
              </w:rPr>
              <w:t>The Collections Home shows the collector's work queues as tiles: a Title Case label and the live count; a queue that needs action has a coloured bar and "Needs attention". A tile opens the list behind it. Under the tiles, the open amounts per aging bracket, for all market segments or one.</w:t>
            </w:r>
          </w:p>
        </w:tc>
      </w:tr>
      <w:tr>
        <w:trPr>
          <w:cantSplit w:val="true"/>
        </w:trPr>
        <w:tc>
          <w:tcPr>
            <w:tcW w:type="dxa" w:w="2266"/>
            <w:tcMar>
              <w:top w:w="50" w:type="dxa"/>
              <w:bottom w:w="50" w:type="dxa"/>
              <w:left w:w="90" w:type="dxa"/>
              <w:right w:w="90" w:type="dxa"/>
            </w:tcMar>
          </w:tcPr>
          <w:p>
            <w:pPr>
              <w:pStyle w:val="BDOITable"/>
            </w:pPr>
            <w:r>
              <w:rPr>
                <w:b/>
                <w:sz w:val="17"/>
              </w:rPr>
              <w:t>Work lists</w:t>
            </w:r>
          </w:p>
        </w:tc>
        <w:tc>
          <w:tcPr>
            <w:tcW w:type="dxa" w:w="7706"/>
            <w:tcMar>
              <w:top w:w="50" w:type="dxa"/>
              <w:bottom w:w="50" w:type="dxa"/>
              <w:left w:w="90" w:type="dxa"/>
              <w:right w:w="90" w:type="dxa"/>
            </w:tcMar>
          </w:tcPr>
          <w:p>
            <w:pPr>
              <w:pStyle w:val="BDOITable"/>
            </w:pPr>
            <w:r>
              <w:rPr>
                <w:sz w:val="17"/>
              </w:rPr>
              <w:t>Lists show status tabs, a search box, a Filters button for the other criteria and the paged table ("Showing 1 to n of N results"). Rows alternate white and Background Blue; a long list scrolls inside its card with the header row in view. A row opens its record. Dates show as dd-MMM-yyyy and times as dd-MMM-yyyy HH:mm in Philippine time. Selecting rows enables the actions of the tab, which apply to every selected row.</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Collection account and reference chips</w:t>
            </w:r>
          </w:p>
        </w:tc>
        <w:tc>
          <w:tcPr>
            <w:tcW w:type="dxa" w:w="7706"/>
            <w:tcMar>
              <w:top w:w="50" w:type="dxa"/>
              <w:bottom w:w="50" w:type="dxa"/>
              <w:left w:w="90" w:type="dxa"/>
              <w:right w:w="90" w:type="dxa"/>
            </w:tcMar>
            <w:shd w:val="clear" w:color="auto" w:fill="E5F5FF"/>
          </w:tcPr>
          <w:p>
            <w:pPr>
              <w:pStyle w:val="BDOITable"/>
            </w:pPr>
            <w:r>
              <w:rPr>
                <w:sz w:val="17"/>
              </w:rPr>
              <w:t>A collection account opens with the name of the assured, its reference chips (invoice, ARN), the collection status, the payment and remittance status of the invoice, its flags and the key facts (client, outstanding and PR2307, aging, insurer, handler, account officer and Unit Head). A reference chip copies the reference; Open Invoice 360 opens the invoice in Operations.</w:t>
            </w:r>
          </w:p>
        </w:tc>
      </w:tr>
      <w:tr>
        <w:trPr>
          <w:cantSplit w:val="true"/>
        </w:trPr>
        <w:tc>
          <w:tcPr>
            <w:tcW w:type="dxa" w:w="2266"/>
            <w:tcMar>
              <w:top w:w="50" w:type="dxa"/>
              <w:bottom w:w="50" w:type="dxa"/>
              <w:left w:w="90" w:type="dxa"/>
              <w:right w:w="90" w:type="dxa"/>
            </w:tcMar>
          </w:tcPr>
          <w:p>
            <w:pPr>
              <w:pStyle w:val="BDOITable"/>
            </w:pPr>
            <w:r>
              <w:rPr>
                <w:b/>
                <w:sz w:val="17"/>
              </w:rPr>
              <w:t>Statuses and flags of an account</w:t>
            </w:r>
          </w:p>
        </w:tc>
        <w:tc>
          <w:tcPr>
            <w:tcW w:type="dxa" w:w="7706"/>
            <w:tcMar>
              <w:top w:w="50" w:type="dxa"/>
              <w:bottom w:w="50" w:type="dxa"/>
              <w:left w:w="90" w:type="dxa"/>
              <w:right w:w="90" w:type="dxa"/>
            </w:tcMar>
          </w:tcPr>
          <w:p>
            <w:pPr>
              <w:pStyle w:val="BDOITable"/>
            </w:pPr>
            <w:r>
              <w:rPr>
                <w:sz w:val="17"/>
              </w:rPr>
              <w:t>Every collection account has a collection status (Open, Credit, Completed, Excluded) set by the nightly refresh, never by a user, and shows the payment status and the remittance status of its invoice as pills. Flags are tags: Direct Payment, 2% CWT, On Hold, Pending Negative Adjustment, Locked by the Operations team working on the invoice, and Marketing Action or Operations Action (who acts next on the account).</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Record lock</w:t>
            </w:r>
          </w:p>
        </w:tc>
        <w:tc>
          <w:tcPr>
            <w:tcW w:type="dxa" w:w="7706"/>
            <w:tcMar>
              <w:top w:w="50" w:type="dxa"/>
              <w:bottom w:w="50" w:type="dxa"/>
              <w:left w:w="90" w:type="dxa"/>
              <w:right w:w="90" w:type="dxa"/>
            </w:tcMar>
            <w:shd w:val="clear" w:color="auto" w:fill="E5F5FF"/>
          </w:tcPr>
          <w:p>
            <w:pPr>
              <w:pStyle w:val="BDOITable"/>
            </w:pPr>
            <w:r>
              <w:rPr>
                <w:sz w:val="17"/>
              </w:rPr>
              <w:t>A user who opens a collection account to work on it holds it for the edit-lock time (15 minutes by default). Another user sees "&lt;name&gt; is editing since &lt;time&gt;" above the account and cannot change it until the lock is released or expires.</w:t>
            </w:r>
          </w:p>
        </w:tc>
      </w:tr>
      <w:tr>
        <w:trPr>
          <w:cantSplit w:val="true"/>
        </w:trPr>
        <w:tc>
          <w:tcPr>
            <w:tcW w:type="dxa" w:w="2266"/>
            <w:tcMar>
              <w:top w:w="50" w:type="dxa"/>
              <w:bottom w:w="50" w:type="dxa"/>
              <w:left w:w="90" w:type="dxa"/>
              <w:right w:w="90" w:type="dxa"/>
            </w:tcMar>
          </w:tcPr>
          <w:p>
            <w:pPr>
              <w:pStyle w:val="BDOITable"/>
            </w:pPr>
            <w:r>
              <w:rPr>
                <w:b/>
                <w:sz w:val="17"/>
              </w:rPr>
              <w:t>Workflow header and history</w:t>
            </w:r>
          </w:p>
        </w:tc>
        <w:tc>
          <w:tcPr>
            <w:tcW w:type="dxa" w:w="7706"/>
            <w:tcMar>
              <w:top w:w="50" w:type="dxa"/>
              <w:bottom w:w="50" w:type="dxa"/>
              <w:left w:w="90" w:type="dxa"/>
              <w:right w:w="90" w:type="dxa"/>
            </w:tcMar>
          </w:tcPr>
          <w:p>
            <w:pPr>
              <w:pStyle w:val="BDOITable"/>
            </w:pPr>
            <w:r>
              <w:rPr>
                <w:sz w:val="17"/>
              </w:rPr>
              <w:t>An escalation shows the workflow header under the record header: a stepper of the stages in their order (passed stages ticked in blue, the current stage highlighted, the stages ahead in grey; a returned stage in amber, the last stage in green once reached), and one row with Current Stage, Since, Due (with the Overdue pill) and Assigned To, with the actions the user may take now on the right. The history table lists every step, newest first: Stage, From Stage, Action, By (the user's name; the role under it for the users who may read the roles of others: user administration, access review and audit), Date and Time, Remarks and Duration in Stage. "Workflow notice" in the action tables means the in-app notice NT-01.</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Maker-checker</w:t>
            </w:r>
          </w:p>
        </w:tc>
        <w:tc>
          <w:tcPr>
            <w:tcW w:type="dxa" w:w="7706"/>
            <w:tcMar>
              <w:top w:w="50" w:type="dxa"/>
              <w:bottom w:w="50" w:type="dxa"/>
              <w:left w:w="90" w:type="dxa"/>
              <w:right w:w="90" w:type="dxa"/>
            </w:tcMar>
            <w:shd w:val="clear" w:color="auto" w:fill="E5F5FF"/>
          </w:tcPr>
          <w:p>
            <w:pPr>
              <w:pStyle w:val="BDOITable"/>
            </w:pPr>
            <w:r>
              <w:rPr>
                <w:sz w:val="17"/>
              </w:rPr>
              <w:t>An escalation rule applies only once another user than its maker authorizes it; the maker cannot authorize it. A disposition reserved to some roles is refused for the other roles, and updating several accounts at once needs the bulk update permission, whatever other permission the user holds.</w:t>
            </w:r>
          </w:p>
        </w:tc>
      </w:tr>
      <w:tr>
        <w:trPr>
          <w:cantSplit w:val="true"/>
        </w:trPr>
        <w:tc>
          <w:tcPr>
            <w:tcW w:type="dxa" w:w="2266"/>
            <w:tcMar>
              <w:top w:w="50" w:type="dxa"/>
              <w:bottom w:w="50" w:type="dxa"/>
              <w:left w:w="90" w:type="dxa"/>
              <w:right w:w="90" w:type="dxa"/>
            </w:tcMar>
          </w:tcPr>
          <w:p>
            <w:pPr>
              <w:pStyle w:val="BDOITable"/>
            </w:pPr>
            <w:r>
              <w:rPr>
                <w:b/>
                <w:sz w:val="17"/>
              </w:rPr>
              <w:t>Status pills and tags</w:t>
            </w:r>
          </w:p>
        </w:tc>
        <w:tc>
          <w:tcPr>
            <w:tcW w:type="dxa" w:w="7706"/>
            <w:tcMar>
              <w:top w:w="50" w:type="dxa"/>
              <w:bottom w:w="50" w:type="dxa"/>
              <w:left w:w="90" w:type="dxa"/>
              <w:right w:w="90" w:type="dxa"/>
            </w:tcMar>
          </w:tcPr>
          <w:p>
            <w:pPr>
              <w:pStyle w:val="BDOITable"/>
            </w:pPr>
            <w:r>
              <w:rPr>
                <w:sz w:val="17"/>
              </w:rPr>
              <w:t>Statuses are outlined pills of one size and colour per state group; a pill never wraps. Statuses show their full label; an agreed short form, with the full label in the tooltip, is used only for a label longer than 21 characters. Dispositions are tags with the category under them.</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Dates, amounts, periods and names</w:t>
            </w:r>
          </w:p>
        </w:tc>
        <w:tc>
          <w:tcPr>
            <w:tcW w:type="dxa" w:w="7706"/>
            <w:tcMar>
              <w:top w:w="50" w:type="dxa"/>
              <w:bottom w:w="50" w:type="dxa"/>
              <w:left w:w="90" w:type="dxa"/>
              <w:right w:w="90" w:type="dxa"/>
            </w:tcMar>
            <w:shd w:val="clear" w:color="auto" w:fill="E5F5FF"/>
          </w:tcPr>
          <w:p>
            <w:pPr>
              <w:pStyle w:val="BDOITable"/>
            </w:pPr>
            <w:r>
              <w:rPr>
                <w:sz w:val="17"/>
              </w:rPr>
              <w:t>Dates are entered with one date picker and shown as dd-MMM-yyyy; times as dd-MMM-yyyy HH:mm in Philippine time. Amounts show two decimals and thousand separators, with the currency in the column header or before the amount. A period (a coverage, a billing cycle, the period of a file) is shown in lists on two lines, the start date and "to" the end date. Aging reads in days ("16 days") with its bracket. Lists of values show their labels, and users are shown by their names.</w:t>
            </w:r>
          </w:p>
        </w:tc>
      </w:tr>
      <w:tr>
        <w:trPr>
          <w:cantSplit w:val="true"/>
        </w:trPr>
        <w:tc>
          <w:tcPr>
            <w:tcW w:type="dxa" w:w="2266"/>
            <w:tcMar>
              <w:top w:w="50" w:type="dxa"/>
              <w:bottom w:w="50" w:type="dxa"/>
              <w:left w:w="90" w:type="dxa"/>
              <w:right w:w="90" w:type="dxa"/>
            </w:tcMar>
          </w:tcPr>
          <w:p>
            <w:pPr>
              <w:pStyle w:val="BDOITable"/>
            </w:pPr>
            <w:r>
              <w:rPr>
                <w:b/>
                <w:sz w:val="17"/>
              </w:rPr>
              <w:t>Hand-offs to Operations</w:t>
            </w:r>
          </w:p>
        </w:tc>
        <w:tc>
          <w:tcPr>
            <w:tcW w:type="dxa" w:w="7706"/>
            <w:tcMar>
              <w:top w:w="50" w:type="dxa"/>
              <w:bottom w:w="50" w:type="dxa"/>
              <w:left w:w="90" w:type="dxa"/>
              <w:right w:w="90" w:type="dxa"/>
            </w:tcMar>
          </w:tcPr>
          <w:p>
            <w:pPr>
              <w:pStyle w:val="BDOITable"/>
            </w:pPr>
            <w:r>
              <w:rPr>
                <w:sz w:val="17"/>
              </w:rPr>
              <w:t>A disposition with an Operations action is handed over inside BIBS: a BIR 2307 tag to Cashiering, a direct payment account to the direct payment list of Commission Receivables; a cancellation is raised by the user in Adjustment. There is no check pick-up hand-off (removed from scope by the Operations Cashiering annex). A request on an unapplied payment goes to the Incoming Requests of Cashiering. Collections posts no accounting entry; Operations does.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Notifications and help</w:t>
            </w:r>
          </w:p>
        </w:tc>
        <w:tc>
          <w:tcPr>
            <w:tcW w:type="dxa" w:w="7706"/>
            <w:tcMar>
              <w:top w:w="50" w:type="dxa"/>
              <w:bottom w:w="50" w:type="dxa"/>
              <w:left w:w="90" w:type="dxa"/>
              <w:right w:w="90" w:type="dxa"/>
            </w:tcMar>
            <w:shd w:val="clear" w:color="auto" w:fill="E5F5FF"/>
          </w:tcPr>
          <w:p>
            <w:pPr>
              <w:pStyle w:val="BDOITable"/>
            </w:pPr>
            <w:r>
              <w:rPr>
                <w:sz w:val="17"/>
              </w:rPr>
              <w:t>The bell in the header shows the unread count and opens the notifications panel, grouped by day; each notice shows its title, a one-line summary, the record reference and the time, and opens its record. Mark Read, Mark All Read and View All are offered. Each user chooses the channels of the Collections events on Notification Settings. The Help button of each page explains the screen.</w:t>
            </w:r>
          </w:p>
        </w:tc>
      </w:tr>
      <w:tr>
        <w:trPr>
          <w:cantSplit w:val="true"/>
        </w:trPr>
        <w:tc>
          <w:tcPr>
            <w:tcW w:type="dxa" w:w="2266"/>
            <w:tcMar>
              <w:top w:w="50" w:type="dxa"/>
              <w:bottom w:w="50" w:type="dxa"/>
              <w:left w:w="90" w:type="dxa"/>
              <w:right w:w="90" w:type="dxa"/>
            </w:tcMar>
          </w:tcPr>
          <w:p>
            <w:pPr>
              <w:pStyle w:val="BDOITable"/>
            </w:pPr>
            <w:r>
              <w:rPr>
                <w:b/>
                <w:sz w:val="17"/>
              </w:rPr>
              <w:t>Messages</w:t>
            </w:r>
          </w:p>
        </w:tc>
        <w:tc>
          <w:tcPr>
            <w:tcW w:type="dxa" w:w="7706"/>
            <w:tcMar>
              <w:top w:w="50" w:type="dxa"/>
              <w:bottom w:w="50" w:type="dxa"/>
              <w:left w:w="90" w:type="dxa"/>
              <w:right w:w="90" w:type="dxa"/>
            </w:tcMar>
          </w:tcPr>
          <w:p>
            <w:pPr>
              <w:pStyle w:val="BDOITable"/>
            </w:pPr>
            <w:r>
              <w:rPr>
                <w:sz w:val="17"/>
              </w:rPr>
              <w:t>Every message follows one notice standard: a white notice with a thin bar and an icon in the colour of its kind (red error, amber warning, blue information, green success), a bold short title, then the business message with one bullet per missing item. Field errors appear under the field. A refusal by a business rule shows the business message only, without codes; only an unexpected system error offers Retry and a reference for support. Success is confirmed by a short message in the same standard.</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Confirmations and bulk results</w:t>
            </w:r>
          </w:p>
        </w:tc>
        <w:tc>
          <w:tcPr>
            <w:tcW w:type="dxa" w:w="7706"/>
            <w:tcMar>
              <w:top w:w="50" w:type="dxa"/>
              <w:bottom w:w="50" w:type="dxa"/>
              <w:left w:w="90" w:type="dxa"/>
              <w:right w:w="90" w:type="dxa"/>
            </w:tcMar>
            <w:shd w:val="clear" w:color="auto" w:fill="E5F5FF"/>
          </w:tcPr>
          <w:p>
            <w:pPr>
              <w:pStyle w:val="BDOITable"/>
            </w:pPr>
            <w:r>
              <w:rPr>
                <w:sz w:val="17"/>
              </w:rPr>
              <w:t>Every authorize, deactivate, cancel and resolve asks for confirmation in a dialog that names the record and the effect; actions that need a reason open a dialog with the reason and a comment. An action run on several selected accounts or invoices processes each on its own and lists the outcome of each, so one failure does not stop the others.</w:t>
            </w:r>
          </w:p>
        </w:tc>
      </w:tr>
      <w:tr>
        <w:trPr>
          <w:cantSplit w:val="true"/>
        </w:trPr>
        <w:tc>
          <w:tcPr>
            <w:tcW w:type="dxa" w:w="2266"/>
            <w:tcMar>
              <w:top w:w="50" w:type="dxa"/>
              <w:bottom w:w="50" w:type="dxa"/>
              <w:left w:w="90" w:type="dxa"/>
              <w:right w:w="90" w:type="dxa"/>
            </w:tcMar>
          </w:tcPr>
          <w:p>
            <w:pPr>
              <w:pStyle w:val="BDOITable"/>
            </w:pPr>
            <w:r>
              <w:rPr>
                <w:b/>
                <w:sz w:val="17"/>
              </w:rPr>
              <w:t>Files and exports</w:t>
            </w:r>
          </w:p>
        </w:tc>
        <w:tc>
          <w:tcPr>
            <w:tcW w:type="dxa" w:w="7706"/>
            <w:tcMar>
              <w:top w:w="50" w:type="dxa"/>
              <w:bottom w:w="50" w:type="dxa"/>
              <w:left w:w="90" w:type="dxa"/>
              <w:right w:w="90" w:type="dxa"/>
            </w:tcMar>
          </w:tcPr>
          <w:p>
            <w:pPr>
              <w:pStyle w:val="BDOITable"/>
            </w:pPr>
            <w:r>
              <w:rPr>
                <w:sz w:val="17"/>
              </w:rPr>
              <w:t>Scheduled files and exports are published on Collections Files with the time from which they may be downloaded; a file is never shown before that time. Exports run in the background so that the screens stay fast for the other users, and are capped at a maximum number of rows.</w:t>
            </w:r>
          </w:p>
        </w:tc>
      </w:tr>
    </w:tbl>
    <w:p>
      <w:pPr>
        <w:pStyle w:val="BDOISpacer"/>
      </w:pPr>
    </w:p>
    <w:p>
      <w:pPr>
        <w:sectPr>
          <w:headerReference w:type="default" r:id="rId22"/>
          <w:footerReference w:type="default" r:id="rId23"/>
          <w:headerReference w:type="first" r:id="rId24"/>
          <w:footerReference w:type="first" r:id="rId25"/>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23" w:name="_Toc000223"/>
      <w:r>
        <w:rPr/>
        <w:t>13 Screen specifications</w:t>
      </w:r>
      <w:bookmarkEnd w:id="223"/>
    </w:p>
    <w:p>
      <w:r>
        <w:rPr/>
        <w:t>One specification per screen, grouped by area: the home, worklist and collection account; installments, promises and billing statements; escalation; unapplied payments; assignment, files and set-up. Each gives:</w:t>
      </w:r>
    </w:p>
    <w:p>
      <w:pPr>
        <w:tabs>
          <w:tab w:pos="312" w:val="left"/>
        </w:tabs>
        <w:spacing w:after="40"/>
        <w:ind w:left="312" w:hanging="283"/>
      </w:pPr>
      <w:r>
        <w:rPr>
          <w:color w:val="004EA8"/>
        </w:rPr>
        <w:t>•</w:t>
        <w:tab/>
      </w:r>
      <w:r>
        <w:rPr>
          <w:b/>
        </w:rPr>
        <w:t>Purpose</w:t>
      </w:r>
      <w:r>
        <w:rPr/>
        <w:t xml:space="preserve">, </w:t>
      </w:r>
      <w:r>
        <w:rPr>
          <w:b/>
        </w:rPr>
        <w:t>who can open it</w:t>
      </w:r>
      <w:r>
        <w:rPr/>
        <w:t xml:space="preserve"> (personas and the permission), </w:t>
      </w:r>
      <w:r>
        <w:rPr>
          <w:b/>
        </w:rPr>
        <w:t>navigation</w:t>
      </w:r>
      <w:r>
        <w:rPr/>
        <w:t xml:space="preserve"> (menu path and the other ways in) and the related </w:t>
      </w:r>
      <w:r>
        <w:rPr>
          <w:b/>
        </w:rPr>
        <w:t>FRs</w:t>
      </w:r>
      <w:r>
        <w:rPr/>
        <w:t>;</w:t>
      </w:r>
    </w:p>
    <w:p>
      <w:pPr>
        <w:tabs>
          <w:tab w:pos="312" w:val="left"/>
        </w:tabs>
        <w:spacing w:after="40"/>
        <w:ind w:left="312" w:hanging="283"/>
      </w:pPr>
      <w:r>
        <w:rPr>
          <w:color w:val="004EA8"/>
        </w:rPr>
        <w:t>•</w:t>
        <w:tab/>
      </w:r>
      <w:r>
        <w:rPr>
          <w:b/>
        </w:rPr>
        <w:t>screenshots</w:t>
      </w:r>
      <w:r>
        <w:rPr/>
        <w:t xml:space="preserve"> of the SIT environment with seed data; the numbered markers on the first screenshot match the </w:t>
      </w:r>
      <w:r>
        <w:rPr>
          <w:b/>
        </w:rPr>
        <w:t>No.</w:t>
      </w:r>
      <w:r>
        <w:rPr/>
        <w:t xml:space="preserve"> column of the field table;</w:t>
      </w:r>
    </w:p>
    <w:p>
      <w:pPr>
        <w:tabs>
          <w:tab w:pos="312" w:val="left"/>
        </w:tabs>
        <w:spacing w:after="40"/>
        <w:ind w:left="312" w:hanging="283"/>
      </w:pPr>
      <w:r>
        <w:rPr>
          <w:color w:val="004EA8"/>
        </w:rPr>
        <w:t>•</w:t>
        <w:tab/>
      </w:r>
      <w:r>
        <w:rPr/>
        <w:t xml:space="preserve">the </w:t>
      </w:r>
      <w:r>
        <w:rPr>
          <w:b/>
        </w:rPr>
        <w:t>field table</w:t>
      </w:r>
      <w:r>
        <w:rPr/>
        <w:t>: section of the screen, label as shown, type, length or format, mandatory (Y, N or the condition), source list or master, default, the statuses in which the field can be changed, the validation and the message shown when it fails, word for word;</w:t>
      </w:r>
    </w:p>
    <w:p>
      <w:pPr>
        <w:tabs>
          <w:tab w:pos="312" w:val="left"/>
        </w:tabs>
        <w:spacing w:after="40"/>
        <w:ind w:left="312" w:hanging="283"/>
      </w:pPr>
      <w:r>
        <w:rPr>
          <w:color w:val="004EA8"/>
        </w:rPr>
        <w:t>•</w:t>
        <w:tab/>
      </w:r>
      <w:r>
        <w:rPr/>
        <w:t xml:space="preserve">the </w:t>
      </w:r>
      <w:r>
        <w:rPr>
          <w:b/>
        </w:rPr>
        <w:t>actions table</w:t>
      </w:r>
      <w:r>
        <w:rPr/>
        <w:t>: button, who sees it, when it is enabled, what happens, the resulting status and the notification sent;</w:t>
      </w:r>
    </w:p>
    <w:p>
      <w:pPr>
        <w:tabs>
          <w:tab w:pos="312" w:val="left"/>
        </w:tabs>
        <w:spacing w:after="120"/>
        <w:ind w:left="312" w:hanging="283"/>
      </w:pPr>
      <w:r>
        <w:rPr>
          <w:color w:val="004EA8"/>
        </w:rPr>
        <w:t>•</w:t>
        <w:tab/>
      </w:r>
      <w:r>
        <w:rPr/>
        <w:t xml:space="preserve">the </w:t>
      </w:r>
      <w:r>
        <w:rPr>
          <w:b/>
        </w:rPr>
        <w:t>business rules</w:t>
      </w:r>
      <w:r>
        <w:rPr/>
        <w:t xml:space="preserve"> of the screen with their FRs, the </w:t>
      </w:r>
      <w:r>
        <w:rPr>
          <w:b/>
        </w:rPr>
        <w:t>expected outcome</w:t>
      </w:r>
      <w:r>
        <w:rPr/>
        <w:t xml:space="preserve"> and the </w:t>
      </w:r>
      <w:r>
        <w:rPr>
          <w:b/>
        </w:rPr>
        <w:t>test cases</w:t>
      </w:r>
      <w:r>
        <w:rPr/>
        <w:t xml:space="preserve"> of the test plan that run on the screen.</w:t>
      </w:r>
    </w:p>
    <w:p>
      <w:r>
        <w:rPr/>
        <w:t>A message in angle brackets (</w:t>
      </w:r>
      <w:r>
        <w:rPr>
          <w:rFonts w:ascii="Courier New" w:hAnsi="Courier New" w:cs="Courier New" w:eastAsia="Courier New"/>
          <w:color w:val="2E2E2E"/>
          <w:sz w:val="19"/>
        </w:rPr>
        <w:t>&lt;invoice&gt;</w:t>
      </w:r>
      <w:r>
        <w:rPr/>
        <w:t>) is completed by the system with the value shown. "Workflow notice" means the in-app notification NT-01 of chapter 16.</w:t>
      </w:r>
    </w:p>
    <w:p>
      <w:pPr>
        <w:pStyle w:val="Heading2"/>
      </w:pPr>
      <w:bookmarkStart w:id="224" w:name="_Toc000224"/>
      <w:r>
        <w:rPr/>
        <w:t>13.1 Home, PR worklist and collection account</w:t>
      </w:r>
      <w:bookmarkEnd w:id="224"/>
    </w:p>
    <w:p>
      <w:pPr>
        <w:pStyle w:val="Heading3"/>
      </w:pPr>
      <w:bookmarkStart w:id="225" w:name="_Toc000225"/>
      <w:r>
        <w:rPr/>
        <w:t>13.1.1 SCR-CL-01 Collections Home</w:t>
      </w:r>
      <w:bookmarkEnd w:id="22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landing page of Collections: the collector's work queues counted live (own open accounts, all open accounts, unassigned accounts, direct payments returned by insurers, credit balances, files ready this week, unapplied payments awaiting a disposition, own requests in Cashiering), each opening its list, and the open amounts per aging bracket for all market segments or one.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 or Clx unapplied work or Clx setup or Clx report view or Clx audit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Collections Home</w:t>
            </w:r>
          </w:p>
          <w:p>
            <w:pPr>
              <w:pStyle w:val="BDOITable"/>
              <w:ind w:left="170" w:hanging="170"/>
            </w:pPr>
            <w:r>
              <w:rPr>
                <w:sz w:val="18"/>
              </w:rPr>
              <w:t xml:space="preserve">• </w:t>
            </w:r>
            <w:r>
              <w:rPr>
                <w:sz w:val="18"/>
              </w:rPr>
              <w:t>Finance › Collections › Collections Home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FR-CL-085</w:t>
            </w:r>
          </w:p>
        </w:tc>
      </w:tr>
    </w:tbl>
    <w:p>
      <w:pPr>
        <w:pStyle w:val="BDOISpacer"/>
      </w:pPr>
    </w:p>
    <w:p>
      <w:pPr>
        <w:keepNext/>
        <w:spacing w:before="80" w:after="0"/>
        <w:jc w:val="center"/>
      </w:pPr>
      <w:r>
        <w:drawing>
          <wp:inline xmlns:a="http://schemas.openxmlformats.org/drawingml/2006/main" xmlns:pic="http://schemas.openxmlformats.org/drawingml/2006/picture">
            <wp:extent cx="8024371" cy="3768856"/>
            <wp:docPr id="10" name="Picture 10"/>
            <wp:cNvGraphicFramePr>
              <a:graphicFrameLocks noChangeAspect="1"/>
            </wp:cNvGraphicFramePr>
            <a:graphic>
              <a:graphicData uri="http://schemas.openxmlformats.org/drawingml/2006/picture">
                <pic:pic>
                  <pic:nvPicPr>
                    <pic:cNvPr id="0" name="scr-cl-01-01-home_2193s.png"/>
                    <pic:cNvPicPr/>
                  </pic:nvPicPr>
                  <pic:blipFill>
                    <a:blip r:embed="rId30"/>
                    <a:stretch>
                      <a:fillRect/>
                    </a:stretch>
                  </pic:blipFill>
                  <pic:spPr>
                    <a:xfrm>
                      <a:off x="0" y="0"/>
                      <a:ext cx="8024371" cy="3768856"/>
                    </a:xfrm>
                    <a:prstGeom prst="rect"/>
                  </pic:spPr>
                </pic:pic>
              </a:graphicData>
            </a:graphic>
          </wp:inline>
        </w:drawing>
      </w:r>
    </w:p>
    <w:p>
      <w:pPr>
        <w:pStyle w:val="Caption"/>
        <w:jc w:val="center"/>
      </w:pPr>
      <w:r>
        <w:rPr>
          <w:b/>
          <w:i w:val="0"/>
        </w:rPr>
        <w:t xml:space="preserve">Figure 8: </w:t>
      </w:r>
      <w:r>
        <w:rPr/>
        <w:t>SCR-CL-01 Collections Home of the Collection Handler with the work tiles and the aging chart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My Open Accounts, All Open Accounts, Unassigned Accounts, DP Returned by Insurer, Credit Balances, Files Ready This Week, Unapplied Awaiting Disposition, My Requests in Cashiering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Aging bracket bar</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Work tiles</w:t>
            </w:r>
          </w:p>
        </w:tc>
        <w:tc>
          <w:tcPr>
            <w:tcW w:type="dxa" w:w="1534"/>
            <w:tcMar>
              <w:top w:w="50" w:type="dxa"/>
              <w:bottom w:w="50" w:type="dxa"/>
              <w:left w:w="90" w:type="dxa"/>
              <w:right w:w="90" w:type="dxa"/>
            </w:tcMar>
          </w:tcPr>
          <w:p>
            <w:pPr>
              <w:pStyle w:val="BDOITable"/>
            </w:pPr>
            <w:r>
              <w:rPr>
                <w:sz w:val="14"/>
              </w:rPr>
              <w:t>My Open Accounts, All Open Accounts, Unassigned Accounts, DP Returned by Insurer, Credit Balances, Files Ready This Week, Unapplied Awaiting Disposition, My Requests in Cashiering</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Live count; Needs attention on the queues waiting for action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accounts, unapplied payments, files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tile opens its list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Open Accounts by Aging Bracket</w:t>
            </w:r>
          </w:p>
        </w:tc>
        <w:tc>
          <w:tcPr>
            <w:tcW w:type="dxa" w:w="1534"/>
            <w:tcMar>
              <w:top w:w="50" w:type="dxa"/>
              <w:bottom w:w="50" w:type="dxa"/>
              <w:left w:w="90" w:type="dxa"/>
              <w:right w:w="90" w:type="dxa"/>
            </w:tcMar>
            <w:shd w:val="clear" w:color="auto" w:fill="E5F5FF"/>
          </w:tcPr>
          <w:p>
            <w:pPr>
              <w:pStyle w:val="BDOITable"/>
            </w:pPr>
            <w:r>
              <w:rPr>
                <w:sz w:val="14"/>
              </w:rPr>
              <w:t>Market segment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segments or one segment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Segments of the open accounts</w:t>
            </w:r>
          </w:p>
        </w:tc>
        <w:tc>
          <w:tcPr>
            <w:tcW w:type="dxa" w:w="944"/>
            <w:tcMar>
              <w:top w:w="50" w:type="dxa"/>
              <w:bottom w:w="50" w:type="dxa"/>
              <w:left w:w="90" w:type="dxa"/>
              <w:right w:w="90" w:type="dxa"/>
            </w:tcMar>
            <w:shd w:val="clear" w:color="auto" w:fill="E5F5FF"/>
          </w:tcPr>
          <w:p>
            <w:pPr>
              <w:pStyle w:val="BDOITable"/>
            </w:pPr>
            <w:r>
              <w:rPr>
                <w:sz w:val="14"/>
              </w:rPr>
              <w:t>All segments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Open Accounts by Aging Bracket</w:t>
            </w:r>
          </w:p>
        </w:tc>
        <w:tc>
          <w:tcPr>
            <w:tcW w:type="dxa" w:w="1534"/>
            <w:tcMar>
              <w:top w:w="50" w:type="dxa"/>
              <w:bottom w:w="50" w:type="dxa"/>
              <w:left w:w="90" w:type="dxa"/>
              <w:right w:w="90" w:type="dxa"/>
            </w:tcMar>
          </w:tcPr>
          <w:p>
            <w:pPr>
              <w:pStyle w:val="BDOITable"/>
            </w:pPr>
            <w:r>
              <w:rPr>
                <w:sz w:val="14"/>
              </w:rPr>
              <w:t>Aging bracket bar</w:t>
            </w:r>
          </w:p>
        </w:tc>
        <w:tc>
          <w:tcPr>
            <w:tcW w:type="dxa" w:w="885"/>
            <w:tcMar>
              <w:top w:w="50" w:type="dxa"/>
              <w:bottom w:w="50" w:type="dxa"/>
              <w:left w:w="90" w:type="dxa"/>
              <w:right w:w="90" w:type="dxa"/>
            </w:tcMar>
          </w:tcPr>
          <w:p>
            <w:pPr>
              <w:pStyle w:val="BDOITable"/>
            </w:pPr>
            <w:r>
              <w:rPr>
                <w:sz w:val="14"/>
              </w:rPr>
              <w:t>Bar</w:t>
            </w:r>
          </w:p>
        </w:tc>
        <w:tc>
          <w:tcPr>
            <w:tcW w:type="dxa" w:w="1416"/>
            <w:tcMar>
              <w:top w:w="50" w:type="dxa"/>
              <w:bottom w:w="50" w:type="dxa"/>
              <w:left w:w="90" w:type="dxa"/>
              <w:right w:w="90" w:type="dxa"/>
            </w:tcMar>
          </w:tcPr>
          <w:p>
            <w:pPr>
              <w:pStyle w:val="BDOITable"/>
            </w:pPr>
            <w:r>
              <w:rPr>
                <w:sz w:val="14"/>
              </w:rPr>
              <w:t>Bracket (0-30, 31-45, 46-60, 61-90, 91-120, 121+), open amount and number of accounts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Brackets of the aging brackets parameter</w:t>
            </w:r>
          </w:p>
        </w:tc>
        <w:tc>
          <w:tcPr>
            <w:tcW w:type="dxa" w:w="1947"/>
            <w:tcMar>
              <w:top w:w="50" w:type="dxa"/>
              <w:bottom w:w="50" w:type="dxa"/>
              <w:left w:w="90" w:type="dxa"/>
              <w:right w:w="90" w:type="dxa"/>
            </w:tcMar>
          </w:tcPr>
          <w:p>
            <w:pPr>
              <w:pStyle w:val="BDOITable"/>
            </w:pPr>
            <w:r>
              <w:rPr>
                <w:sz w:val="14"/>
              </w:rPr>
              <w:t>No open accounts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PR Worklist</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PR Worklist on the Open Accounts tab</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work tile</w:t>
            </w:r>
          </w:p>
        </w:tc>
        <w:tc>
          <w:tcPr>
            <w:tcW w:type="dxa" w:w="1802"/>
            <w:tcMar>
              <w:top w:w="50" w:type="dxa"/>
              <w:bottom w:w="50" w:type="dxa"/>
              <w:left w:w="90" w:type="dxa"/>
              <w:right w:w="90" w:type="dxa"/>
            </w:tcMar>
            <w:shd w:val="clear" w:color="auto" w:fill="E5F5FF"/>
          </w:tcPr>
          <w:p>
            <w:pPr>
              <w:pStyle w:val="BDOITable"/>
            </w:pPr>
            <w:r>
              <w:rPr>
                <w:sz w:val="15"/>
              </w:rPr>
              <w:t>Every Collections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list of the queue (for example the worklist filtered on the user's accounts)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tiles are counted live from the collection accounts, the unapplied payments, the requests and the files of the company in the header (FR-CL-085).</w:t>
      </w:r>
    </w:p>
    <w:p>
      <w:pPr>
        <w:tabs>
          <w:tab w:pos="312" w:val="left"/>
        </w:tabs>
        <w:spacing w:after="120"/>
        <w:ind w:left="312" w:hanging="283"/>
      </w:pPr>
      <w:r>
        <w:rPr>
          <w:color w:val="004EA8"/>
          <w:sz w:val="18"/>
        </w:rPr>
        <w:t>•</w:t>
        <w:tab/>
      </w:r>
      <w:r>
        <w:rPr>
          <w:sz w:val="18"/>
        </w:rPr>
        <w:t>The aging chart counts the open accounts and their net outstanding per bracket of the aging brackets parameter (FR-CL-085, FR-CL-011).</w:t>
      </w:r>
    </w:p>
    <w:p>
      <w:pPr>
        <w:pStyle w:val="BDOILabel"/>
      </w:pPr>
      <w:r>
        <w:rPr/>
        <w:t>Expected outcome</w:t>
      </w:r>
    </w:p>
    <w:p>
      <w:r>
        <w:rPr/>
        <w:t>The collector sees the work waiting and opens it.</w:t>
      </w:r>
    </w:p>
    <w:p>
      <w:r>
        <w:rPr>
          <w:b/>
          <w:sz w:val="17"/>
        </w:rPr>
        <w:t>Test cases:</w:t>
      </w:r>
      <w:r>
        <w:rPr>
          <w:sz w:val="17"/>
        </w:rPr>
        <w:t xml:space="preserve"> TC-CL-013.2-01, TC-CL-085.1-01, TC-CL-085.2-01, TC-CL-085.2-02, TC-CL-085.3-01, TC-CL-085.4-01, TC-CL-085.4-02, TC-CL-SCR-01.</w:t>
      </w:r>
    </w:p>
    <w:p>
      <w:pPr>
        <w:pStyle w:val="Heading3"/>
      </w:pPr>
      <w:bookmarkStart w:id="226" w:name="_Toc000226"/>
      <w:r>
        <w:rPr/>
        <w:t>13.1.2 SCR-CL-02 PR Worklist</w:t>
      </w:r>
      <w:bookmarkEnd w:id="22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row per booked invoice with outstanding premium receivable above the threshold, refreshed nightly from the Operations invoice ledger: status tabs, search, the Filters panel, Only mine, and the actions on the selected accounts (log an effort, record a disposition, reassign). The totals under the list add up the filtered accounts by client or by account; Export to Files publishes the list on Collections Files.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PR Worklist</w:t>
            </w:r>
          </w:p>
          <w:p>
            <w:pPr>
              <w:pStyle w:val="BDOITable"/>
              <w:ind w:left="170" w:hanging="170"/>
            </w:pPr>
            <w:r>
              <w:rPr>
                <w:sz w:val="18"/>
              </w:rPr>
              <w:t xml:space="preserve">• </w:t>
            </w:r>
            <w:r>
              <w:rPr>
                <w:sz w:val="18"/>
              </w:rPr>
              <w:t>Collections Home › Open PR Worklist or a work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FR-CL-010, FR-CL-011, FR-CL-013, FR-CL-014, FR-CL-015, FR-CL-017, FR-CL-021, FR-CL-031, FR-CL-033, FR-CL-034, FR-CL-084</w:t>
            </w:r>
          </w:p>
        </w:tc>
      </w:tr>
    </w:tbl>
    <w:p>
      <w:pPr>
        <w:pStyle w:val="BDOISpacer"/>
      </w:pPr>
    </w:p>
    <w:p>
      <w:pPr>
        <w:sectPr>
          <w:headerReference w:type="default" r:id="rId26"/>
          <w:footerReference w:type="default" r:id="rId27"/>
          <w:headerReference w:type="first" r:id="rId28"/>
          <w:footerReference w:type="first" r:id="rId2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328562"/>
            <wp:docPr id="11" name="Picture 11"/>
            <wp:cNvGraphicFramePr>
              <a:graphicFrameLocks noChangeAspect="1"/>
            </wp:cNvGraphicFramePr>
            <a:graphic>
              <a:graphicData uri="http://schemas.openxmlformats.org/drawingml/2006/picture">
                <pic:pic>
                  <pic:nvPicPr>
                    <pic:cNvPr id="0" name="scr-cl-02-01-list_1731s.png"/>
                    <pic:cNvPicPr/>
                  </pic:nvPicPr>
                  <pic:blipFill>
                    <a:blip r:embed="rId35"/>
                    <a:stretch>
                      <a:fillRect/>
                    </a:stretch>
                  </pic:blipFill>
                  <pic:spPr>
                    <a:xfrm>
                      <a:off x="0" y="0"/>
                      <a:ext cx="6332220" cy="6328562"/>
                    </a:xfrm>
                    <a:prstGeom prst="rect"/>
                  </pic:spPr>
                </pic:pic>
              </a:graphicData>
            </a:graphic>
          </wp:inline>
        </w:drawing>
      </w:r>
    </w:p>
    <w:p>
      <w:pPr>
        <w:pStyle w:val="Caption"/>
        <w:jc w:val="center"/>
      </w:pPr>
      <w:r>
        <w:rPr>
          <w:b/>
          <w:i w:val="0"/>
        </w:rPr>
        <w:t xml:space="preserve">Figure 9: </w:t>
      </w:r>
      <w:r>
        <w:rPr/>
        <w:t>SCR-CL-02 PR Worklist of the Collection Team Lead: open accounts with handler, disposition and status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Open Accounts / Credit Balances / Completed Collections / Excluded / All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 Invoice, ARN, Policy or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Client / Assured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By Client / By Account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Only mine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Segment / Unit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Disposition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Market Segment / Sales Unit / Unit Head / Handler / Account Officer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Booked / Aging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2307 Path / Certificate No. / Certificate Period From / Certificate Period To / 2% Amount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Aging Bracket / Category (A/B/C) / Disposition / Promise Status / Client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Outstanding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Outstanding From / Outstanding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Handler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2870"/>
            <w:tcMar>
              <w:top w:w="20" w:type="dxa"/>
              <w:bottom w:w="20" w:type="dxa"/>
              <w:left w:w="60" w:type="dxa"/>
              <w:right w:w="60" w:type="dxa"/>
            </w:tcMar>
          </w:tcPr>
          <w:p>
            <w:pPr>
              <w:pStyle w:val="BDOITable"/>
            </w:pPr>
            <w:r>
              <w:rPr>
                <w:sz w:val="15"/>
              </w:rPr>
              <w:t>Effort / Channel / Contact Person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Unassigned only / Escalated only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Disposition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2870"/>
            <w:tcMar>
              <w:top w:w="20" w:type="dxa"/>
              <w:bottom w:w="20" w:type="dxa"/>
              <w:left w:w="60" w:type="dxa"/>
              <w:right w:w="60" w:type="dxa"/>
            </w:tcMar>
          </w:tcPr>
          <w:p>
            <w:pPr>
              <w:pStyle w:val="BDOITable"/>
            </w:pPr>
            <w:r>
              <w:rPr>
                <w:sz w:val="15"/>
              </w:rPr>
              <w:t>New Handler / Kind / Until / Reason</w:t>
            </w:r>
          </w:p>
        </w:tc>
      </w:tr>
    </w:tbl>
    <w:p>
      <w:pPr>
        <w:pStyle w:val="BDOISpacer"/>
      </w:pPr>
    </w:p>
    <w:p>
      <w:pPr>
        <w:sectPr>
          <w:headerReference w:type="default" r:id="rId31"/>
          <w:footerReference w:type="default" r:id="rId32"/>
          <w:headerReference w:type="first" r:id="rId33"/>
          <w:footerReference w:type="first" r:id="rId3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568465" cy="6691670"/>
            <wp:docPr id="12" name="Picture 12"/>
            <wp:cNvGraphicFramePr>
              <a:graphicFrameLocks noChangeAspect="1"/>
            </wp:cNvGraphicFramePr>
            <a:graphic>
              <a:graphicData uri="http://schemas.openxmlformats.org/drawingml/2006/picture">
                <pic:pic>
                  <pic:nvPicPr>
                    <pic:cNvPr id="0" name="scr-cl-02-02-filters_1522s.png"/>
                    <pic:cNvPicPr/>
                  </pic:nvPicPr>
                  <pic:blipFill>
                    <a:blip r:embed="rId40"/>
                    <a:stretch>
                      <a:fillRect/>
                    </a:stretch>
                  </pic:blipFill>
                  <pic:spPr>
                    <a:xfrm>
                      <a:off x="0" y="0"/>
                      <a:ext cx="5568465" cy="6691670"/>
                    </a:xfrm>
                    <a:prstGeom prst="rect"/>
                  </pic:spPr>
                </pic:pic>
              </a:graphicData>
            </a:graphic>
          </wp:inline>
        </w:drawing>
      </w:r>
    </w:p>
    <w:p>
      <w:pPr>
        <w:pStyle w:val="Caption"/>
        <w:jc w:val="center"/>
      </w:pPr>
      <w:r>
        <w:rPr>
          <w:b/>
          <w:i w:val="0"/>
        </w:rPr>
        <w:t xml:space="preserve">Figure 10: </w:t>
      </w:r>
      <w:r>
        <w:rPr/>
        <w:t>SCR-CL-02 PR Worklist with the Filters panel open</w:t>
      </w:r>
    </w:p>
    <w:p>
      <w:pPr>
        <w:sectPr>
          <w:headerReference w:type="default" r:id="rId36"/>
          <w:footerReference w:type="default" r:id="rId37"/>
          <w:headerReference w:type="first" r:id="rId38"/>
          <w:footerReference w:type="first" r:id="rId3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407435" cy="3770071"/>
            <wp:docPr id="13" name="Picture 13"/>
            <wp:cNvGraphicFramePr>
              <a:graphicFrameLocks noChangeAspect="1"/>
            </wp:cNvGraphicFramePr>
            <a:graphic>
              <a:graphicData uri="http://schemas.openxmlformats.org/drawingml/2006/picture">
                <pic:pic>
                  <pic:nvPicPr>
                    <pic:cNvPr id="0" name="scr-cl-02-03-reassign.png"/>
                    <pic:cNvPicPr/>
                  </pic:nvPicPr>
                  <pic:blipFill>
                    <a:blip r:embed="rId45"/>
                    <a:stretch>
                      <a:fillRect/>
                    </a:stretch>
                  </pic:blipFill>
                  <pic:spPr>
                    <a:xfrm>
                      <a:off x="0" y="0"/>
                      <a:ext cx="8407435" cy="3770071"/>
                    </a:xfrm>
                    <a:prstGeom prst="rect"/>
                  </pic:spPr>
                </pic:pic>
              </a:graphicData>
            </a:graphic>
          </wp:inline>
        </w:drawing>
      </w:r>
    </w:p>
    <w:p>
      <w:pPr>
        <w:pStyle w:val="Caption"/>
        <w:jc w:val="center"/>
      </w:pPr>
      <w:r>
        <w:rPr>
          <w:b/>
          <w:i w:val="0"/>
        </w:rPr>
        <w:t xml:space="preserve">Figure 11: </w:t>
      </w:r>
      <w:r>
        <w:rPr/>
        <w:t>SCR-CL-02 Reassign Accounts dialog for two selected accounts, temporary until an end date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Open Accounts / Credit Balances / Completed Collections / Excluded / All</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status</w:t>
            </w:r>
          </w:p>
        </w:tc>
        <w:tc>
          <w:tcPr>
            <w:tcW w:type="dxa" w:w="944"/>
            <w:tcMar>
              <w:top w:w="50" w:type="dxa"/>
              <w:bottom w:w="50" w:type="dxa"/>
              <w:left w:w="90" w:type="dxa"/>
              <w:right w:w="90" w:type="dxa"/>
            </w:tcMar>
          </w:tcPr>
          <w:p>
            <w:pPr>
              <w:pStyle w:val="BDOITable"/>
            </w:pPr>
            <w:r>
              <w:rPr>
                <w:sz w:val="14"/>
              </w:rPr>
              <w:t>Open Accounts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Invoice, ARN, Policy or Client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Invoice, ARN, policy number or client code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Collection accounts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Only mine</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Accounts handled by the user</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Unticked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Market Segment / Sales Unit / Unit Head / Handler / Account Officer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Code or user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Sales organisation, users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Equal</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Aging Bracket / Category (A/B/C) / Disposition / Promise Status / Client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Bracket label, A, B or C, disposition, promise status, client code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Aging brackets, disposition list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Equal</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Outstanding From / Outstanding To</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Range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Unassigned only / Escalated only</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Unticked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Invoice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Invoice number with a Legacy tag for a migrated invoice; policy number or ARN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accounts match the filters</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Client / Assured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Client code (opens the client view) with the name of the assured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Segment / Unit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Market segment and sales unit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Sales organisation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Booked / Aging</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Booking date; aging in days with its bracket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 aging brackets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Outstanding</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Currency and net outstanding premium receivable, two decimals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Handler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of the current handler, or Unassigned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Assignments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Disposition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Label of the current disposition as a tag, with its category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 collector disposition list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Open, Credit, Completed or Excluded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Nightly refresh</w:t>
            </w:r>
          </w:p>
        </w:tc>
        <w:tc>
          <w:tcPr>
            <w:tcW w:type="dxa" w:w="944"/>
            <w:tcMar>
              <w:top w:w="50" w:type="dxa"/>
              <w:bottom w:w="50" w:type="dxa"/>
              <w:left w:w="90" w:type="dxa"/>
              <w:right w:w="90" w:type="dxa"/>
            </w:tcMar>
          </w:tcPr>
          <w:p>
            <w:pPr>
              <w:pStyle w:val="BDOITable"/>
            </w:pPr>
            <w:r>
              <w:rPr>
                <w:sz w:val="14"/>
              </w:rPr>
              <w:t>Open</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Totals</w:t>
            </w:r>
          </w:p>
        </w:tc>
        <w:tc>
          <w:tcPr>
            <w:tcW w:type="dxa" w:w="1534"/>
            <w:tcMar>
              <w:top w:w="50" w:type="dxa"/>
              <w:bottom w:w="50" w:type="dxa"/>
              <w:left w:w="90" w:type="dxa"/>
              <w:right w:w="90" w:type="dxa"/>
            </w:tcMar>
            <w:shd w:val="clear" w:color="auto" w:fill="E5F5FF"/>
          </w:tcPr>
          <w:p>
            <w:pPr>
              <w:pStyle w:val="BDOITable"/>
            </w:pPr>
            <w:r>
              <w:rPr>
                <w:sz w:val="14"/>
              </w:rPr>
              <w:t>By Client / By Account</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Totals by client or by ARN of the filtered accounts: Accounts and Outstanding</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Collection accounts</w:t>
            </w:r>
          </w:p>
        </w:tc>
        <w:tc>
          <w:tcPr>
            <w:tcW w:type="dxa" w:w="944"/>
            <w:tcMar>
              <w:top w:w="50" w:type="dxa"/>
              <w:bottom w:w="50" w:type="dxa"/>
              <w:left w:w="90" w:type="dxa"/>
              <w:right w:w="90" w:type="dxa"/>
            </w:tcMar>
            <w:shd w:val="clear" w:color="auto" w:fill="E5F5FF"/>
          </w:tcPr>
          <w:p>
            <w:pPr>
              <w:pStyle w:val="BDOITable"/>
            </w:pPr>
            <w:r>
              <w:rPr>
                <w:sz w:val="14"/>
              </w:rPr>
              <w:t>By Client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Record Disposition dialog</w:t>
            </w:r>
          </w:p>
        </w:tc>
        <w:tc>
          <w:tcPr>
            <w:tcW w:type="dxa" w:w="1534"/>
            <w:tcMar>
              <w:top w:w="50" w:type="dxa"/>
              <w:bottom w:w="50" w:type="dxa"/>
              <w:left w:w="90" w:type="dxa"/>
              <w:right w:w="90" w:type="dxa"/>
            </w:tcMar>
          </w:tcPr>
          <w:p>
            <w:pPr>
              <w:pStyle w:val="BDOITable"/>
            </w:pPr>
            <w:r>
              <w:rPr>
                <w:sz w:val="14"/>
              </w:rPr>
              <w:t>Disposition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Active values of the PR collector disposition list; the category, who acts next and the reserved roles show under it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PR collector disposition list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Open, Credit</w:t>
            </w:r>
          </w:p>
        </w:tc>
        <w:tc>
          <w:tcPr>
            <w:tcW w:type="dxa" w:w="1770"/>
            <w:tcMar>
              <w:top w:w="50" w:type="dxa"/>
              <w:bottom w:w="50" w:type="dxa"/>
              <w:left w:w="90" w:type="dxa"/>
              <w:right w:w="90" w:type="dxa"/>
            </w:tcMar>
          </w:tcPr>
          <w:p>
            <w:pPr>
              <w:pStyle w:val="BDOITable"/>
            </w:pPr>
            <w:r>
              <w:rPr>
                <w:sz w:val="14"/>
              </w:rPr>
              <w:t>Value allowed for the user's role</w:t>
            </w:r>
          </w:p>
        </w:tc>
        <w:tc>
          <w:tcPr>
            <w:tcW w:type="dxa" w:w="1947"/>
            <w:tcMar>
              <w:top w:w="50" w:type="dxa"/>
              <w:bottom w:w="50" w:type="dxa"/>
              <w:left w:w="90" w:type="dxa"/>
              <w:right w:w="90" w:type="dxa"/>
            </w:tcMar>
          </w:tcPr>
          <w:p>
            <w:pPr>
              <w:pStyle w:val="BDOITable"/>
            </w:pPr>
            <w:r>
              <w:rPr>
                <w:sz w:val="14"/>
              </w:rPr>
              <w:t>Choose a disposition</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Record Disposition dialog</w:t>
            </w:r>
          </w:p>
        </w:tc>
        <w:tc>
          <w:tcPr>
            <w:tcW w:type="dxa" w:w="1534"/>
            <w:tcMar>
              <w:top w:w="50" w:type="dxa"/>
              <w:bottom w:w="50" w:type="dxa"/>
              <w:left w:w="90" w:type="dxa"/>
              <w:right w:w="90" w:type="dxa"/>
            </w:tcMar>
            <w:shd w:val="clear" w:color="auto" w:fill="E5F5FF"/>
          </w:tcPr>
          <w:p>
            <w:pPr>
              <w:pStyle w:val="BDOITable"/>
            </w:pPr>
            <w:r>
              <w:rPr>
                <w:sz w:val="14"/>
              </w:rPr>
              <w:t>2307 Path / Certificate No. / Certificate Period From / Certificate Period To / 2% Amount</w:t>
            </w:r>
          </w:p>
        </w:tc>
        <w:tc>
          <w:tcPr>
            <w:tcW w:type="dxa" w:w="885"/>
            <w:tcMar>
              <w:top w:w="50" w:type="dxa"/>
              <w:bottom w:w="50" w:type="dxa"/>
              <w:left w:w="90" w:type="dxa"/>
              <w:right w:w="90" w:type="dxa"/>
            </w:tcMar>
            <w:shd w:val="clear" w:color="auto" w:fill="E5F5FF"/>
          </w:tcPr>
          <w:p>
            <w:pPr>
              <w:pStyle w:val="BDOITable"/>
            </w:pPr>
            <w:r>
              <w:rPr>
                <w:sz w:val="14"/>
              </w:rPr>
              <w:t>Drop-down, text, date, number</w:t>
            </w:r>
          </w:p>
        </w:tc>
        <w:tc>
          <w:tcPr>
            <w:tcW w:type="dxa" w:w="1416"/>
            <w:tcMar>
              <w:top w:w="50" w:type="dxa"/>
              <w:bottom w:w="50" w:type="dxa"/>
              <w:left w:w="90" w:type="dxa"/>
              <w:right w:w="90" w:type="dxa"/>
            </w:tcMar>
            <w:shd w:val="clear" w:color="auto" w:fill="E5F5FF"/>
          </w:tcPr>
          <w:p>
            <w:pPr>
              <w:pStyle w:val="BDOITable"/>
            </w:pPr>
            <w:r>
              <w:rPr>
                <w:sz w:val="14"/>
              </w:rPr>
              <w:t>Shown for a disposition handed to BIR 2307: certificate received or paid in cash</w:t>
            </w:r>
          </w:p>
        </w:tc>
        <w:tc>
          <w:tcPr>
            <w:tcW w:type="dxa" w:w="1121"/>
            <w:tcMar>
              <w:top w:w="50" w:type="dxa"/>
              <w:bottom w:w="50" w:type="dxa"/>
              <w:left w:w="90" w:type="dxa"/>
              <w:right w:w="90" w:type="dxa"/>
            </w:tcMar>
            <w:shd w:val="clear" w:color="auto" w:fill="E5F5FF"/>
          </w:tcPr>
          <w:p>
            <w:pPr>
              <w:pStyle w:val="BDOITable"/>
            </w:pPr>
            <w:r>
              <w:rPr>
                <w:sz w:val="14"/>
              </w:rPr>
              <w:t>Y / Cond.: certificate / N / N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Open</w:t>
            </w:r>
          </w:p>
        </w:tc>
        <w:tc>
          <w:tcPr>
            <w:tcW w:type="dxa" w:w="1770"/>
            <w:tcMar>
              <w:top w:w="50" w:type="dxa"/>
              <w:bottom w:w="50" w:type="dxa"/>
              <w:left w:w="90" w:type="dxa"/>
              <w:right w:w="90" w:type="dxa"/>
            </w:tcMar>
            <w:shd w:val="clear" w:color="auto" w:fill="E5F5FF"/>
          </w:tcPr>
          <w:p>
            <w:pPr>
              <w:pStyle w:val="BDOITable"/>
            </w:pPr>
            <w:r>
              <w:rPr>
                <w:sz w:val="14"/>
              </w:rPr>
              <w:t>Certificate number for a certificate</w:t>
            </w:r>
          </w:p>
        </w:tc>
        <w:tc>
          <w:tcPr>
            <w:tcW w:type="dxa" w:w="1947"/>
            <w:tcMar>
              <w:top w:w="50" w:type="dxa"/>
              <w:bottom w:w="50" w:type="dxa"/>
              <w:left w:w="90" w:type="dxa"/>
              <w:right w:w="90" w:type="dxa"/>
            </w:tcMar>
            <w:shd w:val="clear" w:color="auto" w:fill="E5F5FF"/>
          </w:tcPr>
          <w:p>
            <w:pPr>
              <w:pStyle w:val="BDOITable"/>
            </w:pPr>
            <w:r>
              <w:rPr>
                <w:sz w:val="14"/>
              </w:rPr>
              <w:t>A certificate tag needs the certificate number</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Record Disposition dialog</w:t>
            </w:r>
          </w:p>
        </w:tc>
        <w:tc>
          <w:tcPr>
            <w:tcW w:type="dxa" w:w="1534"/>
            <w:tcMar>
              <w:top w:w="50" w:type="dxa"/>
              <w:bottom w:w="50" w:type="dxa"/>
              <w:left w:w="90" w:type="dxa"/>
              <w:right w:w="90" w:type="dxa"/>
            </w:tcMar>
          </w:tcPr>
          <w:p>
            <w:pPr>
              <w:pStyle w:val="BDOITable"/>
            </w:pPr>
            <w:r>
              <w:rPr>
                <w:sz w:val="14"/>
              </w:rPr>
              <w:t>Remarks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1,000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Open, Credit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Log Collection Effort dialog</w:t>
            </w:r>
          </w:p>
        </w:tc>
        <w:tc>
          <w:tcPr>
            <w:tcW w:type="dxa" w:w="1534"/>
            <w:tcMar>
              <w:top w:w="50" w:type="dxa"/>
              <w:bottom w:w="50" w:type="dxa"/>
              <w:left w:w="90" w:type="dxa"/>
              <w:right w:w="90" w:type="dxa"/>
            </w:tcMar>
            <w:shd w:val="clear" w:color="auto" w:fill="E5F5FF"/>
          </w:tcPr>
          <w:p>
            <w:pPr>
              <w:pStyle w:val="BDOITable"/>
            </w:pPr>
            <w:r>
              <w:rPr>
                <w:sz w:val="14"/>
              </w:rPr>
              <w:t>Effort / Channel / Contact Person / Remarks</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Effort list; channel up to 30 and contact up to 120 characters</w:t>
            </w:r>
          </w:p>
        </w:tc>
        <w:tc>
          <w:tcPr>
            <w:tcW w:type="dxa" w:w="1121"/>
            <w:tcMar>
              <w:top w:w="50" w:type="dxa"/>
              <w:bottom w:w="50" w:type="dxa"/>
              <w:left w:w="90" w:type="dxa"/>
              <w:right w:w="90" w:type="dxa"/>
            </w:tcMar>
            <w:shd w:val="clear" w:color="auto" w:fill="E5F5FF"/>
          </w:tcPr>
          <w:p>
            <w:pPr>
              <w:pStyle w:val="BDOITable"/>
            </w:pPr>
            <w:r>
              <w:rPr>
                <w:sz w:val="14"/>
              </w:rPr>
              <w:t>Y / N / N / N</w:t>
            </w:r>
          </w:p>
        </w:tc>
        <w:tc>
          <w:tcPr>
            <w:tcW w:type="dxa" w:w="1298"/>
            <w:tcMar>
              <w:top w:w="50" w:type="dxa"/>
              <w:bottom w:w="50" w:type="dxa"/>
              <w:left w:w="90" w:type="dxa"/>
              <w:right w:w="90" w:type="dxa"/>
            </w:tcMar>
            <w:shd w:val="clear" w:color="auto" w:fill="E5F5FF"/>
          </w:tcPr>
          <w:p>
            <w:pPr>
              <w:pStyle w:val="BDOITable"/>
            </w:pPr>
            <w:r>
              <w:rPr>
                <w:sz w:val="14"/>
              </w:rPr>
              <w:t>Collection effort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Open, Credit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the effort</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Reassign Accounts dialog</w:t>
            </w:r>
          </w:p>
        </w:tc>
        <w:tc>
          <w:tcPr>
            <w:tcW w:type="dxa" w:w="1534"/>
            <w:tcMar>
              <w:top w:w="50" w:type="dxa"/>
              <w:bottom w:w="50" w:type="dxa"/>
              <w:left w:w="90" w:type="dxa"/>
              <w:right w:w="90" w:type="dxa"/>
            </w:tcMar>
          </w:tcPr>
          <w:p>
            <w:pPr>
              <w:pStyle w:val="BDOITable"/>
            </w:pPr>
            <w:r>
              <w:rPr>
                <w:sz w:val="14"/>
              </w:rPr>
              <w:t>New Handler / Kind / Until / Reason</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Handlers by name; Permanent or Temporary; end date of a temporary reassignment</w:t>
            </w:r>
          </w:p>
        </w:tc>
        <w:tc>
          <w:tcPr>
            <w:tcW w:type="dxa" w:w="1121"/>
            <w:tcMar>
              <w:top w:w="50" w:type="dxa"/>
              <w:bottom w:w="50" w:type="dxa"/>
              <w:left w:w="90" w:type="dxa"/>
              <w:right w:w="90" w:type="dxa"/>
            </w:tcMar>
          </w:tcPr>
          <w:p>
            <w:pPr>
              <w:pStyle w:val="BDOITable"/>
            </w:pPr>
            <w:r>
              <w:rPr>
                <w:sz w:val="14"/>
              </w:rPr>
              <w:t>Y / Y / Cond.: temporary / Y</w:t>
            </w:r>
          </w:p>
        </w:tc>
        <w:tc>
          <w:tcPr>
            <w:tcW w:type="dxa" w:w="1298"/>
            <w:tcMar>
              <w:top w:w="50" w:type="dxa"/>
              <w:bottom w:w="50" w:type="dxa"/>
              <w:left w:w="90" w:type="dxa"/>
              <w:right w:w="90" w:type="dxa"/>
            </w:tcMar>
          </w:tcPr>
          <w:p>
            <w:pPr>
              <w:pStyle w:val="BDOITable"/>
            </w:pPr>
            <w:r>
              <w:rPr>
                <w:sz w:val="14"/>
              </w:rPr>
              <w:t>Active collection handlers</w:t>
            </w:r>
          </w:p>
        </w:tc>
        <w:tc>
          <w:tcPr>
            <w:tcW w:type="dxa" w:w="944"/>
            <w:tcMar>
              <w:top w:w="50" w:type="dxa"/>
              <w:bottom w:w="50" w:type="dxa"/>
              <w:left w:w="90" w:type="dxa"/>
              <w:right w:w="90" w:type="dxa"/>
            </w:tcMar>
          </w:tcPr>
          <w:p>
            <w:pPr>
              <w:pStyle w:val="BDOITable"/>
            </w:pPr>
            <w:r>
              <w:rPr>
                <w:sz w:val="14"/>
              </w:rPr>
              <w:t>Permanent</w:t>
            </w:r>
          </w:p>
        </w:tc>
        <w:tc>
          <w:tcPr>
            <w:tcW w:type="dxa" w:w="1180"/>
            <w:tcMar>
              <w:top w:w="50" w:type="dxa"/>
              <w:bottom w:w="50" w:type="dxa"/>
              <w:left w:w="90" w:type="dxa"/>
              <w:right w:w="90" w:type="dxa"/>
            </w:tcMar>
          </w:tcPr>
          <w:p>
            <w:pPr>
              <w:pStyle w:val="BDOITable"/>
            </w:pPr>
            <w:r>
              <w:rPr>
                <w:sz w:val="14"/>
              </w:rPr>
              <w:t>Open</w:t>
            </w:r>
          </w:p>
        </w:tc>
        <w:tc>
          <w:tcPr>
            <w:tcW w:type="dxa" w:w="1770"/>
            <w:tcMar>
              <w:top w:w="50" w:type="dxa"/>
              <w:bottom w:w="50" w:type="dxa"/>
              <w:left w:w="90" w:type="dxa"/>
              <w:right w:w="90" w:type="dxa"/>
            </w:tcMar>
          </w:tcPr>
          <w:p>
            <w:pPr>
              <w:pStyle w:val="BDOITable"/>
            </w:pPr>
            <w:r>
              <w:rPr>
                <w:sz w:val="14"/>
              </w:rPr>
              <w:t>Temporary ends after today</w:t>
            </w:r>
          </w:p>
        </w:tc>
        <w:tc>
          <w:tcPr>
            <w:tcW w:type="dxa" w:w="1947"/>
            <w:tcMar>
              <w:top w:w="50" w:type="dxa"/>
              <w:bottom w:w="50" w:type="dxa"/>
              <w:left w:w="90" w:type="dxa"/>
              <w:right w:w="90" w:type="dxa"/>
            </w:tcMar>
          </w:tcPr>
          <w:p>
            <w:pPr>
              <w:pStyle w:val="BDOITable"/>
            </w:pPr>
            <w:r>
              <w:rPr>
                <w:sz w:val="14"/>
              </w:rPr>
              <w:t>A temporary reassignment ends after today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 / Filters / Apply Filters / Clear</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Filters the accounts on the server</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Log Effort</w:t>
            </w:r>
          </w:p>
        </w:tc>
        <w:tc>
          <w:tcPr>
            <w:tcW w:type="dxa" w:w="1802"/>
            <w:tcMar>
              <w:top w:w="50" w:type="dxa"/>
              <w:bottom w:w="50" w:type="dxa"/>
              <w:left w:w="90" w:type="dxa"/>
              <w:right w:w="90" w:type="dxa"/>
            </w:tcMar>
            <w:shd w:val="clear" w:color="auto" w:fill="E5F5FF"/>
          </w:tcPr>
          <w:p>
            <w:pPr>
              <w:pStyle w:val="BDOITable"/>
            </w:pPr>
            <w:r>
              <w:rPr>
                <w:sz w:val="15"/>
              </w:rPr>
              <w:t>Collectors with the work permission</w:t>
            </w:r>
          </w:p>
        </w:tc>
        <w:tc>
          <w:tcPr>
            <w:tcW w:type="dxa" w:w="2162"/>
            <w:tcMar>
              <w:top w:w="50" w:type="dxa"/>
              <w:bottom w:w="50" w:type="dxa"/>
              <w:left w:w="90" w:type="dxa"/>
              <w:right w:w="90" w:type="dxa"/>
            </w:tcMar>
            <w:shd w:val="clear" w:color="auto" w:fill="E5F5FF"/>
          </w:tcPr>
          <w:p>
            <w:pPr>
              <w:pStyle w:val="BDOITable"/>
            </w:pPr>
            <w:r>
              <w:rPr>
                <w:sz w:val="15"/>
              </w:rPr>
              <w:t>One account selected; several with the bulk update permission</w:t>
            </w:r>
          </w:p>
        </w:tc>
        <w:tc>
          <w:tcPr>
            <w:tcW w:type="dxa" w:w="4324"/>
            <w:tcMar>
              <w:top w:w="50" w:type="dxa"/>
              <w:bottom w:w="50" w:type="dxa"/>
              <w:left w:w="90" w:type="dxa"/>
              <w:right w:w="90" w:type="dxa"/>
            </w:tcMar>
            <w:shd w:val="clear" w:color="auto" w:fill="E5F5FF"/>
          </w:tcPr>
          <w:p>
            <w:pPr>
              <w:pStyle w:val="BDOITable"/>
            </w:pPr>
            <w:r>
              <w:rPr>
                <w:sz w:val="15"/>
              </w:rPr>
              <w:t>Logs the effort on each selected account under one bulk reference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Record Disposition</w:t>
            </w:r>
          </w:p>
        </w:tc>
        <w:tc>
          <w:tcPr>
            <w:tcW w:type="dxa" w:w="1802"/>
            <w:tcMar>
              <w:top w:w="50" w:type="dxa"/>
              <w:bottom w:w="50" w:type="dxa"/>
              <w:left w:w="90" w:type="dxa"/>
              <w:right w:w="90" w:type="dxa"/>
            </w:tcMar>
          </w:tcPr>
          <w:p>
            <w:pPr>
              <w:pStyle w:val="BDOITable"/>
            </w:pPr>
            <w:r>
              <w:rPr>
                <w:sz w:val="15"/>
              </w:rPr>
              <w:t>Collectors with the work permission</w:t>
            </w:r>
          </w:p>
        </w:tc>
        <w:tc>
          <w:tcPr>
            <w:tcW w:type="dxa" w:w="2162"/>
            <w:tcMar>
              <w:top w:w="50" w:type="dxa"/>
              <w:bottom w:w="50" w:type="dxa"/>
              <w:left w:w="90" w:type="dxa"/>
              <w:right w:w="90" w:type="dxa"/>
            </w:tcMar>
          </w:tcPr>
          <w:p>
            <w:pPr>
              <w:pStyle w:val="BDOITable"/>
            </w:pPr>
            <w:r>
              <w:rPr>
                <w:sz w:val="15"/>
              </w:rPr>
              <w:t>One account selected; several with the bulk update permission</w:t>
            </w:r>
          </w:p>
        </w:tc>
        <w:tc>
          <w:tcPr>
            <w:tcW w:type="dxa" w:w="4324"/>
            <w:tcMar>
              <w:top w:w="50" w:type="dxa"/>
              <w:bottom w:w="50" w:type="dxa"/>
              <w:left w:w="90" w:type="dxa"/>
              <w:right w:w="90" w:type="dxa"/>
            </w:tcMar>
          </w:tcPr>
          <w:p>
            <w:pPr>
              <w:pStyle w:val="BDOITable"/>
            </w:pPr>
            <w:r>
              <w:rPr>
                <w:sz w:val="15"/>
              </w:rPr>
              <w:t>Records the disposition on each selected account; an Operations action is handed to Cashiering or Commission</w:t>
            </w:r>
          </w:p>
        </w:tc>
        <w:tc>
          <w:tcPr>
            <w:tcW w:type="dxa" w:w="1561"/>
            <w:tcMar>
              <w:top w:w="50" w:type="dxa"/>
              <w:bottom w:w="50" w:type="dxa"/>
              <w:left w:w="90" w:type="dxa"/>
              <w:right w:w="90" w:type="dxa"/>
            </w:tcMar>
          </w:tcPr>
          <w:p>
            <w:pPr>
              <w:pStyle w:val="BDOITable"/>
            </w:pPr>
            <w:r>
              <w:rPr>
                <w:sz w:val="15"/>
              </w:rPr>
              <w:t>Disposition recorded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Reassign</w:t>
            </w:r>
          </w:p>
        </w:tc>
        <w:tc>
          <w:tcPr>
            <w:tcW w:type="dxa" w:w="1802"/>
            <w:tcMar>
              <w:top w:w="50" w:type="dxa"/>
              <w:bottom w:w="50" w:type="dxa"/>
              <w:left w:w="90" w:type="dxa"/>
              <w:right w:w="90" w:type="dxa"/>
            </w:tcMar>
            <w:shd w:val="clear" w:color="auto" w:fill="E5F5FF"/>
          </w:tcPr>
          <w:p>
            <w:pPr>
              <w:pStyle w:val="BDOITable"/>
            </w:pPr>
            <w:r>
              <w:rPr>
                <w:sz w:val="15"/>
              </w:rPr>
              <w:t>Team leads and section heads (assignment permission)</w:t>
            </w:r>
          </w:p>
        </w:tc>
        <w:tc>
          <w:tcPr>
            <w:tcW w:type="dxa" w:w="2162"/>
            <w:tcMar>
              <w:top w:w="50" w:type="dxa"/>
              <w:bottom w:w="50" w:type="dxa"/>
              <w:left w:w="90" w:type="dxa"/>
              <w:right w:w="90" w:type="dxa"/>
            </w:tcMar>
            <w:shd w:val="clear" w:color="auto" w:fill="E5F5FF"/>
          </w:tcPr>
          <w:p>
            <w:pPr>
              <w:pStyle w:val="BDOITable"/>
            </w:pPr>
            <w:r>
              <w:rPr>
                <w:sz w:val="15"/>
              </w:rPr>
              <w:t>Accounts selected</w:t>
            </w:r>
          </w:p>
        </w:tc>
        <w:tc>
          <w:tcPr>
            <w:tcW w:type="dxa" w:w="4324"/>
            <w:tcMar>
              <w:top w:w="50" w:type="dxa"/>
              <w:bottom w:w="50" w:type="dxa"/>
              <w:left w:w="90" w:type="dxa"/>
              <w:right w:w="90" w:type="dxa"/>
            </w:tcMar>
            <w:shd w:val="clear" w:color="auto" w:fill="E5F5FF"/>
          </w:tcPr>
          <w:p>
            <w:pPr>
              <w:pStyle w:val="BDOITable"/>
            </w:pPr>
            <w:r>
              <w:rPr>
                <w:sz w:val="15"/>
              </w:rPr>
              <w:t>Moves the accounts to the new handler, permanently or until the end date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Account reassigned (NT-03)</w:t>
            </w:r>
          </w:p>
        </w:tc>
      </w:tr>
      <w:tr>
        <w:tc>
          <w:tcPr>
            <w:tcW w:type="dxa" w:w="1681"/>
            <w:tcMar>
              <w:top w:w="50" w:type="dxa"/>
              <w:bottom w:w="50" w:type="dxa"/>
              <w:left w:w="90" w:type="dxa"/>
              <w:right w:w="90" w:type="dxa"/>
            </w:tcMar>
          </w:tcPr>
          <w:p>
            <w:pPr>
              <w:pStyle w:val="BDOITable"/>
            </w:pPr>
            <w:r>
              <w:rPr>
                <w:sz w:val="15"/>
              </w:rPr>
              <w:t>Export to Files</w:t>
            </w:r>
          </w:p>
        </w:tc>
        <w:tc>
          <w:tcPr>
            <w:tcW w:type="dxa" w:w="1802"/>
            <w:tcMar>
              <w:top w:w="50" w:type="dxa"/>
              <w:bottom w:w="50" w:type="dxa"/>
              <w:left w:w="90" w:type="dxa"/>
              <w:right w:w="90" w:type="dxa"/>
            </w:tcMar>
          </w:tcPr>
          <w:p>
            <w:pPr>
              <w:pStyle w:val="BDOITable"/>
            </w:pPr>
            <w:r>
              <w:rPr>
                <w:sz w:val="15"/>
              </w:rPr>
              <w:t>Users with the export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Publishes the Outstanding PR List of the filters on Collections Files in the background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Collections file ready (NT-06)</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Every Collections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collection account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invoice is listed when the total of its premium receivable components and PR2307 is above the minimal balance threshold (10.00 by default); a negative balance of a cancellation is excluded and other credits show on Credit Balances (FR-CL-010, FR-CL-011, FR-CL-013).</w:t>
      </w:r>
    </w:p>
    <w:p>
      <w:pPr>
        <w:tabs>
          <w:tab w:pos="312" w:val="left"/>
        </w:tabs>
        <w:spacing w:after="40"/>
        <w:ind w:left="312" w:hanging="283"/>
      </w:pPr>
      <w:r>
        <w:rPr>
          <w:color w:val="004EA8"/>
          <w:sz w:val="18"/>
        </w:rPr>
        <w:t>•</w:t>
        <w:tab/>
      </w:r>
      <w:r>
        <w:rPr>
          <w:sz w:val="18"/>
        </w:rPr>
        <w:t>The worklist is refreshed every night from the invoice ledger and after each payment; paid accounts move to Completed Collections and reopen when the balance comes back (FR-CL-017, FR-CL-018).</w:t>
      </w:r>
    </w:p>
    <w:p>
      <w:pPr>
        <w:tabs>
          <w:tab w:pos="312" w:val="left"/>
        </w:tabs>
        <w:spacing w:after="40"/>
        <w:ind w:left="312" w:hanging="283"/>
      </w:pPr>
      <w:r>
        <w:rPr>
          <w:color w:val="004EA8"/>
          <w:sz w:val="18"/>
        </w:rPr>
        <w:t>•</w:t>
        <w:tab/>
      </w:r>
      <w:r>
        <w:rPr>
          <w:sz w:val="18"/>
        </w:rPr>
        <w:t>Updating several accounts at once needs the bulk update permission; at most 500 accounts per action, one bulk reference for all (FR-CL-034).</w:t>
      </w:r>
    </w:p>
    <w:p>
      <w:pPr>
        <w:tabs>
          <w:tab w:pos="312" w:val="left"/>
        </w:tabs>
        <w:spacing w:after="40"/>
        <w:ind w:left="312" w:hanging="283"/>
      </w:pPr>
      <w:r>
        <w:rPr>
          <w:color w:val="004EA8"/>
          <w:sz w:val="18"/>
        </w:rPr>
        <w:t>•</w:t>
        <w:tab/>
      </w:r>
      <w:r>
        <w:rPr>
          <w:sz w:val="18"/>
        </w:rPr>
        <w:t>A disposition reserved to some roles is refused for the other roles (FR-CL-031).</w:t>
      </w:r>
    </w:p>
    <w:p>
      <w:pPr>
        <w:tabs>
          <w:tab w:pos="312" w:val="left"/>
        </w:tabs>
        <w:spacing w:after="120"/>
        <w:ind w:left="312" w:hanging="283"/>
      </w:pPr>
      <w:r>
        <w:rPr>
          <w:color w:val="004EA8"/>
          <w:sz w:val="18"/>
        </w:rPr>
        <w:t>•</w:t>
        <w:tab/>
      </w:r>
      <w:r>
        <w:rPr>
          <w:sz w:val="18"/>
        </w:rPr>
        <w:t>Exports run in the background and are capped at the maximum number of rows of the export parameter (FR-CL-084).</w:t>
      </w:r>
    </w:p>
    <w:p>
      <w:pPr>
        <w:pStyle w:val="BDOILabel"/>
      </w:pPr>
      <w:r>
        <w:rPr/>
        <w:t>Expected outcome</w:t>
      </w:r>
    </w:p>
    <w:p>
      <w:r>
        <w:rPr/>
        <w:t>The collector finds the accounts to follow up and records the work on one or many at once.</w:t>
      </w:r>
    </w:p>
    <w:p>
      <w:r>
        <w:rPr>
          <w:b/>
          <w:sz w:val="17"/>
        </w:rPr>
        <w:t>Test cases:</w:t>
      </w:r>
      <w:r>
        <w:rPr>
          <w:sz w:val="17"/>
        </w:rPr>
        <w:t xml:space="preserve"> TC-CL-001.1-01, TC-CL-001.2-01, TC-CL-010.1-01, TC-CL-010.2-01, TC-CL-010.3-01, TC-CL-010.4-01, TC-CL-010.1-02, TC-CL-011.1-01, TC-CL-011.1-02, TC-CL-011.2-01, TC-CL-011.3-01, TC-CL-013.1-01, TC-CL-014.1-01, TC-CL-014.1-02, TC-CL-014.2-01, TC-CL-015.1-01, TC-CL-015.1-02, TC-CL-015.2-01, TC-CL-017.2-01, TC-CL-018.1-01, TC-CL-030.4-01, TC-CL-030.4-02, TC-CL-031.1-01, TC-CL-031.2-01, TC-CL-031.3-01, TC-CL-032.5-02, TC-CL-033.1-01, TC-CL-033.2-01, TC-CL-033.3-01, TC-CL-033.3-03, TC-CL-034.1-01, TC-CL-084.1-01, TC-CL-084.2-01, TC-CL-SCR-02, TC-CL-MSG-01, TC-CL-MSG-03.</w:t>
      </w:r>
    </w:p>
    <w:p>
      <w:pPr>
        <w:pStyle w:val="Heading3"/>
      </w:pPr>
      <w:bookmarkStart w:id="227" w:name="_Toc000227"/>
      <w:r>
        <w:rPr/>
        <w:t>13.1.3 SCR-CL-03 Collection Account</w:t>
      </w:r>
      <w:bookmarkEnd w:id="22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collection account: the assured, invoice and ARN chips, the collection, payment and remittance statuses, the flags and the key facts; the collector's actions (update remarks and category, log an effort, record a disposition) and the tabs Summary (net PR breakdown by component), Payments, Timeline, Policy &amp; Co-insurance, Dispositions &amp; Efforts (with the hand-offs to Operations) and History (assignments and field changes). Opening the account takes the edit lock.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PR Worklist › Collection Account</w:t>
            </w:r>
          </w:p>
          <w:p>
            <w:pPr>
              <w:pStyle w:val="BDOITable"/>
              <w:ind w:left="170" w:hanging="170"/>
            </w:pPr>
            <w:r>
              <w:rPr>
                <w:sz w:val="18"/>
              </w:rPr>
              <w:t xml:space="preserve">• </w:t>
            </w:r>
            <w:r>
              <w:rPr>
                <w:sz w:val="18"/>
              </w:rPr>
              <w:t>PR Worklist › open a row</w:t>
            </w:r>
          </w:p>
          <w:p>
            <w:pPr>
              <w:pStyle w:val="BDOITable"/>
              <w:ind w:left="170" w:hanging="170"/>
            </w:pPr>
            <w:r>
              <w:rPr>
                <w:sz w:val="18"/>
              </w:rPr>
              <w:t xml:space="preserve">• </w:t>
            </w:r>
            <w:r>
              <w:rPr>
                <w:sz w:val="18"/>
              </w:rPr>
              <w:t>Client View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FR-CL-002, FR-CL-003, FR-CL-005, FR-CL-016, FR-CL-018, FR-CL-031, FR-CL-032, FR-CL-033, FR-CL-041, FR-CL-043, FR-CL-044</w:t>
            </w:r>
          </w:p>
        </w:tc>
      </w:tr>
    </w:tbl>
    <w:p>
      <w:pPr>
        <w:pStyle w:val="BDOISpacer"/>
      </w:pPr>
    </w:p>
    <w:p>
      <w:pPr>
        <w:sectPr>
          <w:headerReference w:type="default" r:id="rId41"/>
          <w:footerReference w:type="default" r:id="rId42"/>
          <w:headerReference w:type="first" r:id="rId43"/>
          <w:footerReference w:type="first" r:id="rId4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51372" cy="6691641"/>
            <wp:docPr id="14" name="Picture 14"/>
            <wp:cNvGraphicFramePr>
              <a:graphicFrameLocks noChangeAspect="1"/>
            </wp:cNvGraphicFramePr>
            <a:graphic>
              <a:graphicData uri="http://schemas.openxmlformats.org/drawingml/2006/picture">
                <pic:pic>
                  <pic:nvPicPr>
                    <pic:cNvPr id="0" name="scr-cl-03-01-record_1572s.png"/>
                    <pic:cNvPicPr/>
                  </pic:nvPicPr>
                  <pic:blipFill>
                    <a:blip r:embed="rId50"/>
                    <a:stretch>
                      <a:fillRect/>
                    </a:stretch>
                  </pic:blipFill>
                  <pic:spPr>
                    <a:xfrm>
                      <a:off x="0" y="0"/>
                      <a:ext cx="5751372" cy="6691641"/>
                    </a:xfrm>
                    <a:prstGeom prst="rect"/>
                  </pic:spPr>
                </pic:pic>
              </a:graphicData>
            </a:graphic>
          </wp:inline>
        </w:drawing>
      </w:r>
    </w:p>
    <w:p>
      <w:pPr>
        <w:pStyle w:val="Caption"/>
        <w:jc w:val="center"/>
      </w:pPr>
      <w:r>
        <w:rPr>
          <w:b/>
          <w:i w:val="0"/>
        </w:rPr>
        <w:t xml:space="preserve">Figure 12: </w:t>
      </w:r>
      <w:r>
        <w:rPr/>
        <w:t>SCR-CL-03 Collection account: header, facts, actions and the net PR breakdown by component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Invoice and ARN chips, status pills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Premium Due / Paid / Outstanding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Disposition / Remarks / Hand-off / Encoded By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Date / Type / AR / OR / Reference / 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When / Effort / Channel / Contact / Remarks / Encoded By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Client / Outstanding / PR2307 / Aging / Insurer / Handler / AO / UH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Date and Time / Type / Event / By / 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Feed / Reference / Sent / Taken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Booked / Endorsements / Adjustments / Payments Applied / Written Off / Reversed / Net Outstanding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Invoice No. / Kind / Booked / Gross / Balance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Date / Handler / Kind / Valid / Reason / By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Component / Booked / Adjusted / Applied / Written Off / Outstanding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Policy / Product / Risk / Period / Booked / Receipt Date (first AR)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Changed / Field / From / To / User / Source IP / Bulk Ref.</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Remarks / Last Effort / Promise / Escalation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Insurer / Share % / Lead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Tagging Category / Remarks</w:t>
            </w:r>
          </w:p>
        </w:tc>
      </w:tr>
    </w:tbl>
    <w:p>
      <w:pPr>
        <w:pStyle w:val="BDOISpacer"/>
      </w:pPr>
    </w:p>
    <w:p>
      <w:pPr>
        <w:sectPr>
          <w:headerReference w:type="default" r:id="rId46"/>
          <w:footerReference w:type="default" r:id="rId47"/>
          <w:headerReference w:type="first" r:id="rId48"/>
          <w:footerReference w:type="first" r:id="rId4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841538" cy="3771212"/>
            <wp:docPr id="15" name="Picture 15"/>
            <wp:cNvGraphicFramePr>
              <a:graphicFrameLocks noChangeAspect="1"/>
            </wp:cNvGraphicFramePr>
            <a:graphic>
              <a:graphicData uri="http://schemas.openxmlformats.org/drawingml/2006/picture">
                <pic:pic>
                  <pic:nvPicPr>
                    <pic:cNvPr id="0" name="scr-cl-03-02-dispositions_1597s.png"/>
                    <pic:cNvPicPr/>
                  </pic:nvPicPr>
                  <pic:blipFill>
                    <a:blip r:embed="rId55"/>
                    <a:stretch>
                      <a:fillRect/>
                    </a:stretch>
                  </pic:blipFill>
                  <pic:spPr>
                    <a:xfrm>
                      <a:off x="0" y="0"/>
                      <a:ext cx="5841538" cy="3771212"/>
                    </a:xfrm>
                    <a:prstGeom prst="rect"/>
                  </pic:spPr>
                </pic:pic>
              </a:graphicData>
            </a:graphic>
          </wp:inline>
        </w:drawing>
      </w:r>
    </w:p>
    <w:p>
      <w:pPr>
        <w:pStyle w:val="Caption"/>
        <w:jc w:val="center"/>
      </w:pPr>
      <w:r>
        <w:rPr>
          <w:b/>
          <w:i w:val="0"/>
        </w:rPr>
        <w:t xml:space="preserve">Figure 13: </w:t>
      </w:r>
      <w:r>
        <w:rPr/>
        <w:t>SCR-CL-03 Dispositions &amp; Efforts tab with the hand-off to Cashiering</w:t>
      </w:r>
    </w:p>
    <w:p>
      <w:pPr>
        <w:keepNext/>
        <w:spacing w:before="80" w:after="0"/>
        <w:jc w:val="center"/>
      </w:pPr>
      <w:r>
        <w:drawing>
          <wp:inline xmlns:a="http://schemas.openxmlformats.org/drawingml/2006/main" xmlns:pic="http://schemas.openxmlformats.org/drawingml/2006/picture">
            <wp:extent cx="6075200" cy="3769552"/>
            <wp:docPr id="16" name="Picture 16"/>
            <wp:cNvGraphicFramePr>
              <a:graphicFrameLocks noChangeAspect="1"/>
            </wp:cNvGraphicFramePr>
            <a:graphic>
              <a:graphicData uri="http://schemas.openxmlformats.org/drawingml/2006/picture">
                <pic:pic>
                  <pic:nvPicPr>
                    <pic:cNvPr id="0" name="scr-cl-03-03-history_1660s.png"/>
                    <pic:cNvPicPr/>
                  </pic:nvPicPr>
                  <pic:blipFill>
                    <a:blip r:embed="rId56"/>
                    <a:stretch>
                      <a:fillRect/>
                    </a:stretch>
                  </pic:blipFill>
                  <pic:spPr>
                    <a:xfrm>
                      <a:off x="0" y="0"/>
                      <a:ext cx="6075200" cy="3769552"/>
                    </a:xfrm>
                    <a:prstGeom prst="rect"/>
                  </pic:spPr>
                </pic:pic>
              </a:graphicData>
            </a:graphic>
          </wp:inline>
        </w:drawing>
      </w:r>
    </w:p>
    <w:p>
      <w:pPr>
        <w:pStyle w:val="Caption"/>
        <w:jc w:val="center"/>
      </w:pPr>
      <w:r>
        <w:rPr>
          <w:b/>
          <w:i w:val="0"/>
        </w:rPr>
        <w:t xml:space="preserve">Figure 14: </w:t>
      </w:r>
      <w:r>
        <w:rPr/>
        <w:t>SCR-CL-03 History tab: assignments and the field changes with From, To, user and source</w:t>
      </w:r>
    </w:p>
    <w:p>
      <w:pPr>
        <w:sectPr>
          <w:headerReference w:type="default" r:id="rId51"/>
          <w:footerReference w:type="default" r:id="rId52"/>
          <w:headerReference w:type="first" r:id="rId53"/>
          <w:footerReference w:type="first" r:id="rId5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42864" cy="6693912"/>
            <wp:docPr id="17" name="Picture 17"/>
            <wp:cNvGraphicFramePr>
              <a:graphicFrameLocks noChangeAspect="1"/>
            </wp:cNvGraphicFramePr>
            <a:graphic>
              <a:graphicData uri="http://schemas.openxmlformats.org/drawingml/2006/picture">
                <pic:pic>
                  <pic:nvPicPr>
                    <pic:cNvPr id="0" name="scr-cl-03-04-locked_1570s.png"/>
                    <pic:cNvPicPr/>
                  </pic:nvPicPr>
                  <pic:blipFill>
                    <a:blip r:embed="rId61"/>
                    <a:stretch>
                      <a:fillRect/>
                    </a:stretch>
                  </pic:blipFill>
                  <pic:spPr>
                    <a:xfrm>
                      <a:off x="0" y="0"/>
                      <a:ext cx="5742864" cy="6693912"/>
                    </a:xfrm>
                    <a:prstGeom prst="rect"/>
                  </pic:spPr>
                </pic:pic>
              </a:graphicData>
            </a:graphic>
          </wp:inline>
        </w:drawing>
      </w:r>
    </w:p>
    <w:p>
      <w:pPr>
        <w:pStyle w:val="Caption"/>
        <w:jc w:val="center"/>
      </w:pPr>
      <w:r>
        <w:rPr>
          <w:b/>
          <w:i w:val="0"/>
        </w:rPr>
        <w:t xml:space="preserve">Figure 15: </w:t>
      </w:r>
      <w:r>
        <w:rPr/>
        <w:t>SCR-CL-03 The account while another user works on it: the editing notice and no actions</w:t>
      </w:r>
    </w:p>
    <w:p>
      <w:pPr>
        <w:sectPr>
          <w:headerReference w:type="default" r:id="rId57"/>
          <w:footerReference w:type="default" r:id="rId58"/>
          <w:headerReference w:type="first" r:id="rId59"/>
          <w:footerReference w:type="first" r:id="rId60"/>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Invoice and ARN chips, status pills</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Collection status; payment status; remittance status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account,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Flags</w:t>
            </w:r>
          </w:p>
        </w:tc>
        <w:tc>
          <w:tcPr>
            <w:tcW w:type="dxa" w:w="885"/>
            <w:tcMar>
              <w:top w:w="50" w:type="dxa"/>
              <w:bottom w:w="50" w:type="dxa"/>
              <w:left w:w="90" w:type="dxa"/>
              <w:right w:w="90" w:type="dxa"/>
            </w:tcMar>
            <w:shd w:val="clear" w:color="auto" w:fill="E5F5FF"/>
          </w:tcPr>
          <w:p>
            <w:pPr>
              <w:pStyle w:val="BDOITable"/>
            </w:pPr>
            <w:r>
              <w:rPr>
                <w:sz w:val="14"/>
              </w:rPr>
              <w:t>Tag</w:t>
            </w:r>
          </w:p>
        </w:tc>
        <w:tc>
          <w:tcPr>
            <w:tcW w:type="dxa" w:w="1416"/>
            <w:tcMar>
              <w:top w:w="50" w:type="dxa"/>
              <w:bottom w:w="50" w:type="dxa"/>
              <w:left w:w="90" w:type="dxa"/>
              <w:right w:w="90" w:type="dxa"/>
            </w:tcMar>
            <w:shd w:val="clear" w:color="auto" w:fill="E5F5FF"/>
          </w:tcPr>
          <w:p>
            <w:pPr>
              <w:pStyle w:val="BDOITable"/>
            </w:pPr>
            <w:r>
              <w:rPr>
                <w:sz w:val="14"/>
              </w:rPr>
              <w:t>Direct Payment, 2% CWT, On Hold, Pending Negative Adjustment, Locked by &lt;team&gt;, Marketing Action or Operations Action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 disposition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Facts</w:t>
            </w:r>
          </w:p>
        </w:tc>
        <w:tc>
          <w:tcPr>
            <w:tcW w:type="dxa" w:w="1534"/>
            <w:tcMar>
              <w:top w:w="50" w:type="dxa"/>
              <w:bottom w:w="50" w:type="dxa"/>
              <w:left w:w="90" w:type="dxa"/>
              <w:right w:w="90" w:type="dxa"/>
            </w:tcMar>
          </w:tcPr>
          <w:p>
            <w:pPr>
              <w:pStyle w:val="BDOITable"/>
            </w:pPr>
            <w:r>
              <w:rPr>
                <w:sz w:val="14"/>
              </w:rPr>
              <w:t>Client / Outstanding / PR2307 / Aging / Insurer / Handler / AO / UH</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Client code; amounts with the currency; days with the bracket and the booking date; insurer name; names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Booked / Endorsements / Adjustments / Payments Applied / Written Off / Reversed / Net Outstanding</w:t>
            </w:r>
          </w:p>
        </w:tc>
        <w:tc>
          <w:tcPr>
            <w:tcW w:type="dxa" w:w="885"/>
            <w:tcMar>
              <w:top w:w="50" w:type="dxa"/>
              <w:bottom w:w="50" w:type="dxa"/>
              <w:left w:w="90" w:type="dxa"/>
              <w:right w:w="90" w:type="dxa"/>
            </w:tcMar>
            <w:shd w:val="clear" w:color="auto" w:fill="E5F5FF"/>
          </w:tcPr>
          <w:p>
            <w:pPr>
              <w:pStyle w:val="BDOITable"/>
            </w:pPr>
            <w:r>
              <w:rPr>
                <w:sz w:val="14"/>
              </w:rPr>
              <w:t>Total</w:t>
            </w:r>
          </w:p>
        </w:tc>
        <w:tc>
          <w:tcPr>
            <w:tcW w:type="dxa" w:w="1416"/>
            <w:tcMar>
              <w:top w:w="50" w:type="dxa"/>
              <w:bottom w:w="50" w:type="dxa"/>
              <w:left w:w="90" w:type="dxa"/>
              <w:right w:w="90" w:type="dxa"/>
            </w:tcMar>
            <w:shd w:val="clear" w:color="auto" w:fill="E5F5FF"/>
          </w:tcPr>
          <w:p>
            <w:pPr>
              <w:pStyle w:val="BDOITable"/>
            </w:pPr>
            <w:r>
              <w:rPr>
                <w:sz w:val="14"/>
              </w:rPr>
              <w:t>Two decimals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Component / Booked / Adjusted / Applied / Written Off / Outstanding</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premium component by name (Basic Premium, DST, Premium Tax / VAT, LGT, FST, PR 2307, Other Charges)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The invoice is no longer in the ledger</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Remarks / Last Effort / Promise / Escalation</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Collector's remarks; label and time of the last effort; promise and escalation status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Collection 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Payments</w:t>
            </w:r>
          </w:p>
        </w:tc>
        <w:tc>
          <w:tcPr>
            <w:tcW w:type="dxa" w:w="1534"/>
            <w:tcMar>
              <w:top w:w="50" w:type="dxa"/>
              <w:bottom w:w="50" w:type="dxa"/>
              <w:left w:w="90" w:type="dxa"/>
              <w:right w:w="90" w:type="dxa"/>
            </w:tcMar>
          </w:tcPr>
          <w:p>
            <w:pPr>
              <w:pStyle w:val="BDOITable"/>
            </w:pPr>
            <w:r>
              <w:rPr>
                <w:sz w:val="14"/>
              </w:rPr>
              <w:t>Premium Due / Paid / Outstanding</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Payments</w:t>
            </w:r>
          </w:p>
        </w:tc>
        <w:tc>
          <w:tcPr>
            <w:tcW w:type="dxa" w:w="1534"/>
            <w:tcMar>
              <w:top w:w="50" w:type="dxa"/>
              <w:bottom w:w="50" w:type="dxa"/>
              <w:left w:w="90" w:type="dxa"/>
              <w:right w:w="90" w:type="dxa"/>
            </w:tcMar>
            <w:shd w:val="clear" w:color="auto" w:fill="E5F5FF"/>
          </w:tcPr>
          <w:p>
            <w:pPr>
              <w:pStyle w:val="BDOITable"/>
            </w:pPr>
            <w:r>
              <w:rPr>
                <w:sz w:val="14"/>
              </w:rPr>
              <w:t>Date / Type / AR / OR / Reference / Amount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payment applied or reversed, with the module that applied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 (Cashiering)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payment applied yet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Timeline</w:t>
            </w:r>
          </w:p>
        </w:tc>
        <w:tc>
          <w:tcPr>
            <w:tcW w:type="dxa" w:w="1534"/>
            <w:tcMar>
              <w:top w:w="50" w:type="dxa"/>
              <w:bottom w:w="50" w:type="dxa"/>
              <w:left w:w="90" w:type="dxa"/>
              <w:right w:w="90" w:type="dxa"/>
            </w:tcMar>
          </w:tcPr>
          <w:p>
            <w:pPr>
              <w:pStyle w:val="BDOITable"/>
            </w:pPr>
            <w:r>
              <w:rPr>
                <w:sz w:val="14"/>
              </w:rPr>
              <w:t>Date and Time / Type / Event / By / Amount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Ledger movements and Collections actions, newest first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 Collections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history yet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Policy &amp; Co-insurance</w:t>
            </w:r>
          </w:p>
        </w:tc>
        <w:tc>
          <w:tcPr>
            <w:tcW w:type="dxa" w:w="1534"/>
            <w:tcMar>
              <w:top w:w="50" w:type="dxa"/>
              <w:bottom w:w="50" w:type="dxa"/>
              <w:left w:w="90" w:type="dxa"/>
              <w:right w:w="90" w:type="dxa"/>
            </w:tcMar>
            <w:shd w:val="clear" w:color="auto" w:fill="E5F5FF"/>
          </w:tcPr>
          <w:p>
            <w:pPr>
              <w:pStyle w:val="BDOITable"/>
            </w:pPr>
            <w:r>
              <w:rPr>
                <w:sz w:val="14"/>
              </w:rPr>
              <w:t>Invoice No. / Kind / Booked / Gross / Balance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invoice family of the policy year with the balance and payment status of each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Policy &amp; Co-insurance</w:t>
            </w:r>
          </w:p>
        </w:tc>
        <w:tc>
          <w:tcPr>
            <w:tcW w:type="dxa" w:w="1534"/>
            <w:tcMar>
              <w:top w:w="50" w:type="dxa"/>
              <w:bottom w:w="50" w:type="dxa"/>
              <w:left w:w="90" w:type="dxa"/>
              <w:right w:w="90" w:type="dxa"/>
            </w:tcMar>
          </w:tcPr>
          <w:p>
            <w:pPr>
              <w:pStyle w:val="BDOITable"/>
            </w:pPr>
            <w:r>
              <w:rPr>
                <w:sz w:val="14"/>
              </w:rPr>
              <w:t>Policy / Product / Risk / Period / Booked / Receipt Date (first AR)</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Policy with its year; period dd-MMM-yyyy to dd-MMM-yyyy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Booking (BRD-1)</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Policy &amp; Co-insurance</w:t>
            </w:r>
          </w:p>
        </w:tc>
        <w:tc>
          <w:tcPr>
            <w:tcW w:type="dxa" w:w="1534"/>
            <w:tcMar>
              <w:top w:w="50" w:type="dxa"/>
              <w:bottom w:w="50" w:type="dxa"/>
              <w:left w:w="90" w:type="dxa"/>
              <w:right w:w="90" w:type="dxa"/>
            </w:tcMar>
            <w:shd w:val="clear" w:color="auto" w:fill="E5F5FF"/>
          </w:tcPr>
          <w:p>
            <w:pPr>
              <w:pStyle w:val="BDOITable"/>
            </w:pPr>
            <w:r>
              <w:rPr>
                <w:sz w:val="14"/>
              </w:rPr>
              <w:t>Insurer / Share % / Lead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Insurer name, share and the lead insurer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Booking (BRD-1)</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Dispositions &amp; Efforts</w:t>
            </w:r>
          </w:p>
        </w:tc>
        <w:tc>
          <w:tcPr>
            <w:tcW w:type="dxa" w:w="1534"/>
            <w:tcMar>
              <w:top w:w="50" w:type="dxa"/>
              <w:bottom w:w="50" w:type="dxa"/>
              <w:left w:w="90" w:type="dxa"/>
              <w:right w:w="90" w:type="dxa"/>
            </w:tcMar>
          </w:tcPr>
          <w:p>
            <w:pPr>
              <w:pStyle w:val="BDOITable"/>
            </w:pPr>
            <w:r>
              <w:rPr>
                <w:sz w:val="14"/>
              </w:rPr>
              <w:t>Disposition / Remarks / Hand-off / Encoded By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Label of the disposition, current or superseded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Dispositions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disposition yet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Dispositions &amp; Efforts</w:t>
            </w:r>
          </w:p>
        </w:tc>
        <w:tc>
          <w:tcPr>
            <w:tcW w:type="dxa" w:w="1534"/>
            <w:tcMar>
              <w:top w:w="50" w:type="dxa"/>
              <w:bottom w:w="50" w:type="dxa"/>
              <w:left w:w="90" w:type="dxa"/>
              <w:right w:w="90" w:type="dxa"/>
            </w:tcMar>
            <w:shd w:val="clear" w:color="auto" w:fill="E5F5FF"/>
          </w:tcPr>
          <w:p>
            <w:pPr>
              <w:pStyle w:val="BDOITable"/>
            </w:pPr>
            <w:r>
              <w:rPr>
                <w:sz w:val="14"/>
              </w:rPr>
              <w:t>When / Effort / Channel / Contact / Remarks / Encoded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Label of the effort; names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Efforts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effort logged yet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Dispositions &amp; Efforts</w:t>
            </w:r>
          </w:p>
        </w:tc>
        <w:tc>
          <w:tcPr>
            <w:tcW w:type="dxa" w:w="1534"/>
            <w:tcMar>
              <w:top w:w="50" w:type="dxa"/>
              <w:bottom w:w="50" w:type="dxa"/>
              <w:left w:w="90" w:type="dxa"/>
              <w:right w:w="90" w:type="dxa"/>
            </w:tcMar>
          </w:tcPr>
          <w:p>
            <w:pPr>
              <w:pStyle w:val="BDOITable"/>
            </w:pPr>
            <w:r>
              <w:rPr>
                <w:sz w:val="14"/>
              </w:rPr>
              <w:t>Feed / Reference / Sent / Taken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Hand-offs to Cashiering and Commission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Hand-offs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Nothing handed to Operations</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History</w:t>
            </w:r>
          </w:p>
        </w:tc>
        <w:tc>
          <w:tcPr>
            <w:tcW w:type="dxa" w:w="1534"/>
            <w:tcMar>
              <w:top w:w="50" w:type="dxa"/>
              <w:bottom w:w="50" w:type="dxa"/>
              <w:left w:w="90" w:type="dxa"/>
              <w:right w:w="90" w:type="dxa"/>
            </w:tcMar>
            <w:shd w:val="clear" w:color="auto" w:fill="E5F5FF"/>
          </w:tcPr>
          <w:p>
            <w:pPr>
              <w:pStyle w:val="BDOITable"/>
            </w:pPr>
            <w:r>
              <w:rPr>
                <w:sz w:val="14"/>
              </w:rPr>
              <w:t>Date / Handler / Kind / Valid / Reason /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Assignments with the previous and new handler by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Assignments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History</w:t>
            </w:r>
          </w:p>
        </w:tc>
        <w:tc>
          <w:tcPr>
            <w:tcW w:type="dxa" w:w="1534"/>
            <w:tcMar>
              <w:top w:w="50" w:type="dxa"/>
              <w:bottom w:w="50" w:type="dxa"/>
              <w:left w:w="90" w:type="dxa"/>
              <w:right w:w="90" w:type="dxa"/>
            </w:tcMar>
          </w:tcPr>
          <w:p>
            <w:pPr>
              <w:pStyle w:val="BDOITable"/>
            </w:pPr>
            <w:r>
              <w:rPr>
                <w:sz w:val="14"/>
              </w:rPr>
              <w:t>Changed / Field / From / To / User / Source IP / Bulk Ref.</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changed field: the field by name, the values by label and the handler by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Collections audit log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Update Remarks and Category dialog</w:t>
            </w:r>
          </w:p>
        </w:tc>
        <w:tc>
          <w:tcPr>
            <w:tcW w:type="dxa" w:w="1534"/>
            <w:tcMar>
              <w:top w:w="50" w:type="dxa"/>
              <w:bottom w:w="50" w:type="dxa"/>
              <w:left w:w="90" w:type="dxa"/>
              <w:right w:w="90" w:type="dxa"/>
            </w:tcMar>
            <w:shd w:val="clear" w:color="auto" w:fill="E5F5FF"/>
          </w:tcPr>
          <w:p>
            <w:pPr>
              <w:pStyle w:val="BDOITable"/>
            </w:pPr>
            <w:r>
              <w:rPr>
                <w:sz w:val="14"/>
              </w:rPr>
              <w:t>Tagging Category / Remarks</w:t>
            </w:r>
          </w:p>
        </w:tc>
        <w:tc>
          <w:tcPr>
            <w:tcW w:type="dxa" w:w="885"/>
            <w:tcMar>
              <w:top w:w="50" w:type="dxa"/>
              <w:bottom w:w="50" w:type="dxa"/>
              <w:left w:w="90" w:type="dxa"/>
              <w:right w:w="90" w:type="dxa"/>
            </w:tcMar>
            <w:shd w:val="clear" w:color="auto" w:fill="E5F5FF"/>
          </w:tcPr>
          <w:p>
            <w:pPr>
              <w:pStyle w:val="BDOITable"/>
            </w:pPr>
            <w:r>
              <w:rPr>
                <w:sz w:val="14"/>
              </w:rPr>
              <w:t>Drop-down, text area</w:t>
            </w:r>
          </w:p>
        </w:tc>
        <w:tc>
          <w:tcPr>
            <w:tcW w:type="dxa" w:w="1416"/>
            <w:tcMar>
              <w:top w:w="50" w:type="dxa"/>
              <w:bottom w:w="50" w:type="dxa"/>
              <w:left w:w="90" w:type="dxa"/>
              <w:right w:w="90" w:type="dxa"/>
            </w:tcMar>
            <w:shd w:val="clear" w:color="auto" w:fill="E5F5FF"/>
          </w:tcPr>
          <w:p>
            <w:pPr>
              <w:pStyle w:val="BDOITable"/>
            </w:pPr>
            <w:r>
              <w:rPr>
                <w:sz w:val="14"/>
              </w:rPr>
              <w:t>None, A, B or C; up to 1,000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Current values</w:t>
            </w:r>
          </w:p>
        </w:tc>
        <w:tc>
          <w:tcPr>
            <w:tcW w:type="dxa" w:w="1180"/>
            <w:tcMar>
              <w:top w:w="50" w:type="dxa"/>
              <w:bottom w:w="50" w:type="dxa"/>
              <w:left w:w="90" w:type="dxa"/>
              <w:right w:w="90" w:type="dxa"/>
            </w:tcMar>
            <w:shd w:val="clear" w:color="auto" w:fill="E5F5FF"/>
          </w:tcPr>
          <w:p>
            <w:pPr>
              <w:pStyle w:val="BDOITable"/>
            </w:pPr>
            <w:r>
              <w:rPr>
                <w:sz w:val="14"/>
              </w:rPr>
              <w:t>Open, Credit</w:t>
            </w:r>
          </w:p>
        </w:tc>
        <w:tc>
          <w:tcPr>
            <w:tcW w:type="dxa" w:w="1770"/>
            <w:tcMar>
              <w:top w:w="50" w:type="dxa"/>
              <w:bottom w:w="50" w:type="dxa"/>
              <w:left w:w="90" w:type="dxa"/>
              <w:right w:w="90" w:type="dxa"/>
            </w:tcMar>
            <w:shd w:val="clear" w:color="auto" w:fill="E5F5FF"/>
          </w:tcPr>
          <w:p>
            <w:pPr>
              <w:pStyle w:val="BDOITable"/>
            </w:pPr>
            <w:r>
              <w:rPr>
                <w:sz w:val="14"/>
              </w:rPr>
              <w:t>Category A, B or C</w:t>
            </w:r>
          </w:p>
        </w:tc>
        <w:tc>
          <w:tcPr>
            <w:tcW w:type="dxa" w:w="1947"/>
            <w:tcMar>
              <w:top w:w="50" w:type="dxa"/>
              <w:bottom w:w="50" w:type="dxa"/>
              <w:left w:w="90" w:type="dxa"/>
              <w:right w:w="90" w:type="dxa"/>
            </w:tcMar>
            <w:shd w:val="clear" w:color="auto" w:fill="E5F5FF"/>
          </w:tcPr>
          <w:p>
            <w:pPr>
              <w:pStyle w:val="BDOITable"/>
            </w:pPr>
            <w:r>
              <w:rPr>
                <w:sz w:val="14"/>
              </w:rPr>
              <w:t>The tagging category is A, B or C</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Invoice 360</w:t>
            </w:r>
          </w:p>
        </w:tc>
        <w:tc>
          <w:tcPr>
            <w:tcW w:type="dxa" w:w="1802"/>
            <w:tcMar>
              <w:top w:w="50" w:type="dxa"/>
              <w:bottom w:w="50" w:type="dxa"/>
              <w:left w:w="90" w:type="dxa"/>
              <w:right w:w="90" w:type="dxa"/>
            </w:tcMar>
          </w:tcPr>
          <w:p>
            <w:pPr>
              <w:pStyle w:val="BDOITable"/>
            </w:pPr>
            <w:r>
              <w:rPr>
                <w:sz w:val="15"/>
              </w:rPr>
              <w:t>Users with Operations view</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invoice in Operations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Refresh from Ledger</w:t>
            </w:r>
          </w:p>
        </w:tc>
        <w:tc>
          <w:tcPr>
            <w:tcW w:type="dxa" w:w="1802"/>
            <w:tcMar>
              <w:top w:w="50" w:type="dxa"/>
              <w:bottom w:w="50" w:type="dxa"/>
              <w:left w:w="90" w:type="dxa"/>
              <w:right w:w="90" w:type="dxa"/>
            </w:tcMar>
            <w:shd w:val="clear" w:color="auto" w:fill="E5F5FF"/>
          </w:tcPr>
          <w:p>
            <w:pPr>
              <w:pStyle w:val="BDOITable"/>
            </w:pPr>
            <w:r>
              <w:rPr>
                <w:sz w:val="15"/>
              </w:rPr>
              <w:t>Collectors with the work permission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Reads the balances of the invoice again from the invoice ledger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Update Remarks</w:t>
            </w:r>
          </w:p>
        </w:tc>
        <w:tc>
          <w:tcPr>
            <w:tcW w:type="dxa" w:w="1802"/>
            <w:tcMar>
              <w:top w:w="50" w:type="dxa"/>
              <w:bottom w:w="50" w:type="dxa"/>
              <w:left w:w="90" w:type="dxa"/>
              <w:right w:w="90" w:type="dxa"/>
            </w:tcMar>
          </w:tcPr>
          <w:p>
            <w:pPr>
              <w:pStyle w:val="BDOITable"/>
            </w:pPr>
            <w:r>
              <w:rPr>
                <w:sz w:val="15"/>
              </w:rPr>
              <w:t>Collectors with the work permission</w:t>
            </w:r>
          </w:p>
        </w:tc>
        <w:tc>
          <w:tcPr>
            <w:tcW w:type="dxa" w:w="2162"/>
            <w:tcMar>
              <w:top w:w="50" w:type="dxa"/>
              <w:bottom w:w="50" w:type="dxa"/>
              <w:left w:w="90" w:type="dxa"/>
              <w:right w:w="90" w:type="dxa"/>
            </w:tcMar>
          </w:tcPr>
          <w:p>
            <w:pPr>
              <w:pStyle w:val="BDOITable"/>
            </w:pPr>
            <w:r>
              <w:rPr>
                <w:sz w:val="15"/>
              </w:rPr>
              <w:t>Open or Credit, not locked by another user</w:t>
            </w:r>
          </w:p>
        </w:tc>
        <w:tc>
          <w:tcPr>
            <w:tcW w:type="dxa" w:w="4324"/>
            <w:tcMar>
              <w:top w:w="50" w:type="dxa"/>
              <w:bottom w:w="50" w:type="dxa"/>
              <w:left w:w="90" w:type="dxa"/>
              <w:right w:w="90" w:type="dxa"/>
            </w:tcMar>
          </w:tcPr>
          <w:p>
            <w:pPr>
              <w:pStyle w:val="BDOITable"/>
            </w:pPr>
            <w:r>
              <w:rPr>
                <w:sz w:val="15"/>
              </w:rPr>
              <w:t>Saves the remarks and the tagging category</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Log Effort</w:t>
            </w:r>
          </w:p>
        </w:tc>
        <w:tc>
          <w:tcPr>
            <w:tcW w:type="dxa" w:w="1802"/>
            <w:tcMar>
              <w:top w:w="50" w:type="dxa"/>
              <w:bottom w:w="50" w:type="dxa"/>
              <w:left w:w="90" w:type="dxa"/>
              <w:right w:w="90" w:type="dxa"/>
            </w:tcMar>
            <w:shd w:val="clear" w:color="auto" w:fill="E5F5FF"/>
          </w:tcPr>
          <w:p>
            <w:pPr>
              <w:pStyle w:val="BDOITable"/>
            </w:pPr>
            <w:r>
              <w:rPr>
                <w:sz w:val="15"/>
              </w:rPr>
              <w:t>Collectors with the work permission</w:t>
            </w:r>
          </w:p>
        </w:tc>
        <w:tc>
          <w:tcPr>
            <w:tcW w:type="dxa" w:w="2162"/>
            <w:tcMar>
              <w:top w:w="50" w:type="dxa"/>
              <w:bottom w:w="50" w:type="dxa"/>
              <w:left w:w="90" w:type="dxa"/>
              <w:right w:w="90" w:type="dxa"/>
            </w:tcMar>
            <w:shd w:val="clear" w:color="auto" w:fill="E5F5FF"/>
          </w:tcPr>
          <w:p>
            <w:pPr>
              <w:pStyle w:val="BDOITable"/>
            </w:pPr>
            <w:r>
              <w:rPr>
                <w:sz w:val="15"/>
              </w:rPr>
              <w:t>Open or Credit, not locked by another user</w:t>
            </w:r>
          </w:p>
        </w:tc>
        <w:tc>
          <w:tcPr>
            <w:tcW w:type="dxa" w:w="4324"/>
            <w:tcMar>
              <w:top w:w="50" w:type="dxa"/>
              <w:bottom w:w="50" w:type="dxa"/>
              <w:left w:w="90" w:type="dxa"/>
              <w:right w:w="90" w:type="dxa"/>
            </w:tcMar>
            <w:shd w:val="clear" w:color="auto" w:fill="E5F5FF"/>
          </w:tcPr>
          <w:p>
            <w:pPr>
              <w:pStyle w:val="BDOITable"/>
            </w:pPr>
            <w:r>
              <w:rPr>
                <w:sz w:val="15"/>
              </w:rPr>
              <w:t>Logs the effort with its channel and contact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Record Disposition</w:t>
            </w:r>
          </w:p>
        </w:tc>
        <w:tc>
          <w:tcPr>
            <w:tcW w:type="dxa" w:w="1802"/>
            <w:tcMar>
              <w:top w:w="50" w:type="dxa"/>
              <w:bottom w:w="50" w:type="dxa"/>
              <w:left w:w="90" w:type="dxa"/>
              <w:right w:w="90" w:type="dxa"/>
            </w:tcMar>
          </w:tcPr>
          <w:p>
            <w:pPr>
              <w:pStyle w:val="BDOITable"/>
            </w:pPr>
            <w:r>
              <w:rPr>
                <w:sz w:val="15"/>
              </w:rPr>
              <w:t>Collectors with the work permission</w:t>
            </w:r>
          </w:p>
        </w:tc>
        <w:tc>
          <w:tcPr>
            <w:tcW w:type="dxa" w:w="2162"/>
            <w:tcMar>
              <w:top w:w="50" w:type="dxa"/>
              <w:bottom w:w="50" w:type="dxa"/>
              <w:left w:w="90" w:type="dxa"/>
              <w:right w:w="90" w:type="dxa"/>
            </w:tcMar>
          </w:tcPr>
          <w:p>
            <w:pPr>
              <w:pStyle w:val="BDOITable"/>
            </w:pPr>
            <w:r>
              <w:rPr>
                <w:sz w:val="15"/>
              </w:rPr>
              <w:t>Open or Credit, not locked by another user</w:t>
            </w:r>
          </w:p>
        </w:tc>
        <w:tc>
          <w:tcPr>
            <w:tcW w:type="dxa" w:w="4324"/>
            <w:tcMar>
              <w:top w:w="50" w:type="dxa"/>
              <w:bottom w:w="50" w:type="dxa"/>
              <w:left w:w="90" w:type="dxa"/>
              <w:right w:w="90" w:type="dxa"/>
            </w:tcMar>
          </w:tcPr>
          <w:p>
            <w:pPr>
              <w:pStyle w:val="BDOITable"/>
            </w:pPr>
            <w:r>
              <w:rPr>
                <w:sz w:val="15"/>
              </w:rPr>
              <w:t>Records the disposition; the previous one is kept as superseded; an Operations action is handed over</w:t>
            </w:r>
          </w:p>
        </w:tc>
        <w:tc>
          <w:tcPr>
            <w:tcW w:type="dxa" w:w="1561"/>
            <w:tcMar>
              <w:top w:w="50" w:type="dxa"/>
              <w:bottom w:w="50" w:type="dxa"/>
              <w:left w:w="90" w:type="dxa"/>
              <w:right w:w="90" w:type="dxa"/>
            </w:tcMar>
          </w:tcPr>
          <w:p>
            <w:pPr>
              <w:pStyle w:val="BDOITable"/>
            </w:pPr>
            <w:r>
              <w:rPr>
                <w:sz w:val="15"/>
              </w:rPr>
              <w:t>Disposition recorded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account is locked to the user who opened it to work on it for the edit-lock time (15 minutes by default); another user cannot change it meanwhile (FR-CL-005).</w:t>
      </w:r>
    </w:p>
    <w:p>
      <w:pPr>
        <w:tabs>
          <w:tab w:pos="312" w:val="left"/>
        </w:tabs>
        <w:spacing w:after="40"/>
        <w:ind w:left="312" w:hanging="283"/>
      </w:pPr>
      <w:r>
        <w:rPr>
          <w:color w:val="004EA8"/>
          <w:sz w:val="18"/>
        </w:rPr>
        <w:t>•</w:t>
        <w:tab/>
      </w:r>
      <w:r>
        <w:rPr>
          <w:sz w:val="18"/>
        </w:rPr>
        <w:t>Every change is recorded field by field with the old and new value, the user, the time and the source address (FR-CL-003).</w:t>
      </w:r>
    </w:p>
    <w:p>
      <w:pPr>
        <w:tabs>
          <w:tab w:pos="312" w:val="left"/>
        </w:tabs>
        <w:spacing w:after="40"/>
        <w:ind w:left="312" w:hanging="283"/>
      </w:pPr>
      <w:r>
        <w:rPr>
          <w:color w:val="004EA8"/>
          <w:sz w:val="18"/>
        </w:rPr>
        <w:t>•</w:t>
        <w:tab/>
      </w:r>
      <w:r>
        <w:rPr>
          <w:sz w:val="18"/>
        </w:rPr>
        <w:t>Dispositions are never deleted: a new one supersedes the previous one (FR-CL-018, FR-CL-031).</w:t>
      </w:r>
    </w:p>
    <w:p>
      <w:pPr>
        <w:tabs>
          <w:tab w:pos="312" w:val="left"/>
        </w:tabs>
        <w:spacing w:after="40"/>
        <w:ind w:left="312" w:hanging="283"/>
      </w:pPr>
      <w:r>
        <w:rPr>
          <w:color w:val="004EA8"/>
          <w:sz w:val="18"/>
        </w:rPr>
        <w:t>•</w:t>
        <w:tab/>
      </w:r>
      <w:r>
        <w:rPr>
          <w:sz w:val="18"/>
        </w:rPr>
        <w:t>The net PR breakdown is read live from the invoice ledger; Collections keeps no second copy of the money (FR-CL-016).</w:t>
      </w:r>
    </w:p>
    <w:p>
      <w:pPr>
        <w:tabs>
          <w:tab w:pos="312" w:val="left"/>
        </w:tabs>
        <w:spacing w:after="120"/>
        <w:ind w:left="312" w:hanging="283"/>
      </w:pPr>
      <w:r>
        <w:rPr>
          <w:color w:val="004EA8"/>
          <w:sz w:val="18"/>
        </w:rPr>
        <w:t>•</w:t>
        <w:tab/>
      </w:r>
      <w:r>
        <w:rPr>
          <w:sz w:val="18"/>
        </w:rPr>
        <w:t>A BIR 2307 tag is handed to Cashiering and a direct payment account to Commission Receivables; there is no check pick-up, which the Operations Cashiering annex removed from scope (FR-CL-032).</w:t>
      </w:r>
    </w:p>
    <w:p>
      <w:pPr>
        <w:pStyle w:val="BDOILabel"/>
      </w:pPr>
      <w:r>
        <w:rPr/>
        <w:t>Expected outcome</w:t>
      </w:r>
    </w:p>
    <w:p>
      <w:r>
        <w:rPr/>
        <w:t>The collector records the work on the account and sees everything that happened to it.</w:t>
      </w:r>
    </w:p>
    <w:p>
      <w:r>
        <w:rPr>
          <w:b/>
          <w:sz w:val="17"/>
        </w:rPr>
        <w:t>Test cases:</w:t>
      </w:r>
      <w:r>
        <w:rPr>
          <w:sz w:val="17"/>
        </w:rPr>
        <w:t xml:space="preserve"> TC-CL-002.1-01, TC-CL-003.1-01, TC-CL-003.3-01, TC-CL-005.1-01, TC-CL-005.1-02, TC-CL-005.2-01, TC-CL-005.3-01, TC-CL-016.1-01, TC-CL-016.2-01, TC-CL-016.2-02, TC-CL-017.4-02, TC-CL-018.2-01, TC-CL-021.3-01, TC-CL-032.2-02, TC-CL-032.3-01, TC-CL-041.1-01, TC-CL-043.1-01, TC-CL-043.1-02, TC-CL-043.1-03, TC-CL-044.1-01, TC-CL-044.2-01, TC-CL-044.3-01, TC-CL-SCR-03, TC-CL-MSG-02.</w:t>
      </w:r>
    </w:p>
    <w:p>
      <w:pPr>
        <w:pStyle w:val="Heading3"/>
      </w:pPr>
      <w:bookmarkStart w:id="228" w:name="_Toc000228"/>
      <w:r>
        <w:rPr/>
        <w:t>13.1.4 SCR-CL-04 Client View</w:t>
      </w:r>
      <w:bookmarkEnd w:id="22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collection account of one client, open, completed or credit, with the number of open accounts, their net outstanding and the open PR2307.</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PR Worklist › Client View</w:t>
            </w:r>
          </w:p>
          <w:p>
            <w:pPr>
              <w:pStyle w:val="BDOITable"/>
              <w:ind w:left="170" w:hanging="170"/>
            </w:pPr>
            <w:r>
              <w:rPr>
                <w:sz w:val="18"/>
              </w:rPr>
              <w:t xml:space="preserve">• </w:t>
            </w:r>
            <w:r>
              <w:rPr>
                <w:sz w:val="18"/>
              </w:rPr>
              <w:t>PR Worklist › client code of a row, or a client of Totals by Client</w:t>
            </w:r>
          </w:p>
          <w:p>
            <w:pPr>
              <w:pStyle w:val="BDOITable"/>
              <w:ind w:left="170" w:hanging="170"/>
            </w:pPr>
            <w:r>
              <w:rPr>
                <w:sz w:val="18"/>
              </w:rPr>
              <w:t xml:space="preserve">• </w:t>
            </w:r>
            <w:r>
              <w:rPr>
                <w:sz w:val="18"/>
              </w:rPr>
              <w:t>Collection Account › Client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FR-CL-014</w:t>
            </w:r>
          </w:p>
        </w:tc>
      </w:tr>
    </w:tbl>
    <w:p>
      <w:pPr>
        <w:pStyle w:val="BDOISpacer"/>
      </w:pPr>
    </w:p>
    <w:p>
      <w:pPr>
        <w:keepNext/>
        <w:spacing w:before="80" w:after="0"/>
        <w:jc w:val="center"/>
      </w:pPr>
      <w:r>
        <w:drawing>
          <wp:inline xmlns:a="http://schemas.openxmlformats.org/drawingml/2006/main" xmlns:pic="http://schemas.openxmlformats.org/drawingml/2006/picture">
            <wp:extent cx="8618220" cy="3610737"/>
            <wp:docPr id="18" name="Picture 18"/>
            <wp:cNvGraphicFramePr>
              <a:graphicFrameLocks noChangeAspect="1"/>
            </wp:cNvGraphicFramePr>
            <a:graphic>
              <a:graphicData uri="http://schemas.openxmlformats.org/drawingml/2006/picture">
                <pic:pic>
                  <pic:nvPicPr>
                    <pic:cNvPr id="0" name="scr-cl-04-01-client.png"/>
                    <pic:cNvPicPr/>
                  </pic:nvPicPr>
                  <pic:blipFill>
                    <a:blip r:embed="rId66"/>
                    <a:stretch>
                      <a:fillRect/>
                    </a:stretch>
                  </pic:blipFill>
                  <pic:spPr>
                    <a:xfrm>
                      <a:off x="0" y="0"/>
                      <a:ext cx="8618220" cy="3610737"/>
                    </a:xfrm>
                    <a:prstGeom prst="rect"/>
                  </pic:spPr>
                </pic:pic>
              </a:graphicData>
            </a:graphic>
          </wp:inline>
        </w:drawing>
      </w:r>
    </w:p>
    <w:p>
      <w:pPr>
        <w:pStyle w:val="Caption"/>
        <w:jc w:val="center"/>
      </w:pPr>
      <w:r>
        <w:rPr>
          <w:b/>
          <w:i w:val="0"/>
        </w:rPr>
        <w:t xml:space="preserve">Figure 16: </w:t>
      </w:r>
      <w:r>
        <w:rPr/>
        <w:t>SCR-CL-04 Client View: the accounts of a client with the totals of the open ones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Open Accounts / Net Outstanding / PR2307 Open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Invoice No. / ARN / Policy / Booked / Aging / Outstanding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Handler / Disposition / Status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Totals</w:t>
            </w:r>
          </w:p>
        </w:tc>
        <w:tc>
          <w:tcPr>
            <w:tcW w:type="dxa" w:w="1534"/>
            <w:tcMar>
              <w:top w:w="50" w:type="dxa"/>
              <w:bottom w:w="50" w:type="dxa"/>
              <w:left w:w="90" w:type="dxa"/>
              <w:right w:w="90" w:type="dxa"/>
            </w:tcMar>
          </w:tcPr>
          <w:p>
            <w:pPr>
              <w:pStyle w:val="BDOITable"/>
            </w:pPr>
            <w:r>
              <w:rPr>
                <w:sz w:val="14"/>
              </w:rPr>
              <w:t>Open Accounts / Net Outstanding / PR2307 Open</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Count; amounts with 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Invoice No. / ARN / Policy / Booked / Aging / Outstanding</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Invoice, ARN and policy; booking date; days; currency and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Collection accounts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The client has no collection account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Handler / Disposition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Handler's name or Unassigned; label of the disposition; collection status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collection account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totals add up the open accounts of the client only (FR-CL-014).</w:t>
      </w:r>
    </w:p>
    <w:p>
      <w:pPr>
        <w:pStyle w:val="BDOILabel"/>
      </w:pPr>
      <w:r>
        <w:rPr/>
        <w:t>Expected outcome</w:t>
      </w:r>
    </w:p>
    <w:p>
      <w:r>
        <w:rPr/>
        <w:t>The collector sees the whole exposure of a client before calling.</w:t>
      </w:r>
    </w:p>
    <w:p>
      <w:r>
        <w:rPr>
          <w:b/>
          <w:sz w:val="17"/>
        </w:rPr>
        <w:t>Test cases:</w:t>
      </w:r>
      <w:r>
        <w:rPr>
          <w:sz w:val="17"/>
        </w:rPr>
        <w:t xml:space="preserve"> TC-CL-SCR-04.</w:t>
      </w:r>
    </w:p>
    <w:p>
      <w:pPr>
        <w:pStyle w:val="Heading2"/>
      </w:pPr>
      <w:bookmarkStart w:id="229" w:name="_Toc000229"/>
      <w:r>
        <w:rPr/>
        <w:t>13.2 Installments, promises and billing statements</w:t>
      </w:r>
      <w:bookmarkEnd w:id="229"/>
    </w:p>
    <w:p>
      <w:pPr>
        <w:pStyle w:val="Heading3"/>
      </w:pPr>
      <w:bookmarkStart w:id="230" w:name="_Toc000230"/>
      <w:r>
        <w:rPr/>
        <w:t>13.2.1 SCR-CL-05 Installment Plans</w:t>
      </w:r>
      <w:bookmarkEnd w:id="23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installment plans of multi-year and installment accounts by status, and a new plan: over the policy years of a multi-year account, or the outstanding premium of one invoice split in equal installments.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Installment Plans</w:t>
            </w:r>
          </w:p>
          <w:p>
            <w:pPr>
              <w:pStyle w:val="BDOITable"/>
              <w:ind w:left="170" w:hanging="170"/>
            </w:pPr>
            <w:r>
              <w:rPr>
                <w:sz w:val="18"/>
              </w:rPr>
              <w:t xml:space="preserve">• </w:t>
            </w:r>
            <w:r>
              <w:rPr>
                <w:sz w:val="18"/>
              </w:rPr>
              <w:t>Finance › Collections › Installment Plans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FR-CL-040, FR-CL-041</w:t>
            </w:r>
          </w:p>
        </w:tc>
      </w:tr>
    </w:tbl>
    <w:p>
      <w:pPr>
        <w:pStyle w:val="BDOISpacer"/>
      </w:pPr>
    </w:p>
    <w:p>
      <w:pPr>
        <w:keepNext/>
        <w:spacing w:before="80" w:after="0"/>
        <w:jc w:val="center"/>
      </w:pPr>
      <w:r>
        <w:drawing>
          <wp:inline xmlns:a="http://schemas.openxmlformats.org/drawingml/2006/main" xmlns:pic="http://schemas.openxmlformats.org/drawingml/2006/picture">
            <wp:extent cx="6790811" cy="3768607"/>
            <wp:docPr id="19" name="Picture 19"/>
            <wp:cNvGraphicFramePr>
              <a:graphicFrameLocks noChangeAspect="1"/>
            </wp:cNvGraphicFramePr>
            <a:graphic>
              <a:graphicData uri="http://schemas.openxmlformats.org/drawingml/2006/picture">
                <pic:pic>
                  <pic:nvPicPr>
                    <pic:cNvPr id="0" name="scr-cl-05-01-list_1856s.png"/>
                    <pic:cNvPicPr/>
                  </pic:nvPicPr>
                  <pic:blipFill>
                    <a:blip r:embed="rId67"/>
                    <a:stretch>
                      <a:fillRect/>
                    </a:stretch>
                  </pic:blipFill>
                  <pic:spPr>
                    <a:xfrm>
                      <a:off x="0" y="0"/>
                      <a:ext cx="6790811" cy="3768607"/>
                    </a:xfrm>
                    <a:prstGeom prst="rect"/>
                  </pic:spPr>
                </pic:pic>
              </a:graphicData>
            </a:graphic>
          </wp:inline>
        </w:drawing>
      </w:r>
    </w:p>
    <w:p>
      <w:pPr>
        <w:pStyle w:val="Caption"/>
        <w:jc w:val="center"/>
      </w:pPr>
      <w:r>
        <w:rPr>
          <w:b/>
          <w:i w:val="0"/>
        </w:rPr>
        <w:t xml:space="preserve">Figure 17: </w:t>
      </w:r>
      <w:r>
        <w:rPr/>
        <w:t>SCR-CL-05 Installment Plans: the active plans with their basis, total and paid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Active Plans / Completed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ARN / Name of Assured / Frequency / Basis / First Due / Installments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Account Reference No. (ARN)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Plan No., ARN or 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Total / Paid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Invoice No. / First Due Date / Number of Installments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Plan No. /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Plan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Billing Frequency / Remarks</w:t>
            </w:r>
          </w:p>
        </w:tc>
      </w:tr>
    </w:tbl>
    <w:p>
      <w:pPr>
        <w:pStyle w:val="BDOISpacer"/>
      </w:pPr>
    </w:p>
    <w:p>
      <w:pPr>
        <w:keepNext/>
        <w:spacing w:before="80" w:after="0"/>
        <w:jc w:val="center"/>
      </w:pPr>
      <w:r>
        <w:drawing>
          <wp:inline xmlns:a="http://schemas.openxmlformats.org/drawingml/2006/main" xmlns:pic="http://schemas.openxmlformats.org/drawingml/2006/picture">
            <wp:extent cx="4861138" cy="3771131"/>
            <wp:docPr id="20" name="Picture 20"/>
            <wp:cNvGraphicFramePr>
              <a:graphicFrameLocks noChangeAspect="1"/>
            </wp:cNvGraphicFramePr>
            <a:graphic>
              <a:graphicData uri="http://schemas.openxmlformats.org/drawingml/2006/picture">
                <pic:pic>
                  <pic:nvPicPr>
                    <pic:cNvPr id="0" name="scr-cl-05-02-new_1329s.png"/>
                    <pic:cNvPicPr/>
                  </pic:nvPicPr>
                  <pic:blipFill>
                    <a:blip r:embed="rId68"/>
                    <a:stretch>
                      <a:fillRect/>
                    </a:stretch>
                  </pic:blipFill>
                  <pic:spPr>
                    <a:xfrm>
                      <a:off x="0" y="0"/>
                      <a:ext cx="4861138" cy="3771131"/>
                    </a:xfrm>
                    <a:prstGeom prst="rect"/>
                  </pic:spPr>
                </pic:pic>
              </a:graphicData>
            </a:graphic>
          </wp:inline>
        </w:drawing>
      </w:r>
    </w:p>
    <w:p>
      <w:pPr>
        <w:pStyle w:val="Caption"/>
        <w:jc w:val="center"/>
      </w:pPr>
      <w:r>
        <w:rPr>
          <w:b/>
          <w:i w:val="0"/>
        </w:rPr>
        <w:t xml:space="preserve">Figure 18: </w:t>
      </w:r>
      <w:r>
        <w:rPr/>
        <w:t>SCR-CL-05 New Installment Plan dialog: installments of one invoice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Active Plans / Completed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 status</w:t>
            </w:r>
          </w:p>
        </w:tc>
        <w:tc>
          <w:tcPr>
            <w:tcW w:type="dxa" w:w="944"/>
            <w:tcMar>
              <w:top w:w="50" w:type="dxa"/>
              <w:bottom w:w="50" w:type="dxa"/>
              <w:left w:w="90" w:type="dxa"/>
              <w:right w:w="90" w:type="dxa"/>
            </w:tcMar>
          </w:tcPr>
          <w:p>
            <w:pPr>
              <w:pStyle w:val="BDOITable"/>
            </w:pPr>
            <w:r>
              <w:rPr>
                <w:sz w:val="14"/>
              </w:rPr>
              <w:t>Active Plans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Plan No., ARN or 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Plans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Plan No. / Invoice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IPL-yyyy-nnnnnn with the invoice, or All policy years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installment plans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ARN / Name of Assured / Frequency / Basis / First Due / Installments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Frequency label; Policy Years, Generated or Entered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Plans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Total / Paid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Two decimals; Active, Completed or Cancelled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Plans,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Installment Plan dialog</w:t>
            </w:r>
          </w:p>
        </w:tc>
        <w:tc>
          <w:tcPr>
            <w:tcW w:type="dxa" w:w="1534"/>
            <w:tcMar>
              <w:top w:w="50" w:type="dxa"/>
              <w:bottom w:w="50" w:type="dxa"/>
              <w:left w:w="90" w:type="dxa"/>
              <w:right w:w="90" w:type="dxa"/>
            </w:tcMar>
            <w:shd w:val="clear" w:color="auto" w:fill="E5F5FF"/>
          </w:tcPr>
          <w:p>
            <w:pPr>
              <w:pStyle w:val="BDOITable"/>
            </w:pPr>
            <w:r>
              <w:rPr>
                <w:sz w:val="14"/>
              </w:rPr>
              <w:t>Plan Basis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Policy years of a multi-year account; Installments of one invoice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Policy years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Installment Plan dialog</w:t>
            </w:r>
          </w:p>
        </w:tc>
        <w:tc>
          <w:tcPr>
            <w:tcW w:type="dxa" w:w="1534"/>
            <w:tcMar>
              <w:top w:w="50" w:type="dxa"/>
              <w:bottom w:w="50" w:type="dxa"/>
              <w:left w:w="90" w:type="dxa"/>
              <w:right w:w="90" w:type="dxa"/>
            </w:tcMar>
          </w:tcPr>
          <w:p>
            <w:pPr>
              <w:pStyle w:val="BDOITable"/>
            </w:pPr>
            <w:r>
              <w:rPr>
                <w:sz w:val="14"/>
              </w:rPr>
              <w:t>Account Reference No. (ARN)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Shown for policy years</w:t>
            </w:r>
          </w:p>
        </w:tc>
        <w:tc>
          <w:tcPr>
            <w:tcW w:type="dxa" w:w="1121"/>
            <w:tcMar>
              <w:top w:w="50" w:type="dxa"/>
              <w:bottom w:w="50" w:type="dxa"/>
              <w:left w:w="90" w:type="dxa"/>
              <w:right w:w="90" w:type="dxa"/>
            </w:tcMar>
          </w:tcPr>
          <w:p>
            <w:pPr>
              <w:pStyle w:val="BDOITable"/>
            </w:pPr>
            <w:r>
              <w:rPr>
                <w:sz w:val="14"/>
              </w:rPr>
              <w:t>Cond.: policy years</w:t>
            </w:r>
          </w:p>
        </w:tc>
        <w:tc>
          <w:tcPr>
            <w:tcW w:type="dxa" w:w="1298"/>
            <w:tcMar>
              <w:top w:w="50" w:type="dxa"/>
              <w:bottom w:w="50" w:type="dxa"/>
              <w:left w:w="90" w:type="dxa"/>
              <w:right w:w="90" w:type="dxa"/>
            </w:tcMar>
          </w:tcPr>
          <w:p>
            <w:pPr>
              <w:pStyle w:val="BDOITable"/>
            </w:pPr>
            <w:r>
              <w:rPr>
                <w:sz w:val="14"/>
              </w:rPr>
              <w:t>Booked accounts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account has a booked policy year</w:t>
            </w:r>
          </w:p>
        </w:tc>
        <w:tc>
          <w:tcPr>
            <w:tcW w:type="dxa" w:w="1947"/>
            <w:tcMar>
              <w:top w:w="50" w:type="dxa"/>
              <w:bottom w:w="50" w:type="dxa"/>
              <w:left w:w="90" w:type="dxa"/>
              <w:right w:w="90" w:type="dxa"/>
            </w:tcMar>
          </w:tcPr>
          <w:p>
            <w:pPr>
              <w:pStyle w:val="BDOITable"/>
            </w:pPr>
            <w:r>
              <w:rPr>
                <w:sz w:val="14"/>
              </w:rPr>
              <w:t>Enter the account reference number</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Installment Plan dialog</w:t>
            </w:r>
          </w:p>
        </w:tc>
        <w:tc>
          <w:tcPr>
            <w:tcW w:type="dxa" w:w="1534"/>
            <w:tcMar>
              <w:top w:w="50" w:type="dxa"/>
              <w:bottom w:w="50" w:type="dxa"/>
              <w:left w:w="90" w:type="dxa"/>
              <w:right w:w="90" w:type="dxa"/>
            </w:tcMar>
            <w:shd w:val="clear" w:color="auto" w:fill="E5F5FF"/>
          </w:tcPr>
          <w:p>
            <w:pPr>
              <w:pStyle w:val="BDOITable"/>
            </w:pPr>
            <w:r>
              <w:rPr>
                <w:sz w:val="14"/>
              </w:rPr>
              <w:t>Invoice No. / First Due Date / Number of Installments</w:t>
            </w:r>
          </w:p>
        </w:tc>
        <w:tc>
          <w:tcPr>
            <w:tcW w:type="dxa" w:w="885"/>
            <w:tcMar>
              <w:top w:w="50" w:type="dxa"/>
              <w:bottom w:w="50" w:type="dxa"/>
              <w:left w:w="90" w:type="dxa"/>
              <w:right w:w="90" w:type="dxa"/>
            </w:tcMar>
            <w:shd w:val="clear" w:color="auto" w:fill="E5F5FF"/>
          </w:tcPr>
          <w:p>
            <w:pPr>
              <w:pStyle w:val="BDOITable"/>
            </w:pPr>
            <w:r>
              <w:rPr>
                <w:sz w:val="14"/>
              </w:rPr>
              <w:t>Text, date, number</w:t>
            </w:r>
          </w:p>
        </w:tc>
        <w:tc>
          <w:tcPr>
            <w:tcW w:type="dxa" w:w="1416"/>
            <w:tcMar>
              <w:top w:w="50" w:type="dxa"/>
              <w:bottom w:w="50" w:type="dxa"/>
              <w:left w:w="90" w:type="dxa"/>
              <w:right w:w="90" w:type="dxa"/>
            </w:tcMar>
            <w:shd w:val="clear" w:color="auto" w:fill="E5F5FF"/>
          </w:tcPr>
          <w:p>
            <w:pPr>
              <w:pStyle w:val="BDOITable"/>
            </w:pPr>
            <w:r>
              <w:rPr>
                <w:sz w:val="14"/>
              </w:rPr>
              <w:t>Shown for one invoice; 1 to 120 installments</w:t>
            </w:r>
          </w:p>
        </w:tc>
        <w:tc>
          <w:tcPr>
            <w:tcW w:type="dxa" w:w="1121"/>
            <w:tcMar>
              <w:top w:w="50" w:type="dxa"/>
              <w:bottom w:w="50" w:type="dxa"/>
              <w:left w:w="90" w:type="dxa"/>
              <w:right w:w="90" w:type="dxa"/>
            </w:tcMar>
            <w:shd w:val="clear" w:color="auto" w:fill="E5F5FF"/>
          </w:tcPr>
          <w:p>
            <w:pPr>
              <w:pStyle w:val="BDOITable"/>
            </w:pPr>
            <w:r>
              <w:rPr>
                <w:sz w:val="14"/>
              </w:rPr>
              <w:t>Cond.: one invoice</w:t>
            </w:r>
          </w:p>
        </w:tc>
        <w:tc>
          <w:tcPr>
            <w:tcW w:type="dxa" w:w="1298"/>
            <w:tcMar>
              <w:top w:w="50" w:type="dxa"/>
              <w:bottom w:w="50" w:type="dxa"/>
              <w:left w:w="90" w:type="dxa"/>
              <w:right w:w="90" w:type="dxa"/>
            </w:tcMar>
            <w:shd w:val="clear" w:color="auto" w:fill="E5F5FF"/>
          </w:tcPr>
          <w:p>
            <w:pPr>
              <w:pStyle w:val="BDOITable"/>
            </w:pPr>
            <w:r>
              <w:rPr>
                <w:sz w:val="14"/>
              </w:rPr>
              <w:t>Invoice ledger</w:t>
            </w:r>
          </w:p>
        </w:tc>
        <w:tc>
          <w:tcPr>
            <w:tcW w:type="dxa" w:w="944"/>
            <w:tcMar>
              <w:top w:w="50" w:type="dxa"/>
              <w:bottom w:w="50" w:type="dxa"/>
              <w:left w:w="90" w:type="dxa"/>
              <w:right w:w="90" w:type="dxa"/>
            </w:tcMar>
            <w:shd w:val="clear" w:color="auto" w:fill="E5F5FF"/>
          </w:tcPr>
          <w:p>
            <w:pPr>
              <w:pStyle w:val="BDOITable"/>
            </w:pPr>
            <w:r>
              <w:rPr>
                <w:sz w:val="14"/>
              </w:rPr>
              <w:t>Blank / today / 4</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Invoice with outstanding premium; 1 to 120</w:t>
            </w:r>
          </w:p>
        </w:tc>
        <w:tc>
          <w:tcPr>
            <w:tcW w:type="dxa" w:w="1947"/>
            <w:tcMar>
              <w:top w:w="50" w:type="dxa"/>
              <w:bottom w:w="50" w:type="dxa"/>
              <w:left w:w="90" w:type="dxa"/>
              <w:right w:w="90" w:type="dxa"/>
            </w:tcMar>
            <w:shd w:val="clear" w:color="auto" w:fill="E5F5FF"/>
          </w:tcPr>
          <w:p>
            <w:pPr>
              <w:pStyle w:val="BDOITable"/>
            </w:pPr>
            <w:r>
              <w:rPr>
                <w:sz w:val="14"/>
              </w:rPr>
              <w:t>Enter between 1 and 120 installments</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Installment Plan dialog</w:t>
            </w:r>
          </w:p>
        </w:tc>
        <w:tc>
          <w:tcPr>
            <w:tcW w:type="dxa" w:w="1534"/>
            <w:tcMar>
              <w:top w:w="50" w:type="dxa"/>
              <w:bottom w:w="50" w:type="dxa"/>
              <w:left w:w="90" w:type="dxa"/>
              <w:right w:w="90" w:type="dxa"/>
            </w:tcMar>
          </w:tcPr>
          <w:p>
            <w:pPr>
              <w:pStyle w:val="BDOITable"/>
            </w:pPr>
            <w:r>
              <w:rPr>
                <w:sz w:val="14"/>
              </w:rPr>
              <w:t>Billing Frequency / Remarks</w:t>
            </w:r>
          </w:p>
        </w:tc>
        <w:tc>
          <w:tcPr>
            <w:tcW w:type="dxa" w:w="885"/>
            <w:tcMar>
              <w:top w:w="50" w:type="dxa"/>
              <w:bottom w:w="50" w:type="dxa"/>
              <w:left w:w="90" w:type="dxa"/>
              <w:right w:w="90" w:type="dxa"/>
            </w:tcMar>
          </w:tcPr>
          <w:p>
            <w:pPr>
              <w:pStyle w:val="BDOITable"/>
            </w:pPr>
            <w:r>
              <w:rPr>
                <w:sz w:val="14"/>
              </w:rPr>
              <w:t>Drop-down, text area</w:t>
            </w:r>
          </w:p>
        </w:tc>
        <w:tc>
          <w:tcPr>
            <w:tcW w:type="dxa" w:w="1416"/>
            <w:tcMar>
              <w:top w:w="50" w:type="dxa"/>
              <w:bottom w:w="50" w:type="dxa"/>
              <w:left w:w="90" w:type="dxa"/>
              <w:right w:w="90" w:type="dxa"/>
            </w:tcMar>
          </w:tcPr>
          <w:p>
            <w:pPr>
              <w:pStyle w:val="BDOITable"/>
            </w:pPr>
            <w:r>
              <w:rPr>
                <w:sz w:val="14"/>
              </w:rPr>
              <w:t>Annual, Semi-annual, Quarterly, Monthly</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Billing frequency list</w:t>
            </w:r>
          </w:p>
        </w:tc>
        <w:tc>
          <w:tcPr>
            <w:tcW w:type="dxa" w:w="944"/>
            <w:tcMar>
              <w:top w:w="50" w:type="dxa"/>
              <w:bottom w:w="50" w:type="dxa"/>
              <w:left w:w="90" w:type="dxa"/>
              <w:right w:w="90" w:type="dxa"/>
            </w:tcMar>
          </w:tcPr>
          <w:p>
            <w:pPr>
              <w:pStyle w:val="BDOITable"/>
            </w:pPr>
            <w:r>
              <w:rPr>
                <w:sz w:val="14"/>
              </w:rPr>
              <w:t>Annual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Choose the billing frequency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Installment Plan</w:t>
            </w:r>
          </w:p>
        </w:tc>
        <w:tc>
          <w:tcPr>
            <w:tcW w:type="dxa" w:w="1802"/>
            <w:tcMar>
              <w:top w:w="50" w:type="dxa"/>
              <w:bottom w:w="50" w:type="dxa"/>
              <w:left w:w="90" w:type="dxa"/>
              <w:right w:w="90" w:type="dxa"/>
            </w:tcMar>
          </w:tcPr>
          <w:p>
            <w:pPr>
              <w:pStyle w:val="BDOITable"/>
            </w:pPr>
            <w:r>
              <w:rPr>
                <w:sz w:val="15"/>
              </w:rPr>
              <w:t>Users with the billing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Create Plan</w:t>
            </w:r>
          </w:p>
        </w:tc>
        <w:tc>
          <w:tcPr>
            <w:tcW w:type="dxa" w:w="1802"/>
            <w:tcMar>
              <w:top w:w="50" w:type="dxa"/>
              <w:bottom w:w="50" w:type="dxa"/>
              <w:left w:w="90" w:type="dxa"/>
              <w:right w:w="90" w:type="dxa"/>
            </w:tcMar>
            <w:shd w:val="clear" w:color="auto" w:fill="E5F5FF"/>
          </w:tcPr>
          <w:p>
            <w:pPr>
              <w:pStyle w:val="BDOITable"/>
            </w:pPr>
            <w:r>
              <w:rPr>
                <w:sz w:val="15"/>
              </w:rPr>
              <w:t>Users with the billing permission</w:t>
            </w:r>
          </w:p>
        </w:tc>
        <w:tc>
          <w:tcPr>
            <w:tcW w:type="dxa" w:w="2162"/>
            <w:tcMar>
              <w:top w:w="50" w:type="dxa"/>
              <w:bottom w:w="50" w:type="dxa"/>
              <w:left w:w="90" w:type="dxa"/>
              <w:right w:w="90" w:type="dxa"/>
            </w:tcMar>
            <w:shd w:val="clear" w:color="auto" w:fill="E5F5FF"/>
          </w:tcPr>
          <w:p>
            <w:pPr>
              <w:pStyle w:val="BDOITable"/>
            </w:pPr>
            <w:r>
              <w:rPr>
                <w:sz w:val="15"/>
              </w:rPr>
              <w:t>The form is complete</w:t>
            </w:r>
          </w:p>
        </w:tc>
        <w:tc>
          <w:tcPr>
            <w:tcW w:type="dxa" w:w="4324"/>
            <w:tcMar>
              <w:top w:w="50" w:type="dxa"/>
              <w:bottom w:w="50" w:type="dxa"/>
              <w:left w:w="90" w:type="dxa"/>
              <w:right w:w="90" w:type="dxa"/>
            </w:tcMar>
            <w:shd w:val="clear" w:color="auto" w:fill="E5F5FF"/>
          </w:tcPr>
          <w:p>
            <w:pPr>
              <w:pStyle w:val="BDOITable"/>
            </w:pPr>
            <w:r>
              <w:rPr>
                <w:sz w:val="15"/>
              </w:rPr>
              <w:t>Creates the plan with its installments and opens it</w:t>
            </w:r>
          </w:p>
        </w:tc>
        <w:tc>
          <w:tcPr>
            <w:tcW w:type="dxa" w:w="1561"/>
            <w:tcMar>
              <w:top w:w="50" w:type="dxa"/>
              <w:bottom w:w="50" w:type="dxa"/>
              <w:left w:w="90" w:type="dxa"/>
              <w:right w:w="90" w:type="dxa"/>
            </w:tcMar>
            <w:shd w:val="clear" w:color="auto" w:fill="E5F5FF"/>
          </w:tcPr>
          <w:p>
            <w:pPr>
              <w:pStyle w:val="BDOITable"/>
            </w:pPr>
            <w:r>
              <w:rPr>
                <w:sz w:val="15"/>
              </w:rPr>
              <w:t>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plan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policy-year plan bills every policy year of a multi-year account per cycle; a generated plan splits the outstanding premium of one invoice in equal installments (FR-CL-040).</w:t>
      </w:r>
    </w:p>
    <w:p>
      <w:pPr>
        <w:tabs>
          <w:tab w:pos="312" w:val="left"/>
        </w:tabs>
        <w:spacing w:after="40"/>
        <w:ind w:left="312" w:hanging="283"/>
      </w:pPr>
      <w:r>
        <w:rPr>
          <w:color w:val="004EA8"/>
          <w:sz w:val="18"/>
        </w:rPr>
        <w:t>•</w:t>
        <w:tab/>
      </w:r>
      <w:r>
        <w:rPr>
          <w:sz w:val="18"/>
        </w:rPr>
        <w:t>One live plan per invoice or account: a second plan is refused until the first is cancelled (FR-CL-040).</w:t>
      </w:r>
    </w:p>
    <w:p>
      <w:pPr>
        <w:tabs>
          <w:tab w:pos="312" w:val="left"/>
        </w:tabs>
        <w:spacing w:after="120"/>
        <w:ind w:left="312" w:hanging="283"/>
      </w:pPr>
      <w:r>
        <w:rPr>
          <w:color w:val="004EA8"/>
          <w:sz w:val="18"/>
        </w:rPr>
        <w:t>•</w:t>
        <w:tab/>
      </w:r>
      <w:r>
        <w:rPr>
          <w:sz w:val="18"/>
        </w:rPr>
        <w:t>A plan changes neither the booking nor the accounting; payments are allocated from the invoice ledger (FR-CL-041).</w:t>
      </w:r>
    </w:p>
    <w:p>
      <w:pPr>
        <w:pStyle w:val="BDOILabel"/>
      </w:pPr>
      <w:r>
        <w:rPr/>
        <w:t>Expected outcome</w:t>
      </w:r>
    </w:p>
    <w:p>
      <w:r>
        <w:rPr/>
        <w:t>The account is billed per cycle on a plan the collector can follow.</w:t>
      </w:r>
    </w:p>
    <w:p>
      <w:r>
        <w:rPr>
          <w:b/>
          <w:sz w:val="17"/>
        </w:rPr>
        <w:t>Test cases:</w:t>
      </w:r>
      <w:r>
        <w:rPr>
          <w:sz w:val="17"/>
        </w:rPr>
        <w:t xml:space="preserve"> TC-CL-040.1-01, TC-CL-040.2-01, TC-CL-040.2-02, TC-CL-040.2-03, TC-CL-040.2-04, TC-CL-040.3-01, TC-CL-040.3-02, TC-CL-040.3-03, TC-CL-040.3-04, TC-CL-040.3-05, TC-CL-040.1-02, TC-CL-SCR-05, TC-CL-MSG-04.</w:t>
      </w:r>
    </w:p>
    <w:p>
      <w:pPr>
        <w:pStyle w:val="Heading3"/>
      </w:pPr>
      <w:bookmarkStart w:id="231" w:name="_Toc000231"/>
      <w:r>
        <w:rPr/>
        <w:t>13.2.2 SCR-CL-06 Installment Plan</w:t>
      </w:r>
      <w:bookmarkEnd w:id="23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plan: the account and its facts, the installments (billing cycles) with the payments allocated from the ledger and their status, the statements of account of the plan and the promises to pay on its invoices; the row menu of an installment generates its statement of account or records a promise.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Installment Plans › Installment Plan</w:t>
            </w:r>
          </w:p>
          <w:p>
            <w:pPr>
              <w:pStyle w:val="BDOITable"/>
              <w:ind w:left="170" w:hanging="170"/>
            </w:pPr>
            <w:r>
              <w:rPr>
                <w:sz w:val="18"/>
              </w:rPr>
              <w:t xml:space="preserve">• </w:t>
            </w:r>
            <w:r>
              <w:rPr>
                <w:sz w:val="18"/>
              </w:rPr>
              <w:t>Installment Plans › open a row</w:t>
            </w:r>
          </w:p>
          <w:p>
            <w:pPr>
              <w:pStyle w:val="BDOITable"/>
              <w:ind w:left="170" w:hanging="170"/>
            </w:pPr>
            <w:r>
              <w:rPr>
                <w:sz w:val="18"/>
              </w:rPr>
              <w:t xml:space="preserve">• </w:t>
            </w:r>
            <w:r>
              <w:rPr>
                <w:sz w:val="18"/>
              </w:rPr>
              <w:t>Installments Due › open a row</w:t>
            </w:r>
          </w:p>
          <w:p>
            <w:pPr>
              <w:pStyle w:val="BDOITable"/>
              <w:ind w:left="170" w:hanging="170"/>
            </w:pPr>
            <w:r>
              <w:rPr>
                <w:sz w:val="18"/>
              </w:rPr>
              <w:t xml:space="preserve">• </w:t>
            </w:r>
            <w:r>
              <w:rPr>
                <w:sz w:val="18"/>
              </w:rPr>
              <w:t>Statement of Account › Open Installment Plan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FR-CL-040, FR-CL-041, FR-CL-042, FR-CL-060</w:t>
            </w:r>
          </w:p>
        </w:tc>
      </w:tr>
    </w:tbl>
    <w:p>
      <w:pPr>
        <w:pStyle w:val="BDOISpacer"/>
      </w:pPr>
    </w:p>
    <w:p>
      <w:pPr>
        <w:keepNext/>
        <w:spacing w:before="80" w:after="0"/>
        <w:jc w:val="center"/>
      </w:pPr>
      <w:r>
        <w:drawing>
          <wp:inline xmlns:a="http://schemas.openxmlformats.org/drawingml/2006/main" xmlns:pic="http://schemas.openxmlformats.org/drawingml/2006/picture">
            <wp:extent cx="6238634" cy="3768794"/>
            <wp:docPr id="21" name="Picture 21"/>
            <wp:cNvGraphicFramePr>
              <a:graphicFrameLocks noChangeAspect="1"/>
            </wp:cNvGraphicFramePr>
            <a:graphic>
              <a:graphicData uri="http://schemas.openxmlformats.org/drawingml/2006/picture">
                <pic:pic>
                  <pic:nvPicPr>
                    <pic:cNvPr id="0" name="scr-cl-06-01-record_1705s.png"/>
                    <pic:cNvPicPr/>
                  </pic:nvPicPr>
                  <pic:blipFill>
                    <a:blip r:embed="rId69"/>
                    <a:stretch>
                      <a:fillRect/>
                    </a:stretch>
                  </pic:blipFill>
                  <pic:spPr>
                    <a:xfrm>
                      <a:off x="0" y="0"/>
                      <a:ext cx="6238634" cy="3768794"/>
                    </a:xfrm>
                    <a:prstGeom prst="rect"/>
                  </pic:spPr>
                </pic:pic>
              </a:graphicData>
            </a:graphic>
          </wp:inline>
        </w:drawing>
      </w:r>
    </w:p>
    <w:p>
      <w:pPr>
        <w:pStyle w:val="Caption"/>
        <w:jc w:val="center"/>
      </w:pPr>
      <w:r>
        <w:rPr>
          <w:b/>
          <w:i w:val="0"/>
        </w:rPr>
        <w:t xml:space="preserve">Figure 19: </w:t>
      </w:r>
      <w:r>
        <w:rPr/>
        <w:t>SCR-CL-06 Installment Plan: the installments with their coverage, due date, amounts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Plan and ARN chips, status pill, basis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Cycle / Policy Year / Invoice No. / Coverage / Due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Invoice No. / Promised On / Promised Date / Promised / Paid in Time / Recorded By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Invoice / Billing Frequency / Total / Paid / First Due / Created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Amount / Paid / Balance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Installments / Statements of Account / Promises to Pay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SOA No. / Cycle / Billing Cycle / Due Date / Amount Due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5739216" cy="3771276"/>
            <wp:docPr id="22" name="Picture 22"/>
            <wp:cNvGraphicFramePr>
              <a:graphicFrameLocks noChangeAspect="1"/>
            </wp:cNvGraphicFramePr>
            <a:graphic>
              <a:graphicData uri="http://schemas.openxmlformats.org/drawingml/2006/picture">
                <pic:pic>
                  <pic:nvPicPr>
                    <pic:cNvPr id="0" name="scr-cl-06-02-actions_1569s.png"/>
                    <pic:cNvPicPr/>
                  </pic:nvPicPr>
                  <pic:blipFill>
                    <a:blip r:embed="rId70"/>
                    <a:stretch>
                      <a:fillRect/>
                    </a:stretch>
                  </pic:blipFill>
                  <pic:spPr>
                    <a:xfrm>
                      <a:off x="0" y="0"/>
                      <a:ext cx="5739216" cy="3771276"/>
                    </a:xfrm>
                    <a:prstGeom prst="rect"/>
                  </pic:spPr>
                </pic:pic>
              </a:graphicData>
            </a:graphic>
          </wp:inline>
        </w:drawing>
      </w:r>
    </w:p>
    <w:p>
      <w:pPr>
        <w:pStyle w:val="Caption"/>
        <w:jc w:val="center"/>
      </w:pPr>
      <w:r>
        <w:rPr>
          <w:b/>
          <w:i w:val="0"/>
        </w:rPr>
        <w:t xml:space="preserve">Figure 20: </w:t>
      </w:r>
      <w:r>
        <w:rPr/>
        <w:t>SCR-CL-06 The row menu of an installment: Generate SOA and Record Promise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Plan and ARN chips, status pill, basis tag</w:t>
            </w:r>
          </w:p>
        </w:tc>
        <w:tc>
          <w:tcPr>
            <w:tcW w:type="dxa" w:w="885"/>
            <w:tcMar>
              <w:top w:w="50" w:type="dxa"/>
              <w:bottom w:w="50" w:type="dxa"/>
              <w:left w:w="90" w:type="dxa"/>
              <w:right w:w="90" w:type="dxa"/>
            </w:tcMar>
          </w:tcPr>
          <w:p>
            <w:pPr>
              <w:pStyle w:val="BDOITable"/>
            </w:pPr>
            <w:r>
              <w:rPr>
                <w:sz w:val="14"/>
              </w:rPr>
              <w:t>Reference chip, status pill, tag</w:t>
            </w:r>
          </w:p>
        </w:tc>
        <w:tc>
          <w:tcPr>
            <w:tcW w:type="dxa" w:w="1416"/>
            <w:tcMar>
              <w:top w:w="50" w:type="dxa"/>
              <w:bottom w:w="50" w:type="dxa"/>
              <w:left w:w="90" w:type="dxa"/>
              <w:right w:w="90" w:type="dxa"/>
            </w:tcMar>
          </w:tcPr>
          <w:p>
            <w:pPr>
              <w:pStyle w:val="BDOITable"/>
            </w:pPr>
            <w:r>
              <w:rPr>
                <w:sz w:val="14"/>
              </w:rPr>
              <w:t>Active, Completed or Cancelled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Invoice / Billing Frequency / Total / Paid / First Due / Created By</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Amounts with the currency; names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Plan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Installments / Statements of Account / Promises to Pay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Installments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Installments</w:t>
            </w:r>
          </w:p>
        </w:tc>
        <w:tc>
          <w:tcPr>
            <w:tcW w:type="dxa" w:w="1534"/>
            <w:tcMar>
              <w:top w:w="50" w:type="dxa"/>
              <w:bottom w:w="50" w:type="dxa"/>
              <w:left w:w="90" w:type="dxa"/>
              <w:right w:w="90" w:type="dxa"/>
            </w:tcMar>
            <w:shd w:val="clear" w:color="auto" w:fill="E5F5FF"/>
          </w:tcPr>
          <w:p>
            <w:pPr>
              <w:pStyle w:val="BDOITable"/>
            </w:pPr>
            <w:r>
              <w:rPr>
                <w:sz w:val="14"/>
              </w:rPr>
              <w:t>Cycle / Policy Year / Invoice No. / Coverage / Due Date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Coverage on two lines; Scheduled for a policy year not booked yet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Plan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installments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Installments</w:t>
            </w:r>
          </w:p>
        </w:tc>
        <w:tc>
          <w:tcPr>
            <w:tcW w:type="dxa" w:w="1534"/>
            <w:tcMar>
              <w:top w:w="50" w:type="dxa"/>
              <w:bottom w:w="50" w:type="dxa"/>
              <w:left w:w="90" w:type="dxa"/>
              <w:right w:w="90" w:type="dxa"/>
            </w:tcMar>
          </w:tcPr>
          <w:p>
            <w:pPr>
              <w:pStyle w:val="BDOITable"/>
            </w:pPr>
            <w:r>
              <w:rPr>
                <w:sz w:val="14"/>
              </w:rPr>
              <w:t>Amount / Paid / Balance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Two decimals; Not Due, Due, Overdue, Partial or Paid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Statements of Account</w:t>
            </w:r>
          </w:p>
        </w:tc>
        <w:tc>
          <w:tcPr>
            <w:tcW w:type="dxa" w:w="1534"/>
            <w:tcMar>
              <w:top w:w="50" w:type="dxa"/>
              <w:bottom w:w="50" w:type="dxa"/>
              <w:left w:w="90" w:type="dxa"/>
              <w:right w:w="90" w:type="dxa"/>
            </w:tcMar>
            <w:shd w:val="clear" w:color="auto" w:fill="E5F5FF"/>
          </w:tcPr>
          <w:p>
            <w:pPr>
              <w:pStyle w:val="BDOITable"/>
            </w:pPr>
            <w:r>
              <w:rPr>
                <w:sz w:val="14"/>
              </w:rPr>
              <w:t>SOA No. / Cycle / Billing Cycle / Due Date / Amount Due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Statements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statements generated yet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Promises to Pay</w:t>
            </w:r>
          </w:p>
        </w:tc>
        <w:tc>
          <w:tcPr>
            <w:tcW w:type="dxa" w:w="1534"/>
            <w:tcMar>
              <w:top w:w="50" w:type="dxa"/>
              <w:bottom w:w="50" w:type="dxa"/>
              <w:left w:w="90" w:type="dxa"/>
              <w:right w:w="90" w:type="dxa"/>
            </w:tcMar>
          </w:tcPr>
          <w:p>
            <w:pPr>
              <w:pStyle w:val="BDOITable"/>
            </w:pPr>
            <w:r>
              <w:rPr>
                <w:sz w:val="14"/>
              </w:rPr>
              <w:t>Invoice No. / Promised On / Promised Date / Promised / Paid in Time / Recorded By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Promises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promises to pay recorded</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Cancel Installment Plan dialog</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Active</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Refresh Allocation</w:t>
            </w:r>
          </w:p>
        </w:tc>
        <w:tc>
          <w:tcPr>
            <w:tcW w:type="dxa" w:w="1802"/>
            <w:tcMar>
              <w:top w:w="50" w:type="dxa"/>
              <w:bottom w:w="50" w:type="dxa"/>
              <w:left w:w="90" w:type="dxa"/>
              <w:right w:w="90" w:type="dxa"/>
            </w:tcMar>
          </w:tcPr>
          <w:p>
            <w:pPr>
              <w:pStyle w:val="BDOITable"/>
            </w:pPr>
            <w:r>
              <w:rPr>
                <w:sz w:val="15"/>
              </w:rPr>
              <w:t>Collectors with the billing or work permission</w:t>
            </w:r>
          </w:p>
        </w:tc>
        <w:tc>
          <w:tcPr>
            <w:tcW w:type="dxa" w:w="2162"/>
            <w:tcMar>
              <w:top w:w="50" w:type="dxa"/>
              <w:bottom w:w="50" w:type="dxa"/>
              <w:left w:w="90" w:type="dxa"/>
              <w:right w:w="90" w:type="dxa"/>
            </w:tcMar>
          </w:tcPr>
          <w:p>
            <w:pPr>
              <w:pStyle w:val="BDOITable"/>
            </w:pPr>
            <w:r>
              <w:rPr>
                <w:sz w:val="15"/>
              </w:rPr>
              <w:t>Active</w:t>
            </w:r>
          </w:p>
        </w:tc>
        <w:tc>
          <w:tcPr>
            <w:tcW w:type="dxa" w:w="4324"/>
            <w:tcMar>
              <w:top w:w="50" w:type="dxa"/>
              <w:bottom w:w="50" w:type="dxa"/>
              <w:left w:w="90" w:type="dxa"/>
              <w:right w:w="90" w:type="dxa"/>
            </w:tcMar>
          </w:tcPr>
          <w:p>
            <w:pPr>
              <w:pStyle w:val="BDOITable"/>
            </w:pPr>
            <w:r>
              <w:rPr>
                <w:sz w:val="15"/>
              </w:rPr>
              <w:t>Allocates the latest ledger payments to the installments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Cancel Plan</w:t>
            </w:r>
          </w:p>
        </w:tc>
        <w:tc>
          <w:tcPr>
            <w:tcW w:type="dxa" w:w="1802"/>
            <w:tcMar>
              <w:top w:w="50" w:type="dxa"/>
              <w:bottom w:w="50" w:type="dxa"/>
              <w:left w:w="90" w:type="dxa"/>
              <w:right w:w="90" w:type="dxa"/>
            </w:tcMar>
            <w:shd w:val="clear" w:color="auto" w:fill="E5F5FF"/>
          </w:tcPr>
          <w:p>
            <w:pPr>
              <w:pStyle w:val="BDOITable"/>
            </w:pPr>
            <w:r>
              <w:rPr>
                <w:sz w:val="15"/>
              </w:rPr>
              <w:t>Users with the billing permission</w:t>
            </w:r>
          </w:p>
        </w:tc>
        <w:tc>
          <w:tcPr>
            <w:tcW w:type="dxa" w:w="2162"/>
            <w:tcMar>
              <w:top w:w="50" w:type="dxa"/>
              <w:bottom w:w="50" w:type="dxa"/>
              <w:left w:w="90" w:type="dxa"/>
              <w:right w:w="90" w:type="dxa"/>
            </w:tcMar>
            <w:shd w:val="clear" w:color="auto" w:fill="E5F5FF"/>
          </w:tcPr>
          <w:p>
            <w:pPr>
              <w:pStyle w:val="BDOITable"/>
            </w:pPr>
            <w:r>
              <w:rPr>
                <w:sz w:val="15"/>
              </w:rPr>
              <w:t>Active</w:t>
            </w:r>
          </w:p>
        </w:tc>
        <w:tc>
          <w:tcPr>
            <w:tcW w:type="dxa" w:w="4324"/>
            <w:tcMar>
              <w:top w:w="50" w:type="dxa"/>
              <w:bottom w:w="50" w:type="dxa"/>
              <w:left w:w="90" w:type="dxa"/>
              <w:right w:w="90" w:type="dxa"/>
            </w:tcMar>
            <w:shd w:val="clear" w:color="auto" w:fill="E5F5FF"/>
          </w:tcPr>
          <w:p>
            <w:pPr>
              <w:pStyle w:val="BDOITable"/>
            </w:pPr>
            <w:r>
              <w:rPr>
                <w:sz w:val="15"/>
              </w:rPr>
              <w:t>Asks for the reason and cancels the plan</w:t>
            </w:r>
          </w:p>
        </w:tc>
        <w:tc>
          <w:tcPr>
            <w:tcW w:type="dxa" w:w="1561"/>
            <w:tcMar>
              <w:top w:w="50" w:type="dxa"/>
              <w:bottom w:w="50" w:type="dxa"/>
              <w:left w:w="90" w:type="dxa"/>
              <w:right w:w="90" w:type="dxa"/>
            </w:tcMar>
            <w:shd w:val="clear" w:color="auto" w:fill="E5F5FF"/>
          </w:tcPr>
          <w:p>
            <w:pPr>
              <w:pStyle w:val="BDOITable"/>
            </w:pPr>
            <w:r>
              <w:rPr>
                <w:sz w:val="15"/>
              </w:rPr>
              <w:t>Cancelled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Generate SOA (row menu)</w:t>
            </w:r>
          </w:p>
        </w:tc>
        <w:tc>
          <w:tcPr>
            <w:tcW w:type="dxa" w:w="1802"/>
            <w:tcMar>
              <w:top w:w="50" w:type="dxa"/>
              <w:bottom w:w="50" w:type="dxa"/>
              <w:left w:w="90" w:type="dxa"/>
              <w:right w:w="90" w:type="dxa"/>
            </w:tcMar>
          </w:tcPr>
          <w:p>
            <w:pPr>
              <w:pStyle w:val="BDOITable"/>
            </w:pPr>
            <w:r>
              <w:rPr>
                <w:sz w:val="15"/>
              </w:rPr>
              <w:t>Operations billing user (statement permission)</w:t>
            </w:r>
          </w:p>
        </w:tc>
        <w:tc>
          <w:tcPr>
            <w:tcW w:type="dxa" w:w="2162"/>
            <w:tcMar>
              <w:top w:w="50" w:type="dxa"/>
              <w:bottom w:w="50" w:type="dxa"/>
              <w:left w:w="90" w:type="dxa"/>
              <w:right w:w="90" w:type="dxa"/>
            </w:tcMar>
          </w:tcPr>
          <w:p>
            <w:pPr>
              <w:pStyle w:val="BDOITable"/>
            </w:pPr>
            <w:r>
              <w:rPr>
                <w:sz w:val="15"/>
              </w:rPr>
              <w:t>Cycle not billed yet</w:t>
            </w:r>
          </w:p>
        </w:tc>
        <w:tc>
          <w:tcPr>
            <w:tcW w:type="dxa" w:w="4324"/>
            <w:tcMar>
              <w:top w:w="50" w:type="dxa"/>
              <w:bottom w:w="50" w:type="dxa"/>
              <w:left w:w="90" w:type="dxa"/>
              <w:right w:w="90" w:type="dxa"/>
            </w:tcMar>
          </w:tcPr>
          <w:p>
            <w:pPr>
              <w:pStyle w:val="BDOITable"/>
            </w:pPr>
            <w:r>
              <w:rPr>
                <w:sz w:val="15"/>
              </w:rPr>
              <w:t>Generates the statement of account of the cycle</w:t>
            </w:r>
          </w:p>
        </w:tc>
        <w:tc>
          <w:tcPr>
            <w:tcW w:type="dxa" w:w="1561"/>
            <w:tcMar>
              <w:top w:w="50" w:type="dxa"/>
              <w:bottom w:w="50" w:type="dxa"/>
              <w:left w:w="90" w:type="dxa"/>
              <w:right w:w="90" w:type="dxa"/>
            </w:tcMar>
          </w:tcPr>
          <w:p>
            <w:pPr>
              <w:pStyle w:val="BDOITable"/>
            </w:pPr>
            <w:r>
              <w:rPr>
                <w:sz w:val="15"/>
              </w:rPr>
              <w:t>Statement To Send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Record Promise (row menu)</w:t>
            </w:r>
          </w:p>
        </w:tc>
        <w:tc>
          <w:tcPr>
            <w:tcW w:type="dxa" w:w="1802"/>
            <w:tcMar>
              <w:top w:w="50" w:type="dxa"/>
              <w:bottom w:w="50" w:type="dxa"/>
              <w:left w:w="90" w:type="dxa"/>
              <w:right w:w="90" w:type="dxa"/>
            </w:tcMar>
            <w:shd w:val="clear" w:color="auto" w:fill="E5F5FF"/>
          </w:tcPr>
          <w:p>
            <w:pPr>
              <w:pStyle w:val="BDOITable"/>
            </w:pPr>
            <w:r>
              <w:rPr>
                <w:sz w:val="15"/>
              </w:rPr>
              <w:t>Collectors with the work permission</w:t>
            </w:r>
          </w:p>
        </w:tc>
        <w:tc>
          <w:tcPr>
            <w:tcW w:type="dxa" w:w="2162"/>
            <w:tcMar>
              <w:top w:w="50" w:type="dxa"/>
              <w:bottom w:w="50" w:type="dxa"/>
              <w:left w:w="90" w:type="dxa"/>
              <w:right w:w="90" w:type="dxa"/>
            </w:tcMar>
            <w:shd w:val="clear" w:color="auto" w:fill="E5F5FF"/>
          </w:tcPr>
          <w:p>
            <w:pPr>
              <w:pStyle w:val="BDOITable"/>
            </w:pPr>
            <w:r>
              <w:rPr>
                <w:sz w:val="15"/>
              </w:rPr>
              <w:t>Booked installment not paid</w:t>
            </w:r>
          </w:p>
        </w:tc>
        <w:tc>
          <w:tcPr>
            <w:tcW w:type="dxa" w:w="4324"/>
            <w:tcMar>
              <w:top w:w="50" w:type="dxa"/>
              <w:bottom w:w="50" w:type="dxa"/>
              <w:left w:w="90" w:type="dxa"/>
              <w:right w:w="90" w:type="dxa"/>
            </w:tcMar>
            <w:shd w:val="clear" w:color="auto" w:fill="E5F5FF"/>
          </w:tcPr>
          <w:p>
            <w:pPr>
              <w:pStyle w:val="BDOITable"/>
            </w:pPr>
            <w:r>
              <w:rPr>
                <w:sz w:val="15"/>
              </w:rPr>
              <w:t>Opens Record Promise to Pay for the invoice of the installment</w:t>
            </w:r>
          </w:p>
        </w:tc>
        <w:tc>
          <w:tcPr>
            <w:tcW w:type="dxa" w:w="1561"/>
            <w:tcMar>
              <w:top w:w="50" w:type="dxa"/>
              <w:bottom w:w="50" w:type="dxa"/>
              <w:left w:w="90" w:type="dxa"/>
              <w:right w:w="90" w:type="dxa"/>
            </w:tcMar>
            <w:shd w:val="clear" w:color="auto" w:fill="E5F5FF"/>
          </w:tcPr>
          <w:p>
            <w:pPr>
              <w:pStyle w:val="BDOITable"/>
            </w:pPr>
            <w:r>
              <w:rPr>
                <w:sz w:val="15"/>
              </w:rPr>
              <w:t>Promise Open</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Payments are allocated from the invoice ledger, oldest due installment first (FR-CL-041).</w:t>
      </w:r>
    </w:p>
    <w:p>
      <w:pPr>
        <w:tabs>
          <w:tab w:pos="312" w:val="left"/>
        </w:tabs>
        <w:spacing w:after="40"/>
        <w:ind w:left="312" w:hanging="283"/>
      </w:pPr>
      <w:r>
        <w:rPr>
          <w:color w:val="004EA8"/>
          <w:sz w:val="18"/>
        </w:rPr>
        <w:t>•</w:t>
        <w:tab/>
      </w:r>
      <w:r>
        <w:rPr>
          <w:sz w:val="18"/>
        </w:rPr>
        <w:t>An installment past its due date and not fully paid is Overdue and can escalate the account through the escalation rules (FR-CL-041, FR-CL-051).</w:t>
      </w:r>
    </w:p>
    <w:p>
      <w:pPr>
        <w:tabs>
          <w:tab w:pos="312" w:val="left"/>
        </w:tabs>
        <w:spacing w:after="40"/>
        <w:ind w:left="312" w:hanging="283"/>
      </w:pPr>
      <w:r>
        <w:rPr>
          <w:color w:val="004EA8"/>
          <w:sz w:val="18"/>
        </w:rPr>
        <w:t>•</w:t>
        <w:tab/>
      </w:r>
      <w:r>
        <w:rPr>
          <w:sz w:val="18"/>
        </w:rPr>
        <w:t>One live statement per plan and billing cycle (FR-CL-060).</w:t>
      </w:r>
    </w:p>
    <w:p>
      <w:pPr>
        <w:tabs>
          <w:tab w:pos="312" w:val="left"/>
        </w:tabs>
        <w:spacing w:after="120"/>
        <w:ind w:left="312" w:hanging="283"/>
      </w:pPr>
      <w:r>
        <w:rPr>
          <w:color w:val="004EA8"/>
          <w:sz w:val="18"/>
        </w:rPr>
        <w:t>•</w:t>
        <w:tab/>
      </w:r>
      <w:r>
        <w:rPr>
          <w:sz w:val="18"/>
        </w:rPr>
        <w:t>The statement of a cycle is generated by the Operations billing user; the collector sees it on the Statements of Account tab (FR-CL-060).</w:t>
      </w:r>
    </w:p>
    <w:p>
      <w:pPr>
        <w:pStyle w:val="BDOILabel"/>
      </w:pPr>
      <w:r>
        <w:rPr/>
        <w:t>Expected outcome</w:t>
      </w:r>
    </w:p>
    <w:p>
      <w:r>
        <w:rPr/>
        <w:t>The collector follows each cycle of the plan, sees its statement and records the promises.</w:t>
      </w:r>
    </w:p>
    <w:p>
      <w:r>
        <w:rPr>
          <w:b/>
          <w:sz w:val="17"/>
        </w:rPr>
        <w:t>Test cases:</w:t>
      </w:r>
      <w:r>
        <w:rPr>
          <w:sz w:val="17"/>
        </w:rPr>
        <w:t xml:space="preserve"> TC-CL-040.5-01, TC-CL-041.2-01, TC-CL-041.2-02, TC-CL-060.3-01, TC-CL-060.3-03, TC-CL-SCR-06.</w:t>
      </w:r>
    </w:p>
    <w:p>
      <w:pPr>
        <w:pStyle w:val="Heading3"/>
      </w:pPr>
      <w:bookmarkStart w:id="232" w:name="_Toc000232"/>
      <w:r>
        <w:rPr/>
        <w:t>13.2.3 SCR-CL-07 Installments Due</w:t>
      </w:r>
      <w:bookmarkEnd w:id="23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unpaid installments of the live plans falling due up to today, oldest first, with the overdue ones on their own tab, for follow-up and escalation.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Installments Due</w:t>
            </w:r>
          </w:p>
          <w:p>
            <w:pPr>
              <w:pStyle w:val="BDOITable"/>
              <w:ind w:left="170" w:hanging="170"/>
            </w:pPr>
            <w:r>
              <w:rPr>
                <w:sz w:val="18"/>
              </w:rPr>
              <w:t xml:space="preserve">• </w:t>
            </w:r>
            <w:r>
              <w:rPr>
                <w:sz w:val="18"/>
              </w:rPr>
              <w:t>Finance › Collections › Installments Due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FR-CL-041</w:t>
            </w:r>
          </w:p>
        </w:tc>
      </w:tr>
    </w:tbl>
    <w:p>
      <w:pPr>
        <w:pStyle w:val="BDOISpacer"/>
      </w:pPr>
    </w:p>
    <w:p>
      <w:pPr>
        <w:keepNext/>
        <w:spacing w:before="80" w:after="0"/>
        <w:jc w:val="center"/>
      </w:pPr>
      <w:r>
        <w:drawing>
          <wp:inline xmlns:a="http://schemas.openxmlformats.org/drawingml/2006/main" xmlns:pic="http://schemas.openxmlformats.org/drawingml/2006/picture">
            <wp:extent cx="8618220" cy="3462147"/>
            <wp:docPr id="23" name="Picture 23"/>
            <wp:cNvGraphicFramePr>
              <a:graphicFrameLocks noChangeAspect="1"/>
            </wp:cNvGraphicFramePr>
            <a:graphic>
              <a:graphicData uri="http://schemas.openxmlformats.org/drawingml/2006/picture">
                <pic:pic>
                  <pic:nvPicPr>
                    <pic:cNvPr id="0" name="scr-cl-07-01-list.png"/>
                    <pic:cNvPicPr/>
                  </pic:nvPicPr>
                  <pic:blipFill>
                    <a:blip r:embed="rId71"/>
                    <a:stretch>
                      <a:fillRect/>
                    </a:stretch>
                  </pic:blipFill>
                  <pic:spPr>
                    <a:xfrm>
                      <a:off x="0" y="0"/>
                      <a:ext cx="8618220" cy="3462147"/>
                    </a:xfrm>
                    <a:prstGeom prst="rect"/>
                  </pic:spPr>
                </pic:pic>
              </a:graphicData>
            </a:graphic>
          </wp:inline>
        </w:drawing>
      </w:r>
    </w:p>
    <w:p>
      <w:pPr>
        <w:pStyle w:val="Caption"/>
        <w:jc w:val="center"/>
      </w:pPr>
      <w:r>
        <w:rPr>
          <w:b/>
          <w:i w:val="0"/>
        </w:rPr>
        <w:t xml:space="preserve">Figure 21: </w:t>
      </w:r>
      <w:r>
        <w:rPr/>
        <w:t>SCR-CL-07 Installments Due: the overdue installments of the live plans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Overdue / Due to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Plan No. / ARN / Name of Assured / Cycle / 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Due Date / Overdue Since / Amount / Balance / Status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Overdue / Due to Date</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Installment status</w:t>
            </w:r>
          </w:p>
        </w:tc>
        <w:tc>
          <w:tcPr>
            <w:tcW w:type="dxa" w:w="944"/>
            <w:tcMar>
              <w:top w:w="50" w:type="dxa"/>
              <w:bottom w:w="50" w:type="dxa"/>
              <w:left w:w="90" w:type="dxa"/>
              <w:right w:w="90" w:type="dxa"/>
            </w:tcMar>
          </w:tcPr>
          <w:p>
            <w:pPr>
              <w:pStyle w:val="BDOITable"/>
            </w:pPr>
            <w:r>
              <w:rPr>
                <w:sz w:val="14"/>
              </w:rPr>
              <w:t>Overdue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Plan No. / ARN / Name of Assured / Cycle / Invoice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Plans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installments due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Due Date / Overdue Since / Amount / Balance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Dates dd-MMM-yyyy; 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Plans, 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installment plan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An installment is due on its due date and overdue the day after when it is not fully paid (FR-CL-041).</w:t>
      </w:r>
    </w:p>
    <w:p>
      <w:pPr>
        <w:pStyle w:val="BDOILabel"/>
      </w:pPr>
      <w:r>
        <w:rPr/>
        <w:t>Expected outcome</w:t>
      </w:r>
    </w:p>
    <w:p>
      <w:r>
        <w:rPr/>
        <w:t>The collector sees the installments to chase today.</w:t>
      </w:r>
    </w:p>
    <w:p>
      <w:r>
        <w:rPr>
          <w:b/>
          <w:sz w:val="17"/>
        </w:rPr>
        <w:t>Test cases:</w:t>
      </w:r>
      <w:r>
        <w:rPr>
          <w:sz w:val="17"/>
        </w:rPr>
        <w:t xml:space="preserve"> TC-CL-040.4-01, TC-CL-SCR-07.</w:t>
      </w:r>
    </w:p>
    <w:p>
      <w:pPr>
        <w:pStyle w:val="Heading3"/>
      </w:pPr>
      <w:bookmarkStart w:id="233" w:name="_Toc000233"/>
      <w:r>
        <w:rPr/>
        <w:t>13.2.4 SCR-CL-08 Promises to Pay</w:t>
      </w:r>
      <w:bookmarkEnd w:id="23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promises made by clients to pay an amount by a date, checked every night against the payments applied in the invoice ledger: open, broken, kept and withdrawn promises; Record Promise on one invoice, or the same promise on several invoices with the bulk update permission; Withdraw Promise on the selected open promises.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Promises to Pay</w:t>
            </w:r>
          </w:p>
          <w:p>
            <w:pPr>
              <w:pStyle w:val="BDOITable"/>
              <w:ind w:left="170" w:hanging="170"/>
            </w:pPr>
            <w:r>
              <w:rPr>
                <w:sz w:val="18"/>
              </w:rPr>
              <w:t xml:space="preserve">• </w:t>
            </w:r>
            <w:r>
              <w:rPr>
                <w:sz w:val="18"/>
              </w:rPr>
              <w:t>Finance › Collections › Promises to Pay</w:t>
            </w:r>
          </w:p>
          <w:p>
            <w:pPr>
              <w:pStyle w:val="BDOITable"/>
              <w:ind w:left="170" w:hanging="170"/>
            </w:pPr>
            <w:r>
              <w:rPr>
                <w:sz w:val="18"/>
              </w:rPr>
              <w:t xml:space="preserve">• </w:t>
            </w:r>
            <w:r>
              <w:rPr>
                <w:sz w:val="18"/>
              </w:rPr>
              <w:t>Installment Plan › installment row menu › Record Promise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FR-CL-042, FR-CL-034</w:t>
            </w:r>
          </w:p>
        </w:tc>
      </w:tr>
    </w:tbl>
    <w:p>
      <w:pPr>
        <w:pStyle w:val="BDOISpacer"/>
      </w:pPr>
    </w:p>
    <w:p>
      <w:pPr>
        <w:keepNext/>
        <w:spacing w:before="80" w:after="0"/>
        <w:jc w:val="center"/>
      </w:pPr>
      <w:r>
        <w:drawing>
          <wp:inline xmlns:a="http://schemas.openxmlformats.org/drawingml/2006/main" xmlns:pic="http://schemas.openxmlformats.org/drawingml/2006/picture">
            <wp:extent cx="8211145" cy="3768930"/>
            <wp:docPr id="24" name="Picture 24"/>
            <wp:cNvGraphicFramePr>
              <a:graphicFrameLocks noChangeAspect="1"/>
            </wp:cNvGraphicFramePr>
            <a:graphic>
              <a:graphicData uri="http://schemas.openxmlformats.org/drawingml/2006/picture">
                <pic:pic>
                  <pic:nvPicPr>
                    <pic:cNvPr id="0" name="scr-cl-08-01-list_2244s.png"/>
                    <pic:cNvPicPr/>
                  </pic:nvPicPr>
                  <pic:blipFill>
                    <a:blip r:embed="rId72"/>
                    <a:stretch>
                      <a:fillRect/>
                    </a:stretch>
                  </pic:blipFill>
                  <pic:spPr>
                    <a:xfrm>
                      <a:off x="0" y="0"/>
                      <a:ext cx="8211145" cy="3768930"/>
                    </a:xfrm>
                    <a:prstGeom prst="rect"/>
                  </pic:spPr>
                </pic:pic>
              </a:graphicData>
            </a:graphic>
          </wp:inline>
        </w:drawing>
      </w:r>
    </w:p>
    <w:p>
      <w:pPr>
        <w:pStyle w:val="Caption"/>
        <w:jc w:val="center"/>
      </w:pPr>
      <w:r>
        <w:rPr>
          <w:b/>
          <w:i w:val="0"/>
        </w:rPr>
        <w:t xml:space="preserve">Figure 22: </w:t>
      </w:r>
      <w:r>
        <w:rPr/>
        <w:t>SCR-CL-08 Promises to Pay: the open promises with the promised date and amount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Open Promises / Broken / Kept / Withdrawn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Promised / Paid in Time / Recorded By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Promised Payment Date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Invoice No. or ARN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Invoice No. / Invoice Nos.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Promised Amount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Invoice No. / ARN / Name of Assured / Promised On / Promised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Promised 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Reason</w:t>
            </w:r>
          </w:p>
        </w:tc>
      </w:tr>
    </w:tbl>
    <w:p>
      <w:pPr>
        <w:pStyle w:val="BDOISpacer"/>
      </w:pPr>
    </w:p>
    <w:p>
      <w:pPr>
        <w:keepNext/>
        <w:spacing w:before="80" w:after="0"/>
        <w:jc w:val="center"/>
      </w:pPr>
      <w:r>
        <w:drawing>
          <wp:inline xmlns:a="http://schemas.openxmlformats.org/drawingml/2006/main" xmlns:pic="http://schemas.openxmlformats.org/drawingml/2006/picture">
            <wp:extent cx="5220944" cy="3768446"/>
            <wp:docPr id="25" name="Picture 25"/>
            <wp:cNvGraphicFramePr>
              <a:graphicFrameLocks noChangeAspect="1"/>
            </wp:cNvGraphicFramePr>
            <a:graphic>
              <a:graphicData uri="http://schemas.openxmlformats.org/drawingml/2006/picture">
                <pic:pic>
                  <pic:nvPicPr>
                    <pic:cNvPr id="0" name="scr-cl-08-02-new_1427s.png"/>
                    <pic:cNvPicPr/>
                  </pic:nvPicPr>
                  <pic:blipFill>
                    <a:blip r:embed="rId73"/>
                    <a:stretch>
                      <a:fillRect/>
                    </a:stretch>
                  </pic:blipFill>
                  <pic:spPr>
                    <a:xfrm>
                      <a:off x="0" y="0"/>
                      <a:ext cx="5220944" cy="3768446"/>
                    </a:xfrm>
                    <a:prstGeom prst="rect"/>
                  </pic:spPr>
                </pic:pic>
              </a:graphicData>
            </a:graphic>
          </wp:inline>
        </w:drawing>
      </w:r>
    </w:p>
    <w:p>
      <w:pPr>
        <w:pStyle w:val="Caption"/>
        <w:jc w:val="center"/>
      </w:pPr>
      <w:r>
        <w:rPr>
          <w:b/>
          <w:i w:val="0"/>
        </w:rPr>
        <w:t xml:space="preserve">Figure 23: </w:t>
      </w:r>
      <w:r>
        <w:rPr/>
        <w:t>SCR-CL-08 Record Promise to Pay dialog</w:t>
      </w:r>
    </w:p>
    <w:p>
      <w:pPr>
        <w:keepNext/>
        <w:spacing w:before="80" w:after="0"/>
        <w:jc w:val="center"/>
      </w:pPr>
      <w:r>
        <w:drawing>
          <wp:inline xmlns:a="http://schemas.openxmlformats.org/drawingml/2006/main" xmlns:pic="http://schemas.openxmlformats.org/drawingml/2006/picture">
            <wp:extent cx="4788192" cy="3771296"/>
            <wp:docPr id="26" name="Picture 26"/>
            <wp:cNvGraphicFramePr>
              <a:graphicFrameLocks noChangeAspect="1"/>
            </wp:cNvGraphicFramePr>
            <a:graphic>
              <a:graphicData uri="http://schemas.openxmlformats.org/drawingml/2006/picture">
                <pic:pic>
                  <pic:nvPicPr>
                    <pic:cNvPr id="0" name="scr-cl-08-03-error_1309s.png"/>
                    <pic:cNvPicPr/>
                  </pic:nvPicPr>
                  <pic:blipFill>
                    <a:blip r:embed="rId74"/>
                    <a:stretch>
                      <a:fillRect/>
                    </a:stretch>
                  </pic:blipFill>
                  <pic:spPr>
                    <a:xfrm>
                      <a:off x="0" y="0"/>
                      <a:ext cx="4788192" cy="3771296"/>
                    </a:xfrm>
                    <a:prstGeom prst="rect"/>
                  </pic:spPr>
                </pic:pic>
              </a:graphicData>
            </a:graphic>
          </wp:inline>
        </w:drawing>
      </w:r>
    </w:p>
    <w:p>
      <w:pPr>
        <w:pStyle w:val="Caption"/>
        <w:jc w:val="center"/>
      </w:pPr>
      <w:r>
        <w:rPr>
          <w:b/>
          <w:i w:val="0"/>
        </w:rPr>
        <w:t xml:space="preserve">Figure 24: </w:t>
      </w:r>
      <w:r>
        <w:rPr/>
        <w:t>SCR-CL-08 A promised amount above the outstanding is refused, with the outcome per invoice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Open Promises / Broken / Kept / Withdrawn</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Kept includes partially kept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Promise status</w:t>
            </w:r>
          </w:p>
        </w:tc>
        <w:tc>
          <w:tcPr>
            <w:tcW w:type="dxa" w:w="944"/>
            <w:tcMar>
              <w:top w:w="50" w:type="dxa"/>
              <w:bottom w:w="50" w:type="dxa"/>
              <w:left w:w="90" w:type="dxa"/>
              <w:right w:w="90" w:type="dxa"/>
            </w:tcMar>
          </w:tcPr>
          <w:p>
            <w:pPr>
              <w:pStyle w:val="BDOITable"/>
            </w:pPr>
            <w:r>
              <w:rPr>
                <w:sz w:val="14"/>
              </w:rPr>
              <w:t>Open Promises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Invoice No. or ARN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Promises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Invoice No. / ARN / Name of Assured / Promised On / Promised Date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Promises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promises to pay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Promised / Paid in Time / Recorded By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Two decimals; recorder's name with the bulk reference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Promises, 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Record Promise to Pay dialog</w:t>
            </w:r>
          </w:p>
        </w:tc>
        <w:tc>
          <w:tcPr>
            <w:tcW w:type="dxa" w:w="1534"/>
            <w:tcMar>
              <w:top w:w="50" w:type="dxa"/>
              <w:bottom w:w="50" w:type="dxa"/>
              <w:left w:w="90" w:type="dxa"/>
              <w:right w:w="90" w:type="dxa"/>
            </w:tcMar>
          </w:tcPr>
          <w:p>
            <w:pPr>
              <w:pStyle w:val="BDOITable"/>
            </w:pPr>
            <w:r>
              <w:rPr>
                <w:sz w:val="14"/>
              </w:rPr>
              <w:t>Invoice No. / Invoice Nos.</w:t>
            </w:r>
          </w:p>
        </w:tc>
        <w:tc>
          <w:tcPr>
            <w:tcW w:type="dxa" w:w="885"/>
            <w:tcMar>
              <w:top w:w="50" w:type="dxa"/>
              <w:bottom w:w="50" w:type="dxa"/>
              <w:left w:w="90" w:type="dxa"/>
              <w:right w:w="90" w:type="dxa"/>
            </w:tcMar>
          </w:tcPr>
          <w:p>
            <w:pPr>
              <w:pStyle w:val="BDOITable"/>
            </w:pPr>
            <w:r>
              <w:rPr>
                <w:sz w:val="14"/>
              </w:rPr>
              <w:t>Text, text area</w:t>
            </w:r>
          </w:p>
        </w:tc>
        <w:tc>
          <w:tcPr>
            <w:tcW w:type="dxa" w:w="1416"/>
            <w:tcMar>
              <w:top w:w="50" w:type="dxa"/>
              <w:bottom w:w="50" w:type="dxa"/>
              <w:left w:w="90" w:type="dxa"/>
              <w:right w:w="90" w:type="dxa"/>
            </w:tcMar>
          </w:tcPr>
          <w:p>
            <w:pPr>
              <w:pStyle w:val="BDOITable"/>
            </w:pPr>
            <w:r>
              <w:rPr>
                <w:sz w:val="14"/>
              </w:rPr>
              <w:t>One invoice; several, one per line, with the bulk update permission</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Collection accounts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Account with something to collect</w:t>
            </w:r>
          </w:p>
        </w:tc>
        <w:tc>
          <w:tcPr>
            <w:tcW w:type="dxa" w:w="1947"/>
            <w:tcMar>
              <w:top w:w="50" w:type="dxa"/>
              <w:bottom w:w="50" w:type="dxa"/>
              <w:left w:w="90" w:type="dxa"/>
              <w:right w:w="90" w:type="dxa"/>
            </w:tcMar>
          </w:tcPr>
          <w:p>
            <w:pPr>
              <w:pStyle w:val="BDOITable"/>
            </w:pPr>
            <w:r>
              <w:rPr>
                <w:sz w:val="14"/>
              </w:rPr>
              <w:t>Enter at least one invoice number</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Record Promise to Pay dialog</w:t>
            </w:r>
          </w:p>
        </w:tc>
        <w:tc>
          <w:tcPr>
            <w:tcW w:type="dxa" w:w="1534"/>
            <w:tcMar>
              <w:top w:w="50" w:type="dxa"/>
              <w:bottom w:w="50" w:type="dxa"/>
              <w:left w:w="90" w:type="dxa"/>
              <w:right w:w="90" w:type="dxa"/>
            </w:tcMar>
            <w:shd w:val="clear" w:color="auto" w:fill="E5F5FF"/>
          </w:tcPr>
          <w:p>
            <w:pPr>
              <w:pStyle w:val="BDOITable"/>
            </w:pPr>
            <w:r>
              <w:rPr>
                <w:sz w:val="14"/>
              </w:rPr>
              <w:t>Promised On</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The day the client made the promise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in the future</w:t>
            </w:r>
          </w:p>
        </w:tc>
        <w:tc>
          <w:tcPr>
            <w:tcW w:type="dxa" w:w="1947"/>
            <w:tcMar>
              <w:top w:w="50" w:type="dxa"/>
              <w:bottom w:w="50" w:type="dxa"/>
              <w:left w:w="90" w:type="dxa"/>
              <w:right w:w="90" w:type="dxa"/>
            </w:tcMar>
            <w:shd w:val="clear" w:color="auto" w:fill="E5F5FF"/>
          </w:tcPr>
          <w:p>
            <w:pPr>
              <w:pStyle w:val="BDOITable"/>
            </w:pPr>
            <w:r>
              <w:rPr>
                <w:sz w:val="14"/>
              </w:rPr>
              <w:t>The day of the promise cannot be in the future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Record Promise to Pay dialog</w:t>
            </w:r>
          </w:p>
        </w:tc>
        <w:tc>
          <w:tcPr>
            <w:tcW w:type="dxa" w:w="1534"/>
            <w:tcMar>
              <w:top w:w="50" w:type="dxa"/>
              <w:bottom w:w="50" w:type="dxa"/>
              <w:left w:w="90" w:type="dxa"/>
              <w:right w:w="90" w:type="dxa"/>
            </w:tcMar>
          </w:tcPr>
          <w:p>
            <w:pPr>
              <w:pStyle w:val="BDOITable"/>
            </w:pPr>
            <w:r>
              <w:rPr>
                <w:sz w:val="14"/>
              </w:rPr>
              <w:t>Promised Payment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Not before the day of the promise</w:t>
            </w:r>
          </w:p>
        </w:tc>
        <w:tc>
          <w:tcPr>
            <w:tcW w:type="dxa" w:w="1947"/>
            <w:tcMar>
              <w:top w:w="50" w:type="dxa"/>
              <w:bottom w:w="50" w:type="dxa"/>
              <w:left w:w="90" w:type="dxa"/>
              <w:right w:w="90" w:type="dxa"/>
            </w:tcMar>
          </w:tcPr>
          <w:p>
            <w:pPr>
              <w:pStyle w:val="BDOITable"/>
            </w:pPr>
            <w:r>
              <w:rPr>
                <w:sz w:val="14"/>
              </w:rPr>
              <w:t>The promised date cannot be before the day of the promise</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Record Promise to Pay dialog</w:t>
            </w:r>
          </w:p>
        </w:tc>
        <w:tc>
          <w:tcPr>
            <w:tcW w:type="dxa" w:w="1534"/>
            <w:tcMar>
              <w:top w:w="50" w:type="dxa"/>
              <w:bottom w:w="50" w:type="dxa"/>
              <w:left w:w="90" w:type="dxa"/>
              <w:right w:w="90" w:type="dxa"/>
            </w:tcMar>
            <w:shd w:val="clear" w:color="auto" w:fill="E5F5FF"/>
          </w:tcPr>
          <w:p>
            <w:pPr>
              <w:pStyle w:val="BDOITable"/>
            </w:pPr>
            <w:r>
              <w:rPr>
                <w:sz w:val="14"/>
              </w:rPr>
              <w:t>Promised Amount / Remarks</w:t>
            </w:r>
          </w:p>
        </w:tc>
        <w:tc>
          <w:tcPr>
            <w:tcW w:type="dxa" w:w="885"/>
            <w:tcMar>
              <w:top w:w="50" w:type="dxa"/>
              <w:bottom w:w="50" w:type="dxa"/>
              <w:left w:w="90" w:type="dxa"/>
              <w:right w:w="90" w:type="dxa"/>
            </w:tcMar>
            <w:shd w:val="clear" w:color="auto" w:fill="E5F5FF"/>
          </w:tcPr>
          <w:p>
            <w:pPr>
              <w:pStyle w:val="BDOITable"/>
            </w:pPr>
            <w:r>
              <w:rPr>
                <w:sz w:val="14"/>
              </w:rPr>
              <w:t>Number, text area</w:t>
            </w:r>
          </w:p>
        </w:tc>
        <w:tc>
          <w:tcPr>
            <w:tcW w:type="dxa" w:w="1416"/>
            <w:tcMar>
              <w:top w:w="50" w:type="dxa"/>
              <w:bottom w:w="50" w:type="dxa"/>
              <w:left w:w="90" w:type="dxa"/>
              <w:right w:w="90" w:type="dxa"/>
            </w:tcMar>
            <w:shd w:val="clear" w:color="auto" w:fill="E5F5FF"/>
          </w:tcPr>
          <w:p>
            <w:pPr>
              <w:pStyle w:val="BDOITable"/>
            </w:pPr>
            <w:r>
              <w:rPr>
                <w:sz w:val="14"/>
              </w:rPr>
              <w:t>Empty for the whole outstanding</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Above zero and at most the outstanding</w:t>
            </w:r>
          </w:p>
        </w:tc>
        <w:tc>
          <w:tcPr>
            <w:tcW w:type="dxa" w:w="1947"/>
            <w:tcMar>
              <w:top w:w="50" w:type="dxa"/>
              <w:bottom w:w="50" w:type="dxa"/>
              <w:left w:w="90" w:type="dxa"/>
              <w:right w:w="90" w:type="dxa"/>
            </w:tcMar>
            <w:shd w:val="clear" w:color="auto" w:fill="E5F5FF"/>
          </w:tcPr>
          <w:p>
            <w:pPr>
              <w:pStyle w:val="BDOITable"/>
            </w:pPr>
            <w:r>
              <w:rPr>
                <w:sz w:val="14"/>
              </w:rPr>
              <w:t>Enter a positive amount, or leave it empty for the whole outstanding</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Withdraw Promise to Pay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1,000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Open</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Record Promise</w:t>
            </w:r>
          </w:p>
        </w:tc>
        <w:tc>
          <w:tcPr>
            <w:tcW w:type="dxa" w:w="1802"/>
            <w:tcMar>
              <w:top w:w="50" w:type="dxa"/>
              <w:bottom w:w="50" w:type="dxa"/>
              <w:left w:w="90" w:type="dxa"/>
              <w:right w:w="90" w:type="dxa"/>
            </w:tcMar>
          </w:tcPr>
          <w:p>
            <w:pPr>
              <w:pStyle w:val="BDOITable"/>
            </w:pPr>
            <w:r>
              <w:rPr>
                <w:sz w:val="15"/>
              </w:rPr>
              <w:t>Collectors with the work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Records the promise on each invoice and lists the outcome per invoice</w:t>
            </w:r>
          </w:p>
        </w:tc>
        <w:tc>
          <w:tcPr>
            <w:tcW w:type="dxa" w:w="1561"/>
            <w:tcMar>
              <w:top w:w="50" w:type="dxa"/>
              <w:bottom w:w="50" w:type="dxa"/>
              <w:left w:w="90" w:type="dxa"/>
              <w:right w:w="90" w:type="dxa"/>
            </w:tcMar>
          </w:tcPr>
          <w:p>
            <w:pPr>
              <w:pStyle w:val="BDOITable"/>
            </w:pPr>
            <w:r>
              <w:rPr>
                <w:sz w:val="15"/>
              </w:rPr>
              <w:t>Open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Withdraw Promise</w:t>
            </w:r>
          </w:p>
        </w:tc>
        <w:tc>
          <w:tcPr>
            <w:tcW w:type="dxa" w:w="1802"/>
            <w:tcMar>
              <w:top w:w="50" w:type="dxa"/>
              <w:bottom w:w="50" w:type="dxa"/>
              <w:left w:w="90" w:type="dxa"/>
              <w:right w:w="90" w:type="dxa"/>
            </w:tcMar>
            <w:shd w:val="clear" w:color="auto" w:fill="E5F5FF"/>
          </w:tcPr>
          <w:p>
            <w:pPr>
              <w:pStyle w:val="BDOITable"/>
            </w:pPr>
            <w:r>
              <w:rPr>
                <w:sz w:val="15"/>
              </w:rPr>
              <w:t>Collectors with the work permission</w:t>
            </w:r>
          </w:p>
        </w:tc>
        <w:tc>
          <w:tcPr>
            <w:tcW w:type="dxa" w:w="2162"/>
            <w:tcMar>
              <w:top w:w="50" w:type="dxa"/>
              <w:bottom w:w="50" w:type="dxa"/>
              <w:left w:w="90" w:type="dxa"/>
              <w:right w:w="90" w:type="dxa"/>
            </w:tcMar>
            <w:shd w:val="clear" w:color="auto" w:fill="E5F5FF"/>
          </w:tcPr>
          <w:p>
            <w:pPr>
              <w:pStyle w:val="BDOITable"/>
            </w:pPr>
            <w:r>
              <w:rPr>
                <w:sz w:val="15"/>
              </w:rPr>
              <w:t>Open promises selected</w:t>
            </w:r>
          </w:p>
        </w:tc>
        <w:tc>
          <w:tcPr>
            <w:tcW w:type="dxa" w:w="4324"/>
            <w:tcMar>
              <w:top w:w="50" w:type="dxa"/>
              <w:bottom w:w="50" w:type="dxa"/>
              <w:left w:w="90" w:type="dxa"/>
              <w:right w:w="90" w:type="dxa"/>
            </w:tcMar>
            <w:shd w:val="clear" w:color="auto" w:fill="E5F5FF"/>
          </w:tcPr>
          <w:p>
            <w:pPr>
              <w:pStyle w:val="BDOITable"/>
            </w:pPr>
            <w:r>
              <w:rPr>
                <w:sz w:val="15"/>
              </w:rPr>
              <w:t>Asks for the reason and withdraws them</w:t>
            </w:r>
          </w:p>
        </w:tc>
        <w:tc>
          <w:tcPr>
            <w:tcW w:type="dxa" w:w="1561"/>
            <w:tcMar>
              <w:top w:w="50" w:type="dxa"/>
              <w:bottom w:w="50" w:type="dxa"/>
              <w:left w:w="90" w:type="dxa"/>
              <w:right w:w="90" w:type="dxa"/>
            </w:tcMar>
            <w:shd w:val="clear" w:color="auto" w:fill="E5F5FF"/>
          </w:tcPr>
          <w:p>
            <w:pPr>
              <w:pStyle w:val="BDOITable"/>
            </w:pPr>
            <w:r>
              <w:rPr>
                <w:sz w:val="15"/>
              </w:rPr>
              <w:t>Withdrawn</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promise is kept when the promised amount was paid by the promised date (plus the grace days, 0 by default) or nothing is left to collect, partially kept when part of it was paid, otherwise broken (FR-CL-042).</w:t>
      </w:r>
    </w:p>
    <w:p>
      <w:pPr>
        <w:tabs>
          <w:tab w:pos="312" w:val="left"/>
        </w:tabs>
        <w:spacing w:after="40"/>
        <w:ind w:left="312" w:hanging="283"/>
      </w:pPr>
      <w:r>
        <w:rPr>
          <w:color w:val="004EA8"/>
          <w:sz w:val="18"/>
        </w:rPr>
        <w:t>•</w:t>
        <w:tab/>
      </w:r>
      <w:r>
        <w:rPr>
          <w:sz w:val="18"/>
        </w:rPr>
        <w:t>A new promise on the same invoice replaces the running one (FR-CL-042).</w:t>
      </w:r>
    </w:p>
    <w:p>
      <w:pPr>
        <w:tabs>
          <w:tab w:pos="312" w:val="left"/>
        </w:tabs>
        <w:spacing w:after="120"/>
        <w:ind w:left="312" w:hanging="283"/>
      </w:pPr>
      <w:r>
        <w:rPr>
          <w:color w:val="004EA8"/>
          <w:sz w:val="18"/>
        </w:rPr>
        <w:t>•</w:t>
        <w:tab/>
      </w:r>
      <w:r>
        <w:rPr>
          <w:sz w:val="18"/>
        </w:rPr>
        <w:t>A broken promise notifies the collector and the account officer and escalates the account through the broken-promise rules (FR-CL-042, FR-CL-051).</w:t>
      </w:r>
    </w:p>
    <w:p>
      <w:pPr>
        <w:pStyle w:val="BDOILabel"/>
      </w:pPr>
      <w:r>
        <w:rPr/>
        <w:t>Expected outcome</w:t>
      </w:r>
    </w:p>
    <w:p>
      <w:r>
        <w:rPr/>
        <w:t>The collector records what the client promised and the system checks it.</w:t>
      </w:r>
    </w:p>
    <w:p>
      <w:r>
        <w:rPr>
          <w:b/>
          <w:sz w:val="17"/>
        </w:rPr>
        <w:t>Test cases:</w:t>
      </w:r>
      <w:r>
        <w:rPr>
          <w:sz w:val="17"/>
        </w:rPr>
        <w:t xml:space="preserve"> TC-CL-002.2-01, TC-CL-042.1-01, TC-CL-042.1-02, TC-CL-042.3-01, TC-CL-042.3-02, TC-CL-042.4-01, TC-CL-042.4-02, TC-CL-042.4-03, TC-CL-042.4-04, TC-CL-042.4-05, TC-CL-SCR-08, TC-CL-MSG-05.</w:t>
      </w:r>
    </w:p>
    <w:p>
      <w:pPr>
        <w:pStyle w:val="Heading3"/>
      </w:pPr>
      <w:bookmarkStart w:id="234" w:name="_Toc000234"/>
      <w:r>
        <w:rPr/>
        <w:t>13.2.5 SCR-CL-09 Billing Statements</w:t>
      </w:r>
      <w:bookmarkEnd w:id="23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statements of account (SOA) per billing cycle of the installment plans: to send, sent and cancelled; the Billing Run generates the statements of every billing cycle falling due in a period and not billed yet. The statements are generated and sent by the Operations billing user; the Collections users see them, read only (CLR-CL-32). In the screenshots the seed user of the Collection Handler generated the statements.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 or Clx billing)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Billing Statements</w:t>
            </w:r>
          </w:p>
          <w:p>
            <w:pPr>
              <w:pStyle w:val="BDOITable"/>
              <w:ind w:left="170" w:hanging="170"/>
            </w:pPr>
            <w:r>
              <w:rPr>
                <w:sz w:val="18"/>
              </w:rPr>
              <w:t xml:space="preserve">• </w:t>
            </w:r>
            <w:r>
              <w:rPr>
                <w:sz w:val="18"/>
              </w:rPr>
              <w:t>Finance › Collections › Billing Statements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FR-CL-060, FR-CL-061, FR-CL-062</w:t>
            </w:r>
          </w:p>
        </w:tc>
      </w:tr>
    </w:tbl>
    <w:p>
      <w:pPr>
        <w:pStyle w:val="BDOISpacer"/>
      </w:pPr>
    </w:p>
    <w:p>
      <w:pPr>
        <w:keepNext/>
        <w:spacing w:before="80" w:after="0"/>
        <w:jc w:val="center"/>
      </w:pPr>
      <w:r>
        <w:drawing>
          <wp:inline xmlns:a="http://schemas.openxmlformats.org/drawingml/2006/main" xmlns:pic="http://schemas.openxmlformats.org/drawingml/2006/picture">
            <wp:extent cx="8053927" cy="3768989"/>
            <wp:docPr id="27" name="Picture 27"/>
            <wp:cNvGraphicFramePr>
              <a:graphicFrameLocks noChangeAspect="1"/>
            </wp:cNvGraphicFramePr>
            <a:graphic>
              <a:graphicData uri="http://schemas.openxmlformats.org/drawingml/2006/picture">
                <pic:pic>
                  <pic:nvPicPr>
                    <pic:cNvPr id="0" name="scr-cl-09-01-list_2201s.png"/>
                    <pic:cNvPicPr/>
                  </pic:nvPicPr>
                  <pic:blipFill>
                    <a:blip r:embed="rId75"/>
                    <a:stretch>
                      <a:fillRect/>
                    </a:stretch>
                  </pic:blipFill>
                  <pic:spPr>
                    <a:xfrm>
                      <a:off x="0" y="0"/>
                      <a:ext cx="8053927" cy="3768989"/>
                    </a:xfrm>
                    <a:prstGeom prst="rect"/>
                  </pic:spPr>
                </pic:pic>
              </a:graphicData>
            </a:graphic>
          </wp:inline>
        </w:drawing>
      </w:r>
    </w:p>
    <w:p>
      <w:pPr>
        <w:pStyle w:val="Caption"/>
        <w:jc w:val="center"/>
      </w:pPr>
      <w:r>
        <w:rPr>
          <w:b/>
          <w:i w:val="0"/>
        </w:rPr>
        <w:t xml:space="preserve">Figure 25: </w:t>
      </w:r>
      <w:r>
        <w:rPr/>
        <w:t>SCR-CL-09 Billing Statements: the statements sent to the clients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To Send / Sent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SOA No. / Cycle / ARN / Name of Assured / Frequency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Due From / Due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SOA No., ARN or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Billing Cycle / Due Date / Amount Due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142154"/>
            <wp:docPr id="28" name="Picture 28"/>
            <wp:cNvGraphicFramePr>
              <a:graphicFrameLocks noChangeAspect="1"/>
            </wp:cNvGraphicFramePr>
            <a:graphic>
              <a:graphicData uri="http://schemas.openxmlformats.org/drawingml/2006/picture">
                <pic:pic>
                  <pic:nvPicPr>
                    <pic:cNvPr id="0" name="scr-cl-09-02-run.png"/>
                    <pic:cNvPicPr/>
                  </pic:nvPicPr>
                  <pic:blipFill>
                    <a:blip r:embed="rId76"/>
                    <a:stretch>
                      <a:fillRect/>
                    </a:stretch>
                  </pic:blipFill>
                  <pic:spPr>
                    <a:xfrm>
                      <a:off x="0" y="0"/>
                      <a:ext cx="8618220" cy="3142154"/>
                    </a:xfrm>
                    <a:prstGeom prst="rect"/>
                  </pic:spPr>
                </pic:pic>
              </a:graphicData>
            </a:graphic>
          </wp:inline>
        </w:drawing>
      </w:r>
    </w:p>
    <w:p>
      <w:pPr>
        <w:pStyle w:val="Caption"/>
        <w:jc w:val="center"/>
      </w:pPr>
      <w:r>
        <w:rPr>
          <w:b/>
          <w:i w:val="0"/>
        </w:rPr>
        <w:t xml:space="preserve">Figure 26: </w:t>
      </w:r>
      <w:r>
        <w:rPr/>
        <w:t>SCR-CL-09 Billing Run dialog: the due period of the cycles to bill</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To Send / Sent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Statement status</w:t>
            </w:r>
          </w:p>
        </w:tc>
        <w:tc>
          <w:tcPr>
            <w:tcW w:type="dxa" w:w="944"/>
            <w:tcMar>
              <w:top w:w="50" w:type="dxa"/>
              <w:bottom w:w="50" w:type="dxa"/>
              <w:left w:w="90" w:type="dxa"/>
              <w:right w:w="90" w:type="dxa"/>
            </w:tcMar>
          </w:tcPr>
          <w:p>
            <w:pPr>
              <w:pStyle w:val="BDOITable"/>
            </w:pPr>
            <w:r>
              <w:rPr>
                <w:sz w:val="14"/>
              </w:rPr>
              <w:t>To Send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SOA No., ARN or Client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Statements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SOA No. / Cycle / ARN / Name of Assured / Frequency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SOA-yyyy-nnnnnn with the cycle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Statements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statements of account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Billing Cycle / Due Date / Amount Due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Billing cycle on two lines; two decimals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Statements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Billing Run dialog</w:t>
            </w:r>
          </w:p>
        </w:tc>
        <w:tc>
          <w:tcPr>
            <w:tcW w:type="dxa" w:w="1534"/>
            <w:tcMar>
              <w:top w:w="50" w:type="dxa"/>
              <w:bottom w:w="50" w:type="dxa"/>
              <w:left w:w="90" w:type="dxa"/>
              <w:right w:w="90" w:type="dxa"/>
            </w:tcMar>
          </w:tcPr>
          <w:p>
            <w:pPr>
              <w:pStyle w:val="BDOITable"/>
            </w:pPr>
            <w:r>
              <w:rPr>
                <w:sz w:val="14"/>
              </w:rPr>
              <w:t>Due From / Due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period does not end before it starts</w:t>
            </w:r>
          </w:p>
        </w:tc>
        <w:tc>
          <w:tcPr>
            <w:tcW w:type="dxa" w:w="1947"/>
            <w:tcMar>
              <w:top w:w="50" w:type="dxa"/>
              <w:bottom w:w="50" w:type="dxa"/>
              <w:left w:w="90" w:type="dxa"/>
              <w:right w:w="90" w:type="dxa"/>
            </w:tcMar>
          </w:tcPr>
          <w:p>
            <w:pPr>
              <w:pStyle w:val="BDOITable"/>
            </w:pPr>
            <w:r>
              <w:rPr>
                <w:sz w:val="14"/>
              </w:rPr>
              <w:t>The period ends before it starts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Billing Run</w:t>
            </w:r>
          </w:p>
        </w:tc>
        <w:tc>
          <w:tcPr>
            <w:tcW w:type="dxa" w:w="1802"/>
            <w:tcMar>
              <w:top w:w="50" w:type="dxa"/>
              <w:bottom w:w="50" w:type="dxa"/>
              <w:left w:w="90" w:type="dxa"/>
              <w:right w:w="90" w:type="dxa"/>
            </w:tcMar>
          </w:tcPr>
          <w:p>
            <w:pPr>
              <w:pStyle w:val="BDOITable"/>
            </w:pPr>
            <w:r>
              <w:rPr>
                <w:sz w:val="15"/>
              </w:rPr>
              <w:t>Operations billing user (statement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Generate Statements</w:t>
            </w:r>
          </w:p>
        </w:tc>
        <w:tc>
          <w:tcPr>
            <w:tcW w:type="dxa" w:w="1802"/>
            <w:tcMar>
              <w:top w:w="50" w:type="dxa"/>
              <w:bottom w:w="50" w:type="dxa"/>
              <w:left w:w="90" w:type="dxa"/>
              <w:right w:w="90" w:type="dxa"/>
            </w:tcMar>
            <w:shd w:val="clear" w:color="auto" w:fill="E5F5FF"/>
          </w:tcPr>
          <w:p>
            <w:pPr>
              <w:pStyle w:val="BDOITable"/>
            </w:pPr>
            <w:r>
              <w:rPr>
                <w:sz w:val="15"/>
              </w:rPr>
              <w:t>Operations billing user (statement permission)</w:t>
            </w:r>
          </w:p>
        </w:tc>
        <w:tc>
          <w:tcPr>
            <w:tcW w:type="dxa" w:w="2162"/>
            <w:tcMar>
              <w:top w:w="50" w:type="dxa"/>
              <w:bottom w:w="50" w:type="dxa"/>
              <w:left w:w="90" w:type="dxa"/>
              <w:right w:w="90" w:type="dxa"/>
            </w:tcMar>
            <w:shd w:val="clear" w:color="auto" w:fill="E5F5FF"/>
          </w:tcPr>
          <w:p>
            <w:pPr>
              <w:pStyle w:val="BDOITable"/>
            </w:pPr>
            <w:r>
              <w:rPr>
                <w:sz w:val="15"/>
              </w:rPr>
              <w:t>Both dates entered</w:t>
            </w:r>
          </w:p>
        </w:tc>
        <w:tc>
          <w:tcPr>
            <w:tcW w:type="dxa" w:w="4324"/>
            <w:tcMar>
              <w:top w:w="50" w:type="dxa"/>
              <w:bottom w:w="50" w:type="dxa"/>
              <w:left w:w="90" w:type="dxa"/>
              <w:right w:w="90" w:type="dxa"/>
            </w:tcMar>
            <w:shd w:val="clear" w:color="auto" w:fill="E5F5FF"/>
          </w:tcPr>
          <w:p>
            <w:pPr>
              <w:pStyle w:val="BDOITable"/>
            </w:pPr>
            <w:r>
              <w:rPr>
                <w:sz w:val="15"/>
              </w:rPr>
              <w:t>Generates one statement per billing cycle due in the period and not billed yet</w:t>
            </w:r>
          </w:p>
        </w:tc>
        <w:tc>
          <w:tcPr>
            <w:tcW w:type="dxa" w:w="1561"/>
            <w:tcMar>
              <w:top w:w="50" w:type="dxa"/>
              <w:bottom w:w="50" w:type="dxa"/>
              <w:left w:w="90" w:type="dxa"/>
              <w:right w:w="90" w:type="dxa"/>
            </w:tcMar>
            <w:shd w:val="clear" w:color="auto" w:fill="E5F5FF"/>
          </w:tcPr>
          <w:p>
            <w:pPr>
              <w:pStyle w:val="BDOITable"/>
            </w:pPr>
            <w:r>
              <w:rPr>
                <w:sz w:val="15"/>
              </w:rPr>
              <w:t>To Send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statement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One live statement per plan and billing cycle; a cancelled statement frees the cycle to be billed again (FR-CL-060, FR-CL-061).</w:t>
      </w:r>
    </w:p>
    <w:p>
      <w:pPr>
        <w:tabs>
          <w:tab w:pos="312" w:val="left"/>
        </w:tabs>
        <w:spacing w:after="40"/>
        <w:ind w:left="312" w:hanging="283"/>
      </w:pPr>
      <w:r>
        <w:rPr>
          <w:color w:val="004EA8"/>
          <w:sz w:val="18"/>
        </w:rPr>
        <w:t>•</w:t>
        <w:tab/>
      </w:r>
      <w:r>
        <w:rPr>
          <w:sz w:val="18"/>
        </w:rPr>
        <w:t>Billing is monitoring only: a statement creates no receivable and no commission billing (FR-CL-062).</w:t>
      </w:r>
    </w:p>
    <w:p>
      <w:pPr>
        <w:tabs>
          <w:tab w:pos="312" w:val="left"/>
        </w:tabs>
        <w:spacing w:after="120"/>
        <w:ind w:left="312" w:hanging="283"/>
      </w:pPr>
      <w:r>
        <w:rPr>
          <w:color w:val="004EA8"/>
          <w:sz w:val="18"/>
        </w:rPr>
        <w:t>•</w:t>
        <w:tab/>
      </w:r>
      <w:r>
        <w:rPr>
          <w:sz w:val="18"/>
        </w:rPr>
        <w:t>Operations generates and sends the statements; the Collections users have visibility only (FR-CL-060, minutes of 27-Apr-2026).</w:t>
      </w:r>
    </w:p>
    <w:p>
      <w:pPr>
        <w:pStyle w:val="BDOILabel"/>
      </w:pPr>
      <w:r>
        <w:rPr/>
        <w:t>Expected outcome</w:t>
      </w:r>
    </w:p>
    <w:p>
      <w:r>
        <w:rPr/>
        <w:t>The billing cycles due are billed to the clients by Operations and followed by Collections.</w:t>
      </w:r>
    </w:p>
    <w:p>
      <w:r>
        <w:rPr>
          <w:b/>
          <w:sz w:val="17"/>
        </w:rPr>
        <w:t>Test cases:</w:t>
      </w:r>
      <w:r>
        <w:rPr>
          <w:sz w:val="17"/>
        </w:rPr>
        <w:t xml:space="preserve"> TC-CL-060.2-01, TC-CL-060.3-02, TC-CL-060.4-01, TC-CL-062.1-01, TC-CL-SCR-09, TC-CL-MSG-07.</w:t>
      </w:r>
    </w:p>
    <w:p>
      <w:pPr>
        <w:pStyle w:val="Heading3"/>
      </w:pPr>
      <w:bookmarkStart w:id="235" w:name="_Toc000235"/>
      <w:r>
        <w:rPr/>
        <w:t>13.2.6 SCR-CL-10 Statement of Account</w:t>
      </w:r>
      <w:bookmarkEnd w:id="23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statement of account: the billing cycle, the installments billed (the cycle and any arrears) with the payments allocated, the PDF from the statement template, the e-mails sent; Send via Email sends the protected PDF to the client, Cancel Statement frees the cycle. Send and cancel are actions of the Operations billing user; the Collections users see the statement and its e-mails and download the PDF (CLR-CL-32).</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Billing Statements › Statement of Account</w:t>
            </w:r>
          </w:p>
          <w:p>
            <w:pPr>
              <w:pStyle w:val="BDOITable"/>
              <w:ind w:left="170" w:hanging="170"/>
            </w:pPr>
            <w:r>
              <w:rPr>
                <w:sz w:val="18"/>
              </w:rPr>
              <w:t xml:space="preserve">• </w:t>
            </w:r>
            <w:r>
              <w:rPr>
                <w:sz w:val="18"/>
              </w:rPr>
              <w:t>Billing Statements › open a row</w:t>
            </w:r>
          </w:p>
          <w:p>
            <w:pPr>
              <w:pStyle w:val="BDOITable"/>
              <w:ind w:left="170" w:hanging="170"/>
            </w:pPr>
            <w:r>
              <w:rPr>
                <w:sz w:val="18"/>
              </w:rPr>
              <w:t xml:space="preserve">• </w:t>
            </w:r>
            <w:r>
              <w:rPr>
                <w:sz w:val="18"/>
              </w:rPr>
              <w:t>Installment Plan › Statements of Account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FR-CL-060, FR-CL-061, FR-CL-062</w:t>
            </w:r>
          </w:p>
        </w:tc>
      </w:tr>
    </w:tbl>
    <w:p>
      <w:pPr>
        <w:pStyle w:val="BDOISpacer"/>
      </w:pPr>
    </w:p>
    <w:p>
      <w:pPr>
        <w:sectPr>
          <w:headerReference w:type="default" r:id="rId62"/>
          <w:footerReference w:type="default" r:id="rId63"/>
          <w:headerReference w:type="first" r:id="rId64"/>
          <w:footerReference w:type="first" r:id="rId6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67671"/>
            <wp:docPr id="29" name="Picture 29"/>
            <wp:cNvGraphicFramePr>
              <a:graphicFrameLocks noChangeAspect="1"/>
            </wp:cNvGraphicFramePr>
            <a:graphic>
              <a:graphicData uri="http://schemas.openxmlformats.org/drawingml/2006/picture">
                <pic:pic>
                  <pic:nvPicPr>
                    <pic:cNvPr id="0" name="scr-cl-10-01-record_1731s.png"/>
                    <pic:cNvPicPr/>
                  </pic:nvPicPr>
                  <pic:blipFill>
                    <a:blip r:embed="rId81"/>
                    <a:stretch>
                      <a:fillRect/>
                    </a:stretch>
                  </pic:blipFill>
                  <pic:spPr>
                    <a:xfrm>
                      <a:off x="0" y="0"/>
                      <a:ext cx="6332220" cy="5567671"/>
                    </a:xfrm>
                    <a:prstGeom prst="rect"/>
                  </pic:spPr>
                </pic:pic>
              </a:graphicData>
            </a:graphic>
          </wp:inline>
        </w:drawing>
      </w:r>
    </w:p>
    <w:p>
      <w:pPr>
        <w:pStyle w:val="Caption"/>
        <w:jc w:val="center"/>
      </w:pPr>
      <w:r>
        <w:rPr>
          <w:b/>
          <w:i w:val="0"/>
        </w:rPr>
        <w:t xml:space="preserve">Figure 27: </w:t>
      </w:r>
      <w:r>
        <w:rPr/>
        <w:t>SCR-CL-10 Statement of Account with the installments billed and the e-mails sent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SOA and ARN chips, status pill, billing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Queued / Purpose / To / Subject / Outcome / Sent / 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Billing Cycle / Due Date / Amount Due / Plan / Generated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To / Cc / Subject / Message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Line / Invoice No. / Policy Year / Coverage / Due Date / Amount / Paid / Balance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Password hint for the recipient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77"/>
          <w:footerReference w:type="default" r:id="rId78"/>
          <w:headerReference w:type="first" r:id="rId79"/>
          <w:footerReference w:type="first" r:id="rId8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53039"/>
            <wp:docPr id="30" name="Picture 30"/>
            <wp:cNvGraphicFramePr>
              <a:graphicFrameLocks noChangeAspect="1"/>
            </wp:cNvGraphicFramePr>
            <a:graphic>
              <a:graphicData uri="http://schemas.openxmlformats.org/drawingml/2006/picture">
                <pic:pic>
                  <pic:nvPicPr>
                    <pic:cNvPr id="0" name="scr-cl-10-02-send_1731s.png"/>
                    <pic:cNvPicPr/>
                  </pic:nvPicPr>
                  <pic:blipFill>
                    <a:blip r:embed="rId86"/>
                    <a:stretch>
                      <a:fillRect/>
                    </a:stretch>
                  </pic:blipFill>
                  <pic:spPr>
                    <a:xfrm>
                      <a:off x="0" y="0"/>
                      <a:ext cx="6332220" cy="5553039"/>
                    </a:xfrm>
                    <a:prstGeom prst="rect"/>
                  </pic:spPr>
                </pic:pic>
              </a:graphicData>
            </a:graphic>
          </wp:inline>
        </w:drawing>
      </w:r>
    </w:p>
    <w:p>
      <w:pPr>
        <w:pStyle w:val="Caption"/>
        <w:jc w:val="center"/>
      </w:pPr>
      <w:r>
        <w:rPr>
          <w:b/>
          <w:i w:val="0"/>
        </w:rPr>
        <w:t xml:space="preserve">Figure 28: </w:t>
      </w:r>
      <w:r>
        <w:rPr/>
        <w:t>SCR-CL-10 Send Statement of Account: the e-mail to the client with the protected PDF</w:t>
      </w:r>
    </w:p>
    <w:p>
      <w:pPr>
        <w:sectPr>
          <w:headerReference w:type="default" r:id="rId82"/>
          <w:footerReference w:type="default" r:id="rId83"/>
          <w:headerReference w:type="first" r:id="rId84"/>
          <w:footerReference w:type="first" r:id="rId8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SOA and ARN chips, status pill, billing tag</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To Send, Sent or Cancelled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Statement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Billing Cycle / Due Date / Amount Due / Plan / Generated By</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Cycle number and period; the amount due of the total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Statement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Installments Billed</w:t>
            </w:r>
          </w:p>
        </w:tc>
        <w:tc>
          <w:tcPr>
            <w:tcW w:type="dxa" w:w="1534"/>
            <w:tcMar>
              <w:top w:w="50" w:type="dxa"/>
              <w:bottom w:w="50" w:type="dxa"/>
              <w:left w:w="90" w:type="dxa"/>
              <w:right w:w="90" w:type="dxa"/>
            </w:tcMar>
          </w:tcPr>
          <w:p>
            <w:pPr>
              <w:pStyle w:val="BDOITable"/>
            </w:pPr>
            <w:r>
              <w:rPr>
                <w:sz w:val="14"/>
              </w:rPr>
              <w:t>Line / Invoice No. / Policy Year / Coverage / Due Date / Amount / Paid / Balance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Current Cycle or Arrears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Statement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E-mails Sent</w:t>
            </w:r>
          </w:p>
        </w:tc>
        <w:tc>
          <w:tcPr>
            <w:tcW w:type="dxa" w:w="1534"/>
            <w:tcMar>
              <w:top w:w="50" w:type="dxa"/>
              <w:bottom w:w="50" w:type="dxa"/>
              <w:left w:w="90" w:type="dxa"/>
              <w:right w:w="90" w:type="dxa"/>
            </w:tcMar>
            <w:shd w:val="clear" w:color="auto" w:fill="E5F5FF"/>
          </w:tcPr>
          <w:p>
            <w:pPr>
              <w:pStyle w:val="BDOITable"/>
            </w:pPr>
            <w:r>
              <w:rPr>
                <w:sz w:val="14"/>
              </w:rPr>
              <w:t>Queued / Purpose / To / Subject / Outcome / Sent / Reason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e-mail with the protected attachment marked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Mail log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Send Statement of Account dialog</w:t>
            </w:r>
          </w:p>
        </w:tc>
        <w:tc>
          <w:tcPr>
            <w:tcW w:type="dxa" w:w="1534"/>
            <w:tcMar>
              <w:top w:w="50" w:type="dxa"/>
              <w:bottom w:w="50" w:type="dxa"/>
              <w:left w:w="90" w:type="dxa"/>
              <w:right w:w="90" w:type="dxa"/>
            </w:tcMar>
          </w:tcPr>
          <w:p>
            <w:pPr>
              <w:pStyle w:val="BDOITable"/>
            </w:pPr>
            <w:r>
              <w:rPr>
                <w:sz w:val="14"/>
              </w:rPr>
              <w:t>To / Cc / Subject / Message</w:t>
            </w:r>
          </w:p>
        </w:tc>
        <w:tc>
          <w:tcPr>
            <w:tcW w:type="dxa" w:w="885"/>
            <w:tcMar>
              <w:top w:w="50" w:type="dxa"/>
              <w:bottom w:w="50" w:type="dxa"/>
              <w:left w:w="90" w:type="dxa"/>
              <w:right w:w="90" w:type="dxa"/>
            </w:tcMar>
          </w:tcPr>
          <w:p>
            <w:pPr>
              <w:pStyle w:val="BDOITable"/>
            </w:pPr>
            <w:r>
              <w:rPr>
                <w:sz w:val="14"/>
              </w:rPr>
              <w:t>Text, text area</w:t>
            </w:r>
          </w:p>
        </w:tc>
        <w:tc>
          <w:tcPr>
            <w:tcW w:type="dxa" w:w="1416"/>
            <w:tcMar>
              <w:top w:w="50" w:type="dxa"/>
              <w:bottom w:w="50" w:type="dxa"/>
              <w:left w:w="90" w:type="dxa"/>
              <w:right w:w="90" w:type="dxa"/>
            </w:tcMar>
          </w:tcPr>
          <w:p>
            <w:pPr>
              <w:pStyle w:val="BDOITable"/>
            </w:pPr>
            <w:r>
              <w:rPr>
                <w:sz w:val="14"/>
              </w:rPr>
              <w:t>The client's e-mail address proposed; subject and message proposed</w:t>
            </w:r>
          </w:p>
        </w:tc>
        <w:tc>
          <w:tcPr>
            <w:tcW w:type="dxa" w:w="1121"/>
            <w:tcMar>
              <w:top w:w="50" w:type="dxa"/>
              <w:bottom w:w="50" w:type="dxa"/>
              <w:left w:w="90" w:type="dxa"/>
              <w:right w:w="90" w:type="dxa"/>
            </w:tcMar>
          </w:tcPr>
          <w:p>
            <w:pPr>
              <w:pStyle w:val="BDOITable"/>
            </w:pPr>
            <w:r>
              <w:rPr>
                <w:sz w:val="14"/>
              </w:rPr>
              <w:t>Y / N / Y / Y</w:t>
            </w:r>
          </w:p>
        </w:tc>
        <w:tc>
          <w:tcPr>
            <w:tcW w:type="dxa" w:w="1298"/>
            <w:tcMar>
              <w:top w:w="50" w:type="dxa"/>
              <w:bottom w:w="50" w:type="dxa"/>
              <w:left w:w="90" w:type="dxa"/>
              <w:right w:w="90" w:type="dxa"/>
            </w:tcMar>
          </w:tcPr>
          <w:p>
            <w:pPr>
              <w:pStyle w:val="BDOITable"/>
            </w:pPr>
            <w:r>
              <w:rPr>
                <w:sz w:val="14"/>
              </w:rPr>
              <w:t>Client profile</w:t>
            </w:r>
          </w:p>
        </w:tc>
        <w:tc>
          <w:tcPr>
            <w:tcW w:type="dxa" w:w="944"/>
            <w:tcMar>
              <w:top w:w="50" w:type="dxa"/>
              <w:bottom w:w="50" w:type="dxa"/>
              <w:left w:w="90" w:type="dxa"/>
              <w:right w:w="90" w:type="dxa"/>
            </w:tcMar>
          </w:tcPr>
          <w:p>
            <w:pPr>
              <w:pStyle w:val="BDOITable"/>
            </w:pPr>
            <w:r>
              <w:rPr>
                <w:sz w:val="14"/>
              </w:rPr>
              <w:t>Proposed</w:t>
            </w:r>
          </w:p>
        </w:tc>
        <w:tc>
          <w:tcPr>
            <w:tcW w:type="dxa" w:w="1180"/>
            <w:tcMar>
              <w:top w:w="50" w:type="dxa"/>
              <w:bottom w:w="50" w:type="dxa"/>
              <w:left w:w="90" w:type="dxa"/>
              <w:right w:w="90" w:type="dxa"/>
            </w:tcMar>
          </w:tcPr>
          <w:p>
            <w:pPr>
              <w:pStyle w:val="BDOITable"/>
            </w:pPr>
            <w:r>
              <w:rPr>
                <w:sz w:val="14"/>
              </w:rPr>
              <w:t>To Send, Sent</w:t>
            </w:r>
          </w:p>
        </w:tc>
        <w:tc>
          <w:tcPr>
            <w:tcW w:type="dxa" w:w="1770"/>
            <w:tcMar>
              <w:top w:w="50" w:type="dxa"/>
              <w:bottom w:w="50" w:type="dxa"/>
              <w:left w:w="90" w:type="dxa"/>
              <w:right w:w="90" w:type="dxa"/>
            </w:tcMar>
          </w:tcPr>
          <w:p>
            <w:pPr>
              <w:pStyle w:val="BDOITable"/>
            </w:pPr>
            <w:r>
              <w:rPr>
                <w:sz w:val="14"/>
              </w:rPr>
              <w:t>At least one recipient</w:t>
            </w:r>
          </w:p>
        </w:tc>
        <w:tc>
          <w:tcPr>
            <w:tcW w:type="dxa" w:w="1947"/>
            <w:tcMar>
              <w:top w:w="50" w:type="dxa"/>
              <w:bottom w:w="50" w:type="dxa"/>
              <w:left w:w="90" w:type="dxa"/>
              <w:right w:w="90" w:type="dxa"/>
            </w:tcMar>
          </w:tcPr>
          <w:p>
            <w:pPr>
              <w:pStyle w:val="BDOITable"/>
            </w:pPr>
            <w:r>
              <w:rPr>
                <w:sz w:val="14"/>
              </w:rPr>
              <w:t>Enter at least one recipient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Send Statement of Account dialog</w:t>
            </w:r>
          </w:p>
        </w:tc>
        <w:tc>
          <w:tcPr>
            <w:tcW w:type="dxa" w:w="1534"/>
            <w:tcMar>
              <w:top w:w="50" w:type="dxa"/>
              <w:bottom w:w="50" w:type="dxa"/>
              <w:left w:w="90" w:type="dxa"/>
              <w:right w:w="90" w:type="dxa"/>
            </w:tcMar>
            <w:shd w:val="clear" w:color="auto" w:fill="E5F5FF"/>
          </w:tcPr>
          <w:p>
            <w:pPr>
              <w:pStyle w:val="BDOITable"/>
            </w:pPr>
            <w:r>
              <w:rPr>
                <w:sz w:val="14"/>
              </w:rPr>
              <w:t>Password hint for the recipient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hint sent with the password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To Send, Sent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Cancel Statement of Account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1,000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To Send, Sent</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PDF</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statement of account (PDF)</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via Email</w:t>
            </w:r>
          </w:p>
        </w:tc>
        <w:tc>
          <w:tcPr>
            <w:tcW w:type="dxa" w:w="1802"/>
            <w:tcMar>
              <w:top w:w="50" w:type="dxa"/>
              <w:bottom w:w="50" w:type="dxa"/>
              <w:left w:w="90" w:type="dxa"/>
              <w:right w:w="90" w:type="dxa"/>
            </w:tcMar>
            <w:shd w:val="clear" w:color="auto" w:fill="E5F5FF"/>
          </w:tcPr>
          <w:p>
            <w:pPr>
              <w:pStyle w:val="BDOITable"/>
            </w:pPr>
            <w:r>
              <w:rPr>
                <w:sz w:val="15"/>
              </w:rPr>
              <w:t>Operations billing user (statement permission)</w:t>
            </w:r>
          </w:p>
        </w:tc>
        <w:tc>
          <w:tcPr>
            <w:tcW w:type="dxa" w:w="2162"/>
            <w:tcMar>
              <w:top w:w="50" w:type="dxa"/>
              <w:bottom w:w="50" w:type="dxa"/>
              <w:left w:w="90" w:type="dxa"/>
              <w:right w:w="90" w:type="dxa"/>
            </w:tcMar>
            <w:shd w:val="clear" w:color="auto" w:fill="E5F5FF"/>
          </w:tcPr>
          <w:p>
            <w:pPr>
              <w:pStyle w:val="BDOITable"/>
            </w:pPr>
            <w:r>
              <w:rPr>
                <w:sz w:val="15"/>
              </w:rPr>
              <w:t>Not cancelled</w:t>
            </w:r>
          </w:p>
        </w:tc>
        <w:tc>
          <w:tcPr>
            <w:tcW w:type="dxa" w:w="4324"/>
            <w:tcMar>
              <w:top w:w="50" w:type="dxa"/>
              <w:bottom w:w="50" w:type="dxa"/>
              <w:left w:w="90" w:type="dxa"/>
              <w:right w:w="90" w:type="dxa"/>
            </w:tcMar>
            <w:shd w:val="clear" w:color="auto" w:fill="E5F5FF"/>
          </w:tcPr>
          <w:p>
            <w:pPr>
              <w:pStyle w:val="BDOITable"/>
            </w:pPr>
            <w:r>
              <w:rPr>
                <w:sz w:val="15"/>
              </w:rPr>
              <w:t>Sends the PDF, protected by a password sent in a separate e-mail, and records the e-mail</w:t>
            </w:r>
          </w:p>
        </w:tc>
        <w:tc>
          <w:tcPr>
            <w:tcW w:type="dxa" w:w="1561"/>
            <w:tcMar>
              <w:top w:w="50" w:type="dxa"/>
              <w:bottom w:w="50" w:type="dxa"/>
              <w:left w:w="90" w:type="dxa"/>
              <w:right w:w="90" w:type="dxa"/>
            </w:tcMar>
            <w:shd w:val="clear" w:color="auto" w:fill="E5F5FF"/>
          </w:tcPr>
          <w:p>
            <w:pPr>
              <w:pStyle w:val="BDOITable"/>
            </w:pPr>
            <w:r>
              <w:rPr>
                <w:sz w:val="15"/>
              </w:rPr>
              <w:t>Sent</w:t>
            </w:r>
          </w:p>
        </w:tc>
        <w:tc>
          <w:tcPr>
            <w:tcW w:type="dxa" w:w="2042"/>
            <w:tcMar>
              <w:top w:w="50" w:type="dxa"/>
              <w:bottom w:w="50" w:type="dxa"/>
              <w:left w:w="90" w:type="dxa"/>
              <w:right w:w="90" w:type="dxa"/>
            </w:tcMar>
            <w:shd w:val="clear" w:color="auto" w:fill="E5F5FF"/>
          </w:tcPr>
          <w:p>
            <w:pPr>
              <w:pStyle w:val="BDOITable"/>
            </w:pPr>
            <w:r>
              <w:rPr>
                <w:sz w:val="15"/>
              </w:rPr>
              <w:t>Statement of account e-mail (NT-11, NT-12)</w:t>
            </w:r>
          </w:p>
        </w:tc>
      </w:tr>
      <w:tr>
        <w:tc>
          <w:tcPr>
            <w:tcW w:type="dxa" w:w="1681"/>
            <w:tcMar>
              <w:top w:w="50" w:type="dxa"/>
              <w:bottom w:w="50" w:type="dxa"/>
              <w:left w:w="90" w:type="dxa"/>
              <w:right w:w="90" w:type="dxa"/>
            </w:tcMar>
          </w:tcPr>
          <w:p>
            <w:pPr>
              <w:pStyle w:val="BDOITable"/>
            </w:pPr>
            <w:r>
              <w:rPr>
                <w:sz w:val="15"/>
              </w:rPr>
              <w:t>Cancel Statement</w:t>
            </w:r>
          </w:p>
        </w:tc>
        <w:tc>
          <w:tcPr>
            <w:tcW w:type="dxa" w:w="1802"/>
            <w:tcMar>
              <w:top w:w="50" w:type="dxa"/>
              <w:bottom w:w="50" w:type="dxa"/>
              <w:left w:w="90" w:type="dxa"/>
              <w:right w:w="90" w:type="dxa"/>
            </w:tcMar>
          </w:tcPr>
          <w:p>
            <w:pPr>
              <w:pStyle w:val="BDOITable"/>
            </w:pPr>
            <w:r>
              <w:rPr>
                <w:sz w:val="15"/>
              </w:rPr>
              <w:t>Operations billing user (statement permission)</w:t>
            </w:r>
          </w:p>
        </w:tc>
        <w:tc>
          <w:tcPr>
            <w:tcW w:type="dxa" w:w="2162"/>
            <w:tcMar>
              <w:top w:w="50" w:type="dxa"/>
              <w:bottom w:w="50" w:type="dxa"/>
              <w:left w:w="90" w:type="dxa"/>
              <w:right w:w="90" w:type="dxa"/>
            </w:tcMar>
          </w:tcPr>
          <w:p>
            <w:pPr>
              <w:pStyle w:val="BDOITable"/>
            </w:pPr>
            <w:r>
              <w:rPr>
                <w:sz w:val="15"/>
              </w:rPr>
              <w:t>Not cancelled</w:t>
            </w:r>
          </w:p>
        </w:tc>
        <w:tc>
          <w:tcPr>
            <w:tcW w:type="dxa" w:w="4324"/>
            <w:tcMar>
              <w:top w:w="50" w:type="dxa"/>
              <w:bottom w:w="50" w:type="dxa"/>
              <w:left w:w="90" w:type="dxa"/>
              <w:right w:w="90" w:type="dxa"/>
            </w:tcMar>
          </w:tcPr>
          <w:p>
            <w:pPr>
              <w:pStyle w:val="BDOITable"/>
            </w:pPr>
            <w:r>
              <w:rPr>
                <w:sz w:val="15"/>
              </w:rPr>
              <w:t>Asks for the reason and cancels the statement; the cycle can be billed again</w:t>
            </w:r>
          </w:p>
        </w:tc>
        <w:tc>
          <w:tcPr>
            <w:tcW w:type="dxa" w:w="1561"/>
            <w:tcMar>
              <w:top w:w="50" w:type="dxa"/>
              <w:bottom w:w="50" w:type="dxa"/>
              <w:left w:w="90" w:type="dxa"/>
              <w:right w:w="90" w:type="dxa"/>
            </w:tcMar>
          </w:tcPr>
          <w:p>
            <w:pPr>
              <w:pStyle w:val="BDOITable"/>
            </w:pPr>
            <w:r>
              <w:rPr>
                <w:sz w:val="15"/>
              </w:rPr>
              <w:t>Cancelled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PDF comes from the statement of account template and records the template version used (FR-CL-060).</w:t>
      </w:r>
    </w:p>
    <w:p>
      <w:pPr>
        <w:tabs>
          <w:tab w:pos="312" w:val="left"/>
        </w:tabs>
        <w:spacing w:after="120"/>
        <w:ind w:left="312" w:hanging="283"/>
      </w:pPr>
      <w:r>
        <w:rPr>
          <w:color w:val="004EA8"/>
          <w:sz w:val="18"/>
        </w:rPr>
        <w:t>•</w:t>
        <w:tab/>
      </w:r>
      <w:r>
        <w:rPr>
          <w:sz w:val="18"/>
        </w:rPr>
        <w:t>The PDF e-mailed to the client is password protected; the password follows in a separate e-mail (FR-CL-061).</w:t>
      </w:r>
    </w:p>
    <w:p>
      <w:pPr>
        <w:pStyle w:val="BDOILabel"/>
      </w:pPr>
      <w:r>
        <w:rPr/>
        <w:t>Expected outcome</w:t>
      </w:r>
    </w:p>
    <w:p>
      <w:r>
        <w:rPr/>
        <w:t>The client receives the statement of the cycle.</w:t>
      </w:r>
    </w:p>
    <w:p>
      <w:r>
        <w:rPr>
          <w:b/>
          <w:sz w:val="17"/>
        </w:rPr>
        <w:t>Test cases:</w:t>
      </w:r>
      <w:r>
        <w:rPr>
          <w:sz w:val="17"/>
        </w:rPr>
        <w:t xml:space="preserve"> TC-CL-060.1-01, TC-CL-061.1-01, TC-CL-061.2-01, TC-CL-061.3-01, TC-CL-061.3-02, TC-CL-SCR-10, TC-CL-MSG-08.</w:t>
      </w:r>
    </w:p>
    <w:p>
      <w:pPr>
        <w:pStyle w:val="Heading2"/>
      </w:pPr>
      <w:bookmarkStart w:id="236" w:name="_Toc000236"/>
      <w:r>
        <w:rPr/>
        <w:t>13.3 Escalation</w:t>
      </w:r>
      <w:bookmarkEnd w:id="236"/>
    </w:p>
    <w:p>
      <w:pPr>
        <w:pStyle w:val="Heading3"/>
      </w:pPr>
      <w:bookmarkStart w:id="237" w:name="_Toc000237"/>
      <w:r>
        <w:rPr/>
        <w:t>13.3.1 SCR-CL-11 Escalations</w:t>
      </w:r>
      <w:bookmarkEnd w:id="23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accounts escalated to the team lead or to the unit / section head, automatically by the escalation rules (aging, no commitment, broken promises, overdue installments, amount) or by a user, by stage; Escalate Accounts escalates one or several invoices by hand.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Escalations</w:t>
            </w:r>
          </w:p>
          <w:p>
            <w:pPr>
              <w:pStyle w:val="BDOITable"/>
              <w:ind w:left="170" w:hanging="170"/>
            </w:pPr>
            <w:r>
              <w:rPr>
                <w:sz w:val="18"/>
              </w:rPr>
              <w:t xml:space="preserve">• </w:t>
            </w:r>
            <w:r>
              <w:rPr>
                <w:sz w:val="18"/>
              </w:rPr>
              <w:t>Finance › Collections › Escalations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FR-CL-051, FR-CL-052, FR-CL-053</w:t>
            </w:r>
          </w:p>
        </w:tc>
      </w:tr>
    </w:tbl>
    <w:p>
      <w:pPr>
        <w:pStyle w:val="BDOISpacer"/>
      </w:pPr>
    </w:p>
    <w:p>
      <w:pPr>
        <w:keepNext/>
        <w:spacing w:before="80" w:after="0"/>
        <w:jc w:val="center"/>
      </w:pPr>
      <w:r>
        <w:drawing>
          <wp:inline xmlns:a="http://schemas.openxmlformats.org/drawingml/2006/main" xmlns:pic="http://schemas.openxmlformats.org/drawingml/2006/picture">
            <wp:extent cx="6586268" cy="3768809"/>
            <wp:docPr id="31" name="Picture 31"/>
            <wp:cNvGraphicFramePr>
              <a:graphicFrameLocks noChangeAspect="1"/>
            </wp:cNvGraphicFramePr>
            <a:graphic>
              <a:graphicData uri="http://schemas.openxmlformats.org/drawingml/2006/picture">
                <pic:pic>
                  <pic:nvPicPr>
                    <pic:cNvPr id="0" name="scr-cl-11-01-list_1800s.png"/>
                    <pic:cNvPicPr/>
                  </pic:nvPicPr>
                  <pic:blipFill>
                    <a:blip r:embed="rId91"/>
                    <a:stretch>
                      <a:fillRect/>
                    </a:stretch>
                  </pic:blipFill>
                  <pic:spPr>
                    <a:xfrm>
                      <a:off x="0" y="0"/>
                      <a:ext cx="6586268" cy="3768809"/>
                    </a:xfrm>
                    <a:prstGeom prst="rect"/>
                  </pic:spPr>
                </pic:pic>
              </a:graphicData>
            </a:graphic>
          </wp:inline>
        </w:drawing>
      </w:r>
    </w:p>
    <w:p>
      <w:pPr>
        <w:pStyle w:val="Caption"/>
        <w:jc w:val="center"/>
      </w:pPr>
      <w:r>
        <w:rPr>
          <w:b/>
          <w:i w:val="0"/>
        </w:rPr>
        <w:t xml:space="preserve">Figure 29: </w:t>
      </w:r>
      <w:r>
        <w:rPr/>
        <w:t>SCR-CL-11 Escalations with the team lead: by rule or by a user, with the reason and the time in stage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With Team Lead / With Unit / Section Head / In Action / Returned / Resolved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ARN / Name of Assured / Reason / Escalated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Escalate To / User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Escalation, ARN or 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Outstanding / In Stage Since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Reason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Escalation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Invoice Nos.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5215448" cy="3769762"/>
            <wp:docPr id="32" name="Picture 32"/>
            <wp:cNvGraphicFramePr>
              <a:graphicFrameLocks noChangeAspect="1"/>
            </wp:cNvGraphicFramePr>
            <a:graphic>
              <a:graphicData uri="http://schemas.openxmlformats.org/drawingml/2006/picture">
                <pic:pic>
                  <pic:nvPicPr>
                    <pic:cNvPr id="0" name="scr-cl-11-02-new_1425s.png"/>
                    <pic:cNvPicPr/>
                  </pic:nvPicPr>
                  <pic:blipFill>
                    <a:blip r:embed="rId92"/>
                    <a:stretch>
                      <a:fillRect/>
                    </a:stretch>
                  </pic:blipFill>
                  <pic:spPr>
                    <a:xfrm>
                      <a:off x="0" y="0"/>
                      <a:ext cx="5215448" cy="3769762"/>
                    </a:xfrm>
                    <a:prstGeom prst="rect"/>
                  </pic:spPr>
                </pic:pic>
              </a:graphicData>
            </a:graphic>
          </wp:inline>
        </w:drawing>
      </w:r>
    </w:p>
    <w:p>
      <w:pPr>
        <w:pStyle w:val="Caption"/>
        <w:jc w:val="center"/>
      </w:pPr>
      <w:r>
        <w:rPr>
          <w:b/>
          <w:i w:val="0"/>
        </w:rPr>
        <w:t xml:space="preserve">Figure 30: </w:t>
      </w:r>
      <w:r>
        <w:rPr/>
        <w:t>SCR-CL-11 Escalate Accounts dialog: the invoices, the level and the reason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With Team Lead / With Unit / Section Head / In Action / Returned / Resolved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Escalation stage</w:t>
            </w:r>
          </w:p>
        </w:tc>
        <w:tc>
          <w:tcPr>
            <w:tcW w:type="dxa" w:w="944"/>
            <w:tcMar>
              <w:top w:w="50" w:type="dxa"/>
              <w:bottom w:w="50" w:type="dxa"/>
              <w:left w:w="90" w:type="dxa"/>
              <w:right w:w="90" w:type="dxa"/>
            </w:tcMar>
          </w:tcPr>
          <w:p>
            <w:pPr>
              <w:pStyle w:val="BDOITable"/>
            </w:pPr>
            <w:r>
              <w:rPr>
                <w:sz w:val="14"/>
              </w:rPr>
              <w:t>With Team Lead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Escalation, ARN or 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Escalations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Escalation No.</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ESC-yyyy-nnnnnn; the rule or the name of the user who raised it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Escalations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escalations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ARN / Name of Assured / Reason / Escalated To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Label of the reason; the level or the user's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Escalations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Outstanding / In Stage Since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Two decimals; date and time with Past SLA when overdue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Escalations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Escalate Accounts dialog</w:t>
            </w:r>
          </w:p>
        </w:tc>
        <w:tc>
          <w:tcPr>
            <w:tcW w:type="dxa" w:w="1534"/>
            <w:tcMar>
              <w:top w:w="50" w:type="dxa"/>
              <w:bottom w:w="50" w:type="dxa"/>
              <w:left w:w="90" w:type="dxa"/>
              <w:right w:w="90" w:type="dxa"/>
            </w:tcMar>
            <w:shd w:val="clear" w:color="auto" w:fill="E5F5FF"/>
          </w:tcPr>
          <w:p>
            <w:pPr>
              <w:pStyle w:val="BDOITable"/>
            </w:pPr>
            <w:r>
              <w:rPr>
                <w:sz w:val="14"/>
              </w:rPr>
              <w:t>Invoice Nos.</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One per line; the invoices of one account are escalated together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Collection accounts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Account with something to collect</w:t>
            </w:r>
          </w:p>
        </w:tc>
        <w:tc>
          <w:tcPr>
            <w:tcW w:type="dxa" w:w="1947"/>
            <w:tcMar>
              <w:top w:w="50" w:type="dxa"/>
              <w:bottom w:w="50" w:type="dxa"/>
              <w:left w:w="90" w:type="dxa"/>
              <w:right w:w="90" w:type="dxa"/>
            </w:tcMar>
            <w:shd w:val="clear" w:color="auto" w:fill="E5F5FF"/>
          </w:tcPr>
          <w:p>
            <w:pPr>
              <w:pStyle w:val="BDOITable"/>
            </w:pPr>
            <w:r>
              <w:rPr>
                <w:sz w:val="14"/>
              </w:rPr>
              <w:t>Enter at least one invoice number</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Escalate Accounts dialog</w:t>
            </w:r>
          </w:p>
        </w:tc>
        <w:tc>
          <w:tcPr>
            <w:tcW w:type="dxa" w:w="1534"/>
            <w:tcMar>
              <w:top w:w="50" w:type="dxa"/>
              <w:bottom w:w="50" w:type="dxa"/>
              <w:left w:w="90" w:type="dxa"/>
              <w:right w:w="90" w:type="dxa"/>
            </w:tcMar>
          </w:tcPr>
          <w:p>
            <w:pPr>
              <w:pStyle w:val="BDOITable"/>
            </w:pPr>
            <w:r>
              <w:rPr>
                <w:sz w:val="14"/>
              </w:rPr>
              <w:t>Escalate To / User</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Team Lead, Unit Head, Section Head or Designated User; the user for a designated user</w:t>
            </w:r>
          </w:p>
        </w:tc>
        <w:tc>
          <w:tcPr>
            <w:tcW w:type="dxa" w:w="1121"/>
            <w:tcMar>
              <w:top w:w="50" w:type="dxa"/>
              <w:bottom w:w="50" w:type="dxa"/>
              <w:left w:w="90" w:type="dxa"/>
              <w:right w:w="90" w:type="dxa"/>
            </w:tcMar>
          </w:tcPr>
          <w:p>
            <w:pPr>
              <w:pStyle w:val="BDOITable"/>
            </w:pPr>
            <w:r>
              <w:rPr>
                <w:sz w:val="14"/>
              </w:rPr>
              <w:t>Y / Cond.: designated user</w:t>
            </w:r>
          </w:p>
        </w:tc>
        <w:tc>
          <w:tcPr>
            <w:tcW w:type="dxa" w:w="1298"/>
            <w:tcMar>
              <w:top w:w="50" w:type="dxa"/>
              <w:bottom w:w="50" w:type="dxa"/>
              <w:left w:w="90" w:type="dxa"/>
              <w:right w:w="90" w:type="dxa"/>
            </w:tcMar>
          </w:tcPr>
          <w:p>
            <w:pPr>
              <w:pStyle w:val="BDOITable"/>
            </w:pPr>
            <w:r>
              <w:rPr>
                <w:sz w:val="14"/>
              </w:rPr>
              <w:t>Users who handle escalations</w:t>
            </w:r>
          </w:p>
        </w:tc>
        <w:tc>
          <w:tcPr>
            <w:tcW w:type="dxa" w:w="944"/>
            <w:tcMar>
              <w:top w:w="50" w:type="dxa"/>
              <w:bottom w:w="50" w:type="dxa"/>
              <w:left w:w="90" w:type="dxa"/>
              <w:right w:w="90" w:type="dxa"/>
            </w:tcMar>
          </w:tcPr>
          <w:p>
            <w:pPr>
              <w:pStyle w:val="BDOITable"/>
            </w:pPr>
            <w:r>
              <w:rPr>
                <w:sz w:val="14"/>
              </w:rPr>
              <w:t>Team Lead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user handles escalations</w:t>
            </w:r>
          </w:p>
        </w:tc>
        <w:tc>
          <w:tcPr>
            <w:tcW w:type="dxa" w:w="1947"/>
            <w:tcMar>
              <w:top w:w="50" w:type="dxa"/>
              <w:bottom w:w="50" w:type="dxa"/>
              <w:left w:w="90" w:type="dxa"/>
              <w:right w:w="90" w:type="dxa"/>
            </w:tcMar>
          </w:tcPr>
          <w:p>
            <w:pPr>
              <w:pStyle w:val="BDOITable"/>
            </w:pPr>
            <w:r>
              <w:rPr>
                <w:sz w:val="14"/>
              </w:rPr>
              <w:t>Name the user who receives the escalation</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Escalate Accounts dialog</w:t>
            </w:r>
          </w:p>
        </w:tc>
        <w:tc>
          <w:tcPr>
            <w:tcW w:type="dxa" w:w="1534"/>
            <w:tcMar>
              <w:top w:w="50" w:type="dxa"/>
              <w:bottom w:w="50" w:type="dxa"/>
              <w:left w:w="90" w:type="dxa"/>
              <w:right w:w="90" w:type="dxa"/>
            </w:tcMar>
            <w:shd w:val="clear" w:color="auto" w:fill="E5F5FF"/>
          </w:tcPr>
          <w:p>
            <w:pPr>
              <w:pStyle w:val="BDOITable"/>
            </w:pPr>
            <w:r>
              <w:rPr>
                <w:sz w:val="14"/>
              </w:rPr>
              <w:t>Reason / Remarks</w:t>
            </w:r>
          </w:p>
        </w:tc>
        <w:tc>
          <w:tcPr>
            <w:tcW w:type="dxa" w:w="885"/>
            <w:tcMar>
              <w:top w:w="50" w:type="dxa"/>
              <w:bottom w:w="50" w:type="dxa"/>
              <w:left w:w="90" w:type="dxa"/>
              <w:right w:w="90" w:type="dxa"/>
            </w:tcMar>
            <w:shd w:val="clear" w:color="auto" w:fill="E5F5FF"/>
          </w:tcPr>
          <w:p>
            <w:pPr>
              <w:pStyle w:val="BDOITable"/>
            </w:pPr>
            <w:r>
              <w:rPr>
                <w:sz w:val="14"/>
              </w:rPr>
              <w:t>Drop-down, text area</w:t>
            </w:r>
          </w:p>
        </w:tc>
        <w:tc>
          <w:tcPr>
            <w:tcW w:type="dxa" w:w="1416"/>
            <w:tcMar>
              <w:top w:w="50" w:type="dxa"/>
              <w:bottom w:w="50" w:type="dxa"/>
              <w:left w:w="90" w:type="dxa"/>
              <w:right w:w="90" w:type="dxa"/>
            </w:tcMar>
            <w:shd w:val="clear" w:color="auto" w:fill="E5F5FF"/>
          </w:tcPr>
          <w:p>
            <w:pPr>
              <w:pStyle w:val="BDOITable"/>
            </w:pPr>
            <w:r>
              <w:rPr>
                <w:sz w:val="14"/>
              </w:rPr>
              <w:t>Escalation reason list</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Escalation reason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Escalate Accounts</w:t>
            </w:r>
          </w:p>
        </w:tc>
        <w:tc>
          <w:tcPr>
            <w:tcW w:type="dxa" w:w="1802"/>
            <w:tcMar>
              <w:top w:w="50" w:type="dxa"/>
              <w:bottom w:w="50" w:type="dxa"/>
              <w:left w:w="90" w:type="dxa"/>
              <w:right w:w="90" w:type="dxa"/>
            </w:tcMar>
          </w:tcPr>
          <w:p>
            <w:pPr>
              <w:pStyle w:val="BDOITable"/>
            </w:pPr>
            <w:r>
              <w:rPr>
                <w:sz w:val="15"/>
              </w:rPr>
              <w:t>Collectors with the escalate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Escalate</w:t>
            </w:r>
          </w:p>
        </w:tc>
        <w:tc>
          <w:tcPr>
            <w:tcW w:type="dxa" w:w="1802"/>
            <w:tcMar>
              <w:top w:w="50" w:type="dxa"/>
              <w:bottom w:w="50" w:type="dxa"/>
              <w:left w:w="90" w:type="dxa"/>
              <w:right w:w="90" w:type="dxa"/>
            </w:tcMar>
            <w:shd w:val="clear" w:color="auto" w:fill="E5F5FF"/>
          </w:tcPr>
          <w:p>
            <w:pPr>
              <w:pStyle w:val="BDOITable"/>
            </w:pPr>
            <w:r>
              <w:rPr>
                <w:sz w:val="15"/>
              </w:rPr>
              <w:t>Collectors with the escalate permission</w:t>
            </w:r>
          </w:p>
        </w:tc>
        <w:tc>
          <w:tcPr>
            <w:tcW w:type="dxa" w:w="2162"/>
            <w:tcMar>
              <w:top w:w="50" w:type="dxa"/>
              <w:bottom w:w="50" w:type="dxa"/>
              <w:left w:w="90" w:type="dxa"/>
              <w:right w:w="90" w:type="dxa"/>
            </w:tcMar>
            <w:shd w:val="clear" w:color="auto" w:fill="E5F5FF"/>
          </w:tcPr>
          <w:p>
            <w:pPr>
              <w:pStyle w:val="BDOITable"/>
            </w:pPr>
            <w:r>
              <w:rPr>
                <w:sz w:val="15"/>
              </w:rPr>
              <w:t>The form is complete</w:t>
            </w:r>
          </w:p>
        </w:tc>
        <w:tc>
          <w:tcPr>
            <w:tcW w:type="dxa" w:w="4324"/>
            <w:tcMar>
              <w:top w:w="50" w:type="dxa"/>
              <w:bottom w:w="50" w:type="dxa"/>
              <w:left w:w="90" w:type="dxa"/>
              <w:right w:w="90" w:type="dxa"/>
            </w:tcMar>
            <w:shd w:val="clear" w:color="auto" w:fill="E5F5FF"/>
          </w:tcPr>
          <w:p>
            <w:pPr>
              <w:pStyle w:val="BDOITable"/>
            </w:pPr>
            <w:r>
              <w:rPr>
                <w:sz w:val="15"/>
              </w:rPr>
              <w:t>Raises one escalation per account and lists the outcome per invoice</w:t>
            </w:r>
          </w:p>
        </w:tc>
        <w:tc>
          <w:tcPr>
            <w:tcW w:type="dxa" w:w="1561"/>
            <w:tcMar>
              <w:top w:w="50" w:type="dxa"/>
              <w:bottom w:w="50" w:type="dxa"/>
              <w:left w:w="90" w:type="dxa"/>
              <w:right w:w="90" w:type="dxa"/>
            </w:tcMar>
            <w:shd w:val="clear" w:color="auto" w:fill="E5F5FF"/>
          </w:tcPr>
          <w:p>
            <w:pPr>
              <w:pStyle w:val="BDOITable"/>
            </w:pPr>
            <w:r>
              <w:rPr>
                <w:sz w:val="15"/>
              </w:rPr>
              <w:t>With Team Lead or With Unit / Section Head</w:t>
            </w:r>
          </w:p>
        </w:tc>
        <w:tc>
          <w:tcPr>
            <w:tcW w:type="dxa" w:w="2042"/>
            <w:tcMar>
              <w:top w:w="50" w:type="dxa"/>
              <w:bottom w:w="50" w:type="dxa"/>
              <w:left w:w="90" w:type="dxa"/>
              <w:right w:w="90" w:type="dxa"/>
            </w:tcMar>
            <w:shd w:val="clear" w:color="auto" w:fill="E5F5FF"/>
          </w:tcPr>
          <w:p>
            <w:pPr>
              <w:pStyle w:val="BDOITable"/>
            </w:pPr>
            <w:r>
              <w:rPr>
                <w:sz w:val="15"/>
              </w:rPr>
              <w:t>Account escalated (NT-02)</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escalation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rules escalate an account once per rule and month; the escalation job runs every night after the promise check (FR-CL-051).</w:t>
      </w:r>
    </w:p>
    <w:p>
      <w:pPr>
        <w:tabs>
          <w:tab w:pos="312" w:val="left"/>
        </w:tabs>
        <w:spacing w:after="40"/>
        <w:ind w:left="312" w:hanging="283"/>
      </w:pPr>
      <w:r>
        <w:rPr>
          <w:color w:val="004EA8"/>
          <w:sz w:val="18"/>
        </w:rPr>
        <w:t>•</w:t>
        <w:tab/>
      </w:r>
      <w:r>
        <w:rPr>
          <w:sz w:val="18"/>
        </w:rPr>
        <w:t>A user escalates one or several invoices regardless of the rules; the invoices of one account become one escalation (FR-CL-052).</w:t>
      </w:r>
    </w:p>
    <w:p>
      <w:pPr>
        <w:tabs>
          <w:tab w:pos="312" w:val="left"/>
        </w:tabs>
        <w:spacing w:after="120"/>
        <w:ind w:left="312" w:hanging="283"/>
      </w:pPr>
      <w:r>
        <w:rPr>
          <w:color w:val="004EA8"/>
          <w:sz w:val="18"/>
        </w:rPr>
        <w:t>•</w:t>
        <w:tab/>
      </w:r>
      <w:r>
        <w:rPr>
          <w:sz w:val="18"/>
        </w:rPr>
        <w:t>Each stage has the SLA of its rule; past it the escalation shows Past SLA and the overdue alert is raised (FR-CL-053).</w:t>
      </w:r>
    </w:p>
    <w:p>
      <w:pPr>
        <w:pStyle w:val="BDOILabel"/>
      </w:pPr>
      <w:r>
        <w:rPr/>
        <w:t>Expected outcome</w:t>
      </w:r>
    </w:p>
    <w:p>
      <w:r>
        <w:rPr/>
        <w:t>Accounts that need a decision reach the team lead or the head.</w:t>
      </w:r>
    </w:p>
    <w:p>
      <w:r>
        <w:rPr>
          <w:b/>
          <w:sz w:val="17"/>
        </w:rPr>
        <w:t>Test cases:</w:t>
      </w:r>
      <w:r>
        <w:rPr>
          <w:sz w:val="17"/>
        </w:rPr>
        <w:t xml:space="preserve"> TC-CL-042.2-01, TC-CL-051.1-01, TC-CL-051.1-02, TC-CL-051.2-01, TC-CL-051.3-01, TC-CL-052.1-01, TC-CL-052.1-02, TC-CL-052.2-01, TC-CL-052.2-02, TC-CL-052.3-01, TC-CL-052.4-01, TC-CL-SCR-11, TC-CL-MSG-09.</w:t>
      </w:r>
    </w:p>
    <w:p>
      <w:pPr>
        <w:pStyle w:val="Heading3"/>
      </w:pPr>
      <w:bookmarkStart w:id="238" w:name="_Toc000238"/>
      <w:r>
        <w:rPr/>
        <w:t>13.3.2 SCR-CL-12 Escalation</w:t>
      </w:r>
      <w:bookmarkEnd w:id="23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escalation: the account, the reason, the receiving level or user, the outstanding and the SLA; the workflow header with the actions of the stage (acknowledge, escalate to the unit / section head, return to the handler, resubmit, resolve) and the history; the escalated invoices.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Escalations › Escalation</w:t>
            </w:r>
          </w:p>
          <w:p>
            <w:pPr>
              <w:pStyle w:val="BDOITable"/>
              <w:ind w:left="170" w:hanging="170"/>
            </w:pPr>
            <w:r>
              <w:rPr>
                <w:sz w:val="18"/>
              </w:rPr>
              <w:t xml:space="preserve">• </w:t>
            </w:r>
            <w:r>
              <w:rPr>
                <w:sz w:val="18"/>
              </w:rPr>
              <w:t>Escalations › open a row</w:t>
            </w:r>
          </w:p>
          <w:p>
            <w:pPr>
              <w:pStyle w:val="BDOITable"/>
              <w:ind w:left="170" w:hanging="170"/>
            </w:pPr>
            <w:r>
              <w:rPr>
                <w:sz w:val="18"/>
              </w:rPr>
              <w:t xml:space="preserve">• </w:t>
            </w:r>
            <w:r>
              <w:rPr>
                <w:sz w:val="18"/>
              </w:rPr>
              <w:t>Notification Account escalated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FR-CL-053</w:t>
            </w:r>
          </w:p>
        </w:tc>
      </w:tr>
    </w:tbl>
    <w:p>
      <w:pPr>
        <w:pStyle w:val="BDOISpacer"/>
      </w:pPr>
    </w:p>
    <w:p>
      <w:pPr>
        <w:sectPr>
          <w:headerReference w:type="default" r:id="rId87"/>
          <w:footerReference w:type="default" r:id="rId88"/>
          <w:headerReference w:type="first" r:id="rId89"/>
          <w:footerReference w:type="first" r:id="rId9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01825"/>
            <wp:docPr id="33" name="Picture 33"/>
            <wp:cNvGraphicFramePr>
              <a:graphicFrameLocks noChangeAspect="1"/>
            </wp:cNvGraphicFramePr>
            <a:graphic>
              <a:graphicData uri="http://schemas.openxmlformats.org/drawingml/2006/picture">
                <pic:pic>
                  <pic:nvPicPr>
                    <pic:cNvPr id="0" name="scr-cl-12-01-record_1731s.png"/>
                    <pic:cNvPicPr/>
                  </pic:nvPicPr>
                  <pic:blipFill>
                    <a:blip r:embed="rId97"/>
                    <a:stretch>
                      <a:fillRect/>
                    </a:stretch>
                  </pic:blipFill>
                  <pic:spPr>
                    <a:xfrm>
                      <a:off x="0" y="0"/>
                      <a:ext cx="6332220" cy="5501825"/>
                    </a:xfrm>
                    <a:prstGeom prst="rect"/>
                  </pic:spPr>
                </pic:pic>
              </a:graphicData>
            </a:graphic>
          </wp:inline>
        </w:drawing>
      </w:r>
    </w:p>
    <w:p>
      <w:pPr>
        <w:pStyle w:val="Caption"/>
        <w:jc w:val="center"/>
      </w:pPr>
      <w:r>
        <w:rPr>
          <w:b/>
          <w:i w:val="0"/>
        </w:rPr>
        <w:t xml:space="preserve">Figure 31: </w:t>
      </w:r>
      <w:r>
        <w:rPr/>
        <w:t>SCR-CL-12 Escalation with the team lead: workflow header, actions and the escalated invoices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Escalation and ARN chips, status pill, By Rule or Manual tag, Past SLA</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Escalation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Reason / 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Reason / Escalated To / Outstanding / In Stage Since / Raised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Invoice No. / Policy No. / Days Since Booking / Outstanding When Escalated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Resolution</w:t>
            </w:r>
          </w:p>
        </w:tc>
      </w:tr>
    </w:tbl>
    <w:p>
      <w:pPr>
        <w:pStyle w:val="BDOISpacer"/>
      </w:pPr>
    </w:p>
    <w:p>
      <w:pPr>
        <w:sectPr>
          <w:headerReference w:type="default" r:id="rId93"/>
          <w:footerReference w:type="default" r:id="rId94"/>
          <w:headerReference w:type="first" r:id="rId95"/>
          <w:footerReference w:type="first" r:id="rId9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878794"/>
            <wp:docPr id="34" name="Picture 34"/>
            <wp:cNvGraphicFramePr>
              <a:graphicFrameLocks noChangeAspect="1"/>
            </wp:cNvGraphicFramePr>
            <a:graphic>
              <a:graphicData uri="http://schemas.openxmlformats.org/drawingml/2006/picture">
                <pic:pic>
                  <pic:nvPicPr>
                    <pic:cNvPr id="0" name="scr-cl-12-02-resolve.png"/>
                    <pic:cNvPicPr/>
                  </pic:nvPicPr>
                  <pic:blipFill>
                    <a:blip r:embed="rId102"/>
                    <a:stretch>
                      <a:fillRect/>
                    </a:stretch>
                  </pic:blipFill>
                  <pic:spPr>
                    <a:xfrm>
                      <a:off x="0" y="0"/>
                      <a:ext cx="8618220" cy="2878794"/>
                    </a:xfrm>
                    <a:prstGeom prst="rect"/>
                  </pic:spPr>
                </pic:pic>
              </a:graphicData>
            </a:graphic>
          </wp:inline>
        </w:drawing>
      </w:r>
    </w:p>
    <w:p>
      <w:pPr>
        <w:pStyle w:val="Caption"/>
        <w:jc w:val="center"/>
      </w:pPr>
      <w:r>
        <w:rPr>
          <w:b/>
          <w:i w:val="0"/>
        </w:rPr>
        <w:t xml:space="preserve">Figure 32: </w:t>
      </w:r>
      <w:r>
        <w:rPr/>
        <w:t>SCR-CL-12 Resolve Escalation dialog with the resolution, after the escalation is acknowledged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Escalation and ARN chips, status pill, By Rule or Manual tag, Past SLA</w:t>
            </w:r>
          </w:p>
        </w:tc>
        <w:tc>
          <w:tcPr>
            <w:tcW w:type="dxa" w:w="885"/>
            <w:tcMar>
              <w:top w:w="50" w:type="dxa"/>
              <w:bottom w:w="50" w:type="dxa"/>
              <w:left w:w="90" w:type="dxa"/>
              <w:right w:w="90" w:type="dxa"/>
            </w:tcMar>
          </w:tcPr>
          <w:p>
            <w:pPr>
              <w:pStyle w:val="BDOITable"/>
            </w:pPr>
            <w:r>
              <w:rPr>
                <w:sz w:val="14"/>
              </w:rPr>
              <w:t>Reference chip, status pill, tag</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Escalation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Reason / Escalated To / Outstanding / In Stage Since / Raised By</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Label of the reason; level or user's name; amount with the currency; time with the SLA in hours; the rule or the user's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Escalation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Workflow</w:t>
            </w:r>
          </w:p>
        </w:tc>
        <w:tc>
          <w:tcPr>
            <w:tcW w:type="dxa" w:w="1534"/>
            <w:tcMar>
              <w:top w:w="50" w:type="dxa"/>
              <w:bottom w:w="50" w:type="dxa"/>
              <w:left w:w="90" w:type="dxa"/>
              <w:right w:w="90" w:type="dxa"/>
            </w:tcMar>
          </w:tcPr>
          <w:p>
            <w:pPr>
              <w:pStyle w:val="BDOITable"/>
            </w:pPr>
            <w:r>
              <w:rPr>
                <w:sz w:val="14"/>
              </w:rPr>
              <w:t>Escalation workflow header</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Raised, With the team lead, With the unit / section head, In action, Returned to the handler, Resolved with the history table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Escalation workflow</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Escalated Invoices</w:t>
            </w:r>
          </w:p>
        </w:tc>
        <w:tc>
          <w:tcPr>
            <w:tcW w:type="dxa" w:w="1534"/>
            <w:tcMar>
              <w:top w:w="50" w:type="dxa"/>
              <w:bottom w:w="50" w:type="dxa"/>
              <w:left w:w="90" w:type="dxa"/>
              <w:right w:w="90" w:type="dxa"/>
            </w:tcMar>
            <w:shd w:val="clear" w:color="auto" w:fill="E5F5FF"/>
          </w:tcPr>
          <w:p>
            <w:pPr>
              <w:pStyle w:val="BDOITable"/>
            </w:pPr>
            <w:r>
              <w:rPr>
                <w:sz w:val="14"/>
              </w:rPr>
              <w:t>Invoice No. / Policy No. / Days Since Booking / Outstanding When Escalated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Escalation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Action dialog</w:t>
            </w:r>
          </w:p>
        </w:tc>
        <w:tc>
          <w:tcPr>
            <w:tcW w:type="dxa" w:w="1534"/>
            <w:tcMar>
              <w:top w:w="50" w:type="dxa"/>
              <w:bottom w:w="50" w:type="dxa"/>
              <w:left w:w="90" w:type="dxa"/>
              <w:right w:w="90" w:type="dxa"/>
            </w:tcMar>
          </w:tcPr>
          <w:p>
            <w:pPr>
              <w:pStyle w:val="BDOITable"/>
            </w:pPr>
            <w:r>
              <w:rPr>
                <w:sz w:val="14"/>
              </w:rPr>
              <w:t>Reason / Comment</w:t>
            </w:r>
          </w:p>
        </w:tc>
        <w:tc>
          <w:tcPr>
            <w:tcW w:type="dxa" w:w="885"/>
            <w:tcMar>
              <w:top w:w="50" w:type="dxa"/>
              <w:bottom w:w="50" w:type="dxa"/>
              <w:left w:w="90" w:type="dxa"/>
              <w:right w:w="90" w:type="dxa"/>
            </w:tcMar>
          </w:tcPr>
          <w:p>
            <w:pPr>
              <w:pStyle w:val="BDOITable"/>
            </w:pPr>
            <w:r>
              <w:rPr>
                <w:sz w:val="14"/>
              </w:rPr>
              <w:t>Drop-down, text area</w:t>
            </w:r>
          </w:p>
        </w:tc>
        <w:tc>
          <w:tcPr>
            <w:tcW w:type="dxa" w:w="1416"/>
            <w:tcMar>
              <w:top w:w="50" w:type="dxa"/>
              <w:bottom w:w="50" w:type="dxa"/>
              <w:left w:w="90" w:type="dxa"/>
              <w:right w:w="90" w:type="dxa"/>
            </w:tcMar>
          </w:tcPr>
          <w:p>
            <w:pPr>
              <w:pStyle w:val="BDOITable"/>
            </w:pPr>
            <w:r>
              <w:rPr>
                <w:sz w:val="14"/>
              </w:rPr>
              <w:t>Escalation reason list or return reason list</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Lists of values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With Team Lead, With Unit / Section Head, In Action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Resolve Escalation dialog</w:t>
            </w:r>
          </w:p>
        </w:tc>
        <w:tc>
          <w:tcPr>
            <w:tcW w:type="dxa" w:w="1534"/>
            <w:tcMar>
              <w:top w:w="50" w:type="dxa"/>
              <w:bottom w:w="50" w:type="dxa"/>
              <w:left w:w="90" w:type="dxa"/>
              <w:right w:w="90" w:type="dxa"/>
            </w:tcMar>
            <w:shd w:val="clear" w:color="auto" w:fill="E5F5FF"/>
          </w:tcPr>
          <w:p>
            <w:pPr>
              <w:pStyle w:val="BDOITable"/>
            </w:pPr>
            <w:r>
              <w:rPr>
                <w:sz w:val="14"/>
              </w:rPr>
              <w:t>Resolution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In Action</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Describe how the escalation was resolved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Acknowledge</w:t>
            </w:r>
          </w:p>
        </w:tc>
        <w:tc>
          <w:tcPr>
            <w:tcW w:type="dxa" w:w="1802"/>
            <w:tcMar>
              <w:top w:w="50" w:type="dxa"/>
              <w:bottom w:w="50" w:type="dxa"/>
              <w:left w:w="90" w:type="dxa"/>
              <w:right w:w="90" w:type="dxa"/>
            </w:tcMar>
          </w:tcPr>
          <w:p>
            <w:pPr>
              <w:pStyle w:val="BDOITable"/>
            </w:pPr>
            <w:r>
              <w:rPr>
                <w:sz w:val="15"/>
              </w:rPr>
              <w:t>Team leads and heads (escalation permission)</w:t>
            </w:r>
          </w:p>
        </w:tc>
        <w:tc>
          <w:tcPr>
            <w:tcW w:type="dxa" w:w="2162"/>
            <w:tcMar>
              <w:top w:w="50" w:type="dxa"/>
              <w:bottom w:w="50" w:type="dxa"/>
              <w:left w:w="90" w:type="dxa"/>
              <w:right w:w="90" w:type="dxa"/>
            </w:tcMar>
          </w:tcPr>
          <w:p>
            <w:pPr>
              <w:pStyle w:val="BDOITable"/>
            </w:pPr>
            <w:r>
              <w:rPr>
                <w:sz w:val="15"/>
              </w:rPr>
              <w:t>With Team Lead or With Unit / Section Head</w:t>
            </w:r>
          </w:p>
        </w:tc>
        <w:tc>
          <w:tcPr>
            <w:tcW w:type="dxa" w:w="4324"/>
            <w:tcMar>
              <w:top w:w="50" w:type="dxa"/>
              <w:bottom w:w="50" w:type="dxa"/>
              <w:left w:w="90" w:type="dxa"/>
              <w:right w:w="90" w:type="dxa"/>
            </w:tcMar>
          </w:tcPr>
          <w:p>
            <w:pPr>
              <w:pStyle w:val="BDOITable"/>
            </w:pPr>
            <w:r>
              <w:rPr>
                <w:sz w:val="15"/>
              </w:rPr>
              <w:t>Takes the escalation into action</w:t>
            </w:r>
          </w:p>
        </w:tc>
        <w:tc>
          <w:tcPr>
            <w:tcW w:type="dxa" w:w="1561"/>
            <w:tcMar>
              <w:top w:w="50" w:type="dxa"/>
              <w:bottom w:w="50" w:type="dxa"/>
              <w:left w:w="90" w:type="dxa"/>
              <w:right w:w="90" w:type="dxa"/>
            </w:tcMar>
          </w:tcPr>
          <w:p>
            <w:pPr>
              <w:pStyle w:val="BDOITable"/>
            </w:pPr>
            <w:r>
              <w:rPr>
                <w:sz w:val="15"/>
              </w:rPr>
              <w:t>In action</w:t>
            </w:r>
          </w:p>
        </w:tc>
        <w:tc>
          <w:tcPr>
            <w:tcW w:type="dxa" w:w="2042"/>
            <w:tcMar>
              <w:top w:w="50" w:type="dxa"/>
              <w:bottom w:w="50" w:type="dxa"/>
              <w:left w:w="90" w:type="dxa"/>
              <w:right w:w="90" w:type="dxa"/>
            </w:tcMar>
          </w:tcPr>
          <w:p>
            <w:pPr>
              <w:pStyle w:val="BDOITable"/>
            </w:pPr>
            <w:r>
              <w:rPr>
                <w:sz w:val="15"/>
              </w:rPr>
              <w:t>Workflow notice (NT-01)</w:t>
            </w:r>
          </w:p>
        </w:tc>
      </w:tr>
      <w:tr>
        <w:tc>
          <w:tcPr>
            <w:tcW w:type="dxa" w:w="1681"/>
            <w:tcMar>
              <w:top w:w="50" w:type="dxa"/>
              <w:bottom w:w="50" w:type="dxa"/>
              <w:left w:w="90" w:type="dxa"/>
              <w:right w:w="90" w:type="dxa"/>
            </w:tcMar>
            <w:shd w:val="clear" w:color="auto" w:fill="E5F5FF"/>
          </w:tcPr>
          <w:p>
            <w:pPr>
              <w:pStyle w:val="BDOITable"/>
            </w:pPr>
            <w:r>
              <w:rPr>
                <w:sz w:val="15"/>
              </w:rPr>
              <w:t>Escalate to the unit / section head</w:t>
            </w:r>
          </w:p>
        </w:tc>
        <w:tc>
          <w:tcPr>
            <w:tcW w:type="dxa" w:w="1802"/>
            <w:tcMar>
              <w:top w:w="50" w:type="dxa"/>
              <w:bottom w:w="50" w:type="dxa"/>
              <w:left w:w="90" w:type="dxa"/>
              <w:right w:w="90" w:type="dxa"/>
            </w:tcMar>
            <w:shd w:val="clear" w:color="auto" w:fill="E5F5FF"/>
          </w:tcPr>
          <w:p>
            <w:pPr>
              <w:pStyle w:val="BDOITable"/>
            </w:pPr>
            <w:r>
              <w:rPr>
                <w:sz w:val="15"/>
              </w:rPr>
              <w:t>Team leads and heads (escalation permission)</w:t>
            </w:r>
          </w:p>
        </w:tc>
        <w:tc>
          <w:tcPr>
            <w:tcW w:type="dxa" w:w="2162"/>
            <w:tcMar>
              <w:top w:w="50" w:type="dxa"/>
              <w:bottom w:w="50" w:type="dxa"/>
              <w:left w:w="90" w:type="dxa"/>
              <w:right w:w="90" w:type="dxa"/>
            </w:tcMar>
            <w:shd w:val="clear" w:color="auto" w:fill="E5F5FF"/>
          </w:tcPr>
          <w:p>
            <w:pPr>
              <w:pStyle w:val="BDOITable"/>
            </w:pPr>
            <w:r>
              <w:rPr>
                <w:sz w:val="15"/>
              </w:rPr>
              <w:t>With Team Lead or In Action</w:t>
            </w:r>
          </w:p>
        </w:tc>
        <w:tc>
          <w:tcPr>
            <w:tcW w:type="dxa" w:w="4324"/>
            <w:tcMar>
              <w:top w:w="50" w:type="dxa"/>
              <w:bottom w:w="50" w:type="dxa"/>
              <w:left w:w="90" w:type="dxa"/>
              <w:right w:w="90" w:type="dxa"/>
            </w:tcMar>
            <w:shd w:val="clear" w:color="auto" w:fill="E5F5FF"/>
          </w:tcPr>
          <w:p>
            <w:pPr>
              <w:pStyle w:val="BDOITable"/>
            </w:pPr>
            <w:r>
              <w:rPr>
                <w:sz w:val="15"/>
              </w:rPr>
              <w:t>Asks for the reason and moves it to the unit / section head</w:t>
            </w:r>
          </w:p>
        </w:tc>
        <w:tc>
          <w:tcPr>
            <w:tcW w:type="dxa" w:w="1561"/>
            <w:tcMar>
              <w:top w:w="50" w:type="dxa"/>
              <w:bottom w:w="50" w:type="dxa"/>
              <w:left w:w="90" w:type="dxa"/>
              <w:right w:w="90" w:type="dxa"/>
            </w:tcMar>
            <w:shd w:val="clear" w:color="auto" w:fill="E5F5FF"/>
          </w:tcPr>
          <w:p>
            <w:pPr>
              <w:pStyle w:val="BDOITable"/>
            </w:pPr>
            <w:r>
              <w:rPr>
                <w:sz w:val="15"/>
              </w:rPr>
              <w:t>With the unit / section head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Return to the handler</w:t>
            </w:r>
          </w:p>
        </w:tc>
        <w:tc>
          <w:tcPr>
            <w:tcW w:type="dxa" w:w="1802"/>
            <w:tcMar>
              <w:top w:w="50" w:type="dxa"/>
              <w:bottom w:w="50" w:type="dxa"/>
              <w:left w:w="90" w:type="dxa"/>
              <w:right w:w="90" w:type="dxa"/>
            </w:tcMar>
          </w:tcPr>
          <w:p>
            <w:pPr>
              <w:pStyle w:val="BDOITable"/>
            </w:pPr>
            <w:r>
              <w:rPr>
                <w:sz w:val="15"/>
              </w:rPr>
              <w:t>Team leads and heads (escalation permission)</w:t>
            </w:r>
          </w:p>
        </w:tc>
        <w:tc>
          <w:tcPr>
            <w:tcW w:type="dxa" w:w="2162"/>
            <w:tcMar>
              <w:top w:w="50" w:type="dxa"/>
              <w:bottom w:w="50" w:type="dxa"/>
              <w:left w:w="90" w:type="dxa"/>
              <w:right w:w="90" w:type="dxa"/>
            </w:tcMar>
          </w:tcPr>
          <w:p>
            <w:pPr>
              <w:pStyle w:val="BDOITable"/>
            </w:pPr>
            <w:r>
              <w:rPr>
                <w:sz w:val="15"/>
              </w:rPr>
              <w:t>With Team Lead or With Unit / Section Head</w:t>
            </w:r>
          </w:p>
        </w:tc>
        <w:tc>
          <w:tcPr>
            <w:tcW w:type="dxa" w:w="4324"/>
            <w:tcMar>
              <w:top w:w="50" w:type="dxa"/>
              <w:bottom w:w="50" w:type="dxa"/>
              <w:left w:w="90" w:type="dxa"/>
              <w:right w:w="90" w:type="dxa"/>
            </w:tcMar>
          </w:tcPr>
          <w:p>
            <w:pPr>
              <w:pStyle w:val="BDOITable"/>
            </w:pPr>
            <w:r>
              <w:rPr>
                <w:sz w:val="15"/>
              </w:rPr>
              <w:t>Asks for the reason and the instruction and returns it to the handler</w:t>
            </w:r>
          </w:p>
        </w:tc>
        <w:tc>
          <w:tcPr>
            <w:tcW w:type="dxa" w:w="1561"/>
            <w:tcMar>
              <w:top w:w="50" w:type="dxa"/>
              <w:bottom w:w="50" w:type="dxa"/>
              <w:left w:w="90" w:type="dxa"/>
              <w:right w:w="90" w:type="dxa"/>
            </w:tcMar>
          </w:tcPr>
          <w:p>
            <w:pPr>
              <w:pStyle w:val="BDOITable"/>
            </w:pPr>
            <w:r>
              <w:rPr>
                <w:sz w:val="15"/>
              </w:rPr>
              <w:t>Returned to the handler</w:t>
            </w:r>
          </w:p>
        </w:tc>
        <w:tc>
          <w:tcPr>
            <w:tcW w:type="dxa" w:w="2042"/>
            <w:tcMar>
              <w:top w:w="50" w:type="dxa"/>
              <w:bottom w:w="50" w:type="dxa"/>
              <w:left w:w="90" w:type="dxa"/>
              <w:right w:w="90" w:type="dxa"/>
            </w:tcMar>
          </w:tcPr>
          <w:p>
            <w:pPr>
              <w:pStyle w:val="BDOITable"/>
            </w:pPr>
            <w:r>
              <w:rPr>
                <w:sz w:val="15"/>
              </w:rPr>
              <w:t>Workflow notice (NT-01)</w:t>
            </w:r>
          </w:p>
        </w:tc>
      </w:tr>
      <w:tr>
        <w:tc>
          <w:tcPr>
            <w:tcW w:type="dxa" w:w="1681"/>
            <w:tcMar>
              <w:top w:w="50" w:type="dxa"/>
              <w:bottom w:w="50" w:type="dxa"/>
              <w:left w:w="90" w:type="dxa"/>
              <w:right w:w="90" w:type="dxa"/>
            </w:tcMar>
            <w:shd w:val="clear" w:color="auto" w:fill="E5F5FF"/>
          </w:tcPr>
          <w:p>
            <w:pPr>
              <w:pStyle w:val="BDOITable"/>
            </w:pPr>
            <w:r>
              <w:rPr>
                <w:sz w:val="15"/>
              </w:rPr>
              <w:t>Resubmit to the team lead</w:t>
            </w:r>
          </w:p>
        </w:tc>
        <w:tc>
          <w:tcPr>
            <w:tcW w:type="dxa" w:w="1802"/>
            <w:tcMar>
              <w:top w:w="50" w:type="dxa"/>
              <w:bottom w:w="50" w:type="dxa"/>
              <w:left w:w="90" w:type="dxa"/>
              <w:right w:w="90" w:type="dxa"/>
            </w:tcMar>
            <w:shd w:val="clear" w:color="auto" w:fill="E5F5FF"/>
          </w:tcPr>
          <w:p>
            <w:pPr>
              <w:pStyle w:val="BDOITable"/>
            </w:pPr>
            <w:r>
              <w:rPr>
                <w:sz w:val="15"/>
              </w:rPr>
              <w:t>The handler (work or escalate permission)</w:t>
            </w:r>
          </w:p>
        </w:tc>
        <w:tc>
          <w:tcPr>
            <w:tcW w:type="dxa" w:w="2162"/>
            <w:tcMar>
              <w:top w:w="50" w:type="dxa"/>
              <w:bottom w:w="50" w:type="dxa"/>
              <w:left w:w="90" w:type="dxa"/>
              <w:right w:w="90" w:type="dxa"/>
            </w:tcMar>
            <w:shd w:val="clear" w:color="auto" w:fill="E5F5FF"/>
          </w:tcPr>
          <w:p>
            <w:pPr>
              <w:pStyle w:val="BDOITable"/>
            </w:pPr>
            <w:r>
              <w:rPr>
                <w:sz w:val="15"/>
              </w:rPr>
              <w:t>Returned</w:t>
            </w:r>
          </w:p>
        </w:tc>
        <w:tc>
          <w:tcPr>
            <w:tcW w:type="dxa" w:w="4324"/>
            <w:tcMar>
              <w:top w:w="50" w:type="dxa"/>
              <w:bottom w:w="50" w:type="dxa"/>
              <w:left w:w="90" w:type="dxa"/>
              <w:right w:w="90" w:type="dxa"/>
            </w:tcMar>
            <w:shd w:val="clear" w:color="auto" w:fill="E5F5FF"/>
          </w:tcPr>
          <w:p>
            <w:pPr>
              <w:pStyle w:val="BDOITable"/>
            </w:pPr>
            <w:r>
              <w:rPr>
                <w:sz w:val="15"/>
              </w:rPr>
              <w:t>Sends it back to the team lead once the instruction is done</w:t>
            </w:r>
          </w:p>
        </w:tc>
        <w:tc>
          <w:tcPr>
            <w:tcW w:type="dxa" w:w="1561"/>
            <w:tcMar>
              <w:top w:w="50" w:type="dxa"/>
              <w:bottom w:w="50" w:type="dxa"/>
              <w:left w:w="90" w:type="dxa"/>
              <w:right w:w="90" w:type="dxa"/>
            </w:tcMar>
            <w:shd w:val="clear" w:color="auto" w:fill="E5F5FF"/>
          </w:tcPr>
          <w:p>
            <w:pPr>
              <w:pStyle w:val="BDOITable"/>
            </w:pPr>
            <w:r>
              <w:rPr>
                <w:sz w:val="15"/>
              </w:rPr>
              <w:t>With the team lead</w:t>
            </w:r>
          </w:p>
        </w:tc>
        <w:tc>
          <w:tcPr>
            <w:tcW w:type="dxa" w:w="2042"/>
            <w:tcMar>
              <w:top w:w="50" w:type="dxa"/>
              <w:bottom w:w="50" w:type="dxa"/>
              <w:left w:w="90" w:type="dxa"/>
              <w:right w:w="90" w:type="dxa"/>
            </w:tcMar>
            <w:shd w:val="clear" w:color="auto" w:fill="E5F5FF"/>
          </w:tcPr>
          <w:p>
            <w:pPr>
              <w:pStyle w:val="BDOITable"/>
            </w:pPr>
            <w:r>
              <w:rPr>
                <w:sz w:val="15"/>
              </w:rPr>
              <w:t>Workflow notice (NT-01)</w:t>
            </w:r>
          </w:p>
        </w:tc>
      </w:tr>
      <w:tr>
        <w:tc>
          <w:tcPr>
            <w:tcW w:type="dxa" w:w="1681"/>
            <w:tcMar>
              <w:top w:w="50" w:type="dxa"/>
              <w:bottom w:w="50" w:type="dxa"/>
              <w:left w:w="90" w:type="dxa"/>
              <w:right w:w="90" w:type="dxa"/>
            </w:tcMar>
          </w:tcPr>
          <w:p>
            <w:pPr>
              <w:pStyle w:val="BDOITable"/>
            </w:pPr>
            <w:r>
              <w:rPr>
                <w:sz w:val="15"/>
              </w:rPr>
              <w:t>Resolve</w:t>
            </w:r>
          </w:p>
        </w:tc>
        <w:tc>
          <w:tcPr>
            <w:tcW w:type="dxa" w:w="1802"/>
            <w:tcMar>
              <w:top w:w="50" w:type="dxa"/>
              <w:bottom w:w="50" w:type="dxa"/>
              <w:left w:w="90" w:type="dxa"/>
              <w:right w:w="90" w:type="dxa"/>
            </w:tcMar>
          </w:tcPr>
          <w:p>
            <w:pPr>
              <w:pStyle w:val="BDOITable"/>
            </w:pPr>
            <w:r>
              <w:rPr>
                <w:sz w:val="15"/>
              </w:rPr>
              <w:t>Team leads and heads (escalation permission)</w:t>
            </w:r>
          </w:p>
        </w:tc>
        <w:tc>
          <w:tcPr>
            <w:tcW w:type="dxa" w:w="2162"/>
            <w:tcMar>
              <w:top w:w="50" w:type="dxa"/>
              <w:bottom w:w="50" w:type="dxa"/>
              <w:left w:w="90" w:type="dxa"/>
              <w:right w:w="90" w:type="dxa"/>
            </w:tcMar>
          </w:tcPr>
          <w:p>
            <w:pPr>
              <w:pStyle w:val="BDOITable"/>
            </w:pPr>
            <w:r>
              <w:rPr>
                <w:sz w:val="15"/>
              </w:rPr>
              <w:t>In Action</w:t>
            </w:r>
          </w:p>
        </w:tc>
        <w:tc>
          <w:tcPr>
            <w:tcW w:type="dxa" w:w="4324"/>
            <w:tcMar>
              <w:top w:w="50" w:type="dxa"/>
              <w:bottom w:w="50" w:type="dxa"/>
              <w:left w:w="90" w:type="dxa"/>
              <w:right w:w="90" w:type="dxa"/>
            </w:tcMar>
          </w:tcPr>
          <w:p>
            <w:pPr>
              <w:pStyle w:val="BDOITable"/>
            </w:pPr>
            <w:r>
              <w:rPr>
                <w:sz w:val="15"/>
              </w:rPr>
              <w:t>Asks for the resolution and closes it</w:t>
            </w:r>
          </w:p>
        </w:tc>
        <w:tc>
          <w:tcPr>
            <w:tcW w:type="dxa" w:w="1561"/>
            <w:tcMar>
              <w:top w:w="50" w:type="dxa"/>
              <w:bottom w:w="50" w:type="dxa"/>
              <w:left w:w="90" w:type="dxa"/>
              <w:right w:w="90" w:type="dxa"/>
            </w:tcMar>
          </w:tcPr>
          <w:p>
            <w:pPr>
              <w:pStyle w:val="BDOITable"/>
            </w:pPr>
            <w:r>
              <w:rPr>
                <w:sz w:val="15"/>
              </w:rPr>
              <w:t>Resolved</w:t>
            </w:r>
          </w:p>
        </w:tc>
        <w:tc>
          <w:tcPr>
            <w:tcW w:type="dxa" w:w="2042"/>
            <w:tcMar>
              <w:top w:w="50" w:type="dxa"/>
              <w:bottom w:w="50" w:type="dxa"/>
              <w:left w:w="90" w:type="dxa"/>
              <w:right w:w="90" w:type="dxa"/>
            </w:tcMar>
          </w:tcPr>
          <w:p>
            <w:pPr>
              <w:pStyle w:val="BDOITable"/>
            </w:pPr>
            <w:r>
              <w:rPr>
                <w:sz w:val="15"/>
              </w:rPr>
              <w:t>Workflow notice (NT-01)</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escalation whose invoices are collected is closed automatically (FR-CL-053).</w:t>
      </w:r>
    </w:p>
    <w:p>
      <w:pPr>
        <w:tabs>
          <w:tab w:pos="312" w:val="left"/>
        </w:tabs>
        <w:spacing w:after="120"/>
        <w:ind w:left="312" w:hanging="283"/>
      </w:pPr>
      <w:r>
        <w:rPr>
          <w:color w:val="004EA8"/>
          <w:sz w:val="18"/>
        </w:rPr>
        <w:t>•</w:t>
        <w:tab/>
      </w:r>
      <w:r>
        <w:rPr>
          <w:sz w:val="18"/>
        </w:rPr>
        <w:t>Acting on an escalation needs the escalation permission; the target and the account officers are notified (FR-CL-053).</w:t>
      </w:r>
    </w:p>
    <w:p>
      <w:pPr>
        <w:pStyle w:val="BDOILabel"/>
      </w:pPr>
      <w:r>
        <w:rPr/>
        <w:t>Expected outcome</w:t>
      </w:r>
    </w:p>
    <w:p>
      <w:r>
        <w:rPr/>
        <w:t>The escalation is acted on and closed with its resolution.</w:t>
      </w:r>
    </w:p>
    <w:p>
      <w:r>
        <w:rPr>
          <w:b/>
          <w:sz w:val="17"/>
        </w:rPr>
        <w:t>Test cases:</w:t>
      </w:r>
      <w:r>
        <w:rPr>
          <w:sz w:val="17"/>
        </w:rPr>
        <w:t xml:space="preserve"> TC-CL-053.1-01, TC-CL-053.2-01, TC-CL-053.3-01, TC-CL-053.3-02, TC-CL-053.4-01, TC-CL-SCR-12.</w:t>
      </w:r>
    </w:p>
    <w:p>
      <w:pPr>
        <w:pStyle w:val="Heading3"/>
      </w:pPr>
      <w:bookmarkStart w:id="239" w:name="_Toc000239"/>
      <w:r>
        <w:rPr/>
        <w:t>13.3.3 SCR-CL-13 Escalation Rules</w:t>
      </w:r>
      <w:bookmarkEnd w:id="23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What escalates an account automatically: the basis and threshold, the segment, the receiving level or user, the reason, the SLA in hours and the effective dates. Preview lists the accounts a rule escalates today. A new or changed rule applies once another user authorizes 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 Collection Team Lead, Section Head (Corporate / Retail), Business Administrator, System Administrator (permission Clx setup or Master authorize or Clx escalation handle)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Escalation Rules</w:t>
            </w:r>
          </w:p>
          <w:p>
            <w:pPr>
              <w:pStyle w:val="BDOITable"/>
              <w:ind w:left="170" w:hanging="170"/>
            </w:pPr>
            <w:r>
              <w:rPr>
                <w:sz w:val="18"/>
              </w:rPr>
              <w:t xml:space="preserve">• </w:t>
            </w:r>
            <w:r>
              <w:rPr>
                <w:sz w:val="18"/>
              </w:rPr>
              <w:t>Finance › Collections › Escalation Rules</w:t>
            </w:r>
          </w:p>
          <w:p>
            <w:pPr>
              <w:pStyle w:val="BDOITable"/>
              <w:ind w:left="170" w:hanging="170"/>
            </w:pPr>
            <w:r>
              <w:rPr>
                <w:sz w:val="18"/>
              </w:rPr>
              <w:t xml:space="preserve">• </w:t>
            </w:r>
            <w:r>
              <w:rPr>
                <w:sz w:val="18"/>
              </w:rPr>
              <w:t>My Approvals (a rule waiting for authorization)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FR-CL-050, FR-CL-051</w:t>
            </w:r>
          </w:p>
        </w:tc>
      </w:tr>
    </w:tbl>
    <w:p>
      <w:pPr>
        <w:pStyle w:val="BDOISpacer"/>
      </w:pPr>
    </w:p>
    <w:p>
      <w:pPr>
        <w:keepNext/>
        <w:spacing w:before="80" w:after="0"/>
        <w:jc w:val="center"/>
      </w:pPr>
      <w:r>
        <w:drawing>
          <wp:inline xmlns:a="http://schemas.openxmlformats.org/drawingml/2006/main" xmlns:pic="http://schemas.openxmlformats.org/drawingml/2006/picture">
            <wp:extent cx="7300972" cy="3771193"/>
            <wp:docPr id="35" name="Picture 35"/>
            <wp:cNvGraphicFramePr>
              <a:graphicFrameLocks noChangeAspect="1"/>
            </wp:cNvGraphicFramePr>
            <a:graphic>
              <a:graphicData uri="http://schemas.openxmlformats.org/drawingml/2006/picture">
                <pic:pic>
                  <pic:nvPicPr>
                    <pic:cNvPr id="0" name="scr-cl-13-01-list_1996s.png"/>
                    <pic:cNvPicPr/>
                  </pic:nvPicPr>
                  <pic:blipFill>
                    <a:blip r:embed="rId103"/>
                    <a:stretch>
                      <a:fillRect/>
                    </a:stretch>
                  </pic:blipFill>
                  <pic:spPr>
                    <a:xfrm>
                      <a:off x="0" y="0"/>
                      <a:ext cx="7300972" cy="3771193"/>
                    </a:xfrm>
                    <a:prstGeom prst="rect"/>
                  </pic:spPr>
                </pic:pic>
              </a:graphicData>
            </a:graphic>
          </wp:inline>
        </w:drawing>
      </w:r>
    </w:p>
    <w:p>
      <w:pPr>
        <w:pStyle w:val="Caption"/>
        <w:jc w:val="center"/>
      </w:pPr>
      <w:r>
        <w:rPr>
          <w:b/>
          <w:i w:val="0"/>
        </w:rPr>
        <w:t xml:space="preserve">Figure 33: </w:t>
      </w:r>
      <w:r>
        <w:rPr/>
        <w:t>SCR-CL-13 Escalation Rules with their row menu: the rules in force and one waiting for authorization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Rule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Code /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Segment / Escalate To / User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Escalates When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Segment / Reason / SLA (h) / Effective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Threshold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SLA (Hours) / Effective From / Effective To</w:t>
            </w:r>
          </w:p>
        </w:tc>
      </w:tr>
    </w:tbl>
    <w:p>
      <w:pPr>
        <w:pStyle w:val="BDOISpacer"/>
      </w:pPr>
    </w:p>
    <w:p>
      <w:pPr>
        <w:sectPr>
          <w:headerReference w:type="default" r:id="rId98"/>
          <w:footerReference w:type="default" r:id="rId99"/>
          <w:headerReference w:type="first" r:id="rId100"/>
          <w:footerReference w:type="first" r:id="rId10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113613" cy="6691681"/>
            <wp:docPr id="36" name="Picture 36"/>
            <wp:cNvGraphicFramePr>
              <a:graphicFrameLocks noChangeAspect="1"/>
            </wp:cNvGraphicFramePr>
            <a:graphic>
              <a:graphicData uri="http://schemas.openxmlformats.org/drawingml/2006/picture">
                <pic:pic>
                  <pic:nvPicPr>
                    <pic:cNvPr id="0" name="scr-cl-13-02-new_1671s.png"/>
                    <pic:cNvPicPr/>
                  </pic:nvPicPr>
                  <pic:blipFill>
                    <a:blip r:embed="rId108"/>
                    <a:stretch>
                      <a:fillRect/>
                    </a:stretch>
                  </pic:blipFill>
                  <pic:spPr>
                    <a:xfrm>
                      <a:off x="0" y="0"/>
                      <a:ext cx="6113613" cy="6691681"/>
                    </a:xfrm>
                    <a:prstGeom prst="rect"/>
                  </pic:spPr>
                </pic:pic>
              </a:graphicData>
            </a:graphic>
          </wp:inline>
        </w:drawing>
      </w:r>
    </w:p>
    <w:p>
      <w:pPr>
        <w:pStyle w:val="Caption"/>
        <w:jc w:val="center"/>
      </w:pPr>
      <w:r>
        <w:rPr>
          <w:b/>
          <w:i w:val="0"/>
        </w:rPr>
        <w:t xml:space="preserve">Figure 34: </w:t>
      </w:r>
      <w:r>
        <w:rPr/>
        <w:t>SCR-CL-13 New Escalation Rule dialog</w:t>
      </w:r>
    </w:p>
    <w:p>
      <w:pPr>
        <w:sectPr>
          <w:headerReference w:type="default" r:id="rId104"/>
          <w:footerReference w:type="default" r:id="rId105"/>
          <w:headerReference w:type="first" r:id="rId106"/>
          <w:footerReference w:type="first" r:id="rId10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Rule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Code with the name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Escalation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escalation rules</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Escalates When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Basis, threshold and receiving level or user's name, for example Days since booking ≥ 45 → Team Lead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Escalation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Segment / Reason / SLA (h) / Effective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All or the segment; label of the reason; hours; Active, Pending Authorization or Inactive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Escalation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Escalation Rule dialog</w:t>
            </w:r>
          </w:p>
        </w:tc>
        <w:tc>
          <w:tcPr>
            <w:tcW w:type="dxa" w:w="1534"/>
            <w:tcMar>
              <w:top w:w="50" w:type="dxa"/>
              <w:bottom w:w="50" w:type="dxa"/>
              <w:left w:w="90" w:type="dxa"/>
              <w:right w:w="90" w:type="dxa"/>
            </w:tcMar>
            <w:shd w:val="clear" w:color="auto" w:fill="E5F5FF"/>
          </w:tcPr>
          <w:p>
            <w:pPr>
              <w:pStyle w:val="BDOITable"/>
            </w:pPr>
            <w:r>
              <w:rPr>
                <w:sz w:val="14"/>
              </w:rPr>
              <w:t>Code /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60 characters; the code of a new rule only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rule code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Escalation Rule dialog</w:t>
            </w:r>
          </w:p>
        </w:tc>
        <w:tc>
          <w:tcPr>
            <w:tcW w:type="dxa" w:w="1534"/>
            <w:tcMar>
              <w:top w:w="50" w:type="dxa"/>
              <w:bottom w:w="50" w:type="dxa"/>
              <w:left w:w="90" w:type="dxa"/>
              <w:right w:w="90" w:type="dxa"/>
            </w:tcMar>
          </w:tcPr>
          <w:p>
            <w:pPr>
              <w:pStyle w:val="BDOITable"/>
            </w:pPr>
            <w:r>
              <w:rPr>
                <w:sz w:val="14"/>
              </w:rPr>
              <w:t>Basis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Days since booking; Days since inception; Days since booking without a promise; Broken promises; Days an installment is overdue; Outstanding at or above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Days since booking</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Escalation Rule dialog</w:t>
            </w:r>
          </w:p>
        </w:tc>
        <w:tc>
          <w:tcPr>
            <w:tcW w:type="dxa" w:w="1534"/>
            <w:tcMar>
              <w:top w:w="50" w:type="dxa"/>
              <w:bottom w:w="50" w:type="dxa"/>
              <w:left w:w="90" w:type="dxa"/>
              <w:right w:w="90" w:type="dxa"/>
            </w:tcMar>
            <w:shd w:val="clear" w:color="auto" w:fill="E5F5FF"/>
          </w:tcPr>
          <w:p>
            <w:pPr>
              <w:pStyle w:val="BDOITable"/>
            </w:pPr>
            <w:r>
              <w:rPr>
                <w:sz w:val="14"/>
              </w:rPr>
              <w:t>Threshold</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Days, a number of promises or an amount, depending on the basis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45</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Above zero</w:t>
            </w:r>
          </w:p>
        </w:tc>
        <w:tc>
          <w:tcPr>
            <w:tcW w:type="dxa" w:w="1947"/>
            <w:tcMar>
              <w:top w:w="50" w:type="dxa"/>
              <w:bottom w:w="50" w:type="dxa"/>
              <w:left w:w="90" w:type="dxa"/>
              <w:right w:w="90" w:type="dxa"/>
            </w:tcMar>
            <w:shd w:val="clear" w:color="auto" w:fill="E5F5FF"/>
          </w:tcPr>
          <w:p>
            <w:pPr>
              <w:pStyle w:val="BDOITable"/>
            </w:pPr>
            <w:r>
              <w:rPr>
                <w:sz w:val="14"/>
              </w:rPr>
              <w:t>Enter a positive threshold</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Escalation Rule dialog</w:t>
            </w:r>
          </w:p>
        </w:tc>
        <w:tc>
          <w:tcPr>
            <w:tcW w:type="dxa" w:w="1534"/>
            <w:tcMar>
              <w:top w:w="50" w:type="dxa"/>
              <w:bottom w:w="50" w:type="dxa"/>
              <w:left w:w="90" w:type="dxa"/>
              <w:right w:w="90" w:type="dxa"/>
            </w:tcMar>
          </w:tcPr>
          <w:p>
            <w:pPr>
              <w:pStyle w:val="BDOITable"/>
            </w:pPr>
            <w:r>
              <w:rPr>
                <w:sz w:val="14"/>
              </w:rPr>
              <w:t>Segment / Escalate To / User</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Empty for every segment; Team Lead, Unit Head, Section Head or Designated User</w:t>
            </w:r>
          </w:p>
        </w:tc>
        <w:tc>
          <w:tcPr>
            <w:tcW w:type="dxa" w:w="1121"/>
            <w:tcMar>
              <w:top w:w="50" w:type="dxa"/>
              <w:bottom w:w="50" w:type="dxa"/>
              <w:left w:w="90" w:type="dxa"/>
              <w:right w:w="90" w:type="dxa"/>
            </w:tcMar>
          </w:tcPr>
          <w:p>
            <w:pPr>
              <w:pStyle w:val="BDOITable"/>
            </w:pPr>
            <w:r>
              <w:rPr>
                <w:sz w:val="14"/>
              </w:rPr>
              <w:t>N / Y / Cond.: designated user</w:t>
            </w:r>
          </w:p>
        </w:tc>
        <w:tc>
          <w:tcPr>
            <w:tcW w:type="dxa" w:w="1298"/>
            <w:tcMar>
              <w:top w:w="50" w:type="dxa"/>
              <w:bottom w:w="50" w:type="dxa"/>
              <w:left w:w="90" w:type="dxa"/>
              <w:right w:w="90" w:type="dxa"/>
            </w:tcMar>
          </w:tcPr>
          <w:p>
            <w:pPr>
              <w:pStyle w:val="BDOITable"/>
            </w:pPr>
            <w:r>
              <w:rPr>
                <w:sz w:val="14"/>
              </w:rPr>
              <w:t>Sales organisation, users</w:t>
            </w:r>
          </w:p>
        </w:tc>
        <w:tc>
          <w:tcPr>
            <w:tcW w:type="dxa" w:w="944"/>
            <w:tcMar>
              <w:top w:w="50" w:type="dxa"/>
              <w:bottom w:w="50" w:type="dxa"/>
              <w:left w:w="90" w:type="dxa"/>
              <w:right w:w="90" w:type="dxa"/>
            </w:tcMar>
          </w:tcPr>
          <w:p>
            <w:pPr>
              <w:pStyle w:val="BDOITable"/>
            </w:pPr>
            <w:r>
              <w:rPr>
                <w:sz w:val="14"/>
              </w:rPr>
              <w:t>Team Lead</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The user handles escalations</w:t>
            </w:r>
          </w:p>
        </w:tc>
        <w:tc>
          <w:tcPr>
            <w:tcW w:type="dxa" w:w="1947"/>
            <w:tcMar>
              <w:top w:w="50" w:type="dxa"/>
              <w:bottom w:w="50" w:type="dxa"/>
              <w:left w:w="90" w:type="dxa"/>
              <w:right w:w="90" w:type="dxa"/>
            </w:tcMar>
          </w:tcPr>
          <w:p>
            <w:pPr>
              <w:pStyle w:val="BDOITable"/>
            </w:pPr>
            <w:r>
              <w:rPr>
                <w:sz w:val="14"/>
              </w:rPr>
              <w:t>Name the user who receives the escalations</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Escalation Rule dialog</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Escalation reason list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Escalation reason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the escalation reason</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Escalation Rule dialog</w:t>
            </w:r>
          </w:p>
        </w:tc>
        <w:tc>
          <w:tcPr>
            <w:tcW w:type="dxa" w:w="1534"/>
            <w:tcMar>
              <w:top w:w="50" w:type="dxa"/>
              <w:bottom w:w="50" w:type="dxa"/>
              <w:left w:w="90" w:type="dxa"/>
              <w:right w:w="90" w:type="dxa"/>
            </w:tcMar>
          </w:tcPr>
          <w:p>
            <w:pPr>
              <w:pStyle w:val="BDOITable"/>
            </w:pPr>
            <w:r>
              <w:rPr>
                <w:sz w:val="14"/>
              </w:rPr>
              <w:t>SLA (Hours) / Effective From / Effective To</w:t>
            </w:r>
          </w:p>
        </w:tc>
        <w:tc>
          <w:tcPr>
            <w:tcW w:type="dxa" w:w="885"/>
            <w:tcMar>
              <w:top w:w="50" w:type="dxa"/>
              <w:bottom w:w="50" w:type="dxa"/>
              <w:left w:w="90" w:type="dxa"/>
              <w:right w:w="90" w:type="dxa"/>
            </w:tcMar>
          </w:tcPr>
          <w:p>
            <w:pPr>
              <w:pStyle w:val="BDOITable"/>
            </w:pPr>
            <w:r>
              <w:rPr>
                <w:sz w:val="14"/>
              </w:rPr>
              <w:t>Number, date</w:t>
            </w:r>
          </w:p>
        </w:tc>
        <w:tc>
          <w:tcPr>
            <w:tcW w:type="dxa" w:w="1416"/>
            <w:tcMar>
              <w:top w:w="50" w:type="dxa"/>
              <w:bottom w:w="50" w:type="dxa"/>
              <w:left w:w="90" w:type="dxa"/>
              <w:right w:w="90" w:type="dxa"/>
            </w:tcMar>
          </w:tcPr>
          <w:p>
            <w:pPr>
              <w:pStyle w:val="BDOITable"/>
            </w:pPr>
            <w:r>
              <w:rPr>
                <w:sz w:val="14"/>
              </w:rPr>
              <w:t>1 to 720 hours; dd-MMM-yyyy</w:t>
            </w:r>
          </w:p>
        </w:tc>
        <w:tc>
          <w:tcPr>
            <w:tcW w:type="dxa" w:w="1121"/>
            <w:tcMar>
              <w:top w:w="50" w:type="dxa"/>
              <w:bottom w:w="50" w:type="dxa"/>
              <w:left w:w="90" w:type="dxa"/>
              <w:right w:w="90" w:type="dxa"/>
            </w:tcMar>
          </w:tcPr>
          <w:p>
            <w:pPr>
              <w:pStyle w:val="BDOITable"/>
            </w:pPr>
            <w:r>
              <w:rPr>
                <w:sz w:val="14"/>
              </w:rPr>
              <w:t>Y / Y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48 / today</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The rule cannot end before it starts</w:t>
            </w:r>
          </w:p>
        </w:tc>
        <w:tc>
          <w:tcPr>
            <w:tcW w:type="dxa" w:w="1947"/>
            <w:tcMar>
              <w:top w:w="50" w:type="dxa"/>
              <w:bottom w:w="50" w:type="dxa"/>
              <w:left w:w="90" w:type="dxa"/>
              <w:right w:w="90" w:type="dxa"/>
            </w:tcMar>
          </w:tcPr>
          <w:p>
            <w:pPr>
              <w:pStyle w:val="BDOITable"/>
            </w:pPr>
            <w:r>
              <w:rPr>
                <w:sz w:val="14"/>
              </w:rPr>
              <w:t>Enter between 1 and 720 hours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Rule</w:t>
            </w:r>
          </w:p>
        </w:tc>
        <w:tc>
          <w:tcPr>
            <w:tcW w:type="dxa" w:w="1802"/>
            <w:tcMar>
              <w:top w:w="50" w:type="dxa"/>
              <w:bottom w:w="50" w:type="dxa"/>
              <w:left w:w="90" w:type="dxa"/>
              <w:right w:w="90" w:type="dxa"/>
            </w:tcMar>
          </w:tcPr>
          <w:p>
            <w:pPr>
              <w:pStyle w:val="BDOITable"/>
            </w:pPr>
            <w:r>
              <w:rPr>
                <w:sz w:val="15"/>
              </w:rPr>
              <w:t>Users with the Collections set-up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Rule</w:t>
            </w:r>
          </w:p>
        </w:tc>
        <w:tc>
          <w:tcPr>
            <w:tcW w:type="dxa" w:w="1802"/>
            <w:tcMar>
              <w:top w:w="50" w:type="dxa"/>
              <w:bottom w:w="50" w:type="dxa"/>
              <w:left w:w="90" w:type="dxa"/>
              <w:right w:w="90" w:type="dxa"/>
            </w:tcMar>
            <w:shd w:val="clear" w:color="auto" w:fill="E5F5FF"/>
          </w:tcPr>
          <w:p>
            <w:pPr>
              <w:pStyle w:val="BDOITable"/>
            </w:pPr>
            <w:r>
              <w:rPr>
                <w:sz w:val="15"/>
              </w:rPr>
              <w:t>Users with the Collections set-up permission</w:t>
            </w:r>
          </w:p>
        </w:tc>
        <w:tc>
          <w:tcPr>
            <w:tcW w:type="dxa" w:w="2162"/>
            <w:tcMar>
              <w:top w:w="50" w:type="dxa"/>
              <w:bottom w:w="50" w:type="dxa"/>
              <w:left w:w="90" w:type="dxa"/>
              <w:right w:w="90" w:type="dxa"/>
            </w:tcMar>
            <w:shd w:val="clear" w:color="auto" w:fill="E5F5FF"/>
          </w:tcPr>
          <w:p>
            <w:pPr>
              <w:pStyle w:val="BDOITable"/>
            </w:pPr>
            <w:r>
              <w:rPr>
                <w:sz w:val="15"/>
              </w:rPr>
              <w:t>The form is complete</w:t>
            </w:r>
          </w:p>
        </w:tc>
        <w:tc>
          <w:tcPr>
            <w:tcW w:type="dxa" w:w="4324"/>
            <w:tcMar>
              <w:top w:w="50" w:type="dxa"/>
              <w:bottom w:w="50" w:type="dxa"/>
              <w:left w:w="90" w:type="dxa"/>
              <w:right w:w="90" w:type="dxa"/>
            </w:tcMar>
            <w:shd w:val="clear" w:color="auto" w:fill="E5F5FF"/>
          </w:tcPr>
          <w:p>
            <w:pPr>
              <w:pStyle w:val="BDOITable"/>
            </w:pPr>
            <w:r>
              <w:rPr>
                <w:sz w:val="15"/>
              </w:rPr>
              <w:t>Saves the rule; it applies once authorized</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Preview (row menu)</w:t>
            </w:r>
          </w:p>
        </w:tc>
        <w:tc>
          <w:tcPr>
            <w:tcW w:type="dxa" w:w="1802"/>
            <w:tcMar>
              <w:top w:w="50" w:type="dxa"/>
              <w:bottom w:w="50" w:type="dxa"/>
              <w:left w:w="90" w:type="dxa"/>
              <w:right w:w="90" w:type="dxa"/>
            </w:tcMar>
          </w:tcPr>
          <w:p>
            <w:pPr>
              <w:pStyle w:val="BDOITable"/>
            </w:pPr>
            <w:r>
              <w:rPr>
                <w:sz w:val="15"/>
              </w:rPr>
              <w:t>Set-up and authorizing users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Lists the accounts the rule escalates today</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Change (row menu)</w:t>
            </w:r>
          </w:p>
        </w:tc>
        <w:tc>
          <w:tcPr>
            <w:tcW w:type="dxa" w:w="1802"/>
            <w:tcMar>
              <w:top w:w="50" w:type="dxa"/>
              <w:bottom w:w="50" w:type="dxa"/>
              <w:left w:w="90" w:type="dxa"/>
              <w:right w:w="90" w:type="dxa"/>
            </w:tcMar>
            <w:shd w:val="clear" w:color="auto" w:fill="E5F5FF"/>
          </w:tcPr>
          <w:p>
            <w:pPr>
              <w:pStyle w:val="BDOITable"/>
            </w:pPr>
            <w:r>
              <w:rPr>
                <w:sz w:val="15"/>
              </w:rPr>
              <w:t>Users with the Collections set-up permission</w:t>
            </w:r>
          </w:p>
        </w:tc>
        <w:tc>
          <w:tcPr>
            <w:tcW w:type="dxa" w:w="2162"/>
            <w:tcMar>
              <w:top w:w="50" w:type="dxa"/>
              <w:bottom w:w="50" w:type="dxa"/>
              <w:left w:w="90" w:type="dxa"/>
              <w:right w:w="90" w:type="dxa"/>
            </w:tcMar>
            <w:shd w:val="clear" w:color="auto" w:fill="E5F5FF"/>
          </w:tcPr>
          <w:p>
            <w:pPr>
              <w:pStyle w:val="BDOITable"/>
            </w:pPr>
            <w:r>
              <w:rPr>
                <w:sz w:val="15"/>
              </w:rPr>
              <w:t>Not inactive</w:t>
            </w:r>
          </w:p>
        </w:tc>
        <w:tc>
          <w:tcPr>
            <w:tcW w:type="dxa" w:w="4324"/>
            <w:tcMar>
              <w:top w:w="50" w:type="dxa"/>
              <w:bottom w:w="50" w:type="dxa"/>
              <w:left w:w="90" w:type="dxa"/>
              <w:right w:w="90" w:type="dxa"/>
            </w:tcMar>
            <w:shd w:val="clear" w:color="auto" w:fill="E5F5FF"/>
          </w:tcPr>
          <w:p>
            <w:pPr>
              <w:pStyle w:val="BDOITable"/>
            </w:pPr>
            <w:r>
              <w:rPr>
                <w:sz w:val="15"/>
              </w:rPr>
              <w:t>Opens the rule; the change waits for authorization</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Authorize (row menu)</w:t>
            </w:r>
          </w:p>
        </w:tc>
        <w:tc>
          <w:tcPr>
            <w:tcW w:type="dxa" w:w="1802"/>
            <w:tcMar>
              <w:top w:w="50" w:type="dxa"/>
              <w:bottom w:w="50" w:type="dxa"/>
              <w:left w:w="90" w:type="dxa"/>
              <w:right w:w="90" w:type="dxa"/>
            </w:tcMar>
          </w:tcPr>
          <w:p>
            <w:pPr>
              <w:pStyle w:val="BDOITable"/>
            </w:pPr>
            <w:r>
              <w:rPr>
                <w:sz w:val="15"/>
              </w:rPr>
              <w:t>Authorizers of master data, other than the maker</w:t>
            </w:r>
          </w:p>
        </w:tc>
        <w:tc>
          <w:tcPr>
            <w:tcW w:type="dxa" w:w="2162"/>
            <w:tcMar>
              <w:top w:w="50" w:type="dxa"/>
              <w:bottom w:w="50" w:type="dxa"/>
              <w:left w:w="90" w:type="dxa"/>
              <w:right w:w="90" w:type="dxa"/>
            </w:tcMar>
          </w:tcPr>
          <w:p>
            <w:pPr>
              <w:pStyle w:val="BDOITable"/>
            </w:pPr>
            <w:r>
              <w:rPr>
                <w:sz w:val="15"/>
              </w:rPr>
              <w:t>Pending Authorization</w:t>
            </w:r>
          </w:p>
        </w:tc>
        <w:tc>
          <w:tcPr>
            <w:tcW w:type="dxa" w:w="4324"/>
            <w:tcMar>
              <w:top w:w="50" w:type="dxa"/>
              <w:bottom w:w="50" w:type="dxa"/>
              <w:left w:w="90" w:type="dxa"/>
              <w:right w:w="90" w:type="dxa"/>
            </w:tcMar>
          </w:tcPr>
          <w:p>
            <w:pPr>
              <w:pStyle w:val="BDOITable"/>
            </w:pPr>
            <w:r>
              <w:rPr>
                <w:sz w:val="15"/>
              </w:rPr>
              <w:t>Asks for confirmation; the rule takes effect for new escalations</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Deactivate (row menu)</w:t>
            </w:r>
          </w:p>
        </w:tc>
        <w:tc>
          <w:tcPr>
            <w:tcW w:type="dxa" w:w="1802"/>
            <w:tcMar>
              <w:top w:w="50" w:type="dxa"/>
              <w:bottom w:w="50" w:type="dxa"/>
              <w:left w:w="90" w:type="dxa"/>
              <w:right w:w="90" w:type="dxa"/>
            </w:tcMar>
            <w:shd w:val="clear" w:color="auto" w:fill="E5F5FF"/>
          </w:tcPr>
          <w:p>
            <w:pPr>
              <w:pStyle w:val="BDOITable"/>
            </w:pPr>
            <w:r>
              <w:rPr>
                <w:sz w:val="15"/>
              </w:rPr>
              <w:t>Users with the Collections set-up permission</w:t>
            </w:r>
          </w:p>
        </w:tc>
        <w:tc>
          <w:tcPr>
            <w:tcW w:type="dxa" w:w="2162"/>
            <w:tcMar>
              <w:top w:w="50" w:type="dxa"/>
              <w:bottom w:w="50" w:type="dxa"/>
              <w:left w:w="90" w:type="dxa"/>
              <w:right w:w="90" w:type="dxa"/>
            </w:tcMar>
            <w:shd w:val="clear" w:color="auto" w:fill="E5F5FF"/>
          </w:tcPr>
          <w:p>
            <w:pPr>
              <w:pStyle w:val="BDOITable"/>
            </w:pPr>
            <w:r>
              <w:rPr>
                <w:sz w:val="15"/>
              </w:rPr>
              <w:t>Active</w:t>
            </w:r>
          </w:p>
        </w:tc>
        <w:tc>
          <w:tcPr>
            <w:tcW w:type="dxa" w:w="4324"/>
            <w:tcMar>
              <w:top w:w="50" w:type="dxa"/>
              <w:bottom w:w="50" w:type="dxa"/>
              <w:left w:w="90" w:type="dxa"/>
              <w:right w:w="90" w:type="dxa"/>
            </w:tcMar>
            <w:shd w:val="clear" w:color="auto" w:fill="E5F5FF"/>
          </w:tcPr>
          <w:p>
            <w:pPr>
              <w:pStyle w:val="BDOITable"/>
            </w:pPr>
            <w:r>
              <w:rPr>
                <w:sz w:val="15"/>
              </w:rPr>
              <w:t>Asks for confirmation; the rule no longer applies</w:t>
            </w:r>
          </w:p>
        </w:tc>
        <w:tc>
          <w:tcPr>
            <w:tcW w:type="dxa" w:w="1561"/>
            <w:tcMar>
              <w:top w:w="50" w:type="dxa"/>
              <w:bottom w:w="50" w:type="dxa"/>
              <w:left w:w="90" w:type="dxa"/>
              <w:right w:w="90" w:type="dxa"/>
            </w:tcMar>
            <w:shd w:val="clear" w:color="auto" w:fill="E5F5FF"/>
          </w:tcPr>
          <w:p>
            <w:pPr>
              <w:pStyle w:val="BDOITable"/>
            </w:pPr>
            <w:r>
              <w:rPr>
                <w:sz w:val="15"/>
              </w:rPr>
              <w:t>Inactive</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Maker-checker: the maker of a rule cannot authorize it; pending rules also appear in My Approvals (FR-CL-050).</w:t>
      </w:r>
    </w:p>
    <w:p>
      <w:pPr>
        <w:tabs>
          <w:tab w:pos="312" w:val="left"/>
        </w:tabs>
        <w:spacing w:after="40"/>
        <w:ind w:left="312" w:hanging="283"/>
      </w:pPr>
      <w:r>
        <w:rPr>
          <w:color w:val="004EA8"/>
          <w:sz w:val="18"/>
        </w:rPr>
        <w:t>•</w:t>
        <w:tab/>
      </w:r>
      <w:r>
        <w:rPr>
          <w:sz w:val="18"/>
        </w:rPr>
        <w:t>The defaults of the process: 45 days after booking to the team lead, the 60th day from inception to the unit head, a broken promise to the team lead, an installment 15 days overdue to the team lead (FR-CL-050).</w:t>
      </w:r>
    </w:p>
    <w:p>
      <w:pPr>
        <w:tabs>
          <w:tab w:pos="312" w:val="left"/>
        </w:tabs>
        <w:spacing w:after="120"/>
        <w:ind w:left="312" w:hanging="283"/>
      </w:pPr>
      <w:r>
        <w:rPr>
          <w:color w:val="004EA8"/>
          <w:sz w:val="18"/>
        </w:rPr>
        <w:t>•</w:t>
        <w:tab/>
      </w:r>
      <w:r>
        <w:rPr>
          <w:sz w:val="18"/>
        </w:rPr>
        <w:t>A rule is deactivated, never deleted (FR-CL-050).</w:t>
      </w:r>
    </w:p>
    <w:p>
      <w:pPr>
        <w:pStyle w:val="BDOILabel"/>
      </w:pPr>
      <w:r>
        <w:rPr/>
        <w:t>Expected outcome</w:t>
      </w:r>
    </w:p>
    <w:p>
      <w:r>
        <w:rPr/>
        <w:t>The escalation rules agreed by the business apply every night.</w:t>
      </w:r>
    </w:p>
    <w:p>
      <w:r>
        <w:rPr>
          <w:b/>
          <w:sz w:val="17"/>
        </w:rPr>
        <w:t>Test cases:</w:t>
      </w:r>
      <w:r>
        <w:rPr>
          <w:sz w:val="17"/>
        </w:rPr>
        <w:t xml:space="preserve"> TC-CL-050.1-01, TC-CL-050.2-01, TC-CL-050.3-01, TC-CL-050.4-01, TC-CL-050.4-02, TC-CL-050.4-03, TC-CL-050.4-04, TC-CL-050.5-01, TC-CL-050.6-01, TC-CL-SCR-13, TC-CL-MSG-10.</w:t>
      </w:r>
    </w:p>
    <w:p>
      <w:pPr>
        <w:pStyle w:val="Heading2"/>
      </w:pPr>
      <w:bookmarkStart w:id="240" w:name="_Toc000240"/>
      <w:r>
        <w:rPr/>
        <w:t>13.4 Unapplied payments</w:t>
      </w:r>
      <w:bookmarkEnd w:id="240"/>
    </w:p>
    <w:p>
      <w:pPr>
        <w:pStyle w:val="Heading3"/>
      </w:pPr>
      <w:bookmarkStart w:id="241" w:name="_Toc000241"/>
      <w:r>
        <w:rPr/>
        <w:t>13.4.1 SCR-CL-14 Unapplied Payments</w:t>
      </w:r>
      <w:bookmarkEnd w:id="24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payments Cashiering could not apply to an invoice, as of today, read from Cashiering (never copied), by Cashiering tab: the payment and its transaction, the unapplied balance, the matched account, the latest collector disposition and where the payment stands in Cashiering. The collector records a disposition on the selected payment, or asks Cashiering to apply it to an invoice.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 or Clx unapplied work)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Unapplied Payments</w:t>
            </w:r>
          </w:p>
          <w:p>
            <w:pPr>
              <w:pStyle w:val="BDOITable"/>
              <w:ind w:left="170" w:hanging="170"/>
            </w:pPr>
            <w:r>
              <w:rPr>
                <w:sz w:val="18"/>
              </w:rPr>
              <w:t xml:space="preserve">• </w:t>
            </w:r>
            <w:r>
              <w:rPr>
                <w:sz w:val="18"/>
              </w:rPr>
              <w:t>Finance › Collections › Unapplied Payments</w:t>
            </w:r>
          </w:p>
          <w:p>
            <w:pPr>
              <w:pStyle w:val="BDOITable"/>
              <w:ind w:left="170" w:hanging="170"/>
            </w:pPr>
            <w:r>
              <w:rPr>
                <w:sz w:val="18"/>
              </w:rPr>
              <w:t xml:space="preserve">• </w:t>
            </w:r>
            <w:r>
              <w:rPr>
                <w:sz w:val="18"/>
              </w:rPr>
              <w:t>Collections Home › Unapplied Awaiting Disposition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FR-CL-070, FR-CL-071, FR-CL-072, FR-CL-073, FR-CL-074, FR-CL-075, FR-CL-076</w:t>
            </w:r>
          </w:p>
        </w:tc>
      </w:tr>
    </w:tbl>
    <w:p>
      <w:pPr>
        <w:pStyle w:val="BDOISpacer"/>
      </w:pPr>
    </w:p>
    <w:p>
      <w:pPr>
        <w:keepNext/>
        <w:spacing w:before="80" w:after="0"/>
        <w:jc w:val="center"/>
      </w:pPr>
      <w:r>
        <w:drawing>
          <wp:inline xmlns:a="http://schemas.openxmlformats.org/drawingml/2006/main" xmlns:pic="http://schemas.openxmlformats.org/drawingml/2006/picture">
            <wp:extent cx="5563972" cy="3771502"/>
            <wp:docPr id="37" name="Picture 37"/>
            <wp:cNvGraphicFramePr>
              <a:graphicFrameLocks noChangeAspect="1"/>
            </wp:cNvGraphicFramePr>
            <a:graphic>
              <a:graphicData uri="http://schemas.openxmlformats.org/drawingml/2006/picture">
                <pic:pic>
                  <pic:nvPicPr>
                    <pic:cNvPr id="0" name="scr-cl-14-01-list_1521s.png"/>
                    <pic:cNvPicPr/>
                  </pic:nvPicPr>
                  <pic:blipFill>
                    <a:blip r:embed="rId113"/>
                    <a:stretch>
                      <a:fillRect/>
                    </a:stretch>
                  </pic:blipFill>
                  <pic:spPr>
                    <a:xfrm>
                      <a:off x="0" y="0"/>
                      <a:ext cx="5563972" cy="3771502"/>
                    </a:xfrm>
                    <a:prstGeom prst="rect"/>
                  </pic:spPr>
                </pic:pic>
              </a:graphicData>
            </a:graphic>
          </wp:inline>
        </w:drawing>
      </w:r>
    </w:p>
    <w:p>
      <w:pPr>
        <w:pStyle w:val="Caption"/>
        <w:jc w:val="center"/>
      </w:pPr>
      <w:r>
        <w:rPr>
          <w:b/>
          <w:i w:val="0"/>
        </w:rPr>
        <w:t xml:space="preserve">Figure 35: </w:t>
      </w:r>
      <w:r>
        <w:rPr/>
        <w:t>SCR-CL-14 Unapplied Payments awaiting a disposition, with the matched account and the Cashiering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Awaiting Disposition / In Cashiering / For Approval / For Reversal / All Open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Payment / Transaction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Cashiering / Request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Unapplied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Unapplied / Paid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Disposition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Market Segment / Collector Disposition / 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Matched Account /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Invoice No.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Unapplied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Collector Disposition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Amount / Remarks</w:t>
            </w:r>
          </w:p>
        </w:tc>
      </w:tr>
    </w:tbl>
    <w:p>
      <w:pPr>
        <w:pStyle w:val="BDOISpacer"/>
      </w:pPr>
    </w:p>
    <w:p>
      <w:pPr>
        <w:keepNext/>
        <w:spacing w:before="80" w:after="0"/>
        <w:jc w:val="center"/>
      </w:pPr>
      <w:r>
        <w:drawing>
          <wp:inline xmlns:a="http://schemas.openxmlformats.org/drawingml/2006/main" xmlns:pic="http://schemas.openxmlformats.org/drawingml/2006/picture">
            <wp:extent cx="5661072" cy="3769169"/>
            <wp:docPr id="38" name="Picture 38"/>
            <wp:cNvGraphicFramePr>
              <a:graphicFrameLocks noChangeAspect="1"/>
            </wp:cNvGraphicFramePr>
            <a:graphic>
              <a:graphicData uri="http://schemas.openxmlformats.org/drawingml/2006/picture">
                <pic:pic>
                  <pic:nvPicPr>
                    <pic:cNvPr id="0" name="scr-cl-14-02-apply_1547s.png"/>
                    <pic:cNvPicPr/>
                  </pic:nvPicPr>
                  <pic:blipFill>
                    <a:blip r:embed="rId114"/>
                    <a:stretch>
                      <a:fillRect/>
                    </a:stretch>
                  </pic:blipFill>
                  <pic:spPr>
                    <a:xfrm>
                      <a:off x="0" y="0"/>
                      <a:ext cx="5661072" cy="3769169"/>
                    </a:xfrm>
                    <a:prstGeom prst="rect"/>
                  </pic:spPr>
                </pic:pic>
              </a:graphicData>
            </a:graphic>
          </wp:inline>
        </w:drawing>
      </w:r>
    </w:p>
    <w:p>
      <w:pPr>
        <w:pStyle w:val="Caption"/>
        <w:jc w:val="center"/>
      </w:pPr>
      <w:r>
        <w:rPr>
          <w:b/>
          <w:i w:val="0"/>
        </w:rPr>
        <w:t xml:space="preserve">Figure 36: </w:t>
      </w:r>
      <w:r>
        <w:rPr/>
        <w:t>SCR-CL-14 Request Application: the disposition For Application to Invoice with the invoice number</w:t>
      </w:r>
    </w:p>
    <w:p>
      <w:pPr>
        <w:keepNext/>
        <w:spacing w:before="80" w:after="0"/>
        <w:jc w:val="center"/>
      </w:pPr>
      <w:r>
        <w:drawing>
          <wp:inline xmlns:a="http://schemas.openxmlformats.org/drawingml/2006/main" xmlns:pic="http://schemas.openxmlformats.org/drawingml/2006/picture">
            <wp:extent cx="5453959" cy="3771316"/>
            <wp:docPr id="39" name="Picture 39"/>
            <wp:cNvGraphicFramePr>
              <a:graphicFrameLocks noChangeAspect="1"/>
            </wp:cNvGraphicFramePr>
            <a:graphic>
              <a:graphicData uri="http://schemas.openxmlformats.org/drawingml/2006/picture">
                <pic:pic>
                  <pic:nvPicPr>
                    <pic:cNvPr id="0" name="scr-cl-14-03-error_1491s.png"/>
                    <pic:cNvPicPr/>
                  </pic:nvPicPr>
                  <pic:blipFill>
                    <a:blip r:embed="rId115"/>
                    <a:stretch>
                      <a:fillRect/>
                    </a:stretch>
                  </pic:blipFill>
                  <pic:spPr>
                    <a:xfrm>
                      <a:off x="0" y="0"/>
                      <a:ext cx="5453959" cy="3771316"/>
                    </a:xfrm>
                    <a:prstGeom prst="rect"/>
                  </pic:spPr>
                </pic:pic>
              </a:graphicData>
            </a:graphic>
          </wp:inline>
        </w:drawing>
      </w:r>
    </w:p>
    <w:p>
      <w:pPr>
        <w:pStyle w:val="Caption"/>
        <w:jc w:val="center"/>
      </w:pPr>
      <w:r>
        <w:rPr>
          <w:b/>
          <w:i w:val="0"/>
        </w:rPr>
        <w:t xml:space="preserve">Figure 37: </w:t>
      </w:r>
      <w:r>
        <w:rPr/>
        <w:t>SCR-CL-14 An invoice number in the wrong format is refused under the field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Awaiting Disposition / In Cashiering / For Approval / For Reversal / All Open</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The Cashiering tab of the payment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Cashiering</w:t>
            </w:r>
          </w:p>
        </w:tc>
        <w:tc>
          <w:tcPr>
            <w:tcW w:type="dxa" w:w="944"/>
            <w:tcMar>
              <w:top w:w="50" w:type="dxa"/>
              <w:bottom w:w="50" w:type="dxa"/>
              <w:left w:w="90" w:type="dxa"/>
              <w:right w:w="90" w:type="dxa"/>
            </w:tcMar>
          </w:tcPr>
          <w:p>
            <w:pPr>
              <w:pStyle w:val="BDOITable"/>
            </w:pPr>
            <w:r>
              <w:rPr>
                <w:sz w:val="14"/>
              </w:rPr>
              <w:t>Awaiting Disposition</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Unapplied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Reference, payor, transaction, check or invoice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Unapplied payments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Market Segment / Collector Disposition / Age</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Segment; any, no disposition yet or a value; up to 7, 8 to 30, 31 to 90, over 90 days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Unapplied payment disposition list</w:t>
            </w:r>
          </w:p>
        </w:tc>
        <w:tc>
          <w:tcPr>
            <w:tcW w:type="dxa" w:w="944"/>
            <w:tcMar>
              <w:top w:w="50" w:type="dxa"/>
              <w:bottom w:w="50" w:type="dxa"/>
              <w:left w:w="90" w:type="dxa"/>
              <w:right w:w="90" w:type="dxa"/>
            </w:tcMar>
          </w:tcPr>
          <w:p>
            <w:pPr>
              <w:pStyle w:val="BDOITable"/>
            </w:pPr>
            <w:r>
              <w:rPr>
                <w:sz w:val="14"/>
              </w:rPr>
              <w:t>Any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Unapplied Reference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UNP-yyyy-nnnnnn with the payor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Cashiering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unapplied payments to display</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Payment / Transaction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Payment date with its age in days; transaction number, payment type, bank and check</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Cashiering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Unapplied / Paid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Unapplied balance with the amount paid under it, in the base currency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Cashiering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Matched Account / Segment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Invoice or client matched, assured, segment and account officer; Not Matched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Collector Disposition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Label as a tag with the user's name and date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Collector dispositions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Cashiering / Request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Cashiering tab, and the status of the request sent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Cashiering,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Disposition dialog</w:t>
            </w:r>
          </w:p>
        </w:tc>
        <w:tc>
          <w:tcPr>
            <w:tcW w:type="dxa" w:w="1534"/>
            <w:tcMar>
              <w:top w:w="50" w:type="dxa"/>
              <w:bottom w:w="50" w:type="dxa"/>
              <w:left w:w="90" w:type="dxa"/>
              <w:right w:w="90" w:type="dxa"/>
            </w:tcMar>
            <w:shd w:val="clear" w:color="auto" w:fill="E5F5FF"/>
          </w:tcPr>
          <w:p>
            <w:pPr>
              <w:pStyle w:val="BDOITable"/>
            </w:pPr>
            <w:r>
              <w:rPr>
                <w:sz w:val="14"/>
              </w:rPr>
              <w:t>Disposition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Active values of the unapplied payment disposition list; what Cashiering is asked to do shows under it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Unapplied payment disposition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Balance above zero</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the disposition</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Disposition dialog</w:t>
            </w:r>
          </w:p>
        </w:tc>
        <w:tc>
          <w:tcPr>
            <w:tcW w:type="dxa" w:w="1534"/>
            <w:tcMar>
              <w:top w:w="50" w:type="dxa"/>
              <w:bottom w:w="50" w:type="dxa"/>
              <w:left w:w="90" w:type="dxa"/>
              <w:right w:w="90" w:type="dxa"/>
            </w:tcMar>
          </w:tcPr>
          <w:p>
            <w:pPr>
              <w:pStyle w:val="BDOITable"/>
            </w:pPr>
            <w:r>
              <w:rPr>
                <w:sz w:val="14"/>
              </w:rPr>
              <w:t>Invoice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 legacy invoice I followed by eight digits or a BIBS invoice BI-…, checked against the invoice ledger</w:t>
            </w:r>
          </w:p>
        </w:tc>
        <w:tc>
          <w:tcPr>
            <w:tcW w:type="dxa" w:w="1121"/>
            <w:tcMar>
              <w:top w:w="50" w:type="dxa"/>
              <w:bottom w:w="50" w:type="dxa"/>
              <w:left w:w="90" w:type="dxa"/>
              <w:right w:w="90" w:type="dxa"/>
            </w:tcMar>
          </w:tcPr>
          <w:p>
            <w:pPr>
              <w:pStyle w:val="BDOITable"/>
            </w:pPr>
            <w:r>
              <w:rPr>
                <w:sz w:val="14"/>
              </w:rPr>
              <w:t>Cond.: For application to invoice</w:t>
            </w:r>
          </w:p>
        </w:tc>
        <w:tc>
          <w:tcPr>
            <w:tcW w:type="dxa" w:w="1298"/>
            <w:tcMar>
              <w:top w:w="50" w:type="dxa"/>
              <w:bottom w:w="50" w:type="dxa"/>
              <w:left w:w="90" w:type="dxa"/>
              <w:right w:w="90" w:type="dxa"/>
            </w:tcMar>
          </w:tcPr>
          <w:p>
            <w:pPr>
              <w:pStyle w:val="BDOITable"/>
            </w:pPr>
            <w:r>
              <w:rPr>
                <w:sz w:val="14"/>
              </w:rPr>
              <w:t>Invoice ledger</w:t>
            </w:r>
          </w:p>
        </w:tc>
        <w:tc>
          <w:tcPr>
            <w:tcW w:type="dxa" w:w="944"/>
            <w:tcMar>
              <w:top w:w="50" w:type="dxa"/>
              <w:bottom w:w="50" w:type="dxa"/>
              <w:left w:w="90" w:type="dxa"/>
              <w:right w:w="90" w:type="dxa"/>
            </w:tcMar>
          </w:tcPr>
          <w:p>
            <w:pPr>
              <w:pStyle w:val="BDOITable"/>
            </w:pPr>
            <w:r>
              <w:rPr>
                <w:sz w:val="14"/>
              </w:rPr>
              <w:t>Matched invoice</w:t>
            </w:r>
          </w:p>
        </w:tc>
        <w:tc>
          <w:tcPr>
            <w:tcW w:type="dxa" w:w="1180"/>
            <w:tcMar>
              <w:top w:w="50" w:type="dxa"/>
              <w:bottom w:w="50" w:type="dxa"/>
              <w:left w:w="90" w:type="dxa"/>
              <w:right w:w="90" w:type="dxa"/>
            </w:tcMar>
          </w:tcPr>
          <w:p>
            <w:pPr>
              <w:pStyle w:val="BDOITable"/>
            </w:pPr>
            <w:r>
              <w:rPr>
                <w:sz w:val="14"/>
              </w:rPr>
              <w:t>Balance above zero</w:t>
            </w:r>
          </w:p>
        </w:tc>
        <w:tc>
          <w:tcPr>
            <w:tcW w:type="dxa" w:w="1770"/>
            <w:tcMar>
              <w:top w:w="50" w:type="dxa"/>
              <w:bottom w:w="50" w:type="dxa"/>
              <w:left w:w="90" w:type="dxa"/>
              <w:right w:w="90" w:type="dxa"/>
            </w:tcMar>
          </w:tcPr>
          <w:p>
            <w:pPr>
              <w:pStyle w:val="BDOITable"/>
            </w:pPr>
            <w:r>
              <w:rPr>
                <w:sz w:val="14"/>
              </w:rPr>
              <w:t>Format of the invoice number parameter; invoice in the ledger</w:t>
            </w:r>
          </w:p>
        </w:tc>
        <w:tc>
          <w:tcPr>
            <w:tcW w:type="dxa" w:w="1947"/>
            <w:tcMar>
              <w:top w:w="50" w:type="dxa"/>
              <w:bottom w:w="50" w:type="dxa"/>
              <w:left w:w="90" w:type="dxa"/>
              <w:right w:w="90" w:type="dxa"/>
            </w:tcMar>
          </w:tcPr>
          <w:p>
            <w:pPr>
              <w:pStyle w:val="BDOITable"/>
            </w:pPr>
            <w:r>
              <w:rPr>
                <w:sz w:val="14"/>
              </w:rPr>
              <w:t>The invoice number does not have the expected format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Disposition dialog</w:t>
            </w:r>
          </w:p>
        </w:tc>
        <w:tc>
          <w:tcPr>
            <w:tcW w:type="dxa" w:w="1534"/>
            <w:tcMar>
              <w:top w:w="50" w:type="dxa"/>
              <w:bottom w:w="50" w:type="dxa"/>
              <w:left w:w="90" w:type="dxa"/>
              <w:right w:w="90" w:type="dxa"/>
            </w:tcMar>
            <w:shd w:val="clear" w:color="auto" w:fill="E5F5FF"/>
          </w:tcPr>
          <w:p>
            <w:pPr>
              <w:pStyle w:val="BDOITable"/>
            </w:pPr>
            <w:r>
              <w:rPr>
                <w:sz w:val="14"/>
              </w:rPr>
              <w:t>Amount / Remarks</w:t>
            </w:r>
          </w:p>
        </w:tc>
        <w:tc>
          <w:tcPr>
            <w:tcW w:type="dxa" w:w="885"/>
            <w:tcMar>
              <w:top w:w="50" w:type="dxa"/>
              <w:bottom w:w="50" w:type="dxa"/>
              <w:left w:w="90" w:type="dxa"/>
              <w:right w:w="90" w:type="dxa"/>
            </w:tcMar>
            <w:shd w:val="clear" w:color="auto" w:fill="E5F5FF"/>
          </w:tcPr>
          <w:p>
            <w:pPr>
              <w:pStyle w:val="BDOITable"/>
            </w:pPr>
            <w:r>
              <w:rPr>
                <w:sz w:val="14"/>
              </w:rPr>
              <w:t>Number, text area</w:t>
            </w:r>
          </w:p>
        </w:tc>
        <w:tc>
          <w:tcPr>
            <w:tcW w:type="dxa" w:w="1416"/>
            <w:tcMar>
              <w:top w:w="50" w:type="dxa"/>
              <w:bottom w:w="50" w:type="dxa"/>
              <w:left w:w="90" w:type="dxa"/>
              <w:right w:w="90" w:type="dxa"/>
            </w:tcMar>
            <w:shd w:val="clear" w:color="auto" w:fill="E5F5FF"/>
          </w:tcPr>
          <w:p>
            <w:pPr>
              <w:pStyle w:val="BDOITable"/>
            </w:pPr>
            <w:r>
              <w:rPr>
                <w:sz w:val="14"/>
              </w:rPr>
              <w:t>Empty for the whole unapplied balance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Balance above zero</w:t>
            </w:r>
          </w:p>
        </w:tc>
        <w:tc>
          <w:tcPr>
            <w:tcW w:type="dxa" w:w="1770"/>
            <w:tcMar>
              <w:top w:w="50" w:type="dxa"/>
              <w:bottom w:w="50" w:type="dxa"/>
              <w:left w:w="90" w:type="dxa"/>
              <w:right w:w="90" w:type="dxa"/>
            </w:tcMar>
            <w:shd w:val="clear" w:color="auto" w:fill="E5F5FF"/>
          </w:tcPr>
          <w:p>
            <w:pPr>
              <w:pStyle w:val="BDOITable"/>
            </w:pPr>
            <w:r>
              <w:rPr>
                <w:sz w:val="14"/>
              </w:rPr>
              <w:t>Above zero and at most the balance</w:t>
            </w:r>
          </w:p>
        </w:tc>
        <w:tc>
          <w:tcPr>
            <w:tcW w:type="dxa" w:w="1947"/>
            <w:tcMar>
              <w:top w:w="50" w:type="dxa"/>
              <w:bottom w:w="50" w:type="dxa"/>
              <w:left w:w="90" w:type="dxa"/>
              <w:right w:w="90" w:type="dxa"/>
            </w:tcMar>
            <w:shd w:val="clear" w:color="auto" w:fill="E5F5FF"/>
          </w:tcPr>
          <w:p>
            <w:pPr>
              <w:pStyle w:val="BDOITable"/>
            </w:pPr>
            <w:r>
              <w:rPr>
                <w:sz w:val="14"/>
              </w:rPr>
              <w:t>Enter an amount above zero and at most &lt;balance&gt;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Requests to Cashiering</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requests sent to Cashiering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Record Disposition</w:t>
            </w:r>
          </w:p>
        </w:tc>
        <w:tc>
          <w:tcPr>
            <w:tcW w:type="dxa" w:w="1802"/>
            <w:tcMar>
              <w:top w:w="50" w:type="dxa"/>
              <w:bottom w:w="50" w:type="dxa"/>
              <w:left w:w="90" w:type="dxa"/>
              <w:right w:w="90" w:type="dxa"/>
            </w:tcMar>
            <w:shd w:val="clear" w:color="auto" w:fill="E5F5FF"/>
          </w:tcPr>
          <w:p>
            <w:pPr>
              <w:pStyle w:val="BDOITable"/>
            </w:pPr>
            <w:r>
              <w:rPr>
                <w:sz w:val="15"/>
              </w:rPr>
              <w:t>Users with the unapplied work permission</w:t>
            </w:r>
          </w:p>
        </w:tc>
        <w:tc>
          <w:tcPr>
            <w:tcW w:type="dxa" w:w="2162"/>
            <w:tcMar>
              <w:top w:w="50" w:type="dxa"/>
              <w:bottom w:w="50" w:type="dxa"/>
              <w:left w:w="90" w:type="dxa"/>
              <w:right w:w="90" w:type="dxa"/>
            </w:tcMar>
            <w:shd w:val="clear" w:color="auto" w:fill="E5F5FF"/>
          </w:tcPr>
          <w:p>
            <w:pPr>
              <w:pStyle w:val="BDOITable"/>
            </w:pPr>
            <w:r>
              <w:rPr>
                <w:sz w:val="15"/>
              </w:rPr>
              <w:t>One payment selected</w:t>
            </w:r>
          </w:p>
        </w:tc>
        <w:tc>
          <w:tcPr>
            <w:tcW w:type="dxa" w:w="4324"/>
            <w:tcMar>
              <w:top w:w="50" w:type="dxa"/>
              <w:bottom w:w="50" w:type="dxa"/>
              <w:left w:w="90" w:type="dxa"/>
              <w:right w:w="90" w:type="dxa"/>
            </w:tcMar>
            <w:shd w:val="clear" w:color="auto" w:fill="E5F5FF"/>
          </w:tcPr>
          <w:p>
            <w:pPr>
              <w:pStyle w:val="BDOITable"/>
            </w:pPr>
            <w:r>
              <w:rPr>
                <w:sz w:val="15"/>
              </w:rPr>
              <w:t>Opens the disposition dialog</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Request Application</w:t>
            </w:r>
          </w:p>
        </w:tc>
        <w:tc>
          <w:tcPr>
            <w:tcW w:type="dxa" w:w="1802"/>
            <w:tcMar>
              <w:top w:w="50" w:type="dxa"/>
              <w:bottom w:w="50" w:type="dxa"/>
              <w:left w:w="90" w:type="dxa"/>
              <w:right w:w="90" w:type="dxa"/>
            </w:tcMar>
          </w:tcPr>
          <w:p>
            <w:pPr>
              <w:pStyle w:val="BDOITable"/>
            </w:pPr>
            <w:r>
              <w:rPr>
                <w:sz w:val="15"/>
              </w:rPr>
              <w:t>Users with the unapplied work permission</w:t>
            </w:r>
          </w:p>
        </w:tc>
        <w:tc>
          <w:tcPr>
            <w:tcW w:type="dxa" w:w="2162"/>
            <w:tcMar>
              <w:top w:w="50" w:type="dxa"/>
              <w:bottom w:w="50" w:type="dxa"/>
              <w:left w:w="90" w:type="dxa"/>
              <w:right w:w="90" w:type="dxa"/>
            </w:tcMar>
          </w:tcPr>
          <w:p>
            <w:pPr>
              <w:pStyle w:val="BDOITable"/>
            </w:pPr>
            <w:r>
              <w:rPr>
                <w:sz w:val="15"/>
              </w:rPr>
              <w:t>One payment selected</w:t>
            </w:r>
          </w:p>
        </w:tc>
        <w:tc>
          <w:tcPr>
            <w:tcW w:type="dxa" w:w="4324"/>
            <w:tcMar>
              <w:top w:w="50" w:type="dxa"/>
              <w:bottom w:w="50" w:type="dxa"/>
              <w:left w:w="90" w:type="dxa"/>
              <w:right w:w="90" w:type="dxa"/>
            </w:tcMar>
          </w:tcPr>
          <w:p>
            <w:pPr>
              <w:pStyle w:val="BDOITable"/>
            </w:pPr>
            <w:r>
              <w:rPr>
                <w:sz w:val="15"/>
              </w:rPr>
              <w:t>Opens the dialog with For Application to Invoice chosen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Disposition / Request Application (dialog)</w:t>
            </w:r>
          </w:p>
        </w:tc>
        <w:tc>
          <w:tcPr>
            <w:tcW w:type="dxa" w:w="1802"/>
            <w:tcMar>
              <w:top w:w="50" w:type="dxa"/>
              <w:bottom w:w="50" w:type="dxa"/>
              <w:left w:w="90" w:type="dxa"/>
              <w:right w:w="90" w:type="dxa"/>
            </w:tcMar>
            <w:shd w:val="clear" w:color="auto" w:fill="E5F5FF"/>
          </w:tcPr>
          <w:p>
            <w:pPr>
              <w:pStyle w:val="BDOITable"/>
            </w:pPr>
            <w:r>
              <w:rPr>
                <w:sz w:val="15"/>
              </w:rPr>
              <w:t>Users with the unapplied work permission</w:t>
            </w:r>
          </w:p>
        </w:tc>
        <w:tc>
          <w:tcPr>
            <w:tcW w:type="dxa" w:w="2162"/>
            <w:tcMar>
              <w:top w:w="50" w:type="dxa"/>
              <w:bottom w:w="50" w:type="dxa"/>
              <w:left w:w="90" w:type="dxa"/>
              <w:right w:w="90" w:type="dxa"/>
            </w:tcMar>
            <w:shd w:val="clear" w:color="auto" w:fill="E5F5FF"/>
          </w:tcPr>
          <w:p>
            <w:pPr>
              <w:pStyle w:val="BDOITable"/>
            </w:pPr>
            <w:r>
              <w:rPr>
                <w:sz w:val="15"/>
              </w:rPr>
              <w:t>The form is complete</w:t>
            </w:r>
          </w:p>
        </w:tc>
        <w:tc>
          <w:tcPr>
            <w:tcW w:type="dxa" w:w="4324"/>
            <w:tcMar>
              <w:top w:w="50" w:type="dxa"/>
              <w:bottom w:w="50" w:type="dxa"/>
              <w:left w:w="90" w:type="dxa"/>
              <w:right w:w="90" w:type="dxa"/>
            </w:tcMar>
            <w:shd w:val="clear" w:color="auto" w:fill="E5F5FF"/>
          </w:tcPr>
          <w:p>
            <w:pPr>
              <w:pStyle w:val="BDOITable"/>
            </w:pPr>
            <w:r>
              <w:rPr>
                <w:sz w:val="15"/>
              </w:rPr>
              <w:t>Records the disposition; a value with a Cashiering action sends a request to the Incoming Requests of Cashiering</w:t>
            </w:r>
          </w:p>
        </w:tc>
        <w:tc>
          <w:tcPr>
            <w:tcW w:type="dxa" w:w="1561"/>
            <w:tcMar>
              <w:top w:w="50" w:type="dxa"/>
              <w:bottom w:w="50" w:type="dxa"/>
              <w:left w:w="90" w:type="dxa"/>
              <w:right w:w="90" w:type="dxa"/>
            </w:tcMar>
            <w:shd w:val="clear" w:color="auto" w:fill="E5F5FF"/>
          </w:tcPr>
          <w:p>
            <w:pPr>
              <w:pStyle w:val="BDOITable"/>
            </w:pPr>
            <w:r>
              <w:rPr>
                <w:sz w:val="15"/>
              </w:rPr>
              <w:t>Request Sent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Every Collections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unapplied payment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active values of the unapplied payment disposition list can be chosen (FR-CL-072, FR-CL-073).</w:t>
      </w:r>
    </w:p>
    <w:p>
      <w:pPr>
        <w:tabs>
          <w:tab w:pos="312" w:val="left"/>
        </w:tabs>
        <w:spacing w:after="40"/>
        <w:ind w:left="312" w:hanging="283"/>
      </w:pPr>
      <w:r>
        <w:rPr>
          <w:color w:val="004EA8"/>
          <w:sz w:val="18"/>
        </w:rPr>
        <w:t>•</w:t>
        <w:tab/>
      </w:r>
      <w:r>
        <w:rPr>
          <w:sz w:val="18"/>
        </w:rPr>
        <w:t>For Application to Invoice needs an invoice number in the format of the invoice number parameter that exists in the invoice ledger (FR-CL-075).</w:t>
      </w:r>
    </w:p>
    <w:p>
      <w:pPr>
        <w:tabs>
          <w:tab w:pos="312" w:val="left"/>
        </w:tabs>
        <w:spacing w:after="40"/>
        <w:ind w:left="312" w:hanging="283"/>
      </w:pPr>
      <w:r>
        <w:rPr>
          <w:color w:val="004EA8"/>
          <w:sz w:val="18"/>
        </w:rPr>
        <w:t>•</w:t>
        <w:tab/>
      </w:r>
      <w:r>
        <w:rPr>
          <w:sz w:val="18"/>
        </w:rPr>
        <w:t>A value with a Cashiering action sends a request to Cashiering, which applies, refunds, reclassifies or transfers the payment with its own approvals (FR-CL-074).</w:t>
      </w:r>
    </w:p>
    <w:p>
      <w:pPr>
        <w:tabs>
          <w:tab w:pos="312" w:val="left"/>
        </w:tabs>
        <w:spacing w:after="120"/>
        <w:ind w:left="312" w:hanging="283"/>
      </w:pPr>
      <w:r>
        <w:rPr>
          <w:color w:val="004EA8"/>
          <w:sz w:val="18"/>
        </w:rPr>
        <w:t>•</w:t>
        <w:tab/>
      </w:r>
      <w:r>
        <w:rPr>
          <w:sz w:val="18"/>
        </w:rPr>
        <w:t>Dispositions are never deleted; the history stays after the payment is applied or refunded (FR-CL-076).</w:t>
      </w:r>
    </w:p>
    <w:p>
      <w:pPr>
        <w:pStyle w:val="BDOILabel"/>
      </w:pPr>
      <w:r>
        <w:rPr/>
        <w:t>Expected outcome</w:t>
      </w:r>
    </w:p>
    <w:p>
      <w:r>
        <w:rPr/>
        <w:t>Every unapplied payment has the collector's disposition and, where needed, a request to Cashiering.</w:t>
      </w:r>
    </w:p>
    <w:p>
      <w:r>
        <w:rPr>
          <w:b/>
          <w:sz w:val="17"/>
        </w:rPr>
        <w:t>Test cases:</w:t>
      </w:r>
      <w:r>
        <w:rPr>
          <w:sz w:val="17"/>
        </w:rPr>
        <w:t xml:space="preserve"> TC-CL-070.1-01, TC-CL-070.3-01, TC-CL-071.1-01, TC-CL-071.1-02, TC-CL-071.2-01, TC-CL-073.2-02, TC-CL-073.1-02, TC-CL-075.1-01, TC-CL-075.2-01, TC-CL-075.3-01, TC-CL-075.3-02, TC-CL-SCR-14, TC-CL-MSG-11.</w:t>
      </w:r>
    </w:p>
    <w:p>
      <w:pPr>
        <w:pStyle w:val="Heading3"/>
      </w:pPr>
      <w:bookmarkStart w:id="242" w:name="_Toc000242"/>
      <w:r>
        <w:rPr/>
        <w:t>13.4.2 SCR-CL-15 Unapplied Payment</w:t>
      </w:r>
      <w:bookmarkEnd w:id="24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unapplied payment as the collector sees it: the payment and the matched account, the collector dispositions, the requests sent to Cashiering with their status, and the whole history kept after the payment is applied or refunded.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 or Clx unapplied work)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Unapplied Payments › Unapplied Payment</w:t>
            </w:r>
          </w:p>
          <w:p>
            <w:pPr>
              <w:pStyle w:val="BDOITable"/>
              <w:ind w:left="170" w:hanging="170"/>
            </w:pPr>
            <w:r>
              <w:rPr>
                <w:sz w:val="18"/>
              </w:rPr>
              <w:t xml:space="preserve">• </w:t>
            </w:r>
            <w:r>
              <w:rPr>
                <w:sz w:val="18"/>
              </w:rPr>
              <w:t>Unapplied Payments › open a row</w:t>
            </w:r>
          </w:p>
          <w:p>
            <w:pPr>
              <w:pStyle w:val="BDOITable"/>
              <w:ind w:left="170" w:hanging="170"/>
            </w:pPr>
            <w:r>
              <w:rPr>
                <w:sz w:val="18"/>
              </w:rPr>
              <w:t xml:space="preserve">• </w:t>
            </w:r>
            <w:r>
              <w:rPr>
                <w:sz w:val="18"/>
              </w:rPr>
              <w:t>Requests to Cashiering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FR-CL-070, FR-CL-073, FR-CL-074, FR-CL-076</w:t>
            </w:r>
          </w:p>
        </w:tc>
      </w:tr>
    </w:tbl>
    <w:p>
      <w:pPr>
        <w:pStyle w:val="BDOISpacer"/>
      </w:pPr>
    </w:p>
    <w:p>
      <w:pPr>
        <w:keepNext/>
        <w:spacing w:before="80" w:after="0"/>
        <w:jc w:val="center"/>
      </w:pPr>
      <w:r>
        <w:drawing>
          <wp:inline xmlns:a="http://schemas.openxmlformats.org/drawingml/2006/main" xmlns:pic="http://schemas.openxmlformats.org/drawingml/2006/picture">
            <wp:extent cx="5446180" cy="3770995"/>
            <wp:docPr id="40" name="Picture 40"/>
            <wp:cNvGraphicFramePr>
              <a:graphicFrameLocks noChangeAspect="1"/>
            </wp:cNvGraphicFramePr>
            <a:graphic>
              <a:graphicData uri="http://schemas.openxmlformats.org/drawingml/2006/picture">
                <pic:pic>
                  <pic:nvPicPr>
                    <pic:cNvPr id="0" name="scr-cl-15-01-record_1489s.png"/>
                    <pic:cNvPicPr/>
                  </pic:nvPicPr>
                  <pic:blipFill>
                    <a:blip r:embed="rId116"/>
                    <a:stretch>
                      <a:fillRect/>
                    </a:stretch>
                  </pic:blipFill>
                  <pic:spPr>
                    <a:xfrm>
                      <a:off x="0" y="0"/>
                      <a:ext cx="5446180" cy="3770995"/>
                    </a:xfrm>
                    <a:prstGeom prst="rect"/>
                  </pic:spPr>
                </pic:pic>
              </a:graphicData>
            </a:graphic>
          </wp:inline>
        </w:drawing>
      </w:r>
    </w:p>
    <w:p>
      <w:pPr>
        <w:pStyle w:val="Caption"/>
        <w:jc w:val="center"/>
      </w:pPr>
      <w:r>
        <w:rPr>
          <w:b/>
          <w:i w:val="0"/>
        </w:rPr>
        <w:t xml:space="preserve">Figure 38: </w:t>
      </w:r>
      <w:r>
        <w:rPr/>
        <w:t>SCR-CL-15 Unapplied payment: the payment and the matched account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Unapplied chip, Cashiering tab, request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Payment File / Transaction No. / Payment Type / Bank / Check No. / Payor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Unapplied Reference / Request / Amount / Requested By / Cashiering Reference / Application File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Payment Date / Paid / Unapplied / Transaction / Collector Disposition / Account Officer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Matched Client / Matched Invoice / Name of Assured / PR Balance / Inception / Market Segment / Sales Unit / Unit Head / Account Officer / Insurer / Invoice Category / Collection Handler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When / Event / Description / Amount / By / Reference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Payment &amp; Account / Collector Dispositions / Requests to Cashiering / History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Recorded / Disposition / Cashiering / Invoice No. / Amount / By / Remarks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5015232" cy="3771484"/>
            <wp:docPr id="41" name="Picture 41"/>
            <wp:cNvGraphicFramePr>
              <a:graphicFrameLocks noChangeAspect="1"/>
            </wp:cNvGraphicFramePr>
            <a:graphic>
              <a:graphicData uri="http://schemas.openxmlformats.org/drawingml/2006/picture">
                <pic:pic>
                  <pic:nvPicPr>
                    <pic:cNvPr id="0" name="scr-cl-15-02-history_1371s.png"/>
                    <pic:cNvPicPr/>
                  </pic:nvPicPr>
                  <pic:blipFill>
                    <a:blip r:embed="rId117"/>
                    <a:stretch>
                      <a:fillRect/>
                    </a:stretch>
                  </pic:blipFill>
                  <pic:spPr>
                    <a:xfrm>
                      <a:off x="0" y="0"/>
                      <a:ext cx="5015232" cy="3771484"/>
                    </a:xfrm>
                    <a:prstGeom prst="rect"/>
                  </pic:spPr>
                </pic:pic>
              </a:graphicData>
            </a:graphic>
          </wp:inline>
        </w:drawing>
      </w:r>
    </w:p>
    <w:p>
      <w:pPr>
        <w:pStyle w:val="Caption"/>
        <w:jc w:val="center"/>
      </w:pPr>
      <w:r>
        <w:rPr>
          <w:b/>
          <w:i w:val="0"/>
        </w:rPr>
        <w:t xml:space="preserve">Figure 39: </w:t>
      </w:r>
      <w:r>
        <w:rPr/>
        <w:t>SCR-CL-15 History of an unapplied payment with the dispositions and the request to Cashiering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Unapplied chip, Cashiering tab, request status</w:t>
            </w:r>
          </w:p>
        </w:tc>
        <w:tc>
          <w:tcPr>
            <w:tcW w:type="dxa" w:w="885"/>
            <w:tcMar>
              <w:top w:w="50" w:type="dxa"/>
              <w:bottom w:w="50" w:type="dxa"/>
              <w:left w:w="90" w:type="dxa"/>
              <w:right w:w="90" w:type="dxa"/>
            </w:tcMar>
          </w:tcPr>
          <w:p>
            <w:pPr>
              <w:pStyle w:val="BDOITable"/>
            </w:pPr>
            <w:r>
              <w:rPr>
                <w:sz w:val="14"/>
              </w:rPr>
              <w:t>Reference chip, tag, status pill</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Cashiering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Payment Date / Paid / Unapplied / Transaction / Collector Disposition / Account Officer</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Date with the age; amounts with the currency; label;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Cashiering, invoice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Payment &amp; Account / Collector Dispositions / Requests to Cashiering / History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Payment &amp; Account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Payment &amp; Account</w:t>
            </w:r>
          </w:p>
        </w:tc>
        <w:tc>
          <w:tcPr>
            <w:tcW w:type="dxa" w:w="1534"/>
            <w:tcMar>
              <w:top w:w="50" w:type="dxa"/>
              <w:bottom w:w="50" w:type="dxa"/>
              <w:left w:w="90" w:type="dxa"/>
              <w:right w:w="90" w:type="dxa"/>
            </w:tcMar>
            <w:shd w:val="clear" w:color="auto" w:fill="E5F5FF"/>
          </w:tcPr>
          <w:p>
            <w:pPr>
              <w:pStyle w:val="BDOITable"/>
            </w:pPr>
            <w:r>
              <w:rPr>
                <w:sz w:val="14"/>
              </w:rPr>
              <w:t>Payment File / Transaction No. / Payment Type / Bank / Check No. / Payor Reference</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Cashiering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Payment &amp; Account</w:t>
            </w:r>
          </w:p>
        </w:tc>
        <w:tc>
          <w:tcPr>
            <w:tcW w:type="dxa" w:w="1534"/>
            <w:tcMar>
              <w:top w:w="50" w:type="dxa"/>
              <w:bottom w:w="50" w:type="dxa"/>
              <w:left w:w="90" w:type="dxa"/>
              <w:right w:w="90" w:type="dxa"/>
            </w:tcMar>
          </w:tcPr>
          <w:p>
            <w:pPr>
              <w:pStyle w:val="BDOITable"/>
            </w:pPr>
            <w:r>
              <w:rPr>
                <w:sz w:val="14"/>
              </w:rPr>
              <w:t>Matched Client / Matched Invoice / Name of Assured / PR Balance / Inception / Market Segment / Sales Unit / Unit Head / Account Officer / Insurer / Invoice Category / Collection Handler</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Names of the users; insurer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Invoice ledger, collection 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Collector Dispositions</w:t>
            </w:r>
          </w:p>
        </w:tc>
        <w:tc>
          <w:tcPr>
            <w:tcW w:type="dxa" w:w="1534"/>
            <w:tcMar>
              <w:top w:w="50" w:type="dxa"/>
              <w:bottom w:w="50" w:type="dxa"/>
              <w:left w:w="90" w:type="dxa"/>
              <w:right w:w="90" w:type="dxa"/>
            </w:tcMar>
            <w:shd w:val="clear" w:color="auto" w:fill="E5F5FF"/>
          </w:tcPr>
          <w:p>
            <w:pPr>
              <w:pStyle w:val="BDOITable"/>
            </w:pPr>
            <w:r>
              <w:rPr>
                <w:sz w:val="14"/>
              </w:rPr>
              <w:t>Recorded / Disposition / Cashiering / Invoice No. / Amount / By / Remarks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Whole balance when no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Collector dispositions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collector disposition yet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Requests to Cashiering</w:t>
            </w:r>
          </w:p>
        </w:tc>
        <w:tc>
          <w:tcPr>
            <w:tcW w:type="dxa" w:w="1534"/>
            <w:tcMar>
              <w:top w:w="50" w:type="dxa"/>
              <w:bottom w:w="50" w:type="dxa"/>
              <w:left w:w="90" w:type="dxa"/>
              <w:right w:w="90" w:type="dxa"/>
            </w:tcMar>
          </w:tcPr>
          <w:p>
            <w:pPr>
              <w:pStyle w:val="BDOITable"/>
            </w:pPr>
            <w:r>
              <w:rPr>
                <w:sz w:val="14"/>
              </w:rPr>
              <w:t>Unapplied Reference / Request / Amount / Requested By / Cashiering Reference / Application File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request sent to Cashiering</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History</w:t>
            </w:r>
          </w:p>
        </w:tc>
        <w:tc>
          <w:tcPr>
            <w:tcW w:type="dxa" w:w="1534"/>
            <w:tcMar>
              <w:top w:w="50" w:type="dxa"/>
              <w:bottom w:w="50" w:type="dxa"/>
              <w:left w:w="90" w:type="dxa"/>
              <w:right w:w="90" w:type="dxa"/>
            </w:tcMar>
            <w:shd w:val="clear" w:color="auto" w:fill="E5F5FF"/>
          </w:tcPr>
          <w:p>
            <w:pPr>
              <w:pStyle w:val="BDOITable"/>
            </w:pPr>
            <w:r>
              <w:rPr>
                <w:sz w:val="14"/>
              </w:rPr>
              <w:t>When / Event / Description / Amount / By / Reference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Cashiering, Collections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history</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Record Disposition</w:t>
            </w:r>
          </w:p>
        </w:tc>
        <w:tc>
          <w:tcPr>
            <w:tcW w:type="dxa" w:w="1802"/>
            <w:tcMar>
              <w:top w:w="50" w:type="dxa"/>
              <w:bottom w:w="50" w:type="dxa"/>
              <w:left w:w="90" w:type="dxa"/>
              <w:right w:w="90" w:type="dxa"/>
            </w:tcMar>
          </w:tcPr>
          <w:p>
            <w:pPr>
              <w:pStyle w:val="BDOITable"/>
            </w:pPr>
            <w:r>
              <w:rPr>
                <w:sz w:val="15"/>
              </w:rPr>
              <w:t>Users with the unapplied work permission</w:t>
            </w:r>
          </w:p>
        </w:tc>
        <w:tc>
          <w:tcPr>
            <w:tcW w:type="dxa" w:w="2162"/>
            <w:tcMar>
              <w:top w:w="50" w:type="dxa"/>
              <w:bottom w:w="50" w:type="dxa"/>
              <w:left w:w="90" w:type="dxa"/>
              <w:right w:w="90" w:type="dxa"/>
            </w:tcMar>
          </w:tcPr>
          <w:p>
            <w:pPr>
              <w:pStyle w:val="BDOITable"/>
            </w:pPr>
            <w:r>
              <w:rPr>
                <w:sz w:val="15"/>
              </w:rPr>
              <w:t>Balance above zero</w:t>
            </w:r>
          </w:p>
        </w:tc>
        <w:tc>
          <w:tcPr>
            <w:tcW w:type="dxa" w:w="4324"/>
            <w:tcMar>
              <w:top w:w="50" w:type="dxa"/>
              <w:bottom w:w="50" w:type="dxa"/>
              <w:left w:w="90" w:type="dxa"/>
              <w:right w:w="90" w:type="dxa"/>
            </w:tcMar>
          </w:tcPr>
          <w:p>
            <w:pPr>
              <w:pStyle w:val="BDOITable"/>
            </w:pPr>
            <w:r>
              <w:rPr>
                <w:sz w:val="15"/>
              </w:rPr>
              <w:t>Opens the disposition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Request Application</w:t>
            </w:r>
          </w:p>
        </w:tc>
        <w:tc>
          <w:tcPr>
            <w:tcW w:type="dxa" w:w="1802"/>
            <w:tcMar>
              <w:top w:w="50" w:type="dxa"/>
              <w:bottom w:w="50" w:type="dxa"/>
              <w:left w:w="90" w:type="dxa"/>
              <w:right w:w="90" w:type="dxa"/>
            </w:tcMar>
            <w:shd w:val="clear" w:color="auto" w:fill="E5F5FF"/>
          </w:tcPr>
          <w:p>
            <w:pPr>
              <w:pStyle w:val="BDOITable"/>
            </w:pPr>
            <w:r>
              <w:rPr>
                <w:sz w:val="15"/>
              </w:rPr>
              <w:t>Users with the unapplied work permission</w:t>
            </w:r>
          </w:p>
        </w:tc>
        <w:tc>
          <w:tcPr>
            <w:tcW w:type="dxa" w:w="2162"/>
            <w:tcMar>
              <w:top w:w="50" w:type="dxa"/>
              <w:bottom w:w="50" w:type="dxa"/>
              <w:left w:w="90" w:type="dxa"/>
              <w:right w:w="90" w:type="dxa"/>
            </w:tcMar>
            <w:shd w:val="clear" w:color="auto" w:fill="E5F5FF"/>
          </w:tcPr>
          <w:p>
            <w:pPr>
              <w:pStyle w:val="BDOITable"/>
            </w:pPr>
            <w:r>
              <w:rPr>
                <w:sz w:val="15"/>
              </w:rPr>
              <w:t>Balance above zero</w:t>
            </w:r>
          </w:p>
        </w:tc>
        <w:tc>
          <w:tcPr>
            <w:tcW w:type="dxa" w:w="4324"/>
            <w:tcMar>
              <w:top w:w="50" w:type="dxa"/>
              <w:bottom w:w="50" w:type="dxa"/>
              <w:left w:w="90" w:type="dxa"/>
              <w:right w:w="90" w:type="dxa"/>
            </w:tcMar>
            <w:shd w:val="clear" w:color="auto" w:fill="E5F5FF"/>
          </w:tcPr>
          <w:p>
            <w:pPr>
              <w:pStyle w:val="BDOITable"/>
            </w:pPr>
            <w:r>
              <w:rPr>
                <w:sz w:val="15"/>
              </w:rPr>
              <w:t>Opens the dialog with For Application to Invoice chosen</w:t>
            </w:r>
          </w:p>
        </w:tc>
        <w:tc>
          <w:tcPr>
            <w:tcW w:type="dxa" w:w="1561"/>
            <w:tcMar>
              <w:top w:w="50" w:type="dxa"/>
              <w:bottom w:w="50" w:type="dxa"/>
              <w:left w:w="90" w:type="dxa"/>
              <w:right w:w="90" w:type="dxa"/>
            </w:tcMar>
            <w:shd w:val="clear" w:color="auto" w:fill="E5F5FF"/>
          </w:tcPr>
          <w:p>
            <w:pPr>
              <w:pStyle w:val="BDOITable"/>
            </w:pPr>
            <w:r>
              <w:rPr>
                <w:sz w:val="15"/>
              </w:rPr>
              <w:t>Request Sent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payment is read from Cashiering as of today; the collector never changes the payment itself (FR-CL-070).</w:t>
      </w:r>
    </w:p>
    <w:p>
      <w:pPr>
        <w:tabs>
          <w:tab w:pos="312" w:val="left"/>
        </w:tabs>
        <w:spacing w:after="120"/>
        <w:ind w:left="312" w:hanging="283"/>
      </w:pPr>
      <w:r>
        <w:rPr>
          <w:color w:val="004EA8"/>
          <w:sz w:val="18"/>
        </w:rPr>
        <w:t>•</w:t>
        <w:tab/>
      </w:r>
      <w:r>
        <w:rPr>
          <w:sz w:val="18"/>
        </w:rPr>
        <w:t>The history keeps every disposition and request after the payment is applied or refunded (FR-CL-076).</w:t>
      </w:r>
    </w:p>
    <w:p>
      <w:pPr>
        <w:pStyle w:val="BDOILabel"/>
      </w:pPr>
      <w:r>
        <w:rPr/>
        <w:t>Expected outcome</w:t>
      </w:r>
    </w:p>
    <w:p>
      <w:r>
        <w:rPr/>
        <w:t>The collector sees the payment, what was decided and where Cashiering is with it.</w:t>
      </w:r>
    </w:p>
    <w:p>
      <w:r>
        <w:rPr>
          <w:b/>
          <w:sz w:val="17"/>
        </w:rPr>
        <w:t>Test cases:</w:t>
      </w:r>
      <w:r>
        <w:rPr>
          <w:sz w:val="17"/>
        </w:rPr>
        <w:t xml:space="preserve"> TC-CL-070.2-01, TC-CL-073.1-01, TC-CL-076.1-01, TC-CL-SCR-15.</w:t>
      </w:r>
    </w:p>
    <w:p>
      <w:pPr>
        <w:pStyle w:val="Heading3"/>
      </w:pPr>
      <w:bookmarkStart w:id="243" w:name="_Toc000243"/>
      <w:r>
        <w:rPr/>
        <w:t>13.4.3 SCR-CL-16 Requests to Cashiering</w:t>
      </w:r>
      <w:bookmarkEnd w:id="24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status of every request sent to Cashiering on a collector disposition: sent, handed over, accepted, executed or rejected, with the Cashiering reference and message and the daily application file that listed it; Check Status asks Cashiering again for the selected open requests.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Processing Unit, Cashier (read access and exports), Disbursement (read access and exports), Comptrollership (read access), Business Administrator, System Administrator, Auditor (permission Clx view or Clx unapplied work)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Requests to Cashiering</w:t>
            </w:r>
          </w:p>
          <w:p>
            <w:pPr>
              <w:pStyle w:val="BDOITable"/>
              <w:ind w:left="170" w:hanging="170"/>
            </w:pPr>
            <w:r>
              <w:rPr>
                <w:sz w:val="18"/>
              </w:rPr>
              <w:t xml:space="preserve">• </w:t>
            </w:r>
            <w:r>
              <w:rPr>
                <w:sz w:val="18"/>
              </w:rPr>
              <w:t>Finance › Collections › Requests to Cashiering</w:t>
            </w:r>
          </w:p>
          <w:p>
            <w:pPr>
              <w:pStyle w:val="BDOITable"/>
              <w:ind w:left="170" w:hanging="170"/>
            </w:pPr>
            <w:r>
              <w:rPr>
                <w:sz w:val="18"/>
              </w:rPr>
              <w:t xml:space="preserve">• </w:t>
            </w:r>
            <w:r>
              <w:rPr>
                <w:sz w:val="18"/>
              </w:rPr>
              <w:t>Unapplied Payments › Requests to Cashiering</w:t>
            </w:r>
          </w:p>
          <w:p>
            <w:pPr>
              <w:pStyle w:val="BDOITable"/>
              <w:ind w:left="170" w:hanging="170"/>
            </w:pPr>
            <w:r>
              <w:rPr>
                <w:sz w:val="18"/>
              </w:rPr>
              <w:t xml:space="preserve">• </w:t>
            </w:r>
            <w:r>
              <w:rPr>
                <w:sz w:val="18"/>
              </w:rPr>
              <w:t>Collections Home › My Requests in Cashiering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FR-CL-074, FR-CL-077</w:t>
            </w:r>
          </w:p>
        </w:tc>
      </w:tr>
    </w:tbl>
    <w:p>
      <w:pPr>
        <w:pStyle w:val="BDOISpacer"/>
      </w:pPr>
    </w:p>
    <w:p>
      <w:pPr>
        <w:keepNext/>
        <w:spacing w:before="80" w:after="0"/>
        <w:jc w:val="center"/>
      </w:pPr>
      <w:r>
        <w:drawing>
          <wp:inline xmlns:a="http://schemas.openxmlformats.org/drawingml/2006/main" xmlns:pic="http://schemas.openxmlformats.org/drawingml/2006/picture">
            <wp:extent cx="8618220" cy="3445825"/>
            <wp:docPr id="42" name="Picture 42"/>
            <wp:cNvGraphicFramePr>
              <a:graphicFrameLocks noChangeAspect="1"/>
            </wp:cNvGraphicFramePr>
            <a:graphic>
              <a:graphicData uri="http://schemas.openxmlformats.org/drawingml/2006/picture">
                <pic:pic>
                  <pic:nvPicPr>
                    <pic:cNvPr id="0" name="scr-cl-16-01-list_2356s.png"/>
                    <pic:cNvPicPr/>
                  </pic:nvPicPr>
                  <pic:blipFill>
                    <a:blip r:embed="rId118"/>
                    <a:stretch>
                      <a:fillRect/>
                    </a:stretch>
                  </pic:blipFill>
                  <pic:spPr>
                    <a:xfrm>
                      <a:off x="0" y="0"/>
                      <a:ext cx="8618220" cy="3445825"/>
                    </a:xfrm>
                    <a:prstGeom prst="rect"/>
                  </pic:spPr>
                </pic:pic>
              </a:graphicData>
            </a:graphic>
          </wp:inline>
        </w:drawing>
      </w:r>
    </w:p>
    <w:p>
      <w:pPr>
        <w:pStyle w:val="Caption"/>
        <w:jc w:val="center"/>
      </w:pPr>
      <w:r>
        <w:rPr>
          <w:b/>
          <w:i w:val="0"/>
        </w:rPr>
        <w:t xml:space="preserve">Figure 40: </w:t>
      </w:r>
      <w:r>
        <w:rPr/>
        <w:t>SCR-CL-16 Requests to Cashiering: the open requests with the Cashiering reference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Open / Executed / Rejected / All Requests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Unapplied Reference / Request / Amount / Requested By</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Unapplied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Cashiering Reference / Application File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Open / Executed / Rejected / All Requests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 status</w:t>
            </w:r>
          </w:p>
        </w:tc>
        <w:tc>
          <w:tcPr>
            <w:tcW w:type="dxa" w:w="944"/>
            <w:tcMar>
              <w:top w:w="50" w:type="dxa"/>
              <w:bottom w:w="50" w:type="dxa"/>
              <w:left w:w="90" w:type="dxa"/>
              <w:right w:w="90" w:type="dxa"/>
            </w:tcMar>
          </w:tcPr>
          <w:p>
            <w:pPr>
              <w:pStyle w:val="BDOITable"/>
            </w:pPr>
            <w:r>
              <w:rPr>
                <w:sz w:val="14"/>
              </w:rPr>
              <w:t>Open</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Unapplied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Requests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Unapplied Reference / Request / Amount / Requested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Reference with the payor; Apply to Invoice, Refund, Reclass or Transfer to Unit with the invoice; amount or Whole Balance; name and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requests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Cashiering Reference / Application File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Reference and message of Cashiering; the date of the daily file; Sent, Deferred, Accepted, Applied or Rejected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Cashiering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Check Status</w:t>
            </w:r>
          </w:p>
        </w:tc>
        <w:tc>
          <w:tcPr>
            <w:tcW w:type="dxa" w:w="1802"/>
            <w:tcMar>
              <w:top w:w="50" w:type="dxa"/>
              <w:bottom w:w="50" w:type="dxa"/>
              <w:left w:w="90" w:type="dxa"/>
              <w:right w:w="90" w:type="dxa"/>
            </w:tcMar>
          </w:tcPr>
          <w:p>
            <w:pPr>
              <w:pStyle w:val="BDOITable"/>
            </w:pPr>
            <w:r>
              <w:rPr>
                <w:sz w:val="15"/>
              </w:rPr>
              <w:t>Users with the unapplied work permission</w:t>
            </w:r>
          </w:p>
        </w:tc>
        <w:tc>
          <w:tcPr>
            <w:tcW w:type="dxa" w:w="2162"/>
            <w:tcMar>
              <w:top w:w="50" w:type="dxa"/>
              <w:bottom w:w="50" w:type="dxa"/>
              <w:left w:w="90" w:type="dxa"/>
              <w:right w:w="90" w:type="dxa"/>
            </w:tcMar>
          </w:tcPr>
          <w:p>
            <w:pPr>
              <w:pStyle w:val="BDOITable"/>
            </w:pPr>
            <w:r>
              <w:rPr>
                <w:sz w:val="15"/>
              </w:rPr>
              <w:t>Open requests selected</w:t>
            </w:r>
          </w:p>
        </w:tc>
        <w:tc>
          <w:tcPr>
            <w:tcW w:type="dxa" w:w="4324"/>
            <w:tcMar>
              <w:top w:w="50" w:type="dxa"/>
              <w:bottom w:w="50" w:type="dxa"/>
              <w:left w:w="90" w:type="dxa"/>
              <w:right w:w="90" w:type="dxa"/>
            </w:tcMar>
          </w:tcPr>
          <w:p>
            <w:pPr>
              <w:pStyle w:val="BDOITable"/>
            </w:pPr>
            <w:r>
              <w:rPr>
                <w:sz w:val="15"/>
              </w:rPr>
              <w:t>Asks Cashiering for the status of each selected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Every Collections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unapplied payment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requester is notified when Cashiering accepts, rejects or executes a request (FR-CL-074).</w:t>
      </w:r>
    </w:p>
    <w:p>
      <w:pPr>
        <w:tabs>
          <w:tab w:pos="312" w:val="left"/>
        </w:tabs>
        <w:spacing w:after="120"/>
        <w:ind w:left="312" w:hanging="283"/>
      </w:pPr>
      <w:r>
        <w:rPr>
          <w:color w:val="004EA8"/>
          <w:sz w:val="18"/>
        </w:rPr>
        <w:t>•</w:t>
        <w:tab/>
      </w:r>
      <w:r>
        <w:rPr>
          <w:sz w:val="18"/>
        </w:rPr>
        <w:t>The daily For Application To Invoice file of the previous day lists the application requests before 06:00 (FR-CL-077).</w:t>
      </w:r>
    </w:p>
    <w:p>
      <w:pPr>
        <w:pStyle w:val="BDOILabel"/>
      </w:pPr>
      <w:r>
        <w:rPr/>
        <w:t>Expected outcome</w:t>
      </w:r>
    </w:p>
    <w:p>
      <w:r>
        <w:rPr/>
        <w:t>The collector follows each request to its execution.</w:t>
      </w:r>
    </w:p>
    <w:p>
      <w:r>
        <w:rPr>
          <w:b/>
          <w:sz w:val="17"/>
        </w:rPr>
        <w:t>Test cases:</w:t>
      </w:r>
      <w:r>
        <w:rPr>
          <w:sz w:val="17"/>
        </w:rPr>
        <w:t xml:space="preserve"> TC-CL-074.1-01, TC-CL-074.3-01, TC-CL-077.1-01, TC-CL-077.2-01, TC-CL-SCR-16.</w:t>
      </w:r>
    </w:p>
    <w:p>
      <w:pPr>
        <w:pStyle w:val="Heading2"/>
      </w:pPr>
      <w:bookmarkStart w:id="244" w:name="_Toc000244"/>
      <w:r>
        <w:rPr/>
        <w:t>13.5 Assignment, files and set-up</w:t>
      </w:r>
      <w:bookmarkEnd w:id="244"/>
    </w:p>
    <w:p>
      <w:pPr>
        <w:pStyle w:val="Heading3"/>
      </w:pPr>
      <w:bookmarkStart w:id="245" w:name="_Toc000245"/>
      <w:r>
        <w:rPr/>
        <w:t>13.5.1 SCR-CL-17 Assignments</w:t>
      </w:r>
      <w:bookmarkEnd w:id="24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Who handles new accounts by default: the assignment rules tried in priority order by the nightly refresh, each with its criteria and handler; and the reassignment of accounts by criteria after a preview, permanently or temporarily until an end date.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 Collection Team Lead, Section Head (Corporate / Retail) (permission Clx assign)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Assignments</w:t>
            </w:r>
          </w:p>
          <w:p>
            <w:pPr>
              <w:pStyle w:val="BDOITable"/>
              <w:ind w:left="170" w:hanging="170"/>
            </w:pPr>
            <w:r>
              <w:rPr>
                <w:sz w:val="18"/>
              </w:rPr>
              <w:t xml:space="preserve">• </w:t>
            </w:r>
            <w:r>
              <w:rPr>
                <w:sz w:val="18"/>
              </w:rPr>
              <w:t>Finance › Collections › Assignments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FR-CL-020, FR-CL-021</w:t>
            </w:r>
          </w:p>
        </w:tc>
      </w:tr>
    </w:tbl>
    <w:p>
      <w:pPr>
        <w:pStyle w:val="BDOISpacer"/>
      </w:pPr>
    </w:p>
    <w:p>
      <w:pPr>
        <w:keepNext/>
        <w:spacing w:before="80" w:after="0"/>
        <w:jc w:val="center"/>
      </w:pPr>
      <w:r>
        <w:drawing>
          <wp:inline xmlns:a="http://schemas.openxmlformats.org/drawingml/2006/main" xmlns:pic="http://schemas.openxmlformats.org/drawingml/2006/picture">
            <wp:extent cx="5379191" cy="3769093"/>
            <wp:docPr id="43" name="Picture 43"/>
            <wp:cNvGraphicFramePr>
              <a:graphicFrameLocks noChangeAspect="1"/>
            </wp:cNvGraphicFramePr>
            <a:graphic>
              <a:graphicData uri="http://schemas.openxmlformats.org/drawingml/2006/picture">
                <pic:pic>
                  <pic:nvPicPr>
                    <pic:cNvPr id="0" name="scr-cl-17-01-list_1470s.png"/>
                    <pic:cNvPicPr/>
                  </pic:nvPicPr>
                  <pic:blipFill>
                    <a:blip r:embed="rId119"/>
                    <a:stretch>
                      <a:fillRect/>
                    </a:stretch>
                  </pic:blipFill>
                  <pic:spPr>
                    <a:xfrm>
                      <a:off x="0" y="0"/>
                      <a:ext cx="5379191" cy="3769093"/>
                    </a:xfrm>
                    <a:prstGeom prst="rect"/>
                  </pic:spPr>
                </pic:pic>
              </a:graphicData>
            </a:graphic>
          </wp:inline>
        </w:drawing>
      </w:r>
    </w:p>
    <w:p>
      <w:pPr>
        <w:pStyle w:val="Caption"/>
        <w:jc w:val="center"/>
      </w:pPr>
      <w:r>
        <w:rPr>
          <w:b/>
          <w:i w:val="0"/>
        </w:rPr>
        <w:t xml:space="preserve">Figure 41: </w:t>
      </w:r>
      <w:r>
        <w:rPr/>
        <w:t>SCR-CL-17 Assignments: the default assignment rules with their row menu, and Reassign by Criteria</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Priority / Rule / Criteria / Handler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Outstanding From / Outstanding To / Aging From (days) / Aging To (days)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Market Segment / Sales Unit / Client Code / Outstanding From / Outstanding To / Aging From (days) / Aging To (days)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Current Handler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Invoice No. / Assured / Handler / Outstanding</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Market Segment / Sales Unit / Client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Priority / Name / Handler</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sectPr>
          <w:headerReference w:type="default" r:id="rId109"/>
          <w:footerReference w:type="default" r:id="rId110"/>
          <w:headerReference w:type="first" r:id="rId111"/>
          <w:footerReference w:type="first" r:id="rId11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845689"/>
            <wp:docPr id="44" name="Picture 44"/>
            <wp:cNvGraphicFramePr>
              <a:graphicFrameLocks noChangeAspect="1"/>
            </wp:cNvGraphicFramePr>
            <a:graphic>
              <a:graphicData uri="http://schemas.openxmlformats.org/drawingml/2006/picture">
                <pic:pic>
                  <pic:nvPicPr>
                    <pic:cNvPr id="0" name="scr-cl-17-02-preview_1731s.png"/>
                    <pic:cNvPicPr/>
                  </pic:nvPicPr>
                  <pic:blipFill>
                    <a:blip r:embed="rId124"/>
                    <a:stretch>
                      <a:fillRect/>
                    </a:stretch>
                  </pic:blipFill>
                  <pic:spPr>
                    <a:xfrm>
                      <a:off x="0" y="0"/>
                      <a:ext cx="6332220" cy="5845689"/>
                    </a:xfrm>
                    <a:prstGeom prst="rect"/>
                  </pic:spPr>
                </pic:pic>
              </a:graphicData>
            </a:graphic>
          </wp:inline>
        </w:drawing>
      </w:r>
    </w:p>
    <w:p>
      <w:pPr>
        <w:pStyle w:val="Caption"/>
        <w:jc w:val="center"/>
      </w:pPr>
      <w:r>
        <w:rPr>
          <w:b/>
          <w:i w:val="0"/>
        </w:rPr>
        <w:t xml:space="preserve">Figure 42: </w:t>
      </w:r>
      <w:r>
        <w:rPr/>
        <w:t>SCR-CL-17 Reassign by Criteria: the accounts of a handler found by the preview</w:t>
      </w:r>
    </w:p>
    <w:p>
      <w:pPr>
        <w:sectPr>
          <w:headerReference w:type="default" r:id="rId120"/>
          <w:footerReference w:type="default" r:id="rId121"/>
          <w:headerReference w:type="first" r:id="rId122"/>
          <w:footerReference w:type="first" r:id="rId12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699995" cy="3768976"/>
            <wp:docPr id="45" name="Picture 45"/>
            <wp:cNvGraphicFramePr>
              <a:graphicFrameLocks noChangeAspect="1"/>
            </wp:cNvGraphicFramePr>
            <a:graphic>
              <a:graphicData uri="http://schemas.openxmlformats.org/drawingml/2006/picture">
                <pic:pic>
                  <pic:nvPicPr>
                    <pic:cNvPr id="0" name="scr-cl-17-03-new_1831s.png"/>
                    <pic:cNvPicPr/>
                  </pic:nvPicPr>
                  <pic:blipFill>
                    <a:blip r:embed="rId129"/>
                    <a:stretch>
                      <a:fillRect/>
                    </a:stretch>
                  </pic:blipFill>
                  <pic:spPr>
                    <a:xfrm>
                      <a:off x="0" y="0"/>
                      <a:ext cx="6699995" cy="3768976"/>
                    </a:xfrm>
                    <a:prstGeom prst="rect"/>
                  </pic:spPr>
                </pic:pic>
              </a:graphicData>
            </a:graphic>
          </wp:inline>
        </w:drawing>
      </w:r>
    </w:p>
    <w:p>
      <w:pPr>
        <w:pStyle w:val="Caption"/>
        <w:jc w:val="center"/>
      </w:pPr>
      <w:r>
        <w:rPr>
          <w:b/>
          <w:i w:val="0"/>
        </w:rPr>
        <w:t xml:space="preserve">Figure 43: </w:t>
      </w:r>
      <w:r>
        <w:rPr/>
        <w:t>SCR-CL-17 New Assignment Rule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Default Assignment Rules</w:t>
            </w:r>
          </w:p>
        </w:tc>
        <w:tc>
          <w:tcPr>
            <w:tcW w:type="dxa" w:w="1534"/>
            <w:tcMar>
              <w:top w:w="50" w:type="dxa"/>
              <w:bottom w:w="50" w:type="dxa"/>
              <w:left w:w="90" w:type="dxa"/>
              <w:right w:w="90" w:type="dxa"/>
            </w:tcMar>
          </w:tcPr>
          <w:p>
            <w:pPr>
              <w:pStyle w:val="BDOITable"/>
            </w:pPr>
            <w:r>
              <w:rPr>
                <w:sz w:val="14"/>
              </w:rPr>
              <w:t>Priority / Rule / Criteria / Handler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Lower numbers are tried first; criteria in words; handler's name; Active or Inactive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Assignment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assignment rule: new accounts go to their account officer</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Reassign by Criteria</w:t>
            </w:r>
          </w:p>
        </w:tc>
        <w:tc>
          <w:tcPr>
            <w:tcW w:type="dxa" w:w="1534"/>
            <w:tcMar>
              <w:top w:w="50" w:type="dxa"/>
              <w:bottom w:w="50" w:type="dxa"/>
              <w:left w:w="90" w:type="dxa"/>
              <w:right w:w="90" w:type="dxa"/>
            </w:tcMar>
            <w:shd w:val="clear" w:color="auto" w:fill="E5F5FF"/>
          </w:tcPr>
          <w:p>
            <w:pPr>
              <w:pStyle w:val="BDOITable"/>
            </w:pPr>
            <w:r>
              <w:rPr>
                <w:sz w:val="14"/>
              </w:rPr>
              <w:t>Current Handler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Handlers by name, or any handler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Active collection handlers</w:t>
            </w:r>
          </w:p>
        </w:tc>
        <w:tc>
          <w:tcPr>
            <w:tcW w:type="dxa" w:w="944"/>
            <w:tcMar>
              <w:top w:w="50" w:type="dxa"/>
              <w:bottom w:w="50" w:type="dxa"/>
              <w:left w:w="90" w:type="dxa"/>
              <w:right w:w="90" w:type="dxa"/>
            </w:tcMar>
            <w:shd w:val="clear" w:color="auto" w:fill="E5F5FF"/>
          </w:tcPr>
          <w:p>
            <w:pPr>
              <w:pStyle w:val="BDOITable"/>
            </w:pPr>
            <w:r>
              <w:rPr>
                <w:sz w:val="14"/>
              </w:rPr>
              <w:t>Any handler</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Reassign by Criteria</w:t>
            </w:r>
          </w:p>
        </w:tc>
        <w:tc>
          <w:tcPr>
            <w:tcW w:type="dxa" w:w="1534"/>
            <w:tcMar>
              <w:top w:w="50" w:type="dxa"/>
              <w:bottom w:w="50" w:type="dxa"/>
              <w:left w:w="90" w:type="dxa"/>
              <w:right w:w="90" w:type="dxa"/>
            </w:tcMar>
          </w:tcPr>
          <w:p>
            <w:pPr>
              <w:pStyle w:val="BDOITable"/>
            </w:pPr>
            <w:r>
              <w:rPr>
                <w:sz w:val="14"/>
              </w:rPr>
              <w:t>Market Segment / Sales Unit / Client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Code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Sales organisation, clients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Equal</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Reassign by Criteria</w:t>
            </w:r>
          </w:p>
        </w:tc>
        <w:tc>
          <w:tcPr>
            <w:tcW w:type="dxa" w:w="1534"/>
            <w:tcMar>
              <w:top w:w="50" w:type="dxa"/>
              <w:bottom w:w="50" w:type="dxa"/>
              <w:left w:w="90" w:type="dxa"/>
              <w:right w:w="90" w:type="dxa"/>
            </w:tcMar>
            <w:shd w:val="clear" w:color="auto" w:fill="E5F5FF"/>
          </w:tcPr>
          <w:p>
            <w:pPr>
              <w:pStyle w:val="BDOITable"/>
            </w:pPr>
            <w:r>
              <w:rPr>
                <w:sz w:val="14"/>
              </w:rPr>
              <w:t>Outstanding From / Outstanding To / Aging From (days) / Aging To (days)</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Amounts; days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range starts before it ends</w:t>
            </w:r>
          </w:p>
        </w:tc>
        <w:tc>
          <w:tcPr>
            <w:tcW w:type="dxa" w:w="1947"/>
            <w:tcMar>
              <w:top w:w="50" w:type="dxa"/>
              <w:bottom w:w="50" w:type="dxa"/>
              <w:left w:w="90" w:type="dxa"/>
              <w:right w:w="90" w:type="dxa"/>
            </w:tcMar>
            <w:shd w:val="clear" w:color="auto" w:fill="E5F5FF"/>
          </w:tcPr>
          <w:p>
            <w:pPr>
              <w:pStyle w:val="BDOITable"/>
            </w:pPr>
            <w:r>
              <w:rPr>
                <w:sz w:val="14"/>
              </w:rPr>
              <w:t>A range must start before it ends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Reassign by Criteria</w:t>
            </w:r>
          </w:p>
        </w:tc>
        <w:tc>
          <w:tcPr>
            <w:tcW w:type="dxa" w:w="1534"/>
            <w:tcMar>
              <w:top w:w="50" w:type="dxa"/>
              <w:bottom w:w="50" w:type="dxa"/>
              <w:left w:w="90" w:type="dxa"/>
              <w:right w:w="90" w:type="dxa"/>
            </w:tcMar>
          </w:tcPr>
          <w:p>
            <w:pPr>
              <w:pStyle w:val="BDOITable"/>
            </w:pPr>
            <w:r>
              <w:rPr>
                <w:sz w:val="14"/>
              </w:rPr>
              <w:t>Invoice No. / Assured / Handler / Outstanding</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first 20 accounts found, with the total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Collection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account matches the selection</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Assignment Rule dialog</w:t>
            </w:r>
          </w:p>
        </w:tc>
        <w:tc>
          <w:tcPr>
            <w:tcW w:type="dxa" w:w="1534"/>
            <w:tcMar>
              <w:top w:w="50" w:type="dxa"/>
              <w:bottom w:w="50" w:type="dxa"/>
              <w:left w:w="90" w:type="dxa"/>
              <w:right w:w="90" w:type="dxa"/>
            </w:tcMar>
            <w:shd w:val="clear" w:color="auto" w:fill="E5F5FF"/>
          </w:tcPr>
          <w:p>
            <w:pPr>
              <w:pStyle w:val="BDOITable"/>
            </w:pPr>
            <w:r>
              <w:rPr>
                <w:sz w:val="14"/>
              </w:rPr>
              <w:t>Priority / Name / Handler</w:t>
            </w:r>
          </w:p>
        </w:tc>
        <w:tc>
          <w:tcPr>
            <w:tcW w:type="dxa" w:w="885"/>
            <w:tcMar>
              <w:top w:w="50" w:type="dxa"/>
              <w:bottom w:w="50" w:type="dxa"/>
              <w:left w:w="90" w:type="dxa"/>
              <w:right w:w="90" w:type="dxa"/>
            </w:tcMar>
            <w:shd w:val="clear" w:color="auto" w:fill="E5F5FF"/>
          </w:tcPr>
          <w:p>
            <w:pPr>
              <w:pStyle w:val="BDOITable"/>
            </w:pPr>
            <w:r>
              <w:rPr>
                <w:sz w:val="14"/>
              </w:rPr>
              <w:t>Number, text, drop-down</w:t>
            </w:r>
          </w:p>
        </w:tc>
        <w:tc>
          <w:tcPr>
            <w:tcW w:type="dxa" w:w="1416"/>
            <w:tcMar>
              <w:top w:w="50" w:type="dxa"/>
              <w:bottom w:w="50" w:type="dxa"/>
              <w:left w:w="90" w:type="dxa"/>
              <w:right w:w="90" w:type="dxa"/>
            </w:tcMar>
            <w:shd w:val="clear" w:color="auto" w:fill="E5F5FF"/>
          </w:tcPr>
          <w:p>
            <w:pPr>
              <w:pStyle w:val="BDOITable"/>
            </w:pPr>
            <w:r>
              <w:rPr>
                <w:sz w:val="14"/>
              </w:rPr>
              <w:t>Lower numbers are tried first; up to 120 characters; handlers by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Active collection handlers</w:t>
            </w:r>
          </w:p>
        </w:tc>
        <w:tc>
          <w:tcPr>
            <w:tcW w:type="dxa" w:w="944"/>
            <w:tcMar>
              <w:top w:w="50" w:type="dxa"/>
              <w:bottom w:w="50" w:type="dxa"/>
              <w:left w:w="90" w:type="dxa"/>
              <w:right w:w="90" w:type="dxa"/>
            </w:tcMar>
            <w:shd w:val="clear" w:color="auto" w:fill="E5F5FF"/>
          </w:tcPr>
          <w:p>
            <w:pPr>
              <w:pStyle w:val="BDOITable"/>
            </w:pPr>
            <w:r>
              <w:rPr>
                <w:sz w:val="14"/>
              </w:rPr>
              <w:t>100</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Name not blank; a handler chosen</w:t>
            </w:r>
          </w:p>
        </w:tc>
        <w:tc>
          <w:tcPr>
            <w:tcW w:type="dxa" w:w="1947"/>
            <w:tcMar>
              <w:top w:w="50" w:type="dxa"/>
              <w:bottom w:w="50" w:type="dxa"/>
              <w:left w:w="90" w:type="dxa"/>
              <w:right w:w="90" w:type="dxa"/>
            </w:tcMar>
            <w:shd w:val="clear" w:color="auto" w:fill="E5F5FF"/>
          </w:tcPr>
          <w:p>
            <w:pPr>
              <w:pStyle w:val="BDOITable"/>
            </w:pPr>
            <w:r>
              <w:rPr>
                <w:sz w:val="14"/>
              </w:rPr>
              <w:t>Give the rule a name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Assignment Rule dialog</w:t>
            </w:r>
          </w:p>
        </w:tc>
        <w:tc>
          <w:tcPr>
            <w:tcW w:type="dxa" w:w="1534"/>
            <w:tcMar>
              <w:top w:w="50" w:type="dxa"/>
              <w:bottom w:w="50" w:type="dxa"/>
              <w:left w:w="90" w:type="dxa"/>
              <w:right w:w="90" w:type="dxa"/>
            </w:tcMar>
          </w:tcPr>
          <w:p>
            <w:pPr>
              <w:pStyle w:val="BDOITable"/>
            </w:pPr>
            <w:r>
              <w:rPr>
                <w:sz w:val="14"/>
              </w:rPr>
              <w:t>Market Segment / Sales Unit / Client Code / Outstanding From / Outstanding To / Aging From (days) / Aging To (days)</w:t>
            </w:r>
          </w:p>
        </w:tc>
        <w:tc>
          <w:tcPr>
            <w:tcW w:type="dxa" w:w="885"/>
            <w:tcMar>
              <w:top w:w="50" w:type="dxa"/>
              <w:bottom w:w="50" w:type="dxa"/>
              <w:left w:w="90" w:type="dxa"/>
              <w:right w:w="90" w:type="dxa"/>
            </w:tcMar>
          </w:tcPr>
          <w:p>
            <w:pPr>
              <w:pStyle w:val="BDOITable"/>
            </w:pPr>
            <w:r>
              <w:rPr>
                <w:sz w:val="14"/>
              </w:rPr>
              <w:t>Text, number</w:t>
            </w:r>
          </w:p>
        </w:tc>
        <w:tc>
          <w:tcPr>
            <w:tcW w:type="dxa" w:w="1416"/>
            <w:tcMar>
              <w:top w:w="50" w:type="dxa"/>
              <w:bottom w:w="50" w:type="dxa"/>
              <w:left w:w="90" w:type="dxa"/>
              <w:right w:w="90" w:type="dxa"/>
            </w:tcMar>
          </w:tcPr>
          <w:p>
            <w:pPr>
              <w:pStyle w:val="BDOITable"/>
            </w:pPr>
            <w:r>
              <w:rPr>
                <w:sz w:val="14"/>
              </w:rPr>
              <w:t>Empty criteria match every account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range starts before it ends</w:t>
            </w:r>
          </w:p>
        </w:tc>
        <w:tc>
          <w:tcPr>
            <w:tcW w:type="dxa" w:w="1947"/>
            <w:tcMar>
              <w:top w:w="50" w:type="dxa"/>
              <w:bottom w:w="50" w:type="dxa"/>
              <w:left w:w="90" w:type="dxa"/>
              <w:right w:w="90" w:type="dxa"/>
            </w:tcMar>
          </w:tcPr>
          <w:p>
            <w:pPr>
              <w:pStyle w:val="BDOITable"/>
            </w:pPr>
            <w:r>
              <w:rPr>
                <w:sz w:val="14"/>
              </w:rPr>
              <w:t>A range must start before it ends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Rule</w:t>
            </w:r>
          </w:p>
        </w:tc>
        <w:tc>
          <w:tcPr>
            <w:tcW w:type="dxa" w:w="1802"/>
            <w:tcMar>
              <w:top w:w="50" w:type="dxa"/>
              <w:bottom w:w="50" w:type="dxa"/>
              <w:left w:w="90" w:type="dxa"/>
              <w:right w:w="90" w:type="dxa"/>
            </w:tcMar>
          </w:tcPr>
          <w:p>
            <w:pPr>
              <w:pStyle w:val="BDOITable"/>
            </w:pPr>
            <w:r>
              <w:rPr>
                <w:sz w:val="15"/>
              </w:rPr>
              <w:t>Team leads and section heads (assignment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Rule</w:t>
            </w:r>
          </w:p>
        </w:tc>
        <w:tc>
          <w:tcPr>
            <w:tcW w:type="dxa" w:w="1802"/>
            <w:tcMar>
              <w:top w:w="50" w:type="dxa"/>
              <w:bottom w:w="50" w:type="dxa"/>
              <w:left w:w="90" w:type="dxa"/>
              <w:right w:w="90" w:type="dxa"/>
            </w:tcMar>
            <w:shd w:val="clear" w:color="auto" w:fill="E5F5FF"/>
          </w:tcPr>
          <w:p>
            <w:pPr>
              <w:pStyle w:val="BDOITable"/>
            </w:pPr>
            <w:r>
              <w:rPr>
                <w:sz w:val="15"/>
              </w:rPr>
              <w:t>Team leads and section heads (assignment permission)</w:t>
            </w:r>
          </w:p>
        </w:tc>
        <w:tc>
          <w:tcPr>
            <w:tcW w:type="dxa" w:w="2162"/>
            <w:tcMar>
              <w:top w:w="50" w:type="dxa"/>
              <w:bottom w:w="50" w:type="dxa"/>
              <w:left w:w="90" w:type="dxa"/>
              <w:right w:w="90" w:type="dxa"/>
            </w:tcMar>
            <w:shd w:val="clear" w:color="auto" w:fill="E5F5FF"/>
          </w:tcPr>
          <w:p>
            <w:pPr>
              <w:pStyle w:val="BDOITable"/>
            </w:pPr>
            <w:r>
              <w:rPr>
                <w:sz w:val="15"/>
              </w:rPr>
              <w:t>The form is complete</w:t>
            </w:r>
          </w:p>
        </w:tc>
        <w:tc>
          <w:tcPr>
            <w:tcW w:type="dxa" w:w="4324"/>
            <w:tcMar>
              <w:top w:w="50" w:type="dxa"/>
              <w:bottom w:w="50" w:type="dxa"/>
              <w:left w:w="90" w:type="dxa"/>
              <w:right w:w="90" w:type="dxa"/>
            </w:tcMar>
            <w:shd w:val="clear" w:color="auto" w:fill="E5F5FF"/>
          </w:tcPr>
          <w:p>
            <w:pPr>
              <w:pStyle w:val="BDOITable"/>
            </w:pPr>
            <w:r>
              <w:rPr>
                <w:sz w:val="15"/>
              </w:rPr>
              <w:t>Saves the rule</w:t>
            </w:r>
          </w:p>
        </w:tc>
        <w:tc>
          <w:tcPr>
            <w:tcW w:type="dxa" w:w="1561"/>
            <w:tcMar>
              <w:top w:w="50" w:type="dxa"/>
              <w:bottom w:w="50" w:type="dxa"/>
              <w:left w:w="90" w:type="dxa"/>
              <w:right w:w="90" w:type="dxa"/>
            </w:tcMar>
            <w:shd w:val="clear" w:color="auto" w:fill="E5F5FF"/>
          </w:tcPr>
          <w:p>
            <w:pPr>
              <w:pStyle w:val="BDOITable"/>
            </w:pPr>
            <w:r>
              <w:rPr>
                <w:sz w:val="15"/>
              </w:rPr>
              <w:t>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Change Rule (row menu)</w:t>
            </w:r>
          </w:p>
        </w:tc>
        <w:tc>
          <w:tcPr>
            <w:tcW w:type="dxa" w:w="1802"/>
            <w:tcMar>
              <w:top w:w="50" w:type="dxa"/>
              <w:bottom w:w="50" w:type="dxa"/>
              <w:left w:w="90" w:type="dxa"/>
              <w:right w:w="90" w:type="dxa"/>
            </w:tcMar>
          </w:tcPr>
          <w:p>
            <w:pPr>
              <w:pStyle w:val="BDOITable"/>
            </w:pPr>
            <w:r>
              <w:rPr>
                <w:sz w:val="15"/>
              </w:rPr>
              <w:t>Team leads and section heads (assignment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rule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Activate / Deactivate (row menu)</w:t>
            </w:r>
          </w:p>
        </w:tc>
        <w:tc>
          <w:tcPr>
            <w:tcW w:type="dxa" w:w="1802"/>
            <w:tcMar>
              <w:top w:w="50" w:type="dxa"/>
              <w:bottom w:w="50" w:type="dxa"/>
              <w:left w:w="90" w:type="dxa"/>
              <w:right w:w="90" w:type="dxa"/>
            </w:tcMar>
            <w:shd w:val="clear" w:color="auto" w:fill="E5F5FF"/>
          </w:tcPr>
          <w:p>
            <w:pPr>
              <w:pStyle w:val="BDOITable"/>
            </w:pPr>
            <w:r>
              <w:rPr>
                <w:sz w:val="15"/>
              </w:rPr>
              <w:t>Team leads and section heads (assignment permission)</w:t>
            </w:r>
          </w:p>
        </w:tc>
        <w:tc>
          <w:tcPr>
            <w:tcW w:type="dxa" w:w="2162"/>
            <w:tcMar>
              <w:top w:w="50" w:type="dxa"/>
              <w:bottom w:w="50" w:type="dxa"/>
              <w:left w:w="90" w:type="dxa"/>
              <w:right w:w="90" w:type="dxa"/>
            </w:tcMar>
            <w:shd w:val="clear" w:color="auto" w:fill="E5F5FF"/>
          </w:tcPr>
          <w:p>
            <w:pPr>
              <w:pStyle w:val="BDOITable"/>
            </w:pPr>
            <w:r>
              <w:rPr>
                <w:sz w:val="15"/>
              </w:rPr>
              <w:t>Inactive / Active</w:t>
            </w:r>
          </w:p>
        </w:tc>
        <w:tc>
          <w:tcPr>
            <w:tcW w:type="dxa" w:w="4324"/>
            <w:tcMar>
              <w:top w:w="50" w:type="dxa"/>
              <w:bottom w:w="50" w:type="dxa"/>
              <w:left w:w="90" w:type="dxa"/>
              <w:right w:w="90" w:type="dxa"/>
            </w:tcMar>
            <w:shd w:val="clear" w:color="auto" w:fill="E5F5FF"/>
          </w:tcPr>
          <w:p>
            <w:pPr>
              <w:pStyle w:val="BDOITable"/>
            </w:pPr>
            <w:r>
              <w:rPr>
                <w:sz w:val="15"/>
              </w:rPr>
              <w:t>Switches the rule on or off</w:t>
            </w:r>
          </w:p>
        </w:tc>
        <w:tc>
          <w:tcPr>
            <w:tcW w:type="dxa" w:w="1561"/>
            <w:tcMar>
              <w:top w:w="50" w:type="dxa"/>
              <w:bottom w:w="50" w:type="dxa"/>
              <w:left w:w="90" w:type="dxa"/>
              <w:right w:w="90" w:type="dxa"/>
            </w:tcMar>
            <w:shd w:val="clear" w:color="auto" w:fill="E5F5FF"/>
          </w:tcPr>
          <w:p>
            <w:pPr>
              <w:pStyle w:val="BDOITable"/>
            </w:pPr>
            <w:r>
              <w:rPr>
                <w:sz w:val="15"/>
              </w:rPr>
              <w:t>Active / Inactive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Preview Accounts</w:t>
            </w:r>
          </w:p>
        </w:tc>
        <w:tc>
          <w:tcPr>
            <w:tcW w:type="dxa" w:w="1802"/>
            <w:tcMar>
              <w:top w:w="50" w:type="dxa"/>
              <w:bottom w:w="50" w:type="dxa"/>
              <w:left w:w="90" w:type="dxa"/>
              <w:right w:w="90" w:type="dxa"/>
            </w:tcMar>
          </w:tcPr>
          <w:p>
            <w:pPr>
              <w:pStyle w:val="BDOITable"/>
            </w:pPr>
            <w:r>
              <w:rPr>
                <w:sz w:val="15"/>
              </w:rPr>
              <w:t>Team leads and section heads (assignment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Lists the open accounts of the criteria</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Reassign n Account(s)</w:t>
            </w:r>
          </w:p>
        </w:tc>
        <w:tc>
          <w:tcPr>
            <w:tcW w:type="dxa" w:w="1802"/>
            <w:tcMar>
              <w:top w:w="50" w:type="dxa"/>
              <w:bottom w:w="50" w:type="dxa"/>
              <w:left w:w="90" w:type="dxa"/>
              <w:right w:w="90" w:type="dxa"/>
            </w:tcMar>
            <w:shd w:val="clear" w:color="auto" w:fill="E5F5FF"/>
          </w:tcPr>
          <w:p>
            <w:pPr>
              <w:pStyle w:val="BDOITable"/>
            </w:pPr>
            <w:r>
              <w:rPr>
                <w:sz w:val="15"/>
              </w:rPr>
              <w:t>Team leads and section heads (assignment permission)</w:t>
            </w:r>
          </w:p>
        </w:tc>
        <w:tc>
          <w:tcPr>
            <w:tcW w:type="dxa" w:w="2162"/>
            <w:tcMar>
              <w:top w:w="50" w:type="dxa"/>
              <w:bottom w:w="50" w:type="dxa"/>
              <w:left w:w="90" w:type="dxa"/>
              <w:right w:w="90" w:type="dxa"/>
            </w:tcMar>
            <w:shd w:val="clear" w:color="auto" w:fill="E5F5FF"/>
          </w:tcPr>
          <w:p>
            <w:pPr>
              <w:pStyle w:val="BDOITable"/>
            </w:pPr>
            <w:r>
              <w:rPr>
                <w:sz w:val="15"/>
              </w:rPr>
              <w:t>At least one account found</w:t>
            </w:r>
          </w:p>
        </w:tc>
        <w:tc>
          <w:tcPr>
            <w:tcW w:type="dxa" w:w="4324"/>
            <w:tcMar>
              <w:top w:w="50" w:type="dxa"/>
              <w:bottom w:w="50" w:type="dxa"/>
              <w:left w:w="90" w:type="dxa"/>
              <w:right w:w="90" w:type="dxa"/>
            </w:tcMar>
            <w:shd w:val="clear" w:color="auto" w:fill="E5F5FF"/>
          </w:tcPr>
          <w:p>
            <w:pPr>
              <w:pStyle w:val="BDOITable"/>
            </w:pPr>
            <w:r>
              <w:rPr>
                <w:sz w:val="15"/>
              </w:rPr>
              <w:t>Opens Reassign Accounts for the accounts found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Account reassigned (NT-03)</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New accounts go to the handler of the first active rule they meet, else to their account officer (FR-CL-020).</w:t>
      </w:r>
    </w:p>
    <w:p>
      <w:pPr>
        <w:tabs>
          <w:tab w:pos="312" w:val="left"/>
        </w:tabs>
        <w:spacing w:after="40"/>
        <w:ind w:left="312" w:hanging="283"/>
      </w:pPr>
      <w:r>
        <w:rPr>
          <w:color w:val="004EA8"/>
          <w:sz w:val="18"/>
        </w:rPr>
        <w:t>•</w:t>
        <w:tab/>
      </w:r>
      <w:r>
        <w:rPr>
          <w:sz w:val="18"/>
        </w:rPr>
        <w:t>The new handler must be an active collection handler; a temporary reassignment ends after today and the account returns to its handler on the end date (FR-CL-021).</w:t>
      </w:r>
    </w:p>
    <w:p>
      <w:pPr>
        <w:tabs>
          <w:tab w:pos="312" w:val="left"/>
        </w:tabs>
        <w:spacing w:after="120"/>
        <w:ind w:left="312" w:hanging="283"/>
      </w:pPr>
      <w:r>
        <w:rPr>
          <w:color w:val="004EA8"/>
          <w:sz w:val="18"/>
        </w:rPr>
        <w:t>•</w:t>
        <w:tab/>
      </w:r>
      <w:r>
        <w:rPr>
          <w:sz w:val="18"/>
        </w:rPr>
        <w:t>Every reassignment keeps its history on the account and notifies the handlers (FR-CL-021).</w:t>
      </w:r>
    </w:p>
    <w:p>
      <w:pPr>
        <w:pStyle w:val="BDOILabel"/>
      </w:pPr>
      <w:r>
        <w:rPr/>
        <w:t>Expected outcome</w:t>
      </w:r>
    </w:p>
    <w:p>
      <w:r>
        <w:rPr/>
        <w:t>The workload is spread over the handlers as the team lead decides.</w:t>
      </w:r>
    </w:p>
    <w:p>
      <w:r>
        <w:rPr>
          <w:b/>
          <w:sz w:val="17"/>
        </w:rPr>
        <w:t>Test cases:</w:t>
      </w:r>
      <w:r>
        <w:rPr>
          <w:sz w:val="17"/>
        </w:rPr>
        <w:t xml:space="preserve"> TC-CL-020.1-01, TC-CL-020.2-01, TC-CL-020.3-01, TC-CL-020.3-02, TC-CL-020.3-03, TC-CL-020.4-01, TC-CL-020.1-02, TC-CL-021.1-01, TC-CL-021.2-01, TC-CL-021.4-01, TC-CL-021.4-02, TC-CL-021.4-03, TC-CL-021.4-04, TC-CL-SCR-17, TC-CL-MSG-12.</w:t>
      </w:r>
    </w:p>
    <w:p>
      <w:pPr>
        <w:pStyle w:val="Heading3"/>
      </w:pPr>
      <w:bookmarkStart w:id="246" w:name="_Toc000246"/>
      <w:r>
        <w:rPr/>
        <w:t>13.5.2 SCR-CL-18 Collections Files</w:t>
      </w:r>
      <w:bookmarkEnd w:id="24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scheduled files and the exports of Collections, with the time from which each may be downloaded: the daily Outstanding PR List and Full Production Report, the weekly DP PR for Reversal and PR 2307 for Reversal files per unit and branch, the monthly ones of the previous month, and the exports of the users.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Team Lead, Marketing Handler, Collection Handler, Collection Team Lead, Section Head (Corporate / Retail), Unapplied Payment Handler, Cashier (read access and exports), Disbursement (read access and exports), Comptrollership (read access), System Administrator, Auditor (permission Clx report view or Clx export)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Collections Files</w:t>
            </w:r>
          </w:p>
          <w:p>
            <w:pPr>
              <w:pStyle w:val="BDOITable"/>
              <w:ind w:left="170" w:hanging="170"/>
            </w:pPr>
            <w:r>
              <w:rPr>
                <w:sz w:val="18"/>
              </w:rPr>
              <w:t xml:space="preserve">• </w:t>
            </w:r>
            <w:r>
              <w:rPr>
                <w:sz w:val="18"/>
              </w:rPr>
              <w:t>Finance › Collections › Collections Files</w:t>
            </w:r>
          </w:p>
          <w:p>
            <w:pPr>
              <w:pStyle w:val="BDOITable"/>
              <w:ind w:left="170" w:hanging="170"/>
            </w:pPr>
            <w:r>
              <w:rPr>
                <w:sz w:val="18"/>
              </w:rPr>
              <w:t xml:space="preserve">• </w:t>
            </w:r>
            <w:r>
              <w:rPr>
                <w:sz w:val="18"/>
              </w:rPr>
              <w:t>Collections Home › Files Ready This Week tile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FR-CL-080, FR-CL-081, FR-CL-082, FR-CL-083, FR-CL-084</w:t>
            </w:r>
          </w:p>
        </w:tc>
      </w:tr>
    </w:tbl>
    <w:p>
      <w:pPr>
        <w:pStyle w:val="BDOISpacer"/>
      </w:pPr>
    </w:p>
    <w:p>
      <w:pPr>
        <w:keepNext/>
        <w:spacing w:before="80" w:after="0"/>
        <w:jc w:val="center"/>
      </w:pPr>
      <w:r>
        <w:drawing>
          <wp:inline xmlns:a="http://schemas.openxmlformats.org/drawingml/2006/main" xmlns:pic="http://schemas.openxmlformats.org/drawingml/2006/picture">
            <wp:extent cx="6159552" cy="3771080"/>
            <wp:docPr id="46" name="Picture 46"/>
            <wp:cNvGraphicFramePr>
              <a:graphicFrameLocks noChangeAspect="1"/>
            </wp:cNvGraphicFramePr>
            <a:graphic>
              <a:graphicData uri="http://schemas.openxmlformats.org/drawingml/2006/picture">
                <pic:pic>
                  <pic:nvPicPr>
                    <pic:cNvPr id="0" name="scr-cl-18-01-list_1684s.png"/>
                    <pic:cNvPicPr/>
                  </pic:nvPicPr>
                  <pic:blipFill>
                    <a:blip r:embed="rId130"/>
                    <a:stretch>
                      <a:fillRect/>
                    </a:stretch>
                  </pic:blipFill>
                  <pic:spPr>
                    <a:xfrm>
                      <a:off x="0" y="0"/>
                      <a:ext cx="6159552" cy="3771080"/>
                    </a:xfrm>
                    <a:prstGeom prst="rect"/>
                  </pic:spPr>
                </pic:pic>
              </a:graphicData>
            </a:graphic>
          </wp:inline>
        </w:drawing>
      </w:r>
    </w:p>
    <w:p>
      <w:pPr>
        <w:pStyle w:val="Caption"/>
        <w:jc w:val="center"/>
      </w:pPr>
      <w:r>
        <w:rPr>
          <w:b/>
          <w:i w:val="0"/>
        </w:rPr>
        <w:t xml:space="preserve">Figure 44: </w:t>
      </w:r>
      <w:r>
        <w:rPr/>
        <w:t>SCR-CL-18 Collections Files: the daily, weekly and monthly files with their availability</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Files / Daily / Weekly / Monthly / Exports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Period / Rows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Files / Business Date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Report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Published / Available From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287456"/>
            <wp:docPr id="47" name="Picture 47"/>
            <wp:cNvGraphicFramePr>
              <a:graphicFrameLocks noChangeAspect="1"/>
            </wp:cNvGraphicFramePr>
            <a:graphic>
              <a:graphicData uri="http://schemas.openxmlformats.org/drawingml/2006/picture">
                <pic:pic>
                  <pic:nvPicPr>
                    <pic:cNvPr id="0" name="scr-cl-18-02-generate.png"/>
                    <pic:cNvPicPr/>
                  </pic:nvPicPr>
                  <pic:blipFill>
                    <a:blip r:embed="rId131"/>
                    <a:stretch>
                      <a:fillRect/>
                    </a:stretch>
                  </pic:blipFill>
                  <pic:spPr>
                    <a:xfrm>
                      <a:off x="0" y="0"/>
                      <a:ext cx="8618220" cy="3287456"/>
                    </a:xfrm>
                    <a:prstGeom prst="rect"/>
                  </pic:spPr>
                </pic:pic>
              </a:graphicData>
            </a:graphic>
          </wp:inline>
        </w:drawing>
      </w:r>
    </w:p>
    <w:p>
      <w:pPr>
        <w:pStyle w:val="Caption"/>
        <w:jc w:val="center"/>
      </w:pPr>
      <w:r>
        <w:rPr>
          <w:b/>
          <w:i w:val="0"/>
        </w:rPr>
        <w:t xml:space="preserve">Figure 45: </w:t>
      </w:r>
      <w:r>
        <w:rPr/>
        <w:t>SCR-CL-18 Generate Files dialog of the set-up users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Files / Daily / Weekly / Monthly / Exports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Frequency</w:t>
            </w:r>
          </w:p>
        </w:tc>
        <w:tc>
          <w:tcPr>
            <w:tcW w:type="dxa" w:w="944"/>
            <w:tcMar>
              <w:top w:w="50" w:type="dxa"/>
              <w:bottom w:w="50" w:type="dxa"/>
              <w:left w:w="90" w:type="dxa"/>
              <w:right w:w="90" w:type="dxa"/>
            </w:tcMar>
          </w:tcPr>
          <w:p>
            <w:pPr>
              <w:pStyle w:val="BDOITable"/>
            </w:pPr>
            <w:r>
              <w:rPr>
                <w:sz w:val="14"/>
              </w:rPr>
              <w:t>All Files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Report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Outstanding PR List, Full Production Report, DP PR for Reversal or PR 2307 for Reversal, with the unit and branch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Scheduled files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file published yet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Period / Rows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Period on two lines; number of rows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Scheduled files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Published / Available From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Date and time with the user's name; At once or the date and time; Published or Failed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Scheduled files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Generate Files dialog</w:t>
            </w:r>
          </w:p>
        </w:tc>
        <w:tc>
          <w:tcPr>
            <w:tcW w:type="dxa" w:w="1534"/>
            <w:tcMar>
              <w:top w:w="50" w:type="dxa"/>
              <w:bottom w:w="50" w:type="dxa"/>
              <w:left w:w="90" w:type="dxa"/>
              <w:right w:w="90" w:type="dxa"/>
            </w:tcMar>
          </w:tcPr>
          <w:p>
            <w:pPr>
              <w:pStyle w:val="BDOITable"/>
            </w:pPr>
            <w:r>
              <w:rPr>
                <w:sz w:val="14"/>
              </w:rPr>
              <w:t>Files / Business Date</w:t>
            </w:r>
          </w:p>
        </w:tc>
        <w:tc>
          <w:tcPr>
            <w:tcW w:type="dxa" w:w="885"/>
            <w:tcMar>
              <w:top w:w="50" w:type="dxa"/>
              <w:bottom w:w="50" w:type="dxa"/>
              <w:left w:w="90" w:type="dxa"/>
              <w:right w:w="90" w:type="dxa"/>
            </w:tcMar>
          </w:tcPr>
          <w:p>
            <w:pPr>
              <w:pStyle w:val="BDOITable"/>
            </w:pPr>
            <w:r>
              <w:rPr>
                <w:sz w:val="14"/>
              </w:rPr>
              <w:t>Drop-down, date</w:t>
            </w:r>
          </w:p>
        </w:tc>
        <w:tc>
          <w:tcPr>
            <w:tcW w:type="dxa" w:w="1416"/>
            <w:tcMar>
              <w:top w:w="50" w:type="dxa"/>
              <w:bottom w:w="50" w:type="dxa"/>
              <w:left w:w="90" w:type="dxa"/>
              <w:right w:w="90" w:type="dxa"/>
            </w:tcMar>
          </w:tcPr>
          <w:p>
            <w:pPr>
              <w:pStyle w:val="BDOITable"/>
            </w:pPr>
            <w:r>
              <w:rPr>
                <w:sz w:val="14"/>
              </w:rPr>
              <w:t>Daily files; Weekly files (week ending that Friday); Monthly files (previous month)</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Daily files / today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(row menu)</w:t>
            </w:r>
          </w:p>
        </w:tc>
        <w:tc>
          <w:tcPr>
            <w:tcW w:type="dxa" w:w="1802"/>
            <w:tcMar>
              <w:top w:w="50" w:type="dxa"/>
              <w:bottom w:w="50" w:type="dxa"/>
              <w:left w:w="90" w:type="dxa"/>
              <w:right w:w="90" w:type="dxa"/>
            </w:tcMar>
          </w:tcPr>
          <w:p>
            <w:pPr>
              <w:pStyle w:val="BDOITable"/>
            </w:pPr>
            <w:r>
              <w:rPr>
                <w:sz w:val="15"/>
              </w:rPr>
              <w:t>Users with the export permission</w:t>
            </w:r>
          </w:p>
        </w:tc>
        <w:tc>
          <w:tcPr>
            <w:tcW w:type="dxa" w:w="2162"/>
            <w:tcMar>
              <w:top w:w="50" w:type="dxa"/>
              <w:bottom w:w="50" w:type="dxa"/>
              <w:left w:w="90" w:type="dxa"/>
              <w:right w:w="90" w:type="dxa"/>
            </w:tcMar>
          </w:tcPr>
          <w:p>
            <w:pPr>
              <w:pStyle w:val="BDOITable"/>
            </w:pPr>
            <w:r>
              <w:rPr>
                <w:sz w:val="15"/>
              </w:rPr>
              <w:t>Available from its time</w:t>
            </w:r>
          </w:p>
        </w:tc>
        <w:tc>
          <w:tcPr>
            <w:tcW w:type="dxa" w:w="4324"/>
            <w:tcMar>
              <w:top w:w="50" w:type="dxa"/>
              <w:bottom w:w="50" w:type="dxa"/>
              <w:left w:w="90" w:type="dxa"/>
              <w:right w:w="90" w:type="dxa"/>
            </w:tcMar>
          </w:tcPr>
          <w:p>
            <w:pPr>
              <w:pStyle w:val="BDOITable"/>
            </w:pPr>
            <w:r>
              <w:rPr>
                <w:sz w:val="15"/>
              </w:rPr>
              <w:t>Downloads the file (Excel)</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Generate Files</w:t>
            </w:r>
          </w:p>
        </w:tc>
        <w:tc>
          <w:tcPr>
            <w:tcW w:type="dxa" w:w="1802"/>
            <w:tcMar>
              <w:top w:w="50" w:type="dxa"/>
              <w:bottom w:w="50" w:type="dxa"/>
              <w:left w:w="90" w:type="dxa"/>
              <w:right w:w="90" w:type="dxa"/>
            </w:tcMar>
            <w:shd w:val="clear" w:color="auto" w:fill="E5F5FF"/>
          </w:tcPr>
          <w:p>
            <w:pPr>
              <w:pStyle w:val="BDOITable"/>
            </w:pPr>
            <w:r>
              <w:rPr>
                <w:sz w:val="15"/>
              </w:rPr>
              <w:t>Users with the Collections set-up permission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Publishes the files of the business date again; a file already published for its period is kept</w:t>
            </w:r>
          </w:p>
        </w:tc>
        <w:tc>
          <w:tcPr>
            <w:tcW w:type="dxa" w:w="1561"/>
            <w:tcMar>
              <w:top w:w="50" w:type="dxa"/>
              <w:bottom w:w="50" w:type="dxa"/>
              <w:left w:w="90" w:type="dxa"/>
              <w:right w:w="90" w:type="dxa"/>
            </w:tcMar>
            <w:shd w:val="clear" w:color="auto" w:fill="E5F5FF"/>
          </w:tcPr>
          <w:p>
            <w:pPr>
              <w:pStyle w:val="BDOITable"/>
            </w:pPr>
            <w:r>
              <w:rPr>
                <w:sz w:val="15"/>
              </w:rPr>
              <w:t>Published</w:t>
            </w:r>
          </w:p>
        </w:tc>
        <w:tc>
          <w:tcPr>
            <w:tcW w:type="dxa" w:w="2042"/>
            <w:tcMar>
              <w:top w:w="50" w:type="dxa"/>
              <w:bottom w:w="50" w:type="dxa"/>
              <w:left w:w="90" w:type="dxa"/>
              <w:right w:w="90" w:type="dxa"/>
            </w:tcMar>
            <w:shd w:val="clear" w:color="auto" w:fill="E5F5FF"/>
          </w:tcPr>
          <w:p>
            <w:pPr>
              <w:pStyle w:val="BDOITable"/>
            </w:pPr>
            <w:r>
              <w:rPr>
                <w:sz w:val="15"/>
              </w:rPr>
              <w:t>Collections file ready (NT-06)</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file cannot be downloaded before its availability time: daily at once, weekly on the Monday 08:00 after the week (Saturday to Friday), monthly on the first working day (FR-CL-080, FR-CL-081, FR-CL-082, FR-CL-083).</w:t>
      </w:r>
    </w:p>
    <w:p>
      <w:pPr>
        <w:tabs>
          <w:tab w:pos="312" w:val="left"/>
        </w:tabs>
        <w:spacing w:after="40"/>
        <w:ind w:left="312" w:hanging="283"/>
      </w:pPr>
      <w:r>
        <w:rPr>
          <w:color w:val="004EA8"/>
          <w:sz w:val="18"/>
        </w:rPr>
        <w:t>•</w:t>
        <w:tab/>
      </w:r>
      <w:r>
        <w:rPr>
          <w:sz w:val="18"/>
        </w:rPr>
        <w:t>A file that fails raises an alert to the administrators (FR-CL-083).</w:t>
      </w:r>
    </w:p>
    <w:p>
      <w:pPr>
        <w:tabs>
          <w:tab w:pos="312" w:val="left"/>
        </w:tabs>
        <w:spacing w:after="120"/>
        <w:ind w:left="312" w:hanging="283"/>
      </w:pPr>
      <w:r>
        <w:rPr>
          <w:color w:val="004EA8"/>
          <w:sz w:val="18"/>
        </w:rPr>
        <w:t>•</w:t>
        <w:tab/>
      </w:r>
      <w:r>
        <w:rPr>
          <w:sz w:val="18"/>
        </w:rPr>
        <w:t>Downloads need the export permission (FR-CL-084).</w:t>
      </w:r>
    </w:p>
    <w:p>
      <w:pPr>
        <w:pStyle w:val="BDOILabel"/>
      </w:pPr>
      <w:r>
        <w:rPr/>
        <w:t>Expected outcome</w:t>
      </w:r>
    </w:p>
    <w:p>
      <w:r>
        <w:rPr/>
        <w:t>The business takes the files it needs at the time agreed.</w:t>
      </w:r>
    </w:p>
    <w:p>
      <w:r>
        <w:rPr>
          <w:b/>
          <w:sz w:val="17"/>
        </w:rPr>
        <w:t>Test cases:</w:t>
      </w:r>
      <w:r>
        <w:rPr>
          <w:sz w:val="17"/>
        </w:rPr>
        <w:t xml:space="preserve"> TC-CL-080.1-01, TC-CL-080.2-01, TC-CL-080.3-01, TC-CL-081.1-01, TC-CL-081.2-01, TC-CL-082.1-01, TC-CL-082.2-01, TC-CL-083.1-01, TC-CL-083.2-01, TC-CL-084.3-01, TC-CL-SCR-18.</w:t>
      </w:r>
    </w:p>
    <w:p>
      <w:pPr>
        <w:pStyle w:val="Heading3"/>
      </w:pPr>
      <w:bookmarkStart w:id="247" w:name="_Toc000247"/>
      <w:r>
        <w:rPr/>
        <w:t>13.5.3 SCR-CL-19 Collections Setup</w:t>
      </w:r>
      <w:bookmarkEnd w:id="24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Collections parameters (minimal balance threshold, aging basis and brackets, export cap, edit-lock time, invoice number format, promise grace days), the attributes of each disposition value (category, tagging owner, Operations action, reserved roles, unapplied-payment attributes), the Unit Head of each sales unit and a refresh of the worklist on demand.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Section Head (Corporate / Retail), Business Administrator, System Administrator (permission Clx setup)</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Collections › Collections Setup</w:t>
            </w:r>
          </w:p>
          <w:p>
            <w:pPr>
              <w:pStyle w:val="BDOITable"/>
              <w:ind w:left="170" w:hanging="170"/>
            </w:pPr>
            <w:r>
              <w:rPr>
                <w:sz w:val="18"/>
              </w:rPr>
              <w:t xml:space="preserve">• </w:t>
            </w:r>
            <w:r>
              <w:rPr>
                <w:sz w:val="18"/>
              </w:rPr>
              <w:t>Finance › Collections › Collections Setup</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FR-CL-003, FR-CL-012, FR-CL-030, FR-CL-072</w:t>
            </w:r>
          </w:p>
        </w:tc>
      </w:tr>
    </w:tbl>
    <w:p>
      <w:pPr>
        <w:pStyle w:val="BDOISpacer"/>
      </w:pPr>
    </w:p>
    <w:p>
      <w:pPr>
        <w:sectPr>
          <w:headerReference w:type="default" r:id="rId125"/>
          <w:footerReference w:type="default" r:id="rId126"/>
          <w:headerReference w:type="first" r:id="rId127"/>
          <w:footerReference w:type="first" r:id="rId12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48" name="Picture 48"/>
            <wp:cNvGraphicFramePr>
              <a:graphicFrameLocks noChangeAspect="1"/>
            </wp:cNvGraphicFramePr>
            <a:graphic>
              <a:graphicData uri="http://schemas.openxmlformats.org/drawingml/2006/picture">
                <pic:pic>
                  <pic:nvPicPr>
                    <pic:cNvPr id="0" name="scr-cl-19-01-record_1094s.png"/>
                    <pic:cNvPicPr/>
                  </pic:nvPicPr>
                  <pic:blipFill>
                    <a:blip r:embed="rId136"/>
                    <a:stretch>
                      <a:fillRect/>
                    </a:stretch>
                  </pic:blipFill>
                  <pic:spPr>
                    <a:xfrm>
                      <a:off x="0" y="0"/>
                      <a:ext cx="4002243" cy="6694794"/>
                    </a:xfrm>
                    <a:prstGeom prst="rect"/>
                  </pic:spPr>
                </pic:pic>
              </a:graphicData>
            </a:graphic>
          </wp:inline>
        </w:drawing>
      </w:r>
    </w:p>
    <w:p>
      <w:pPr>
        <w:pStyle w:val="Caption"/>
        <w:jc w:val="center"/>
      </w:pPr>
      <w:r>
        <w:rPr>
          <w:b/>
          <w:i w:val="0"/>
        </w:rPr>
        <w:t xml:space="preserve">Figure 46: </w:t>
      </w:r>
      <w:r>
        <w:rPr/>
        <w:t>SCR-CL-19 Collections Setup: the parameters and the disposition rules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Parameter / Value / Description / Changed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Category / Tagging Owner / Operations Action / Reserved To / Requires Invoice / Cashiering Action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Unit / Name / Level / Parent / Unit Head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PR Dispositions / Unapplied Payment Dispositions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Attribute value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Parameter value</w:t>
            </w:r>
          </w:p>
        </w:tc>
      </w:tr>
    </w:tbl>
    <w:p>
      <w:pPr>
        <w:pStyle w:val="BDOISpacer"/>
      </w:pPr>
    </w:p>
    <w:p>
      <w:pPr>
        <w:sectPr>
          <w:headerReference w:type="default" r:id="rId132"/>
          <w:footerReference w:type="default" r:id="rId133"/>
          <w:headerReference w:type="first" r:id="rId134"/>
          <w:footerReference w:type="first" r:id="rId13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574511"/>
            <wp:docPr id="49" name="Picture 49"/>
            <wp:cNvGraphicFramePr>
              <a:graphicFrameLocks noChangeAspect="1"/>
            </wp:cNvGraphicFramePr>
            <a:graphic>
              <a:graphicData uri="http://schemas.openxmlformats.org/drawingml/2006/picture">
                <pic:pic>
                  <pic:nvPicPr>
                    <pic:cNvPr id="0" name="scr-cl-19-02-change.png"/>
                    <pic:cNvPicPr/>
                  </pic:nvPicPr>
                  <pic:blipFill>
                    <a:blip r:embed="rId141"/>
                    <a:stretch>
                      <a:fillRect/>
                    </a:stretch>
                  </pic:blipFill>
                  <pic:spPr>
                    <a:xfrm>
                      <a:off x="0" y="0"/>
                      <a:ext cx="8618220" cy="2574511"/>
                    </a:xfrm>
                    <a:prstGeom prst="rect"/>
                  </pic:spPr>
                </pic:pic>
              </a:graphicData>
            </a:graphic>
          </wp:inline>
        </w:drawing>
      </w:r>
    </w:p>
    <w:p>
      <w:pPr>
        <w:pStyle w:val="Caption"/>
        <w:jc w:val="center"/>
      </w:pPr>
      <w:r>
        <w:rPr>
          <w:b/>
          <w:i w:val="0"/>
        </w:rPr>
        <w:t xml:space="preserve">Figure 47: </w:t>
      </w:r>
      <w:r>
        <w:rPr/>
        <w:t>SCR-CL-19 Change Parameter dialog of the minimal balance threshold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Parameter / Value / Description / Changed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parameter by name, its value, what it does and the name of the last user who changed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System parameters</w:t>
            </w:r>
          </w:p>
        </w:tc>
        <w:tc>
          <w:tcPr>
            <w:tcW w:type="dxa" w:w="944"/>
            <w:tcMar>
              <w:top w:w="50" w:type="dxa"/>
              <w:bottom w:w="50" w:type="dxa"/>
              <w:left w:w="90" w:type="dxa"/>
              <w:right w:w="90" w:type="dxa"/>
            </w:tcMar>
          </w:tcPr>
          <w:p>
            <w:pPr>
              <w:pStyle w:val="BDOITable"/>
            </w:pPr>
            <w:r>
              <w:rPr>
                <w:sz w:val="14"/>
              </w:rPr>
              <w:t>Seeded defaults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Within the range of the parameter</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Disposition Rules</w:t>
            </w:r>
          </w:p>
        </w:tc>
        <w:tc>
          <w:tcPr>
            <w:tcW w:type="dxa" w:w="1534"/>
            <w:tcMar>
              <w:top w:w="50" w:type="dxa"/>
              <w:bottom w:w="50" w:type="dxa"/>
              <w:left w:w="90" w:type="dxa"/>
              <w:right w:w="90" w:type="dxa"/>
            </w:tcMar>
            <w:shd w:val="clear" w:color="auto" w:fill="E5F5FF"/>
          </w:tcPr>
          <w:p>
            <w:pPr>
              <w:pStyle w:val="BDOITable"/>
            </w:pPr>
            <w:r>
              <w:rPr>
                <w:sz w:val="14"/>
              </w:rPr>
              <w:t>PR Dispositions / Unapplied Payment Dispositions</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One table per list: the label of each disposition value with its code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Lists of values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Disposition Rules</w:t>
            </w:r>
          </w:p>
        </w:tc>
        <w:tc>
          <w:tcPr>
            <w:tcW w:type="dxa" w:w="1534"/>
            <w:tcMar>
              <w:top w:w="50" w:type="dxa"/>
              <w:bottom w:w="50" w:type="dxa"/>
              <w:left w:w="90" w:type="dxa"/>
              <w:right w:w="90" w:type="dxa"/>
            </w:tcMar>
          </w:tcPr>
          <w:p>
            <w:pPr>
              <w:pStyle w:val="BDOITable"/>
            </w:pPr>
            <w:r>
              <w:rPr>
                <w:sz w:val="14"/>
              </w:rPr>
              <w:t>Category / Tagging Owner / Operations Action / Reserved To / Requires Invoice / Cashiering Action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Category A, B or C; Marketing or Operations; the Operations action; the roles the value is reserved to (Every collector when none); Yes or No; the Cashiering action; Not set when blank</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Disposition attributes</w:t>
            </w:r>
          </w:p>
        </w:tc>
        <w:tc>
          <w:tcPr>
            <w:tcW w:type="dxa" w:w="944"/>
            <w:tcMar>
              <w:top w:w="50" w:type="dxa"/>
              <w:bottom w:w="50" w:type="dxa"/>
              <w:left w:w="90" w:type="dxa"/>
              <w:right w:w="90" w:type="dxa"/>
            </w:tcMar>
          </w:tcPr>
          <w:p>
            <w:pPr>
              <w:pStyle w:val="BDOITable"/>
            </w:pPr>
            <w:r>
              <w:rPr>
                <w:sz w:val="14"/>
              </w:rPr>
              <w:t>Seeded defaults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value of the attribute</w:t>
            </w:r>
          </w:p>
        </w:tc>
        <w:tc>
          <w:tcPr>
            <w:tcW w:type="dxa" w:w="1947"/>
            <w:tcMar>
              <w:top w:w="50" w:type="dxa"/>
              <w:bottom w:w="50" w:type="dxa"/>
              <w:left w:w="90" w:type="dxa"/>
              <w:right w:w="90" w:type="dxa"/>
            </w:tcMar>
          </w:tcPr>
          <w:p>
            <w:pPr>
              <w:pStyle w:val="BDOITable"/>
            </w:pPr>
            <w:r>
              <w:rPr>
                <w:sz w:val="14"/>
              </w:rPr>
              <w:t>'&lt;value&gt;' is not a valid &lt;attribute&gt;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Attribute dialog</w:t>
            </w:r>
          </w:p>
        </w:tc>
        <w:tc>
          <w:tcPr>
            <w:tcW w:type="dxa" w:w="1534"/>
            <w:tcMar>
              <w:top w:w="50" w:type="dxa"/>
              <w:bottom w:w="50" w:type="dxa"/>
              <w:left w:w="90" w:type="dxa"/>
              <w:right w:w="90" w:type="dxa"/>
            </w:tcMar>
            <w:shd w:val="clear" w:color="auto" w:fill="E5F5FF"/>
          </w:tcPr>
          <w:p>
            <w:pPr>
              <w:pStyle w:val="BDOITable"/>
            </w:pPr>
            <w:r>
              <w:rPr>
                <w:sz w:val="14"/>
              </w:rPr>
              <w:t>Attribute value</w:t>
            </w:r>
          </w:p>
        </w:tc>
        <w:tc>
          <w:tcPr>
            <w:tcW w:type="dxa" w:w="885"/>
            <w:tcMar>
              <w:top w:w="50" w:type="dxa"/>
              <w:bottom w:w="50" w:type="dxa"/>
              <w:left w:w="90" w:type="dxa"/>
              <w:right w:w="90" w:type="dxa"/>
            </w:tcMar>
            <w:shd w:val="clear" w:color="auto" w:fill="E5F5FF"/>
          </w:tcPr>
          <w:p>
            <w:pPr>
              <w:pStyle w:val="BDOITable"/>
            </w:pPr>
            <w:r>
              <w:rPr>
                <w:sz w:val="14"/>
              </w:rPr>
              <w:t>Drop-down / check boxes</w:t>
            </w:r>
          </w:p>
        </w:tc>
        <w:tc>
          <w:tcPr>
            <w:tcW w:type="dxa" w:w="1416"/>
            <w:tcMar>
              <w:top w:w="50" w:type="dxa"/>
              <w:bottom w:w="50" w:type="dxa"/>
              <w:left w:w="90" w:type="dxa"/>
              <w:right w:w="90" w:type="dxa"/>
            </w:tcMar>
            <w:shd w:val="clear" w:color="auto" w:fill="E5F5FF"/>
          </w:tcPr>
          <w:p>
            <w:pPr>
              <w:pStyle w:val="BDOITable"/>
            </w:pPr>
            <w:r>
              <w:rPr>
                <w:sz w:val="14"/>
              </w:rPr>
              <w:t>The labels of the attribute's values; the reserved roles as check boxes, none ticked for every collector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Disposition attributes</w:t>
            </w:r>
          </w:p>
        </w:tc>
        <w:tc>
          <w:tcPr>
            <w:tcW w:type="dxa" w:w="944"/>
            <w:tcMar>
              <w:top w:w="50" w:type="dxa"/>
              <w:bottom w:w="50" w:type="dxa"/>
              <w:left w:w="90" w:type="dxa"/>
              <w:right w:w="90" w:type="dxa"/>
            </w:tcMar>
            <w:shd w:val="clear" w:color="auto" w:fill="E5F5FF"/>
          </w:tcPr>
          <w:p>
            <w:pPr>
              <w:pStyle w:val="BDOITable"/>
            </w:pPr>
            <w:r>
              <w:rPr>
                <w:sz w:val="14"/>
              </w:rPr>
              <w:t>Current value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value of the attribute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Unit Heads</w:t>
            </w:r>
          </w:p>
        </w:tc>
        <w:tc>
          <w:tcPr>
            <w:tcW w:type="dxa" w:w="1534"/>
            <w:tcMar>
              <w:top w:w="50" w:type="dxa"/>
              <w:bottom w:w="50" w:type="dxa"/>
              <w:left w:w="90" w:type="dxa"/>
              <w:right w:w="90" w:type="dxa"/>
            </w:tcMar>
          </w:tcPr>
          <w:p>
            <w:pPr>
              <w:pStyle w:val="BDOITable"/>
            </w:pPr>
            <w:r>
              <w:rPr>
                <w:sz w:val="14"/>
              </w:rPr>
              <w:t>Unit / Name / Level / Parent / Unit Head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Sales unit with its level and parent; the Unit Head's name or From the parent unit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organisation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An active user</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Change Parameter dialog</w:t>
            </w:r>
          </w:p>
        </w:tc>
        <w:tc>
          <w:tcPr>
            <w:tcW w:type="dxa" w:w="1534"/>
            <w:tcMar>
              <w:top w:w="50" w:type="dxa"/>
              <w:bottom w:w="50" w:type="dxa"/>
              <w:left w:w="90" w:type="dxa"/>
              <w:right w:w="90" w:type="dxa"/>
            </w:tcMar>
            <w:shd w:val="clear" w:color="auto" w:fill="E5F5FF"/>
          </w:tcPr>
          <w:p>
            <w:pPr>
              <w:pStyle w:val="BDOITable"/>
            </w:pPr>
            <w:r>
              <w:rPr>
                <w:sz w:val="14"/>
              </w:rPr>
              <w:t>Parameter value</w:t>
            </w:r>
          </w:p>
        </w:tc>
        <w:tc>
          <w:tcPr>
            <w:tcW w:type="dxa" w:w="885"/>
            <w:tcMar>
              <w:top w:w="50" w:type="dxa"/>
              <w:bottom w:w="50" w:type="dxa"/>
              <w:left w:w="90" w:type="dxa"/>
              <w:right w:w="90" w:type="dxa"/>
            </w:tcMar>
            <w:shd w:val="clear" w:color="auto" w:fill="E5F5FF"/>
          </w:tcPr>
          <w:p>
            <w:pPr>
              <w:pStyle w:val="BDOITable"/>
            </w:pPr>
            <w:r>
              <w:rPr>
                <w:sz w:val="14"/>
              </w:rPr>
              <w:t>Text or drop-down</w:t>
            </w:r>
          </w:p>
        </w:tc>
        <w:tc>
          <w:tcPr>
            <w:tcW w:type="dxa" w:w="1416"/>
            <w:tcMar>
              <w:top w:w="50" w:type="dxa"/>
              <w:bottom w:w="50" w:type="dxa"/>
              <w:left w:w="90" w:type="dxa"/>
              <w:right w:w="90" w:type="dxa"/>
            </w:tcMar>
            <w:shd w:val="clear" w:color="auto" w:fill="E5F5FF"/>
          </w:tcPr>
          <w:p>
            <w:pPr>
              <w:pStyle w:val="BDOITable"/>
            </w:pPr>
            <w:r>
              <w:rPr>
                <w:sz w:val="14"/>
              </w:rPr>
              <w:t>The value with its hint; the aging basis as a drop-down (Booking date or Inception date)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Current value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Within the range of the parameter</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Refresh Worklist Now</w:t>
            </w:r>
          </w:p>
        </w:tc>
        <w:tc>
          <w:tcPr>
            <w:tcW w:type="dxa" w:w="1802"/>
            <w:tcMar>
              <w:top w:w="50" w:type="dxa"/>
              <w:bottom w:w="50" w:type="dxa"/>
              <w:left w:w="90" w:type="dxa"/>
              <w:right w:w="90" w:type="dxa"/>
            </w:tcMar>
          </w:tcPr>
          <w:p>
            <w:pPr>
              <w:pStyle w:val="BDOITable"/>
            </w:pPr>
            <w:r>
              <w:rPr>
                <w:sz w:val="15"/>
              </w:rPr>
              <w:t>Users with the Collections set-up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Runs the refresh of the worklist from the invoice ledger at once and shows its outcome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Parameter row</w:t>
            </w:r>
          </w:p>
        </w:tc>
        <w:tc>
          <w:tcPr>
            <w:tcW w:type="dxa" w:w="1802"/>
            <w:tcMar>
              <w:top w:w="50" w:type="dxa"/>
              <w:bottom w:w="50" w:type="dxa"/>
              <w:left w:w="90" w:type="dxa"/>
              <w:right w:w="90" w:type="dxa"/>
            </w:tcMar>
            <w:shd w:val="clear" w:color="auto" w:fill="E5F5FF"/>
          </w:tcPr>
          <w:p>
            <w:pPr>
              <w:pStyle w:val="BDOITable"/>
            </w:pPr>
            <w:r>
              <w:rPr>
                <w:sz w:val="15"/>
              </w:rPr>
              <w:t>Users with the Collections set-up permission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Change Parameter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Attribute value</w:t>
            </w:r>
          </w:p>
        </w:tc>
        <w:tc>
          <w:tcPr>
            <w:tcW w:type="dxa" w:w="1802"/>
            <w:tcMar>
              <w:top w:w="50" w:type="dxa"/>
              <w:bottom w:w="50" w:type="dxa"/>
              <w:left w:w="90" w:type="dxa"/>
              <w:right w:w="90" w:type="dxa"/>
            </w:tcMar>
          </w:tcPr>
          <w:p>
            <w:pPr>
              <w:pStyle w:val="BDOITable"/>
            </w:pPr>
            <w:r>
              <w:rPr>
                <w:sz w:val="15"/>
              </w:rPr>
              <w:t>Users with the Collections set-up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attribute of the disposition value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Maintain LOV Values</w:t>
            </w:r>
          </w:p>
        </w:tc>
        <w:tc>
          <w:tcPr>
            <w:tcW w:type="dxa" w:w="1802"/>
            <w:tcMar>
              <w:top w:w="50" w:type="dxa"/>
              <w:bottom w:w="50" w:type="dxa"/>
              <w:left w:w="90" w:type="dxa"/>
              <w:right w:w="90" w:type="dxa"/>
            </w:tcMar>
            <w:shd w:val="clear" w:color="auto" w:fill="E5F5FF"/>
          </w:tcPr>
          <w:p>
            <w:pPr>
              <w:pStyle w:val="BDOITable"/>
            </w:pPr>
            <w:r>
              <w:rPr>
                <w:sz w:val="15"/>
              </w:rPr>
              <w:t>Users who maintain lists of values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Lists of Values screen to add or deactivate disposition values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Unit row</w:t>
            </w:r>
          </w:p>
        </w:tc>
        <w:tc>
          <w:tcPr>
            <w:tcW w:type="dxa" w:w="1802"/>
            <w:tcMar>
              <w:top w:w="50" w:type="dxa"/>
              <w:bottom w:w="50" w:type="dxa"/>
              <w:left w:w="90" w:type="dxa"/>
              <w:right w:w="90" w:type="dxa"/>
            </w:tcMar>
          </w:tcPr>
          <w:p>
            <w:pPr>
              <w:pStyle w:val="BDOITable"/>
            </w:pPr>
            <w:r>
              <w:rPr>
                <w:sz w:val="15"/>
              </w:rPr>
              <w:t>Users with the Collections set-up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Sets the Unit Head of the unit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change is kept in the Collections audit log with the old and new value (FR-CL-003, FR-CL-012).</w:t>
      </w:r>
    </w:p>
    <w:p>
      <w:pPr>
        <w:tabs>
          <w:tab w:pos="312" w:val="left"/>
        </w:tabs>
        <w:spacing w:after="40"/>
        <w:ind w:left="312" w:hanging="283"/>
      </w:pPr>
      <w:r>
        <w:rPr>
          <w:color w:val="004EA8"/>
          <w:sz w:val="18"/>
        </w:rPr>
        <w:t>•</w:t>
        <w:tab/>
      </w:r>
      <w:r>
        <w:rPr>
          <w:sz w:val="18"/>
        </w:rPr>
        <w:t>Disposition values themselves are added and deactivated on the Lists of Values screen with maker-checker; their rules are kept here (FR-CL-030, FR-CL-072).</w:t>
      </w:r>
    </w:p>
    <w:p>
      <w:pPr>
        <w:tabs>
          <w:tab w:pos="312" w:val="left"/>
        </w:tabs>
        <w:spacing w:after="120"/>
        <w:ind w:left="312" w:hanging="283"/>
      </w:pPr>
      <w:r>
        <w:rPr>
          <w:color w:val="004EA8"/>
          <w:sz w:val="18"/>
        </w:rPr>
        <w:t>•</w:t>
        <w:tab/>
      </w:r>
      <w:r>
        <w:rPr>
          <w:sz w:val="18"/>
        </w:rPr>
        <w:t>The minimal balance threshold is 10.00 by default; the business changes it here without a change request (FR-CL-012).</w:t>
      </w:r>
    </w:p>
    <w:p>
      <w:pPr>
        <w:pStyle w:val="BDOILabel"/>
      </w:pPr>
      <w:r>
        <w:rPr/>
        <w:t>Expected outcome</w:t>
      </w:r>
    </w:p>
    <w:p>
      <w:r>
        <w:rPr/>
        <w:t>The business keeps the Collections rules without a change request.</w:t>
      </w:r>
    </w:p>
    <w:p>
      <w:r>
        <w:rPr>
          <w:b/>
          <w:sz w:val="17"/>
        </w:rPr>
        <w:t>Test cases:</w:t>
      </w:r>
      <w:r>
        <w:rPr>
          <w:sz w:val="17"/>
        </w:rPr>
        <w:t xml:space="preserve"> TC-CL-001.2-02, TC-CL-003.2-01, TC-CL-012.1-01, TC-CL-012.2-01, TC-CL-012.2-02, TC-CL-012.2-03, TC-CL-012.3-01, TC-CL-012.4-01, TC-CL-015.3-01, TC-CL-017.4-01, TC-CL-030.3-01, TC-CL-030.3-02, TC-CL-030.5-01, TC-CL-062.2-01, TC-CL-072.3-01, TC-CL-SCR-19, TC-CL-MSG-13.</w:t>
      </w:r>
    </w:p>
    <w:p>
      <w:pPr>
        <w:sectPr>
          <w:headerReference w:type="default" r:id="rId137"/>
          <w:footerReference w:type="default" r:id="rId138"/>
          <w:headerReference w:type="first" r:id="rId139"/>
          <w:footerReference w:type="first" r:id="rId140"/>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48" w:name="_Toc000248"/>
      <w:r>
        <w:rPr/>
        <w:t>14 End-to-end walkthroughs</w:t>
      </w:r>
      <w:bookmarkEnd w:id="248"/>
    </w:p>
    <w:p>
      <w:r>
        <w:rPr/>
        <w:t>Five walkthroughs follow a case through the screens, persona by persona, with what the user does, what the user sees and the result of each step. They use seed data only and run in this order on the SIT environment: walkthroughs B, D and E work on the account that walkthrough A brings into the worklist. They are the script of the SIT review sessions of the Start Here guide.</w:t>
      </w:r>
    </w:p>
    <w:p>
      <w:pPr>
        <w:pStyle w:val="Heading2"/>
      </w:pPr>
      <w:bookmarkStart w:id="249" w:name="_Toc000249"/>
      <w:r>
        <w:rPr/>
        <w:t>14.1 WT-A A new outstanding account from the refresh of the worklist to the first collection effort</w:t>
      </w:r>
      <w:bookmarkEnd w:id="249"/>
    </w:p>
    <w:p>
      <w:r>
        <w:rPr/>
        <w:t>Two accounts booked by Processing are in the Operations invoice ledger, unpaid. The refresh of the worklist (every night; here run on demand from Collections Setup) lists their invoices and assigns them by the assignment rules. The Collection Handler finds the new account in her worklist and logs a phone call to the client. The check pick-up by Cashiering that ended this walkthrough in version 2.0 is removed from scope by the Operations Cashiering annex (CSHID.009); its two frames are retired (CLR-CL-33).</w:t>
      </w:r>
    </w:p>
    <w:p>
      <w:r>
        <w:rPr>
          <w:i/>
          <w:sz w:val="18"/>
        </w:rPr>
        <w:t>Seed data: accounts ARN-2026-940007 and ARN-2026-940008 booked by Processing (Mabuhay General Insurance Corp.); assignment rule Consumer banking accounts (segment CBG) to Clara Collection Handler</w:t>
      </w:r>
    </w:p>
    <w:p>
      <w:pPr>
        <w:pStyle w:val="BDOILabel"/>
      </w:pPr>
      <w:r>
        <w:rPr/>
        <w:t>Step 1. Section Head (Corporate / Retail) – Collections Setup (SCR-CL-19)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Refresh Worklist Now on Collections 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with the outcome of the refresh: the accounts listed and updated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Worklist refreshed</w:t>
            </w:r>
          </w:p>
        </w:tc>
      </w:tr>
    </w:tbl>
    <w:p>
      <w:pPr>
        <w:pStyle w:val="BDOISpacer"/>
      </w:pPr>
    </w:p>
    <w:p>
      <w:pPr>
        <w:sectPr>
          <w:headerReference w:type="default" r:id="rId142"/>
          <w:footerReference w:type="default" r:id="rId143"/>
          <w:headerReference w:type="first" r:id="rId144"/>
          <w:footerReference w:type="first" r:id="rId14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50" name="Picture 50"/>
            <wp:cNvGraphicFramePr>
              <a:graphicFrameLocks noChangeAspect="1"/>
            </wp:cNvGraphicFramePr>
            <a:graphic>
              <a:graphicData uri="http://schemas.openxmlformats.org/drawingml/2006/picture">
                <pic:pic>
                  <pic:nvPicPr>
                    <pic:cNvPr id="0" name="wt-a-01_1849s.png"/>
                    <pic:cNvPicPr/>
                  </pic:nvPicPr>
                  <pic:blipFill>
                    <a:blip r:embed="rId150"/>
                    <a:stretch>
                      <a:fillRect/>
                    </a:stretch>
                  </pic:blipFill>
                  <pic:spPr>
                    <a:xfrm>
                      <a:off x="0" y="0"/>
                      <a:ext cx="6764121" cy="4865485"/>
                    </a:xfrm>
                    <a:prstGeom prst="rect"/>
                  </pic:spPr>
                </pic:pic>
              </a:graphicData>
            </a:graphic>
          </wp:inline>
        </w:drawing>
      </w:r>
    </w:p>
    <w:p>
      <w:pPr>
        <w:pStyle w:val="Caption"/>
        <w:jc w:val="center"/>
      </w:pPr>
      <w:r>
        <w:rPr>
          <w:b/>
          <w:i w:val="0"/>
        </w:rPr>
        <w:t xml:space="preserve">Figure 48: </w:t>
      </w:r>
      <w:r>
        <w:rPr/>
        <w:t>WT-A step 1: Collections Setup</w:t>
      </w:r>
    </w:p>
    <w:p>
      <w:pPr>
        <w:pStyle w:val="BDOILabel"/>
      </w:pPr>
      <w:r>
        <w:rPr/>
        <w:t>Step 2. Collection Handler – Collections Home (SCR-CL-01)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Collections Home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My Open Accounts counts the new account assigned to her by the rule; the open amounts by aging bracket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Assigned</w:t>
            </w:r>
          </w:p>
        </w:tc>
      </w:tr>
    </w:tbl>
    <w:p>
      <w:pPr>
        <w:pStyle w:val="BDOISpacer"/>
      </w:pPr>
    </w:p>
    <w:p>
      <w:pPr>
        <w:keepNext/>
        <w:spacing w:before="80" w:after="0"/>
        <w:jc w:val="center"/>
      </w:pPr>
      <w:r>
        <w:drawing>
          <wp:inline xmlns:a="http://schemas.openxmlformats.org/drawingml/2006/main" xmlns:pic="http://schemas.openxmlformats.org/drawingml/2006/picture">
            <wp:extent cx="5435864" cy="2553320"/>
            <wp:docPr id="51" name="Picture 51"/>
            <wp:cNvGraphicFramePr>
              <a:graphicFrameLocks noChangeAspect="1"/>
            </wp:cNvGraphicFramePr>
            <a:graphic>
              <a:graphicData uri="http://schemas.openxmlformats.org/drawingml/2006/picture">
                <pic:pic>
                  <pic:nvPicPr>
                    <pic:cNvPr id="0" name="wt-a-02_1486s.png"/>
                    <pic:cNvPicPr/>
                  </pic:nvPicPr>
                  <pic:blipFill>
                    <a:blip r:embed="rId151"/>
                    <a:stretch>
                      <a:fillRect/>
                    </a:stretch>
                  </pic:blipFill>
                  <pic:spPr>
                    <a:xfrm>
                      <a:off x="0" y="0"/>
                      <a:ext cx="5435864" cy="2553320"/>
                    </a:xfrm>
                    <a:prstGeom prst="rect"/>
                  </pic:spPr>
                </pic:pic>
              </a:graphicData>
            </a:graphic>
          </wp:inline>
        </w:drawing>
      </w:r>
    </w:p>
    <w:p>
      <w:pPr>
        <w:pStyle w:val="Caption"/>
        <w:jc w:val="center"/>
      </w:pPr>
      <w:r>
        <w:rPr>
          <w:b/>
          <w:i w:val="0"/>
        </w:rPr>
        <w:t xml:space="preserve">Figure 49: </w:t>
      </w:r>
      <w:r>
        <w:rPr/>
        <w:t>WT-A step 2: Collections Home</w:t>
      </w:r>
    </w:p>
    <w:p>
      <w:pPr>
        <w:pStyle w:val="BDOILabel"/>
      </w:pPr>
      <w:r>
        <w:rPr/>
        <w:t>Step 3. Collection Handler – PR Worklist (SCR-CL-02)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PR Worklist with Only mine ticked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new invoice with the client, segment, booking date and aging, outstanding premium, her name as handler and no disposition yet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In the worklist</w:t>
            </w:r>
          </w:p>
        </w:tc>
      </w:tr>
    </w:tbl>
    <w:p>
      <w:pPr>
        <w:pStyle w:val="BDOISpacer"/>
      </w:pPr>
    </w:p>
    <w:p>
      <w:pPr>
        <w:sectPr>
          <w:headerReference w:type="default" r:id="rId146"/>
          <w:footerReference w:type="default" r:id="rId147"/>
          <w:headerReference w:type="first" r:id="rId148"/>
          <w:footerReference w:type="first" r:id="rId14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203189"/>
            <wp:docPr id="52" name="Picture 52"/>
            <wp:cNvGraphicFramePr>
              <a:graphicFrameLocks noChangeAspect="1"/>
            </wp:cNvGraphicFramePr>
            <a:graphic>
              <a:graphicData uri="http://schemas.openxmlformats.org/drawingml/2006/picture">
                <pic:pic>
                  <pic:nvPicPr>
                    <pic:cNvPr id="0" name="wt-a-03_1731s.png"/>
                    <pic:cNvPicPr/>
                  </pic:nvPicPr>
                  <pic:blipFill>
                    <a:blip r:embed="rId156"/>
                    <a:stretch>
                      <a:fillRect/>
                    </a:stretch>
                  </pic:blipFill>
                  <pic:spPr>
                    <a:xfrm>
                      <a:off x="0" y="0"/>
                      <a:ext cx="6332220" cy="4203189"/>
                    </a:xfrm>
                    <a:prstGeom prst="rect"/>
                  </pic:spPr>
                </pic:pic>
              </a:graphicData>
            </a:graphic>
          </wp:inline>
        </w:drawing>
      </w:r>
    </w:p>
    <w:p>
      <w:pPr>
        <w:pStyle w:val="Caption"/>
        <w:jc w:val="center"/>
      </w:pPr>
      <w:r>
        <w:rPr>
          <w:b/>
          <w:i w:val="0"/>
        </w:rPr>
        <w:t xml:space="preserve">Figure 50: </w:t>
      </w:r>
      <w:r>
        <w:rPr/>
        <w:t>WT-A step 3: PR Worklist</w:t>
      </w:r>
    </w:p>
    <w:p>
      <w:pPr>
        <w:pStyle w:val="BDOILabel"/>
      </w:pPr>
      <w:r>
        <w:rPr/>
        <w:t>Step 4. Collection Handler – Collection Account (SCR-CL-03)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account and clicks Log Effort: Phone call to the client's finance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Effort logged; the Summary tab shows the last effort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Effort logged</w:t>
            </w:r>
          </w:p>
        </w:tc>
      </w:tr>
    </w:tbl>
    <w:p>
      <w:pPr>
        <w:pStyle w:val="BDOISpacer"/>
      </w:pPr>
    </w:p>
    <w:p>
      <w:pPr>
        <w:sectPr>
          <w:headerReference w:type="default" r:id="rId152"/>
          <w:footerReference w:type="default" r:id="rId153"/>
          <w:headerReference w:type="first" r:id="rId154"/>
          <w:footerReference w:type="first" r:id="rId15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827550" cy="4865437"/>
            <wp:docPr id="53" name="Picture 53"/>
            <wp:cNvGraphicFramePr>
              <a:graphicFrameLocks noChangeAspect="1"/>
            </wp:cNvGraphicFramePr>
            <a:graphic>
              <a:graphicData uri="http://schemas.openxmlformats.org/drawingml/2006/picture">
                <pic:pic>
                  <pic:nvPicPr>
                    <pic:cNvPr id="0" name="wt-a-04_1593s.png"/>
                    <pic:cNvPicPr/>
                  </pic:nvPicPr>
                  <pic:blipFill>
                    <a:blip r:embed="rId161"/>
                    <a:stretch>
                      <a:fillRect/>
                    </a:stretch>
                  </pic:blipFill>
                  <pic:spPr>
                    <a:xfrm>
                      <a:off x="0" y="0"/>
                      <a:ext cx="5827550" cy="4865437"/>
                    </a:xfrm>
                    <a:prstGeom prst="rect"/>
                  </pic:spPr>
                </pic:pic>
              </a:graphicData>
            </a:graphic>
          </wp:inline>
        </w:drawing>
      </w:r>
    </w:p>
    <w:p>
      <w:pPr>
        <w:pStyle w:val="Caption"/>
        <w:jc w:val="center"/>
      </w:pPr>
      <w:r>
        <w:rPr>
          <w:b/>
          <w:i w:val="0"/>
        </w:rPr>
        <w:t xml:space="preserve">Figure 51: </w:t>
      </w:r>
      <w:r>
        <w:rPr/>
        <w:t>WT-A step 4: Collection Account</w:t>
      </w:r>
    </w:p>
    <w:p>
      <w:pPr>
        <w:pStyle w:val="BDOILabel"/>
      </w:pPr>
      <w:r>
        <w:rPr/>
        <w:t>What happens next, downstream</w:t>
      </w:r>
    </w:p>
    <w:p>
      <w:pPr>
        <w:tabs>
          <w:tab w:pos="312" w:val="left"/>
        </w:tabs>
        <w:spacing w:after="40"/>
        <w:ind w:left="312" w:hanging="283"/>
      </w:pPr>
      <w:r>
        <w:rPr>
          <w:color w:val="004EA8"/>
          <w:sz w:val="18"/>
        </w:rPr>
        <w:t>•</w:t>
        <w:tab/>
      </w:r>
      <w:r>
        <w:rPr>
          <w:sz w:val="18"/>
        </w:rPr>
        <w:t>The handler records the disposition agreed with the client (for example Coordinate further, or PR 2307 for reversal with the certificate); a disposition with an Operations action is handed over inside BIBS.</w:t>
      </w:r>
    </w:p>
    <w:p>
      <w:pPr>
        <w:tabs>
          <w:tab w:pos="312" w:val="left"/>
        </w:tabs>
        <w:spacing w:after="40"/>
        <w:ind w:left="312" w:hanging="283"/>
      </w:pPr>
      <w:r>
        <w:rPr>
          <w:color w:val="004EA8"/>
          <w:sz w:val="18"/>
        </w:rPr>
        <w:t>•</w:t>
        <w:tab/>
      </w:r>
      <w:r>
        <w:rPr>
          <w:sz w:val="18"/>
        </w:rPr>
        <w:t>The client pays by deposit, bills payment or a check sent to Cashiering; Cashiering receipts the payment, it is applied by component in the invoice ledger and the next refresh updates the outstanding of the account.</w:t>
      </w:r>
    </w:p>
    <w:p>
      <w:pPr>
        <w:tabs>
          <w:tab w:pos="312" w:val="left"/>
        </w:tabs>
        <w:spacing w:after="120"/>
        <w:ind w:left="312" w:hanging="283"/>
      </w:pPr>
      <w:r>
        <w:rPr>
          <w:color w:val="004EA8"/>
          <w:sz w:val="18"/>
        </w:rPr>
        <w:t>•</w:t>
        <w:tab/>
      </w:r>
      <w:r>
        <w:rPr>
          <w:sz w:val="18"/>
        </w:rPr>
        <w:t>When the account is paid, it moves to Completed Collections; it reopens if the balance comes back.</w:t>
      </w:r>
    </w:p>
    <w:p>
      <w:pPr>
        <w:sectPr>
          <w:headerReference w:type="default" r:id="rId157"/>
          <w:footerReference w:type="default" r:id="rId158"/>
          <w:headerReference w:type="first" r:id="rId159"/>
          <w:footerReference w:type="first" r:id="rId160"/>
          <w:pgSz w:w="15840" w:h="12240" w:orient="landscape"/>
          <w:pgMar w:top="1417" w:right="1134" w:bottom="1247" w:left="1134" w:header="567" w:footer="510" w:gutter="0"/>
          <w:cols w:space="720"/>
          <w:docGrid w:linePitch="360"/>
        </w:sectPr>
      </w:pPr>
    </w:p>
    <w:p>
      <w:pPr>
        <w:pStyle w:val="Heading2"/>
      </w:pPr>
      <w:bookmarkStart w:id="250" w:name="_Toc000250"/>
      <w:r>
        <w:rPr/>
        <w:t>14.2 WT-B A promise to pay, the escalation of the account and its resolution</w:t>
      </w:r>
      <w:bookmarkEnd w:id="250"/>
    </w:p>
    <w:p>
      <w:r>
        <w:rPr/>
        <w:t>The client of walkthrough A promises to pay half of the premium in ten days. The insurer refuses a credit term extension, so the Collection Handler escalates the account to the Collection Team Lead, who acknowledges it and resolves it with the agreed arrangement. The authorizer of master data then authorizes the escalation rule for accounts of one million or more that the Business Administrator set up.</w:t>
      </w:r>
    </w:p>
    <w:p>
      <w:r>
        <w:rPr>
          <w:i/>
          <w:sz w:val="18"/>
        </w:rPr>
        <w:t>Seed data: the account of walkthrough A; escalation rule CLX-AMOUNT-1M waiting for authorization (made by the Business Administrator)</w:t>
      </w:r>
    </w:p>
    <w:p>
      <w:pPr>
        <w:pStyle w:val="BDOILabel"/>
      </w:pPr>
      <w:r>
        <w:rPr/>
        <w:t>Step 1. Collection Handler – Promises to Pay (SCR-CL-08)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Record Promise and enters the invoice, the promised payment date in ten days and half of the outstanding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Promises Recorded: the promise of the invoice recorded; it is on Open Promises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Promise open</w:t>
            </w:r>
          </w:p>
        </w:tc>
      </w:tr>
    </w:tbl>
    <w:p>
      <w:pPr>
        <w:pStyle w:val="BDOISpacer"/>
      </w:pPr>
    </w:p>
    <w:p>
      <w:pPr>
        <w:sectPr>
          <w:headerReference w:type="default" r:id="rId162"/>
          <w:footerReference w:type="default" r:id="rId163"/>
          <w:headerReference w:type="first" r:id="rId164"/>
          <w:footerReference w:type="first" r:id="rId16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320084"/>
            <wp:docPr id="54" name="Picture 54"/>
            <wp:cNvGraphicFramePr>
              <a:graphicFrameLocks noChangeAspect="1"/>
            </wp:cNvGraphicFramePr>
            <a:graphic>
              <a:graphicData uri="http://schemas.openxmlformats.org/drawingml/2006/picture">
                <pic:pic>
                  <pic:nvPicPr>
                    <pic:cNvPr id="0" name="wt-b-01_2356s.png"/>
                    <pic:cNvPicPr/>
                  </pic:nvPicPr>
                  <pic:blipFill>
                    <a:blip r:embed="rId170"/>
                    <a:stretch>
                      <a:fillRect/>
                    </a:stretch>
                  </pic:blipFill>
                  <pic:spPr>
                    <a:xfrm>
                      <a:off x="0" y="0"/>
                      <a:ext cx="8618220" cy="4320084"/>
                    </a:xfrm>
                    <a:prstGeom prst="rect"/>
                  </pic:spPr>
                </pic:pic>
              </a:graphicData>
            </a:graphic>
          </wp:inline>
        </w:drawing>
      </w:r>
    </w:p>
    <w:p>
      <w:pPr>
        <w:pStyle w:val="Caption"/>
        <w:jc w:val="center"/>
      </w:pPr>
      <w:r>
        <w:rPr>
          <w:b/>
          <w:i w:val="0"/>
        </w:rPr>
        <w:t xml:space="preserve">Figure 52: </w:t>
      </w:r>
      <w:r>
        <w:rPr/>
        <w:t>WT-B step 1: Promises to Pay</w:t>
      </w:r>
    </w:p>
    <w:p>
      <w:pPr>
        <w:pStyle w:val="BDOILabel"/>
      </w:pPr>
      <w:r>
        <w:rPr/>
        <w:t>Step 2. Collection Handler – Escalations (SCR-CL-11)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Escalate Accounts and enters the invoice, Team Lead and the reason Credit term extension refused by the insurer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Escalation Results: one escalation raised for the account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Escalated</w:t>
            </w:r>
          </w:p>
        </w:tc>
      </w:tr>
    </w:tbl>
    <w:p>
      <w:pPr>
        <w:pStyle w:val="BDOISpacer"/>
      </w:pPr>
    </w:p>
    <w:p>
      <w:pPr>
        <w:keepNext/>
        <w:spacing w:before="80" w:after="0"/>
        <w:jc w:val="center"/>
      </w:pPr>
      <w:r>
        <w:drawing>
          <wp:inline xmlns:a="http://schemas.openxmlformats.org/drawingml/2006/main" xmlns:pic="http://schemas.openxmlformats.org/drawingml/2006/picture">
            <wp:extent cx="6659943" cy="2554198"/>
            <wp:docPr id="55" name="Picture 55"/>
            <wp:cNvGraphicFramePr>
              <a:graphicFrameLocks noChangeAspect="1"/>
            </wp:cNvGraphicFramePr>
            <a:graphic>
              <a:graphicData uri="http://schemas.openxmlformats.org/drawingml/2006/picture">
                <pic:pic>
                  <pic:nvPicPr>
                    <pic:cNvPr id="0" name="wt-b-02_1820s.png"/>
                    <pic:cNvPicPr/>
                  </pic:nvPicPr>
                  <pic:blipFill>
                    <a:blip r:embed="rId171"/>
                    <a:stretch>
                      <a:fillRect/>
                    </a:stretch>
                  </pic:blipFill>
                  <pic:spPr>
                    <a:xfrm>
                      <a:off x="0" y="0"/>
                      <a:ext cx="6659943" cy="2554198"/>
                    </a:xfrm>
                    <a:prstGeom prst="rect"/>
                  </pic:spPr>
                </pic:pic>
              </a:graphicData>
            </a:graphic>
          </wp:inline>
        </w:drawing>
      </w:r>
    </w:p>
    <w:p>
      <w:pPr>
        <w:pStyle w:val="Caption"/>
        <w:jc w:val="center"/>
      </w:pPr>
      <w:r>
        <w:rPr>
          <w:b/>
          <w:i w:val="0"/>
        </w:rPr>
        <w:t xml:space="preserve">Figure 53: </w:t>
      </w:r>
      <w:r>
        <w:rPr/>
        <w:t>WT-B step 2: Escalations</w:t>
      </w:r>
    </w:p>
    <w:p>
      <w:pPr>
        <w:pStyle w:val="BDOILabel"/>
      </w:pPr>
      <w:r>
        <w:rPr/>
        <w:t>Step 3. Collection Team Lead – Escalation (SCR-CL-12)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escalation from With Team Lead and clicks Acknowledge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escalation is In action with the step in its history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In action</w:t>
            </w:r>
          </w:p>
        </w:tc>
      </w:tr>
    </w:tbl>
    <w:p>
      <w:pPr>
        <w:pStyle w:val="BDOISpacer"/>
      </w:pPr>
    </w:p>
    <w:p>
      <w:pPr>
        <w:sectPr>
          <w:headerReference w:type="default" r:id="rId166"/>
          <w:footerReference w:type="default" r:id="rId167"/>
          <w:headerReference w:type="first" r:id="rId168"/>
          <w:footerReference w:type="first" r:id="rId16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56" name="Picture 56"/>
            <wp:cNvGraphicFramePr>
              <a:graphicFrameLocks noChangeAspect="1"/>
            </wp:cNvGraphicFramePr>
            <a:graphic>
              <a:graphicData uri="http://schemas.openxmlformats.org/drawingml/2006/picture">
                <pic:pic>
                  <pic:nvPicPr>
                    <pic:cNvPr id="0" name="wt-b-03_1731s.png"/>
                    <pic:cNvPicPr/>
                  </pic:nvPicPr>
                  <pic:blipFill>
                    <a:blip r:embed="rId176"/>
                    <a:stretch>
                      <a:fillRect/>
                    </a:stretch>
                  </pic:blipFill>
                  <pic:spPr>
                    <a:xfrm>
                      <a:off x="0" y="0"/>
                      <a:ext cx="6332220" cy="4554370"/>
                    </a:xfrm>
                    <a:prstGeom prst="rect"/>
                  </pic:spPr>
                </pic:pic>
              </a:graphicData>
            </a:graphic>
          </wp:inline>
        </w:drawing>
      </w:r>
    </w:p>
    <w:p>
      <w:pPr>
        <w:pStyle w:val="Caption"/>
        <w:jc w:val="center"/>
      </w:pPr>
      <w:r>
        <w:rPr>
          <w:b/>
          <w:i w:val="0"/>
        </w:rPr>
        <w:t xml:space="preserve">Figure 54: </w:t>
      </w:r>
      <w:r>
        <w:rPr/>
        <w:t>WT-B step 3: Escalation</w:t>
      </w:r>
    </w:p>
    <w:p>
      <w:pPr>
        <w:pStyle w:val="BDOILabel"/>
      </w:pPr>
      <w:r>
        <w:rPr/>
        <w:t>Step 4. Collection Team Lead – Escalation (SCR-CL-12)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Resolve and gives the resolution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escalation is Resolved with the resolution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Resolved</w:t>
            </w:r>
          </w:p>
        </w:tc>
      </w:tr>
    </w:tbl>
    <w:p>
      <w:pPr>
        <w:pStyle w:val="BDOISpacer"/>
      </w:pPr>
    </w:p>
    <w:p>
      <w:pPr>
        <w:sectPr>
          <w:headerReference w:type="default" r:id="rId172"/>
          <w:footerReference w:type="default" r:id="rId173"/>
          <w:headerReference w:type="first" r:id="rId174"/>
          <w:footerReference w:type="first" r:id="rId17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57" name="Picture 57"/>
            <wp:cNvGraphicFramePr>
              <a:graphicFrameLocks noChangeAspect="1"/>
            </wp:cNvGraphicFramePr>
            <a:graphic>
              <a:graphicData uri="http://schemas.openxmlformats.org/drawingml/2006/picture">
                <pic:pic>
                  <pic:nvPicPr>
                    <pic:cNvPr id="0" name="wt-b-04_1849s.png"/>
                    <pic:cNvPicPr/>
                  </pic:nvPicPr>
                  <pic:blipFill>
                    <a:blip r:embed="rId181"/>
                    <a:stretch>
                      <a:fillRect/>
                    </a:stretch>
                  </pic:blipFill>
                  <pic:spPr>
                    <a:xfrm>
                      <a:off x="0" y="0"/>
                      <a:ext cx="6764121" cy="4865485"/>
                    </a:xfrm>
                    <a:prstGeom prst="rect"/>
                  </pic:spPr>
                </pic:pic>
              </a:graphicData>
            </a:graphic>
          </wp:inline>
        </w:drawing>
      </w:r>
    </w:p>
    <w:p>
      <w:pPr>
        <w:pStyle w:val="Caption"/>
        <w:jc w:val="center"/>
      </w:pPr>
      <w:r>
        <w:rPr>
          <w:b/>
          <w:i w:val="0"/>
        </w:rPr>
        <w:t xml:space="preserve">Figure 55: </w:t>
      </w:r>
      <w:r>
        <w:rPr/>
        <w:t>WT-B step 4: Escalation</w:t>
      </w:r>
    </w:p>
    <w:p>
      <w:pPr>
        <w:pStyle w:val="BDOILabel"/>
      </w:pPr>
      <w:r>
        <w:rPr/>
        <w:t>Step 5. Authorizer of master data – Escalation Rules (SCR-CL-13)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Escalation Rules and, from the row menu of CLX-AMOUNT-1M, authorizes the rule made by the 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rule is Active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Rule in force</w:t>
            </w:r>
          </w:p>
        </w:tc>
      </w:tr>
    </w:tbl>
    <w:p>
      <w:pPr>
        <w:pStyle w:val="BDOISpacer"/>
      </w:pPr>
    </w:p>
    <w:p>
      <w:pPr>
        <w:sectPr>
          <w:headerReference w:type="default" r:id="rId177"/>
          <w:footerReference w:type="default" r:id="rId178"/>
          <w:headerReference w:type="first" r:id="rId179"/>
          <w:footerReference w:type="first" r:id="rId18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541068"/>
            <wp:docPr id="58" name="Picture 58"/>
            <wp:cNvGraphicFramePr>
              <a:graphicFrameLocks noChangeAspect="1"/>
            </wp:cNvGraphicFramePr>
            <a:graphic>
              <a:graphicData uri="http://schemas.openxmlformats.org/drawingml/2006/picture">
                <pic:pic>
                  <pic:nvPicPr>
                    <pic:cNvPr id="0" name="wt-b-05_1731s.png"/>
                    <pic:cNvPicPr/>
                  </pic:nvPicPr>
                  <pic:blipFill>
                    <a:blip r:embed="rId186"/>
                    <a:stretch>
                      <a:fillRect/>
                    </a:stretch>
                  </pic:blipFill>
                  <pic:spPr>
                    <a:xfrm>
                      <a:off x="0" y="0"/>
                      <a:ext cx="6332220" cy="3541068"/>
                    </a:xfrm>
                    <a:prstGeom prst="rect"/>
                  </pic:spPr>
                </pic:pic>
              </a:graphicData>
            </a:graphic>
          </wp:inline>
        </w:drawing>
      </w:r>
    </w:p>
    <w:p>
      <w:pPr>
        <w:pStyle w:val="Caption"/>
        <w:jc w:val="center"/>
      </w:pPr>
      <w:r>
        <w:rPr>
          <w:b/>
          <w:i w:val="0"/>
        </w:rPr>
        <w:t xml:space="preserve">Figure 56: </w:t>
      </w:r>
      <w:r>
        <w:rPr/>
        <w:t>WT-B step 5: Escalation Rules</w:t>
      </w:r>
    </w:p>
    <w:p>
      <w:pPr>
        <w:pStyle w:val="BDOILabel"/>
      </w:pPr>
      <w:r>
        <w:rPr/>
        <w:t>What happens next, downstream</w:t>
      </w:r>
    </w:p>
    <w:p>
      <w:pPr>
        <w:tabs>
          <w:tab w:pos="312" w:val="left"/>
        </w:tabs>
        <w:spacing w:after="40"/>
        <w:ind w:left="312" w:hanging="283"/>
      </w:pPr>
      <w:r>
        <w:rPr>
          <w:color w:val="004EA8"/>
          <w:sz w:val="18"/>
        </w:rPr>
        <w:t>•</w:t>
        <w:tab/>
      </w:r>
      <w:r>
        <w:rPr>
          <w:sz w:val="18"/>
        </w:rPr>
        <w:t>The nightly promise check marks the promise kept, partially kept or broken against the payments applied by the promised date; a broken promise notifies the handler and escalates the account through the broken-promise rule.</w:t>
      </w:r>
    </w:p>
    <w:p>
      <w:pPr>
        <w:tabs>
          <w:tab w:pos="312" w:val="left"/>
        </w:tabs>
        <w:spacing w:after="120"/>
        <w:ind w:left="312" w:hanging="283"/>
      </w:pPr>
      <w:r>
        <w:rPr>
          <w:color w:val="004EA8"/>
          <w:sz w:val="18"/>
        </w:rPr>
        <w:t>•</w:t>
        <w:tab/>
      </w:r>
      <w:r>
        <w:rPr>
          <w:sz w:val="18"/>
        </w:rPr>
        <w:t>From the next escalation run, an account of one million or more is escalated to the Section Head.</w:t>
      </w:r>
    </w:p>
    <w:p>
      <w:pPr>
        <w:pStyle w:val="Heading2"/>
      </w:pPr>
      <w:bookmarkStart w:id="251" w:name="_Toc000251"/>
      <w:r>
        <w:rPr/>
        <w:t>14.3 WT-C An unapplied payment applied to an invoice at the collector's request</w:t>
      </w:r>
      <w:bookmarkEnd w:id="251"/>
    </w:p>
    <w:p>
      <w:r>
        <w:rPr/>
        <w:t>A payment that Cashiering could not match waits in the unapplied payments. The Unapplied Payment Handler finds the invoice the client paid and requests its application; Cashiering accepts the request on its Incoming Requests and the payment is applied to the invoice; the collector sees the request executed and the whole history of the payment.</w:t>
      </w:r>
    </w:p>
    <w:p>
      <w:r>
        <w:rPr>
          <w:i/>
          <w:sz w:val="18"/>
        </w:rPr>
        <w:t>Seed data: unapplied payment UNP-2026-000008 (Liza Manalo, 1,200.00, not matched); the invoice of account ARN-2026-940008</w:t>
      </w:r>
    </w:p>
    <w:p>
      <w:pPr>
        <w:pStyle w:val="BDOILabel"/>
      </w:pPr>
      <w:r>
        <w:rPr/>
        <w:t>Step 1. Unapplied Payment Handler – Unapplied Payments (SCR-CL-14)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Selects the payment, clicks Request Application and enters the invoice number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Disposition recorded; request sent to Cashiering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Request sent</w:t>
            </w:r>
          </w:p>
        </w:tc>
      </w:tr>
    </w:tbl>
    <w:p>
      <w:pPr>
        <w:pStyle w:val="BDOISpacer"/>
      </w:pPr>
    </w:p>
    <w:p>
      <w:pPr>
        <w:sectPr>
          <w:headerReference w:type="default" r:id="rId182"/>
          <w:footerReference w:type="default" r:id="rId183"/>
          <w:headerReference w:type="first" r:id="rId184"/>
          <w:footerReference w:type="first" r:id="rId18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415192"/>
            <wp:docPr id="59" name="Picture 59"/>
            <wp:cNvGraphicFramePr>
              <a:graphicFrameLocks noChangeAspect="1"/>
            </wp:cNvGraphicFramePr>
            <a:graphic>
              <a:graphicData uri="http://schemas.openxmlformats.org/drawingml/2006/picture">
                <pic:pic>
                  <pic:nvPicPr>
                    <pic:cNvPr id="0" name="wt-c-01_2356s.png"/>
                    <pic:cNvPicPr/>
                  </pic:nvPicPr>
                  <pic:blipFill>
                    <a:blip r:embed="rId191"/>
                    <a:stretch>
                      <a:fillRect/>
                    </a:stretch>
                  </pic:blipFill>
                  <pic:spPr>
                    <a:xfrm>
                      <a:off x="0" y="0"/>
                      <a:ext cx="8618220" cy="4415192"/>
                    </a:xfrm>
                    <a:prstGeom prst="rect"/>
                  </pic:spPr>
                </pic:pic>
              </a:graphicData>
            </a:graphic>
          </wp:inline>
        </w:drawing>
      </w:r>
    </w:p>
    <w:p>
      <w:pPr>
        <w:pStyle w:val="Caption"/>
        <w:jc w:val="center"/>
      </w:pPr>
      <w:r>
        <w:rPr>
          <w:b/>
          <w:i w:val="0"/>
        </w:rPr>
        <w:t xml:space="preserve">Figure 57: </w:t>
      </w:r>
      <w:r>
        <w:rPr/>
        <w:t>WT-C step 1: Unapplied Payments</w:t>
      </w:r>
    </w:p>
    <w:p>
      <w:pPr>
        <w:pStyle w:val="BDOILabel"/>
      </w:pPr>
      <w:r>
        <w:rPr/>
        <w:t>Step 2. Unapplied Payment Handler – Requests to Cashiering (SCR-CL-16)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Requests to Cashiering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Sent with the Cashiering reference of the 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With Cashiering</w:t>
            </w:r>
          </w:p>
        </w:tc>
      </w:tr>
    </w:tbl>
    <w:p>
      <w:pPr>
        <w:pStyle w:val="BDOISpacer"/>
      </w:pPr>
    </w:p>
    <w:p>
      <w:pPr>
        <w:keepNext/>
        <w:spacing w:before="80" w:after="0"/>
        <w:jc w:val="center"/>
      </w:pPr>
      <w:r>
        <w:drawing>
          <wp:inline xmlns:a="http://schemas.openxmlformats.org/drawingml/2006/main" xmlns:pic="http://schemas.openxmlformats.org/drawingml/2006/picture">
            <wp:extent cx="5355705" cy="2553471"/>
            <wp:docPr id="60" name="Picture 60"/>
            <wp:cNvGraphicFramePr>
              <a:graphicFrameLocks noChangeAspect="1"/>
            </wp:cNvGraphicFramePr>
            <a:graphic>
              <a:graphicData uri="http://schemas.openxmlformats.org/drawingml/2006/picture">
                <pic:pic>
                  <pic:nvPicPr>
                    <pic:cNvPr id="0" name="wt-c-02_1464s.png"/>
                    <pic:cNvPicPr/>
                  </pic:nvPicPr>
                  <pic:blipFill>
                    <a:blip r:embed="rId192"/>
                    <a:stretch>
                      <a:fillRect/>
                    </a:stretch>
                  </pic:blipFill>
                  <pic:spPr>
                    <a:xfrm>
                      <a:off x="0" y="0"/>
                      <a:ext cx="5355705" cy="2553471"/>
                    </a:xfrm>
                    <a:prstGeom prst="rect"/>
                  </pic:spPr>
                </pic:pic>
              </a:graphicData>
            </a:graphic>
          </wp:inline>
        </w:drawing>
      </w:r>
    </w:p>
    <w:p>
      <w:pPr>
        <w:pStyle w:val="Caption"/>
        <w:jc w:val="center"/>
      </w:pPr>
      <w:r>
        <w:rPr>
          <w:b/>
          <w:i w:val="0"/>
        </w:rPr>
        <w:t xml:space="preserve">Figure 58: </w:t>
      </w:r>
      <w:r>
        <w:rPr/>
        <w:t>WT-C step 2: Requests to Cashiering</w:t>
      </w:r>
    </w:p>
    <w:p>
      <w:pPr>
        <w:pStyle w:val="BDOILabel"/>
      </w:pPr>
      <w:r>
        <w:rPr/>
        <w:t>Step 3. Cashier (read access and exports) – Incoming Requests (SCR-OP-13)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Incoming Requests, selects the collector request and clicks Accept Request with Submit the disposition now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accepted; the application of the payment is processed at once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Applied</w:t>
            </w:r>
          </w:p>
        </w:tc>
      </w:tr>
    </w:tbl>
    <w:p>
      <w:pPr>
        <w:pStyle w:val="BDOISpacer"/>
      </w:pPr>
    </w:p>
    <w:p>
      <w:pPr>
        <w:sectPr>
          <w:headerReference w:type="default" r:id="rId187"/>
          <w:footerReference w:type="default" r:id="rId188"/>
          <w:headerReference w:type="first" r:id="rId189"/>
          <w:footerReference w:type="first" r:id="rId19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486196"/>
            <wp:docPr id="61" name="Picture 61"/>
            <wp:cNvGraphicFramePr>
              <a:graphicFrameLocks noChangeAspect="1"/>
            </wp:cNvGraphicFramePr>
            <a:graphic>
              <a:graphicData uri="http://schemas.openxmlformats.org/drawingml/2006/picture">
                <pic:pic>
                  <pic:nvPicPr>
                    <pic:cNvPr id="0" name="wt-c-03_1731s.png"/>
                    <pic:cNvPicPr/>
                  </pic:nvPicPr>
                  <pic:blipFill>
                    <a:blip r:embed="rId197"/>
                    <a:stretch>
                      <a:fillRect/>
                    </a:stretch>
                  </pic:blipFill>
                  <pic:spPr>
                    <a:xfrm>
                      <a:off x="0" y="0"/>
                      <a:ext cx="6332220" cy="3486196"/>
                    </a:xfrm>
                    <a:prstGeom prst="rect"/>
                  </pic:spPr>
                </pic:pic>
              </a:graphicData>
            </a:graphic>
          </wp:inline>
        </w:drawing>
      </w:r>
    </w:p>
    <w:p>
      <w:pPr>
        <w:pStyle w:val="Caption"/>
        <w:jc w:val="center"/>
      </w:pPr>
      <w:r>
        <w:rPr>
          <w:b/>
          <w:i w:val="0"/>
        </w:rPr>
        <w:t xml:space="preserve">Figure 59: </w:t>
      </w:r>
      <w:r>
        <w:rPr/>
        <w:t>WT-C step 3: Incoming Requests</w:t>
      </w:r>
    </w:p>
    <w:p>
      <w:pPr>
        <w:pStyle w:val="BDOILabel"/>
      </w:pPr>
      <w:r>
        <w:rPr/>
        <w:t>Step 4. Unapplied Payment Handler – Requests to Cashiering (SCR-CL-16)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Executed tab of Requests to Cashiering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request Applied with the Cashiering reference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Executed</w:t>
            </w:r>
          </w:p>
        </w:tc>
      </w:tr>
    </w:tbl>
    <w:p>
      <w:pPr>
        <w:pStyle w:val="BDOISpacer"/>
      </w:pPr>
    </w:p>
    <w:p>
      <w:pPr>
        <w:sectPr>
          <w:headerReference w:type="default" r:id="rId193"/>
          <w:footerReference w:type="default" r:id="rId194"/>
          <w:headerReference w:type="first" r:id="rId195"/>
          <w:footerReference w:type="first" r:id="rId19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239608"/>
            <wp:docPr id="62" name="Picture 62"/>
            <wp:cNvGraphicFramePr>
              <a:graphicFrameLocks noChangeAspect="1"/>
            </wp:cNvGraphicFramePr>
            <a:graphic>
              <a:graphicData uri="http://schemas.openxmlformats.org/drawingml/2006/picture">
                <pic:pic>
                  <pic:nvPicPr>
                    <pic:cNvPr id="0" name="wt-c-04_2356s.png"/>
                    <pic:cNvPicPr/>
                  </pic:nvPicPr>
                  <pic:blipFill>
                    <a:blip r:embed="rId202"/>
                    <a:stretch>
                      <a:fillRect/>
                    </a:stretch>
                  </pic:blipFill>
                  <pic:spPr>
                    <a:xfrm>
                      <a:off x="0" y="0"/>
                      <a:ext cx="8618220" cy="4239608"/>
                    </a:xfrm>
                    <a:prstGeom prst="rect"/>
                  </pic:spPr>
                </pic:pic>
              </a:graphicData>
            </a:graphic>
          </wp:inline>
        </w:drawing>
      </w:r>
    </w:p>
    <w:p>
      <w:pPr>
        <w:pStyle w:val="Caption"/>
        <w:jc w:val="center"/>
      </w:pPr>
      <w:r>
        <w:rPr>
          <w:b/>
          <w:i w:val="0"/>
        </w:rPr>
        <w:t xml:space="preserve">Figure 60: </w:t>
      </w:r>
      <w:r>
        <w:rPr/>
        <w:t>WT-C step 4: Requests to Cashiering</w:t>
      </w:r>
    </w:p>
    <w:p>
      <w:pPr>
        <w:pStyle w:val="BDOILabel"/>
      </w:pPr>
      <w:r>
        <w:rPr/>
        <w:t>Step 5. Unapplied Payment Handler – Unapplied Payment (SCR-CL-15)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unapplied payment, History tab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payment, the collector disposition, the request and its application, kept after the payment is applied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History kept</w:t>
            </w:r>
          </w:p>
        </w:tc>
      </w:tr>
    </w:tbl>
    <w:p>
      <w:pPr>
        <w:pStyle w:val="BDOISpacer"/>
      </w:pPr>
    </w:p>
    <w:p>
      <w:pPr>
        <w:sectPr>
          <w:headerReference w:type="default" r:id="rId198"/>
          <w:footerReference w:type="default" r:id="rId199"/>
          <w:headerReference w:type="first" r:id="rId200"/>
          <w:footerReference w:type="first" r:id="rId20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759225"/>
            <wp:docPr id="63" name="Picture 63"/>
            <wp:cNvGraphicFramePr>
              <a:graphicFrameLocks noChangeAspect="1"/>
            </wp:cNvGraphicFramePr>
            <a:graphic>
              <a:graphicData uri="http://schemas.openxmlformats.org/drawingml/2006/picture">
                <pic:pic>
                  <pic:nvPicPr>
                    <pic:cNvPr id="0" name="wt-c-05_1731s.png"/>
                    <pic:cNvPicPr/>
                  </pic:nvPicPr>
                  <pic:blipFill>
                    <a:blip r:embed="rId207"/>
                    <a:stretch>
                      <a:fillRect/>
                    </a:stretch>
                  </pic:blipFill>
                  <pic:spPr>
                    <a:xfrm>
                      <a:off x="0" y="0"/>
                      <a:ext cx="6332220" cy="4759225"/>
                    </a:xfrm>
                    <a:prstGeom prst="rect"/>
                  </pic:spPr>
                </pic:pic>
              </a:graphicData>
            </a:graphic>
          </wp:inline>
        </w:drawing>
      </w:r>
    </w:p>
    <w:p>
      <w:pPr>
        <w:pStyle w:val="Caption"/>
        <w:jc w:val="center"/>
      </w:pPr>
      <w:r>
        <w:rPr>
          <w:b/>
          <w:i w:val="0"/>
        </w:rPr>
        <w:t xml:space="preserve">Figure 61: </w:t>
      </w:r>
      <w:r>
        <w:rPr/>
        <w:t>WT-C step 5: Unapplied Payment</w:t>
      </w:r>
    </w:p>
    <w:p>
      <w:pPr>
        <w:pStyle w:val="BDOILabel"/>
      </w:pPr>
      <w:r>
        <w:rPr/>
        <w:t>What happens next, downstream</w:t>
      </w:r>
    </w:p>
    <w:p>
      <w:pPr>
        <w:tabs>
          <w:tab w:pos="312" w:val="left"/>
        </w:tabs>
        <w:spacing w:after="40"/>
        <w:ind w:left="312" w:hanging="283"/>
      </w:pPr>
      <w:r>
        <w:rPr>
          <w:color w:val="004EA8"/>
          <w:sz w:val="18"/>
        </w:rPr>
        <w:t>•</w:t>
        <w:tab/>
      </w:r>
      <w:r>
        <w:rPr>
          <w:sz w:val="18"/>
        </w:rPr>
        <w:t>The application reduces the outstanding of the invoice in the ledger; the next refresh updates the collection account.</w:t>
      </w:r>
    </w:p>
    <w:p>
      <w:pPr>
        <w:tabs>
          <w:tab w:pos="312" w:val="left"/>
        </w:tabs>
        <w:spacing w:after="120"/>
        <w:ind w:left="312" w:hanging="283"/>
      </w:pPr>
      <w:r>
        <w:rPr>
          <w:color w:val="004EA8"/>
          <w:sz w:val="18"/>
        </w:rPr>
        <w:t>•</w:t>
        <w:tab/>
      </w:r>
      <w:r>
        <w:rPr>
          <w:sz w:val="18"/>
        </w:rPr>
        <w:t>The daily For Application To Invoice file of the next morning lists the request.</w:t>
      </w:r>
    </w:p>
    <w:p>
      <w:pPr>
        <w:pStyle w:val="Heading2"/>
      </w:pPr>
      <w:bookmarkStart w:id="252" w:name="_Toc000252"/>
      <w:r>
        <w:rPr/>
        <w:t>14.4 WT-D An installment plan and the statement of account of its first cycle</w:t>
      </w:r>
      <w:bookmarkEnd w:id="252"/>
    </w:p>
    <w:p>
      <w:r>
        <w:rPr/>
        <w:t>The client of walkthrough A agrees to pay the premium in four quarterly installments. The Collection Handler creates the plan on the invoice. The Operations billing user generates the statement of account of the first cycle and sends it to the client by e-mail, the PDF protected by a password sent separately; the Collection Handler sees the statement on the plan, read only. Billing statements are produced by Operations under the minutes of 27 April 2026 (CLR-CL-32); in the screenshots of steps 2 to 4 the seed user of the Collection Handler generated and sent the statement.</w:t>
      </w:r>
    </w:p>
    <w:p>
      <w:r>
        <w:rPr>
          <w:i/>
          <w:sz w:val="18"/>
        </w:rPr>
        <w:t>Seed data: the invoice of walkthrough A; the client's e-mail address from the client profile</w:t>
      </w:r>
    </w:p>
    <w:p>
      <w:pPr>
        <w:pStyle w:val="BDOILabel"/>
      </w:pPr>
      <w:r>
        <w:rPr/>
        <w:t>Step 1. Collection Handler – Installment Plans (SCR-CL-05)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New Installment Plan: installments of one invoice, the invoice, the first due date, 4 installments, Quarterly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&lt;plan&gt; created with 4 installments; the plan opens with its installments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Plan active</w:t>
            </w:r>
          </w:p>
        </w:tc>
      </w:tr>
    </w:tbl>
    <w:p>
      <w:pPr>
        <w:pStyle w:val="BDOISpacer"/>
      </w:pPr>
    </w:p>
    <w:p>
      <w:pPr>
        <w:sectPr>
          <w:headerReference w:type="default" r:id="rId203"/>
          <w:footerReference w:type="default" r:id="rId204"/>
          <w:headerReference w:type="first" r:id="rId205"/>
          <w:footerReference w:type="first" r:id="rId20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862152" cy="4864959"/>
            <wp:docPr id="64" name="Picture 64"/>
            <wp:cNvGraphicFramePr>
              <a:graphicFrameLocks noChangeAspect="1"/>
            </wp:cNvGraphicFramePr>
            <a:graphic>
              <a:graphicData uri="http://schemas.openxmlformats.org/drawingml/2006/picture">
                <pic:pic>
                  <pic:nvPicPr>
                    <pic:cNvPr id="0" name="wt-d-01_1876s.png"/>
                    <pic:cNvPicPr/>
                  </pic:nvPicPr>
                  <pic:blipFill>
                    <a:blip r:embed="rId212"/>
                    <a:stretch>
                      <a:fillRect/>
                    </a:stretch>
                  </pic:blipFill>
                  <pic:spPr>
                    <a:xfrm>
                      <a:off x="0" y="0"/>
                      <a:ext cx="6862152" cy="4864959"/>
                    </a:xfrm>
                    <a:prstGeom prst="rect"/>
                  </pic:spPr>
                </pic:pic>
              </a:graphicData>
            </a:graphic>
          </wp:inline>
        </w:drawing>
      </w:r>
    </w:p>
    <w:p>
      <w:pPr>
        <w:pStyle w:val="Caption"/>
        <w:jc w:val="center"/>
      </w:pPr>
      <w:r>
        <w:rPr>
          <w:b/>
          <w:i w:val="0"/>
        </w:rPr>
        <w:t xml:space="preserve">Figure 62: </w:t>
      </w:r>
      <w:r>
        <w:rPr/>
        <w:t>WT-D step 1: Installment Plans</w:t>
      </w:r>
    </w:p>
    <w:p>
      <w:pPr>
        <w:pStyle w:val="BDOILabel"/>
      </w:pPr>
      <w:r>
        <w:rPr/>
        <w:t>Step 2. Operations billing user (Cashiering Team Leader / Head) – Installment Plan (SCR-CL-06)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plan, the row menu of cycle 1 and clicks Generate SOA, then the Statements of Account tab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Message: &lt;SOA&gt; generated; the statement of cycle 1 To 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Billed</w:t>
            </w:r>
          </w:p>
        </w:tc>
      </w:tr>
    </w:tbl>
    <w:p>
      <w:pPr>
        <w:pStyle w:val="BDOISpacer"/>
      </w:pPr>
    </w:p>
    <w:p>
      <w:pPr>
        <w:keepNext/>
        <w:spacing w:before="80" w:after="0"/>
        <w:jc w:val="center"/>
      </w:pPr>
      <w:r>
        <w:drawing>
          <wp:inline xmlns:a="http://schemas.openxmlformats.org/drawingml/2006/main" xmlns:pic="http://schemas.openxmlformats.org/drawingml/2006/picture">
            <wp:extent cx="8618220" cy="1992226"/>
            <wp:docPr id="65" name="Picture 65"/>
            <wp:cNvGraphicFramePr>
              <a:graphicFrameLocks noChangeAspect="1"/>
            </wp:cNvGraphicFramePr>
            <a:graphic>
              <a:graphicData uri="http://schemas.openxmlformats.org/drawingml/2006/picture">
                <pic:pic>
                  <pic:nvPicPr>
                    <pic:cNvPr id="0" name="wt-d-02.png"/>
                    <pic:cNvPicPr/>
                  </pic:nvPicPr>
                  <pic:blipFill>
                    <a:blip r:embed="rId213"/>
                    <a:stretch>
                      <a:fillRect/>
                    </a:stretch>
                  </pic:blipFill>
                  <pic:spPr>
                    <a:xfrm>
                      <a:off x="0" y="0"/>
                      <a:ext cx="8618220" cy="1992226"/>
                    </a:xfrm>
                    <a:prstGeom prst="rect"/>
                  </pic:spPr>
                </pic:pic>
              </a:graphicData>
            </a:graphic>
          </wp:inline>
        </w:drawing>
      </w:r>
    </w:p>
    <w:p>
      <w:pPr>
        <w:pStyle w:val="Caption"/>
        <w:jc w:val="center"/>
      </w:pPr>
      <w:r>
        <w:rPr>
          <w:b/>
          <w:i w:val="0"/>
        </w:rPr>
        <w:t xml:space="preserve">Figure 63: </w:t>
      </w:r>
      <w:r>
        <w:rPr/>
        <w:t>WT-D step 2: Installment Plan</w:t>
      </w:r>
    </w:p>
    <w:p>
      <w:pPr>
        <w:pStyle w:val="BDOILabel"/>
      </w:pPr>
      <w:r>
        <w:rPr/>
        <w:t>Step 3. Operations billing user (Cashiering Team Leader / Head) – Statement of Account (SCR-CL-10)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statement and clicks Send via Email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e-mail with the client's address, the proposed subject and message and the protected attachment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Ready to send</w:t>
            </w:r>
          </w:p>
        </w:tc>
      </w:tr>
    </w:tbl>
    <w:p>
      <w:pPr>
        <w:pStyle w:val="BDOISpacer"/>
      </w:pPr>
    </w:p>
    <w:p>
      <w:pPr>
        <w:sectPr>
          <w:headerReference w:type="default" r:id="rId208"/>
          <w:footerReference w:type="default" r:id="rId209"/>
          <w:headerReference w:type="first" r:id="rId210"/>
          <w:footerReference w:type="first" r:id="rId21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82304"/>
            <wp:docPr id="66" name="Picture 66"/>
            <wp:cNvGraphicFramePr>
              <a:graphicFrameLocks noChangeAspect="1"/>
            </wp:cNvGraphicFramePr>
            <a:graphic>
              <a:graphicData uri="http://schemas.openxmlformats.org/drawingml/2006/picture">
                <pic:pic>
                  <pic:nvPicPr>
                    <pic:cNvPr id="0" name="wt-d-03_1731s.png"/>
                    <pic:cNvPicPr/>
                  </pic:nvPicPr>
                  <pic:blipFill>
                    <a:blip r:embed="rId218"/>
                    <a:stretch>
                      <a:fillRect/>
                    </a:stretch>
                  </pic:blipFill>
                  <pic:spPr>
                    <a:xfrm>
                      <a:off x="0" y="0"/>
                      <a:ext cx="6332220" cy="5582304"/>
                    </a:xfrm>
                    <a:prstGeom prst="rect"/>
                  </pic:spPr>
                </pic:pic>
              </a:graphicData>
            </a:graphic>
          </wp:inline>
        </w:drawing>
      </w:r>
    </w:p>
    <w:p>
      <w:pPr>
        <w:pStyle w:val="Caption"/>
        <w:jc w:val="center"/>
      </w:pPr>
      <w:r>
        <w:rPr>
          <w:b/>
          <w:i w:val="0"/>
        </w:rPr>
        <w:t xml:space="preserve">Figure 64: </w:t>
      </w:r>
      <w:r>
        <w:rPr/>
        <w:t>WT-D step 3: Statement of Account</w:t>
      </w:r>
    </w:p>
    <w:p>
      <w:pPr>
        <w:pStyle w:val="BDOILabel"/>
      </w:pPr>
      <w:r>
        <w:rPr/>
        <w:t>Step 4. Operations billing user (Cashiering Team Leader / Head) – Statement of Account (SCR-CL-10)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&lt;SOA&gt; sent to &lt;address&gt;; the statement is Sent and E-mails Sent lists the e-mail; the Collection Handler sees it Sent on the plan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Sent</w:t>
            </w:r>
          </w:p>
        </w:tc>
      </w:tr>
    </w:tbl>
    <w:p>
      <w:pPr>
        <w:pStyle w:val="BDOISpacer"/>
      </w:pPr>
    </w:p>
    <w:p>
      <w:pPr>
        <w:sectPr>
          <w:headerReference w:type="default" r:id="rId214"/>
          <w:footerReference w:type="default" r:id="rId215"/>
          <w:headerReference w:type="first" r:id="rId216"/>
          <w:footerReference w:type="first" r:id="rId21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67" name="Picture 67"/>
            <wp:cNvGraphicFramePr>
              <a:graphicFrameLocks noChangeAspect="1"/>
            </wp:cNvGraphicFramePr>
            <a:graphic>
              <a:graphicData uri="http://schemas.openxmlformats.org/drawingml/2006/picture">
                <pic:pic>
                  <pic:nvPicPr>
                    <pic:cNvPr id="0" name="wt-d-04_1849s.png"/>
                    <pic:cNvPicPr/>
                  </pic:nvPicPr>
                  <pic:blipFill>
                    <a:blip r:embed="rId223"/>
                    <a:stretch>
                      <a:fillRect/>
                    </a:stretch>
                  </pic:blipFill>
                  <pic:spPr>
                    <a:xfrm>
                      <a:off x="0" y="0"/>
                      <a:ext cx="6764121" cy="4865485"/>
                    </a:xfrm>
                    <a:prstGeom prst="rect"/>
                  </pic:spPr>
                </pic:pic>
              </a:graphicData>
            </a:graphic>
          </wp:inline>
        </w:drawing>
      </w:r>
    </w:p>
    <w:p>
      <w:pPr>
        <w:pStyle w:val="Caption"/>
        <w:jc w:val="center"/>
      </w:pPr>
      <w:r>
        <w:rPr>
          <w:b/>
          <w:i w:val="0"/>
        </w:rPr>
        <w:t xml:space="preserve">Figure 65: </w:t>
      </w:r>
      <w:r>
        <w:rPr/>
        <w:t>WT-D step 4: Statement of Account</w:t>
      </w:r>
    </w:p>
    <w:p>
      <w:pPr>
        <w:pStyle w:val="BDOILabel"/>
      </w:pPr>
      <w:r>
        <w:rPr/>
        <w:t>What happens next, downstream</w:t>
      </w:r>
    </w:p>
    <w:p>
      <w:pPr>
        <w:tabs>
          <w:tab w:pos="312" w:val="left"/>
        </w:tabs>
        <w:spacing w:after="40"/>
        <w:ind w:left="312" w:hanging="283"/>
      </w:pPr>
      <w:r>
        <w:rPr>
          <w:color w:val="004EA8"/>
          <w:sz w:val="18"/>
        </w:rPr>
        <w:t>•</w:t>
        <w:tab/>
      </w:r>
      <w:r>
        <w:rPr>
          <w:sz w:val="18"/>
        </w:rPr>
        <w:t>The payments applied in the ledger are allocated to the installments, oldest first; an installment past its due date is Overdue and can escalate the account.</w:t>
      </w:r>
    </w:p>
    <w:p>
      <w:pPr>
        <w:tabs>
          <w:tab w:pos="312" w:val="left"/>
        </w:tabs>
        <w:spacing w:after="120"/>
        <w:ind w:left="312" w:hanging="283"/>
      </w:pPr>
      <w:r>
        <w:rPr>
          <w:color w:val="004EA8"/>
          <w:sz w:val="18"/>
        </w:rPr>
        <w:t>•</w:t>
        <w:tab/>
      </w:r>
      <w:r>
        <w:rPr>
          <w:sz w:val="18"/>
        </w:rPr>
        <w:t>Billing is monitoring only: the statement creates no receivable and no commission billing.</w:t>
      </w:r>
    </w:p>
    <w:p>
      <w:pPr>
        <w:sectPr>
          <w:headerReference w:type="default" r:id="rId219"/>
          <w:footerReference w:type="default" r:id="rId220"/>
          <w:headerReference w:type="first" r:id="rId221"/>
          <w:footerReference w:type="first" r:id="rId222"/>
          <w:pgSz w:w="15840" w:h="12240" w:orient="landscape"/>
          <w:pgMar w:top="1417" w:right="1134" w:bottom="1247" w:left="1134" w:header="567" w:footer="510" w:gutter="0"/>
          <w:cols w:space="720"/>
          <w:docGrid w:linePitch="360"/>
        </w:sectPr>
      </w:pPr>
    </w:p>
    <w:p>
      <w:pPr>
        <w:pStyle w:val="Heading2"/>
      </w:pPr>
      <w:bookmarkStart w:id="253" w:name="_Toc000253"/>
      <w:r>
        <w:rPr/>
        <w:t>14.5 WT-E Controls and the messages the user sees</w:t>
      </w:r>
      <w:bookmarkEnd w:id="253"/>
    </w:p>
    <w:p>
      <w:r>
        <w:rPr/>
        <w:t>Four controls of Collections, each with the message the user sees: a disposition reserved to other roles, an account another user is working on, a promise above the outstanding, and an invoice number in the wrong format.</w:t>
      </w:r>
    </w:p>
    <w:p>
      <w:r>
        <w:rPr>
          <w:i/>
          <w:sz w:val="18"/>
        </w:rPr>
        <w:t>Seed data: the open accounts of the seed data; the account of walkthrough A held by the Collection Handler</w:t>
      </w:r>
    </w:p>
    <w:p>
      <w:pPr>
        <w:pStyle w:val="BDOILabel"/>
      </w:pPr>
      <w:r>
        <w:rPr/>
        <w:t>Step 1. Marketing Account Officer – Collection Account (SCR-CL-03)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The account officer records the disposition No / missing policy number on an account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refusal: the disposition is reserved to other roles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224"/>
          <w:footerReference w:type="default" r:id="rId225"/>
          <w:headerReference w:type="first" r:id="rId226"/>
          <w:footerReference w:type="first" r:id="rId22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666427" cy="4864608"/>
            <wp:docPr id="68" name="Picture 68"/>
            <wp:cNvGraphicFramePr>
              <a:graphicFrameLocks noChangeAspect="1"/>
            </wp:cNvGraphicFramePr>
            <a:graphic>
              <a:graphicData uri="http://schemas.openxmlformats.org/drawingml/2006/picture">
                <pic:pic>
                  <pic:nvPicPr>
                    <pic:cNvPr id="0" name="wt-e-01.png"/>
                    <pic:cNvPicPr/>
                  </pic:nvPicPr>
                  <pic:blipFill>
                    <a:blip r:embed="rId232"/>
                    <a:stretch>
                      <a:fillRect/>
                    </a:stretch>
                  </pic:blipFill>
                  <pic:spPr>
                    <a:xfrm>
                      <a:off x="0" y="0"/>
                      <a:ext cx="7666427" cy="4864608"/>
                    </a:xfrm>
                    <a:prstGeom prst="rect"/>
                  </pic:spPr>
                </pic:pic>
              </a:graphicData>
            </a:graphic>
          </wp:inline>
        </w:drawing>
      </w:r>
    </w:p>
    <w:p>
      <w:pPr>
        <w:pStyle w:val="Caption"/>
        <w:jc w:val="center"/>
      </w:pPr>
      <w:r>
        <w:rPr>
          <w:b/>
          <w:i w:val="0"/>
        </w:rPr>
        <w:t xml:space="preserve">Figure 66: </w:t>
      </w:r>
      <w:r>
        <w:rPr/>
        <w:t>WT-E step 1: Collection Account</w:t>
      </w:r>
    </w:p>
    <w:p>
      <w:pPr>
        <w:pStyle w:val="BDOILabel"/>
      </w:pPr>
      <w:r>
        <w:rPr/>
        <w:t>Step 2. Collection Team Lead – Collection Account (SCR-CL-03)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account the Collection Handler is working 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&lt;name&gt; is editing since &lt;time&gt;; Update Remarks, Log Effort and Record Disposition are not offered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Read only</w:t>
            </w:r>
          </w:p>
        </w:tc>
      </w:tr>
    </w:tbl>
    <w:p>
      <w:pPr>
        <w:pStyle w:val="BDOISpacer"/>
      </w:pPr>
    </w:p>
    <w:p>
      <w:pPr>
        <w:sectPr>
          <w:headerReference w:type="default" r:id="rId228"/>
          <w:footerReference w:type="default" r:id="rId229"/>
          <w:headerReference w:type="first" r:id="rId230"/>
          <w:footerReference w:type="first" r:id="rId23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22577"/>
            <wp:docPr id="69" name="Picture 69"/>
            <wp:cNvGraphicFramePr>
              <a:graphicFrameLocks noChangeAspect="1"/>
            </wp:cNvGraphicFramePr>
            <a:graphic>
              <a:graphicData uri="http://schemas.openxmlformats.org/drawingml/2006/picture">
                <pic:pic>
                  <pic:nvPicPr>
                    <pic:cNvPr id="0" name="wt-e-02_1731s.png"/>
                    <pic:cNvPicPr/>
                  </pic:nvPicPr>
                  <pic:blipFill>
                    <a:blip r:embed="rId237"/>
                    <a:stretch>
                      <a:fillRect/>
                    </a:stretch>
                  </pic:blipFill>
                  <pic:spPr>
                    <a:xfrm>
                      <a:off x="0" y="0"/>
                      <a:ext cx="6332220" cy="5322577"/>
                    </a:xfrm>
                    <a:prstGeom prst="rect"/>
                  </pic:spPr>
                </pic:pic>
              </a:graphicData>
            </a:graphic>
          </wp:inline>
        </w:drawing>
      </w:r>
    </w:p>
    <w:p>
      <w:pPr>
        <w:pStyle w:val="Caption"/>
        <w:jc w:val="center"/>
      </w:pPr>
      <w:r>
        <w:rPr>
          <w:b/>
          <w:i w:val="0"/>
        </w:rPr>
        <w:t xml:space="preserve">Figure 67: </w:t>
      </w:r>
      <w:r>
        <w:rPr/>
        <w:t>WT-E step 2: Collection Account</w:t>
      </w:r>
    </w:p>
    <w:p>
      <w:pPr>
        <w:pStyle w:val="BDOILabel"/>
      </w:pPr>
      <w:r>
        <w:rPr/>
        <w:t>Step 3. Collection Handler – Promises to Pay (SCR-CL-08)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Records a promise of an amount above the outstanding of the account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Promises Recorded with the outcome of the invoice: the promised amount is above the outstanding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233"/>
          <w:footerReference w:type="default" r:id="rId234"/>
          <w:headerReference w:type="first" r:id="rId235"/>
          <w:footerReference w:type="first" r:id="rId23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145794" cy="4865420"/>
            <wp:docPr id="70" name="Picture 70"/>
            <wp:cNvGraphicFramePr>
              <a:graphicFrameLocks noChangeAspect="1"/>
            </wp:cNvGraphicFramePr>
            <a:graphic>
              <a:graphicData uri="http://schemas.openxmlformats.org/drawingml/2006/picture">
                <pic:pic>
                  <pic:nvPicPr>
                    <pic:cNvPr id="0" name="wt-e-03_1680s.png"/>
                    <pic:cNvPicPr/>
                  </pic:nvPicPr>
                  <pic:blipFill>
                    <a:blip r:embed="rId242"/>
                    <a:stretch>
                      <a:fillRect/>
                    </a:stretch>
                  </pic:blipFill>
                  <pic:spPr>
                    <a:xfrm>
                      <a:off x="0" y="0"/>
                      <a:ext cx="6145794" cy="4865420"/>
                    </a:xfrm>
                    <a:prstGeom prst="rect"/>
                  </pic:spPr>
                </pic:pic>
              </a:graphicData>
            </a:graphic>
          </wp:inline>
        </w:drawing>
      </w:r>
    </w:p>
    <w:p>
      <w:pPr>
        <w:pStyle w:val="Caption"/>
        <w:jc w:val="center"/>
      </w:pPr>
      <w:r>
        <w:rPr>
          <w:b/>
          <w:i w:val="0"/>
        </w:rPr>
        <w:t xml:space="preserve">Figure 68: </w:t>
      </w:r>
      <w:r>
        <w:rPr/>
        <w:t>WT-E step 3: Promises to Pay</w:t>
      </w:r>
    </w:p>
    <w:p>
      <w:pPr>
        <w:pStyle w:val="BDOILabel"/>
      </w:pPr>
      <w:r>
        <w:rPr/>
        <w:t>Step 4. Unapplied Payment Handler – Unapplied Payments (SCR-CL-14)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Requests the application of a payment to an invoice number in the wrong format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Under the field: The invoice number does not have the expected format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238"/>
          <w:footerReference w:type="default" r:id="rId239"/>
          <w:headerReference w:type="first" r:id="rId240"/>
          <w:footerReference w:type="first" r:id="rId24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400728"/>
            <wp:docPr id="71" name="Picture 71"/>
            <wp:cNvGraphicFramePr>
              <a:graphicFrameLocks noChangeAspect="1"/>
            </wp:cNvGraphicFramePr>
            <a:graphic>
              <a:graphicData uri="http://schemas.openxmlformats.org/drawingml/2006/picture">
                <pic:pic>
                  <pic:nvPicPr>
                    <pic:cNvPr id="0" name="wt-e-04_1731s.png"/>
                    <pic:cNvPicPr/>
                  </pic:nvPicPr>
                  <pic:blipFill>
                    <a:blip r:embed="rId247"/>
                    <a:stretch>
                      <a:fillRect/>
                    </a:stretch>
                  </pic:blipFill>
                  <pic:spPr>
                    <a:xfrm>
                      <a:off x="0" y="0"/>
                      <a:ext cx="6332220" cy="4400728"/>
                    </a:xfrm>
                    <a:prstGeom prst="rect"/>
                  </pic:spPr>
                </pic:pic>
              </a:graphicData>
            </a:graphic>
          </wp:inline>
        </w:drawing>
      </w:r>
    </w:p>
    <w:p>
      <w:pPr>
        <w:pStyle w:val="Caption"/>
        <w:jc w:val="center"/>
      </w:pPr>
      <w:r>
        <w:rPr>
          <w:b/>
          <w:i w:val="0"/>
        </w:rPr>
        <w:t xml:space="preserve">Figure 69: </w:t>
      </w:r>
      <w:r>
        <w:rPr/>
        <w:t>WT-E step 4: Unapplied Payments</w:t>
      </w:r>
    </w:p>
    <w:p>
      <w:pPr>
        <w:sectPr>
          <w:headerReference w:type="default" r:id="rId243"/>
          <w:footerReference w:type="default" r:id="rId244"/>
          <w:headerReference w:type="first" r:id="rId245"/>
          <w:footerReference w:type="first" r:id="rId246"/>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54" w:name="_Toc000254"/>
      <w:r>
        <w:rPr/>
        <w:t>15 Messages catalogue</w:t>
      </w:r>
      <w:bookmarkEnd w:id="254"/>
    </w:p>
    <w:p>
      <w:r>
        <w:rPr/>
        <w:t>Every message a Collections user can see, grouped by the screen or dialog that shows it, with its code, its type and what the user does. The texts are quoted exactly as the screens show them.</w:t>
      </w:r>
    </w:p>
    <w:p>
      <w:pPr>
        <w:tabs>
          <w:tab w:pos="312" w:val="left"/>
        </w:tabs>
        <w:spacing w:after="40"/>
        <w:ind w:left="312" w:hanging="283"/>
      </w:pPr>
      <w:r>
        <w:rPr>
          <w:color w:val="004EA8"/>
        </w:rPr>
        <w:t>•</w:t>
        <w:tab/>
      </w:r>
      <w:r>
        <w:rPr>
          <w:b/>
        </w:rPr>
        <w:t>Validation</w:t>
      </w:r>
      <w:r>
        <w:rPr/>
        <w:t>: shown on the screen while the user fills in a field or before the form is sent.</w:t>
      </w:r>
    </w:p>
    <w:p>
      <w:pPr>
        <w:tabs>
          <w:tab w:pos="312" w:val="left"/>
        </w:tabs>
        <w:spacing w:after="40"/>
        <w:ind w:left="312" w:hanging="283"/>
      </w:pPr>
      <w:r>
        <w:rPr>
          <w:color w:val="004EA8"/>
        </w:rPr>
        <w:t>•</w:t>
        <w:tab/>
      </w:r>
      <w:r>
        <w:rPr>
          <w:b/>
        </w:rPr>
        <w:t>Error</w:t>
      </w:r>
      <w:r>
        <w:rPr/>
        <w:t>: the system refused the action; nothing was saved. The code is shown under the message as the Reference.</w:t>
      </w:r>
    </w:p>
    <w:p>
      <w:pPr>
        <w:tabs>
          <w:tab w:pos="312" w:val="left"/>
        </w:tabs>
        <w:spacing w:after="40"/>
        <w:ind w:left="312" w:hanging="283"/>
      </w:pPr>
      <w:r>
        <w:rPr>
          <w:color w:val="004EA8"/>
        </w:rPr>
        <w:t>•</w:t>
        <w:tab/>
      </w:r>
      <w:r>
        <w:rPr>
          <w:b/>
        </w:rPr>
        <w:t>Warning</w:t>
      </w:r>
      <w:r>
        <w:rPr/>
        <w:t>: the action is possible, but the user should check something first.</w:t>
      </w:r>
    </w:p>
    <w:p>
      <w:pPr>
        <w:tabs>
          <w:tab w:pos="312" w:val="left"/>
        </w:tabs>
        <w:spacing w:after="120"/>
        <w:ind w:left="312" w:hanging="283"/>
      </w:pPr>
      <w:r>
        <w:rPr>
          <w:color w:val="004EA8"/>
        </w:rPr>
        <w:t>•</w:t>
        <w:tab/>
      </w:r>
      <w:r>
        <w:rPr>
          <w:b/>
        </w:rPr>
        <w:t>Confirmation</w:t>
      </w:r>
      <w:r>
        <w:rPr/>
        <w:t xml:space="preserve"> and </w:t>
      </w:r>
      <w:r>
        <w:rPr>
          <w:b/>
        </w:rPr>
        <w:t>Information</w:t>
      </w:r>
      <w:r>
        <w:rPr/>
        <w:t>: the outcome of an action, or a hint on the screen.</w:t>
      </w:r>
    </w:p>
    <w:p>
      <w:r>
        <w:rPr/>
        <w:t>146 messages: 10 confirmation, 73 error, 24 information, 39 validation. The text is quoted exactly as the system shows it; &lt;name&gt; marks a value filled in by the system. The user sees the message only, in the notice standard of the screen standards appendix; the code identifies the message for the project team and support and is not shown on the screen.</w:t>
      </w:r>
    </w:p>
    <w:p>
      <w:pPr>
        <w:pStyle w:val="Heading2"/>
      </w:pPr>
      <w:bookmarkStart w:id="255" w:name="_Toc000255"/>
      <w:r>
        <w:rPr/>
        <w:t>15.1 PR Worklist and its bulk actions (SCR-CL-02)</w:t>
      </w:r>
      <w:bookmarkEnd w:id="25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accounts match the filters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MSG-CL-002</w:t>
            </w:r>
          </w:p>
        </w:tc>
        <w:tc>
          <w:tcPr>
            <w:tcW w:type="dxa" w:w="2631"/>
            <w:tcMar>
              <w:top w:w="50" w:type="dxa"/>
              <w:bottom w:w="50" w:type="dxa"/>
              <w:left w:w="90" w:type="dxa"/>
              <w:right w:w="90" w:type="dxa"/>
            </w:tcMar>
            <w:shd w:val="clear" w:color="auto" w:fill="E5F5FF"/>
          </w:tcPr>
          <w:p>
            <w:pPr>
              <w:pStyle w:val="BDOITable"/>
            </w:pPr>
            <w:r>
              <w:rPr>
                <w:sz w:val="14"/>
              </w:rPr>
              <w:t>CLX_EXPORT_TOO_LARGE</w:t>
            </w:r>
          </w:p>
        </w:tc>
        <w:tc>
          <w:tcPr>
            <w:tcW w:type="dxa" w:w="4986"/>
            <w:tcMar>
              <w:top w:w="50" w:type="dxa"/>
              <w:bottom w:w="50" w:type="dxa"/>
              <w:left w:w="90" w:type="dxa"/>
              <w:right w:w="90" w:type="dxa"/>
            </w:tcMar>
            <w:shd w:val="clear" w:color="auto" w:fill="E5F5FF"/>
          </w:tcPr>
          <w:p>
            <w:pPr>
              <w:pStyle w:val="BDOITable"/>
            </w:pPr>
            <w:r>
              <w:rPr>
                <w:sz w:val="14"/>
              </w:rPr>
              <w:t>&lt;rows&gt; accounts exceed the export limit of &lt;cap&gt;; narrow the filters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Narrow the filters so that the export has fewer rows than the limit.</w:t>
            </w:r>
          </w:p>
        </w:tc>
      </w:tr>
      <w:tr>
        <w:tc>
          <w:tcPr>
            <w:tcW w:type="dxa" w:w="1316"/>
            <w:tcMar>
              <w:top w:w="50" w:type="dxa"/>
              <w:bottom w:w="50" w:type="dxa"/>
              <w:left w:w="90" w:type="dxa"/>
              <w:right w:w="90" w:type="dxa"/>
            </w:tcMar>
          </w:tcPr>
          <w:p>
            <w:pPr>
              <w:pStyle w:val="BDOITable"/>
            </w:pPr>
            <w:r>
              <w:rPr>
                <w:sz w:val="14"/>
              </w:rPr>
              <w:t>MSG-CL-003</w:t>
            </w:r>
          </w:p>
        </w:tc>
        <w:tc>
          <w:tcPr>
            <w:tcW w:type="dxa" w:w="2631"/>
            <w:tcMar>
              <w:top w:w="50" w:type="dxa"/>
              <w:bottom w:w="50" w:type="dxa"/>
              <w:left w:w="90" w:type="dxa"/>
              <w:right w:w="90" w:type="dxa"/>
            </w:tcMar>
          </w:tcPr>
          <w:p>
            <w:pPr>
              <w:pStyle w:val="BDOITable"/>
            </w:pPr>
            <w:r>
              <w:rPr>
                <w:sz w:val="14"/>
              </w:rPr>
              <w:t>CLX_NOTHING_TO_COLLECT</w:t>
            </w:r>
          </w:p>
        </w:tc>
        <w:tc>
          <w:tcPr>
            <w:tcW w:type="dxa" w:w="4986"/>
            <w:tcMar>
              <w:top w:w="50" w:type="dxa"/>
              <w:bottom w:w="50" w:type="dxa"/>
              <w:left w:w="90" w:type="dxa"/>
              <w:right w:w="90" w:type="dxa"/>
            </w:tcMar>
          </w:tcPr>
          <w:p>
            <w:pPr>
              <w:pStyle w:val="BDOITable"/>
            </w:pPr>
            <w:r>
              <w:rPr>
                <w:sz w:val="14"/>
              </w:rPr>
              <w:t>Invoice &lt;invoice no&gt; has nothing to collect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invoice has no premium left to collect.</w:t>
            </w:r>
          </w:p>
        </w:tc>
      </w:tr>
    </w:tbl>
    <w:p>
      <w:pPr>
        <w:pStyle w:val="BDOISpacer"/>
      </w:pPr>
    </w:p>
    <w:p>
      <w:pPr>
        <w:pStyle w:val="Heading2"/>
      </w:pPr>
      <w:bookmarkStart w:id="256" w:name="_Toc000256"/>
      <w:r>
        <w:rPr/>
        <w:t>15.2 Collection Account (SCR-CL-03)</w:t>
      </w:r>
      <w:bookmarkEnd w:id="25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MSG-CL-004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disposition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MSG-CL-005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effort logged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payment applied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MSG-CL-007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Nothing handed to Operations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invoice is no longer in the ledger</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MSG-CL-009</w:t>
            </w:r>
          </w:p>
        </w:tc>
        <w:tc>
          <w:tcPr>
            <w:tcW w:type="dxa" w:w="2631"/>
            <w:tcMar>
              <w:top w:w="50" w:type="dxa"/>
              <w:bottom w:w="50" w:type="dxa"/>
              <w:left w:w="90" w:type="dxa"/>
              <w:right w:w="90" w:type="dxa"/>
            </w:tcMar>
            <w:shd w:val="clear" w:color="auto" w:fill="E5F5FF"/>
          </w:tcPr>
          <w:p>
            <w:pPr>
              <w:pStyle w:val="BDOITable"/>
            </w:pPr>
            <w:r>
              <w:rPr>
                <w:sz w:val="14"/>
              </w:rPr>
              <w:t>CLX_INVOICE_NOT_COLLECTIBLE</w:t>
            </w:r>
          </w:p>
        </w:tc>
        <w:tc>
          <w:tcPr>
            <w:tcW w:type="dxa" w:w="4986"/>
            <w:tcMar>
              <w:top w:w="50" w:type="dxa"/>
              <w:bottom w:w="50" w:type="dxa"/>
              <w:left w:w="90" w:type="dxa"/>
              <w:right w:w="90" w:type="dxa"/>
            </w:tcMar>
            <w:shd w:val="clear" w:color="auto" w:fill="E5F5FF"/>
          </w:tcPr>
          <w:p>
            <w:pPr>
              <w:pStyle w:val="BDOITable"/>
            </w:pPr>
            <w:r>
              <w:rPr>
                <w:sz w:val="14"/>
              </w:rPr>
              <w:t>Invoice &lt;invoice no&gt; is paid directly to the insurer / cancelled and has no premium to collect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invoice is paid directly to the insurer or cancelled.</w:t>
            </w:r>
          </w:p>
        </w:tc>
      </w:tr>
      <w:tr>
        <w:tc>
          <w:tcPr>
            <w:tcW w:type="dxa" w:w="1316"/>
            <w:tcMar>
              <w:top w:w="50" w:type="dxa"/>
              <w:bottom w:w="50" w:type="dxa"/>
              <w:left w:w="90" w:type="dxa"/>
              <w:right w:w="90" w:type="dxa"/>
            </w:tcMar>
          </w:tcPr>
          <w:p>
            <w:pPr>
              <w:pStyle w:val="BDOITable"/>
            </w:pPr>
            <w:r>
              <w:rPr>
                <w:sz w:val="14"/>
              </w:rPr>
              <w:t>MSG-CL-010</w:t>
            </w:r>
          </w:p>
        </w:tc>
        <w:tc>
          <w:tcPr>
            <w:tcW w:type="dxa" w:w="2631"/>
            <w:tcMar>
              <w:top w:w="50" w:type="dxa"/>
              <w:bottom w:w="50" w:type="dxa"/>
              <w:left w:w="90" w:type="dxa"/>
              <w:right w:w="90" w:type="dxa"/>
            </w:tcMar>
          </w:tcPr>
          <w:p>
            <w:pPr>
              <w:pStyle w:val="BDOITable"/>
            </w:pPr>
            <w:r>
              <w:rPr>
                <w:sz w:val="14"/>
              </w:rPr>
              <w:t>CLX_INVOICE_UNKNOWN</w:t>
            </w:r>
          </w:p>
        </w:tc>
        <w:tc>
          <w:tcPr>
            <w:tcW w:type="dxa" w:w="4986"/>
            <w:tcMar>
              <w:top w:w="50" w:type="dxa"/>
              <w:bottom w:w="50" w:type="dxa"/>
              <w:left w:w="90" w:type="dxa"/>
              <w:right w:w="90" w:type="dxa"/>
            </w:tcMar>
          </w:tcPr>
          <w:p>
            <w:pPr>
              <w:pStyle w:val="BDOITable"/>
            </w:pPr>
            <w:r>
              <w:rPr>
                <w:sz w:val="14"/>
              </w:rPr>
              <w:t>Invoice &lt;invoice no&gt; is not in the ledger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invoice number; it must be an invoice of the ledger.</w:t>
            </w:r>
          </w:p>
        </w:tc>
      </w:tr>
      <w:tr>
        <w:tc>
          <w:tcPr>
            <w:tcW w:type="dxa" w:w="1316"/>
            <w:tcMar>
              <w:top w:w="50" w:type="dxa"/>
              <w:bottom w:w="50" w:type="dxa"/>
              <w:left w:w="90" w:type="dxa"/>
              <w:right w:w="90" w:type="dxa"/>
            </w:tcMar>
            <w:shd w:val="clear" w:color="auto" w:fill="E5F5FF"/>
          </w:tcPr>
          <w:p>
            <w:pPr>
              <w:pStyle w:val="BDOITable"/>
            </w:pPr>
            <w:r>
              <w:rPr>
                <w:sz w:val="14"/>
              </w:rPr>
              <w:t>MSG-CL-011</w:t>
            </w:r>
          </w:p>
        </w:tc>
        <w:tc>
          <w:tcPr>
            <w:tcW w:type="dxa" w:w="2631"/>
            <w:tcMar>
              <w:top w:w="50" w:type="dxa"/>
              <w:bottom w:w="50" w:type="dxa"/>
              <w:left w:w="90" w:type="dxa"/>
              <w:right w:w="90" w:type="dxa"/>
            </w:tcMar>
            <w:shd w:val="clear" w:color="auto" w:fill="E5F5FF"/>
          </w:tcPr>
          <w:p>
            <w:pPr>
              <w:pStyle w:val="BDOITable"/>
            </w:pPr>
            <w:r>
              <w:rPr>
                <w:sz w:val="14"/>
              </w:rPr>
              <w:t>CLX_ITEM_LOCKED</w:t>
            </w:r>
          </w:p>
        </w:tc>
        <w:tc>
          <w:tcPr>
            <w:tcW w:type="dxa" w:w="4986"/>
            <w:tcMar>
              <w:top w:w="50" w:type="dxa"/>
              <w:bottom w:w="50" w:type="dxa"/>
              <w:left w:w="90" w:type="dxa"/>
              <w:right w:w="90" w:type="dxa"/>
            </w:tcMar>
            <w:shd w:val="clear" w:color="auto" w:fill="E5F5FF"/>
          </w:tcPr>
          <w:p>
            <w:pPr>
              <w:pStyle w:val="BDOITable"/>
            </w:pPr>
            <w:r>
              <w:rPr>
                <w:sz w:val="14"/>
              </w:rPr>
              <w:t>&lt;editing by&gt; is editing &lt;invoice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until the user named leaves the account, or until the edit lock expires.</w:t>
            </w:r>
          </w:p>
        </w:tc>
      </w:tr>
    </w:tbl>
    <w:p>
      <w:pPr>
        <w:pStyle w:val="BDOISpacer"/>
      </w:pPr>
    </w:p>
    <w:p>
      <w:pPr>
        <w:pStyle w:val="Heading2"/>
      </w:pPr>
      <w:bookmarkStart w:id="257" w:name="_Toc000257"/>
      <w:r>
        <w:rPr/>
        <w:t>15.3 Record Disposition, Log Collection Effort and Update Remarks dialogs (SCR-CL-02, SCR-CL-03)</w:t>
      </w:r>
      <w:bookmarkEnd w:id="25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MSG-CL-012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 certificate tag needs the certificate number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BIR 2307 certificate number.</w:t>
            </w:r>
          </w:p>
        </w:tc>
      </w:tr>
      <w:tr>
        <w:tc>
          <w:tcPr>
            <w:tcW w:type="dxa" w:w="1316"/>
            <w:tcMar>
              <w:top w:w="50" w:type="dxa"/>
              <w:bottom w:w="50" w:type="dxa"/>
              <w:left w:w="90" w:type="dxa"/>
              <w:right w:w="90" w:type="dxa"/>
            </w:tcMar>
            <w:shd w:val="clear" w:color="auto" w:fill="E5F5FF"/>
          </w:tcPr>
          <w:p>
            <w:pPr>
              <w:pStyle w:val="BDOITable"/>
            </w:pPr>
            <w:r>
              <w:rPr>
                <w:sz w:val="14"/>
              </w:rPr>
              <w:t>MSG-CL-013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Check pick-up</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Check pick-up.</w:t>
            </w:r>
          </w:p>
        </w:tc>
      </w:tr>
      <w:tr>
        <w:tc>
          <w:tcPr>
            <w:tcW w:type="dxa" w:w="1316"/>
            <w:tcMar>
              <w:top w:w="50" w:type="dxa"/>
              <w:bottom w:w="50" w:type="dxa"/>
              <w:left w:w="90" w:type="dxa"/>
              <w:right w:w="90" w:type="dxa"/>
            </w:tcMar>
          </w:tcPr>
          <w:p>
            <w:pPr>
              <w:pStyle w:val="BDOITable"/>
            </w:pPr>
            <w:r>
              <w:rPr>
                <w:sz w:val="14"/>
              </w:rPr>
              <w:t>MSG-CL-014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Choose a disposition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a disposition.</w:t>
            </w:r>
          </w:p>
        </w:tc>
      </w:tr>
      <w:tr>
        <w:tc>
          <w:tcPr>
            <w:tcW w:type="dxa" w:w="1316"/>
            <w:tcMar>
              <w:top w:w="50" w:type="dxa"/>
              <w:bottom w:w="50" w:type="dxa"/>
              <w:left w:w="90" w:type="dxa"/>
              <w:right w:w="90" w:type="dxa"/>
            </w:tcMar>
            <w:shd w:val="clear" w:color="auto" w:fill="E5F5FF"/>
          </w:tcPr>
          <w:p>
            <w:pPr>
              <w:pStyle w:val="BDOITable"/>
            </w:pPr>
            <w:r>
              <w:rPr>
                <w:sz w:val="14"/>
              </w:rPr>
              <w:t>MSG-CL-015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pick-up date cannot be in the past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None: the check pick-up is removed from scope (chapter 21, CLR-CL-33).</w:t>
            </w:r>
          </w:p>
        </w:tc>
      </w:tr>
      <w:tr>
        <w:tc>
          <w:tcPr>
            <w:tcW w:type="dxa" w:w="1316"/>
            <w:tcMar>
              <w:top w:w="50" w:type="dxa"/>
              <w:bottom w:w="50" w:type="dxa"/>
              <w:left w:w="90" w:type="dxa"/>
              <w:right w:w="90" w:type="dxa"/>
            </w:tcMar>
          </w:tcPr>
          <w:p>
            <w:pPr>
              <w:pStyle w:val="BDOITable"/>
            </w:pPr>
            <w:r>
              <w:rPr>
                <w:sz w:val="14"/>
              </w:rPr>
              <w:t>MSG-CL-016</w:t>
            </w:r>
          </w:p>
        </w:tc>
        <w:tc>
          <w:tcPr>
            <w:tcW w:type="dxa" w:w="2631"/>
            <w:tcMar>
              <w:top w:w="50" w:type="dxa"/>
              <w:bottom w:w="50" w:type="dxa"/>
              <w:left w:w="90" w:type="dxa"/>
              <w:right w:w="90" w:type="dxa"/>
            </w:tcMar>
          </w:tcPr>
          <w:p>
            <w:pPr>
              <w:pStyle w:val="BDOITable"/>
            </w:pPr>
            <w:r>
              <w:rPr>
                <w:sz w:val="14"/>
              </w:rPr>
              <w:t>CLX_BULK_NOT_ALLOWED</w:t>
            </w:r>
          </w:p>
        </w:tc>
        <w:tc>
          <w:tcPr>
            <w:tcW w:type="dxa" w:w="4986"/>
            <w:tcMar>
              <w:top w:w="50" w:type="dxa"/>
              <w:bottom w:w="50" w:type="dxa"/>
              <w:left w:w="90" w:type="dxa"/>
              <w:right w:w="90" w:type="dxa"/>
            </w:tcMar>
          </w:tcPr>
          <w:p>
            <w:pPr>
              <w:pStyle w:val="BDOITable"/>
            </w:pPr>
            <w:r>
              <w:rPr>
                <w:sz w:val="14"/>
              </w:rPr>
              <w:t>You are not allowed to update several accounts at once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Work on one account at a time, or ask the team lead to update the accounts together.</w:t>
            </w:r>
          </w:p>
        </w:tc>
      </w:tr>
      <w:tr>
        <w:tc>
          <w:tcPr>
            <w:tcW w:type="dxa" w:w="1316"/>
            <w:tcMar>
              <w:top w:w="50" w:type="dxa"/>
              <w:bottom w:w="50" w:type="dxa"/>
              <w:left w:w="90" w:type="dxa"/>
              <w:right w:w="90" w:type="dxa"/>
            </w:tcMar>
            <w:shd w:val="clear" w:color="auto" w:fill="E5F5FF"/>
          </w:tcPr>
          <w:p>
            <w:pPr>
              <w:pStyle w:val="BDOITable"/>
            </w:pPr>
            <w:r>
              <w:rPr>
                <w:sz w:val="14"/>
              </w:rPr>
              <w:t>MSG-CL-017</w:t>
            </w:r>
          </w:p>
        </w:tc>
        <w:tc>
          <w:tcPr>
            <w:tcW w:type="dxa" w:w="2631"/>
            <w:tcMar>
              <w:top w:w="50" w:type="dxa"/>
              <w:bottom w:w="50" w:type="dxa"/>
              <w:left w:w="90" w:type="dxa"/>
              <w:right w:w="90" w:type="dxa"/>
            </w:tcMar>
            <w:shd w:val="clear" w:color="auto" w:fill="E5F5FF"/>
          </w:tcPr>
          <w:p>
            <w:pPr>
              <w:pStyle w:val="BDOITable"/>
            </w:pPr>
            <w:r>
              <w:rPr>
                <w:sz w:val="14"/>
              </w:rPr>
              <w:t>CLX_CATEGORY</w:t>
            </w:r>
          </w:p>
        </w:tc>
        <w:tc>
          <w:tcPr>
            <w:tcW w:type="dxa" w:w="4986"/>
            <w:tcMar>
              <w:top w:w="50" w:type="dxa"/>
              <w:bottom w:w="50" w:type="dxa"/>
              <w:left w:w="90" w:type="dxa"/>
              <w:right w:w="90" w:type="dxa"/>
            </w:tcMar>
            <w:shd w:val="clear" w:color="auto" w:fill="E5F5FF"/>
          </w:tcPr>
          <w:p>
            <w:pPr>
              <w:pStyle w:val="BDOITable"/>
            </w:pPr>
            <w:r>
              <w:rPr>
                <w:sz w:val="14"/>
              </w:rPr>
              <w:t>The tagging category is A, B or C</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B or C, or None.</w:t>
            </w:r>
          </w:p>
        </w:tc>
      </w:tr>
      <w:tr>
        <w:tc>
          <w:tcPr>
            <w:tcW w:type="dxa" w:w="1316"/>
            <w:tcMar>
              <w:top w:w="50" w:type="dxa"/>
              <w:bottom w:w="50" w:type="dxa"/>
              <w:left w:w="90" w:type="dxa"/>
              <w:right w:w="90" w:type="dxa"/>
            </w:tcMar>
          </w:tcPr>
          <w:p>
            <w:pPr>
              <w:pStyle w:val="BDOITable"/>
            </w:pPr>
            <w:r>
              <w:rPr>
                <w:sz w:val="14"/>
              </w:rPr>
              <w:t>MSG-CL-018</w:t>
            </w:r>
          </w:p>
        </w:tc>
        <w:tc>
          <w:tcPr>
            <w:tcW w:type="dxa" w:w="2631"/>
            <w:tcMar>
              <w:top w:w="50" w:type="dxa"/>
              <w:bottom w:w="50" w:type="dxa"/>
              <w:left w:w="90" w:type="dxa"/>
              <w:right w:w="90" w:type="dxa"/>
            </w:tcMar>
          </w:tcPr>
          <w:p>
            <w:pPr>
              <w:pStyle w:val="BDOITable"/>
            </w:pPr>
            <w:r>
              <w:rPr>
                <w:sz w:val="14"/>
              </w:rPr>
              <w:t>CLX_CWT_PATH</w:t>
            </w:r>
          </w:p>
        </w:tc>
        <w:tc>
          <w:tcPr>
            <w:tcW w:type="dxa" w:w="4986"/>
            <w:tcMar>
              <w:top w:w="50" w:type="dxa"/>
              <w:bottom w:w="50" w:type="dxa"/>
              <w:left w:w="90" w:type="dxa"/>
              <w:right w:w="90" w:type="dxa"/>
            </w:tcMar>
          </w:tcPr>
          <w:p>
            <w:pPr>
              <w:pStyle w:val="BDOITable"/>
            </w:pPr>
            <w:r>
              <w:rPr>
                <w:sz w:val="14"/>
              </w:rPr>
              <w:t>Choose the 2307 path: certificate received or paid in cash</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2307 path in the drop-down.</w:t>
            </w:r>
          </w:p>
        </w:tc>
      </w:tr>
      <w:tr>
        <w:tc>
          <w:tcPr>
            <w:tcW w:type="dxa" w:w="1316"/>
            <w:tcMar>
              <w:top w:w="50" w:type="dxa"/>
              <w:bottom w:w="50" w:type="dxa"/>
              <w:left w:w="90" w:type="dxa"/>
              <w:right w:w="90" w:type="dxa"/>
            </w:tcMar>
            <w:shd w:val="clear" w:color="auto" w:fill="E5F5FF"/>
          </w:tcPr>
          <w:p>
            <w:pPr>
              <w:pStyle w:val="BDOITable"/>
            </w:pPr>
            <w:r>
              <w:rPr>
                <w:sz w:val="14"/>
              </w:rPr>
              <w:t>MSG-CL-019</w:t>
            </w:r>
          </w:p>
        </w:tc>
        <w:tc>
          <w:tcPr>
            <w:tcW w:type="dxa" w:w="2631"/>
            <w:tcMar>
              <w:top w:w="50" w:type="dxa"/>
              <w:bottom w:w="50" w:type="dxa"/>
              <w:left w:w="90" w:type="dxa"/>
              <w:right w:w="90" w:type="dxa"/>
            </w:tcMar>
            <w:shd w:val="clear" w:color="auto" w:fill="E5F5FF"/>
          </w:tcPr>
          <w:p>
            <w:pPr>
              <w:pStyle w:val="BDOITable"/>
            </w:pPr>
            <w:r>
              <w:rPr>
                <w:sz w:val="14"/>
              </w:rPr>
              <w:t>CLX_DISPOSITION_DETAIL</w:t>
            </w:r>
          </w:p>
        </w:tc>
        <w:tc>
          <w:tcPr>
            <w:tcW w:type="dxa" w:w="4986"/>
            <w:tcMar>
              <w:top w:w="50" w:type="dxa"/>
              <w:bottom w:w="50" w:type="dxa"/>
              <w:left w:w="90" w:type="dxa"/>
              <w:right w:w="90" w:type="dxa"/>
            </w:tcMar>
            <w:shd w:val="clear" w:color="auto" w:fill="E5F5FF"/>
          </w:tcPr>
          <w:p>
            <w:pPr>
              <w:pStyle w:val="BDOITable"/>
            </w:pPr>
            <w:r>
              <w:rPr>
                <w:sz w:val="14"/>
              </w:rPr>
              <w:t>'&lt;v&gt;' is not a date (yyyy-mm-dd)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or correct the detail named in the message.</w:t>
            </w:r>
          </w:p>
        </w:tc>
      </w:tr>
      <w:tr>
        <w:tc>
          <w:tcPr>
            <w:tcW w:type="dxa" w:w="1316"/>
            <w:tcMar>
              <w:top w:w="50" w:type="dxa"/>
              <w:bottom w:w="50" w:type="dxa"/>
              <w:left w:w="90" w:type="dxa"/>
              <w:right w:w="90" w:type="dxa"/>
            </w:tcMar>
          </w:tcPr>
          <w:p>
            <w:pPr>
              <w:pStyle w:val="BDOITable"/>
            </w:pPr>
            <w:r>
              <w:rPr>
                <w:sz w:val="14"/>
              </w:rPr>
              <w:t>MSG-CL-020</w:t>
            </w:r>
          </w:p>
        </w:tc>
        <w:tc>
          <w:tcPr>
            <w:tcW w:type="dxa" w:w="2631"/>
            <w:tcMar>
              <w:top w:w="50" w:type="dxa"/>
              <w:bottom w:w="50" w:type="dxa"/>
              <w:left w:w="90" w:type="dxa"/>
              <w:right w:w="90" w:type="dxa"/>
            </w:tcMar>
          </w:tcPr>
          <w:p>
            <w:pPr>
              <w:pStyle w:val="BDOITable"/>
            </w:pPr>
            <w:r>
              <w:rPr>
                <w:sz w:val="14"/>
              </w:rPr>
              <w:t>CLX_DISPOSITION_DETAIL</w:t>
            </w:r>
          </w:p>
        </w:tc>
        <w:tc>
          <w:tcPr>
            <w:tcW w:type="dxa" w:w="4986"/>
            <w:tcMar>
              <w:top w:w="50" w:type="dxa"/>
              <w:bottom w:w="50" w:type="dxa"/>
              <w:left w:w="90" w:type="dxa"/>
              <w:right w:w="90" w:type="dxa"/>
            </w:tcMar>
          </w:tcPr>
          <w:p>
            <w:pPr>
              <w:pStyle w:val="BDOITable"/>
            </w:pPr>
            <w:r>
              <w:rPr>
                <w:sz w:val="14"/>
              </w:rPr>
              <w:t>'&lt;v&gt;' is not an amount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or correct the detail named in the message.</w:t>
            </w:r>
          </w:p>
        </w:tc>
      </w:tr>
      <w:tr>
        <w:tc>
          <w:tcPr>
            <w:tcW w:type="dxa" w:w="1316"/>
            <w:tcMar>
              <w:top w:w="50" w:type="dxa"/>
              <w:bottom w:w="50" w:type="dxa"/>
              <w:left w:w="90" w:type="dxa"/>
              <w:right w:w="90" w:type="dxa"/>
            </w:tcMar>
            <w:shd w:val="clear" w:color="auto" w:fill="E5F5FF"/>
          </w:tcPr>
          <w:p>
            <w:pPr>
              <w:pStyle w:val="BDOITable"/>
            </w:pPr>
            <w:r>
              <w:rPr>
                <w:sz w:val="14"/>
              </w:rPr>
              <w:t>MSG-CL-021</w:t>
            </w:r>
          </w:p>
        </w:tc>
        <w:tc>
          <w:tcPr>
            <w:tcW w:type="dxa" w:w="2631"/>
            <w:tcMar>
              <w:top w:w="50" w:type="dxa"/>
              <w:bottom w:w="50" w:type="dxa"/>
              <w:left w:w="90" w:type="dxa"/>
              <w:right w:w="90" w:type="dxa"/>
            </w:tcMar>
            <w:shd w:val="clear" w:color="auto" w:fill="E5F5FF"/>
          </w:tcPr>
          <w:p>
            <w:pPr>
              <w:pStyle w:val="BDOITable"/>
            </w:pPr>
            <w:r>
              <w:rPr>
                <w:sz w:val="14"/>
              </w:rPr>
              <w:t>CLX_DISPOSITION_DETAIL</w:t>
            </w:r>
          </w:p>
        </w:tc>
        <w:tc>
          <w:tcPr>
            <w:tcW w:type="dxa" w:w="4986"/>
            <w:tcMar>
              <w:top w:w="50" w:type="dxa"/>
              <w:bottom w:w="50" w:type="dxa"/>
              <w:left w:w="90" w:type="dxa"/>
              <w:right w:w="90" w:type="dxa"/>
            </w:tcMar>
            <w:shd w:val="clear" w:color="auto" w:fill="E5F5FF"/>
          </w:tcPr>
          <w:p>
            <w:pPr>
              <w:pStyle w:val="BDOITable"/>
            </w:pPr>
            <w:r>
              <w:rPr>
                <w:sz w:val="14"/>
              </w:rPr>
              <w:t>Give &lt;what&gt;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or correct the detail named in the message.</w:t>
            </w:r>
          </w:p>
        </w:tc>
      </w:tr>
      <w:tr>
        <w:tc>
          <w:tcPr>
            <w:tcW w:type="dxa" w:w="1316"/>
            <w:tcMar>
              <w:top w:w="50" w:type="dxa"/>
              <w:bottom w:w="50" w:type="dxa"/>
              <w:left w:w="90" w:type="dxa"/>
              <w:right w:w="90" w:type="dxa"/>
            </w:tcMar>
          </w:tcPr>
          <w:p>
            <w:pPr>
              <w:pStyle w:val="BDOITable"/>
            </w:pPr>
            <w:r>
              <w:rPr>
                <w:sz w:val="14"/>
              </w:rPr>
              <w:t>MSG-CL-022</w:t>
            </w:r>
          </w:p>
        </w:tc>
        <w:tc>
          <w:tcPr>
            <w:tcW w:type="dxa" w:w="2631"/>
            <w:tcMar>
              <w:top w:w="50" w:type="dxa"/>
              <w:bottom w:w="50" w:type="dxa"/>
              <w:left w:w="90" w:type="dxa"/>
              <w:right w:w="90" w:type="dxa"/>
            </w:tcMar>
          </w:tcPr>
          <w:p>
            <w:pPr>
              <w:pStyle w:val="BDOITable"/>
            </w:pPr>
            <w:r>
              <w:rPr>
                <w:sz w:val="14"/>
              </w:rPr>
              <w:t>CLX_DISPOSITION_NOT_ALLOWED</w:t>
            </w:r>
          </w:p>
        </w:tc>
        <w:tc>
          <w:tcPr>
            <w:tcW w:type="dxa" w:w="4986"/>
            <w:tcMar>
              <w:top w:w="50" w:type="dxa"/>
              <w:bottom w:w="50" w:type="dxa"/>
              <w:left w:w="90" w:type="dxa"/>
              <w:right w:w="90" w:type="dxa"/>
            </w:tcMar>
          </w:tcPr>
          <w:p>
            <w:pPr>
              <w:pStyle w:val="BDOITable"/>
            </w:pPr>
            <w:r>
              <w:rPr>
                <w:sz w:val="14"/>
              </w:rPr>
              <w:t>This disposition is reserved to other roles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another disposition, or ask a user of the roles named to record it.</w:t>
            </w:r>
          </w:p>
        </w:tc>
      </w:tr>
      <w:tr>
        <w:tc>
          <w:tcPr>
            <w:tcW w:type="dxa" w:w="1316"/>
            <w:tcMar>
              <w:top w:w="50" w:type="dxa"/>
              <w:bottom w:w="50" w:type="dxa"/>
              <w:left w:w="90" w:type="dxa"/>
              <w:right w:w="90" w:type="dxa"/>
            </w:tcMar>
            <w:shd w:val="clear" w:color="auto" w:fill="E5F5FF"/>
          </w:tcPr>
          <w:p>
            <w:pPr>
              <w:pStyle w:val="BDOITable"/>
            </w:pPr>
            <w:r>
              <w:rPr>
                <w:sz w:val="14"/>
              </w:rPr>
              <w:t>MSG-CL-023</w:t>
            </w:r>
          </w:p>
        </w:tc>
        <w:tc>
          <w:tcPr>
            <w:tcW w:type="dxa" w:w="2631"/>
            <w:tcMar>
              <w:top w:w="50" w:type="dxa"/>
              <w:bottom w:w="50" w:type="dxa"/>
              <w:left w:w="90" w:type="dxa"/>
              <w:right w:w="90" w:type="dxa"/>
            </w:tcMar>
            <w:shd w:val="clear" w:color="auto" w:fill="E5F5FF"/>
          </w:tcPr>
          <w:p>
            <w:pPr>
              <w:pStyle w:val="BDOITable"/>
            </w:pPr>
            <w:r>
              <w:rPr>
                <w:sz w:val="14"/>
              </w:rPr>
              <w:t>CLX_EFFORT_FUTURE</w:t>
            </w:r>
          </w:p>
        </w:tc>
        <w:tc>
          <w:tcPr>
            <w:tcW w:type="dxa" w:w="4986"/>
            <w:tcMar>
              <w:top w:w="50" w:type="dxa"/>
              <w:bottom w:w="50" w:type="dxa"/>
              <w:left w:w="90" w:type="dxa"/>
              <w:right w:w="90" w:type="dxa"/>
            </w:tcMar>
            <w:shd w:val="clear" w:color="auto" w:fill="E5F5FF"/>
          </w:tcPr>
          <w:p>
            <w:pPr>
              <w:pStyle w:val="BDOITable"/>
            </w:pPr>
            <w:r>
              <w:rPr>
                <w:sz w:val="14"/>
              </w:rPr>
              <w:t>An effort cannot be in the future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date and time that is not in the future.</w:t>
            </w:r>
          </w:p>
        </w:tc>
      </w:tr>
      <w:tr>
        <w:tc>
          <w:tcPr>
            <w:tcW w:type="dxa" w:w="1316"/>
            <w:tcMar>
              <w:top w:w="50" w:type="dxa"/>
              <w:bottom w:w="50" w:type="dxa"/>
              <w:left w:w="90" w:type="dxa"/>
              <w:right w:w="90" w:type="dxa"/>
            </w:tcMar>
          </w:tcPr>
          <w:p>
            <w:pPr>
              <w:pStyle w:val="BDOITable"/>
            </w:pPr>
            <w:r>
              <w:rPr>
                <w:sz w:val="14"/>
              </w:rPr>
              <w:t>MSG-CL-024</w:t>
            </w:r>
          </w:p>
        </w:tc>
        <w:tc>
          <w:tcPr>
            <w:tcW w:type="dxa" w:w="2631"/>
            <w:tcMar>
              <w:top w:w="50" w:type="dxa"/>
              <w:bottom w:w="50" w:type="dxa"/>
              <w:left w:w="90" w:type="dxa"/>
              <w:right w:w="90" w:type="dxa"/>
            </w:tcMar>
          </w:tcPr>
          <w:p>
            <w:pPr>
              <w:pStyle w:val="BDOITable"/>
            </w:pPr>
            <w:r>
              <w:rPr>
                <w:sz w:val="14"/>
              </w:rPr>
              <w:t>CLX_ITEM_CLOSED</w:t>
            </w:r>
          </w:p>
        </w:tc>
        <w:tc>
          <w:tcPr>
            <w:tcW w:type="dxa" w:w="4986"/>
            <w:tcMar>
              <w:top w:w="50" w:type="dxa"/>
              <w:bottom w:w="50" w:type="dxa"/>
              <w:left w:w="90" w:type="dxa"/>
              <w:right w:w="90" w:type="dxa"/>
            </w:tcMar>
          </w:tcPr>
          <w:p>
            <w:pPr>
              <w:pStyle w:val="BDOITable"/>
            </w:pPr>
            <w:r>
              <w:rPr>
                <w:sz w:val="14"/>
              </w:rPr>
              <w:t>&lt;invoice no&gt;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account is no longer open. Refresh the list.</w:t>
            </w:r>
          </w:p>
        </w:tc>
      </w:tr>
      <w:tr>
        <w:tc>
          <w:tcPr>
            <w:tcW w:type="dxa" w:w="1316"/>
            <w:tcMar>
              <w:top w:w="50" w:type="dxa"/>
              <w:bottom w:w="50" w:type="dxa"/>
              <w:left w:w="90" w:type="dxa"/>
              <w:right w:w="90" w:type="dxa"/>
            </w:tcMar>
            <w:shd w:val="clear" w:color="auto" w:fill="E5F5FF"/>
          </w:tcPr>
          <w:p>
            <w:pPr>
              <w:pStyle w:val="BDOITable"/>
            </w:pPr>
            <w:r>
              <w:rPr>
                <w:sz w:val="14"/>
              </w:rPr>
              <w:t>MSG-CL-025</w:t>
            </w:r>
          </w:p>
        </w:tc>
        <w:tc>
          <w:tcPr>
            <w:tcW w:type="dxa" w:w="2631"/>
            <w:tcMar>
              <w:top w:w="50" w:type="dxa"/>
              <w:bottom w:w="50" w:type="dxa"/>
              <w:left w:w="90" w:type="dxa"/>
              <w:right w:w="90" w:type="dxa"/>
            </w:tcMar>
            <w:shd w:val="clear" w:color="auto" w:fill="E5F5FF"/>
          </w:tcPr>
          <w:p>
            <w:pPr>
              <w:pStyle w:val="BDOITable"/>
            </w:pPr>
            <w:r>
              <w:rPr>
                <w:sz w:val="14"/>
              </w:rPr>
              <w:t>CLX_ITEM_OTHER_COMPANY</w:t>
            </w:r>
          </w:p>
        </w:tc>
        <w:tc>
          <w:tcPr>
            <w:tcW w:type="dxa" w:w="4986"/>
            <w:tcMar>
              <w:top w:w="50" w:type="dxa"/>
              <w:bottom w:w="50" w:type="dxa"/>
              <w:left w:w="90" w:type="dxa"/>
              <w:right w:w="90" w:type="dxa"/>
            </w:tcMar>
            <w:shd w:val="clear" w:color="auto" w:fill="E5F5FF"/>
          </w:tcPr>
          <w:p>
            <w:pPr>
              <w:pStyle w:val="BDOITable"/>
            </w:pPr>
            <w:r>
              <w:rPr>
                <w:sz w:val="14"/>
              </w:rPr>
              <w:t>&lt;invoice no&gt; belongs to another company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company in the header, or remove the account from the selection.</w:t>
            </w:r>
          </w:p>
        </w:tc>
      </w:tr>
      <w:tr>
        <w:tc>
          <w:tcPr>
            <w:tcW w:type="dxa" w:w="1316"/>
            <w:tcMar>
              <w:top w:w="50" w:type="dxa"/>
              <w:bottom w:w="50" w:type="dxa"/>
              <w:left w:w="90" w:type="dxa"/>
              <w:right w:w="90" w:type="dxa"/>
            </w:tcMar>
          </w:tcPr>
          <w:p>
            <w:pPr>
              <w:pStyle w:val="BDOITable"/>
            </w:pPr>
            <w:r>
              <w:rPr>
                <w:sz w:val="14"/>
              </w:rPr>
              <w:t>MSG-CL-026</w:t>
            </w:r>
          </w:p>
        </w:tc>
        <w:tc>
          <w:tcPr>
            <w:tcW w:type="dxa" w:w="2631"/>
            <w:tcMar>
              <w:top w:w="50" w:type="dxa"/>
              <w:bottom w:w="50" w:type="dxa"/>
              <w:left w:w="90" w:type="dxa"/>
              <w:right w:w="90" w:type="dxa"/>
            </w:tcMar>
          </w:tcPr>
          <w:p>
            <w:pPr>
              <w:pStyle w:val="BDOITable"/>
            </w:pPr>
            <w:r>
              <w:rPr>
                <w:sz w:val="14"/>
              </w:rPr>
              <w:t>CLX_NO_ACCOUNT</w:t>
            </w:r>
          </w:p>
        </w:tc>
        <w:tc>
          <w:tcPr>
            <w:tcW w:type="dxa" w:w="4986"/>
            <w:tcMar>
              <w:top w:w="50" w:type="dxa"/>
              <w:bottom w:w="50" w:type="dxa"/>
              <w:left w:w="90" w:type="dxa"/>
              <w:right w:w="90" w:type="dxa"/>
            </w:tcMar>
          </w:tcPr>
          <w:p>
            <w:pPr>
              <w:pStyle w:val="BDOITable"/>
            </w:pPr>
            <w:r>
              <w:rPr>
                <w:sz w:val="14"/>
              </w:rPr>
              <w:t>Select at least one account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at least one account in the list.</w:t>
            </w:r>
          </w:p>
        </w:tc>
      </w:tr>
      <w:tr>
        <w:tc>
          <w:tcPr>
            <w:tcW w:type="dxa" w:w="1316"/>
            <w:tcMar>
              <w:top w:w="50" w:type="dxa"/>
              <w:bottom w:w="50" w:type="dxa"/>
              <w:left w:w="90" w:type="dxa"/>
              <w:right w:w="90" w:type="dxa"/>
            </w:tcMar>
            <w:shd w:val="clear" w:color="auto" w:fill="E5F5FF"/>
          </w:tcPr>
          <w:p>
            <w:pPr>
              <w:pStyle w:val="BDOITable"/>
            </w:pPr>
            <w:r>
              <w:rPr>
                <w:sz w:val="14"/>
              </w:rPr>
              <w:t>MSG-CL-027</w:t>
            </w:r>
          </w:p>
        </w:tc>
        <w:tc>
          <w:tcPr>
            <w:tcW w:type="dxa" w:w="2631"/>
            <w:tcMar>
              <w:top w:w="50" w:type="dxa"/>
              <w:bottom w:w="50" w:type="dxa"/>
              <w:left w:w="90" w:type="dxa"/>
              <w:right w:w="90" w:type="dxa"/>
            </w:tcMar>
            <w:shd w:val="clear" w:color="auto" w:fill="E5F5FF"/>
          </w:tcPr>
          <w:p>
            <w:pPr>
              <w:pStyle w:val="BDOITable"/>
            </w:pPr>
            <w:r>
              <w:rPr>
                <w:sz w:val="14"/>
              </w:rPr>
              <w:t>CLX_TOO_MANY_ACCOUNTS</w:t>
            </w:r>
          </w:p>
        </w:tc>
        <w:tc>
          <w:tcPr>
            <w:tcW w:type="dxa" w:w="4986"/>
            <w:tcMar>
              <w:top w:w="50" w:type="dxa"/>
              <w:bottom w:w="50" w:type="dxa"/>
              <w:left w:w="90" w:type="dxa"/>
              <w:right w:w="90" w:type="dxa"/>
            </w:tcMar>
            <w:shd w:val="clear" w:color="auto" w:fill="E5F5FF"/>
          </w:tcPr>
          <w:p>
            <w:pPr>
              <w:pStyle w:val="BDOITable"/>
            </w:pPr>
            <w:r>
              <w:rPr>
                <w:sz w:val="14"/>
              </w:rPr>
              <w:t>Select at most 500 accounts at once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at most 500 accounts, or narrow the filters.</w:t>
            </w:r>
          </w:p>
        </w:tc>
      </w:tr>
    </w:tbl>
    <w:p>
      <w:pPr>
        <w:pStyle w:val="BDOISpacer"/>
      </w:pPr>
    </w:p>
    <w:p>
      <w:pPr>
        <w:pStyle w:val="Heading2"/>
      </w:pPr>
      <w:bookmarkStart w:id="258" w:name="_Toc000258"/>
      <w:r>
        <w:rPr/>
        <w:t>15.4 Client View (SCR-CL-04)</w:t>
      </w:r>
      <w:bookmarkEnd w:id="25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MSG-CL-028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client has no collection account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259" w:name="_Toc000259"/>
      <w:r>
        <w:rPr/>
        <w:t>15.5 Installment Plans and Installment Plan (SCR-CL-05, SCR-CL-06)</w:t>
      </w:r>
      <w:bookmarkEnd w:id="25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MSG-CL-029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&lt;plan no&gt; cancelled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MSG-CL-030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&lt;plan no&gt; created with &lt;installment count&gt; installments</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MSG-CL-031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&lt;soa no&gt; generated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MSG-CL-032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installment plans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MSG-CL-033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installments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MSG-CL-034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promises to pay recorded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MSG-CL-035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statements generated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MSG-CL-036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Payments allocated from the invoice ledger</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MSG-CL-037</w:t>
            </w:r>
          </w:p>
        </w:tc>
        <w:tc>
          <w:tcPr>
            <w:tcW w:type="dxa" w:w="2631"/>
            <w:tcMar>
              <w:top w:w="50" w:type="dxa"/>
              <w:bottom w:w="50" w:type="dxa"/>
              <w:left w:w="90" w:type="dxa"/>
              <w:right w:w="90" w:type="dxa"/>
            </w:tcMar>
          </w:tcPr>
          <w:p>
            <w:pPr>
              <w:pStyle w:val="BDOITable"/>
            </w:pPr>
            <w:r>
              <w:rPr>
                <w:sz w:val="14"/>
              </w:rPr>
              <w:t>CLX_CYCLE_UNKNOWN</w:t>
            </w:r>
          </w:p>
        </w:tc>
        <w:tc>
          <w:tcPr>
            <w:tcW w:type="dxa" w:w="4986"/>
            <w:tcMar>
              <w:top w:w="50" w:type="dxa"/>
              <w:bottom w:w="50" w:type="dxa"/>
              <w:left w:w="90" w:type="dxa"/>
              <w:right w:w="90" w:type="dxa"/>
            </w:tcMar>
          </w:tcPr>
          <w:p>
            <w:pPr>
              <w:pStyle w:val="BDOITable"/>
            </w:pPr>
            <w:r>
              <w:rPr>
                <w:sz w:val="14"/>
              </w:rPr>
              <w:t>Plan &lt;plan no&gt; has no billing cycle &lt;seq&gt;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plan and choose a billing cycle shown on it.</w:t>
            </w:r>
          </w:p>
        </w:tc>
      </w:tr>
      <w:tr>
        <w:tc>
          <w:tcPr>
            <w:tcW w:type="dxa" w:w="1316"/>
            <w:tcMar>
              <w:top w:w="50" w:type="dxa"/>
              <w:bottom w:w="50" w:type="dxa"/>
              <w:left w:w="90" w:type="dxa"/>
              <w:right w:w="90" w:type="dxa"/>
            </w:tcMar>
            <w:shd w:val="clear" w:color="auto" w:fill="E5F5FF"/>
          </w:tcPr>
          <w:p>
            <w:pPr>
              <w:pStyle w:val="BDOITable"/>
            </w:pPr>
            <w:r>
              <w:rPr>
                <w:sz w:val="14"/>
              </w:rPr>
              <w:t>MSG-CL-038</w:t>
            </w:r>
          </w:p>
        </w:tc>
        <w:tc>
          <w:tcPr>
            <w:tcW w:type="dxa" w:w="2631"/>
            <w:tcMar>
              <w:top w:w="50" w:type="dxa"/>
              <w:bottom w:w="50" w:type="dxa"/>
              <w:left w:w="90" w:type="dxa"/>
              <w:right w:w="90" w:type="dxa"/>
            </w:tcMar>
            <w:shd w:val="clear" w:color="auto" w:fill="E5F5FF"/>
          </w:tcPr>
          <w:p>
            <w:pPr>
              <w:pStyle w:val="BDOITable"/>
            </w:pPr>
            <w:r>
              <w:rPr>
                <w:sz w:val="14"/>
              </w:rPr>
              <w:t>CLX_FREQUENCY_UNSUPPORTED</w:t>
            </w:r>
          </w:p>
        </w:tc>
        <w:tc>
          <w:tcPr>
            <w:tcW w:type="dxa" w:w="4986"/>
            <w:tcMar>
              <w:top w:w="50" w:type="dxa"/>
              <w:bottom w:w="50" w:type="dxa"/>
              <w:left w:w="90" w:type="dxa"/>
              <w:right w:w="90" w:type="dxa"/>
            </w:tcMar>
            <w:shd w:val="clear" w:color="auto" w:fill="E5F5FF"/>
          </w:tcPr>
          <w:p>
            <w:pPr>
              <w:pStyle w:val="BDOITable"/>
            </w:pPr>
            <w:r>
              <w:rPr>
                <w:sz w:val="14"/>
              </w:rPr>
              <w:t>Billing frequency &lt;code&gt; has no cycle length defined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another billing frequency, or ask the System Administrator to set up its cycle length.</w:t>
            </w:r>
          </w:p>
        </w:tc>
      </w:tr>
      <w:tr>
        <w:tc>
          <w:tcPr>
            <w:tcW w:type="dxa" w:w="1316"/>
            <w:tcMar>
              <w:top w:w="50" w:type="dxa"/>
              <w:bottom w:w="50" w:type="dxa"/>
              <w:left w:w="90" w:type="dxa"/>
              <w:right w:w="90" w:type="dxa"/>
            </w:tcMar>
          </w:tcPr>
          <w:p>
            <w:pPr>
              <w:pStyle w:val="BDOITable"/>
            </w:pPr>
            <w:r>
              <w:rPr>
                <w:sz w:val="14"/>
              </w:rPr>
              <w:t>MSG-CL-039</w:t>
            </w:r>
          </w:p>
        </w:tc>
        <w:tc>
          <w:tcPr>
            <w:tcW w:type="dxa" w:w="2631"/>
            <w:tcMar>
              <w:top w:w="50" w:type="dxa"/>
              <w:bottom w:w="50" w:type="dxa"/>
              <w:left w:w="90" w:type="dxa"/>
              <w:right w:w="90" w:type="dxa"/>
            </w:tcMar>
          </w:tcPr>
          <w:p>
            <w:pPr>
              <w:pStyle w:val="BDOITable"/>
            </w:pPr>
            <w:r>
              <w:rPr>
                <w:sz w:val="14"/>
              </w:rPr>
              <w:t>CLX_PLAN_EMPTY</w:t>
            </w:r>
          </w:p>
        </w:tc>
        <w:tc>
          <w:tcPr>
            <w:tcW w:type="dxa" w:w="4986"/>
            <w:tcMar>
              <w:top w:w="50" w:type="dxa"/>
              <w:bottom w:w="50" w:type="dxa"/>
              <w:left w:w="90" w:type="dxa"/>
              <w:right w:w="90" w:type="dxa"/>
            </w:tcMar>
          </w:tcPr>
          <w:p>
            <w:pPr>
              <w:pStyle w:val="BDOITable"/>
            </w:pPr>
            <w:r>
              <w:rPr>
                <w:sz w:val="14"/>
              </w:rPr>
              <w:t>A plan needs at least one installment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at least one installment.</w:t>
            </w:r>
          </w:p>
        </w:tc>
      </w:tr>
      <w:tr>
        <w:tc>
          <w:tcPr>
            <w:tcW w:type="dxa" w:w="1316"/>
            <w:tcMar>
              <w:top w:w="50" w:type="dxa"/>
              <w:bottom w:w="50" w:type="dxa"/>
              <w:left w:w="90" w:type="dxa"/>
              <w:right w:w="90" w:type="dxa"/>
            </w:tcMar>
            <w:shd w:val="clear" w:color="auto" w:fill="E5F5FF"/>
          </w:tcPr>
          <w:p>
            <w:pPr>
              <w:pStyle w:val="BDOITable"/>
            </w:pPr>
            <w:r>
              <w:rPr>
                <w:sz w:val="14"/>
              </w:rPr>
              <w:t>MSG-CL-040</w:t>
            </w:r>
          </w:p>
        </w:tc>
        <w:tc>
          <w:tcPr>
            <w:tcW w:type="dxa" w:w="2631"/>
            <w:tcMar>
              <w:top w:w="50" w:type="dxa"/>
              <w:bottom w:w="50" w:type="dxa"/>
              <w:left w:w="90" w:type="dxa"/>
              <w:right w:w="90" w:type="dxa"/>
            </w:tcMar>
            <w:shd w:val="clear" w:color="auto" w:fill="E5F5FF"/>
          </w:tcPr>
          <w:p>
            <w:pPr>
              <w:pStyle w:val="BDOITable"/>
            </w:pPr>
            <w:r>
              <w:rPr>
                <w:sz w:val="14"/>
              </w:rPr>
              <w:t>CLX_PLAN_EMPTY</w:t>
            </w:r>
          </w:p>
        </w:tc>
        <w:tc>
          <w:tcPr>
            <w:tcW w:type="dxa" w:w="4986"/>
            <w:tcMar>
              <w:top w:w="50" w:type="dxa"/>
              <w:bottom w:w="50" w:type="dxa"/>
              <w:left w:w="90" w:type="dxa"/>
              <w:right w:w="90" w:type="dxa"/>
            </w:tcMar>
            <w:shd w:val="clear" w:color="auto" w:fill="E5F5FF"/>
          </w:tcPr>
          <w:p>
            <w:pPr>
              <w:pStyle w:val="BDOITable"/>
            </w:pPr>
            <w:r>
              <w:rPr>
                <w:sz w:val="14"/>
              </w:rPr>
              <w:t>Enter at least one installment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at least one installment.</w:t>
            </w:r>
          </w:p>
        </w:tc>
      </w:tr>
      <w:tr>
        <w:tc>
          <w:tcPr>
            <w:tcW w:type="dxa" w:w="1316"/>
            <w:tcMar>
              <w:top w:w="50" w:type="dxa"/>
              <w:bottom w:w="50" w:type="dxa"/>
              <w:left w:w="90" w:type="dxa"/>
              <w:right w:w="90" w:type="dxa"/>
            </w:tcMar>
          </w:tcPr>
          <w:p>
            <w:pPr>
              <w:pStyle w:val="BDOITable"/>
            </w:pPr>
            <w:r>
              <w:rPr>
                <w:sz w:val="14"/>
              </w:rPr>
              <w:t>MSG-CL-041</w:t>
            </w:r>
          </w:p>
        </w:tc>
        <w:tc>
          <w:tcPr>
            <w:tcW w:type="dxa" w:w="2631"/>
            <w:tcMar>
              <w:top w:w="50" w:type="dxa"/>
              <w:bottom w:w="50" w:type="dxa"/>
              <w:left w:w="90" w:type="dxa"/>
              <w:right w:w="90" w:type="dxa"/>
            </w:tcMar>
          </w:tcPr>
          <w:p>
            <w:pPr>
              <w:pStyle w:val="BDOITable"/>
            </w:pPr>
            <w:r>
              <w:rPr>
                <w:sz w:val="14"/>
              </w:rPr>
              <w:t>CLX_PLAN_ENTRY_INVALID</w:t>
            </w:r>
          </w:p>
        </w:tc>
        <w:tc>
          <w:tcPr>
            <w:tcW w:type="dxa" w:w="4986"/>
            <w:tcMar>
              <w:top w:w="50" w:type="dxa"/>
              <w:bottom w:w="50" w:type="dxa"/>
              <w:left w:w="90" w:type="dxa"/>
              <w:right w:w="90" w:type="dxa"/>
            </w:tcMar>
          </w:tcPr>
          <w:p>
            <w:pPr>
              <w:pStyle w:val="BDOITable"/>
            </w:pPr>
            <w:r>
              <w:rPr>
                <w:sz w:val="14"/>
              </w:rPr>
              <w:t>Installment amounts must be positive and due dates increasing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amounts above zero and due dates in increasing order.</w:t>
            </w:r>
          </w:p>
        </w:tc>
      </w:tr>
      <w:tr>
        <w:tc>
          <w:tcPr>
            <w:tcW w:type="dxa" w:w="1316"/>
            <w:tcMar>
              <w:top w:w="50" w:type="dxa"/>
              <w:bottom w:w="50" w:type="dxa"/>
              <w:left w:w="90" w:type="dxa"/>
              <w:right w:w="90" w:type="dxa"/>
            </w:tcMar>
            <w:shd w:val="clear" w:color="auto" w:fill="E5F5FF"/>
          </w:tcPr>
          <w:p>
            <w:pPr>
              <w:pStyle w:val="BDOITable"/>
            </w:pPr>
            <w:r>
              <w:rPr>
                <w:sz w:val="14"/>
              </w:rPr>
              <w:t>MSG-CL-042</w:t>
            </w:r>
          </w:p>
        </w:tc>
        <w:tc>
          <w:tcPr>
            <w:tcW w:type="dxa" w:w="2631"/>
            <w:tcMar>
              <w:top w:w="50" w:type="dxa"/>
              <w:bottom w:w="50" w:type="dxa"/>
              <w:left w:w="90" w:type="dxa"/>
              <w:right w:w="90" w:type="dxa"/>
            </w:tcMar>
            <w:shd w:val="clear" w:color="auto" w:fill="E5F5FF"/>
          </w:tcPr>
          <w:p>
            <w:pPr>
              <w:pStyle w:val="BDOITable"/>
            </w:pPr>
            <w:r>
              <w:rPr>
                <w:sz w:val="14"/>
              </w:rPr>
              <w:t>CLX_PLAN_EXISTS</w:t>
            </w:r>
          </w:p>
        </w:tc>
        <w:tc>
          <w:tcPr>
            <w:tcW w:type="dxa" w:w="4986"/>
            <w:tcMar>
              <w:top w:w="50" w:type="dxa"/>
              <w:bottom w:w="50" w:type="dxa"/>
              <w:left w:w="90" w:type="dxa"/>
              <w:right w:w="90" w:type="dxa"/>
            </w:tcMar>
            <w:shd w:val="clear" w:color="auto" w:fill="E5F5FF"/>
          </w:tcPr>
          <w:p>
            <w:pPr>
              <w:pStyle w:val="BDOITable"/>
            </w:pPr>
            <w:r>
              <w:rPr>
                <w:sz w:val="14"/>
              </w:rPr>
              <w:t>Plan &lt;plan no&gt; already schedules this account; cancel it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existing plan, or cancel it before creating a new one.</w:t>
            </w:r>
          </w:p>
        </w:tc>
      </w:tr>
      <w:tr>
        <w:tc>
          <w:tcPr>
            <w:tcW w:type="dxa" w:w="1316"/>
            <w:tcMar>
              <w:top w:w="50" w:type="dxa"/>
              <w:bottom w:w="50" w:type="dxa"/>
              <w:left w:w="90" w:type="dxa"/>
              <w:right w:w="90" w:type="dxa"/>
            </w:tcMar>
          </w:tcPr>
          <w:p>
            <w:pPr>
              <w:pStyle w:val="BDOITable"/>
            </w:pPr>
            <w:r>
              <w:rPr>
                <w:sz w:val="14"/>
              </w:rPr>
              <w:t>MSG-CL-043</w:t>
            </w:r>
          </w:p>
        </w:tc>
        <w:tc>
          <w:tcPr>
            <w:tcW w:type="dxa" w:w="2631"/>
            <w:tcMar>
              <w:top w:w="50" w:type="dxa"/>
              <w:bottom w:w="50" w:type="dxa"/>
              <w:left w:w="90" w:type="dxa"/>
              <w:right w:w="90" w:type="dxa"/>
            </w:tcMar>
          </w:tcPr>
          <w:p>
            <w:pPr>
              <w:pStyle w:val="BDOITable"/>
            </w:pPr>
            <w:r>
              <w:rPr>
                <w:sz w:val="14"/>
              </w:rPr>
              <w:t>CLX_PLAN_NOTHING_DUE</w:t>
            </w:r>
          </w:p>
        </w:tc>
        <w:tc>
          <w:tcPr>
            <w:tcW w:type="dxa" w:w="4986"/>
            <w:tcMar>
              <w:top w:w="50" w:type="dxa"/>
              <w:bottom w:w="50" w:type="dxa"/>
              <w:left w:w="90" w:type="dxa"/>
              <w:right w:w="90" w:type="dxa"/>
            </w:tcMar>
          </w:tcPr>
          <w:p>
            <w:pPr>
              <w:pStyle w:val="BDOITable"/>
            </w:pPr>
            <w:r>
              <w:rPr>
                <w:sz w:val="14"/>
              </w:rPr>
              <w:t>Invoice &lt;invoice no&gt; has no outstanding premium to schedule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invoice has no outstanding premium to schedule.</w:t>
            </w:r>
          </w:p>
        </w:tc>
      </w:tr>
      <w:tr>
        <w:tc>
          <w:tcPr>
            <w:tcW w:type="dxa" w:w="1316"/>
            <w:tcMar>
              <w:top w:w="50" w:type="dxa"/>
              <w:bottom w:w="50" w:type="dxa"/>
              <w:left w:w="90" w:type="dxa"/>
              <w:right w:w="90" w:type="dxa"/>
            </w:tcMar>
            <w:shd w:val="clear" w:color="auto" w:fill="E5F5FF"/>
          </w:tcPr>
          <w:p>
            <w:pPr>
              <w:pStyle w:val="BDOITable"/>
            </w:pPr>
            <w:r>
              <w:rPr>
                <w:sz w:val="14"/>
              </w:rPr>
              <w:t>MSG-CL-044</w:t>
            </w:r>
          </w:p>
        </w:tc>
        <w:tc>
          <w:tcPr>
            <w:tcW w:type="dxa" w:w="2631"/>
            <w:tcMar>
              <w:top w:w="50" w:type="dxa"/>
              <w:bottom w:w="50" w:type="dxa"/>
              <w:left w:w="90" w:type="dxa"/>
              <w:right w:w="90" w:type="dxa"/>
            </w:tcMar>
            <w:shd w:val="clear" w:color="auto" w:fill="E5F5FF"/>
          </w:tcPr>
          <w:p>
            <w:pPr>
              <w:pStyle w:val="BDOITable"/>
            </w:pPr>
            <w:r>
              <w:rPr>
                <w:sz w:val="14"/>
              </w:rPr>
              <w:t>CLX_PLAN_NOT_ACTIVE</w:t>
            </w:r>
          </w:p>
        </w:tc>
        <w:tc>
          <w:tcPr>
            <w:tcW w:type="dxa" w:w="4986"/>
            <w:tcMar>
              <w:top w:w="50" w:type="dxa"/>
              <w:bottom w:w="50" w:type="dxa"/>
              <w:left w:w="90" w:type="dxa"/>
              <w:right w:w="90" w:type="dxa"/>
            </w:tcMar>
            <w:shd w:val="clear" w:color="auto" w:fill="E5F5FF"/>
          </w:tcPr>
          <w:p>
            <w:pPr>
              <w:pStyle w:val="BDOITable"/>
            </w:pPr>
            <w:r>
              <w:rPr>
                <w:sz w:val="14"/>
              </w:rPr>
              <w:t>Plan &lt;plan no&gt; is &lt;status&gt; and cannot be cancelled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plan is no longer active. Create a new plan if the account is still to be billed.</w:t>
            </w:r>
          </w:p>
        </w:tc>
      </w:tr>
      <w:tr>
        <w:tc>
          <w:tcPr>
            <w:tcW w:type="dxa" w:w="1316"/>
            <w:tcMar>
              <w:top w:w="50" w:type="dxa"/>
              <w:bottom w:w="50" w:type="dxa"/>
              <w:left w:w="90" w:type="dxa"/>
              <w:right w:w="90" w:type="dxa"/>
            </w:tcMar>
          </w:tcPr>
          <w:p>
            <w:pPr>
              <w:pStyle w:val="BDOITable"/>
            </w:pPr>
            <w:r>
              <w:rPr>
                <w:sz w:val="14"/>
              </w:rPr>
              <w:t>MSG-CL-045</w:t>
            </w:r>
          </w:p>
        </w:tc>
        <w:tc>
          <w:tcPr>
            <w:tcW w:type="dxa" w:w="2631"/>
            <w:tcMar>
              <w:top w:w="50" w:type="dxa"/>
              <w:bottom w:w="50" w:type="dxa"/>
              <w:left w:w="90" w:type="dxa"/>
              <w:right w:w="90" w:type="dxa"/>
            </w:tcMar>
          </w:tcPr>
          <w:p>
            <w:pPr>
              <w:pStyle w:val="BDOITable"/>
            </w:pPr>
            <w:r>
              <w:rPr>
                <w:sz w:val="14"/>
              </w:rPr>
              <w:t>CLX_PLAN_NOT_BOOKED</w:t>
            </w:r>
          </w:p>
        </w:tc>
        <w:tc>
          <w:tcPr>
            <w:tcW w:type="dxa" w:w="4986"/>
            <w:tcMar>
              <w:top w:w="50" w:type="dxa"/>
              <w:bottom w:w="50" w:type="dxa"/>
              <w:left w:w="90" w:type="dxa"/>
              <w:right w:w="90" w:type="dxa"/>
            </w:tcMar>
          </w:tcPr>
          <w:p>
            <w:pPr>
              <w:pStyle w:val="BDOITable"/>
            </w:pPr>
            <w:r>
              <w:rPr>
                <w:sz w:val="14"/>
              </w:rPr>
              <w:t>Account &lt;arn&gt; has no booked policy year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ARN; a plan over the policy years needs at least one booked policy year.</w:t>
            </w:r>
          </w:p>
        </w:tc>
      </w:tr>
    </w:tbl>
    <w:p>
      <w:pPr>
        <w:pStyle w:val="BDOISpacer"/>
      </w:pPr>
    </w:p>
    <w:p>
      <w:pPr>
        <w:pStyle w:val="Heading2"/>
      </w:pPr>
      <w:bookmarkStart w:id="260" w:name="_Toc000260"/>
      <w:r>
        <w:rPr/>
        <w:t>15.6 Installments Due (SCR-CL-07)</w:t>
      </w:r>
      <w:bookmarkEnd w:id="26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MSG-CL-046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installments due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261" w:name="_Toc000261"/>
      <w:r>
        <w:rPr/>
        <w:t>15.7 Promises to Pay (SCR-CL-08)</w:t>
      </w:r>
      <w:bookmarkEnd w:id="26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MSG-CL-047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&lt;n&gt; promise(s) withdrawn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MSG-CL-048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promises to pay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MSG-CL-049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Promise to pay recorded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MSG-CL-050</w:t>
            </w:r>
          </w:p>
        </w:tc>
        <w:tc>
          <w:tcPr>
            <w:tcW w:type="dxa" w:w="2631"/>
            <w:tcMar>
              <w:top w:w="50" w:type="dxa"/>
              <w:bottom w:w="50" w:type="dxa"/>
              <w:left w:w="90" w:type="dxa"/>
              <w:right w:w="90" w:type="dxa"/>
            </w:tcMar>
            <w:shd w:val="clear" w:color="auto" w:fill="E5F5FF"/>
          </w:tcPr>
          <w:p>
            <w:pPr>
              <w:pStyle w:val="BDOITable"/>
            </w:pPr>
            <w:r>
              <w:rPr>
                <w:sz w:val="14"/>
              </w:rPr>
              <w:t>CLX_PROMISE_AMOUNT</w:t>
            </w:r>
          </w:p>
        </w:tc>
        <w:tc>
          <w:tcPr>
            <w:tcW w:type="dxa" w:w="4986"/>
            <w:tcMar>
              <w:top w:w="50" w:type="dxa"/>
              <w:bottom w:w="50" w:type="dxa"/>
              <w:left w:w="90" w:type="dxa"/>
              <w:right w:w="90" w:type="dxa"/>
            </w:tcMar>
            <w:shd w:val="clear" w:color="auto" w:fill="E5F5FF"/>
          </w:tcPr>
          <w:p>
            <w:pPr>
              <w:pStyle w:val="BDOITable"/>
            </w:pPr>
            <w:r>
              <w:rPr>
                <w:sz w:val="14"/>
              </w:rPr>
              <w:t>The promised amount must be positive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promised amount above zero, or leave it empty for the whole outstanding.</w:t>
            </w:r>
          </w:p>
        </w:tc>
      </w:tr>
      <w:tr>
        <w:tc>
          <w:tcPr>
            <w:tcW w:type="dxa" w:w="1316"/>
            <w:tcMar>
              <w:top w:w="50" w:type="dxa"/>
              <w:bottom w:w="50" w:type="dxa"/>
              <w:left w:w="90" w:type="dxa"/>
              <w:right w:w="90" w:type="dxa"/>
            </w:tcMar>
          </w:tcPr>
          <w:p>
            <w:pPr>
              <w:pStyle w:val="BDOITable"/>
            </w:pPr>
            <w:r>
              <w:rPr>
                <w:sz w:val="14"/>
              </w:rPr>
              <w:t>MSG-CL-051</w:t>
            </w:r>
          </w:p>
        </w:tc>
        <w:tc>
          <w:tcPr>
            <w:tcW w:type="dxa" w:w="2631"/>
            <w:tcMar>
              <w:top w:w="50" w:type="dxa"/>
              <w:bottom w:w="50" w:type="dxa"/>
              <w:left w:w="90" w:type="dxa"/>
              <w:right w:w="90" w:type="dxa"/>
            </w:tcMar>
          </w:tcPr>
          <w:p>
            <w:pPr>
              <w:pStyle w:val="BDOITable"/>
            </w:pPr>
            <w:r>
              <w:rPr>
                <w:sz w:val="14"/>
              </w:rPr>
              <w:t>CLX_PROMISE_CLOSED</w:t>
            </w:r>
          </w:p>
        </w:tc>
        <w:tc>
          <w:tcPr>
            <w:tcW w:type="dxa" w:w="4986"/>
            <w:tcMar>
              <w:top w:w="50" w:type="dxa"/>
              <w:bottom w:w="50" w:type="dxa"/>
              <w:left w:w="90" w:type="dxa"/>
              <w:right w:w="90" w:type="dxa"/>
            </w:tcMar>
          </w:tcPr>
          <w:p>
            <w:pPr>
              <w:pStyle w:val="BDOITable"/>
            </w:pPr>
            <w:r>
              <w:rPr>
                <w:sz w:val="14"/>
              </w:rPr>
              <w:t>The promise of &lt;invoice no&gt; is already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promise is already kept, broken or withdrawn.</w:t>
            </w:r>
          </w:p>
        </w:tc>
      </w:tr>
      <w:tr>
        <w:tc>
          <w:tcPr>
            <w:tcW w:type="dxa" w:w="1316"/>
            <w:tcMar>
              <w:top w:w="50" w:type="dxa"/>
              <w:bottom w:w="50" w:type="dxa"/>
              <w:left w:w="90" w:type="dxa"/>
              <w:right w:w="90" w:type="dxa"/>
            </w:tcMar>
            <w:shd w:val="clear" w:color="auto" w:fill="E5F5FF"/>
          </w:tcPr>
          <w:p>
            <w:pPr>
              <w:pStyle w:val="BDOITable"/>
            </w:pPr>
            <w:r>
              <w:rPr>
                <w:sz w:val="14"/>
              </w:rPr>
              <w:t>MSG-CL-052</w:t>
            </w:r>
          </w:p>
        </w:tc>
        <w:tc>
          <w:tcPr>
            <w:tcW w:type="dxa" w:w="2631"/>
            <w:tcMar>
              <w:top w:w="50" w:type="dxa"/>
              <w:bottom w:w="50" w:type="dxa"/>
              <w:left w:w="90" w:type="dxa"/>
              <w:right w:w="90" w:type="dxa"/>
            </w:tcMar>
            <w:shd w:val="clear" w:color="auto" w:fill="E5F5FF"/>
          </w:tcPr>
          <w:p>
            <w:pPr>
              <w:pStyle w:val="BDOITable"/>
            </w:pPr>
            <w:r>
              <w:rPr>
                <w:sz w:val="14"/>
              </w:rPr>
              <w:t>CLX_PROMISE_DATES</w:t>
            </w:r>
          </w:p>
        </w:tc>
        <w:tc>
          <w:tcPr>
            <w:tcW w:type="dxa" w:w="4986"/>
            <w:tcMar>
              <w:top w:w="50" w:type="dxa"/>
              <w:bottom w:w="50" w:type="dxa"/>
              <w:left w:w="90" w:type="dxa"/>
              <w:right w:w="90" w:type="dxa"/>
            </w:tcMar>
            <w:shd w:val="clear" w:color="auto" w:fill="E5F5FF"/>
          </w:tcPr>
          <w:p>
            <w:pPr>
              <w:pStyle w:val="BDOITable"/>
            </w:pPr>
            <w:r>
              <w:rPr>
                <w:sz w:val="14"/>
              </w:rPr>
              <w:t>Enter the promised date; the day of the promise cannot be in the future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promised date; the day of the promise is today or earlier.</w:t>
            </w:r>
          </w:p>
        </w:tc>
      </w:tr>
      <w:tr>
        <w:tc>
          <w:tcPr>
            <w:tcW w:type="dxa" w:w="1316"/>
            <w:tcMar>
              <w:top w:w="50" w:type="dxa"/>
              <w:bottom w:w="50" w:type="dxa"/>
              <w:left w:w="90" w:type="dxa"/>
              <w:right w:w="90" w:type="dxa"/>
            </w:tcMar>
          </w:tcPr>
          <w:p>
            <w:pPr>
              <w:pStyle w:val="BDOITable"/>
            </w:pPr>
            <w:r>
              <w:rPr>
                <w:sz w:val="14"/>
              </w:rPr>
              <w:t>MSG-CL-053</w:t>
            </w:r>
          </w:p>
        </w:tc>
        <w:tc>
          <w:tcPr>
            <w:tcW w:type="dxa" w:w="2631"/>
            <w:tcMar>
              <w:top w:w="50" w:type="dxa"/>
              <w:bottom w:w="50" w:type="dxa"/>
              <w:left w:w="90" w:type="dxa"/>
              <w:right w:w="90" w:type="dxa"/>
            </w:tcMar>
          </w:tcPr>
          <w:p>
            <w:pPr>
              <w:pStyle w:val="BDOITable"/>
            </w:pPr>
            <w:r>
              <w:rPr>
                <w:sz w:val="14"/>
              </w:rPr>
              <w:t>CLX_PROMISE_DATES</w:t>
            </w:r>
          </w:p>
        </w:tc>
        <w:tc>
          <w:tcPr>
            <w:tcW w:type="dxa" w:w="4986"/>
            <w:tcMar>
              <w:top w:w="50" w:type="dxa"/>
              <w:bottom w:w="50" w:type="dxa"/>
              <w:left w:w="90" w:type="dxa"/>
              <w:right w:w="90" w:type="dxa"/>
            </w:tcMar>
          </w:tcPr>
          <w:p>
            <w:pPr>
              <w:pStyle w:val="BDOITable"/>
            </w:pPr>
            <w:r>
              <w:rPr>
                <w:sz w:val="14"/>
              </w:rPr>
              <w:t>The promised date cannot be before the day of the promise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promised date; the day of the promise is today or earlier.</w:t>
            </w:r>
          </w:p>
        </w:tc>
      </w:tr>
      <w:tr>
        <w:tc>
          <w:tcPr>
            <w:tcW w:type="dxa" w:w="1316"/>
            <w:tcMar>
              <w:top w:w="50" w:type="dxa"/>
              <w:bottom w:w="50" w:type="dxa"/>
              <w:left w:w="90" w:type="dxa"/>
              <w:right w:w="90" w:type="dxa"/>
            </w:tcMar>
            <w:shd w:val="clear" w:color="auto" w:fill="E5F5FF"/>
          </w:tcPr>
          <w:p>
            <w:pPr>
              <w:pStyle w:val="BDOITable"/>
            </w:pPr>
            <w:r>
              <w:rPr>
                <w:sz w:val="14"/>
              </w:rPr>
              <w:t>MSG-CL-054</w:t>
            </w:r>
          </w:p>
        </w:tc>
        <w:tc>
          <w:tcPr>
            <w:tcW w:type="dxa" w:w="2631"/>
            <w:tcMar>
              <w:top w:w="50" w:type="dxa"/>
              <w:bottom w:w="50" w:type="dxa"/>
              <w:left w:w="90" w:type="dxa"/>
              <w:right w:w="90" w:type="dxa"/>
            </w:tcMar>
            <w:shd w:val="clear" w:color="auto" w:fill="E5F5FF"/>
          </w:tcPr>
          <w:p>
            <w:pPr>
              <w:pStyle w:val="BDOITable"/>
            </w:pPr>
            <w:r>
              <w:rPr>
                <w:sz w:val="14"/>
              </w:rPr>
              <w:t>CLX_PROMISE_INSTALLMENT</w:t>
            </w:r>
          </w:p>
        </w:tc>
        <w:tc>
          <w:tcPr>
            <w:tcW w:type="dxa" w:w="4986"/>
            <w:tcMar>
              <w:top w:w="50" w:type="dxa"/>
              <w:bottom w:w="50" w:type="dxa"/>
              <w:left w:w="90" w:type="dxa"/>
              <w:right w:w="90" w:type="dxa"/>
            </w:tcMar>
            <w:shd w:val="clear" w:color="auto" w:fill="E5F5FF"/>
          </w:tcPr>
          <w:p>
            <w:pPr>
              <w:pStyle w:val="BDOITable"/>
            </w:pPr>
            <w:r>
              <w:rPr>
                <w:sz w:val="14"/>
              </w:rPr>
              <w:t>The installment does not bill invoice &lt;invoice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Record the promise on the invoice of the installment.</w:t>
            </w:r>
          </w:p>
        </w:tc>
      </w:tr>
      <w:tr>
        <w:tc>
          <w:tcPr>
            <w:tcW w:type="dxa" w:w="1316"/>
            <w:tcMar>
              <w:top w:w="50" w:type="dxa"/>
              <w:bottom w:w="50" w:type="dxa"/>
              <w:left w:w="90" w:type="dxa"/>
              <w:right w:w="90" w:type="dxa"/>
            </w:tcMar>
          </w:tcPr>
          <w:p>
            <w:pPr>
              <w:pStyle w:val="BDOITable"/>
            </w:pPr>
            <w:r>
              <w:rPr>
                <w:sz w:val="14"/>
              </w:rPr>
              <w:t>MSG-CL-055</w:t>
            </w:r>
          </w:p>
        </w:tc>
        <w:tc>
          <w:tcPr>
            <w:tcW w:type="dxa" w:w="2631"/>
            <w:tcMar>
              <w:top w:w="50" w:type="dxa"/>
              <w:bottom w:w="50" w:type="dxa"/>
              <w:left w:w="90" w:type="dxa"/>
              <w:right w:w="90" w:type="dxa"/>
            </w:tcMar>
          </w:tcPr>
          <w:p>
            <w:pPr>
              <w:pStyle w:val="BDOITable"/>
            </w:pPr>
            <w:r>
              <w:rPr>
                <w:sz w:val="14"/>
              </w:rPr>
              <w:t>CLX_PROMISE_NOTHING_DUE</w:t>
            </w:r>
          </w:p>
        </w:tc>
        <w:tc>
          <w:tcPr>
            <w:tcW w:type="dxa" w:w="4986"/>
            <w:tcMar>
              <w:top w:w="50" w:type="dxa"/>
              <w:bottom w:w="50" w:type="dxa"/>
              <w:left w:w="90" w:type="dxa"/>
              <w:right w:w="90" w:type="dxa"/>
            </w:tcMar>
          </w:tcPr>
          <w:p>
            <w:pPr>
              <w:pStyle w:val="BDOITable"/>
            </w:pPr>
            <w:r>
              <w:rPr>
                <w:sz w:val="14"/>
              </w:rPr>
              <w:t>Invoice &lt;invoice no&gt; has nothing to collect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invoice has nothing left to collect.</w:t>
            </w:r>
          </w:p>
        </w:tc>
      </w:tr>
    </w:tbl>
    <w:p>
      <w:pPr>
        <w:pStyle w:val="BDOISpacer"/>
      </w:pPr>
    </w:p>
    <w:p>
      <w:pPr>
        <w:pStyle w:val="Heading2"/>
      </w:pPr>
      <w:bookmarkStart w:id="262" w:name="_Toc000262"/>
      <w:r>
        <w:rPr/>
        <w:t>15.8 Dialogs with a reason (cancel a plan, a statement, withdraw a promise)</w:t>
      </w:r>
      <w:bookmarkEnd w:id="26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MSG-CL-056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&lt;label&gt;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&lt;label&gt;.</w:t>
            </w:r>
          </w:p>
        </w:tc>
      </w:tr>
    </w:tbl>
    <w:p>
      <w:pPr>
        <w:pStyle w:val="BDOISpacer"/>
      </w:pPr>
    </w:p>
    <w:p>
      <w:pPr>
        <w:pStyle w:val="Heading2"/>
      </w:pPr>
      <w:bookmarkStart w:id="263" w:name="_Toc000263"/>
      <w:r>
        <w:rPr/>
        <w:t>15.9 Billing Statements (SCR-CL-09)</w:t>
      </w:r>
      <w:bookmarkEnd w:id="26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MSG-CL-057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statement(s) of account generated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MSG-CL-058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statements of account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MSG-CL-059</w:t>
            </w:r>
          </w:p>
        </w:tc>
        <w:tc>
          <w:tcPr>
            <w:tcW w:type="dxa" w:w="2631"/>
            <w:tcMar>
              <w:top w:w="50" w:type="dxa"/>
              <w:bottom w:w="50" w:type="dxa"/>
              <w:left w:w="90" w:type="dxa"/>
              <w:right w:w="90" w:type="dxa"/>
            </w:tcMar>
          </w:tcPr>
          <w:p>
            <w:pPr>
              <w:pStyle w:val="BDOITable"/>
            </w:pPr>
            <w:r>
              <w:rPr>
                <w:sz w:val="14"/>
              </w:rPr>
              <w:t>CLX_PLAN_NOT_ACTIVE</w:t>
            </w:r>
          </w:p>
        </w:tc>
        <w:tc>
          <w:tcPr>
            <w:tcW w:type="dxa" w:w="4986"/>
            <w:tcMar>
              <w:top w:w="50" w:type="dxa"/>
              <w:bottom w:w="50" w:type="dxa"/>
              <w:left w:w="90" w:type="dxa"/>
              <w:right w:w="90" w:type="dxa"/>
            </w:tcMar>
          </w:tcPr>
          <w:p>
            <w:pPr>
              <w:pStyle w:val="BDOITable"/>
            </w:pPr>
            <w:r>
              <w:rPr>
                <w:sz w:val="14"/>
              </w:rPr>
              <w:t>Plan &lt;plan no&gt; is cancelled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plan is no longer active. Create a new plan if the account is still to be billed.</w:t>
            </w:r>
          </w:p>
        </w:tc>
      </w:tr>
      <w:tr>
        <w:tc>
          <w:tcPr>
            <w:tcW w:type="dxa" w:w="1316"/>
            <w:tcMar>
              <w:top w:w="50" w:type="dxa"/>
              <w:bottom w:w="50" w:type="dxa"/>
              <w:left w:w="90" w:type="dxa"/>
              <w:right w:w="90" w:type="dxa"/>
            </w:tcMar>
            <w:shd w:val="clear" w:color="auto" w:fill="E5F5FF"/>
          </w:tcPr>
          <w:p>
            <w:pPr>
              <w:pStyle w:val="BDOITable"/>
            </w:pPr>
            <w:r>
              <w:rPr>
                <w:sz w:val="14"/>
              </w:rPr>
              <w:t>MSG-CL-060</w:t>
            </w:r>
          </w:p>
        </w:tc>
        <w:tc>
          <w:tcPr>
            <w:tcW w:type="dxa" w:w="2631"/>
            <w:tcMar>
              <w:top w:w="50" w:type="dxa"/>
              <w:bottom w:w="50" w:type="dxa"/>
              <w:left w:w="90" w:type="dxa"/>
              <w:right w:w="90" w:type="dxa"/>
            </w:tcMar>
            <w:shd w:val="clear" w:color="auto" w:fill="E5F5FF"/>
          </w:tcPr>
          <w:p>
            <w:pPr>
              <w:pStyle w:val="BDOITable"/>
            </w:pPr>
            <w:r>
              <w:rPr>
                <w:sz w:val="14"/>
              </w:rPr>
              <w:t>CLX_SOA_EXISTS</w:t>
            </w:r>
          </w:p>
        </w:tc>
        <w:tc>
          <w:tcPr>
            <w:tcW w:type="dxa" w:w="4986"/>
            <w:tcMar>
              <w:top w:w="50" w:type="dxa"/>
              <w:bottom w:w="50" w:type="dxa"/>
              <w:left w:w="90" w:type="dxa"/>
              <w:right w:w="90" w:type="dxa"/>
            </w:tcMar>
            <w:shd w:val="clear" w:color="auto" w:fill="E5F5FF"/>
          </w:tcPr>
          <w:p>
            <w:pPr>
              <w:pStyle w:val="BDOITable"/>
            </w:pPr>
            <w:r>
              <w:rPr>
                <w:sz w:val="14"/>
              </w:rPr>
              <w:t>Cycle &lt;cycle seq&gt; of &lt;plan no&gt; is billed by &lt;soa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statement already generated for the cycle, or cancel it first.</w:t>
            </w:r>
          </w:p>
        </w:tc>
      </w:tr>
      <w:tr>
        <w:tc>
          <w:tcPr>
            <w:tcW w:type="dxa" w:w="1316"/>
            <w:tcMar>
              <w:top w:w="50" w:type="dxa"/>
              <w:bottom w:w="50" w:type="dxa"/>
              <w:left w:w="90" w:type="dxa"/>
              <w:right w:w="90" w:type="dxa"/>
            </w:tcMar>
          </w:tcPr>
          <w:p>
            <w:pPr>
              <w:pStyle w:val="BDOITable"/>
            </w:pPr>
            <w:r>
              <w:rPr>
                <w:sz w:val="14"/>
              </w:rPr>
              <w:t>MSG-CL-061</w:t>
            </w:r>
          </w:p>
        </w:tc>
        <w:tc>
          <w:tcPr>
            <w:tcW w:type="dxa" w:w="2631"/>
            <w:tcMar>
              <w:top w:w="50" w:type="dxa"/>
              <w:bottom w:w="50" w:type="dxa"/>
              <w:left w:w="90" w:type="dxa"/>
              <w:right w:w="90" w:type="dxa"/>
            </w:tcMar>
          </w:tcPr>
          <w:p>
            <w:pPr>
              <w:pStyle w:val="BDOITable"/>
            </w:pPr>
            <w:r>
              <w:rPr>
                <w:sz w:val="14"/>
              </w:rPr>
              <w:t>CLX_SOA_PERIOD</w:t>
            </w:r>
          </w:p>
        </w:tc>
        <w:tc>
          <w:tcPr>
            <w:tcW w:type="dxa" w:w="4986"/>
            <w:tcMar>
              <w:top w:w="50" w:type="dxa"/>
              <w:bottom w:w="50" w:type="dxa"/>
              <w:left w:w="90" w:type="dxa"/>
              <w:right w:w="90" w:type="dxa"/>
            </w:tcMar>
          </w:tcPr>
          <w:p>
            <w:pPr>
              <w:pStyle w:val="BDOITable"/>
            </w:pPr>
            <w:r>
              <w:rPr>
                <w:sz w:val="14"/>
              </w:rPr>
              <w:t>The period ends before it starts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so that the period does not end before it starts.</w:t>
            </w:r>
          </w:p>
        </w:tc>
      </w:tr>
    </w:tbl>
    <w:p>
      <w:pPr>
        <w:pStyle w:val="BDOISpacer"/>
      </w:pPr>
    </w:p>
    <w:p>
      <w:pPr>
        <w:pStyle w:val="Heading2"/>
      </w:pPr>
      <w:bookmarkStart w:id="264" w:name="_Toc000264"/>
      <w:r>
        <w:rPr/>
        <w:t>15.10 Statement of Account (SCR-CL-10)</w:t>
      </w:r>
      <w:bookmarkEnd w:id="26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MSG-CL-062</w:t>
            </w:r>
          </w:p>
        </w:tc>
        <w:tc>
          <w:tcPr>
            <w:tcW w:type="dxa" w:w="2631"/>
            <w:tcMar>
              <w:top w:w="50" w:type="dxa"/>
              <w:bottom w:w="50" w:type="dxa"/>
              <w:left w:w="90" w:type="dxa"/>
              <w:right w:w="90" w:type="dxa"/>
            </w:tcMar>
          </w:tcPr>
          <w:p>
            <w:pPr>
              <w:pStyle w:val="BDOITable"/>
            </w:pPr>
            <w:r>
              <w:rPr>
                <w:sz w:val="14"/>
              </w:rPr>
              <w:t>CLX_SOA_CANCELLED</w:t>
            </w:r>
          </w:p>
        </w:tc>
        <w:tc>
          <w:tcPr>
            <w:tcW w:type="dxa" w:w="4986"/>
            <w:tcMar>
              <w:top w:w="50" w:type="dxa"/>
              <w:bottom w:w="50" w:type="dxa"/>
              <w:left w:w="90" w:type="dxa"/>
              <w:right w:w="90" w:type="dxa"/>
            </w:tcMar>
          </w:tcPr>
          <w:p>
            <w:pPr>
              <w:pStyle w:val="BDOITable"/>
            </w:pPr>
            <w:r>
              <w:rPr>
                <w:sz w:val="14"/>
              </w:rPr>
              <w:t>Statement &lt;soa no&gt; is cancelled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statement is cancelled. Generate a new statement for the cycle if it is still due.</w:t>
            </w:r>
          </w:p>
        </w:tc>
      </w:tr>
      <w:tr>
        <w:tc>
          <w:tcPr>
            <w:tcW w:type="dxa" w:w="1316"/>
            <w:tcMar>
              <w:top w:w="50" w:type="dxa"/>
              <w:bottom w:w="50" w:type="dxa"/>
              <w:left w:w="90" w:type="dxa"/>
              <w:right w:w="90" w:type="dxa"/>
            </w:tcMar>
            <w:shd w:val="clear" w:color="auto" w:fill="E5F5FF"/>
          </w:tcPr>
          <w:p>
            <w:pPr>
              <w:pStyle w:val="BDOITable"/>
            </w:pPr>
            <w:r>
              <w:rPr>
                <w:sz w:val="14"/>
              </w:rPr>
              <w:t>MSG-CL-063</w:t>
            </w:r>
          </w:p>
        </w:tc>
        <w:tc>
          <w:tcPr>
            <w:tcW w:type="dxa" w:w="2631"/>
            <w:tcMar>
              <w:top w:w="50" w:type="dxa"/>
              <w:bottom w:w="50" w:type="dxa"/>
              <w:left w:w="90" w:type="dxa"/>
              <w:right w:w="90" w:type="dxa"/>
            </w:tcMar>
            <w:shd w:val="clear" w:color="auto" w:fill="E5F5FF"/>
          </w:tcPr>
          <w:p>
            <w:pPr>
              <w:pStyle w:val="BDOITable"/>
            </w:pPr>
            <w:r>
              <w:rPr>
                <w:sz w:val="14"/>
              </w:rPr>
              <w:t>CLX_SOA_RECIPIENT</w:t>
            </w:r>
          </w:p>
        </w:tc>
        <w:tc>
          <w:tcPr>
            <w:tcW w:type="dxa" w:w="4986"/>
            <w:tcMar>
              <w:top w:w="50" w:type="dxa"/>
              <w:bottom w:w="50" w:type="dxa"/>
              <w:left w:w="90" w:type="dxa"/>
              <w:right w:w="90" w:type="dxa"/>
            </w:tcMar>
            <w:shd w:val="clear" w:color="auto" w:fill="E5F5FF"/>
          </w:tcPr>
          <w:p>
            <w:pPr>
              <w:pStyle w:val="BDOITable"/>
            </w:pPr>
            <w:r>
              <w:rPr>
                <w:sz w:val="14"/>
              </w:rPr>
              <w:t>Enter at least one recipient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e-mail address of at least one recipient.</w:t>
            </w:r>
          </w:p>
        </w:tc>
      </w:tr>
    </w:tbl>
    <w:p>
      <w:pPr>
        <w:pStyle w:val="BDOISpacer"/>
      </w:pPr>
    </w:p>
    <w:p>
      <w:pPr>
        <w:pStyle w:val="Heading2"/>
      </w:pPr>
      <w:bookmarkStart w:id="265" w:name="_Toc000265"/>
      <w:r>
        <w:rPr/>
        <w:t>15.11 Escalations and Escalate Accounts (SCR-CL-11)</w:t>
      </w:r>
      <w:bookmarkEnd w:id="26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MSG-CL-064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escalations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MSG-CL-065</w:t>
            </w:r>
          </w:p>
        </w:tc>
        <w:tc>
          <w:tcPr>
            <w:tcW w:type="dxa" w:w="2631"/>
            <w:tcMar>
              <w:top w:w="50" w:type="dxa"/>
              <w:bottom w:w="50" w:type="dxa"/>
              <w:left w:w="90" w:type="dxa"/>
              <w:right w:w="90" w:type="dxa"/>
            </w:tcMar>
            <w:shd w:val="clear" w:color="auto" w:fill="E5F5FF"/>
          </w:tcPr>
          <w:p>
            <w:pPr>
              <w:pStyle w:val="BDOITable"/>
            </w:pPr>
            <w:r>
              <w:rPr>
                <w:sz w:val="14"/>
              </w:rPr>
              <w:t>CLX_ESCALATION_ACTION</w:t>
            </w:r>
          </w:p>
        </w:tc>
        <w:tc>
          <w:tcPr>
            <w:tcW w:type="dxa" w:w="4986"/>
            <w:tcMar>
              <w:top w:w="50" w:type="dxa"/>
              <w:bottom w:w="50" w:type="dxa"/>
              <w:left w:w="90" w:type="dxa"/>
              <w:right w:w="90" w:type="dxa"/>
            </w:tcMar>
            <w:shd w:val="clear" w:color="auto" w:fill="E5F5FF"/>
          </w:tcPr>
          <w:p>
            <w:pPr>
              <w:pStyle w:val="BDOITable"/>
            </w:pPr>
            <w:r>
              <w:rPr>
                <w:sz w:val="14"/>
              </w:rPr>
              <w:t>'&lt;action&gt;' is not an escalation action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escalation and use an action shown in its header.</w:t>
            </w:r>
          </w:p>
        </w:tc>
      </w:tr>
      <w:tr>
        <w:tc>
          <w:tcPr>
            <w:tcW w:type="dxa" w:w="1316"/>
            <w:tcMar>
              <w:top w:w="50" w:type="dxa"/>
              <w:bottom w:w="50" w:type="dxa"/>
              <w:left w:w="90" w:type="dxa"/>
              <w:right w:w="90" w:type="dxa"/>
            </w:tcMar>
          </w:tcPr>
          <w:p>
            <w:pPr>
              <w:pStyle w:val="BDOITable"/>
            </w:pPr>
            <w:r>
              <w:rPr>
                <w:sz w:val="14"/>
              </w:rPr>
              <w:t>MSG-CL-066</w:t>
            </w:r>
          </w:p>
        </w:tc>
        <w:tc>
          <w:tcPr>
            <w:tcW w:type="dxa" w:w="2631"/>
            <w:tcMar>
              <w:top w:w="50" w:type="dxa"/>
              <w:bottom w:w="50" w:type="dxa"/>
              <w:left w:w="90" w:type="dxa"/>
              <w:right w:w="90" w:type="dxa"/>
            </w:tcMar>
          </w:tcPr>
          <w:p>
            <w:pPr>
              <w:pStyle w:val="BDOITable"/>
            </w:pPr>
            <w:r>
              <w:rPr>
                <w:sz w:val="14"/>
              </w:rPr>
              <w:t>CLX_ESCALATION_TARGET</w:t>
            </w:r>
          </w:p>
        </w:tc>
        <w:tc>
          <w:tcPr>
            <w:tcW w:type="dxa" w:w="4986"/>
            <w:tcMar>
              <w:top w:w="50" w:type="dxa"/>
              <w:bottom w:w="50" w:type="dxa"/>
              <w:left w:w="90" w:type="dxa"/>
              <w:right w:w="90" w:type="dxa"/>
            </w:tcMar>
          </w:tcPr>
          <w:p>
            <w:pPr>
              <w:pStyle w:val="BDOITable"/>
            </w:pPr>
            <w:r>
              <w:rPr>
                <w:sz w:val="14"/>
              </w:rPr>
              <w:t>&lt;username&gt; does not handle escalations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level, or a user who handles escalations.</w:t>
            </w:r>
          </w:p>
        </w:tc>
      </w:tr>
      <w:tr>
        <w:tc>
          <w:tcPr>
            <w:tcW w:type="dxa" w:w="1316"/>
            <w:tcMar>
              <w:top w:w="50" w:type="dxa"/>
              <w:bottom w:w="50" w:type="dxa"/>
              <w:left w:w="90" w:type="dxa"/>
              <w:right w:w="90" w:type="dxa"/>
            </w:tcMar>
            <w:shd w:val="clear" w:color="auto" w:fill="E5F5FF"/>
          </w:tcPr>
          <w:p>
            <w:pPr>
              <w:pStyle w:val="BDOITable"/>
            </w:pPr>
            <w:r>
              <w:rPr>
                <w:sz w:val="14"/>
              </w:rPr>
              <w:t>MSG-CL-067</w:t>
            </w:r>
          </w:p>
        </w:tc>
        <w:tc>
          <w:tcPr>
            <w:tcW w:type="dxa" w:w="2631"/>
            <w:tcMar>
              <w:top w:w="50" w:type="dxa"/>
              <w:bottom w:w="50" w:type="dxa"/>
              <w:left w:w="90" w:type="dxa"/>
              <w:right w:w="90" w:type="dxa"/>
            </w:tcMar>
            <w:shd w:val="clear" w:color="auto" w:fill="E5F5FF"/>
          </w:tcPr>
          <w:p>
            <w:pPr>
              <w:pStyle w:val="BDOITable"/>
            </w:pPr>
            <w:r>
              <w:rPr>
                <w:sz w:val="14"/>
              </w:rPr>
              <w:t>CLX_ESCALATION_TARGET</w:t>
            </w:r>
          </w:p>
        </w:tc>
        <w:tc>
          <w:tcPr>
            <w:tcW w:type="dxa" w:w="4986"/>
            <w:tcMar>
              <w:top w:w="50" w:type="dxa"/>
              <w:bottom w:w="50" w:type="dxa"/>
              <w:left w:w="90" w:type="dxa"/>
              <w:right w:w="90" w:type="dxa"/>
            </w:tcMar>
            <w:shd w:val="clear" w:color="auto" w:fill="E5F5FF"/>
          </w:tcPr>
          <w:p>
            <w:pPr>
              <w:pStyle w:val="BDOITable"/>
            </w:pPr>
            <w:r>
              <w:rPr>
                <w:sz w:val="14"/>
              </w:rPr>
              <w:t>Choose the level, and the user for a designated authority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level, or a user who handles escalations.</w:t>
            </w:r>
          </w:p>
        </w:tc>
      </w:tr>
      <w:tr>
        <w:tc>
          <w:tcPr>
            <w:tcW w:type="dxa" w:w="1316"/>
            <w:tcMar>
              <w:top w:w="50" w:type="dxa"/>
              <w:bottom w:w="50" w:type="dxa"/>
              <w:left w:w="90" w:type="dxa"/>
              <w:right w:w="90" w:type="dxa"/>
            </w:tcMar>
          </w:tcPr>
          <w:p>
            <w:pPr>
              <w:pStyle w:val="BDOITable"/>
            </w:pPr>
            <w:r>
              <w:rPr>
                <w:sz w:val="14"/>
              </w:rPr>
              <w:t>MSG-CL-068</w:t>
            </w:r>
          </w:p>
        </w:tc>
        <w:tc>
          <w:tcPr>
            <w:tcW w:type="dxa" w:w="2631"/>
            <w:tcMar>
              <w:top w:w="50" w:type="dxa"/>
              <w:bottom w:w="50" w:type="dxa"/>
              <w:left w:w="90" w:type="dxa"/>
              <w:right w:w="90" w:type="dxa"/>
            </w:tcMar>
          </w:tcPr>
          <w:p>
            <w:pPr>
              <w:pStyle w:val="BDOITable"/>
            </w:pPr>
            <w:r>
              <w:rPr>
                <w:sz w:val="14"/>
              </w:rPr>
              <w:t>CLX_RESOLUTION_REQUIRED</w:t>
            </w:r>
          </w:p>
        </w:tc>
        <w:tc>
          <w:tcPr>
            <w:tcW w:type="dxa" w:w="4986"/>
            <w:tcMar>
              <w:top w:w="50" w:type="dxa"/>
              <w:bottom w:w="50" w:type="dxa"/>
              <w:left w:w="90" w:type="dxa"/>
              <w:right w:w="90" w:type="dxa"/>
            </w:tcMar>
          </w:tcPr>
          <w:p>
            <w:pPr>
              <w:pStyle w:val="BDOITable"/>
            </w:pPr>
            <w:r>
              <w:rPr>
                <w:sz w:val="14"/>
              </w:rPr>
              <w:t>Describe how the escalation was resolved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Describe how the escalation was resolved.</w:t>
            </w:r>
          </w:p>
        </w:tc>
      </w:tr>
    </w:tbl>
    <w:p>
      <w:pPr>
        <w:pStyle w:val="BDOISpacer"/>
      </w:pPr>
    </w:p>
    <w:p>
      <w:pPr>
        <w:pStyle w:val="Heading2"/>
      </w:pPr>
      <w:bookmarkStart w:id="266" w:name="_Toc000266"/>
      <w:r>
        <w:rPr/>
        <w:t>15.12 Escalation Rules (SCR-CL-13)</w:t>
      </w:r>
      <w:bookmarkEnd w:id="26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MSG-CL-069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account meets the rule today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MSG-CL-070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escalation rules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MSG-CL-071</w:t>
            </w:r>
          </w:p>
        </w:tc>
        <w:tc>
          <w:tcPr>
            <w:tcW w:type="dxa" w:w="2631"/>
            <w:tcMar>
              <w:top w:w="50" w:type="dxa"/>
              <w:bottom w:w="50" w:type="dxa"/>
              <w:left w:w="90" w:type="dxa"/>
              <w:right w:w="90" w:type="dxa"/>
            </w:tcMar>
          </w:tcPr>
          <w:p>
            <w:pPr>
              <w:pStyle w:val="BDOITable"/>
            </w:pPr>
            <w:r>
              <w:rPr>
                <w:sz w:val="14"/>
              </w:rPr>
              <w:t>CLX_RULE_AMOUNTS</w:t>
            </w:r>
          </w:p>
        </w:tc>
        <w:tc>
          <w:tcPr>
            <w:tcW w:type="dxa" w:w="4986"/>
            <w:tcMar>
              <w:top w:w="50" w:type="dxa"/>
              <w:bottom w:w="50" w:type="dxa"/>
              <w:left w:w="90" w:type="dxa"/>
              <w:right w:w="90" w:type="dxa"/>
            </w:tcMar>
          </w:tcPr>
          <w:p>
            <w:pPr>
              <w:pStyle w:val="BDOITable"/>
            </w:pPr>
            <w:r>
              <w:rPr>
                <w:sz w:val="14"/>
              </w:rPr>
              <w:t>The amount range ends below its start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amounts so that the range does not end below its start.</w:t>
            </w:r>
          </w:p>
        </w:tc>
      </w:tr>
      <w:tr>
        <w:tc>
          <w:tcPr>
            <w:tcW w:type="dxa" w:w="1316"/>
            <w:tcMar>
              <w:top w:w="50" w:type="dxa"/>
              <w:bottom w:w="50" w:type="dxa"/>
              <w:left w:w="90" w:type="dxa"/>
              <w:right w:w="90" w:type="dxa"/>
            </w:tcMar>
            <w:shd w:val="clear" w:color="auto" w:fill="E5F5FF"/>
          </w:tcPr>
          <w:p>
            <w:pPr>
              <w:pStyle w:val="BDOITable"/>
            </w:pPr>
            <w:r>
              <w:rPr>
                <w:sz w:val="14"/>
              </w:rPr>
              <w:t>MSG-CL-072</w:t>
            </w:r>
          </w:p>
        </w:tc>
        <w:tc>
          <w:tcPr>
            <w:tcW w:type="dxa" w:w="2631"/>
            <w:tcMar>
              <w:top w:w="50" w:type="dxa"/>
              <w:bottom w:w="50" w:type="dxa"/>
              <w:left w:w="90" w:type="dxa"/>
              <w:right w:w="90" w:type="dxa"/>
            </w:tcMar>
            <w:shd w:val="clear" w:color="auto" w:fill="E5F5FF"/>
          </w:tcPr>
          <w:p>
            <w:pPr>
              <w:pStyle w:val="BDOITable"/>
            </w:pPr>
            <w:r>
              <w:rPr>
                <w:sz w:val="14"/>
              </w:rPr>
              <w:t>CLX_RULE_CODE</w:t>
            </w:r>
          </w:p>
        </w:tc>
        <w:tc>
          <w:tcPr>
            <w:tcW w:type="dxa" w:w="4986"/>
            <w:tcMar>
              <w:top w:w="50" w:type="dxa"/>
              <w:bottom w:w="50" w:type="dxa"/>
              <w:left w:w="90" w:type="dxa"/>
              <w:right w:w="90" w:type="dxa"/>
            </w:tcMar>
            <w:shd w:val="clear" w:color="auto" w:fill="E5F5FF"/>
          </w:tcPr>
          <w:p>
            <w:pPr>
              <w:pStyle w:val="BDOITable"/>
            </w:pPr>
            <w:r>
              <w:rPr>
                <w:sz w:val="14"/>
              </w:rPr>
              <w:t>Enter the company and the rule code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code of the rule.</w:t>
            </w:r>
          </w:p>
        </w:tc>
      </w:tr>
      <w:tr>
        <w:tc>
          <w:tcPr>
            <w:tcW w:type="dxa" w:w="1316"/>
            <w:tcMar>
              <w:top w:w="50" w:type="dxa"/>
              <w:bottom w:w="50" w:type="dxa"/>
              <w:left w:w="90" w:type="dxa"/>
              <w:right w:w="90" w:type="dxa"/>
            </w:tcMar>
          </w:tcPr>
          <w:p>
            <w:pPr>
              <w:pStyle w:val="BDOITable"/>
            </w:pPr>
            <w:r>
              <w:rPr>
                <w:sz w:val="14"/>
              </w:rPr>
              <w:t>MSG-CL-073</w:t>
            </w:r>
          </w:p>
        </w:tc>
        <w:tc>
          <w:tcPr>
            <w:tcW w:type="dxa" w:w="2631"/>
            <w:tcMar>
              <w:top w:w="50" w:type="dxa"/>
              <w:bottom w:w="50" w:type="dxa"/>
              <w:left w:w="90" w:type="dxa"/>
              <w:right w:w="90" w:type="dxa"/>
            </w:tcMar>
          </w:tcPr>
          <w:p>
            <w:pPr>
              <w:pStyle w:val="BDOITable"/>
            </w:pPr>
            <w:r>
              <w:rPr>
                <w:sz w:val="14"/>
              </w:rPr>
              <w:t>CLX_RULE_DATES</w:t>
            </w:r>
          </w:p>
        </w:tc>
        <w:tc>
          <w:tcPr>
            <w:tcW w:type="dxa" w:w="4986"/>
            <w:tcMar>
              <w:top w:w="50" w:type="dxa"/>
              <w:bottom w:w="50" w:type="dxa"/>
              <w:left w:w="90" w:type="dxa"/>
              <w:right w:w="90" w:type="dxa"/>
            </w:tcMar>
          </w:tcPr>
          <w:p>
            <w:pPr>
              <w:pStyle w:val="BDOITable"/>
            </w:pPr>
            <w:r>
              <w:rPr>
                <w:sz w:val="14"/>
              </w:rPr>
              <w:t>The rule cannot end before it becomes effective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so that the rule does not end before it becomes effective.</w:t>
            </w:r>
          </w:p>
        </w:tc>
      </w:tr>
      <w:tr>
        <w:tc>
          <w:tcPr>
            <w:tcW w:type="dxa" w:w="1316"/>
            <w:tcMar>
              <w:top w:w="50" w:type="dxa"/>
              <w:bottom w:w="50" w:type="dxa"/>
              <w:left w:w="90" w:type="dxa"/>
              <w:right w:w="90" w:type="dxa"/>
            </w:tcMar>
            <w:shd w:val="clear" w:color="auto" w:fill="E5F5FF"/>
          </w:tcPr>
          <w:p>
            <w:pPr>
              <w:pStyle w:val="BDOITable"/>
            </w:pPr>
            <w:r>
              <w:rPr>
                <w:sz w:val="14"/>
              </w:rPr>
              <w:t>MSG-CL-074</w:t>
            </w:r>
          </w:p>
        </w:tc>
        <w:tc>
          <w:tcPr>
            <w:tcW w:type="dxa" w:w="2631"/>
            <w:tcMar>
              <w:top w:w="50" w:type="dxa"/>
              <w:bottom w:w="50" w:type="dxa"/>
              <w:left w:w="90" w:type="dxa"/>
              <w:right w:w="90" w:type="dxa"/>
            </w:tcMar>
            <w:shd w:val="clear" w:color="auto" w:fill="E5F5FF"/>
          </w:tcPr>
          <w:p>
            <w:pPr>
              <w:pStyle w:val="BDOITable"/>
            </w:pPr>
            <w:r>
              <w:rPr>
                <w:sz w:val="14"/>
              </w:rPr>
              <w:t>CLX_RULE_INVALID</w:t>
            </w:r>
          </w:p>
        </w:tc>
        <w:tc>
          <w:tcPr>
            <w:tcW w:type="dxa" w:w="4986"/>
            <w:tcMar>
              <w:top w:w="50" w:type="dxa"/>
              <w:bottom w:w="50" w:type="dxa"/>
              <w:left w:w="90" w:type="dxa"/>
              <w:right w:w="90" w:type="dxa"/>
            </w:tcMar>
            <w:shd w:val="clear" w:color="auto" w:fill="E5F5FF"/>
          </w:tcPr>
          <w:p>
            <w:pPr>
              <w:pStyle w:val="BDOITable"/>
            </w:pPr>
            <w:r>
              <w:rPr>
                <w:sz w:val="14"/>
              </w:rPr>
              <w:t>The threshold and the SLA hours must be positive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threshold and SLA hours above zero.</w:t>
            </w:r>
          </w:p>
        </w:tc>
      </w:tr>
      <w:tr>
        <w:tc>
          <w:tcPr>
            <w:tcW w:type="dxa" w:w="1316"/>
            <w:tcMar>
              <w:top w:w="50" w:type="dxa"/>
              <w:bottom w:w="50" w:type="dxa"/>
              <w:left w:w="90" w:type="dxa"/>
              <w:right w:w="90" w:type="dxa"/>
            </w:tcMar>
          </w:tcPr>
          <w:p>
            <w:pPr>
              <w:pStyle w:val="BDOITable"/>
            </w:pPr>
            <w:r>
              <w:rPr>
                <w:sz w:val="14"/>
              </w:rPr>
              <w:t>MSG-CL-075</w:t>
            </w:r>
          </w:p>
        </w:tc>
        <w:tc>
          <w:tcPr>
            <w:tcW w:type="dxa" w:w="2631"/>
            <w:tcMar>
              <w:top w:w="50" w:type="dxa"/>
              <w:bottom w:w="50" w:type="dxa"/>
              <w:left w:w="90" w:type="dxa"/>
              <w:right w:w="90" w:type="dxa"/>
            </w:tcMar>
          </w:tcPr>
          <w:p>
            <w:pPr>
              <w:pStyle w:val="BDOITable"/>
            </w:pPr>
            <w:r>
              <w:rPr>
                <w:sz w:val="14"/>
              </w:rPr>
              <w:t>CLX_RULE_TARGET</w:t>
            </w:r>
          </w:p>
        </w:tc>
        <w:tc>
          <w:tcPr>
            <w:tcW w:type="dxa" w:w="4986"/>
            <w:tcMar>
              <w:top w:w="50" w:type="dxa"/>
              <w:bottom w:w="50" w:type="dxa"/>
              <w:left w:w="90" w:type="dxa"/>
              <w:right w:w="90" w:type="dxa"/>
            </w:tcMar>
          </w:tcPr>
          <w:p>
            <w:pPr>
              <w:pStyle w:val="BDOITable"/>
            </w:pPr>
            <w:r>
              <w:rPr>
                <w:sz w:val="14"/>
              </w:rPr>
              <w:t>Name the user who receives the escalations of this rule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user who receives the escalations, or choose a level.</w:t>
            </w:r>
          </w:p>
        </w:tc>
      </w:tr>
      <w:tr>
        <w:tc>
          <w:tcPr>
            <w:tcW w:type="dxa" w:w="1316"/>
            <w:tcMar>
              <w:top w:w="50" w:type="dxa"/>
              <w:bottom w:w="50" w:type="dxa"/>
              <w:left w:w="90" w:type="dxa"/>
              <w:right w:w="90" w:type="dxa"/>
            </w:tcMar>
            <w:shd w:val="clear" w:color="auto" w:fill="E5F5FF"/>
          </w:tcPr>
          <w:p>
            <w:pPr>
              <w:pStyle w:val="BDOITable"/>
            </w:pPr>
            <w:r>
              <w:rPr>
                <w:sz w:val="14"/>
              </w:rPr>
              <w:t>MSG-CL-076</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Escalation rule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rule code; the code is taken.</w:t>
            </w:r>
          </w:p>
        </w:tc>
      </w:tr>
    </w:tbl>
    <w:p>
      <w:pPr>
        <w:pStyle w:val="BDOISpacer"/>
      </w:pPr>
    </w:p>
    <w:p>
      <w:pPr>
        <w:pStyle w:val="Heading2"/>
      </w:pPr>
      <w:bookmarkStart w:id="267" w:name="_Toc000267"/>
      <w:r>
        <w:rPr/>
        <w:t>15.13 Unapplied Payments and the disposition dialog (SCR-CL-14)</w:t>
      </w:r>
      <w:bookmarkEnd w:id="26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MSG-CL-077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unapplied payments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MSG-CL-078</w:t>
            </w:r>
          </w:p>
        </w:tc>
        <w:tc>
          <w:tcPr>
            <w:tcW w:type="dxa" w:w="2631"/>
            <w:tcMar>
              <w:top w:w="50" w:type="dxa"/>
              <w:bottom w:w="50" w:type="dxa"/>
              <w:left w:w="90" w:type="dxa"/>
              <w:right w:w="90" w:type="dxa"/>
            </w:tcMar>
            <w:shd w:val="clear" w:color="auto" w:fill="E5F5FF"/>
          </w:tcPr>
          <w:p>
            <w:pPr>
              <w:pStyle w:val="BDOITable"/>
            </w:pPr>
            <w:r>
              <w:rPr>
                <w:sz w:val="14"/>
              </w:rPr>
              <w:t>CLX_INVOICE_FORMAT</w:t>
            </w:r>
          </w:p>
        </w:tc>
        <w:tc>
          <w:tcPr>
            <w:tcW w:type="dxa" w:w="4986"/>
            <w:tcMar>
              <w:top w:w="50" w:type="dxa"/>
              <w:bottom w:w="50" w:type="dxa"/>
              <w:left w:w="90" w:type="dxa"/>
              <w:right w:w="90" w:type="dxa"/>
            </w:tcMar>
            <w:shd w:val="clear" w:color="auto" w:fill="E5F5FF"/>
          </w:tcPr>
          <w:p>
            <w:pPr>
              <w:pStyle w:val="BDOITable"/>
            </w:pPr>
            <w:r>
              <w:rPr>
                <w:sz w:val="14"/>
              </w:rPr>
              <w:t>Invoice number &lt;clean&gt; does not have the expected format (&lt;invoice pattern&gt;)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invoice number as EBIX I######## or BIBS BI-...</w:t>
            </w:r>
          </w:p>
        </w:tc>
      </w:tr>
      <w:tr>
        <w:tc>
          <w:tcPr>
            <w:tcW w:type="dxa" w:w="1316"/>
            <w:tcMar>
              <w:top w:w="50" w:type="dxa"/>
              <w:bottom w:w="50" w:type="dxa"/>
              <w:left w:w="90" w:type="dxa"/>
              <w:right w:w="90" w:type="dxa"/>
            </w:tcMar>
          </w:tcPr>
          <w:p>
            <w:pPr>
              <w:pStyle w:val="BDOITable"/>
            </w:pPr>
            <w:r>
              <w:rPr>
                <w:sz w:val="14"/>
              </w:rPr>
              <w:t>MSG-CL-079</w:t>
            </w:r>
          </w:p>
        </w:tc>
        <w:tc>
          <w:tcPr>
            <w:tcW w:type="dxa" w:w="2631"/>
            <w:tcMar>
              <w:top w:w="50" w:type="dxa"/>
              <w:bottom w:w="50" w:type="dxa"/>
              <w:left w:w="90" w:type="dxa"/>
              <w:right w:w="90" w:type="dxa"/>
            </w:tcMar>
          </w:tcPr>
          <w:p>
            <w:pPr>
              <w:pStyle w:val="BDOITable"/>
            </w:pPr>
            <w:r>
              <w:rPr>
                <w:sz w:val="14"/>
              </w:rPr>
              <w:t>CLX_INVOICE_REQUIRED</w:t>
            </w:r>
          </w:p>
        </w:tc>
        <w:tc>
          <w:tcPr>
            <w:tcW w:type="dxa" w:w="4986"/>
            <w:tcMar>
              <w:top w:w="50" w:type="dxa"/>
              <w:bottom w:w="50" w:type="dxa"/>
              <w:left w:w="90" w:type="dxa"/>
              <w:right w:w="90" w:type="dxa"/>
            </w:tcMar>
          </w:tcPr>
          <w:p>
            <w:pPr>
              <w:pStyle w:val="BDOITable"/>
            </w:pPr>
            <w:r>
              <w:rPr>
                <w:sz w:val="14"/>
              </w:rPr>
              <w:t>Enter the invoice number to apply the payment to</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invoice number to apply the payment to.</w:t>
            </w:r>
          </w:p>
        </w:tc>
      </w:tr>
      <w:tr>
        <w:tc>
          <w:tcPr>
            <w:tcW w:type="dxa" w:w="1316"/>
            <w:tcMar>
              <w:top w:w="50" w:type="dxa"/>
              <w:bottom w:w="50" w:type="dxa"/>
              <w:left w:w="90" w:type="dxa"/>
              <w:right w:w="90" w:type="dxa"/>
            </w:tcMar>
            <w:shd w:val="clear" w:color="auto" w:fill="E5F5FF"/>
          </w:tcPr>
          <w:p>
            <w:pPr>
              <w:pStyle w:val="BDOITable"/>
            </w:pPr>
            <w:r>
              <w:rPr>
                <w:sz w:val="14"/>
              </w:rPr>
              <w:t>MSG-CL-080</w:t>
            </w:r>
          </w:p>
        </w:tc>
        <w:tc>
          <w:tcPr>
            <w:tcW w:type="dxa" w:w="2631"/>
            <w:tcMar>
              <w:top w:w="50" w:type="dxa"/>
              <w:bottom w:w="50" w:type="dxa"/>
              <w:left w:w="90" w:type="dxa"/>
              <w:right w:w="90" w:type="dxa"/>
            </w:tcMar>
            <w:shd w:val="clear" w:color="auto" w:fill="E5F5FF"/>
          </w:tcPr>
          <w:p>
            <w:pPr>
              <w:pStyle w:val="BDOITable"/>
            </w:pPr>
            <w:r>
              <w:rPr>
                <w:sz w:val="14"/>
              </w:rPr>
              <w:t>CLX_INVOICE_UNKNOWN</w:t>
            </w:r>
          </w:p>
        </w:tc>
        <w:tc>
          <w:tcPr>
            <w:tcW w:type="dxa" w:w="4986"/>
            <w:tcMar>
              <w:top w:w="50" w:type="dxa"/>
              <w:bottom w:w="50" w:type="dxa"/>
              <w:left w:w="90" w:type="dxa"/>
              <w:right w:w="90" w:type="dxa"/>
            </w:tcMar>
            <w:shd w:val="clear" w:color="auto" w:fill="E5F5FF"/>
          </w:tcPr>
          <w:p>
            <w:pPr>
              <w:pStyle w:val="BDOITable"/>
            </w:pPr>
            <w:r>
              <w:rPr>
                <w:sz w:val="14"/>
              </w:rPr>
              <w:t>Invoice &lt;clean&gt; is not in the invoice ledger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Check the invoice number; it must be an invoice of the ledger.</w:t>
            </w:r>
          </w:p>
        </w:tc>
      </w:tr>
      <w:tr>
        <w:tc>
          <w:tcPr>
            <w:tcW w:type="dxa" w:w="1316"/>
            <w:tcMar>
              <w:top w:w="50" w:type="dxa"/>
              <w:bottom w:w="50" w:type="dxa"/>
              <w:left w:w="90" w:type="dxa"/>
              <w:right w:w="90" w:type="dxa"/>
            </w:tcMar>
          </w:tcPr>
          <w:p>
            <w:pPr>
              <w:pStyle w:val="BDOITable"/>
            </w:pPr>
            <w:r>
              <w:rPr>
                <w:sz w:val="14"/>
              </w:rPr>
              <w:t>MSG-CL-081</w:t>
            </w:r>
          </w:p>
        </w:tc>
        <w:tc>
          <w:tcPr>
            <w:tcW w:type="dxa" w:w="2631"/>
            <w:tcMar>
              <w:top w:w="50" w:type="dxa"/>
              <w:bottom w:w="50" w:type="dxa"/>
              <w:left w:w="90" w:type="dxa"/>
              <w:right w:w="90" w:type="dxa"/>
            </w:tcMar>
          </w:tcPr>
          <w:p>
            <w:pPr>
              <w:pStyle w:val="BDOITable"/>
            </w:pPr>
            <w:r>
              <w:rPr>
                <w:sz w:val="14"/>
              </w:rPr>
              <w:t>CLX_UNAPPLIED_NO_BALANCE</w:t>
            </w:r>
          </w:p>
        </w:tc>
        <w:tc>
          <w:tcPr>
            <w:tcW w:type="dxa" w:w="4986"/>
            <w:tcMar>
              <w:top w:w="50" w:type="dxa"/>
              <w:bottom w:w="50" w:type="dxa"/>
              <w:left w:w="90" w:type="dxa"/>
              <w:right w:w="90" w:type="dxa"/>
            </w:tcMar>
          </w:tcPr>
          <w:p>
            <w:pPr>
              <w:pStyle w:val="BDOITable"/>
            </w:pPr>
            <w:r>
              <w:rPr>
                <w:sz w:val="14"/>
              </w:rPr>
              <w:t>&lt;unapplied ref&gt; has no unapplied balance left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payment has been applied or refunded.</w:t>
            </w:r>
          </w:p>
        </w:tc>
      </w:tr>
    </w:tbl>
    <w:p>
      <w:pPr>
        <w:pStyle w:val="BDOISpacer"/>
      </w:pPr>
    </w:p>
    <w:p>
      <w:pPr>
        <w:pStyle w:val="Heading2"/>
      </w:pPr>
      <w:bookmarkStart w:id="268" w:name="_Toc000268"/>
      <w:r>
        <w:rPr/>
        <w:t>15.14 Unapplied Payment (SCR-CL-15)</w:t>
      </w:r>
      <w:bookmarkEnd w:id="26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MSG-CL-082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Disposition recorded on &lt;ref&gt;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MSG-CL-083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collector disposition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MSG-CL-084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history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MSG-CL-085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request sent to Cashiering</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269" w:name="_Toc000269"/>
      <w:r>
        <w:rPr/>
        <w:t>15.15 Requests to Cashiering (SCR-CL-16)</w:t>
      </w:r>
      <w:bookmarkEnd w:id="26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MSG-CL-086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&lt;n&gt; request(s) checked with Cashiering</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MSG-CL-087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requests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270" w:name="_Toc000270"/>
      <w:r>
        <w:rPr/>
        <w:t>15.16 Assignments (SCR-CL-17)</w:t>
      </w:r>
      <w:bookmarkEnd w:id="27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MSG-CL-088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&lt;moved&gt; account(s) reassigned&lt;ref&gt;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MSG-CL-089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assignment rule: new accounts go to their account officer</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MSG-CL-090</w:t>
            </w:r>
          </w:p>
        </w:tc>
        <w:tc>
          <w:tcPr>
            <w:tcW w:type="dxa" w:w="2631"/>
            <w:tcMar>
              <w:top w:w="50" w:type="dxa"/>
              <w:bottom w:w="50" w:type="dxa"/>
              <w:left w:w="90" w:type="dxa"/>
              <w:right w:w="90" w:type="dxa"/>
            </w:tcMar>
          </w:tcPr>
          <w:p>
            <w:pPr>
              <w:pStyle w:val="BDOITable"/>
            </w:pPr>
            <w:r>
              <w:rPr>
                <w:sz w:val="14"/>
              </w:rPr>
              <w:t>CLX_HANDLER_NOT_ELIGIBLE</w:t>
            </w:r>
          </w:p>
        </w:tc>
        <w:tc>
          <w:tcPr>
            <w:tcW w:type="dxa" w:w="4986"/>
            <w:tcMar>
              <w:top w:w="50" w:type="dxa"/>
              <w:bottom w:w="50" w:type="dxa"/>
              <w:left w:w="90" w:type="dxa"/>
              <w:right w:w="90" w:type="dxa"/>
            </w:tcMar>
          </w:tcPr>
          <w:p>
            <w:pPr>
              <w:pStyle w:val="BDOITable"/>
            </w:pPr>
            <w:r>
              <w:rPr>
                <w:sz w:val="14"/>
              </w:rPr>
              <w:t>&lt;handler&gt; is not an active collection handler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another handler from the list.</w:t>
            </w:r>
          </w:p>
        </w:tc>
      </w:tr>
      <w:tr>
        <w:tc>
          <w:tcPr>
            <w:tcW w:type="dxa" w:w="1316"/>
            <w:tcMar>
              <w:top w:w="50" w:type="dxa"/>
              <w:bottom w:w="50" w:type="dxa"/>
              <w:left w:w="90" w:type="dxa"/>
              <w:right w:w="90" w:type="dxa"/>
            </w:tcMar>
            <w:shd w:val="clear" w:color="auto" w:fill="E5F5FF"/>
          </w:tcPr>
          <w:p>
            <w:pPr>
              <w:pStyle w:val="BDOITable"/>
            </w:pPr>
            <w:r>
              <w:rPr>
                <w:sz w:val="14"/>
              </w:rPr>
              <w:t>MSG-CL-091</w:t>
            </w:r>
          </w:p>
        </w:tc>
        <w:tc>
          <w:tcPr>
            <w:tcW w:type="dxa" w:w="2631"/>
            <w:tcMar>
              <w:top w:w="50" w:type="dxa"/>
              <w:bottom w:w="50" w:type="dxa"/>
              <w:left w:w="90" w:type="dxa"/>
              <w:right w:w="90" w:type="dxa"/>
            </w:tcMar>
            <w:shd w:val="clear" w:color="auto" w:fill="E5F5FF"/>
          </w:tcPr>
          <w:p>
            <w:pPr>
              <w:pStyle w:val="BDOITable"/>
            </w:pPr>
            <w:r>
              <w:rPr>
                <w:sz w:val="14"/>
              </w:rPr>
              <w:t>CLX_REASSIGN_EMPTY</w:t>
            </w:r>
          </w:p>
        </w:tc>
        <w:tc>
          <w:tcPr>
            <w:tcW w:type="dxa" w:w="4986"/>
            <w:tcMar>
              <w:top w:w="50" w:type="dxa"/>
              <w:bottom w:w="50" w:type="dxa"/>
              <w:left w:w="90" w:type="dxa"/>
              <w:right w:w="90" w:type="dxa"/>
            </w:tcMar>
            <w:shd w:val="clear" w:color="auto" w:fill="E5F5FF"/>
          </w:tcPr>
          <w:p>
            <w:pPr>
              <w:pStyle w:val="BDOITable"/>
            </w:pPr>
            <w:r>
              <w:rPr>
                <w:sz w:val="14"/>
              </w:rPr>
              <w:t>No account matches the selection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criteria or the selection so that at least one open account is found.</w:t>
            </w:r>
          </w:p>
        </w:tc>
      </w:tr>
      <w:tr>
        <w:tc>
          <w:tcPr>
            <w:tcW w:type="dxa" w:w="1316"/>
            <w:tcMar>
              <w:top w:w="50" w:type="dxa"/>
              <w:bottom w:w="50" w:type="dxa"/>
              <w:left w:w="90" w:type="dxa"/>
              <w:right w:w="90" w:type="dxa"/>
            </w:tcMar>
          </w:tcPr>
          <w:p>
            <w:pPr>
              <w:pStyle w:val="BDOITable"/>
            </w:pPr>
            <w:r>
              <w:rPr>
                <w:sz w:val="14"/>
              </w:rPr>
              <w:t>MSG-CL-092</w:t>
            </w:r>
          </w:p>
        </w:tc>
        <w:tc>
          <w:tcPr>
            <w:tcW w:type="dxa" w:w="2631"/>
            <w:tcMar>
              <w:top w:w="50" w:type="dxa"/>
              <w:bottom w:w="50" w:type="dxa"/>
              <w:left w:w="90" w:type="dxa"/>
              <w:right w:w="90" w:type="dxa"/>
            </w:tcMar>
          </w:tcPr>
          <w:p>
            <w:pPr>
              <w:pStyle w:val="BDOITable"/>
            </w:pPr>
            <w:r>
              <w:rPr>
                <w:sz w:val="14"/>
              </w:rPr>
              <w:t>CLX_REASSIGN_END_DATE</w:t>
            </w:r>
          </w:p>
        </w:tc>
        <w:tc>
          <w:tcPr>
            <w:tcW w:type="dxa" w:w="4986"/>
            <w:tcMar>
              <w:top w:w="50" w:type="dxa"/>
              <w:bottom w:w="50" w:type="dxa"/>
              <w:left w:w="90" w:type="dxa"/>
              <w:right w:w="90" w:type="dxa"/>
            </w:tcMar>
          </w:tcPr>
          <w:p>
            <w:pPr>
              <w:pStyle w:val="BDOITable"/>
            </w:pPr>
            <w:r>
              <w:rPr>
                <w:sz w:val="14"/>
              </w:rPr>
              <w:t>A temporary reassignment needs an end date after today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end date after today, or choose Permanent.</w:t>
            </w:r>
          </w:p>
        </w:tc>
      </w:tr>
      <w:tr>
        <w:tc>
          <w:tcPr>
            <w:tcW w:type="dxa" w:w="1316"/>
            <w:tcMar>
              <w:top w:w="50" w:type="dxa"/>
              <w:bottom w:w="50" w:type="dxa"/>
              <w:left w:w="90" w:type="dxa"/>
              <w:right w:w="90" w:type="dxa"/>
            </w:tcMar>
            <w:shd w:val="clear" w:color="auto" w:fill="E5F5FF"/>
          </w:tcPr>
          <w:p>
            <w:pPr>
              <w:pStyle w:val="BDOITable"/>
            </w:pPr>
            <w:r>
              <w:rPr>
                <w:sz w:val="14"/>
              </w:rPr>
              <w:t>MSG-CL-093</w:t>
            </w:r>
          </w:p>
        </w:tc>
        <w:tc>
          <w:tcPr>
            <w:tcW w:type="dxa" w:w="2631"/>
            <w:tcMar>
              <w:top w:w="50" w:type="dxa"/>
              <w:bottom w:w="50" w:type="dxa"/>
              <w:left w:w="90" w:type="dxa"/>
              <w:right w:w="90" w:type="dxa"/>
            </w:tcMar>
            <w:shd w:val="clear" w:color="auto" w:fill="E5F5FF"/>
          </w:tcPr>
          <w:p>
            <w:pPr>
              <w:pStyle w:val="BDOITable"/>
            </w:pPr>
            <w:r>
              <w:rPr>
                <w:sz w:val="14"/>
              </w:rPr>
              <w:t>CLX_REASSIGN_KIND</w:t>
            </w:r>
          </w:p>
        </w:tc>
        <w:tc>
          <w:tcPr>
            <w:tcW w:type="dxa" w:w="4986"/>
            <w:tcMar>
              <w:top w:w="50" w:type="dxa"/>
              <w:bottom w:w="50" w:type="dxa"/>
              <w:left w:w="90" w:type="dxa"/>
              <w:right w:w="90" w:type="dxa"/>
            </w:tcMar>
            <w:shd w:val="clear" w:color="auto" w:fill="E5F5FF"/>
          </w:tcPr>
          <w:p>
            <w:pPr>
              <w:pStyle w:val="BDOITable"/>
            </w:pPr>
            <w:r>
              <w:rPr>
                <w:sz w:val="14"/>
              </w:rPr>
              <w:t>Choose a permanent or a temporary reassignment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Permanent or Temporary.</w:t>
            </w:r>
          </w:p>
        </w:tc>
      </w:tr>
      <w:tr>
        <w:tc>
          <w:tcPr>
            <w:tcW w:type="dxa" w:w="1316"/>
            <w:tcMar>
              <w:top w:w="50" w:type="dxa"/>
              <w:bottom w:w="50" w:type="dxa"/>
              <w:left w:w="90" w:type="dxa"/>
              <w:right w:w="90" w:type="dxa"/>
            </w:tcMar>
          </w:tcPr>
          <w:p>
            <w:pPr>
              <w:pStyle w:val="BDOITable"/>
            </w:pPr>
            <w:r>
              <w:rPr>
                <w:sz w:val="14"/>
              </w:rPr>
              <w:t>MSG-CL-094</w:t>
            </w:r>
          </w:p>
        </w:tc>
        <w:tc>
          <w:tcPr>
            <w:tcW w:type="dxa" w:w="2631"/>
            <w:tcMar>
              <w:top w:w="50" w:type="dxa"/>
              <w:bottom w:w="50" w:type="dxa"/>
              <w:left w:w="90" w:type="dxa"/>
              <w:right w:w="90" w:type="dxa"/>
            </w:tcMar>
          </w:tcPr>
          <w:p>
            <w:pPr>
              <w:pStyle w:val="BDOITable"/>
            </w:pPr>
            <w:r>
              <w:rPr>
                <w:sz w:val="14"/>
              </w:rPr>
              <w:t>CLX_REASSIGN_REASON</w:t>
            </w:r>
          </w:p>
        </w:tc>
        <w:tc>
          <w:tcPr>
            <w:tcW w:type="dxa" w:w="4986"/>
            <w:tcMar>
              <w:top w:w="50" w:type="dxa"/>
              <w:bottom w:w="50" w:type="dxa"/>
              <w:left w:w="90" w:type="dxa"/>
              <w:right w:w="90" w:type="dxa"/>
            </w:tcMar>
          </w:tcPr>
          <w:p>
            <w:pPr>
              <w:pStyle w:val="BDOITable"/>
            </w:pPr>
            <w:r>
              <w:rPr>
                <w:sz w:val="14"/>
              </w:rPr>
              <w:t>Give the reason of the reassignment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reason of the reassignment.</w:t>
            </w:r>
          </w:p>
        </w:tc>
      </w:tr>
      <w:tr>
        <w:tc>
          <w:tcPr>
            <w:tcW w:type="dxa" w:w="1316"/>
            <w:tcMar>
              <w:top w:w="50" w:type="dxa"/>
              <w:bottom w:w="50" w:type="dxa"/>
              <w:left w:w="90" w:type="dxa"/>
              <w:right w:w="90" w:type="dxa"/>
            </w:tcMar>
            <w:shd w:val="clear" w:color="auto" w:fill="E5F5FF"/>
          </w:tcPr>
          <w:p>
            <w:pPr>
              <w:pStyle w:val="BDOITable"/>
            </w:pPr>
            <w:r>
              <w:rPr>
                <w:sz w:val="14"/>
              </w:rPr>
              <w:t>MSG-CL-095</w:t>
            </w:r>
          </w:p>
        </w:tc>
        <w:tc>
          <w:tcPr>
            <w:tcW w:type="dxa" w:w="2631"/>
            <w:tcMar>
              <w:top w:w="50" w:type="dxa"/>
              <w:bottom w:w="50" w:type="dxa"/>
              <w:left w:w="90" w:type="dxa"/>
              <w:right w:w="90" w:type="dxa"/>
            </w:tcMar>
            <w:shd w:val="clear" w:color="auto" w:fill="E5F5FF"/>
          </w:tcPr>
          <w:p>
            <w:pPr>
              <w:pStyle w:val="BDOITable"/>
            </w:pPr>
            <w:r>
              <w:rPr>
                <w:sz w:val="14"/>
              </w:rPr>
              <w:t>CLX_RULE_NAME</w:t>
            </w:r>
          </w:p>
        </w:tc>
        <w:tc>
          <w:tcPr>
            <w:tcW w:type="dxa" w:w="4986"/>
            <w:tcMar>
              <w:top w:w="50" w:type="dxa"/>
              <w:bottom w:w="50" w:type="dxa"/>
              <w:left w:w="90" w:type="dxa"/>
              <w:right w:w="90" w:type="dxa"/>
            </w:tcMar>
            <w:shd w:val="clear" w:color="auto" w:fill="E5F5FF"/>
          </w:tcPr>
          <w:p>
            <w:pPr>
              <w:pStyle w:val="BDOITable"/>
            </w:pPr>
            <w:r>
              <w:rPr>
                <w:sz w:val="14"/>
              </w:rPr>
              <w:t>Give the rule a name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rule a name.</w:t>
            </w:r>
          </w:p>
        </w:tc>
      </w:tr>
      <w:tr>
        <w:tc>
          <w:tcPr>
            <w:tcW w:type="dxa" w:w="1316"/>
            <w:tcMar>
              <w:top w:w="50" w:type="dxa"/>
              <w:bottom w:w="50" w:type="dxa"/>
              <w:left w:w="90" w:type="dxa"/>
              <w:right w:w="90" w:type="dxa"/>
            </w:tcMar>
          </w:tcPr>
          <w:p>
            <w:pPr>
              <w:pStyle w:val="BDOITable"/>
            </w:pPr>
            <w:r>
              <w:rPr>
                <w:sz w:val="14"/>
              </w:rPr>
              <w:t>MSG-CL-096</w:t>
            </w:r>
          </w:p>
        </w:tc>
        <w:tc>
          <w:tcPr>
            <w:tcW w:type="dxa" w:w="2631"/>
            <w:tcMar>
              <w:top w:w="50" w:type="dxa"/>
              <w:bottom w:w="50" w:type="dxa"/>
              <w:left w:w="90" w:type="dxa"/>
              <w:right w:w="90" w:type="dxa"/>
            </w:tcMar>
          </w:tcPr>
          <w:p>
            <w:pPr>
              <w:pStyle w:val="BDOITable"/>
            </w:pPr>
            <w:r>
              <w:rPr>
                <w:sz w:val="14"/>
              </w:rPr>
              <w:t>CLX_RULE_RANGE</w:t>
            </w:r>
          </w:p>
        </w:tc>
        <w:tc>
          <w:tcPr>
            <w:tcW w:type="dxa" w:w="4986"/>
            <w:tcMar>
              <w:top w:w="50" w:type="dxa"/>
              <w:bottom w:w="50" w:type="dxa"/>
              <w:left w:w="90" w:type="dxa"/>
              <w:right w:w="90" w:type="dxa"/>
            </w:tcMar>
          </w:tcPr>
          <w:p>
            <w:pPr>
              <w:pStyle w:val="BDOITable"/>
            </w:pPr>
            <w:r>
              <w:rPr>
                <w:sz w:val="14"/>
              </w:rPr>
              <w:t>A range must start before it ends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range so that it starts before it ends.</w:t>
            </w:r>
          </w:p>
        </w:tc>
      </w:tr>
    </w:tbl>
    <w:p>
      <w:pPr>
        <w:pStyle w:val="BDOISpacer"/>
      </w:pPr>
    </w:p>
    <w:p>
      <w:pPr>
        <w:pStyle w:val="Heading2"/>
      </w:pPr>
      <w:bookmarkStart w:id="271" w:name="_Toc000271"/>
      <w:r>
        <w:rPr/>
        <w:t>15.17 Collections Files (SCR-CL-18)</w:t>
      </w:r>
      <w:bookmarkEnd w:id="27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MSG-CL-097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file published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272" w:name="_Toc000272"/>
      <w:r>
        <w:rPr/>
        <w:t>15.18 Collections Setup (SCR-CL-19)</w:t>
      </w:r>
      <w:bookmarkEnd w:id="27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MSG-CL-098</w:t>
            </w:r>
          </w:p>
        </w:tc>
        <w:tc>
          <w:tcPr>
            <w:tcW w:type="dxa" w:w="2631"/>
            <w:tcMar>
              <w:top w:w="50" w:type="dxa"/>
              <w:bottom w:w="50" w:type="dxa"/>
              <w:left w:w="90" w:type="dxa"/>
              <w:right w:w="90" w:type="dxa"/>
            </w:tcMar>
          </w:tcPr>
          <w:p>
            <w:pPr>
              <w:pStyle w:val="BDOITable"/>
            </w:pPr>
            <w:r>
              <w:rPr>
                <w:sz w:val="14"/>
              </w:rPr>
              <w:t>CLX_AGING_BASIS</w:t>
            </w:r>
          </w:p>
        </w:tc>
        <w:tc>
          <w:tcPr>
            <w:tcW w:type="dxa" w:w="4986"/>
            <w:tcMar>
              <w:top w:w="50" w:type="dxa"/>
              <w:bottom w:w="50" w:type="dxa"/>
              <w:left w:w="90" w:type="dxa"/>
              <w:right w:w="90" w:type="dxa"/>
            </w:tcMar>
          </w:tcPr>
          <w:p>
            <w:pPr>
              <w:pStyle w:val="BDOITable"/>
            </w:pPr>
            <w:r>
              <w:rPr>
                <w:sz w:val="14"/>
              </w:rPr>
              <w:t>The aging basis is BOOKING or INCEPTION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BOOKING or INCEPTION.</w:t>
            </w:r>
          </w:p>
        </w:tc>
      </w:tr>
      <w:tr>
        <w:tc>
          <w:tcPr>
            <w:tcW w:type="dxa" w:w="1316"/>
            <w:tcMar>
              <w:top w:w="50" w:type="dxa"/>
              <w:bottom w:w="50" w:type="dxa"/>
              <w:left w:w="90" w:type="dxa"/>
              <w:right w:w="90" w:type="dxa"/>
            </w:tcMar>
            <w:shd w:val="clear" w:color="auto" w:fill="E5F5FF"/>
          </w:tcPr>
          <w:p>
            <w:pPr>
              <w:pStyle w:val="BDOITable"/>
            </w:pPr>
            <w:r>
              <w:rPr>
                <w:sz w:val="14"/>
              </w:rPr>
              <w:t>MSG-CL-099</w:t>
            </w:r>
          </w:p>
        </w:tc>
        <w:tc>
          <w:tcPr>
            <w:tcW w:type="dxa" w:w="2631"/>
            <w:tcMar>
              <w:top w:w="50" w:type="dxa"/>
              <w:bottom w:w="50" w:type="dxa"/>
              <w:left w:w="90" w:type="dxa"/>
              <w:right w:w="90" w:type="dxa"/>
            </w:tcMar>
            <w:shd w:val="clear" w:color="auto" w:fill="E5F5FF"/>
          </w:tcPr>
          <w:p>
            <w:pPr>
              <w:pStyle w:val="BDOITable"/>
            </w:pPr>
            <w:r>
              <w:rPr>
                <w:sz w:val="14"/>
              </w:rPr>
              <w:t>CLX_AGING_BRACKETS_INVALID</w:t>
            </w:r>
          </w:p>
        </w:tc>
        <w:tc>
          <w:tcPr>
            <w:tcW w:type="dxa" w:w="4986"/>
            <w:tcMar>
              <w:top w:w="50" w:type="dxa"/>
              <w:bottom w:w="50" w:type="dxa"/>
              <w:left w:w="90" w:type="dxa"/>
              <w:right w:w="90" w:type="dxa"/>
            </w:tcMar>
            <w:shd w:val="clear" w:color="auto" w:fill="E5F5FF"/>
          </w:tcPr>
          <w:p>
            <w:pPr>
              <w:pStyle w:val="BDOITable"/>
            </w:pPr>
            <w:r>
              <w:rPr>
                <w:sz w:val="14"/>
              </w:rPr>
              <w:t>Aging bracket '&lt;text&gt;' ends before it starts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Write the brackets as from-to ranges in ascending order, the last one open (for example 121+).</w:t>
            </w:r>
          </w:p>
        </w:tc>
      </w:tr>
      <w:tr>
        <w:tc>
          <w:tcPr>
            <w:tcW w:type="dxa" w:w="1316"/>
            <w:tcMar>
              <w:top w:w="50" w:type="dxa"/>
              <w:bottom w:w="50" w:type="dxa"/>
              <w:left w:w="90" w:type="dxa"/>
              <w:right w:w="90" w:type="dxa"/>
            </w:tcMar>
          </w:tcPr>
          <w:p>
            <w:pPr>
              <w:pStyle w:val="BDOITable"/>
            </w:pPr>
            <w:r>
              <w:rPr>
                <w:sz w:val="14"/>
              </w:rPr>
              <w:t>MSG-CL-100</w:t>
            </w:r>
          </w:p>
        </w:tc>
        <w:tc>
          <w:tcPr>
            <w:tcW w:type="dxa" w:w="2631"/>
            <w:tcMar>
              <w:top w:w="50" w:type="dxa"/>
              <w:bottom w:w="50" w:type="dxa"/>
              <w:left w:w="90" w:type="dxa"/>
              <w:right w:w="90" w:type="dxa"/>
            </w:tcMar>
          </w:tcPr>
          <w:p>
            <w:pPr>
              <w:pStyle w:val="BDOITable"/>
            </w:pPr>
            <w:r>
              <w:rPr>
                <w:sz w:val="14"/>
              </w:rPr>
              <w:t>CLX_AGING_BRACKETS_INVALID</w:t>
            </w:r>
          </w:p>
        </w:tc>
        <w:tc>
          <w:tcPr>
            <w:tcW w:type="dxa" w:w="4986"/>
            <w:tcMar>
              <w:top w:w="50" w:type="dxa"/>
              <w:bottom w:w="50" w:type="dxa"/>
              <w:left w:w="90" w:type="dxa"/>
              <w:right w:w="90" w:type="dxa"/>
            </w:tcMar>
          </w:tcPr>
          <w:p>
            <w:pPr>
              <w:pStyle w:val="BDOITable"/>
            </w:pPr>
            <w:r>
              <w:rPr>
                <w:sz w:val="14"/>
              </w:rPr>
              <w:t>Aging bracket '&lt;text&gt;' is not from-to or from+</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Write the brackets as from-to ranges in ascending order, the last one open (for example 121+).</w:t>
            </w:r>
          </w:p>
        </w:tc>
      </w:tr>
      <w:tr>
        <w:tc>
          <w:tcPr>
            <w:tcW w:type="dxa" w:w="1316"/>
            <w:tcMar>
              <w:top w:w="50" w:type="dxa"/>
              <w:bottom w:w="50" w:type="dxa"/>
              <w:left w:w="90" w:type="dxa"/>
              <w:right w:w="90" w:type="dxa"/>
            </w:tcMar>
            <w:shd w:val="clear" w:color="auto" w:fill="E5F5FF"/>
          </w:tcPr>
          <w:p>
            <w:pPr>
              <w:pStyle w:val="BDOITable"/>
            </w:pPr>
            <w:r>
              <w:rPr>
                <w:sz w:val="14"/>
              </w:rPr>
              <w:t>MSG-CL-101</w:t>
            </w:r>
          </w:p>
        </w:tc>
        <w:tc>
          <w:tcPr>
            <w:tcW w:type="dxa" w:w="2631"/>
            <w:tcMar>
              <w:top w:w="50" w:type="dxa"/>
              <w:bottom w:w="50" w:type="dxa"/>
              <w:left w:w="90" w:type="dxa"/>
              <w:right w:w="90" w:type="dxa"/>
            </w:tcMar>
            <w:shd w:val="clear" w:color="auto" w:fill="E5F5FF"/>
          </w:tcPr>
          <w:p>
            <w:pPr>
              <w:pStyle w:val="BDOITable"/>
            </w:pPr>
            <w:r>
              <w:rPr>
                <w:sz w:val="14"/>
              </w:rPr>
              <w:t>CLX_AGING_BRACKETS_INVALID</w:t>
            </w:r>
          </w:p>
        </w:tc>
        <w:tc>
          <w:tcPr>
            <w:tcW w:type="dxa" w:w="4986"/>
            <w:tcMar>
              <w:top w:w="50" w:type="dxa"/>
              <w:bottom w:w="50" w:type="dxa"/>
              <w:left w:w="90" w:type="dxa"/>
              <w:right w:w="90" w:type="dxa"/>
            </w:tcMar>
            <w:shd w:val="clear" w:color="auto" w:fill="E5F5FF"/>
          </w:tcPr>
          <w:p>
            <w:pPr>
              <w:pStyle w:val="BDOITable"/>
            </w:pPr>
            <w:r>
              <w:rPr>
                <w:sz w:val="14"/>
              </w:rPr>
              <w:t>Aging brackets must be in ascending order: &lt;raw&gt;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Write the brackets as from-to ranges in ascending order, the last one open (for example 121+).</w:t>
            </w:r>
          </w:p>
        </w:tc>
      </w:tr>
      <w:tr>
        <w:tc>
          <w:tcPr>
            <w:tcW w:type="dxa" w:w="1316"/>
            <w:tcMar>
              <w:top w:w="50" w:type="dxa"/>
              <w:bottom w:w="50" w:type="dxa"/>
              <w:left w:w="90" w:type="dxa"/>
              <w:right w:w="90" w:type="dxa"/>
            </w:tcMar>
          </w:tcPr>
          <w:p>
            <w:pPr>
              <w:pStyle w:val="BDOITable"/>
            </w:pPr>
            <w:r>
              <w:rPr>
                <w:sz w:val="14"/>
              </w:rPr>
              <w:t>MSG-CL-102</w:t>
            </w:r>
          </w:p>
        </w:tc>
        <w:tc>
          <w:tcPr>
            <w:tcW w:type="dxa" w:w="2631"/>
            <w:tcMar>
              <w:top w:w="50" w:type="dxa"/>
              <w:bottom w:w="50" w:type="dxa"/>
              <w:left w:w="90" w:type="dxa"/>
              <w:right w:w="90" w:type="dxa"/>
            </w:tcMar>
          </w:tcPr>
          <w:p>
            <w:pPr>
              <w:pStyle w:val="BDOITable"/>
            </w:pPr>
            <w:r>
              <w:rPr>
                <w:sz w:val="14"/>
              </w:rPr>
              <w:t>CLX_LOV_ATTRIBUTE_UNKNOWN</w:t>
            </w:r>
          </w:p>
        </w:tc>
        <w:tc>
          <w:tcPr>
            <w:tcW w:type="dxa" w:w="4986"/>
            <w:tcMar>
              <w:top w:w="50" w:type="dxa"/>
              <w:bottom w:w="50" w:type="dxa"/>
              <w:left w:w="90" w:type="dxa"/>
              <w:right w:w="90" w:type="dxa"/>
            </w:tcMar>
          </w:tcPr>
          <w:p>
            <w:pPr>
              <w:pStyle w:val="BDOITable"/>
            </w:pPr>
            <w:r>
              <w:rPr>
                <w:sz w:val="14"/>
              </w:rPr>
              <w:t>&lt;attribute&gt; is not an attribute of &lt;type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attribute of the list shown on Collections Setup.</w:t>
            </w:r>
          </w:p>
        </w:tc>
      </w:tr>
      <w:tr>
        <w:tc>
          <w:tcPr>
            <w:tcW w:type="dxa" w:w="1316"/>
            <w:tcMar>
              <w:top w:w="50" w:type="dxa"/>
              <w:bottom w:w="50" w:type="dxa"/>
              <w:left w:w="90" w:type="dxa"/>
              <w:right w:w="90" w:type="dxa"/>
            </w:tcMar>
            <w:shd w:val="clear" w:color="auto" w:fill="E5F5FF"/>
          </w:tcPr>
          <w:p>
            <w:pPr>
              <w:pStyle w:val="BDOITable"/>
            </w:pPr>
            <w:r>
              <w:rPr>
                <w:sz w:val="14"/>
              </w:rPr>
              <w:t>MSG-CL-103</w:t>
            </w:r>
          </w:p>
        </w:tc>
        <w:tc>
          <w:tcPr>
            <w:tcW w:type="dxa" w:w="2631"/>
            <w:tcMar>
              <w:top w:w="50" w:type="dxa"/>
              <w:bottom w:w="50" w:type="dxa"/>
              <w:left w:w="90" w:type="dxa"/>
              <w:right w:w="90" w:type="dxa"/>
            </w:tcMar>
            <w:shd w:val="clear" w:color="auto" w:fill="E5F5FF"/>
          </w:tcPr>
          <w:p>
            <w:pPr>
              <w:pStyle w:val="BDOITable"/>
            </w:pPr>
            <w:r>
              <w:rPr>
                <w:sz w:val="14"/>
              </w:rPr>
              <w:t>CLX_LOV_ATTRIBUTE_VALUE</w:t>
            </w:r>
          </w:p>
        </w:tc>
        <w:tc>
          <w:tcPr>
            <w:tcW w:type="dxa" w:w="4986"/>
            <w:tcMar>
              <w:top w:w="50" w:type="dxa"/>
              <w:bottom w:w="50" w:type="dxa"/>
              <w:left w:w="90" w:type="dxa"/>
              <w:right w:w="90" w:type="dxa"/>
            </w:tcMar>
            <w:shd w:val="clear" w:color="auto" w:fill="E5F5FF"/>
          </w:tcPr>
          <w:p>
            <w:pPr>
              <w:pStyle w:val="BDOITable"/>
            </w:pPr>
            <w:r>
              <w:rPr>
                <w:sz w:val="14"/>
              </w:rPr>
              <w:t>'&lt;value&gt;' is not a valid &lt;attribute&gt;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value allowed for the attribute, as the hint of the field says.</w:t>
            </w:r>
          </w:p>
        </w:tc>
      </w:tr>
      <w:tr>
        <w:tc>
          <w:tcPr>
            <w:tcW w:type="dxa" w:w="1316"/>
            <w:tcMar>
              <w:top w:w="50" w:type="dxa"/>
              <w:bottom w:w="50" w:type="dxa"/>
              <w:left w:w="90" w:type="dxa"/>
              <w:right w:w="90" w:type="dxa"/>
            </w:tcMar>
          </w:tcPr>
          <w:p>
            <w:pPr>
              <w:pStyle w:val="BDOITable"/>
            </w:pPr>
            <w:r>
              <w:rPr>
                <w:sz w:val="14"/>
              </w:rPr>
              <w:t>MSG-CL-104</w:t>
            </w:r>
          </w:p>
        </w:tc>
        <w:tc>
          <w:tcPr>
            <w:tcW w:type="dxa" w:w="2631"/>
            <w:tcMar>
              <w:top w:w="50" w:type="dxa"/>
              <w:bottom w:w="50" w:type="dxa"/>
              <w:left w:w="90" w:type="dxa"/>
              <w:right w:w="90" w:type="dxa"/>
            </w:tcMar>
          </w:tcPr>
          <w:p>
            <w:pPr>
              <w:pStyle w:val="BDOITable"/>
            </w:pPr>
            <w:r>
              <w:rPr>
                <w:sz w:val="14"/>
              </w:rPr>
              <w:t>CLX_LOV_VALUE_UNKNOWN</w:t>
            </w:r>
          </w:p>
        </w:tc>
        <w:tc>
          <w:tcPr>
            <w:tcW w:type="dxa" w:w="4986"/>
            <w:tcMar>
              <w:top w:w="50" w:type="dxa"/>
              <w:bottom w:w="50" w:type="dxa"/>
              <w:left w:w="90" w:type="dxa"/>
              <w:right w:w="90" w:type="dxa"/>
            </w:tcMar>
          </w:tcPr>
          <w:p>
            <w:pPr>
              <w:pStyle w:val="BDOITable"/>
            </w:pPr>
            <w:r>
              <w:rPr>
                <w:sz w:val="14"/>
              </w:rPr>
              <w:t>&lt;code&gt; is not a value of &lt;type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value of the list, or add it on the Lists of Values screen first.</w:t>
            </w:r>
          </w:p>
        </w:tc>
      </w:tr>
      <w:tr>
        <w:tc>
          <w:tcPr>
            <w:tcW w:type="dxa" w:w="1316"/>
            <w:tcMar>
              <w:top w:w="50" w:type="dxa"/>
              <w:bottom w:w="50" w:type="dxa"/>
              <w:left w:w="90" w:type="dxa"/>
              <w:right w:w="90" w:type="dxa"/>
            </w:tcMar>
            <w:shd w:val="clear" w:color="auto" w:fill="E5F5FF"/>
          </w:tcPr>
          <w:p>
            <w:pPr>
              <w:pStyle w:val="BDOITable"/>
            </w:pPr>
            <w:r>
              <w:rPr>
                <w:sz w:val="14"/>
              </w:rPr>
              <w:t>MSG-CL-105</w:t>
            </w:r>
          </w:p>
        </w:tc>
        <w:tc>
          <w:tcPr>
            <w:tcW w:type="dxa" w:w="2631"/>
            <w:tcMar>
              <w:top w:w="50" w:type="dxa"/>
              <w:bottom w:w="50" w:type="dxa"/>
              <w:left w:w="90" w:type="dxa"/>
              <w:right w:w="90" w:type="dxa"/>
            </w:tcMar>
            <w:shd w:val="clear" w:color="auto" w:fill="E5F5FF"/>
          </w:tcPr>
          <w:p>
            <w:pPr>
              <w:pStyle w:val="BDOITable"/>
            </w:pPr>
            <w:r>
              <w:rPr>
                <w:sz w:val="14"/>
              </w:rPr>
              <w:t>CLX_PARAMETER_NOT_COLLECTIONS</w:t>
            </w:r>
          </w:p>
        </w:tc>
        <w:tc>
          <w:tcPr>
            <w:tcW w:type="dxa" w:w="4986"/>
            <w:tcMar>
              <w:top w:w="50" w:type="dxa"/>
              <w:bottom w:w="50" w:type="dxa"/>
              <w:left w:w="90" w:type="dxa"/>
              <w:right w:w="90" w:type="dxa"/>
            </w:tcMar>
            <w:shd w:val="clear" w:color="auto" w:fill="E5F5FF"/>
          </w:tcPr>
          <w:p>
            <w:pPr>
              <w:pStyle w:val="BDOITable"/>
            </w:pPr>
            <w:r>
              <w:rPr>
                <w:sz w:val="14"/>
              </w:rPr>
              <w:t>&lt;key&gt; is not a Collections parameter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parameter on the System Parameters screen.</w:t>
            </w:r>
          </w:p>
        </w:tc>
      </w:tr>
    </w:tbl>
    <w:p>
      <w:pPr>
        <w:pStyle w:val="BDOISpacer"/>
      </w:pPr>
    </w:p>
    <w:p>
      <w:pPr>
        <w:pStyle w:val="Heading2"/>
      </w:pPr>
      <w:bookmarkStart w:id="273" w:name="_Toc000273"/>
      <w:r>
        <w:rPr/>
        <w:t>15.19 Form checks of the Collections dialogs</w:t>
      </w:r>
      <w:bookmarkEnd w:id="27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MSG-CL-106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Choose the billing frequency</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the billing frequency.</w:t>
            </w:r>
          </w:p>
        </w:tc>
      </w:tr>
      <w:tr>
        <w:tc>
          <w:tcPr>
            <w:tcW w:type="dxa" w:w="1316"/>
            <w:tcMar>
              <w:top w:w="50" w:type="dxa"/>
              <w:bottom w:w="50" w:type="dxa"/>
              <w:left w:w="90" w:type="dxa"/>
              <w:right w:w="90" w:type="dxa"/>
            </w:tcMar>
            <w:shd w:val="clear" w:color="auto" w:fill="E5F5FF"/>
          </w:tcPr>
          <w:p>
            <w:pPr>
              <w:pStyle w:val="BDOITable"/>
            </w:pPr>
            <w:r>
              <w:rPr>
                <w:sz w:val="14"/>
              </w:rPr>
              <w:t>MSG-CL-107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Choose the disposition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Choose the disposition.</w:t>
            </w:r>
          </w:p>
        </w:tc>
      </w:tr>
      <w:tr>
        <w:tc>
          <w:tcPr>
            <w:tcW w:type="dxa" w:w="1316"/>
            <w:tcMar>
              <w:top w:w="50" w:type="dxa"/>
              <w:bottom w:w="50" w:type="dxa"/>
              <w:left w:w="90" w:type="dxa"/>
              <w:right w:w="90" w:type="dxa"/>
            </w:tcMar>
          </w:tcPr>
          <w:p>
            <w:pPr>
              <w:pStyle w:val="BDOITable"/>
            </w:pPr>
            <w:r>
              <w:rPr>
                <w:sz w:val="14"/>
              </w:rPr>
              <w:t>MSG-CL-108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Choose the escalation reason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the escalation reason.</w:t>
            </w:r>
          </w:p>
        </w:tc>
      </w:tr>
      <w:tr>
        <w:tc>
          <w:tcPr>
            <w:tcW w:type="dxa" w:w="1316"/>
            <w:tcMar>
              <w:top w:w="50" w:type="dxa"/>
              <w:bottom w:w="50" w:type="dxa"/>
              <w:left w:w="90" w:type="dxa"/>
              <w:right w:w="90" w:type="dxa"/>
            </w:tcMar>
            <w:shd w:val="clear" w:color="auto" w:fill="E5F5FF"/>
          </w:tcPr>
          <w:p>
            <w:pPr>
              <w:pStyle w:val="BDOITable"/>
            </w:pPr>
            <w:r>
              <w:rPr>
                <w:sz w:val="14"/>
              </w:rPr>
              <w:t>MSG-CL-109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positive amount, or leave it empty for the whole outstanding</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positive amount, or leave it empty for the whole outstanding.</w:t>
            </w:r>
          </w:p>
        </w:tc>
      </w:tr>
      <w:tr>
        <w:tc>
          <w:tcPr>
            <w:tcW w:type="dxa" w:w="1316"/>
            <w:tcMar>
              <w:top w:w="50" w:type="dxa"/>
              <w:bottom w:w="50" w:type="dxa"/>
              <w:left w:w="90" w:type="dxa"/>
              <w:right w:w="90" w:type="dxa"/>
            </w:tcMar>
          </w:tcPr>
          <w:p>
            <w:pPr>
              <w:pStyle w:val="BDOITable"/>
            </w:pPr>
            <w:r>
              <w:rPr>
                <w:sz w:val="14"/>
              </w:rPr>
              <w:t>MSG-CL-110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positive threshold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positive threshold.</w:t>
            </w:r>
          </w:p>
        </w:tc>
      </w:tr>
      <w:tr>
        <w:tc>
          <w:tcPr>
            <w:tcW w:type="dxa" w:w="1316"/>
            <w:tcMar>
              <w:top w:w="50" w:type="dxa"/>
              <w:bottom w:w="50" w:type="dxa"/>
              <w:left w:w="90" w:type="dxa"/>
              <w:right w:w="90" w:type="dxa"/>
            </w:tcMar>
            <w:shd w:val="clear" w:color="auto" w:fill="E5F5FF"/>
          </w:tcPr>
          <w:p>
            <w:pPr>
              <w:pStyle w:val="BDOITable"/>
            </w:pPr>
            <w:r>
              <w:rPr>
                <w:sz w:val="14"/>
              </w:rPr>
              <w:t>MSG-CL-111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an amount above zero and at most &lt;balance&gt;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amount above zero and at most &lt;balance&gt;.</w:t>
            </w:r>
          </w:p>
        </w:tc>
      </w:tr>
      <w:tr>
        <w:tc>
          <w:tcPr>
            <w:tcW w:type="dxa" w:w="1316"/>
            <w:tcMar>
              <w:top w:w="50" w:type="dxa"/>
              <w:bottom w:w="50" w:type="dxa"/>
              <w:left w:w="90" w:type="dxa"/>
              <w:right w:w="90" w:type="dxa"/>
            </w:tcMar>
          </w:tcPr>
          <w:p>
            <w:pPr>
              <w:pStyle w:val="BDOITable"/>
            </w:pPr>
            <w:r>
              <w:rPr>
                <w:sz w:val="14"/>
              </w:rPr>
              <w:t>MSG-CL-112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at least one invoice number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at least one invoice number.</w:t>
            </w:r>
          </w:p>
        </w:tc>
      </w:tr>
      <w:tr>
        <w:tc>
          <w:tcPr>
            <w:tcW w:type="dxa" w:w="1316"/>
            <w:tcMar>
              <w:top w:w="50" w:type="dxa"/>
              <w:bottom w:w="50" w:type="dxa"/>
              <w:left w:w="90" w:type="dxa"/>
              <w:right w:w="90" w:type="dxa"/>
            </w:tcMar>
            <w:shd w:val="clear" w:color="auto" w:fill="E5F5FF"/>
          </w:tcPr>
          <w:p>
            <w:pPr>
              <w:pStyle w:val="BDOITable"/>
            </w:pPr>
            <w:r>
              <w:rPr>
                <w:sz w:val="14"/>
              </w:rPr>
              <w:t>MSG-CL-113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between 1 and 120 installments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between 1 and 120 installments.</w:t>
            </w:r>
          </w:p>
        </w:tc>
      </w:tr>
      <w:tr>
        <w:tc>
          <w:tcPr>
            <w:tcW w:type="dxa" w:w="1316"/>
            <w:tcMar>
              <w:top w:w="50" w:type="dxa"/>
              <w:bottom w:w="50" w:type="dxa"/>
              <w:left w:w="90" w:type="dxa"/>
              <w:right w:w="90" w:type="dxa"/>
            </w:tcMar>
          </w:tcPr>
          <w:p>
            <w:pPr>
              <w:pStyle w:val="BDOITable"/>
            </w:pPr>
            <w:r>
              <w:rPr>
                <w:sz w:val="14"/>
              </w:rPr>
              <w:t>MSG-CL-114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between 1 and 720 hours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between 1 and 720 hours.</w:t>
            </w:r>
          </w:p>
        </w:tc>
      </w:tr>
      <w:tr>
        <w:tc>
          <w:tcPr>
            <w:tcW w:type="dxa" w:w="1316"/>
            <w:tcMar>
              <w:top w:w="50" w:type="dxa"/>
              <w:bottom w:w="50" w:type="dxa"/>
              <w:left w:w="90" w:type="dxa"/>
              <w:right w:w="90" w:type="dxa"/>
            </w:tcMar>
            <w:shd w:val="clear" w:color="auto" w:fill="E5F5FF"/>
          </w:tcPr>
          <w:p>
            <w:pPr>
              <w:pStyle w:val="BDOITable"/>
            </w:pPr>
            <w:r>
              <w:rPr>
                <w:sz w:val="14"/>
              </w:rPr>
              <w:t>MSG-CL-115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both dates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both dates.</w:t>
            </w:r>
          </w:p>
        </w:tc>
      </w:tr>
      <w:tr>
        <w:tc>
          <w:tcPr>
            <w:tcW w:type="dxa" w:w="1316"/>
            <w:tcMar>
              <w:top w:w="50" w:type="dxa"/>
              <w:bottom w:w="50" w:type="dxa"/>
              <w:left w:w="90" w:type="dxa"/>
              <w:right w:w="90" w:type="dxa"/>
            </w:tcMar>
          </w:tcPr>
          <w:p>
            <w:pPr>
              <w:pStyle w:val="BDOITable"/>
            </w:pPr>
            <w:r>
              <w:rPr>
                <w:sz w:val="14"/>
              </w:rPr>
              <w:t>MSG-CL-116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account reference number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account reference number.</w:t>
            </w:r>
          </w:p>
        </w:tc>
      </w:tr>
      <w:tr>
        <w:tc>
          <w:tcPr>
            <w:tcW w:type="dxa" w:w="1316"/>
            <w:tcMar>
              <w:top w:w="50" w:type="dxa"/>
              <w:bottom w:w="50" w:type="dxa"/>
              <w:left w:w="90" w:type="dxa"/>
              <w:right w:w="90" w:type="dxa"/>
            </w:tcMar>
            <w:shd w:val="clear" w:color="auto" w:fill="E5F5FF"/>
          </w:tcPr>
          <w:p>
            <w:pPr>
              <w:pStyle w:val="BDOITable"/>
            </w:pPr>
            <w:r>
              <w:rPr>
                <w:sz w:val="14"/>
              </w:rPr>
              <w:t>MSG-CL-117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first day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first day.</w:t>
            </w:r>
          </w:p>
        </w:tc>
      </w:tr>
      <w:tr>
        <w:tc>
          <w:tcPr>
            <w:tcW w:type="dxa" w:w="1316"/>
            <w:tcMar>
              <w:top w:w="50" w:type="dxa"/>
              <w:bottom w:w="50" w:type="dxa"/>
              <w:left w:w="90" w:type="dxa"/>
              <w:right w:w="90" w:type="dxa"/>
            </w:tcMar>
          </w:tcPr>
          <w:p>
            <w:pPr>
              <w:pStyle w:val="BDOITable"/>
            </w:pPr>
            <w:r>
              <w:rPr>
                <w:sz w:val="14"/>
              </w:rPr>
              <w:t>MSG-CL-118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first due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first due date.</w:t>
            </w:r>
          </w:p>
        </w:tc>
      </w:tr>
      <w:tr>
        <w:tc>
          <w:tcPr>
            <w:tcW w:type="dxa" w:w="1316"/>
            <w:tcMar>
              <w:top w:w="50" w:type="dxa"/>
              <w:bottom w:w="50" w:type="dxa"/>
              <w:left w:w="90" w:type="dxa"/>
              <w:right w:w="90" w:type="dxa"/>
            </w:tcMar>
            <w:shd w:val="clear" w:color="auto" w:fill="E5F5FF"/>
          </w:tcPr>
          <w:p>
            <w:pPr>
              <w:pStyle w:val="BDOITable"/>
            </w:pPr>
            <w:r>
              <w:rPr>
                <w:sz w:val="14"/>
              </w:rPr>
              <w:t>MSG-CL-119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invoice number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invoice number.</w:t>
            </w:r>
          </w:p>
        </w:tc>
      </w:tr>
      <w:tr>
        <w:tc>
          <w:tcPr>
            <w:tcW w:type="dxa" w:w="1316"/>
            <w:tcMar>
              <w:top w:w="50" w:type="dxa"/>
              <w:bottom w:w="50" w:type="dxa"/>
              <w:left w:w="90" w:type="dxa"/>
              <w:right w:w="90" w:type="dxa"/>
            </w:tcMar>
          </w:tcPr>
          <w:p>
            <w:pPr>
              <w:pStyle w:val="BDOITable"/>
            </w:pPr>
            <w:r>
              <w:rPr>
                <w:sz w:val="14"/>
              </w:rPr>
              <w:t>MSG-CL-120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invoice number to apply the payment to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invoice number to apply the payment to.</w:t>
            </w:r>
          </w:p>
        </w:tc>
      </w:tr>
      <w:tr>
        <w:tc>
          <w:tcPr>
            <w:tcW w:type="dxa" w:w="1316"/>
            <w:tcMar>
              <w:top w:w="50" w:type="dxa"/>
              <w:bottom w:w="50" w:type="dxa"/>
              <w:left w:w="90" w:type="dxa"/>
              <w:right w:w="90" w:type="dxa"/>
            </w:tcMar>
            <w:shd w:val="clear" w:color="auto" w:fill="E5F5FF"/>
          </w:tcPr>
          <w:p>
            <w:pPr>
              <w:pStyle w:val="BDOITable"/>
            </w:pPr>
            <w:r>
              <w:rPr>
                <w:sz w:val="14"/>
              </w:rPr>
              <w:t>MSG-CL-121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promised payment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promised payment date.</w:t>
            </w:r>
          </w:p>
        </w:tc>
      </w:tr>
      <w:tr>
        <w:tc>
          <w:tcPr>
            <w:tcW w:type="dxa" w:w="1316"/>
            <w:tcMar>
              <w:top w:w="50" w:type="dxa"/>
              <w:bottom w:w="50" w:type="dxa"/>
              <w:left w:w="90" w:type="dxa"/>
              <w:right w:w="90" w:type="dxa"/>
            </w:tcMar>
          </w:tcPr>
          <w:p>
            <w:pPr>
              <w:pStyle w:val="BDOITable"/>
            </w:pPr>
            <w:r>
              <w:rPr>
                <w:sz w:val="14"/>
              </w:rPr>
              <w:t>MSG-CL-122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rule code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rule code.</w:t>
            </w:r>
          </w:p>
        </w:tc>
      </w:tr>
      <w:tr>
        <w:tc>
          <w:tcPr>
            <w:tcW w:type="dxa" w:w="1316"/>
            <w:tcMar>
              <w:top w:w="50" w:type="dxa"/>
              <w:bottom w:w="50" w:type="dxa"/>
              <w:left w:w="90" w:type="dxa"/>
              <w:right w:w="90" w:type="dxa"/>
            </w:tcMar>
            <w:shd w:val="clear" w:color="auto" w:fill="E5F5FF"/>
          </w:tcPr>
          <w:p>
            <w:pPr>
              <w:pStyle w:val="BDOITable"/>
            </w:pPr>
            <w:r>
              <w:rPr>
                <w:sz w:val="14"/>
              </w:rPr>
              <w:t>MSG-CL-123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rule 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rule name.</w:t>
            </w:r>
          </w:p>
        </w:tc>
      </w:tr>
      <w:tr>
        <w:tc>
          <w:tcPr>
            <w:tcW w:type="dxa" w:w="1316"/>
            <w:tcMar>
              <w:top w:w="50" w:type="dxa"/>
              <w:bottom w:w="50" w:type="dxa"/>
              <w:left w:w="90" w:type="dxa"/>
              <w:right w:w="90" w:type="dxa"/>
            </w:tcMar>
          </w:tcPr>
          <w:p>
            <w:pPr>
              <w:pStyle w:val="BDOITable"/>
            </w:pPr>
            <w:r>
              <w:rPr>
                <w:sz w:val="14"/>
              </w:rPr>
              <w:t>MSG-CL-124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Name the user who receives the escalations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Name the user who receives the escalations.</w:t>
            </w:r>
          </w:p>
        </w:tc>
      </w:tr>
      <w:tr>
        <w:tc>
          <w:tcPr>
            <w:tcW w:type="dxa" w:w="1316"/>
            <w:tcMar>
              <w:top w:w="50" w:type="dxa"/>
              <w:bottom w:w="50" w:type="dxa"/>
              <w:left w:w="90" w:type="dxa"/>
              <w:right w:w="90" w:type="dxa"/>
            </w:tcMar>
            <w:shd w:val="clear" w:color="auto" w:fill="E5F5FF"/>
          </w:tcPr>
          <w:p>
            <w:pPr>
              <w:pStyle w:val="BDOITable"/>
            </w:pPr>
            <w:r>
              <w:rPr>
                <w:sz w:val="14"/>
              </w:rPr>
              <w:t>MSG-CL-125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day of the promise cannot be in the future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today or an earlier date.</w:t>
            </w:r>
          </w:p>
        </w:tc>
      </w:tr>
      <w:tr>
        <w:tc>
          <w:tcPr>
            <w:tcW w:type="dxa" w:w="1316"/>
            <w:tcMar>
              <w:top w:w="50" w:type="dxa"/>
              <w:bottom w:w="50" w:type="dxa"/>
              <w:left w:w="90" w:type="dxa"/>
              <w:right w:w="90" w:type="dxa"/>
            </w:tcMar>
          </w:tcPr>
          <w:p>
            <w:pPr>
              <w:pStyle w:val="BDOITable"/>
            </w:pPr>
            <w:r>
              <w:rPr>
                <w:sz w:val="14"/>
              </w:rPr>
              <w:t>MSG-CL-126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invoice number does not have the expected format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invoice number as EBIX I######## or BIBS BI-...</w:t>
            </w:r>
          </w:p>
        </w:tc>
      </w:tr>
      <w:tr>
        <w:tc>
          <w:tcPr>
            <w:tcW w:type="dxa" w:w="1316"/>
            <w:tcMar>
              <w:top w:w="50" w:type="dxa"/>
              <w:bottom w:w="50" w:type="dxa"/>
              <w:left w:w="90" w:type="dxa"/>
              <w:right w:w="90" w:type="dxa"/>
            </w:tcMar>
            <w:shd w:val="clear" w:color="auto" w:fill="E5F5FF"/>
          </w:tcPr>
          <w:p>
            <w:pPr>
              <w:pStyle w:val="BDOITable"/>
            </w:pPr>
            <w:r>
              <w:rPr>
                <w:sz w:val="14"/>
              </w:rPr>
              <w:t>MSG-CL-127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promised date cannot be before the day of the promise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promised date on or after the day of the promise.</w:t>
            </w:r>
          </w:p>
        </w:tc>
      </w:tr>
      <w:tr>
        <w:tc>
          <w:tcPr>
            <w:tcW w:type="dxa" w:w="1316"/>
            <w:tcMar>
              <w:top w:w="50" w:type="dxa"/>
              <w:bottom w:w="50" w:type="dxa"/>
              <w:left w:w="90" w:type="dxa"/>
              <w:right w:w="90" w:type="dxa"/>
            </w:tcMar>
          </w:tcPr>
          <w:p>
            <w:pPr>
              <w:pStyle w:val="BDOITable"/>
            </w:pPr>
            <w:r>
              <w:rPr>
                <w:sz w:val="14"/>
              </w:rPr>
              <w:t>MSG-CL-128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rule cannot end before it starts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effective dates.</w:t>
            </w:r>
          </w:p>
        </w:tc>
      </w:tr>
    </w:tbl>
    <w:p>
      <w:pPr>
        <w:pStyle w:val="BDOISpacer"/>
      </w:pPr>
    </w:p>
    <w:p>
      <w:pPr>
        <w:pStyle w:val="Heading2"/>
      </w:pPr>
      <w:bookmarkStart w:id="274" w:name="_Toc000274"/>
      <w:r>
        <w:rPr/>
        <w:t>15.20 Bulk Uploads (BRD-1 screen SCR-NB-36): Collections Bulk Update: every upload type</w:t>
      </w:r>
      <w:bookmarkEnd w:id="27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MSG-CL-129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&lt;Column&gt; '&lt;value&gt;' is not a valid &lt;number, date (yyyy-mm-dd), Y/N value&gt;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value in the file in the format of the column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MSG-CL-130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&lt;Column&gt; is mandatory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Fill in the column in the file and upload the file again.</w:t>
            </w:r>
          </w:p>
        </w:tc>
      </w:tr>
    </w:tbl>
    <w:p>
      <w:pPr>
        <w:pStyle w:val="BDOISpacer"/>
      </w:pPr>
    </w:p>
    <w:p>
      <w:pPr>
        <w:pStyle w:val="Heading2"/>
      </w:pPr>
      <w:bookmarkStart w:id="275" w:name="_Toc000275"/>
      <w:r>
        <w:rPr/>
        <w:t>15.21 Bulk Uploads (BRD-1 screen SCR-NB-36): Collections Bulk Update: Collections Bulk Update</w:t>
      </w:r>
      <w:bookmarkEnd w:id="27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MSG-CL-131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&lt;target&gt; does not handle escalations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user who handles escalations, or leave Escalate To empty.</w:t>
            </w:r>
          </w:p>
        </w:tc>
      </w:tr>
      <w:tr>
        <w:tc>
          <w:tcPr>
            <w:tcW w:type="dxa" w:w="1316"/>
            <w:tcMar>
              <w:top w:w="50" w:type="dxa"/>
              <w:bottom w:w="50" w:type="dxa"/>
              <w:left w:w="90" w:type="dxa"/>
              <w:right w:w="90" w:type="dxa"/>
            </w:tcMar>
            <w:shd w:val="clear" w:color="auto" w:fill="E5F5FF"/>
          </w:tcPr>
          <w:p>
            <w:pPr>
              <w:pStyle w:val="BDOITable"/>
            </w:pPr>
            <w:r>
              <w:rPr>
                <w:sz w:val="14"/>
              </w:rPr>
              <w:t>MSG-CL-132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 promise amount needs the promise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promise date of the row.</w:t>
            </w:r>
          </w:p>
        </w:tc>
      </w:tr>
      <w:tr>
        <w:tc>
          <w:tcPr>
            <w:tcW w:type="dxa" w:w="1316"/>
            <w:tcMar>
              <w:top w:w="50" w:type="dxa"/>
              <w:bottom w:w="50" w:type="dxa"/>
              <w:left w:w="90" w:type="dxa"/>
              <w:right w:w="90" w:type="dxa"/>
            </w:tcMar>
          </w:tcPr>
          <w:p>
            <w:pPr>
              <w:pStyle w:val="BDOITable"/>
            </w:pPr>
            <w:r>
              <w:rPr>
                <w:sz w:val="14"/>
              </w:rPr>
              <w:t>MSG-CL-133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Escalation Level must be one of &lt;&gt;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TL, UH, SECTION_HEAD or USER.</w:t>
            </w:r>
          </w:p>
        </w:tc>
      </w:tr>
      <w:tr>
        <w:tc>
          <w:tcPr>
            <w:tcW w:type="dxa" w:w="1316"/>
            <w:tcMar>
              <w:top w:w="50" w:type="dxa"/>
              <w:bottom w:w="50" w:type="dxa"/>
              <w:left w:w="90" w:type="dxa"/>
              <w:right w:w="90" w:type="dxa"/>
            </w:tcMar>
            <w:shd w:val="clear" w:color="auto" w:fill="E5F5FF"/>
          </w:tcPr>
          <w:p>
            <w:pPr>
              <w:pStyle w:val="BDOITable"/>
            </w:pPr>
            <w:r>
              <w:rPr>
                <w:sz w:val="14"/>
              </w:rPr>
              <w:t>MSG-CL-134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Escalation Reason must be a code of the escalation reason list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code of the escalation reason list.</w:t>
            </w:r>
          </w:p>
        </w:tc>
      </w:tr>
      <w:tr>
        <w:tc>
          <w:tcPr>
            <w:tcW w:type="dxa" w:w="1316"/>
            <w:tcMar>
              <w:top w:w="50" w:type="dxa"/>
              <w:bottom w:w="50" w:type="dxa"/>
              <w:left w:w="90" w:type="dxa"/>
              <w:right w:w="90" w:type="dxa"/>
            </w:tcMar>
          </w:tcPr>
          <w:p>
            <w:pPr>
              <w:pStyle w:val="BDOITable"/>
            </w:pPr>
            <w:r>
              <w:rPr>
                <w:sz w:val="14"/>
              </w:rPr>
              <w:t>MSG-CL-135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Fill a promise, Escalate = Y or a worklist field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Fill a promise, Escalate = Y or a worklist field in the row.</w:t>
            </w:r>
          </w:p>
        </w:tc>
      </w:tr>
      <w:tr>
        <w:tc>
          <w:tcPr>
            <w:tcW w:type="dxa" w:w="1316"/>
            <w:tcMar>
              <w:top w:w="50" w:type="dxa"/>
              <w:bottom w:w="50" w:type="dxa"/>
              <w:left w:w="90" w:type="dxa"/>
              <w:right w:w="90" w:type="dxa"/>
            </w:tcMar>
            <w:shd w:val="clear" w:color="auto" w:fill="E5F5FF"/>
          </w:tcPr>
          <w:p>
            <w:pPr>
              <w:pStyle w:val="BDOITable"/>
            </w:pPr>
            <w:r>
              <w:rPr>
                <w:sz w:val="14"/>
              </w:rPr>
              <w:t>MSG-CL-136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Invoice &lt;invoice&gt; has nothing to collect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Remove the row; the invoice has nothing to collect.</w:t>
            </w:r>
          </w:p>
        </w:tc>
      </w:tr>
      <w:tr>
        <w:tc>
          <w:tcPr>
            <w:tcW w:type="dxa" w:w="1316"/>
            <w:tcMar>
              <w:top w:w="50" w:type="dxa"/>
              <w:bottom w:w="50" w:type="dxa"/>
              <w:left w:w="90" w:type="dxa"/>
              <w:right w:w="90" w:type="dxa"/>
            </w:tcMar>
          </w:tcPr>
          <w:p>
            <w:pPr>
              <w:pStyle w:val="BDOITable"/>
            </w:pPr>
            <w:r>
              <w:rPr>
                <w:sz w:val="14"/>
              </w:rPr>
              <w:t>MSG-CL-137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Invoice &lt;invoice&gt; is not in the ledger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invoice number of the row.</w:t>
            </w:r>
          </w:p>
        </w:tc>
      </w:tr>
      <w:tr>
        <w:tc>
          <w:tcPr>
            <w:tcW w:type="dxa" w:w="1316"/>
            <w:tcMar>
              <w:top w:w="50" w:type="dxa"/>
              <w:bottom w:w="50" w:type="dxa"/>
              <w:left w:w="90" w:type="dxa"/>
              <w:right w:w="90" w:type="dxa"/>
            </w:tcMar>
            <w:shd w:val="clear" w:color="auto" w:fill="E5F5FF"/>
          </w:tcPr>
          <w:p>
            <w:pPr>
              <w:pStyle w:val="BDOITable"/>
            </w:pPr>
            <w:r>
              <w:rPr>
                <w:sz w:val="14"/>
              </w:rPr>
              <w:t>MSG-CL-138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Name the user in Escalate To for a USER escalation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user in Escalate To.</w:t>
            </w:r>
          </w:p>
        </w:tc>
      </w:tr>
      <w:tr>
        <w:tc>
          <w:tcPr>
            <w:tcW w:type="dxa" w:w="1316"/>
            <w:tcMar>
              <w:top w:w="50" w:type="dxa"/>
              <w:bottom w:w="50" w:type="dxa"/>
              <w:left w:w="90" w:type="dxa"/>
              <w:right w:w="90" w:type="dxa"/>
            </w:tcMar>
          </w:tcPr>
          <w:p>
            <w:pPr>
              <w:pStyle w:val="BDOITable"/>
            </w:pPr>
            <w:r>
              <w:rPr>
                <w:sz w:val="14"/>
              </w:rPr>
              <w:t>MSG-CL-139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You are not allowed to escalate accounts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Remove the escalation columns of the row, or ask a user who may escalate.</w:t>
            </w:r>
          </w:p>
        </w:tc>
      </w:tr>
    </w:tbl>
    <w:p>
      <w:pPr>
        <w:pStyle w:val="BDOISpacer"/>
      </w:pPr>
    </w:p>
    <w:p>
      <w:pPr>
        <w:pStyle w:val="Heading2"/>
      </w:pPr>
      <w:bookmarkStart w:id="276" w:name="_Toc000276"/>
      <w:r>
        <w:rPr/>
        <w:t>15.22 Every screen (Common screen elements)</w:t>
      </w:r>
      <w:bookmarkEnd w:id="27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MSG-CL-140</w:t>
            </w:r>
          </w:p>
        </w:tc>
        <w:tc>
          <w:tcPr>
            <w:tcW w:type="dxa" w:w="2631"/>
            <w:tcMar>
              <w:top w:w="50" w:type="dxa"/>
              <w:bottom w:w="50" w:type="dxa"/>
              <w:left w:w="90" w:type="dxa"/>
              <w:right w:w="90" w:type="dxa"/>
            </w:tcMar>
          </w:tcPr>
          <w:p>
            <w:pPr>
              <w:pStyle w:val="BDOITable"/>
            </w:pPr>
            <w:r>
              <w:rPr>
                <w:sz w:val="14"/>
              </w:rPr>
              <w:t>ACCESS_DENIED</w:t>
            </w:r>
          </w:p>
        </w:tc>
        <w:tc>
          <w:tcPr>
            <w:tcW w:type="dxa" w:w="4986"/>
            <w:tcMar>
              <w:top w:w="50" w:type="dxa"/>
              <w:bottom w:w="50" w:type="dxa"/>
              <w:left w:w="90" w:type="dxa"/>
              <w:right w:w="90" w:type="dxa"/>
            </w:tcMar>
          </w:tcPr>
          <w:p>
            <w:pPr>
              <w:pStyle w:val="BDOITable"/>
            </w:pPr>
            <w:r>
              <w:rPr>
                <w:sz w:val="14"/>
              </w:rPr>
              <w:t>You are not permitted to perform this action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for the permission; the menu shows only the screens of your role.</w:t>
            </w:r>
          </w:p>
        </w:tc>
      </w:tr>
      <w:tr>
        <w:tc>
          <w:tcPr>
            <w:tcW w:type="dxa" w:w="1316"/>
            <w:tcMar>
              <w:top w:w="50" w:type="dxa"/>
              <w:bottom w:w="50" w:type="dxa"/>
              <w:left w:w="90" w:type="dxa"/>
              <w:right w:w="90" w:type="dxa"/>
            </w:tcMar>
            <w:shd w:val="clear" w:color="auto" w:fill="E5F5FF"/>
          </w:tcPr>
          <w:p>
            <w:pPr>
              <w:pStyle w:val="BDOITable"/>
            </w:pPr>
            <w:r>
              <w:rPr>
                <w:sz w:val="14"/>
              </w:rPr>
              <w:t>MSG-CL-141</w:t>
            </w:r>
          </w:p>
        </w:tc>
        <w:tc>
          <w:tcPr>
            <w:tcW w:type="dxa" w:w="2631"/>
            <w:tcMar>
              <w:top w:w="50" w:type="dxa"/>
              <w:bottom w:w="50" w:type="dxa"/>
              <w:left w:w="90" w:type="dxa"/>
              <w:right w:w="90" w:type="dxa"/>
            </w:tcMar>
            <w:shd w:val="clear" w:color="auto" w:fill="E5F5FF"/>
          </w:tcPr>
          <w:p>
            <w:pPr>
              <w:pStyle w:val="BDOITable"/>
            </w:pPr>
            <w:r>
              <w:rPr>
                <w:sz w:val="14"/>
              </w:rPr>
              <w:t>CONCURRENT_MODIFICATION</w:t>
            </w:r>
          </w:p>
        </w:tc>
        <w:tc>
          <w:tcPr>
            <w:tcW w:type="dxa" w:w="4986"/>
            <w:tcMar>
              <w:top w:w="50" w:type="dxa"/>
              <w:bottom w:w="50" w:type="dxa"/>
              <w:left w:w="90" w:type="dxa"/>
              <w:right w:w="90" w:type="dxa"/>
            </w:tcMar>
            <w:shd w:val="clear" w:color="auto" w:fill="E5F5FF"/>
          </w:tcPr>
          <w:p>
            <w:pPr>
              <w:pStyle w:val="BDOITable"/>
            </w:pPr>
            <w:r>
              <w:rPr>
                <w:sz w:val="14"/>
              </w:rPr>
              <w:t>The record was changed by another user. Please reload and try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record; another user changed it. Enter the change again.</w:t>
            </w:r>
          </w:p>
        </w:tc>
      </w:tr>
      <w:tr>
        <w:tc>
          <w:tcPr>
            <w:tcW w:type="dxa" w:w="1316"/>
            <w:tcMar>
              <w:top w:w="50" w:type="dxa"/>
              <w:bottom w:w="50" w:type="dxa"/>
              <w:left w:w="90" w:type="dxa"/>
              <w:right w:w="90" w:type="dxa"/>
            </w:tcMar>
          </w:tcPr>
          <w:p>
            <w:pPr>
              <w:pStyle w:val="BDOITable"/>
            </w:pPr>
            <w:r>
              <w:rPr>
                <w:sz w:val="14"/>
              </w:rPr>
              <w:t>MSG-CL-142</w:t>
            </w:r>
          </w:p>
        </w:tc>
        <w:tc>
          <w:tcPr>
            <w:tcW w:type="dxa" w:w="2631"/>
            <w:tcMar>
              <w:top w:w="50" w:type="dxa"/>
              <w:bottom w:w="50" w:type="dxa"/>
              <w:left w:w="90" w:type="dxa"/>
              <w:right w:w="90" w:type="dxa"/>
            </w:tcMar>
          </w:tcPr>
          <w:p>
            <w:pPr>
              <w:pStyle w:val="BDOITable"/>
            </w:pPr>
            <w:r>
              <w:rPr>
                <w:sz w:val="14"/>
              </w:rPr>
              <w:t>INTERNAL_ERROR</w:t>
            </w:r>
          </w:p>
        </w:tc>
        <w:tc>
          <w:tcPr>
            <w:tcW w:type="dxa" w:w="4986"/>
            <w:tcMar>
              <w:top w:w="50" w:type="dxa"/>
              <w:bottom w:w="50" w:type="dxa"/>
              <w:left w:w="90" w:type="dxa"/>
              <w:right w:w="90" w:type="dxa"/>
            </w:tcMar>
          </w:tcPr>
          <w:p>
            <w:pPr>
              <w:pStyle w:val="BDOITable"/>
            </w:pPr>
            <w:r>
              <w:rPr>
                <w:sz w:val="14"/>
              </w:rPr>
              <w:t>The system could not complete the request. Try again; if it continues, contact support with the reference.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the message with its reference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MSG-CL-143</w:t>
            </w:r>
          </w:p>
        </w:tc>
        <w:tc>
          <w:tcPr>
            <w:tcW w:type="dxa" w:w="2631"/>
            <w:tcMar>
              <w:top w:w="50" w:type="dxa"/>
              <w:bottom w:w="50" w:type="dxa"/>
              <w:left w:w="90" w:type="dxa"/>
              <w:right w:w="90" w:type="dxa"/>
            </w:tcMar>
            <w:shd w:val="clear" w:color="auto" w:fill="E5F5FF"/>
          </w:tcPr>
          <w:p>
            <w:pPr>
              <w:pStyle w:val="BDOITable"/>
            </w:pPr>
            <w:r>
              <w:rPr>
                <w:sz w:val="14"/>
              </w:rPr>
              <w:t>MALFORMED_REQUEST</w:t>
            </w:r>
          </w:p>
        </w:tc>
        <w:tc>
          <w:tcPr>
            <w:tcW w:type="dxa" w:w="4986"/>
            <w:tcMar>
              <w:top w:w="50" w:type="dxa"/>
              <w:bottom w:w="50" w:type="dxa"/>
              <w:left w:w="90" w:type="dxa"/>
              <w:right w:w="90" w:type="dxa"/>
            </w:tcMar>
            <w:shd w:val="clear" w:color="auto" w:fill="E5F5FF"/>
          </w:tcPr>
          <w:p>
            <w:pPr>
              <w:pStyle w:val="BDOITable"/>
            </w:pPr>
            <w:r>
              <w:rPr>
                <w:sz w:val="14"/>
              </w:rPr>
              <w:t>Parameter '&lt;name&gt;' has an invalid value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tcPr>
          <w:p>
            <w:pPr>
              <w:pStyle w:val="BDOITable"/>
            </w:pPr>
            <w:r>
              <w:rPr>
                <w:sz w:val="14"/>
              </w:rPr>
              <w:t>MSG-CL-144</w:t>
            </w:r>
          </w:p>
        </w:tc>
        <w:tc>
          <w:tcPr>
            <w:tcW w:type="dxa" w:w="2631"/>
            <w:tcMar>
              <w:top w:w="50" w:type="dxa"/>
              <w:bottom w:w="50" w:type="dxa"/>
              <w:left w:w="90" w:type="dxa"/>
              <w:right w:w="90" w:type="dxa"/>
            </w:tcMar>
          </w:tcPr>
          <w:p>
            <w:pPr>
              <w:pStyle w:val="BDOITable"/>
            </w:pPr>
            <w:r>
              <w:rPr>
                <w:sz w:val="14"/>
              </w:rPr>
              <w:t>MALFORMED_REQUEST</w:t>
            </w:r>
          </w:p>
        </w:tc>
        <w:tc>
          <w:tcPr>
            <w:tcW w:type="dxa" w:w="4986"/>
            <w:tcMar>
              <w:top w:w="50" w:type="dxa"/>
              <w:bottom w:w="50" w:type="dxa"/>
              <w:left w:w="90" w:type="dxa"/>
              <w:right w:w="90" w:type="dxa"/>
            </w:tcMar>
          </w:tcPr>
          <w:p>
            <w:pPr>
              <w:pStyle w:val="BDOITable"/>
            </w:pPr>
            <w:r>
              <w:rPr>
                <w:sz w:val="14"/>
              </w:rPr>
              <w:t>Required parameter '&lt;parameter name&gt;' is missing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MSG-CL-145</w:t>
            </w:r>
          </w:p>
        </w:tc>
        <w:tc>
          <w:tcPr>
            <w:tcW w:type="dxa" w:w="2631"/>
            <w:tcMar>
              <w:top w:w="50" w:type="dxa"/>
              <w:bottom w:w="50" w:type="dxa"/>
              <w:left w:w="90" w:type="dxa"/>
              <w:right w:w="90" w:type="dxa"/>
            </w:tcMar>
            <w:shd w:val="clear" w:color="auto" w:fill="E5F5FF"/>
          </w:tcPr>
          <w:p>
            <w:pPr>
              <w:pStyle w:val="BDOITable"/>
            </w:pPr>
            <w:r>
              <w:rPr>
                <w:sz w:val="14"/>
              </w:rPr>
              <w:t>UPLOAD_TOO_LARGE</w:t>
            </w:r>
          </w:p>
        </w:tc>
        <w:tc>
          <w:tcPr>
            <w:tcW w:type="dxa" w:w="4986"/>
            <w:tcMar>
              <w:top w:w="50" w:type="dxa"/>
              <w:bottom w:w="50" w:type="dxa"/>
              <w:left w:w="90" w:type="dxa"/>
              <w:right w:w="90" w:type="dxa"/>
            </w:tcMar>
            <w:shd w:val="clear" w:color="auto" w:fill="E5F5FF"/>
          </w:tcPr>
          <w:p>
            <w:pPr>
              <w:pStyle w:val="BDOITable"/>
            </w:pPr>
            <w:r>
              <w:rPr>
                <w:sz w:val="14"/>
              </w:rPr>
              <w:t>The uploaded file is too large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file (split it) and upload it again.</w:t>
            </w:r>
          </w:p>
        </w:tc>
      </w:tr>
      <w:tr>
        <w:tc>
          <w:tcPr>
            <w:tcW w:type="dxa" w:w="1316"/>
            <w:tcMar>
              <w:top w:w="50" w:type="dxa"/>
              <w:bottom w:w="50" w:type="dxa"/>
              <w:left w:w="90" w:type="dxa"/>
              <w:right w:w="90" w:type="dxa"/>
            </w:tcMar>
          </w:tcPr>
          <w:p>
            <w:pPr>
              <w:pStyle w:val="BDOITable"/>
            </w:pPr>
            <w:r>
              <w:rPr>
                <w:sz w:val="14"/>
              </w:rPr>
              <w:t>MSG-CL-146</w:t>
            </w:r>
          </w:p>
        </w:tc>
        <w:tc>
          <w:tcPr>
            <w:tcW w:type="dxa" w:w="2631"/>
            <w:tcMar>
              <w:top w:w="50" w:type="dxa"/>
              <w:bottom w:w="50" w:type="dxa"/>
              <w:left w:w="90" w:type="dxa"/>
              <w:right w:w="90" w:type="dxa"/>
            </w:tcMar>
          </w:tcPr>
          <w:p>
            <w:pPr>
              <w:pStyle w:val="BDOITable"/>
            </w:pPr>
            <w:r>
              <w:rPr>
                <w:sz w:val="14"/>
              </w:rPr>
              <w:t>VALIDATION_FAILED</w:t>
            </w:r>
          </w:p>
        </w:tc>
        <w:tc>
          <w:tcPr>
            <w:tcW w:type="dxa" w:w="4986"/>
            <w:tcMar>
              <w:top w:w="50" w:type="dxa"/>
              <w:bottom w:w="50" w:type="dxa"/>
              <w:left w:w="90" w:type="dxa"/>
              <w:right w:w="90" w:type="dxa"/>
            </w:tcMar>
          </w:tcPr>
          <w:p>
            <w:pPr>
              <w:pStyle w:val="BDOITable"/>
            </w:pPr>
            <w:r>
              <w:rPr>
                <w:sz w:val="14"/>
              </w:rPr>
              <w:t>Invalid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fields listed under the message.</w:t>
            </w:r>
          </w:p>
        </w:tc>
      </w:tr>
    </w:tbl>
    <w:p>
      <w:pPr>
        <w:pStyle w:val="BDOISpacer"/>
      </w:pPr>
    </w:p>
    <w:p>
      <w:pPr>
        <w:pStyle w:val="Heading1"/>
        <w:pageBreakBefore/>
        <w:pBdr>
          <w:bottom w:val="single" w:sz="4" w:space="4" w:color="99C1E7"/>
        </w:pBdr>
      </w:pPr>
      <w:bookmarkStart w:id="277" w:name="_Toc000277"/>
      <w:r>
        <w:rPr/>
        <w:t>16 Notifications catalogue</w:t>
      </w:r>
      <w:bookmarkEnd w:id="277"/>
    </w:p>
    <w:p>
      <w:r>
        <w:rPr/>
        <w:t>The in-app notifications, alerts and e-mails that Collections sends: what triggers each, who receives it and what it contains. Each user chooses the in-app and e-mail channels of the Collections events on Notification Settings. A statement of account e-mailed to a client is password protected; the password follows in a separate e-mail.</w:t>
      </w:r>
    </w:p>
    <w:p>
      <w:pPr>
        <w:pStyle w:val="Caption"/>
        <w:keepNext/>
        <w:spacing w:after="60"/>
      </w:pPr>
      <w:r>
        <w:rPr>
          <w:b/>
          <w:i w:val="0"/>
        </w:rPr>
        <w:t xml:space="preserve">Table 50: </w:t>
      </w:r>
      <w:r>
        <w:rPr/>
        <w:t>Notifications and e-mails of Collections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02"/>
        <w:gridCol w:w="936"/>
        <w:gridCol w:w="3042"/>
        <w:gridCol w:w="2457"/>
        <w:gridCol w:w="5265"/>
        <w:gridCol w:w="1170"/>
      </w:tblGrid>
      <w:tr>
        <w:trPr>
          <w:tblHeader w:val="true"/>
          <w:cantSplit w:val="true"/>
        </w:trPr>
        <w:tc>
          <w:tcPr>
            <w:tcW w:type="dxa" w:w="702"/>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936"/>
            <w:shd w:val="clear" w:color="auto" w:fill="004EA8"/>
            <w:tcMar>
              <w:top w:w="50" w:type="dxa"/>
              <w:bottom w:w="50" w:type="dxa"/>
              <w:left w:w="90" w:type="dxa"/>
              <w:right w:w="90" w:type="dxa"/>
            </w:tcMar>
            <w:vAlign w:val="center"/>
          </w:tcPr>
          <w:p>
            <w:pPr>
              <w:pStyle w:val="BDOITableHeader"/>
            </w:pPr>
            <w:r>
              <w:rPr>
                <w:b/>
                <w:color w:val="FFFFFF"/>
                <w:sz w:val="14"/>
              </w:rPr>
              <w:t>Channel</w:t>
            </w:r>
          </w:p>
        </w:tc>
        <w:tc>
          <w:tcPr>
            <w:tcW w:type="dxa" w:w="3042"/>
            <w:shd w:val="clear" w:color="auto" w:fill="004EA8"/>
            <w:tcMar>
              <w:top w:w="50" w:type="dxa"/>
              <w:bottom w:w="50" w:type="dxa"/>
              <w:left w:w="90" w:type="dxa"/>
              <w:right w:w="90" w:type="dxa"/>
            </w:tcMar>
            <w:vAlign w:val="center"/>
          </w:tcPr>
          <w:p>
            <w:pPr>
              <w:pStyle w:val="BDOITableHeader"/>
            </w:pPr>
            <w:r>
              <w:rPr>
                <w:b/>
                <w:color w:val="FFFFFF"/>
                <w:sz w:val="14"/>
              </w:rPr>
              <w:t>Trigger</w:t>
            </w:r>
          </w:p>
        </w:tc>
        <w:tc>
          <w:tcPr>
            <w:tcW w:type="dxa" w:w="2457"/>
            <w:shd w:val="clear" w:color="auto" w:fill="004EA8"/>
            <w:tcMar>
              <w:top w:w="50" w:type="dxa"/>
              <w:bottom w:w="50" w:type="dxa"/>
              <w:left w:w="90" w:type="dxa"/>
              <w:right w:w="90" w:type="dxa"/>
            </w:tcMar>
            <w:vAlign w:val="center"/>
          </w:tcPr>
          <w:p>
            <w:pPr>
              <w:pStyle w:val="BDOITableHeader"/>
            </w:pPr>
            <w:r>
              <w:rPr>
                <w:b/>
                <w:color w:val="FFFFFF"/>
                <w:sz w:val="14"/>
              </w:rPr>
              <w:t>Recipient</w:t>
            </w:r>
          </w:p>
        </w:tc>
        <w:tc>
          <w:tcPr>
            <w:tcW w:type="dxa" w:w="5265"/>
            <w:shd w:val="clear" w:color="auto" w:fill="004EA8"/>
            <w:tcMar>
              <w:top w:w="50" w:type="dxa"/>
              <w:bottom w:w="50" w:type="dxa"/>
              <w:left w:w="90" w:type="dxa"/>
              <w:right w:w="90" w:type="dxa"/>
            </w:tcMar>
            <w:vAlign w:val="center"/>
          </w:tcPr>
          <w:p>
            <w:pPr>
              <w:pStyle w:val="BDOITableHeader"/>
            </w:pPr>
            <w:r>
              <w:rPr>
                <w:b/>
                <w:color w:val="FFFFFF"/>
                <w:sz w:val="14"/>
              </w:rPr>
              <w:t>Template and content</w:t>
            </w:r>
          </w:p>
        </w:tc>
        <w:tc>
          <w:tcPr>
            <w:tcW w:type="dxa" w:w="1170"/>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702"/>
            <w:tcMar>
              <w:top w:w="50" w:type="dxa"/>
              <w:bottom w:w="50" w:type="dxa"/>
              <w:left w:w="90" w:type="dxa"/>
              <w:right w:w="90" w:type="dxa"/>
            </w:tcMar>
          </w:tcPr>
          <w:p>
            <w:pPr>
              <w:pStyle w:val="BDOITable"/>
            </w:pPr>
            <w:r>
              <w:rPr>
                <w:sz w:val="14"/>
              </w:rPr>
              <w:t>NT-01</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An escalation moves to another stage by a workflow action (acknowledge, escalate to the unit / section head, return to the handler, resubmit, resolve)</w:t>
            </w:r>
          </w:p>
        </w:tc>
        <w:tc>
          <w:tcPr>
            <w:tcW w:type="dxa" w:w="2457"/>
            <w:tcMar>
              <w:top w:w="50" w:type="dxa"/>
              <w:bottom w:w="50" w:type="dxa"/>
              <w:left w:w="90" w:type="dxa"/>
              <w:right w:w="90" w:type="dxa"/>
            </w:tcMar>
          </w:tcPr>
          <w:p>
            <w:pPr>
              <w:pStyle w:val="BDOITable"/>
            </w:pPr>
            <w:r>
              <w:rPr>
                <w:sz w:val="14"/>
              </w:rPr>
              <w:t>The creator of the escalation and its current assignee, unless they made the move themselves</w:t>
            </w:r>
          </w:p>
        </w:tc>
        <w:tc>
          <w:tcPr>
            <w:tcW w:type="dxa" w:w="5265"/>
            <w:tcMar>
              <w:top w:w="50" w:type="dxa"/>
              <w:bottom w:w="50" w:type="dxa"/>
              <w:left w:w="90" w:type="dxa"/>
              <w:right w:w="90" w:type="dxa"/>
            </w:tcMar>
          </w:tcPr>
          <w:p>
            <w:pPr>
              <w:pStyle w:val="BDOITable"/>
            </w:pPr>
            <w:r>
              <w:rPr>
                <w:sz w:val="14"/>
              </w:rPr>
              <w:t>Title: &lt;escalation no&gt;: &lt;new stage name&gt;. Text: &lt;escalation description&gt; - &lt;comment&gt;</w:t>
            </w:r>
          </w:p>
        </w:tc>
        <w:tc>
          <w:tcPr>
            <w:tcW w:type="dxa" w:w="1170"/>
            <w:tcMar>
              <w:top w:w="50" w:type="dxa"/>
              <w:bottom w:w="50" w:type="dxa"/>
              <w:left w:w="90" w:type="dxa"/>
              <w:right w:w="90" w:type="dxa"/>
            </w:tcMar>
          </w:tcPr>
          <w:p>
            <w:pPr>
              <w:pStyle w:val="BDOITable"/>
            </w:pPr>
            <w:r>
              <w:rPr>
                <w:sz w:val="14"/>
              </w:rPr>
              <w:t>FR-CL-053</w:t>
            </w:r>
          </w:p>
        </w:tc>
      </w:tr>
      <w:tr>
        <w:tc>
          <w:tcPr>
            <w:tcW w:type="dxa" w:w="702"/>
            <w:tcMar>
              <w:top w:w="50" w:type="dxa"/>
              <w:bottom w:w="50" w:type="dxa"/>
              <w:left w:w="90" w:type="dxa"/>
              <w:right w:w="90" w:type="dxa"/>
            </w:tcMar>
            <w:shd w:val="clear" w:color="auto" w:fill="E5F5FF"/>
          </w:tcPr>
          <w:p>
            <w:pPr>
              <w:pStyle w:val="BDOITable"/>
            </w:pPr>
            <w:r>
              <w:rPr>
                <w:sz w:val="14"/>
              </w:rPr>
              <w:t>NT-02</w:t>
            </w:r>
          </w:p>
        </w:tc>
        <w:tc>
          <w:tcPr>
            <w:tcW w:type="dxa" w:w="936"/>
            <w:tcMar>
              <w:top w:w="50" w:type="dxa"/>
              <w:bottom w:w="50" w:type="dxa"/>
              <w:left w:w="90" w:type="dxa"/>
              <w:right w:w="90" w:type="dxa"/>
            </w:tcMar>
            <w:shd w:val="clear" w:color="auto" w:fill="E5F5FF"/>
          </w:tcPr>
          <w:p>
            <w:pPr>
              <w:pStyle w:val="BDOITable"/>
            </w:pPr>
            <w:r>
              <w:rPr>
                <w:sz w:val="14"/>
              </w:rPr>
              <w:t>In-app, e-mail</w:t>
            </w:r>
          </w:p>
        </w:tc>
        <w:tc>
          <w:tcPr>
            <w:tcW w:type="dxa" w:w="3042"/>
            <w:tcMar>
              <w:top w:w="50" w:type="dxa"/>
              <w:bottom w:w="50" w:type="dxa"/>
              <w:left w:w="90" w:type="dxa"/>
              <w:right w:w="90" w:type="dxa"/>
            </w:tcMar>
            <w:shd w:val="clear" w:color="auto" w:fill="E5F5FF"/>
          </w:tcPr>
          <w:p>
            <w:pPr>
              <w:pStyle w:val="BDOITable"/>
            </w:pPr>
            <w:r>
              <w:rPr>
                <w:sz w:val="14"/>
              </w:rPr>
              <w:t>An account is escalated by a rule or by a user (event Account escalated)</w:t>
            </w:r>
          </w:p>
        </w:tc>
        <w:tc>
          <w:tcPr>
            <w:tcW w:type="dxa" w:w="2457"/>
            <w:tcMar>
              <w:top w:w="50" w:type="dxa"/>
              <w:bottom w:w="50" w:type="dxa"/>
              <w:left w:w="90" w:type="dxa"/>
              <w:right w:w="90" w:type="dxa"/>
            </w:tcMar>
            <w:shd w:val="clear" w:color="auto" w:fill="E5F5FF"/>
          </w:tcPr>
          <w:p>
            <w:pPr>
              <w:pStyle w:val="BDOITable"/>
            </w:pPr>
            <w:r>
              <w:rPr>
                <w:sz w:val="14"/>
              </w:rPr>
              <w:t>The designated user of the escalation, or every user who handles escalations; the account officers of the invoices, other than the user who escalated</w:t>
            </w:r>
          </w:p>
        </w:tc>
        <w:tc>
          <w:tcPr>
            <w:tcW w:type="dxa" w:w="5265"/>
            <w:tcMar>
              <w:top w:w="50" w:type="dxa"/>
              <w:bottom w:w="50" w:type="dxa"/>
              <w:left w:w="90" w:type="dxa"/>
              <w:right w:w="90" w:type="dxa"/>
            </w:tcMar>
            <w:shd w:val="clear" w:color="auto" w:fill="E5F5FF"/>
          </w:tcPr>
          <w:p>
            <w:pPr>
              <w:pStyle w:val="BDOITable"/>
            </w:pPr>
            <w:r>
              <w:rPr>
                <w:sz w:val="14"/>
              </w:rPr>
              <w:t>Title: &lt;escalation no&gt;: &lt;assured&gt; escalated. Text: Escalated by &lt;name&gt; (or Rule &lt;rule code&gt;) - &lt;currency&gt; &lt;amount&gt; outstanding on &lt;n&gt; invoice(s)</w:t>
            </w:r>
          </w:p>
        </w:tc>
        <w:tc>
          <w:tcPr>
            <w:tcW w:type="dxa" w:w="1170"/>
            <w:tcMar>
              <w:top w:w="50" w:type="dxa"/>
              <w:bottom w:w="50" w:type="dxa"/>
              <w:left w:w="90" w:type="dxa"/>
              <w:right w:w="90" w:type="dxa"/>
            </w:tcMar>
            <w:shd w:val="clear" w:color="auto" w:fill="E5F5FF"/>
          </w:tcPr>
          <w:p>
            <w:pPr>
              <w:pStyle w:val="BDOITable"/>
            </w:pPr>
            <w:r>
              <w:rPr>
                <w:sz w:val="14"/>
              </w:rPr>
              <w:t>FR-CL-051, FR-CL-052</w:t>
            </w:r>
          </w:p>
        </w:tc>
      </w:tr>
      <w:tr>
        <w:tc>
          <w:tcPr>
            <w:tcW w:type="dxa" w:w="702"/>
            <w:tcMar>
              <w:top w:w="50" w:type="dxa"/>
              <w:bottom w:w="50" w:type="dxa"/>
              <w:left w:w="90" w:type="dxa"/>
              <w:right w:w="90" w:type="dxa"/>
            </w:tcMar>
          </w:tcPr>
          <w:p>
            <w:pPr>
              <w:pStyle w:val="BDOITable"/>
            </w:pPr>
            <w:r>
              <w:rPr>
                <w:sz w:val="14"/>
              </w:rPr>
              <w:t>NT-03</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Collection accounts are reassigned (event Account reassigned)</w:t>
            </w:r>
          </w:p>
        </w:tc>
        <w:tc>
          <w:tcPr>
            <w:tcW w:type="dxa" w:w="2457"/>
            <w:tcMar>
              <w:top w:w="50" w:type="dxa"/>
              <w:bottom w:w="50" w:type="dxa"/>
              <w:left w:w="90" w:type="dxa"/>
              <w:right w:w="90" w:type="dxa"/>
            </w:tcMar>
          </w:tcPr>
          <w:p>
            <w:pPr>
              <w:pStyle w:val="BDOITable"/>
            </w:pPr>
            <w:r>
              <w:rPr>
                <w:sz w:val="14"/>
              </w:rPr>
              <w:t>The new handler; each previous handler of the accounts taken</w:t>
            </w:r>
          </w:p>
        </w:tc>
        <w:tc>
          <w:tcPr>
            <w:tcW w:type="dxa" w:w="5265"/>
            <w:tcMar>
              <w:top w:w="50" w:type="dxa"/>
              <w:bottom w:w="50" w:type="dxa"/>
              <w:left w:w="90" w:type="dxa"/>
              <w:right w:w="90" w:type="dxa"/>
            </w:tcMar>
          </w:tcPr>
          <w:p>
            <w:pPr>
              <w:pStyle w:val="BDOITable"/>
            </w:pPr>
            <w:r>
              <w:rPr>
                <w:sz w:val="14"/>
              </w:rPr>
              <w:t>Title: &lt;n&gt; collection account(s) assigned to you [until &lt;date&gt;], or &lt;n&gt; collection account(s) reassigned to &lt;handler&gt; [until &lt;date&gt;]. Text: the reason</w:t>
            </w:r>
          </w:p>
        </w:tc>
        <w:tc>
          <w:tcPr>
            <w:tcW w:type="dxa" w:w="1170"/>
            <w:tcMar>
              <w:top w:w="50" w:type="dxa"/>
              <w:bottom w:w="50" w:type="dxa"/>
              <w:left w:w="90" w:type="dxa"/>
              <w:right w:w="90" w:type="dxa"/>
            </w:tcMar>
          </w:tcPr>
          <w:p>
            <w:pPr>
              <w:pStyle w:val="BDOITable"/>
            </w:pPr>
            <w:r>
              <w:rPr>
                <w:sz w:val="14"/>
              </w:rPr>
              <w:t>FR-CL-021</w:t>
            </w:r>
          </w:p>
        </w:tc>
      </w:tr>
      <w:tr>
        <w:tc>
          <w:tcPr>
            <w:tcW w:type="dxa" w:w="702"/>
            <w:tcMar>
              <w:top w:w="50" w:type="dxa"/>
              <w:bottom w:w="50" w:type="dxa"/>
              <w:left w:w="90" w:type="dxa"/>
              <w:right w:w="90" w:type="dxa"/>
            </w:tcMar>
            <w:shd w:val="clear" w:color="auto" w:fill="E5F5FF"/>
          </w:tcPr>
          <w:p>
            <w:pPr>
              <w:pStyle w:val="BDOITable"/>
            </w:pPr>
            <w:r>
              <w:rPr>
                <w:sz w:val="14"/>
              </w:rPr>
              <w:t>NT-04</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The nightly promise check finds a promise to pay broken (event Promise to pay broken)</w:t>
            </w:r>
          </w:p>
        </w:tc>
        <w:tc>
          <w:tcPr>
            <w:tcW w:type="dxa" w:w="2457"/>
            <w:tcMar>
              <w:top w:w="50" w:type="dxa"/>
              <w:bottom w:w="50" w:type="dxa"/>
              <w:left w:w="90" w:type="dxa"/>
              <w:right w:w="90" w:type="dxa"/>
            </w:tcMar>
            <w:shd w:val="clear" w:color="auto" w:fill="E5F5FF"/>
          </w:tcPr>
          <w:p>
            <w:pPr>
              <w:pStyle w:val="BDOITable"/>
            </w:pPr>
            <w:r>
              <w:rPr>
                <w:sz w:val="14"/>
              </w:rPr>
              <w:t>The user who recorded the promise and the account officer of the invoice</w:t>
            </w:r>
          </w:p>
        </w:tc>
        <w:tc>
          <w:tcPr>
            <w:tcW w:type="dxa" w:w="5265"/>
            <w:tcMar>
              <w:top w:w="50" w:type="dxa"/>
              <w:bottom w:w="50" w:type="dxa"/>
              <w:left w:w="90" w:type="dxa"/>
              <w:right w:w="90" w:type="dxa"/>
            </w:tcMar>
            <w:shd w:val="clear" w:color="auto" w:fill="E5F5FF"/>
          </w:tcPr>
          <w:p>
            <w:pPr>
              <w:pStyle w:val="BDOITable"/>
            </w:pPr>
            <w:r>
              <w:rPr>
                <w:sz w:val="14"/>
              </w:rPr>
              <w:t>Title: Promise of &lt;assured&gt; broken. Text: &lt;invoice&gt;: &lt;currency&gt; &lt;amount&gt; promised by &lt;date&gt; was not paid</w:t>
            </w:r>
          </w:p>
        </w:tc>
        <w:tc>
          <w:tcPr>
            <w:tcW w:type="dxa" w:w="1170"/>
            <w:tcMar>
              <w:top w:w="50" w:type="dxa"/>
              <w:bottom w:w="50" w:type="dxa"/>
              <w:left w:w="90" w:type="dxa"/>
              <w:right w:w="90" w:type="dxa"/>
            </w:tcMar>
            <w:shd w:val="clear" w:color="auto" w:fill="E5F5FF"/>
          </w:tcPr>
          <w:p>
            <w:pPr>
              <w:pStyle w:val="BDOITable"/>
            </w:pPr>
            <w:r>
              <w:rPr>
                <w:sz w:val="14"/>
              </w:rPr>
              <w:t>FR-CL-042</w:t>
            </w:r>
          </w:p>
        </w:tc>
      </w:tr>
      <w:tr>
        <w:tc>
          <w:tcPr>
            <w:tcW w:type="dxa" w:w="702"/>
            <w:tcMar>
              <w:top w:w="50" w:type="dxa"/>
              <w:bottom w:w="50" w:type="dxa"/>
              <w:left w:w="90" w:type="dxa"/>
              <w:right w:w="90" w:type="dxa"/>
            </w:tcMar>
          </w:tcPr>
          <w:p>
            <w:pPr>
              <w:pStyle w:val="BDOITable"/>
            </w:pPr>
            <w:r>
              <w:rPr>
                <w:sz w:val="14"/>
              </w:rPr>
              <w:t>NT-05</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An insurer returns a direct payment account to Collections (event Direct payment returned by insurer)</w:t>
            </w:r>
          </w:p>
        </w:tc>
        <w:tc>
          <w:tcPr>
            <w:tcW w:type="dxa" w:w="2457"/>
            <w:tcMar>
              <w:top w:w="50" w:type="dxa"/>
              <w:bottom w:w="50" w:type="dxa"/>
              <w:left w:w="90" w:type="dxa"/>
              <w:right w:w="90" w:type="dxa"/>
            </w:tcMar>
          </w:tcPr>
          <w:p>
            <w:pPr>
              <w:pStyle w:val="BDOITable"/>
            </w:pPr>
            <w:r>
              <w:rPr>
                <w:sz w:val="14"/>
              </w:rPr>
              <w:t>The handler of the account</w:t>
            </w:r>
          </w:p>
        </w:tc>
        <w:tc>
          <w:tcPr>
            <w:tcW w:type="dxa" w:w="5265"/>
            <w:tcMar>
              <w:top w:w="50" w:type="dxa"/>
              <w:bottom w:w="50" w:type="dxa"/>
              <w:left w:w="90" w:type="dxa"/>
              <w:right w:w="90" w:type="dxa"/>
            </w:tcMar>
          </w:tcPr>
          <w:p>
            <w:pPr>
              <w:pStyle w:val="BDOITable"/>
            </w:pPr>
            <w:r>
              <w:rPr>
                <w:sz w:val="14"/>
              </w:rPr>
              <w:t>Title: Direct payment returned: &lt;invoice&gt;. Text: the remarks of Commission Receivables</w:t>
            </w:r>
          </w:p>
        </w:tc>
        <w:tc>
          <w:tcPr>
            <w:tcW w:type="dxa" w:w="1170"/>
            <w:tcMar>
              <w:top w:w="50" w:type="dxa"/>
              <w:bottom w:w="50" w:type="dxa"/>
              <w:left w:w="90" w:type="dxa"/>
              <w:right w:w="90" w:type="dxa"/>
            </w:tcMar>
          </w:tcPr>
          <w:p>
            <w:pPr>
              <w:pStyle w:val="BDOITable"/>
            </w:pPr>
            <w:r>
              <w:rPr>
                <w:sz w:val="14"/>
              </w:rPr>
              <w:t>FR-CL-032</w:t>
            </w:r>
          </w:p>
        </w:tc>
      </w:tr>
      <w:tr>
        <w:tc>
          <w:tcPr>
            <w:tcW w:type="dxa" w:w="702"/>
            <w:tcMar>
              <w:top w:w="50" w:type="dxa"/>
              <w:bottom w:w="50" w:type="dxa"/>
              <w:left w:w="90" w:type="dxa"/>
              <w:right w:w="90" w:type="dxa"/>
            </w:tcMar>
            <w:shd w:val="clear" w:color="auto" w:fill="E5F5FF"/>
          </w:tcPr>
          <w:p>
            <w:pPr>
              <w:pStyle w:val="BDOITable"/>
            </w:pPr>
            <w:r>
              <w:rPr>
                <w:sz w:val="14"/>
              </w:rPr>
              <w:t>NT-06</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 scheduled Collections file is published (event Collections file ready)</w:t>
            </w:r>
          </w:p>
        </w:tc>
        <w:tc>
          <w:tcPr>
            <w:tcW w:type="dxa" w:w="2457"/>
            <w:tcMar>
              <w:top w:w="50" w:type="dxa"/>
              <w:bottom w:w="50" w:type="dxa"/>
              <w:left w:w="90" w:type="dxa"/>
              <w:right w:w="90" w:type="dxa"/>
            </w:tcMar>
            <w:shd w:val="clear" w:color="auto" w:fill="E5F5FF"/>
          </w:tcPr>
          <w:p>
            <w:pPr>
              <w:pStyle w:val="BDOITable"/>
            </w:pPr>
            <w:r>
              <w:rPr>
                <w:sz w:val="14"/>
              </w:rPr>
              <w:t>The users who may download the Collections files (export permission)</w:t>
            </w:r>
          </w:p>
        </w:tc>
        <w:tc>
          <w:tcPr>
            <w:tcW w:type="dxa" w:w="5265"/>
            <w:tcMar>
              <w:top w:w="50" w:type="dxa"/>
              <w:bottom w:w="50" w:type="dxa"/>
              <w:left w:w="90" w:type="dxa"/>
              <w:right w:w="90" w:type="dxa"/>
            </w:tcMar>
            <w:shd w:val="clear" w:color="auto" w:fill="E5F5FF"/>
          </w:tcPr>
          <w:p>
            <w:pPr>
              <w:pStyle w:val="BDOITable"/>
            </w:pPr>
            <w:r>
              <w:rPr>
                <w:sz w:val="14"/>
              </w:rPr>
              <w:t>Title: &lt;report&gt; &lt;period&gt; is ready. Text: Available from &lt;date and time&gt; [&lt;unit and branch&gt;]</w:t>
            </w:r>
          </w:p>
        </w:tc>
        <w:tc>
          <w:tcPr>
            <w:tcW w:type="dxa" w:w="1170"/>
            <w:tcMar>
              <w:top w:w="50" w:type="dxa"/>
              <w:bottom w:w="50" w:type="dxa"/>
              <w:left w:w="90" w:type="dxa"/>
              <w:right w:w="90" w:type="dxa"/>
            </w:tcMar>
            <w:shd w:val="clear" w:color="auto" w:fill="E5F5FF"/>
          </w:tcPr>
          <w:p>
            <w:pPr>
              <w:pStyle w:val="BDOITable"/>
            </w:pPr>
            <w:r>
              <w:rPr>
                <w:sz w:val="14"/>
              </w:rPr>
              <w:t>FR-CL-080, FR-CL-081, FR-CL-082, FR-CL-083</w:t>
            </w:r>
          </w:p>
        </w:tc>
      </w:tr>
      <w:tr>
        <w:tc>
          <w:tcPr>
            <w:tcW w:type="dxa" w:w="702"/>
            <w:tcMar>
              <w:top w:w="50" w:type="dxa"/>
              <w:bottom w:w="50" w:type="dxa"/>
              <w:left w:w="90" w:type="dxa"/>
              <w:right w:w="90" w:type="dxa"/>
            </w:tcMar>
          </w:tcPr>
          <w:p>
            <w:pPr>
              <w:pStyle w:val="BDOITable"/>
            </w:pPr>
            <w:r>
              <w:rPr>
                <w:sz w:val="14"/>
              </w:rPr>
              <w:t>NT-07</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Cashiering accepts, rejects or carries out a request sent on a collector disposition</w:t>
            </w:r>
          </w:p>
        </w:tc>
        <w:tc>
          <w:tcPr>
            <w:tcW w:type="dxa" w:w="2457"/>
            <w:tcMar>
              <w:top w:w="50" w:type="dxa"/>
              <w:bottom w:w="50" w:type="dxa"/>
              <w:left w:w="90" w:type="dxa"/>
              <w:right w:w="90" w:type="dxa"/>
            </w:tcMar>
          </w:tcPr>
          <w:p>
            <w:pPr>
              <w:pStyle w:val="BDOITable"/>
            </w:pPr>
            <w:r>
              <w:rPr>
                <w:sz w:val="14"/>
              </w:rPr>
              <w:t>The user who requested it</w:t>
            </w:r>
          </w:p>
        </w:tc>
        <w:tc>
          <w:tcPr>
            <w:tcW w:type="dxa" w:w="5265"/>
            <w:tcMar>
              <w:top w:w="50" w:type="dxa"/>
              <w:bottom w:w="50" w:type="dxa"/>
              <w:left w:w="90" w:type="dxa"/>
              <w:right w:w="90" w:type="dxa"/>
            </w:tcMar>
          </w:tcPr>
          <w:p>
            <w:pPr>
              <w:pStyle w:val="BDOITable"/>
            </w:pPr>
            <w:r>
              <w:rPr>
                <w:sz w:val="14"/>
              </w:rPr>
              <w:t>Title: &lt;unapplied reference&gt; &lt;request&gt; &lt;status&gt;. Text: the message of Cashiering, or Cashiering decided the request</w:t>
            </w:r>
          </w:p>
        </w:tc>
        <w:tc>
          <w:tcPr>
            <w:tcW w:type="dxa" w:w="1170"/>
            <w:tcMar>
              <w:top w:w="50" w:type="dxa"/>
              <w:bottom w:w="50" w:type="dxa"/>
              <w:left w:w="90" w:type="dxa"/>
              <w:right w:w="90" w:type="dxa"/>
            </w:tcMar>
          </w:tcPr>
          <w:p>
            <w:pPr>
              <w:pStyle w:val="BDOITable"/>
            </w:pPr>
            <w:r>
              <w:rPr>
                <w:sz w:val="14"/>
              </w:rPr>
              <w:t>FR-CL-074</w:t>
            </w:r>
          </w:p>
        </w:tc>
      </w:tr>
      <w:tr>
        <w:tc>
          <w:tcPr>
            <w:tcW w:type="dxa" w:w="702"/>
            <w:tcMar>
              <w:top w:w="50" w:type="dxa"/>
              <w:bottom w:w="50" w:type="dxa"/>
              <w:left w:w="90" w:type="dxa"/>
              <w:right w:w="90" w:type="dxa"/>
            </w:tcMar>
            <w:shd w:val="clear" w:color="auto" w:fill="E5F5FF"/>
          </w:tcPr>
          <w:p>
            <w:pPr>
              <w:pStyle w:val="BDOITable"/>
            </w:pPr>
            <w:r>
              <w:rPr>
                <w:sz w:val="14"/>
              </w:rPr>
              <w:t>NT-08</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The nightly refresh of the worklist fails for a company (Collections refresh failed)</w:t>
            </w:r>
          </w:p>
        </w:tc>
        <w:tc>
          <w:tcPr>
            <w:tcW w:type="dxa" w:w="2457"/>
            <w:tcMar>
              <w:top w:w="50" w:type="dxa"/>
              <w:bottom w:w="50" w:type="dxa"/>
              <w:left w:w="90" w:type="dxa"/>
              <w:right w:w="90" w:type="dxa"/>
            </w:tcMar>
            <w:shd w:val="clear" w:color="auto" w:fill="E5F5FF"/>
          </w:tcPr>
          <w:p>
            <w:pPr>
              <w:pStyle w:val="BDOITable"/>
            </w:pPr>
            <w:r>
              <w:rPr>
                <w:sz w:val="14"/>
              </w:rPr>
              <w:t>The administrators who receive the alerts of Collections</w:t>
            </w:r>
          </w:p>
        </w:tc>
        <w:tc>
          <w:tcPr>
            <w:tcW w:type="dxa" w:w="5265"/>
            <w:tcMar>
              <w:top w:w="50" w:type="dxa"/>
              <w:bottom w:w="50" w:type="dxa"/>
              <w:left w:w="90" w:type="dxa"/>
              <w:right w:w="90" w:type="dxa"/>
            </w:tcMar>
            <w:shd w:val="clear" w:color="auto" w:fill="E5F5FF"/>
          </w:tcPr>
          <w:p>
            <w:pPr>
              <w:pStyle w:val="BDOITable"/>
            </w:pPr>
            <w:r>
              <w:rPr>
                <w:sz w:val="14"/>
              </w:rPr>
              <w:t>The collection worklist refresh of &lt;date&gt; failed: &lt;reason&gt;</w:t>
            </w:r>
          </w:p>
        </w:tc>
        <w:tc>
          <w:tcPr>
            <w:tcW w:type="dxa" w:w="1170"/>
            <w:tcMar>
              <w:top w:w="50" w:type="dxa"/>
              <w:bottom w:w="50" w:type="dxa"/>
              <w:left w:w="90" w:type="dxa"/>
              <w:right w:w="90" w:type="dxa"/>
            </w:tcMar>
            <w:shd w:val="clear" w:color="auto" w:fill="E5F5FF"/>
          </w:tcPr>
          <w:p>
            <w:pPr>
              <w:pStyle w:val="BDOITable"/>
            </w:pPr>
            <w:r>
              <w:rPr>
                <w:sz w:val="14"/>
              </w:rPr>
              <w:t>FR-CL-017</w:t>
            </w:r>
          </w:p>
        </w:tc>
      </w:tr>
      <w:tr>
        <w:tc>
          <w:tcPr>
            <w:tcW w:type="dxa" w:w="702"/>
            <w:tcMar>
              <w:top w:w="50" w:type="dxa"/>
              <w:bottom w:w="50" w:type="dxa"/>
              <w:left w:w="90" w:type="dxa"/>
              <w:right w:w="90" w:type="dxa"/>
            </w:tcMar>
          </w:tcPr>
          <w:p>
            <w:pPr>
              <w:pStyle w:val="BDOITable"/>
            </w:pPr>
            <w:r>
              <w:rPr>
                <w:sz w:val="14"/>
              </w:rPr>
              <w:t>NT-09</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An escalation stays in a stage beyond the SLA of its rule (Collections escalation overdue)</w:t>
            </w:r>
          </w:p>
        </w:tc>
        <w:tc>
          <w:tcPr>
            <w:tcW w:type="dxa" w:w="2457"/>
            <w:tcMar>
              <w:top w:w="50" w:type="dxa"/>
              <w:bottom w:w="50" w:type="dxa"/>
              <w:left w:w="90" w:type="dxa"/>
              <w:right w:w="90" w:type="dxa"/>
            </w:tcMar>
          </w:tcPr>
          <w:p>
            <w:pPr>
              <w:pStyle w:val="BDOITable"/>
            </w:pPr>
            <w:r>
              <w:rPr>
                <w:sz w:val="14"/>
              </w:rPr>
              <w:t>The receiving level of the escalation and the administrators who receive the alerts of Collections</w:t>
            </w:r>
          </w:p>
        </w:tc>
        <w:tc>
          <w:tcPr>
            <w:tcW w:type="dxa" w:w="5265"/>
            <w:tcMar>
              <w:top w:w="50" w:type="dxa"/>
              <w:bottom w:w="50" w:type="dxa"/>
              <w:left w:w="90" w:type="dxa"/>
              <w:right w:w="90" w:type="dxa"/>
            </w:tcMar>
          </w:tcPr>
          <w:p>
            <w:pPr>
              <w:pStyle w:val="BDOITable"/>
            </w:pPr>
            <w:r>
              <w:rPr>
                <w:sz w:val="14"/>
              </w:rPr>
              <w:t>&lt;escalation no&gt; (&lt;assured&gt;) is past its &lt;hours&gt;-hour SLA in stage &lt;stage&gt;</w:t>
            </w:r>
          </w:p>
        </w:tc>
        <w:tc>
          <w:tcPr>
            <w:tcW w:type="dxa" w:w="1170"/>
            <w:tcMar>
              <w:top w:w="50" w:type="dxa"/>
              <w:bottom w:w="50" w:type="dxa"/>
              <w:left w:w="90" w:type="dxa"/>
              <w:right w:w="90" w:type="dxa"/>
            </w:tcMar>
          </w:tcPr>
          <w:p>
            <w:pPr>
              <w:pStyle w:val="BDOITable"/>
            </w:pPr>
            <w:r>
              <w:rPr>
                <w:sz w:val="14"/>
              </w:rPr>
              <w:t>FR-CL-053</w:t>
            </w:r>
          </w:p>
        </w:tc>
      </w:tr>
      <w:tr>
        <w:tc>
          <w:tcPr>
            <w:tcW w:type="dxa" w:w="702"/>
            <w:tcMar>
              <w:top w:w="50" w:type="dxa"/>
              <w:bottom w:w="50" w:type="dxa"/>
              <w:left w:w="90" w:type="dxa"/>
              <w:right w:w="90" w:type="dxa"/>
            </w:tcMar>
            <w:shd w:val="clear" w:color="auto" w:fill="E5F5FF"/>
          </w:tcPr>
          <w:p>
            <w:pPr>
              <w:pStyle w:val="BDOITable"/>
            </w:pPr>
            <w:r>
              <w:rPr>
                <w:sz w:val="14"/>
              </w:rPr>
              <w:t>NT-10</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A scheduled file (daily, weekly, monthly or the application file) is not generated on time (Collections file not published)</w:t>
            </w:r>
          </w:p>
        </w:tc>
        <w:tc>
          <w:tcPr>
            <w:tcW w:type="dxa" w:w="2457"/>
            <w:tcMar>
              <w:top w:w="50" w:type="dxa"/>
              <w:bottom w:w="50" w:type="dxa"/>
              <w:left w:w="90" w:type="dxa"/>
              <w:right w:w="90" w:type="dxa"/>
            </w:tcMar>
            <w:shd w:val="clear" w:color="auto" w:fill="E5F5FF"/>
          </w:tcPr>
          <w:p>
            <w:pPr>
              <w:pStyle w:val="BDOITable"/>
            </w:pPr>
            <w:r>
              <w:rPr>
                <w:sz w:val="14"/>
              </w:rPr>
              <w:t>The administrators who receive the alerts of Collections</w:t>
            </w:r>
          </w:p>
        </w:tc>
        <w:tc>
          <w:tcPr>
            <w:tcW w:type="dxa" w:w="5265"/>
            <w:tcMar>
              <w:top w:w="50" w:type="dxa"/>
              <w:bottom w:w="50" w:type="dxa"/>
              <w:left w:w="90" w:type="dxa"/>
              <w:right w:w="90" w:type="dxa"/>
            </w:tcMar>
            <w:shd w:val="clear" w:color="auto" w:fill="E5F5FF"/>
          </w:tcPr>
          <w:p>
            <w:pPr>
              <w:pStyle w:val="BDOITable"/>
            </w:pPr>
            <w:r>
              <w:rPr>
                <w:sz w:val="14"/>
              </w:rPr>
              <w:t>&lt;report&gt; for &lt;period&gt; was not published: &lt;reason&gt;</w:t>
            </w:r>
          </w:p>
        </w:tc>
        <w:tc>
          <w:tcPr>
            <w:tcW w:type="dxa" w:w="1170"/>
            <w:tcMar>
              <w:top w:w="50" w:type="dxa"/>
              <w:bottom w:w="50" w:type="dxa"/>
              <w:left w:w="90" w:type="dxa"/>
              <w:right w:w="90" w:type="dxa"/>
            </w:tcMar>
            <w:shd w:val="clear" w:color="auto" w:fill="E5F5FF"/>
          </w:tcPr>
          <w:p>
            <w:pPr>
              <w:pStyle w:val="BDOITable"/>
            </w:pPr>
            <w:r>
              <w:rPr>
                <w:sz w:val="14"/>
              </w:rPr>
              <w:t>FR-CL-077, FR-CL-083</w:t>
            </w:r>
          </w:p>
        </w:tc>
      </w:tr>
      <w:tr>
        <w:tc>
          <w:tcPr>
            <w:tcW w:type="dxa" w:w="702"/>
            <w:tcMar>
              <w:top w:w="50" w:type="dxa"/>
              <w:bottom w:w="50" w:type="dxa"/>
              <w:left w:w="90" w:type="dxa"/>
              <w:right w:w="90" w:type="dxa"/>
            </w:tcMar>
          </w:tcPr>
          <w:p>
            <w:pPr>
              <w:pStyle w:val="BDOITable"/>
            </w:pPr>
            <w:r>
              <w:rPr>
                <w:sz w:val="14"/>
              </w:rPr>
              <w:t>NT-11</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Send via Email on a statement of account</w:t>
            </w:r>
          </w:p>
        </w:tc>
        <w:tc>
          <w:tcPr>
            <w:tcW w:type="dxa" w:w="2457"/>
            <w:tcMar>
              <w:top w:w="50" w:type="dxa"/>
              <w:bottom w:w="50" w:type="dxa"/>
              <w:left w:w="90" w:type="dxa"/>
              <w:right w:w="90" w:type="dxa"/>
            </w:tcMar>
          </w:tcPr>
          <w:p>
            <w:pPr>
              <w:pStyle w:val="BDOITable"/>
            </w:pPr>
            <w:r>
              <w:rPr>
                <w:sz w:val="14"/>
              </w:rPr>
              <w:t>The client's e-mail address (To and Cc as entered)</w:t>
            </w:r>
          </w:p>
        </w:tc>
        <w:tc>
          <w:tcPr>
            <w:tcW w:type="dxa" w:w="5265"/>
            <w:tcMar>
              <w:top w:w="50" w:type="dxa"/>
              <w:bottom w:w="50" w:type="dxa"/>
              <w:left w:w="90" w:type="dxa"/>
              <w:right w:w="90" w:type="dxa"/>
            </w:tcMar>
          </w:tcPr>
          <w:p>
            <w:pPr>
              <w:pStyle w:val="BDOITable"/>
            </w:pPr>
            <w:r>
              <w:rPr>
                <w:sz w:val="14"/>
              </w:rPr>
              <w:t>Subject: Statement of Account &lt;soa no&gt; – &lt;assured&gt;. Body: Dear &lt;assured&gt;, please find attached your statement of account &lt;soa no&gt; for account &lt;ARN&gt;, billing cycle &lt;period&gt;. The amount due is &lt;currency&gt; &lt;amount&gt;, payable on or before &lt;due date&gt;. The attachment is protected; the password follows in a separate e-mail. Please disregard this statement if payment has been made.</w:t>
            </w:r>
          </w:p>
        </w:tc>
        <w:tc>
          <w:tcPr>
            <w:tcW w:type="dxa" w:w="1170"/>
            <w:tcMar>
              <w:top w:w="50" w:type="dxa"/>
              <w:bottom w:w="50" w:type="dxa"/>
              <w:left w:w="90" w:type="dxa"/>
              <w:right w:w="90" w:type="dxa"/>
            </w:tcMar>
          </w:tcPr>
          <w:p>
            <w:pPr>
              <w:pStyle w:val="BDOITable"/>
            </w:pPr>
            <w:r>
              <w:rPr>
                <w:sz w:val="14"/>
              </w:rPr>
              <w:t>FR-CL-061</w:t>
            </w:r>
          </w:p>
        </w:tc>
      </w:tr>
      <w:tr>
        <w:tc>
          <w:tcPr>
            <w:tcW w:type="dxa" w:w="702"/>
            <w:tcMar>
              <w:top w:w="50" w:type="dxa"/>
              <w:bottom w:w="50" w:type="dxa"/>
              <w:left w:w="90" w:type="dxa"/>
              <w:right w:w="90" w:type="dxa"/>
            </w:tcMar>
            <w:shd w:val="clear" w:color="auto" w:fill="E5F5FF"/>
          </w:tcPr>
          <w:p>
            <w:pPr>
              <w:pStyle w:val="BDOITable"/>
            </w:pPr>
            <w:r>
              <w:rPr>
                <w:sz w:val="14"/>
              </w:rPr>
              <w:t>NT-12</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Follows every protected statement of account e-mail</w:t>
            </w:r>
          </w:p>
        </w:tc>
        <w:tc>
          <w:tcPr>
            <w:tcW w:type="dxa" w:w="2457"/>
            <w:tcMar>
              <w:top w:w="50" w:type="dxa"/>
              <w:bottom w:w="50" w:type="dxa"/>
              <w:left w:w="90" w:type="dxa"/>
              <w:right w:w="90" w:type="dxa"/>
            </w:tcMar>
            <w:shd w:val="clear" w:color="auto" w:fill="E5F5FF"/>
          </w:tcPr>
          <w:p>
            <w:pPr>
              <w:pStyle w:val="BDOITable"/>
            </w:pPr>
            <w:r>
              <w:rPr>
                <w:sz w:val="14"/>
              </w:rPr>
              <w:t>The same recipients</w:t>
            </w:r>
          </w:p>
        </w:tc>
        <w:tc>
          <w:tcPr>
            <w:tcW w:type="dxa" w:w="5265"/>
            <w:tcMar>
              <w:top w:w="50" w:type="dxa"/>
              <w:bottom w:w="50" w:type="dxa"/>
              <w:left w:w="90" w:type="dxa"/>
              <w:right w:w="90" w:type="dxa"/>
            </w:tcMar>
            <w:shd w:val="clear" w:color="auto" w:fill="E5F5FF"/>
          </w:tcPr>
          <w:p>
            <w:pPr>
              <w:pStyle w:val="BDOITable"/>
            </w:pPr>
            <w:r>
              <w:rPr>
                <w:sz w:val="14"/>
              </w:rPr>
              <w:t>The password of the attachment of the e-mail &lt;subject&gt;, with the password hint for the recipient</w:t>
            </w:r>
          </w:p>
        </w:tc>
        <w:tc>
          <w:tcPr>
            <w:tcW w:type="dxa" w:w="1170"/>
            <w:tcMar>
              <w:top w:w="50" w:type="dxa"/>
              <w:bottom w:w="50" w:type="dxa"/>
              <w:left w:w="90" w:type="dxa"/>
              <w:right w:w="90" w:type="dxa"/>
            </w:tcMar>
            <w:shd w:val="clear" w:color="auto" w:fill="E5F5FF"/>
          </w:tcPr>
          <w:p>
            <w:pPr>
              <w:pStyle w:val="BDOITable"/>
            </w:pPr>
            <w:r>
              <w:rPr>
                <w:sz w:val="14"/>
              </w:rPr>
              <w:t>FR-CL-061</w:t>
            </w:r>
          </w:p>
        </w:tc>
      </w:tr>
      <w:tr>
        <w:tc>
          <w:tcPr>
            <w:tcW w:type="dxa" w:w="702"/>
            <w:tcMar>
              <w:top w:w="50" w:type="dxa"/>
              <w:bottom w:w="50" w:type="dxa"/>
              <w:left w:w="90" w:type="dxa"/>
              <w:right w:w="90" w:type="dxa"/>
            </w:tcMar>
          </w:tcPr>
          <w:p>
            <w:pPr>
              <w:pStyle w:val="BDOITable"/>
            </w:pPr>
            <w:r>
              <w:rPr>
                <w:sz w:val="14"/>
              </w:rPr>
              <w:t>NT-13</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An item handed to Cashiering or Commission Receivables (BIR 2307 tag, direct payment account) is still not taken after the threshold (Collections item not taken)</w:t>
            </w:r>
          </w:p>
        </w:tc>
        <w:tc>
          <w:tcPr>
            <w:tcW w:type="dxa" w:w="2457"/>
            <w:tcMar>
              <w:top w:w="50" w:type="dxa"/>
              <w:bottom w:w="50" w:type="dxa"/>
              <w:left w:w="90" w:type="dxa"/>
              <w:right w:w="90" w:type="dxa"/>
            </w:tcMar>
          </w:tcPr>
          <w:p>
            <w:pPr>
              <w:pStyle w:val="BDOITable"/>
            </w:pPr>
            <w:r>
              <w:rPr>
                <w:sz w:val="14"/>
              </w:rPr>
              <w:t>The administrators who receive the alerts of Collections</w:t>
            </w:r>
          </w:p>
        </w:tc>
        <w:tc>
          <w:tcPr>
            <w:tcW w:type="dxa" w:w="5265"/>
            <w:tcMar>
              <w:top w:w="50" w:type="dxa"/>
              <w:bottom w:w="50" w:type="dxa"/>
              <w:left w:w="90" w:type="dxa"/>
              <w:right w:w="90" w:type="dxa"/>
            </w:tcMar>
          </w:tcPr>
          <w:p>
            <w:pPr>
              <w:pStyle w:val="BDOITable"/>
            </w:pPr>
            <w:r>
              <w:rPr>
                <w:sz w:val="14"/>
              </w:rPr>
              <w:t>&lt;feed&gt; item of &lt;invoice&gt; not taken by Operations since &lt;date and time&gt;</w:t>
            </w:r>
          </w:p>
        </w:tc>
        <w:tc>
          <w:tcPr>
            <w:tcW w:type="dxa" w:w="1170"/>
            <w:tcMar>
              <w:top w:w="50" w:type="dxa"/>
              <w:bottom w:w="50" w:type="dxa"/>
              <w:left w:w="90" w:type="dxa"/>
              <w:right w:w="90" w:type="dxa"/>
            </w:tcMar>
          </w:tcPr>
          <w:p>
            <w:pPr>
              <w:pStyle w:val="BDOITable"/>
            </w:pPr>
            <w:r>
              <w:rPr>
                <w:sz w:val="14"/>
              </w:rPr>
              <w:t>FR-CL-032</w:t>
            </w:r>
          </w:p>
        </w:tc>
      </w:tr>
    </w:tbl>
    <w:p>
      <w:pPr>
        <w:pStyle w:val="BDOISpacer"/>
      </w:pPr>
    </w:p>
    <w:p>
      <w:pPr>
        <w:sectPr>
          <w:headerReference w:type="default" r:id="rId248"/>
          <w:footerReference w:type="default" r:id="rId249"/>
          <w:headerReference w:type="first" r:id="rId250"/>
          <w:footerReference w:type="first" r:id="rId251"/>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78" w:name="_Toc000278"/>
      <w:r>
        <w:rPr/>
        <w:t>17 Document outputs</w:t>
      </w:r>
      <w:bookmarkEnd w:id="278"/>
    </w:p>
    <w:p>
      <w:r>
        <w:rPr/>
        <w:t>The documents and files Collections generates: the statement of account with the BDO Insure letterhead, the "Confidential" footer and page numbers, and the files published on Collections Files. For each: the template, the format, the screen that produces it, the password protection, where every field comes from and the first page as generated from seed data. The workbooks are shown with a selection of their columns.</w:t>
      </w:r>
    </w:p>
    <w:p>
      <w:pPr>
        <w:pStyle w:val="Heading2"/>
      </w:pPr>
      <w:bookmarkStart w:id="279" w:name="_Toc000279"/>
      <w:r>
        <w:rPr/>
        <w:t>17.1 DO-01 Statement of account (SOA)</w:t>
      </w:r>
      <w:bookmarkEnd w:id="2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Statement of account template (wording to confirm, CQ18)</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billing cycle of an installment plan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Statement of Account › Download PDF; Send via Email; Billing Run and Generate SOA create the statement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FR-CL-060, FR-CL-061, FR-CL-062</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Title and reference: Statement of Account, SOA number and date – from the statement</w:t>
      </w:r>
    </w:p>
    <w:p>
      <w:pPr>
        <w:tabs>
          <w:tab w:pos="312" w:val="left"/>
        </w:tabs>
        <w:spacing w:after="40"/>
        <w:ind w:left="312" w:hanging="283"/>
      </w:pPr>
      <w:r>
        <w:rPr>
          <w:color w:val="004EA8"/>
          <w:sz w:val="18"/>
        </w:rPr>
        <w:t>•</w:t>
        <w:tab/>
      </w:r>
      <w:r>
        <w:rPr>
          <w:sz w:val="18"/>
        </w:rPr>
        <w:t>Account: Name of the assured, ARN, billing frequency, billing cycle and due date – from the installment plan</w:t>
      </w:r>
    </w:p>
    <w:p>
      <w:pPr>
        <w:tabs>
          <w:tab w:pos="312" w:val="left"/>
        </w:tabs>
        <w:spacing w:after="40"/>
        <w:ind w:left="312" w:hanging="283"/>
      </w:pPr>
      <w:r>
        <w:rPr>
          <w:color w:val="004EA8"/>
          <w:sz w:val="18"/>
        </w:rPr>
        <w:t>•</w:t>
        <w:tab/>
      </w:r>
      <w:r>
        <w:rPr>
          <w:sz w:val="18"/>
        </w:rPr>
        <w:t>Installments billed: the installment of the cycle and any earlier installment still unpaid (arrears), with invoice, policy year, coverage, due date, amount, paid and balance – from the plan and the invoice ledger</w:t>
      </w:r>
    </w:p>
    <w:p>
      <w:pPr>
        <w:tabs>
          <w:tab w:pos="312" w:val="left"/>
        </w:tabs>
        <w:spacing w:after="120"/>
        <w:ind w:left="312" w:hanging="283"/>
      </w:pPr>
      <w:r>
        <w:rPr>
          <w:color w:val="004EA8"/>
          <w:sz w:val="18"/>
        </w:rPr>
        <w:t>•</w:t>
        <w:tab/>
      </w:r>
      <w:r>
        <w:rPr>
          <w:sz w:val="18"/>
        </w:rPr>
        <w:t>Amount due and the text of the template: settle the amount on or before the due date; disregard if paid; issued for monitoring only, creates no new receivable</w:t>
      </w:r>
    </w:p>
    <w:p>
      <w:pPr>
        <w:keepNext/>
        <w:spacing w:before="80" w:after="0"/>
        <w:jc w:val="center"/>
      </w:pPr>
      <w:r>
        <w:drawing>
          <wp:inline xmlns:a="http://schemas.openxmlformats.org/drawingml/2006/main" xmlns:pic="http://schemas.openxmlformats.org/drawingml/2006/picture">
            <wp:extent cx="3665993" cy="5188002"/>
            <wp:docPr id="72" name="Picture 72"/>
            <wp:cNvGraphicFramePr>
              <a:graphicFrameLocks noChangeAspect="1"/>
            </wp:cNvGraphicFramePr>
            <a:graphic>
              <a:graphicData uri="http://schemas.openxmlformats.org/drawingml/2006/picture">
                <pic:pic>
                  <pic:nvPicPr>
                    <pic:cNvPr id="0" name="doc-soa_1002s.png"/>
                    <pic:cNvPicPr/>
                  </pic:nvPicPr>
                  <pic:blipFill>
                    <a:blip r:embed="rId256"/>
                    <a:stretch>
                      <a:fillRect/>
                    </a:stretch>
                  </pic:blipFill>
                  <pic:spPr>
                    <a:xfrm>
                      <a:off x="0" y="0"/>
                      <a:ext cx="3665993" cy="5188002"/>
                    </a:xfrm>
                    <a:prstGeom prst="rect"/>
                  </pic:spPr>
                </pic:pic>
              </a:graphicData>
            </a:graphic>
          </wp:inline>
        </w:drawing>
      </w:r>
    </w:p>
    <w:p>
      <w:pPr>
        <w:pStyle w:val="Caption"/>
        <w:jc w:val="center"/>
      </w:pPr>
      <w:r>
        <w:rPr>
          <w:b/>
          <w:i w:val="0"/>
        </w:rPr>
        <w:t xml:space="preserve">Figure 70: </w:t>
      </w:r>
      <w:r>
        <w:rPr/>
        <w:t>DO-01 Statement of account (SOA): first page as generated</w:t>
      </w:r>
    </w:p>
    <w:p>
      <w:pPr>
        <w:pStyle w:val="Heading2"/>
      </w:pPr>
      <w:bookmarkStart w:id="280" w:name="_Toc000280"/>
      <w:r>
        <w:rPr/>
        <w:t>17.2 DO-02 Outstanding PR List</w:t>
      </w:r>
      <w:bookmarkEnd w:id="2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Collections reports)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daily at the end of the day, and on request (Export to Files)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Collections Files (daily file); PR Worklist › Export to Files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FR-CL-083, FR-CL-084</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Client and account: Client Code, Name of Assured, Invoice No., Policy No., Account (ARN), Booking Date, Aging Bracket, Invoicing Branch, Insurer, Product Line, Inception, Expiry – from the invoice ledger</w:t>
      </w:r>
    </w:p>
    <w:p>
      <w:pPr>
        <w:tabs>
          <w:tab w:pos="312" w:val="left"/>
        </w:tabs>
        <w:spacing w:after="40"/>
        <w:ind w:left="312" w:hanging="283"/>
      </w:pPr>
      <w:r>
        <w:rPr>
          <w:color w:val="004EA8"/>
          <w:sz w:val="18"/>
        </w:rPr>
        <w:t>•</w:t>
        <w:tab/>
      </w:r>
      <w:r>
        <w:rPr>
          <w:sz w:val="18"/>
        </w:rPr>
        <w:t>Amounts: Currency, Total Premium, Outstanding Premium, PR2307 Amount – from the invoice ledger</w:t>
      </w:r>
    </w:p>
    <w:p>
      <w:pPr>
        <w:tabs>
          <w:tab w:pos="312" w:val="left"/>
        </w:tabs>
        <w:spacing w:after="40"/>
        <w:ind w:left="312" w:hanging="283"/>
      </w:pPr>
      <w:r>
        <w:rPr>
          <w:color w:val="004EA8"/>
          <w:sz w:val="18"/>
        </w:rPr>
        <w:t>•</w:t>
        <w:tab/>
      </w:r>
      <w:r>
        <w:rPr>
          <w:sz w:val="18"/>
        </w:rPr>
        <w:t>Ownership: Market Segment, Sales Unit, Unit Head, Account Officer, Collection Handler – from the sales organisation and the assignments</w:t>
      </w:r>
    </w:p>
    <w:p>
      <w:pPr>
        <w:tabs>
          <w:tab w:pos="312" w:val="left"/>
        </w:tabs>
        <w:spacing w:after="120"/>
        <w:ind w:left="312" w:hanging="283"/>
      </w:pPr>
      <w:r>
        <w:rPr>
          <w:color w:val="004EA8"/>
          <w:sz w:val="18"/>
        </w:rPr>
        <w:t>•</w:t>
        <w:tab/>
      </w:r>
      <w:r>
        <w:rPr>
          <w:sz w:val="18"/>
        </w:rPr>
        <w:t>Collection work: Client Payment Status, Invoice Category, Disposition, Category (A/B/C), Tagging Owner, Last Collection Effort Date, Last Collection Effort Code, Remarks, Status – from the collection account</w:t>
      </w:r>
    </w:p>
    <w:p>
      <w:pPr>
        <w:sectPr>
          <w:headerReference w:type="default" r:id="rId252"/>
          <w:footerReference w:type="default" r:id="rId253"/>
          <w:headerReference w:type="first" r:id="rId254"/>
          <w:footerReference w:type="first" r:id="rId25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1730924"/>
            <wp:docPr id="73" name="Picture 73"/>
            <wp:cNvGraphicFramePr>
              <a:graphicFrameLocks noChangeAspect="1"/>
            </wp:cNvGraphicFramePr>
            <a:graphic>
              <a:graphicData uri="http://schemas.openxmlformats.org/drawingml/2006/picture">
                <pic:pic>
                  <pic:nvPicPr>
                    <pic:cNvPr id="0" name="doc-outstanding-pr.png"/>
                    <pic:cNvPicPr/>
                  </pic:nvPicPr>
                  <pic:blipFill>
                    <a:blip r:embed="rId261"/>
                    <a:stretch>
                      <a:fillRect/>
                    </a:stretch>
                  </pic:blipFill>
                  <pic:spPr>
                    <a:xfrm>
                      <a:off x="0" y="0"/>
                      <a:ext cx="8618220" cy="1730924"/>
                    </a:xfrm>
                    <a:prstGeom prst="rect"/>
                  </pic:spPr>
                </pic:pic>
              </a:graphicData>
            </a:graphic>
          </wp:inline>
        </w:drawing>
      </w:r>
    </w:p>
    <w:p>
      <w:pPr>
        <w:pStyle w:val="Caption"/>
        <w:jc w:val="center"/>
      </w:pPr>
      <w:r>
        <w:rPr>
          <w:b/>
          <w:i w:val="0"/>
        </w:rPr>
        <w:t xml:space="preserve">Figure 71: </w:t>
      </w:r>
      <w:r>
        <w:rPr/>
        <w:t>DO-02 Outstanding PR List: first page as generated: the report header and a selection of the columns</w:t>
      </w:r>
    </w:p>
    <w:p>
      <w:pPr>
        <w:sectPr>
          <w:headerReference w:type="default" r:id="rId257"/>
          <w:footerReference w:type="default" r:id="rId258"/>
          <w:headerReference w:type="first" r:id="rId259"/>
          <w:footerReference w:type="first" r:id="rId260"/>
          <w:pgSz w:w="15840" w:h="12240" w:orient="landscape"/>
          <w:pgMar w:top="1417" w:right="1134" w:bottom="1247" w:left="1134" w:header="567" w:footer="510" w:gutter="0"/>
          <w:cols w:space="720"/>
          <w:docGrid w:linePitch="360"/>
        </w:sectPr>
      </w:pPr>
    </w:p>
    <w:p>
      <w:pPr>
        <w:pStyle w:val="Heading2"/>
      </w:pPr>
      <w:bookmarkStart w:id="281" w:name="_Toc000281"/>
      <w:r>
        <w:rPr/>
        <w:t>17.3 DO-03 Full Production Report</w:t>
      </w:r>
      <w:bookmarkEnd w:id="2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Collections reports)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daily after the end-of-day run (BRD p.63)</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Collections Files (daily file); Report Centre › Full Production Report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FR-CL-083</w:t>
            </w:r>
          </w:p>
        </w:tc>
      </w:tr>
    </w:tbl>
    <w:p>
      <w:pPr>
        <w:pStyle w:val="BDOISpacer"/>
      </w:pPr>
    </w:p>
    <w:p>
      <w:pPr>
        <w:pStyle w:val="BDOILabel"/>
      </w:pPr>
      <w:r>
        <w:rPr/>
        <w:t>Fields and their source</w:t>
      </w:r>
    </w:p>
    <w:p>
      <w:pPr>
        <w:tabs>
          <w:tab w:pos="312" w:val="left"/>
        </w:tabs>
        <w:spacing w:after="120"/>
        <w:ind w:left="312" w:hanging="283"/>
      </w:pPr>
      <w:r>
        <w:rPr>
          <w:color w:val="004EA8"/>
          <w:sz w:val="18"/>
        </w:rPr>
        <w:t>•</w:t>
        <w:tab/>
      </w:r>
      <w:r>
        <w:rPr>
          <w:sz w:val="18"/>
        </w:rPr>
        <w:t>Every collection account of the invoices booked in the period, any status, with the columns of the Outstanding PR List</w:t>
      </w:r>
    </w:p>
    <w:p>
      <w:pPr>
        <w:sectPr>
          <w:headerReference w:type="default" r:id="rId262"/>
          <w:footerReference w:type="default" r:id="rId263"/>
          <w:headerReference w:type="first" r:id="rId264"/>
          <w:footerReference w:type="first" r:id="rId26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1833925"/>
            <wp:docPr id="74" name="Picture 74"/>
            <wp:cNvGraphicFramePr>
              <a:graphicFrameLocks noChangeAspect="1"/>
            </wp:cNvGraphicFramePr>
            <a:graphic>
              <a:graphicData uri="http://schemas.openxmlformats.org/drawingml/2006/picture">
                <pic:pic>
                  <pic:nvPicPr>
                    <pic:cNvPr id="0" name="doc-full-production.png"/>
                    <pic:cNvPicPr/>
                  </pic:nvPicPr>
                  <pic:blipFill>
                    <a:blip r:embed="rId270"/>
                    <a:stretch>
                      <a:fillRect/>
                    </a:stretch>
                  </pic:blipFill>
                  <pic:spPr>
                    <a:xfrm>
                      <a:off x="0" y="0"/>
                      <a:ext cx="8618220" cy="1833925"/>
                    </a:xfrm>
                    <a:prstGeom prst="rect"/>
                  </pic:spPr>
                </pic:pic>
              </a:graphicData>
            </a:graphic>
          </wp:inline>
        </w:drawing>
      </w:r>
    </w:p>
    <w:p>
      <w:pPr>
        <w:pStyle w:val="Caption"/>
        <w:jc w:val="center"/>
      </w:pPr>
      <w:r>
        <w:rPr>
          <w:b/>
          <w:i w:val="0"/>
        </w:rPr>
        <w:t xml:space="preserve">Figure 72: </w:t>
      </w:r>
      <w:r>
        <w:rPr/>
        <w:t>DO-03 Full Production Report: first page as generated: the report header and a selection of the columns</w:t>
      </w:r>
    </w:p>
    <w:p>
      <w:pPr>
        <w:sectPr>
          <w:headerReference w:type="default" r:id="rId266"/>
          <w:footerReference w:type="default" r:id="rId267"/>
          <w:headerReference w:type="first" r:id="rId268"/>
          <w:footerReference w:type="first" r:id="rId269"/>
          <w:pgSz w:w="15840" w:h="12240" w:orient="landscape"/>
          <w:pgMar w:top="1417" w:right="1134" w:bottom="1247" w:left="1134" w:header="567" w:footer="510" w:gutter="0"/>
          <w:cols w:space="720"/>
          <w:docGrid w:linePitch="360"/>
        </w:sectPr>
      </w:pPr>
    </w:p>
    <w:p>
      <w:pPr>
        <w:pStyle w:val="Heading2"/>
      </w:pPr>
      <w:bookmarkStart w:id="282" w:name="_Toc000282"/>
      <w:r>
        <w:rPr/>
        <w:t>17.4 DO-04 DP PR for Reversal and PR 2307 for Reversal files</w:t>
      </w:r>
      <w:bookmarkEnd w:id="2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Collections reports)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weekly per unit and branch (Saturday to Friday, available the Monday 08:00) and monthly for the previous month (first working day)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Collections Files (weekly and monthly files)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FR-CL-080, FR-CL-081, FR-CL-082</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The accounts tagged DP PR for reversal or PR 2307 for reversal in the period, with the columns of the Outstanding PR List – from the collection accounts</w:t>
      </w:r>
    </w:p>
    <w:p>
      <w:pPr>
        <w:tabs>
          <w:tab w:pos="312" w:val="left"/>
        </w:tabs>
        <w:spacing w:after="40"/>
        <w:ind w:left="312" w:hanging="283"/>
      </w:pPr>
      <w:r>
        <w:rPr>
          <w:color w:val="004EA8"/>
          <w:sz w:val="18"/>
        </w:rPr>
        <w:t>•</w:t>
        <w:tab/>
      </w:r>
      <w:r>
        <w:rPr>
          <w:sz w:val="18"/>
        </w:rPr>
        <w:t>Tagging: Date Tagged, Tagged By, Tag Remarks – from the disposition</w:t>
      </w:r>
    </w:p>
    <w:p>
      <w:pPr>
        <w:tabs>
          <w:tab w:pos="312" w:val="left"/>
        </w:tabs>
        <w:spacing w:after="120"/>
        <w:ind w:left="312" w:hanging="283"/>
      </w:pPr>
      <w:r>
        <w:rPr>
          <w:color w:val="004EA8"/>
          <w:sz w:val="18"/>
        </w:rPr>
        <w:t>•</w:t>
        <w:tab/>
      </w:r>
      <w:r>
        <w:rPr>
          <w:sz w:val="18"/>
        </w:rPr>
        <w:t>Commission: Basic Commission, VAT on Commission, WTAX Rate and Diff (Premium Balance less PR2307) – from the invoice ledger</w:t>
      </w:r>
    </w:p>
    <w:p>
      <w:pPr>
        <w:sectPr>
          <w:headerReference w:type="default" r:id="rId271"/>
          <w:footerReference w:type="default" r:id="rId272"/>
          <w:headerReference w:type="first" r:id="rId273"/>
          <w:footerReference w:type="first" r:id="rId27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1729314"/>
            <wp:docPr id="75" name="Picture 75"/>
            <wp:cNvGraphicFramePr>
              <a:graphicFrameLocks noChangeAspect="1"/>
            </wp:cNvGraphicFramePr>
            <a:graphic>
              <a:graphicData uri="http://schemas.openxmlformats.org/drawingml/2006/picture">
                <pic:pic>
                  <pic:nvPicPr>
                    <pic:cNvPr id="0" name="doc-dp-reversal.png"/>
                    <pic:cNvPicPr/>
                  </pic:nvPicPr>
                  <pic:blipFill>
                    <a:blip r:embed="rId279"/>
                    <a:stretch>
                      <a:fillRect/>
                    </a:stretch>
                  </pic:blipFill>
                  <pic:spPr>
                    <a:xfrm>
                      <a:off x="0" y="0"/>
                      <a:ext cx="8618220" cy="1729314"/>
                    </a:xfrm>
                    <a:prstGeom prst="rect"/>
                  </pic:spPr>
                </pic:pic>
              </a:graphicData>
            </a:graphic>
          </wp:inline>
        </w:drawing>
      </w:r>
    </w:p>
    <w:p>
      <w:pPr>
        <w:pStyle w:val="Caption"/>
        <w:jc w:val="center"/>
      </w:pPr>
      <w:r>
        <w:rPr>
          <w:b/>
          <w:i w:val="0"/>
        </w:rPr>
        <w:t xml:space="preserve">Figure 73: </w:t>
      </w:r>
      <w:r>
        <w:rPr/>
        <w:t>DO-04 DP PR for Reversal and PR 2307 for Reversal files: first page as generated: the report header and a selection of the columns</w:t>
      </w:r>
    </w:p>
    <w:p>
      <w:pPr>
        <w:sectPr>
          <w:headerReference w:type="default" r:id="rId275"/>
          <w:footerReference w:type="default" r:id="rId276"/>
          <w:headerReference w:type="first" r:id="rId277"/>
          <w:footerReference w:type="first" r:id="rId278"/>
          <w:pgSz w:w="15840" w:h="12240" w:orient="landscape"/>
          <w:pgMar w:top="1417" w:right="1134" w:bottom="1247" w:left="1134" w:header="567" w:footer="510" w:gutter="0"/>
          <w:cols w:space="720"/>
          <w:docGrid w:linePitch="360"/>
        </w:sectPr>
      </w:pPr>
    </w:p>
    <w:p>
      <w:pPr>
        <w:pStyle w:val="Heading2"/>
      </w:pPr>
      <w:bookmarkStart w:id="283" w:name="_Toc000283"/>
      <w:r>
        <w:rPr/>
        <w:t>17.5 DO-05 For Application To Invoice file</w:t>
      </w:r>
      <w:bookmarkEnd w:id="2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(fixed layout of the daily application file)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Text file, daily before 06:00 for the requests of the previous day (BRCLXN.041-042); Report Centre for any period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The daily application job; Requests to Cashiering shows the file of each request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FR-CL-077</w:t>
            </w:r>
          </w:p>
        </w:tc>
      </w:tr>
    </w:tbl>
    <w:p>
      <w:pPr>
        <w:pStyle w:val="BDOISpacer"/>
      </w:pPr>
    </w:p>
    <w:p>
      <w:pPr>
        <w:pStyle w:val="BDOILabel"/>
      </w:pPr>
      <w:r>
        <w:rPr/>
        <w:t>Fields and their source</w:t>
      </w:r>
    </w:p>
    <w:p>
      <w:pPr>
        <w:tabs>
          <w:tab w:pos="312" w:val="left"/>
        </w:tabs>
        <w:spacing w:after="120"/>
        <w:ind w:left="312" w:hanging="283"/>
      </w:pPr>
      <w:r>
        <w:rPr>
          <w:color w:val="004EA8"/>
          <w:sz w:val="18"/>
        </w:rPr>
        <w:t>•</w:t>
        <w:tab/>
      </w:r>
      <w:r>
        <w:rPr>
          <w:sz w:val="18"/>
        </w:rPr>
        <w:t>One line per application request: Requested On, Payment Date, Payment File Name, Transaction No., Paid Amount, Currency, Payment Type, Payor, Reference No., Name of Assured, Invoice No., User ID (who made the disposition), Unapplied Reference, Status, Cashiering Reference – from the requests and Cashiering</w:t>
      </w:r>
    </w:p>
    <w:p>
      <w:pPr>
        <w:keepNext/>
        <w:spacing w:before="80" w:after="0"/>
        <w:jc w:val="center"/>
      </w:pPr>
      <w:r>
        <w:drawing>
          <wp:inline xmlns:a="http://schemas.openxmlformats.org/drawingml/2006/main" xmlns:pic="http://schemas.openxmlformats.org/drawingml/2006/picture">
            <wp:extent cx="6248448" cy="5187391"/>
            <wp:docPr id="76" name="Picture 76"/>
            <wp:cNvGraphicFramePr>
              <a:graphicFrameLocks noChangeAspect="1"/>
            </wp:cNvGraphicFramePr>
            <a:graphic>
              <a:graphicData uri="http://schemas.openxmlformats.org/drawingml/2006/picture">
                <pic:pic>
                  <pic:nvPicPr>
                    <pic:cNvPr id="0" name="doc-application-file.png"/>
                    <pic:cNvPicPr/>
                  </pic:nvPicPr>
                  <pic:blipFill>
                    <a:blip r:embed="rId284"/>
                    <a:stretch>
                      <a:fillRect/>
                    </a:stretch>
                  </pic:blipFill>
                  <pic:spPr>
                    <a:xfrm>
                      <a:off x="0" y="0"/>
                      <a:ext cx="6248448" cy="5187391"/>
                    </a:xfrm>
                    <a:prstGeom prst="rect"/>
                  </pic:spPr>
                </pic:pic>
              </a:graphicData>
            </a:graphic>
          </wp:inline>
        </w:drawing>
      </w:r>
    </w:p>
    <w:p>
      <w:pPr>
        <w:pStyle w:val="Caption"/>
        <w:jc w:val="center"/>
      </w:pPr>
      <w:r>
        <w:rPr>
          <w:b/>
          <w:i w:val="0"/>
        </w:rPr>
        <w:t xml:space="preserve">Figure 74: </w:t>
      </w:r>
      <w:r>
        <w:rPr/>
        <w:t>DO-05 For Application To Invoice file: the file as generated, shown field by field (its first line names the fields)</w:t>
      </w:r>
    </w:p>
    <w:p>
      <w:pPr>
        <w:pStyle w:val="Heading1"/>
        <w:pageBreakBefore/>
        <w:pBdr>
          <w:bottom w:val="single" w:sz="4" w:space="4" w:color="99C1E7"/>
        </w:pBdr>
      </w:pPr>
      <w:bookmarkStart w:id="284" w:name="_Toc000284"/>
      <w:r>
        <w:rPr/>
        <w:t>18 Upload screens</w:t>
      </w:r>
      <w:bookmarkEnd w:id="284"/>
    </w:p>
    <w:p>
      <w:r>
        <w:rPr/>
        <w:t>Collections has one bulk upload, Collections Bulk Update, run on the Bulk Uploads screen of BRD-1 (SCR-NB-36): download the template, upload the filled file, review every row with its message, then process the valid rows. A file uploaded before is refused. The column checks (mandatory, number, date, Y/N) apply to every row, and the row checks listed below come on top. The values of the Escalation Level, Escalation Reason, Disposition and Effort Code columns are the codes of their lists, as the template states.</w:t>
      </w:r>
    </w:p>
    <w:p>
      <w:pPr>
        <w:pStyle w:val="Heading2"/>
      </w:pPr>
      <w:bookmarkStart w:id="285" w:name="_Toc000285"/>
      <w:r>
        <w:rPr/>
        <w:t>18.1 Collections Bulk Update (CLX_BULK_UPDATE)</w:t>
      </w:r>
      <w:bookmarkEnd w:id="2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CLX_BULK_UPDATE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invoice. Fill the promise columns to record a promise to pay, Escalate = Y with a reason to escalate the account, and the disposition, effort or remarks to update the worklist. Each row is checked and committed on its own.</w:t>
            </w:r>
          </w:p>
        </w:tc>
      </w:tr>
    </w:tbl>
    <w:p>
      <w:pPr>
        <w:pStyle w:val="BDOISpacer"/>
      </w:pPr>
    </w:p>
    <w:p>
      <w:pPr>
        <w:pStyle w:val="Caption"/>
        <w:keepNext/>
        <w:spacing w:after="60"/>
      </w:pPr>
      <w:r>
        <w:rPr>
          <w:b/>
          <w:i w:val="0"/>
        </w:rPr>
        <w:t xml:space="preserve">Table 51: </w:t>
      </w:r>
      <w:r>
        <w:rPr/>
        <w:t>Template columns of Collections Bulk Update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Invoice No</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Invoice of the collection account</w:t>
            </w:r>
          </w:p>
        </w:tc>
        <w:tc>
          <w:tcPr>
            <w:tcW w:type="dxa" w:w="1870"/>
            <w:tcMar>
              <w:top w:w="50" w:type="dxa"/>
              <w:bottom w:w="50" w:type="dxa"/>
              <w:left w:w="90" w:type="dxa"/>
              <w:right w:w="90" w:type="dxa"/>
            </w:tcMar>
          </w:tcPr>
          <w:p>
            <w:pPr>
              <w:pStyle w:val="BDOITable"/>
            </w:pPr>
            <w:r>
              <w:rPr>
                <w:sz w:val="15"/>
              </w:rPr>
              <w:t>BI-MKT-2026-000001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Promise Date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Date the client promised to pay</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Promise Amount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Number</w:t>
            </w:r>
          </w:p>
        </w:tc>
        <w:tc>
          <w:tcPr>
            <w:tcW w:type="dxa" w:w="4306"/>
            <w:tcMar>
              <w:top w:w="50" w:type="dxa"/>
              <w:bottom w:w="50" w:type="dxa"/>
              <w:left w:w="90" w:type="dxa"/>
              <w:right w:w="90" w:type="dxa"/>
            </w:tcMar>
          </w:tcPr>
          <w:p>
            <w:pPr>
              <w:pStyle w:val="BDOITable"/>
            </w:pPr>
            <w:r>
              <w:rPr>
                <w:sz w:val="15"/>
              </w:rPr>
              <w:t>Amount promised; blank for the whole outstanding</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Promised 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Day the promise was made; blank for today</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Escalate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Yes/No</w:t>
            </w:r>
          </w:p>
        </w:tc>
        <w:tc>
          <w:tcPr>
            <w:tcW w:type="dxa" w:w="4306"/>
            <w:tcMar>
              <w:top w:w="50" w:type="dxa"/>
              <w:bottom w:w="50" w:type="dxa"/>
              <w:left w:w="90" w:type="dxa"/>
              <w:right w:w="90" w:type="dxa"/>
            </w:tcMar>
          </w:tcPr>
          <w:p>
            <w:pPr>
              <w:pStyle w:val="BDOITable"/>
            </w:pPr>
            <w:r>
              <w:rPr>
                <w:sz w:val="15"/>
              </w:rPr>
              <w:t>Y to escalate the account</w:t>
            </w:r>
          </w:p>
        </w:tc>
        <w:tc>
          <w:tcPr>
            <w:tcW w:type="dxa" w:w="1870"/>
            <w:tcMar>
              <w:top w:w="50" w:type="dxa"/>
              <w:bottom w:w="50" w:type="dxa"/>
              <w:left w:w="90" w:type="dxa"/>
              <w:right w:w="90" w:type="dxa"/>
            </w:tcMar>
          </w:tcPr>
          <w:p>
            <w:pPr>
              <w:pStyle w:val="BDOITable"/>
            </w:pPr>
            <w:r>
              <w:rPr>
                <w:sz w:val="15"/>
              </w:rPr>
              <w:t>N</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Escalation Level</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Who the account is escalated to; blank for TL</w:t>
            </w:r>
          </w:p>
        </w:tc>
        <w:tc>
          <w:tcPr>
            <w:tcW w:type="dxa" w:w="1870"/>
            <w:tcMar>
              <w:top w:w="50" w:type="dxa"/>
              <w:bottom w:w="50" w:type="dxa"/>
              <w:left w:w="90" w:type="dxa"/>
              <w:right w:w="90" w:type="dxa"/>
            </w:tcMar>
            <w:shd w:val="clear" w:color="auto" w:fill="E5F5FF"/>
          </w:tcPr>
          <w:p>
            <w:pPr>
              <w:pStyle w:val="BDOITable"/>
            </w:pPr>
            <w:r>
              <w:rPr>
                <w:sz w:val="15"/>
              </w:rPr>
              <w:t>TL</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Escalate To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User ID of the user receiving the escalation</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Escalation Reason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Why the account is escalated</w:t>
            </w:r>
          </w:p>
        </w:tc>
        <w:tc>
          <w:tcPr>
            <w:tcW w:type="dxa" w:w="1870"/>
            <w:tcMar>
              <w:top w:w="50" w:type="dxa"/>
              <w:bottom w:w="50" w:type="dxa"/>
              <w:left w:w="90" w:type="dxa"/>
              <w:right w:w="90" w:type="dxa"/>
            </w:tcMar>
            <w:shd w:val="clear" w:color="auto" w:fill="E5F5FF"/>
          </w:tcPr>
          <w:p>
            <w:pPr>
              <w:pStyle w:val="BDOITable"/>
            </w:pPr>
            <w:r>
              <w:rPr>
                <w:sz w:val="15"/>
              </w:rPr>
              <w:t>NO_COMMITMENT</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Disposition</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Disposition of the premium receivable</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Effort Code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Collection effort made</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Remarks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Remarks</w:t>
            </w:r>
          </w:p>
        </w:tc>
        <w:tc>
          <w:tcPr>
            <w:tcW w:type="dxa" w:w="1870"/>
            <w:tcMar>
              <w:top w:w="50" w:type="dxa"/>
              <w:bottom w:w="50" w:type="dxa"/>
              <w:left w:w="90" w:type="dxa"/>
              <w:right w:w="90" w:type="dxa"/>
            </w:tcMar>
          </w:tcPr>
          <w:p>
            <w:pPr>
              <w:pStyle w:val="BDOITable"/>
            </w:pP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Fill a promise, Escalate = Y or a worklist field</w:t>
      </w:r>
    </w:p>
    <w:p>
      <w:pPr>
        <w:tabs>
          <w:tab w:pos="312" w:val="left"/>
        </w:tabs>
        <w:spacing w:after="40"/>
        <w:ind w:left="312" w:hanging="283"/>
      </w:pPr>
      <w:r>
        <w:rPr>
          <w:color w:val="004EA8"/>
          <w:sz w:val="17"/>
        </w:rPr>
        <w:t>•</w:t>
        <w:tab/>
      </w:r>
      <w:r>
        <w:rPr>
          <w:sz w:val="17"/>
        </w:rPr>
        <w:t>A promise amount needs the promise date</w:t>
      </w:r>
    </w:p>
    <w:p>
      <w:pPr>
        <w:tabs>
          <w:tab w:pos="312" w:val="left"/>
        </w:tabs>
        <w:spacing w:after="40"/>
        <w:ind w:left="312" w:hanging="283"/>
      </w:pPr>
      <w:r>
        <w:rPr>
          <w:color w:val="004EA8"/>
          <w:sz w:val="17"/>
        </w:rPr>
        <w:t>•</w:t>
        <w:tab/>
      </w:r>
      <w:r>
        <w:rPr>
          <w:sz w:val="17"/>
        </w:rPr>
        <w:t>Invoice &lt;invoice&gt; is not in the ledger</w:t>
      </w:r>
    </w:p>
    <w:p>
      <w:pPr>
        <w:tabs>
          <w:tab w:pos="312" w:val="left"/>
        </w:tabs>
        <w:spacing w:after="40"/>
        <w:ind w:left="312" w:hanging="283"/>
      </w:pPr>
      <w:r>
        <w:rPr>
          <w:color w:val="004EA8"/>
          <w:sz w:val="17"/>
        </w:rPr>
        <w:t>•</w:t>
        <w:tab/>
      </w:r>
      <w:r>
        <w:rPr>
          <w:sz w:val="17"/>
        </w:rPr>
        <w:t>Invoice &lt;invoice&gt; has nothing to collect</w:t>
      </w:r>
    </w:p>
    <w:p>
      <w:pPr>
        <w:tabs>
          <w:tab w:pos="312" w:val="left"/>
        </w:tabs>
        <w:spacing w:after="40"/>
        <w:ind w:left="312" w:hanging="283"/>
      </w:pPr>
      <w:r>
        <w:rPr>
          <w:color w:val="004EA8"/>
          <w:sz w:val="17"/>
        </w:rPr>
        <w:t>•</w:t>
        <w:tab/>
      </w:r>
      <w:r>
        <w:rPr>
          <w:sz w:val="17"/>
        </w:rPr>
        <w:t>You are not allowed to escalate accounts</w:t>
      </w:r>
    </w:p>
    <w:p>
      <w:pPr>
        <w:tabs>
          <w:tab w:pos="312" w:val="left"/>
        </w:tabs>
        <w:spacing w:after="40"/>
        <w:ind w:left="312" w:hanging="283"/>
      </w:pPr>
      <w:r>
        <w:rPr>
          <w:color w:val="004EA8"/>
          <w:sz w:val="17"/>
        </w:rPr>
        <w:t>•</w:t>
        <w:tab/>
      </w:r>
      <w:r>
        <w:rPr>
          <w:sz w:val="17"/>
        </w:rPr>
        <w:t>Escalation Level must be one of &lt;&gt;</w:t>
      </w:r>
    </w:p>
    <w:p>
      <w:pPr>
        <w:tabs>
          <w:tab w:pos="312" w:val="left"/>
        </w:tabs>
        <w:spacing w:after="40"/>
        <w:ind w:left="312" w:hanging="283"/>
      </w:pPr>
      <w:r>
        <w:rPr>
          <w:color w:val="004EA8"/>
          <w:sz w:val="17"/>
        </w:rPr>
        <w:t>•</w:t>
        <w:tab/>
      </w:r>
      <w:r>
        <w:rPr>
          <w:sz w:val="17"/>
        </w:rPr>
        <w:t>Name the user in Escalate To for a USER escalation</w:t>
      </w:r>
    </w:p>
    <w:p>
      <w:pPr>
        <w:tabs>
          <w:tab w:pos="312" w:val="left"/>
        </w:tabs>
        <w:spacing w:after="40"/>
        <w:ind w:left="312" w:hanging="283"/>
      </w:pPr>
      <w:r>
        <w:rPr>
          <w:color w:val="004EA8"/>
          <w:sz w:val="17"/>
        </w:rPr>
        <w:t>•</w:t>
        <w:tab/>
      </w:r>
      <w:r>
        <w:rPr>
          <w:sz w:val="17"/>
        </w:rPr>
        <w:t>&lt;target&gt; does not handle escalations</w:t>
      </w:r>
    </w:p>
    <w:p>
      <w:pPr>
        <w:tabs>
          <w:tab w:pos="312" w:val="left"/>
        </w:tabs>
        <w:spacing w:after="120"/>
        <w:ind w:left="312" w:hanging="283"/>
      </w:pPr>
      <w:r>
        <w:rPr>
          <w:color w:val="004EA8"/>
          <w:sz w:val="17"/>
        </w:rPr>
        <w:t>•</w:t>
        <w:tab/>
      </w:r>
      <w:r>
        <w:rPr>
          <w:sz w:val="17"/>
        </w:rPr>
        <w:t>Escalation Reason must be a code of the escalation reason list</w:t>
      </w:r>
    </w:p>
    <w:p>
      <w:pPr>
        <w:sectPr>
          <w:headerReference w:type="default" r:id="rId280"/>
          <w:footerReference w:type="default" r:id="rId281"/>
          <w:headerReference w:type="first" r:id="rId282"/>
          <w:footerReference w:type="first" r:id="rId283"/>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86" w:name="_Toc000286"/>
      <w:r>
        <w:rPr/>
        <w:t>19 Cross-BRD dependencies and interface contract</w:t>
      </w:r>
      <w:bookmarkEnd w:id="286"/>
    </w:p>
    <w:p>
      <w:r>
        <w:rPr/>
        <w:t>Collections reads every booked invoice from the Operations invoice ledger and New Business, and hands its work to Cashiering, Commission Receivables and Adjustment of Operations; it takes the sales organisation of Product Maintenance, the users of User Access Maintenance and the legacy follow-up of Data Migration. The contract below lists each exchange: the BRD or system, the direction, what is exchanged, when and how, and who owns the data. Section 7 describes the interfaces; the technical detail is in the Technical Specification, reviewed by BDOI IT.</w:t>
      </w:r>
    </w:p>
    <w:p>
      <w:pPr>
        <w:pStyle w:val="Caption"/>
        <w:keepNext/>
        <w:spacing w:after="60"/>
      </w:pPr>
      <w:r>
        <w:rPr>
          <w:b/>
          <w:i w:val="0"/>
        </w:rPr>
        <w:t xml:space="preserve">Table 52: </w:t>
      </w:r>
      <w:r>
        <w:rPr/>
        <w:t>Interface contract of Collections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1554"/>
        <w:gridCol w:w="837"/>
        <w:gridCol w:w="3348"/>
        <w:gridCol w:w="3707"/>
        <w:gridCol w:w="1913"/>
        <w:gridCol w:w="1554"/>
      </w:tblGrid>
      <w:tr>
        <w:trPr>
          <w:tblHeader w:val="true"/>
          <w:cantSplit w:val="true"/>
        </w:trPr>
        <w:tc>
          <w:tcPr>
            <w:tcW w:type="dxa" w:w="65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BRD or system</w:t>
            </w:r>
          </w:p>
        </w:tc>
        <w:tc>
          <w:tcPr>
            <w:tcW w:type="dxa" w:w="837"/>
            <w:shd w:val="clear" w:color="auto" w:fill="004EA8"/>
            <w:tcMar>
              <w:top w:w="50" w:type="dxa"/>
              <w:bottom w:w="50" w:type="dxa"/>
              <w:left w:w="90" w:type="dxa"/>
              <w:right w:w="90" w:type="dxa"/>
            </w:tcMar>
            <w:vAlign w:val="center"/>
          </w:tcPr>
          <w:p>
            <w:pPr>
              <w:pStyle w:val="BDOITableHeader"/>
            </w:pPr>
            <w:r>
              <w:rPr>
                <w:b/>
                <w:color w:val="FFFFFF"/>
                <w:sz w:val="14"/>
              </w:rPr>
              <w:t>Direction</w:t>
            </w:r>
          </w:p>
        </w:tc>
        <w:tc>
          <w:tcPr>
            <w:tcW w:type="dxa" w:w="3348"/>
            <w:shd w:val="clear" w:color="auto" w:fill="004EA8"/>
            <w:tcMar>
              <w:top w:w="50" w:type="dxa"/>
              <w:bottom w:w="50" w:type="dxa"/>
              <w:left w:w="90" w:type="dxa"/>
              <w:right w:w="90" w:type="dxa"/>
            </w:tcMar>
            <w:vAlign w:val="center"/>
          </w:tcPr>
          <w:p>
            <w:pPr>
              <w:pStyle w:val="BDOITableHeader"/>
            </w:pPr>
            <w:r>
              <w:rPr>
                <w:b/>
                <w:color w:val="FFFFFF"/>
                <w:sz w:val="14"/>
              </w:rPr>
              <w:t>What</w:t>
            </w:r>
          </w:p>
        </w:tc>
        <w:tc>
          <w:tcPr>
            <w:tcW w:type="dxa" w:w="3707"/>
            <w:shd w:val="clear" w:color="auto" w:fill="004EA8"/>
            <w:tcMar>
              <w:top w:w="50" w:type="dxa"/>
              <w:bottom w:w="50" w:type="dxa"/>
              <w:left w:w="90" w:type="dxa"/>
              <w:right w:w="90" w:type="dxa"/>
            </w:tcMar>
            <w:vAlign w:val="center"/>
          </w:tcPr>
          <w:p>
            <w:pPr>
              <w:pStyle w:val="BDOITableHeader"/>
            </w:pPr>
            <w:r>
              <w:rPr>
                <w:b/>
                <w:color w:val="FFFFFF"/>
                <w:sz w:val="14"/>
              </w:rPr>
              <w:t>When and how</w:t>
            </w:r>
          </w:p>
        </w:tc>
        <w:tc>
          <w:tcPr>
            <w:tcW w:type="dxa" w:w="1913"/>
            <w:shd w:val="clear" w:color="auto" w:fill="004EA8"/>
            <w:tcMar>
              <w:top w:w="50" w:type="dxa"/>
              <w:bottom w:w="50" w:type="dxa"/>
              <w:left w:w="90" w:type="dxa"/>
              <w:right w:w="90" w:type="dxa"/>
            </w:tcMar>
            <w:vAlign w:val="center"/>
          </w:tcPr>
          <w:p>
            <w:pPr>
              <w:pStyle w:val="BDOITableHeader"/>
            </w:pPr>
            <w:r>
              <w:rPr>
                <w:b/>
                <w:color w:val="FFFFFF"/>
                <w:sz w:val="14"/>
              </w:rPr>
              <w:t>Owner of the data</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658"/>
            <w:tcMar>
              <w:top w:w="50" w:type="dxa"/>
              <w:bottom w:w="50" w:type="dxa"/>
              <w:left w:w="90" w:type="dxa"/>
              <w:right w:w="90" w:type="dxa"/>
            </w:tcMar>
          </w:tcPr>
          <w:p>
            <w:pPr>
              <w:pStyle w:val="BDOITable"/>
            </w:pPr>
            <w:r>
              <w:rPr>
                <w:sz w:val="14"/>
              </w:rPr>
              <w:t>IC-01</w:t>
            </w:r>
          </w:p>
        </w:tc>
        <w:tc>
          <w:tcPr>
            <w:tcW w:type="dxa" w:w="1555"/>
            <w:tcMar>
              <w:top w:w="50" w:type="dxa"/>
              <w:bottom w:w="50" w:type="dxa"/>
              <w:left w:w="90" w:type="dxa"/>
              <w:right w:w="90" w:type="dxa"/>
            </w:tcMar>
          </w:tcPr>
          <w:p>
            <w:pPr>
              <w:pStyle w:val="BDOITable"/>
            </w:pPr>
            <w:r>
              <w:rPr>
                <w:sz w:val="14"/>
              </w:rPr>
              <w:t>BRD-2 Operations (invoice ledger)</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Every booked invoice with its premium receivable by component, PR2307, payment and remittance status, direct payment and CWT flags, holds, pending negative adjustments and the team that locks it</w:t>
            </w:r>
          </w:p>
        </w:tc>
        <w:tc>
          <w:tcPr>
            <w:tcW w:type="dxa" w:w="3707"/>
            <w:tcMar>
              <w:top w:w="50" w:type="dxa"/>
              <w:bottom w:w="50" w:type="dxa"/>
              <w:left w:w="90" w:type="dxa"/>
              <w:right w:w="90" w:type="dxa"/>
            </w:tcMar>
          </w:tcPr>
          <w:p>
            <w:pPr>
              <w:pStyle w:val="BDOITable"/>
            </w:pPr>
            <w:r>
              <w:rPr>
                <w:sz w:val="14"/>
              </w:rPr>
              <w:t>Read every night by the worklist refresh and after each payment; the account and its tabs read the balances live; Collections keeps no second copy of the money</w:t>
            </w:r>
          </w:p>
        </w:tc>
        <w:tc>
          <w:tcPr>
            <w:tcW w:type="dxa" w:w="1913"/>
            <w:tcMar>
              <w:top w:w="50" w:type="dxa"/>
              <w:bottom w:w="50" w:type="dxa"/>
              <w:left w:w="90" w:type="dxa"/>
              <w:right w:w="90" w:type="dxa"/>
            </w:tcMar>
          </w:tcPr>
          <w:p>
            <w:pPr>
              <w:pStyle w:val="BDOITable"/>
            </w:pPr>
            <w:r>
              <w:rPr>
                <w:sz w:val="14"/>
              </w:rPr>
              <w:t>Operations (Cashiering, Remittance, Adjustment)</w:t>
            </w:r>
          </w:p>
        </w:tc>
        <w:tc>
          <w:tcPr>
            <w:tcW w:type="dxa" w:w="1555"/>
            <w:tcMar>
              <w:top w:w="50" w:type="dxa"/>
              <w:bottom w:w="50" w:type="dxa"/>
              <w:left w:w="90" w:type="dxa"/>
              <w:right w:w="90" w:type="dxa"/>
            </w:tcMar>
          </w:tcPr>
          <w:p>
            <w:pPr>
              <w:pStyle w:val="BDOITable"/>
            </w:pPr>
            <w:r>
              <w:rPr>
                <w:sz w:val="14"/>
              </w:rPr>
              <w:t>FR-CL-010, FR-CL-016, FR-CL-017</w:t>
            </w:r>
          </w:p>
        </w:tc>
      </w:tr>
      <w:tr>
        <w:tc>
          <w:tcPr>
            <w:tcW w:type="dxa" w:w="658"/>
            <w:tcMar>
              <w:top w:w="50" w:type="dxa"/>
              <w:bottom w:w="50" w:type="dxa"/>
              <w:left w:w="90" w:type="dxa"/>
              <w:right w:w="90" w:type="dxa"/>
            </w:tcMar>
            <w:shd w:val="clear" w:color="auto" w:fill="E5F5FF"/>
          </w:tcPr>
          <w:p>
            <w:pPr>
              <w:pStyle w:val="BDOITable"/>
            </w:pPr>
            <w:r>
              <w:rPr>
                <w:sz w:val="14"/>
              </w:rPr>
              <w:t>IC-02</w:t>
            </w:r>
          </w:p>
        </w:tc>
        <w:tc>
          <w:tcPr>
            <w:tcW w:type="dxa" w:w="1555"/>
            <w:tcMar>
              <w:top w:w="50" w:type="dxa"/>
              <w:bottom w:w="50" w:type="dxa"/>
              <w:left w:w="90" w:type="dxa"/>
              <w:right w:w="90" w:type="dxa"/>
            </w:tcMar>
            <w:shd w:val="clear" w:color="auto" w:fill="E5F5FF"/>
          </w:tcPr>
          <w:p>
            <w:pPr>
              <w:pStyle w:val="BDOITable"/>
            </w:pPr>
            <w:r>
              <w:rPr>
                <w:sz w:val="14"/>
              </w:rPr>
              <w:t>BRD-1 New Business</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account, client, policy, insurer shares, account officer, market segment and sales unit of each booked invoice</w:t>
            </w:r>
          </w:p>
        </w:tc>
        <w:tc>
          <w:tcPr>
            <w:tcW w:type="dxa" w:w="3707"/>
            <w:tcMar>
              <w:top w:w="50" w:type="dxa"/>
              <w:bottom w:w="50" w:type="dxa"/>
              <w:left w:w="90" w:type="dxa"/>
              <w:right w:w="90" w:type="dxa"/>
            </w:tcMar>
            <w:shd w:val="clear" w:color="auto" w:fill="E5F5FF"/>
          </w:tcPr>
          <w:p>
            <w:pPr>
              <w:pStyle w:val="BDOITable"/>
            </w:pPr>
            <w:r>
              <w:rPr>
                <w:sz w:val="14"/>
              </w:rPr>
              <w:t>Read with the invoice by the worklist refresh; the Policy &amp; Co-insurance tab reads the policy year</w:t>
            </w:r>
          </w:p>
        </w:tc>
        <w:tc>
          <w:tcPr>
            <w:tcW w:type="dxa" w:w="1913"/>
            <w:tcMar>
              <w:top w:w="50" w:type="dxa"/>
              <w:bottom w:w="50" w:type="dxa"/>
              <w:left w:w="90" w:type="dxa"/>
              <w:right w:w="90" w:type="dxa"/>
            </w:tcMar>
            <w:shd w:val="clear" w:color="auto" w:fill="E5F5FF"/>
          </w:tcPr>
          <w:p>
            <w:pPr>
              <w:pStyle w:val="BDOITable"/>
            </w:pPr>
            <w:r>
              <w:rPr>
                <w:sz w:val="14"/>
              </w:rPr>
              <w:t>Processing (BRD-1)</w:t>
            </w:r>
          </w:p>
        </w:tc>
        <w:tc>
          <w:tcPr>
            <w:tcW w:type="dxa" w:w="1555"/>
            <w:tcMar>
              <w:top w:w="50" w:type="dxa"/>
              <w:bottom w:w="50" w:type="dxa"/>
              <w:left w:w="90" w:type="dxa"/>
              <w:right w:w="90" w:type="dxa"/>
            </w:tcMar>
            <w:shd w:val="clear" w:color="auto" w:fill="E5F5FF"/>
          </w:tcPr>
          <w:p>
            <w:pPr>
              <w:pStyle w:val="BDOITable"/>
            </w:pPr>
            <w:r>
              <w:rPr>
                <w:sz w:val="14"/>
              </w:rPr>
              <w:t>FR-CL-010, FR-CL-043</w:t>
            </w:r>
          </w:p>
        </w:tc>
      </w:tr>
      <w:tr>
        <w:tc>
          <w:tcPr>
            <w:tcW w:type="dxa" w:w="658"/>
            <w:tcMar>
              <w:top w:w="50" w:type="dxa"/>
              <w:bottom w:w="50" w:type="dxa"/>
              <w:left w:w="90" w:type="dxa"/>
              <w:right w:w="90" w:type="dxa"/>
            </w:tcMar>
          </w:tcPr>
          <w:p>
            <w:pPr>
              <w:pStyle w:val="BDOITable"/>
            </w:pPr>
            <w:r>
              <w:rPr>
                <w:sz w:val="14"/>
              </w:rPr>
              <w:t>IC-04</w:t>
            </w:r>
          </w:p>
        </w:tc>
        <w:tc>
          <w:tcPr>
            <w:tcW w:type="dxa" w:w="1555"/>
            <w:tcMar>
              <w:top w:w="50" w:type="dxa"/>
              <w:bottom w:w="50" w:type="dxa"/>
              <w:left w:w="90" w:type="dxa"/>
              <w:right w:w="90" w:type="dxa"/>
            </w:tcMar>
          </w:tcPr>
          <w:p>
            <w:pPr>
              <w:pStyle w:val="BDOITable"/>
            </w:pPr>
            <w:r>
              <w:rPr>
                <w:sz w:val="14"/>
              </w:rPr>
              <w:t>BRD-2 Operations (Cashiering)</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A BIR 2307 tag (path, certificate number and period, 2% amount) from the disposition PR 2307 for reversal</w:t>
            </w:r>
          </w:p>
        </w:tc>
        <w:tc>
          <w:tcPr>
            <w:tcW w:type="dxa" w:w="3707"/>
            <w:tcMar>
              <w:top w:w="50" w:type="dxa"/>
              <w:bottom w:w="50" w:type="dxa"/>
              <w:left w:w="90" w:type="dxa"/>
              <w:right w:w="90" w:type="dxa"/>
            </w:tcMar>
          </w:tcPr>
          <w:p>
            <w:pPr>
              <w:pStyle w:val="BDOITable"/>
            </w:pPr>
            <w:r>
              <w:rPr>
                <w:sz w:val="14"/>
              </w:rPr>
              <w:t>Handed over inside BIBS when the tag is an Operations action; Cashiering validates it on BIR 2307 and posts the reversal</w:t>
            </w:r>
          </w:p>
        </w:tc>
        <w:tc>
          <w:tcPr>
            <w:tcW w:type="dxa" w:w="1913"/>
            <w:tcMar>
              <w:top w:w="50" w:type="dxa"/>
              <w:bottom w:w="50" w:type="dxa"/>
              <w:left w:w="90" w:type="dxa"/>
              <w:right w:w="90" w:type="dxa"/>
            </w:tcMar>
          </w:tcPr>
          <w:p>
            <w:pPr>
              <w:pStyle w:val="BDOITable"/>
            </w:pPr>
            <w:r>
              <w:rPr>
                <w:sz w:val="14"/>
              </w:rPr>
              <w:t>Collections (tag), Cashiering (validation and posting)</w:t>
            </w:r>
          </w:p>
        </w:tc>
        <w:tc>
          <w:tcPr>
            <w:tcW w:type="dxa" w:w="1555"/>
            <w:tcMar>
              <w:top w:w="50" w:type="dxa"/>
              <w:bottom w:w="50" w:type="dxa"/>
              <w:left w:w="90" w:type="dxa"/>
              <w:right w:w="90" w:type="dxa"/>
            </w:tcMar>
          </w:tcPr>
          <w:p>
            <w:pPr>
              <w:pStyle w:val="BDOITable"/>
            </w:pPr>
            <w:r>
              <w:rPr>
                <w:sz w:val="14"/>
              </w:rPr>
              <w:t>FR-CL-032, FR-CL-081</w:t>
            </w:r>
          </w:p>
        </w:tc>
      </w:tr>
      <w:tr>
        <w:tc>
          <w:tcPr>
            <w:tcW w:type="dxa" w:w="658"/>
            <w:tcMar>
              <w:top w:w="50" w:type="dxa"/>
              <w:bottom w:w="50" w:type="dxa"/>
              <w:left w:w="90" w:type="dxa"/>
              <w:right w:w="90" w:type="dxa"/>
            </w:tcMar>
            <w:shd w:val="clear" w:color="auto" w:fill="E5F5FF"/>
          </w:tcPr>
          <w:p>
            <w:pPr>
              <w:pStyle w:val="BDOITable"/>
            </w:pPr>
            <w:r>
              <w:rPr>
                <w:sz w:val="14"/>
              </w:rPr>
              <w:t>IC-05</w:t>
            </w:r>
          </w:p>
        </w:tc>
        <w:tc>
          <w:tcPr>
            <w:tcW w:type="dxa" w:w="1555"/>
            <w:tcMar>
              <w:top w:w="50" w:type="dxa"/>
              <w:bottom w:w="50" w:type="dxa"/>
              <w:left w:w="90" w:type="dxa"/>
              <w:right w:w="90" w:type="dxa"/>
            </w:tcMar>
            <w:shd w:val="clear" w:color="auto" w:fill="E5F5FF"/>
          </w:tcPr>
          <w:p>
            <w:pPr>
              <w:pStyle w:val="BDOITable"/>
            </w:pPr>
            <w:r>
              <w:rPr>
                <w:sz w:val="14"/>
              </w:rPr>
              <w:t>BRD-2 Operations (Commission Receivables)</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A direct payment account from the disposition DP PR for reversal, for the direct payment list of Commission Receivables</w:t>
            </w:r>
          </w:p>
        </w:tc>
        <w:tc>
          <w:tcPr>
            <w:tcW w:type="dxa" w:w="3707"/>
            <w:tcMar>
              <w:top w:w="50" w:type="dxa"/>
              <w:bottom w:w="50" w:type="dxa"/>
              <w:left w:w="90" w:type="dxa"/>
              <w:right w:w="90" w:type="dxa"/>
            </w:tcMar>
            <w:shd w:val="clear" w:color="auto" w:fill="E5F5FF"/>
          </w:tcPr>
          <w:p>
            <w:pPr>
              <w:pStyle w:val="BDOITable"/>
            </w:pPr>
            <w:r>
              <w:rPr>
                <w:sz w:val="14"/>
              </w:rPr>
              <w:t>Placed on the direct payment list at once; the monthly and weekly DP PR for Reversal files list the same accounts for audit</w:t>
            </w:r>
          </w:p>
        </w:tc>
        <w:tc>
          <w:tcPr>
            <w:tcW w:type="dxa" w:w="1913"/>
            <w:tcMar>
              <w:top w:w="50" w:type="dxa"/>
              <w:bottom w:w="50" w:type="dxa"/>
              <w:left w:w="90" w:type="dxa"/>
              <w:right w:w="90" w:type="dxa"/>
            </w:tcMar>
            <w:shd w:val="clear" w:color="auto" w:fill="E5F5FF"/>
          </w:tcPr>
          <w:p>
            <w:pPr>
              <w:pStyle w:val="BDOITable"/>
            </w:pPr>
            <w:r>
              <w:rPr>
                <w:sz w:val="14"/>
              </w:rPr>
              <w:t>Collections (tag), Commission Receivables (billing to the insurer and PR reversal)</w:t>
            </w:r>
          </w:p>
        </w:tc>
        <w:tc>
          <w:tcPr>
            <w:tcW w:type="dxa" w:w="1555"/>
            <w:tcMar>
              <w:top w:w="50" w:type="dxa"/>
              <w:bottom w:w="50" w:type="dxa"/>
              <w:left w:w="90" w:type="dxa"/>
              <w:right w:w="90" w:type="dxa"/>
            </w:tcMar>
            <w:shd w:val="clear" w:color="auto" w:fill="E5F5FF"/>
          </w:tcPr>
          <w:p>
            <w:pPr>
              <w:pStyle w:val="BDOITable"/>
            </w:pPr>
            <w:r>
              <w:rPr>
                <w:sz w:val="14"/>
              </w:rPr>
              <w:t>FR-CL-032, FR-CL-080</w:t>
            </w:r>
          </w:p>
        </w:tc>
      </w:tr>
      <w:tr>
        <w:tc>
          <w:tcPr>
            <w:tcW w:type="dxa" w:w="658"/>
            <w:tcMar>
              <w:top w:w="50" w:type="dxa"/>
              <w:bottom w:w="50" w:type="dxa"/>
              <w:left w:w="90" w:type="dxa"/>
              <w:right w:w="90" w:type="dxa"/>
            </w:tcMar>
          </w:tcPr>
          <w:p>
            <w:pPr>
              <w:pStyle w:val="BDOITable"/>
            </w:pPr>
            <w:r>
              <w:rPr>
                <w:sz w:val="14"/>
              </w:rPr>
              <w:t>IC-06</w:t>
            </w:r>
          </w:p>
        </w:tc>
        <w:tc>
          <w:tcPr>
            <w:tcW w:type="dxa" w:w="1555"/>
            <w:tcMar>
              <w:top w:w="50" w:type="dxa"/>
              <w:bottom w:w="50" w:type="dxa"/>
              <w:left w:w="90" w:type="dxa"/>
              <w:right w:w="90" w:type="dxa"/>
            </w:tcMar>
          </w:tcPr>
          <w:p>
            <w:pPr>
              <w:pStyle w:val="BDOITable"/>
            </w:pPr>
            <w:r>
              <w:rPr>
                <w:sz w:val="14"/>
              </w:rPr>
              <w:t>BRD-2 Operations (Commission Receivables)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A direct payment account returned by the insurer</w:t>
            </w:r>
          </w:p>
        </w:tc>
        <w:tc>
          <w:tcPr>
            <w:tcW w:type="dxa" w:w="3707"/>
            <w:tcMar>
              <w:top w:w="50" w:type="dxa"/>
              <w:bottom w:w="50" w:type="dxa"/>
              <w:left w:w="90" w:type="dxa"/>
              <w:right w:w="90" w:type="dxa"/>
            </w:tcMar>
          </w:tcPr>
          <w:p>
            <w:pPr>
              <w:pStyle w:val="BDOITable"/>
            </w:pPr>
            <w:r>
              <w:rPr>
                <w:sz w:val="14"/>
              </w:rPr>
              <w:t>The account reopens in the worklist with the disposition DP returned by insurer and its handler is notified</w:t>
            </w:r>
          </w:p>
        </w:tc>
        <w:tc>
          <w:tcPr>
            <w:tcW w:type="dxa" w:w="1913"/>
            <w:tcMar>
              <w:top w:w="50" w:type="dxa"/>
              <w:bottom w:w="50" w:type="dxa"/>
              <w:left w:w="90" w:type="dxa"/>
              <w:right w:w="90" w:type="dxa"/>
            </w:tcMar>
          </w:tcPr>
          <w:p>
            <w:pPr>
              <w:pStyle w:val="BDOITable"/>
            </w:pPr>
            <w:r>
              <w:rPr>
                <w:sz w:val="14"/>
              </w:rPr>
              <w:t>Commission Receivables</w:t>
            </w:r>
          </w:p>
        </w:tc>
        <w:tc>
          <w:tcPr>
            <w:tcW w:type="dxa" w:w="1555"/>
            <w:tcMar>
              <w:top w:w="50" w:type="dxa"/>
              <w:bottom w:w="50" w:type="dxa"/>
              <w:left w:w="90" w:type="dxa"/>
              <w:right w:w="90" w:type="dxa"/>
            </w:tcMar>
          </w:tcPr>
          <w:p>
            <w:pPr>
              <w:pStyle w:val="BDOITable"/>
            </w:pPr>
            <w:r>
              <w:rPr>
                <w:sz w:val="14"/>
              </w:rPr>
              <w:t>FR-CL-032</w:t>
            </w:r>
          </w:p>
        </w:tc>
      </w:tr>
      <w:tr>
        <w:tc>
          <w:tcPr>
            <w:tcW w:type="dxa" w:w="658"/>
            <w:tcMar>
              <w:top w:w="50" w:type="dxa"/>
              <w:bottom w:w="50" w:type="dxa"/>
              <w:left w:w="90" w:type="dxa"/>
              <w:right w:w="90" w:type="dxa"/>
            </w:tcMar>
            <w:shd w:val="clear" w:color="auto" w:fill="E5F5FF"/>
          </w:tcPr>
          <w:p>
            <w:pPr>
              <w:pStyle w:val="BDOITable"/>
            </w:pPr>
            <w:r>
              <w:rPr>
                <w:sz w:val="14"/>
              </w:rPr>
              <w:t>IC-07</w:t>
            </w:r>
          </w:p>
        </w:tc>
        <w:tc>
          <w:tcPr>
            <w:tcW w:type="dxa" w:w="1555"/>
            <w:tcMar>
              <w:top w:w="50" w:type="dxa"/>
              <w:bottom w:w="50" w:type="dxa"/>
              <w:left w:w="90" w:type="dxa"/>
              <w:right w:w="90" w:type="dxa"/>
            </w:tcMar>
            <w:shd w:val="clear" w:color="auto" w:fill="E5F5FF"/>
          </w:tcPr>
          <w:p>
            <w:pPr>
              <w:pStyle w:val="BDOITable"/>
            </w:pPr>
            <w:r>
              <w:rPr>
                <w:sz w:val="14"/>
              </w:rPr>
              <w:t>BRD-2 Operations (Cashiering)</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unapplied payments of Cashiering with their payment, matched account, Cashiering tab and status</w:t>
            </w:r>
          </w:p>
        </w:tc>
        <w:tc>
          <w:tcPr>
            <w:tcW w:type="dxa" w:w="3707"/>
            <w:tcMar>
              <w:top w:w="50" w:type="dxa"/>
              <w:bottom w:w="50" w:type="dxa"/>
              <w:left w:w="90" w:type="dxa"/>
              <w:right w:w="90" w:type="dxa"/>
            </w:tcMar>
            <w:shd w:val="clear" w:color="auto" w:fill="E5F5FF"/>
          </w:tcPr>
          <w:p>
            <w:pPr>
              <w:pStyle w:val="BDOITable"/>
            </w:pPr>
            <w:r>
              <w:rPr>
                <w:sz w:val="14"/>
              </w:rPr>
              <w:t>Read from Cashiering as of today, never copied</w:t>
            </w:r>
          </w:p>
        </w:tc>
        <w:tc>
          <w:tcPr>
            <w:tcW w:type="dxa" w:w="1913"/>
            <w:tcMar>
              <w:top w:w="50" w:type="dxa"/>
              <w:bottom w:w="50" w:type="dxa"/>
              <w:left w:w="90" w:type="dxa"/>
              <w:right w:w="90" w:type="dxa"/>
            </w:tcMar>
            <w:shd w:val="clear" w:color="auto" w:fill="E5F5FF"/>
          </w:tcPr>
          <w:p>
            <w:pPr>
              <w:pStyle w:val="BDOITable"/>
            </w:pPr>
            <w:r>
              <w:rPr>
                <w:sz w:val="14"/>
              </w:rPr>
              <w:t>Cashiering</w:t>
            </w:r>
          </w:p>
        </w:tc>
        <w:tc>
          <w:tcPr>
            <w:tcW w:type="dxa" w:w="1555"/>
            <w:tcMar>
              <w:top w:w="50" w:type="dxa"/>
              <w:bottom w:w="50" w:type="dxa"/>
              <w:left w:w="90" w:type="dxa"/>
              <w:right w:w="90" w:type="dxa"/>
            </w:tcMar>
            <w:shd w:val="clear" w:color="auto" w:fill="E5F5FF"/>
          </w:tcPr>
          <w:p>
            <w:pPr>
              <w:pStyle w:val="BDOITable"/>
            </w:pPr>
            <w:r>
              <w:rPr>
                <w:sz w:val="14"/>
              </w:rPr>
              <w:t>FR-CL-070, FR-CL-071</w:t>
            </w:r>
          </w:p>
        </w:tc>
      </w:tr>
      <w:tr>
        <w:tc>
          <w:tcPr>
            <w:tcW w:type="dxa" w:w="658"/>
            <w:tcMar>
              <w:top w:w="50" w:type="dxa"/>
              <w:bottom w:w="50" w:type="dxa"/>
              <w:left w:w="90" w:type="dxa"/>
              <w:right w:w="90" w:type="dxa"/>
            </w:tcMar>
          </w:tcPr>
          <w:p>
            <w:pPr>
              <w:pStyle w:val="BDOITable"/>
            </w:pPr>
            <w:r>
              <w:rPr>
                <w:sz w:val="14"/>
              </w:rPr>
              <w:t>IC-08</w:t>
            </w:r>
          </w:p>
        </w:tc>
        <w:tc>
          <w:tcPr>
            <w:tcW w:type="dxa" w:w="1555"/>
            <w:tcMar>
              <w:top w:w="50" w:type="dxa"/>
              <w:bottom w:w="50" w:type="dxa"/>
              <w:left w:w="90" w:type="dxa"/>
              <w:right w:w="90" w:type="dxa"/>
            </w:tcMar>
          </w:tcPr>
          <w:p>
            <w:pPr>
              <w:pStyle w:val="BDOITable"/>
            </w:pPr>
            <w:r>
              <w:rPr>
                <w:sz w:val="14"/>
              </w:rPr>
              <w:t>BRD-2 Operations (Cashiering)</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A request on an unapplied payment (apply to an invoice, refund, reclass, transfer to another unit) from a collector disposition, and the answer of Cashiering (accepted, rejected, applied)</w:t>
            </w:r>
          </w:p>
        </w:tc>
        <w:tc>
          <w:tcPr>
            <w:tcW w:type="dxa" w:w="3707"/>
            <w:tcMar>
              <w:top w:w="50" w:type="dxa"/>
              <w:bottom w:w="50" w:type="dxa"/>
              <w:left w:w="90" w:type="dxa"/>
              <w:right w:w="90" w:type="dxa"/>
            </w:tcMar>
          </w:tcPr>
          <w:p>
            <w:pPr>
              <w:pStyle w:val="BDOITable"/>
            </w:pPr>
            <w:r>
              <w:rPr>
                <w:sz w:val="14"/>
              </w:rPr>
              <w:t>Sent to the Incoming Requests of Cashiering when the disposition is recorded; Cashiering carries it out with its own approvals and its answer updates the request; the daily For Application To Invoice file lists the application requests</w:t>
            </w:r>
          </w:p>
        </w:tc>
        <w:tc>
          <w:tcPr>
            <w:tcW w:type="dxa" w:w="1913"/>
            <w:tcMar>
              <w:top w:w="50" w:type="dxa"/>
              <w:bottom w:w="50" w:type="dxa"/>
              <w:left w:w="90" w:type="dxa"/>
              <w:right w:w="90" w:type="dxa"/>
            </w:tcMar>
          </w:tcPr>
          <w:p>
            <w:pPr>
              <w:pStyle w:val="BDOITable"/>
            </w:pPr>
            <w:r>
              <w:rPr>
                <w:sz w:val="14"/>
              </w:rPr>
              <w:t>Collections (request), Cashiering (execution)</w:t>
            </w:r>
          </w:p>
        </w:tc>
        <w:tc>
          <w:tcPr>
            <w:tcW w:type="dxa" w:w="1555"/>
            <w:tcMar>
              <w:top w:w="50" w:type="dxa"/>
              <w:bottom w:w="50" w:type="dxa"/>
              <w:left w:w="90" w:type="dxa"/>
              <w:right w:w="90" w:type="dxa"/>
            </w:tcMar>
          </w:tcPr>
          <w:p>
            <w:pPr>
              <w:pStyle w:val="BDOITable"/>
            </w:pPr>
            <w:r>
              <w:rPr>
                <w:sz w:val="14"/>
              </w:rPr>
              <w:t>FR-CL-074, FR-CL-077</w:t>
            </w:r>
          </w:p>
        </w:tc>
      </w:tr>
      <w:tr>
        <w:tc>
          <w:tcPr>
            <w:tcW w:type="dxa" w:w="658"/>
            <w:tcMar>
              <w:top w:w="50" w:type="dxa"/>
              <w:bottom w:w="50" w:type="dxa"/>
              <w:left w:w="90" w:type="dxa"/>
              <w:right w:w="90" w:type="dxa"/>
            </w:tcMar>
            <w:shd w:val="clear" w:color="auto" w:fill="E5F5FF"/>
          </w:tcPr>
          <w:p>
            <w:pPr>
              <w:pStyle w:val="BDOITable"/>
            </w:pPr>
            <w:r>
              <w:rPr>
                <w:sz w:val="14"/>
              </w:rPr>
              <w:t>IC-09</w:t>
            </w:r>
          </w:p>
        </w:tc>
        <w:tc>
          <w:tcPr>
            <w:tcW w:type="dxa" w:w="1555"/>
            <w:tcMar>
              <w:top w:w="50" w:type="dxa"/>
              <w:bottom w:w="50" w:type="dxa"/>
              <w:left w:w="90" w:type="dxa"/>
              <w:right w:w="90" w:type="dxa"/>
            </w:tcMar>
            <w:shd w:val="clear" w:color="auto" w:fill="E5F5FF"/>
          </w:tcPr>
          <w:p>
            <w:pPr>
              <w:pStyle w:val="BDOITable"/>
            </w:pPr>
            <w:r>
              <w:rPr>
                <w:sz w:val="14"/>
              </w:rPr>
              <w:t>BRD-2 Operations (Adjustment)</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The cancellation of an account the client will not pay (disposition Cancel account)</w:t>
            </w:r>
          </w:p>
        </w:tc>
        <w:tc>
          <w:tcPr>
            <w:tcW w:type="dxa" w:w="3707"/>
            <w:tcMar>
              <w:top w:w="50" w:type="dxa"/>
              <w:bottom w:w="50" w:type="dxa"/>
              <w:left w:w="90" w:type="dxa"/>
              <w:right w:w="90" w:type="dxa"/>
            </w:tcMar>
            <w:shd w:val="clear" w:color="auto" w:fill="E5F5FF"/>
          </w:tcPr>
          <w:p>
            <w:pPr>
              <w:pStyle w:val="BDOITable"/>
            </w:pPr>
            <w:r>
              <w:rPr>
                <w:sz w:val="14"/>
              </w:rPr>
              <w:t>No feed; the user raises the cancellation request in Adjustment; the account is excluded when the cancellation is posted</w:t>
            </w:r>
          </w:p>
        </w:tc>
        <w:tc>
          <w:tcPr>
            <w:tcW w:type="dxa" w:w="1913"/>
            <w:tcMar>
              <w:top w:w="50" w:type="dxa"/>
              <w:bottom w:w="50" w:type="dxa"/>
              <w:left w:w="90" w:type="dxa"/>
              <w:right w:w="90" w:type="dxa"/>
            </w:tcMar>
            <w:shd w:val="clear" w:color="auto" w:fill="E5F5FF"/>
          </w:tcPr>
          <w:p>
            <w:pPr>
              <w:pStyle w:val="BDOITable"/>
            </w:pPr>
            <w:r>
              <w:rPr>
                <w:sz w:val="14"/>
              </w:rPr>
              <w:t>Adjustment</w:t>
            </w:r>
          </w:p>
        </w:tc>
        <w:tc>
          <w:tcPr>
            <w:tcW w:type="dxa" w:w="1555"/>
            <w:tcMar>
              <w:top w:w="50" w:type="dxa"/>
              <w:bottom w:w="50" w:type="dxa"/>
              <w:left w:w="90" w:type="dxa"/>
              <w:right w:w="90" w:type="dxa"/>
            </w:tcMar>
            <w:shd w:val="clear" w:color="auto" w:fill="E5F5FF"/>
          </w:tcPr>
          <w:p>
            <w:pPr>
              <w:pStyle w:val="BDOITable"/>
            </w:pPr>
            <w:r>
              <w:rPr>
                <w:sz w:val="14"/>
              </w:rPr>
              <w:t>FR-CL-032, FR-CL-013</w:t>
            </w:r>
          </w:p>
        </w:tc>
      </w:tr>
      <w:tr>
        <w:tc>
          <w:tcPr>
            <w:tcW w:type="dxa" w:w="658"/>
            <w:tcMar>
              <w:top w:w="50" w:type="dxa"/>
              <w:bottom w:w="50" w:type="dxa"/>
              <w:left w:w="90" w:type="dxa"/>
              <w:right w:w="90" w:type="dxa"/>
            </w:tcMar>
          </w:tcPr>
          <w:p>
            <w:pPr>
              <w:pStyle w:val="BDOITable"/>
            </w:pPr>
            <w:r>
              <w:rPr>
                <w:sz w:val="14"/>
              </w:rPr>
              <w:t>IC-10</w:t>
            </w:r>
          </w:p>
        </w:tc>
        <w:tc>
          <w:tcPr>
            <w:tcW w:type="dxa" w:w="1555"/>
            <w:tcMar>
              <w:top w:w="50" w:type="dxa"/>
              <w:bottom w:w="50" w:type="dxa"/>
              <w:left w:w="90" w:type="dxa"/>
              <w:right w:w="90" w:type="dxa"/>
            </w:tcMar>
          </w:tcPr>
          <w:p>
            <w:pPr>
              <w:pStyle w:val="BDOITable"/>
            </w:pPr>
            <w:r>
              <w:rPr>
                <w:sz w:val="14"/>
              </w:rPr>
              <w:t>BRD-3 Product Maintenance (sales organisation)</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Market segments, sales units and their Unit Heads</w:t>
            </w:r>
          </w:p>
        </w:tc>
        <w:tc>
          <w:tcPr>
            <w:tcW w:type="dxa" w:w="3707"/>
            <w:tcMar>
              <w:top w:w="50" w:type="dxa"/>
              <w:bottom w:w="50" w:type="dxa"/>
              <w:left w:w="90" w:type="dxa"/>
              <w:right w:w="90" w:type="dxa"/>
            </w:tcMar>
          </w:tcPr>
          <w:p>
            <w:pPr>
              <w:pStyle w:val="BDOITable"/>
            </w:pPr>
            <w:r>
              <w:rPr>
                <w:sz w:val="14"/>
              </w:rPr>
              <w:t>Read from the sales organisation; Collections Setup keeps the Unit Head of each unit for the worklist</w:t>
            </w:r>
          </w:p>
        </w:tc>
        <w:tc>
          <w:tcPr>
            <w:tcW w:type="dxa" w:w="1913"/>
            <w:tcMar>
              <w:top w:w="50" w:type="dxa"/>
              <w:bottom w:w="50" w:type="dxa"/>
              <w:left w:w="90" w:type="dxa"/>
              <w:right w:w="90" w:type="dxa"/>
            </w:tcMar>
          </w:tcPr>
          <w:p>
            <w:pPr>
              <w:pStyle w:val="BDOITable"/>
            </w:pPr>
            <w:r>
              <w:rPr>
                <w:sz w:val="14"/>
              </w:rPr>
              <w:t>Product Maintenance, Collections Setup users</w:t>
            </w:r>
          </w:p>
        </w:tc>
        <w:tc>
          <w:tcPr>
            <w:tcW w:type="dxa" w:w="1555"/>
            <w:tcMar>
              <w:top w:w="50" w:type="dxa"/>
              <w:bottom w:w="50" w:type="dxa"/>
              <w:left w:w="90" w:type="dxa"/>
              <w:right w:w="90" w:type="dxa"/>
            </w:tcMar>
          </w:tcPr>
          <w:p>
            <w:pPr>
              <w:pStyle w:val="BDOITable"/>
            </w:pPr>
            <w:r>
              <w:rPr>
                <w:sz w:val="14"/>
              </w:rPr>
              <w:t>FR-CL-015</w:t>
            </w:r>
          </w:p>
        </w:tc>
      </w:tr>
      <w:tr>
        <w:tc>
          <w:tcPr>
            <w:tcW w:type="dxa" w:w="658"/>
            <w:tcMar>
              <w:top w:w="50" w:type="dxa"/>
              <w:bottom w:w="50" w:type="dxa"/>
              <w:left w:w="90" w:type="dxa"/>
              <w:right w:w="90" w:type="dxa"/>
            </w:tcMar>
            <w:shd w:val="clear" w:color="auto" w:fill="E5F5FF"/>
          </w:tcPr>
          <w:p>
            <w:pPr>
              <w:pStyle w:val="BDOITable"/>
            </w:pPr>
            <w:r>
              <w:rPr>
                <w:sz w:val="14"/>
              </w:rPr>
              <w:t>IC-11</w:t>
            </w:r>
          </w:p>
        </w:tc>
        <w:tc>
          <w:tcPr>
            <w:tcW w:type="dxa" w:w="1555"/>
            <w:tcMar>
              <w:top w:w="50" w:type="dxa"/>
              <w:bottom w:w="50" w:type="dxa"/>
              <w:left w:w="90" w:type="dxa"/>
              <w:right w:w="90" w:type="dxa"/>
            </w:tcMar>
            <w:shd w:val="clear" w:color="auto" w:fill="E5F5FF"/>
          </w:tcPr>
          <w:p>
            <w:pPr>
              <w:pStyle w:val="BDOITable"/>
            </w:pPr>
            <w:r>
              <w:rPr>
                <w:sz w:val="14"/>
              </w:rPr>
              <w:t>BRD-11 User Access Maintenance</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Users, roles and the Collections permissions; the handlers that may receive accounts and escalations</w:t>
            </w:r>
          </w:p>
        </w:tc>
        <w:tc>
          <w:tcPr>
            <w:tcW w:type="dxa" w:w="3707"/>
            <w:tcMar>
              <w:top w:w="50" w:type="dxa"/>
              <w:bottom w:w="50" w:type="dxa"/>
              <w:left w:w="90" w:type="dxa"/>
              <w:right w:w="90" w:type="dxa"/>
            </w:tcMar>
            <w:shd w:val="clear" w:color="auto" w:fill="E5F5FF"/>
          </w:tcPr>
          <w:p>
            <w:pPr>
              <w:pStyle w:val="BDOITable"/>
            </w:pPr>
            <w:r>
              <w:rPr>
                <w:sz w:val="14"/>
              </w:rPr>
              <w:t>Read on every action; the sidebar and the buttons follow the role grants</w:t>
            </w:r>
          </w:p>
        </w:tc>
        <w:tc>
          <w:tcPr>
            <w:tcW w:type="dxa" w:w="1913"/>
            <w:tcMar>
              <w:top w:w="50" w:type="dxa"/>
              <w:bottom w:w="50" w:type="dxa"/>
              <w:left w:w="90" w:type="dxa"/>
              <w:right w:w="90" w:type="dxa"/>
            </w:tcMar>
            <w:shd w:val="clear" w:color="auto" w:fill="E5F5FF"/>
          </w:tcPr>
          <w:p>
            <w:pPr>
              <w:pStyle w:val="BDOITable"/>
            </w:pPr>
            <w:r>
              <w:rPr>
                <w:sz w:val="14"/>
              </w:rPr>
              <w:t>System Administrator</w:t>
            </w:r>
          </w:p>
        </w:tc>
        <w:tc>
          <w:tcPr>
            <w:tcW w:type="dxa" w:w="1555"/>
            <w:tcMar>
              <w:top w:w="50" w:type="dxa"/>
              <w:bottom w:w="50" w:type="dxa"/>
              <w:left w:w="90" w:type="dxa"/>
              <w:right w:w="90" w:type="dxa"/>
            </w:tcMar>
            <w:shd w:val="clear" w:color="auto" w:fill="E5F5FF"/>
          </w:tcPr>
          <w:p>
            <w:pPr>
              <w:pStyle w:val="BDOITable"/>
            </w:pPr>
            <w:r>
              <w:rPr>
                <w:sz w:val="14"/>
              </w:rPr>
              <w:t>FR-CL-001</w:t>
            </w:r>
          </w:p>
        </w:tc>
      </w:tr>
      <w:tr>
        <w:tc>
          <w:tcPr>
            <w:tcW w:type="dxa" w:w="658"/>
            <w:tcMar>
              <w:top w:w="50" w:type="dxa"/>
              <w:bottom w:w="50" w:type="dxa"/>
              <w:left w:w="90" w:type="dxa"/>
              <w:right w:w="90" w:type="dxa"/>
            </w:tcMar>
          </w:tcPr>
          <w:p>
            <w:pPr>
              <w:pStyle w:val="BDOITable"/>
            </w:pPr>
            <w:r>
              <w:rPr>
                <w:sz w:val="14"/>
              </w:rPr>
              <w:t>IC-12</w:t>
            </w:r>
          </w:p>
        </w:tc>
        <w:tc>
          <w:tcPr>
            <w:tcW w:type="dxa" w:w="1555"/>
            <w:tcMar>
              <w:top w:w="50" w:type="dxa"/>
              <w:bottom w:w="50" w:type="dxa"/>
              <w:left w:w="90" w:type="dxa"/>
              <w:right w:w="90" w:type="dxa"/>
            </w:tcMar>
          </w:tcPr>
          <w:p>
            <w:pPr>
              <w:pStyle w:val="BDOITable"/>
            </w:pPr>
            <w:r>
              <w:rPr>
                <w:sz w:val="14"/>
              </w:rPr>
              <w:t>BRD-13 Data Migration</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Legacy invoices open at cut-over and the collection follow-up carried from legacy (disposition, promises, installments, collector)</w:t>
            </w:r>
          </w:p>
        </w:tc>
        <w:tc>
          <w:tcPr>
            <w:tcW w:type="dxa" w:w="3707"/>
            <w:tcMar>
              <w:top w:w="50" w:type="dxa"/>
              <w:bottom w:w="50" w:type="dxa"/>
              <w:left w:w="90" w:type="dxa"/>
              <w:right w:w="90" w:type="dxa"/>
            </w:tcMar>
          </w:tcPr>
          <w:p>
            <w:pPr>
              <w:pStyle w:val="BDOITable"/>
            </w:pPr>
            <w:r>
              <w:rPr>
                <w:sz w:val="14"/>
              </w:rPr>
              <w:t>Loaded once at cut-over; a migrated invoice carries the Legacy tag and its follow-up shows on the account</w:t>
            </w:r>
          </w:p>
        </w:tc>
        <w:tc>
          <w:tcPr>
            <w:tcW w:type="dxa" w:w="1913"/>
            <w:tcMar>
              <w:top w:w="50" w:type="dxa"/>
              <w:bottom w:w="50" w:type="dxa"/>
              <w:left w:w="90" w:type="dxa"/>
              <w:right w:w="90" w:type="dxa"/>
            </w:tcMar>
          </w:tcPr>
          <w:p>
            <w:pPr>
              <w:pStyle w:val="BDOITable"/>
            </w:pPr>
            <w:r>
              <w:rPr>
                <w:sz w:val="14"/>
              </w:rPr>
              <w:t>Data Migration</w:t>
            </w:r>
          </w:p>
        </w:tc>
        <w:tc>
          <w:tcPr>
            <w:tcW w:type="dxa" w:w="1555"/>
            <w:tcMar>
              <w:top w:w="50" w:type="dxa"/>
              <w:bottom w:w="50" w:type="dxa"/>
              <w:left w:w="90" w:type="dxa"/>
              <w:right w:w="90" w:type="dxa"/>
            </w:tcMar>
          </w:tcPr>
          <w:p>
            <w:pPr>
              <w:pStyle w:val="BDOITable"/>
            </w:pPr>
            <w:r>
              <w:rPr>
                <w:sz w:val="14"/>
              </w:rPr>
              <w:t>FR-CL-010</w:t>
            </w:r>
          </w:p>
        </w:tc>
      </w:tr>
      <w:tr>
        <w:tc>
          <w:tcPr>
            <w:tcW w:type="dxa" w:w="658"/>
            <w:tcMar>
              <w:top w:w="50" w:type="dxa"/>
              <w:bottom w:w="50" w:type="dxa"/>
              <w:left w:w="90" w:type="dxa"/>
              <w:right w:w="90" w:type="dxa"/>
            </w:tcMar>
            <w:shd w:val="clear" w:color="auto" w:fill="E5F5FF"/>
          </w:tcPr>
          <w:p>
            <w:pPr>
              <w:pStyle w:val="BDOITable"/>
            </w:pPr>
            <w:r>
              <w:rPr>
                <w:sz w:val="14"/>
              </w:rPr>
              <w:t>IC-13</w:t>
            </w:r>
          </w:p>
        </w:tc>
        <w:tc>
          <w:tcPr>
            <w:tcW w:type="dxa" w:w="1555"/>
            <w:tcMar>
              <w:top w:w="50" w:type="dxa"/>
              <w:bottom w:w="50" w:type="dxa"/>
              <w:left w:w="90" w:type="dxa"/>
              <w:right w:w="90" w:type="dxa"/>
            </w:tcMar>
            <w:shd w:val="clear" w:color="auto" w:fill="E5F5FF"/>
          </w:tcPr>
          <w:p>
            <w:pPr>
              <w:pStyle w:val="BDOITable"/>
            </w:pPr>
            <w:r>
              <w:rPr>
                <w:sz w:val="14"/>
              </w:rPr>
              <w:t>Client (e-mail)</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The statement of account of a billing cycle, password protected, and its password in a separate e-mail</w:t>
            </w:r>
          </w:p>
        </w:tc>
        <w:tc>
          <w:tcPr>
            <w:tcW w:type="dxa" w:w="3707"/>
            <w:tcMar>
              <w:top w:w="50" w:type="dxa"/>
              <w:bottom w:w="50" w:type="dxa"/>
              <w:left w:w="90" w:type="dxa"/>
              <w:right w:w="90" w:type="dxa"/>
            </w:tcMar>
            <w:shd w:val="clear" w:color="auto" w:fill="E5F5FF"/>
          </w:tcPr>
          <w:p>
            <w:pPr>
              <w:pStyle w:val="BDOITable"/>
            </w:pPr>
            <w:r>
              <w:rPr>
                <w:sz w:val="14"/>
              </w:rPr>
              <w:t>Send via Email on the statement; the e-mail and its outcome are kept on the statement</w:t>
            </w:r>
          </w:p>
        </w:tc>
        <w:tc>
          <w:tcPr>
            <w:tcW w:type="dxa" w:w="1913"/>
            <w:tcMar>
              <w:top w:w="50" w:type="dxa"/>
              <w:bottom w:w="50" w:type="dxa"/>
              <w:left w:w="90" w:type="dxa"/>
              <w:right w:w="90" w:type="dxa"/>
            </w:tcMar>
            <w:shd w:val="clear" w:color="auto" w:fill="E5F5FF"/>
          </w:tcPr>
          <w:p>
            <w:pPr>
              <w:pStyle w:val="BDOITable"/>
            </w:pPr>
            <w:r>
              <w:rPr>
                <w:sz w:val="14"/>
              </w:rPr>
              <w:t>Collections</w:t>
            </w:r>
          </w:p>
        </w:tc>
        <w:tc>
          <w:tcPr>
            <w:tcW w:type="dxa" w:w="1555"/>
            <w:tcMar>
              <w:top w:w="50" w:type="dxa"/>
              <w:bottom w:w="50" w:type="dxa"/>
              <w:left w:w="90" w:type="dxa"/>
              <w:right w:w="90" w:type="dxa"/>
            </w:tcMar>
            <w:shd w:val="clear" w:color="auto" w:fill="E5F5FF"/>
          </w:tcPr>
          <w:p>
            <w:pPr>
              <w:pStyle w:val="BDOITable"/>
            </w:pPr>
            <w:r>
              <w:rPr>
                <w:sz w:val="14"/>
              </w:rPr>
              <w:t>FR-CL-061</w:t>
            </w:r>
          </w:p>
        </w:tc>
      </w:tr>
      <w:tr>
        <w:tc>
          <w:tcPr>
            <w:tcW w:type="dxa" w:w="658"/>
            <w:tcMar>
              <w:top w:w="50" w:type="dxa"/>
              <w:bottom w:w="50" w:type="dxa"/>
              <w:left w:w="90" w:type="dxa"/>
              <w:right w:w="90" w:type="dxa"/>
            </w:tcMar>
          </w:tcPr>
          <w:p>
            <w:pPr>
              <w:pStyle w:val="BDOITable"/>
            </w:pPr>
            <w:r>
              <w:rPr>
                <w:sz w:val="14"/>
              </w:rPr>
              <w:t>IC-14</w:t>
            </w:r>
          </w:p>
        </w:tc>
        <w:tc>
          <w:tcPr>
            <w:tcW w:type="dxa" w:w="1555"/>
            <w:tcMar>
              <w:top w:w="50" w:type="dxa"/>
              <w:bottom w:w="50" w:type="dxa"/>
              <w:left w:w="90" w:type="dxa"/>
              <w:right w:w="90" w:type="dxa"/>
            </w:tcMar>
          </w:tcPr>
          <w:p>
            <w:pPr>
              <w:pStyle w:val="BDOITable"/>
            </w:pPr>
            <w:r>
              <w:rPr>
                <w:sz w:val="14"/>
              </w:rPr>
              <w:t>BDOI file server (FS04)</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daily For Application To Invoice file</w:t>
            </w:r>
          </w:p>
        </w:tc>
        <w:tc>
          <w:tcPr>
            <w:tcW w:type="dxa" w:w="3707"/>
            <w:tcMar>
              <w:top w:w="50" w:type="dxa"/>
              <w:bottom w:w="50" w:type="dxa"/>
              <w:left w:w="90" w:type="dxa"/>
              <w:right w:w="90" w:type="dxa"/>
            </w:tcMar>
          </w:tcPr>
          <w:p>
            <w:pPr>
              <w:pStyle w:val="BDOITable"/>
            </w:pPr>
            <w:r>
              <w:rPr>
                <w:sz w:val="14"/>
              </w:rPr>
              <w:t>Kept on Collections Files and downloaded by the user until the transfer to FS04 is specified (OQ17)</w:t>
            </w:r>
          </w:p>
        </w:tc>
        <w:tc>
          <w:tcPr>
            <w:tcW w:type="dxa" w:w="1913"/>
            <w:tcMar>
              <w:top w:w="50" w:type="dxa"/>
              <w:bottom w:w="50" w:type="dxa"/>
              <w:left w:w="90" w:type="dxa"/>
              <w:right w:w="90" w:type="dxa"/>
            </w:tcMar>
          </w:tcPr>
          <w:p>
            <w:pPr>
              <w:pStyle w:val="BDOITable"/>
            </w:pPr>
            <w:r>
              <w:rPr>
                <w:sz w:val="14"/>
              </w:rPr>
              <w:t>Collections, BDOI IT</w:t>
            </w:r>
          </w:p>
        </w:tc>
        <w:tc>
          <w:tcPr>
            <w:tcW w:type="dxa" w:w="1555"/>
            <w:tcMar>
              <w:top w:w="50" w:type="dxa"/>
              <w:bottom w:w="50" w:type="dxa"/>
              <w:left w:w="90" w:type="dxa"/>
              <w:right w:w="90" w:type="dxa"/>
            </w:tcMar>
          </w:tcPr>
          <w:p>
            <w:pPr>
              <w:pStyle w:val="BDOITable"/>
            </w:pPr>
            <w:r>
              <w:rPr>
                <w:sz w:val="14"/>
              </w:rPr>
              <w:t>FR-CL-077</w:t>
            </w:r>
          </w:p>
        </w:tc>
      </w:tr>
    </w:tbl>
    <w:p>
      <w:pPr>
        <w:pStyle w:val="BDOISpacer"/>
      </w:pP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13573"/>
      </w:tblGrid>
      <w:tr>
        <w:trPr>
          <w:cantSplit w:val="true"/>
        </w:trPr>
        <w:tc>
          <w:tcPr>
            <w:tcW w:type="dxa" w:w="135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Change against this signed set. </w:t>
            </w:r>
            <w:r>
              <w:rPr>
                <w:sz w:val="19"/>
              </w:rPr>
              <w:t>A change to anything in this contract is raised in the Change Management Register and assessed with the owners of the other BRD: Collections reads the Operations invoice ledger and hands its work to Cashiering, Commission Receivables and Adjustment, so a change of a disposition with an Operations action, of a request type or of a balance component changes what Operations receives and is signed by both owners as a delta.</w:t>
            </w:r>
          </w:p>
        </w:tc>
      </w:tr>
    </w:tbl>
    <w:p>
      <w:pPr>
        <w:pStyle w:val="BDOISpacer"/>
      </w:pPr>
    </w:p>
    <w:p>
      <w:pPr>
        <w:sectPr>
          <w:headerReference w:type="default" r:id="rId285"/>
          <w:footerReference w:type="default" r:id="rId286"/>
          <w:headerReference w:type="first" r:id="rId287"/>
          <w:footerReference w:type="first" r:id="rId288"/>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87" w:name="_Toc000287"/>
      <w:r>
        <w:rPr/>
        <w:t>20 Sign-off and change control</w:t>
      </w:r>
      <w:bookmarkEnd w:id="287"/>
    </w:p>
    <w:p>
      <w:pPr>
        <w:pStyle w:val="Heading2"/>
      </w:pPr>
      <w:bookmarkStart w:id="288" w:name="_Toc000288"/>
      <w:r>
        <w:rPr/>
        <w:t>20.1 What is signed</w:t>
      </w:r>
      <w:bookmarkEnd w:id="288"/>
    </w:p>
    <w:p>
      <w:r>
        <w:rPr/>
        <w:t>The business sign-off covers the release set BRD-04 Collections v2.1:</w:t>
      </w:r>
    </w:p>
    <w:p>
      <w:pPr>
        <w:pStyle w:val="Caption"/>
        <w:keepNext/>
        <w:spacing w:after="60"/>
      </w:pPr>
      <w:r>
        <w:rPr>
          <w:b/>
          <w:i w:val="0"/>
        </w:rPr>
        <w:t xml:space="preserve">Table 53: </w:t>
      </w:r>
      <w:r>
        <w:rPr/>
        <w:t>Documents of the release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99"/>
        <w:gridCol w:w="6573"/>
      </w:tblGrid>
      <w:tr>
        <w:trPr>
          <w:tblHeader w:val="true"/>
          <w:cantSplit w:val="true"/>
        </w:trPr>
        <w:tc>
          <w:tcPr>
            <w:tcW w:type="dxa" w:w="3400"/>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3400"/>
            <w:tcMar>
              <w:top w:w="50" w:type="dxa"/>
              <w:bottom w:w="50" w:type="dxa"/>
              <w:left w:w="90" w:type="dxa"/>
              <w:right w:w="90" w:type="dxa"/>
            </w:tcMar>
          </w:tcPr>
          <w:p>
            <w:pPr>
              <w:pStyle w:val="BDOITable"/>
            </w:pPr>
            <w:r>
              <w:rPr>
                <w:sz w:val="18"/>
              </w:rPr>
              <w:t>00 Start Here</w:t>
            </w:r>
          </w:p>
        </w:tc>
        <w:tc>
          <w:tcPr>
            <w:tcW w:type="dxa" w:w="6572"/>
            <w:tcMar>
              <w:top w:w="50" w:type="dxa"/>
              <w:bottom w:w="50" w:type="dxa"/>
              <w:left w:w="90" w:type="dxa"/>
              <w:right w:w="90" w:type="dxa"/>
            </w:tcMar>
          </w:tcPr>
          <w:p>
            <w:pPr>
              <w:pStyle w:val="BDOITable"/>
            </w:pPr>
            <w:r>
              <w:rPr>
                <w:sz w:val="18"/>
              </w:rPr>
              <w:t>The map of the pack, the reading order per role, the steps up to closure and the dates</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01 Sign-off Pack Guide (deck)</w:t>
            </w:r>
          </w:p>
        </w:tc>
        <w:tc>
          <w:tcPr>
            <w:tcW w:type="dxa" w:w="6572"/>
            <w:tcMar>
              <w:top w:w="50" w:type="dxa"/>
              <w:bottom w:w="50" w:type="dxa"/>
              <w:left w:w="90" w:type="dxa"/>
              <w:right w:w="90" w:type="dxa"/>
            </w:tcMar>
            <w:shd w:val="clear" w:color="auto" w:fill="E5F5FF"/>
          </w:tcPr>
          <w:p>
            <w:pPr>
              <w:pStyle w:val="BDOITable"/>
            </w:pPr>
            <w:r>
              <w:rPr>
                <w:sz w:val="18"/>
              </w:rPr>
              <w:t>Purpose, approach and steps with who does what, the module at a glance, caveats and impacts on other modules, entry and exit criteria, handover and change control</w:t>
            </w:r>
          </w:p>
        </w:tc>
      </w:tr>
      <w:tr>
        <w:trPr>
          <w:cantSplit w:val="true"/>
        </w:trPr>
        <w:tc>
          <w:tcPr>
            <w:tcW w:type="dxa" w:w="3400"/>
            <w:tcMar>
              <w:top w:w="50" w:type="dxa"/>
              <w:bottom w:w="50" w:type="dxa"/>
              <w:left w:w="90" w:type="dxa"/>
              <w:right w:w="90" w:type="dxa"/>
            </w:tcMar>
          </w:tcPr>
          <w:p>
            <w:pPr>
              <w:pStyle w:val="BDOITable"/>
            </w:pPr>
            <w:r>
              <w:rPr>
                <w:sz w:val="18"/>
              </w:rPr>
              <w:t>02 This FRS v2.1</w:t>
            </w:r>
          </w:p>
        </w:tc>
        <w:tc>
          <w:tcPr>
            <w:tcW w:type="dxa" w:w="6572"/>
            <w:tcMar>
              <w:top w:w="50" w:type="dxa"/>
              <w:bottom w:w="50" w:type="dxa"/>
              <w:left w:w="90" w:type="dxa"/>
              <w:right w:w="90" w:type="dxa"/>
            </w:tcMar>
          </w:tcPr>
          <w:p>
            <w:pPr>
              <w:pStyle w:val="BDOITable"/>
            </w:pPr>
            <w:r>
              <w:rPr>
                <w:sz w:val="18"/>
              </w:rPr>
              <w:t>Requirements (chapters 1-11), the business view of the system (chapters 12-19), sign-off (chapter 20), the proposed rules for confirmation (chapter 21) and the appendices: user-story view (22), storyboard index (23) and screen standards (24)</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03 Sign-off workbook v2.1</w:t>
            </w:r>
          </w:p>
        </w:tc>
        <w:tc>
          <w:tcPr>
            <w:tcW w:type="dxa" w:w="6572"/>
            <w:tcMar>
              <w:top w:w="50" w:type="dxa"/>
              <w:bottom w:w="50" w:type="dxa"/>
              <w:left w:w="90" w:type="dxa"/>
              <w:right w:w="90" w:type="dxa"/>
            </w:tcMar>
            <w:shd w:val="clear" w:color="auto" w:fill="E5F5FF"/>
          </w:tcPr>
          <w:p>
            <w:pPr>
              <w:pStyle w:val="BDOITable"/>
            </w:pPr>
            <w:r>
              <w:rPr>
                <w:sz w:val="18"/>
              </w:rPr>
              <w:t>The screen standards, screens, fields, actions, rules, messages, notifications, menus, the upload template and the contract of this FRS, one row each, with the BU review columns; the comments log, meeting minutes, version history and sign-off certificate</w:t>
            </w:r>
          </w:p>
        </w:tc>
      </w:tr>
      <w:tr>
        <w:trPr>
          <w:cantSplit w:val="true"/>
        </w:trPr>
        <w:tc>
          <w:tcPr>
            <w:tcW w:type="dxa" w:w="3400"/>
            <w:tcMar>
              <w:top w:w="50" w:type="dxa"/>
              <w:bottom w:w="50" w:type="dxa"/>
              <w:left w:w="90" w:type="dxa"/>
              <w:right w:w="90" w:type="dxa"/>
            </w:tcMar>
          </w:tcPr>
          <w:p>
            <w:pPr>
              <w:pStyle w:val="BDOITable"/>
            </w:pPr>
            <w:r>
              <w:rPr>
                <w:sz w:val="18"/>
              </w:rPr>
              <w:t>04 and 05 Test plan v2.1 and its summary</w:t>
            </w:r>
          </w:p>
        </w:tc>
        <w:tc>
          <w:tcPr>
            <w:tcW w:type="dxa" w:w="6572"/>
            <w:tcMar>
              <w:top w:w="50" w:type="dxa"/>
              <w:bottom w:w="50" w:type="dxa"/>
              <w:left w:w="90" w:type="dxa"/>
              <w:right w:w="90" w:type="dxa"/>
            </w:tcMar>
          </w:tcPr>
          <w:p>
            <w:pPr>
              <w:pStyle w:val="BDOITable"/>
            </w:pPr>
            <w:r>
              <w:rPr>
                <w:sz w:val="18"/>
              </w:rPr>
              <w:t>The test cases traced to the FRs and to the screens of chapter 13</w:t>
            </w:r>
          </w:p>
        </w:tc>
      </w:tr>
    </w:tbl>
    <w:p>
      <w:pPr>
        <w:pStyle w:val="BDOISpacer"/>
      </w:pPr>
    </w:p>
    <w:p>
      <w:pPr>
        <w:pStyle w:val="Caption"/>
        <w:keepNext/>
        <w:spacing w:after="60"/>
      </w:pPr>
      <w:r>
        <w:rPr>
          <w:b/>
          <w:i w:val="0"/>
        </w:rPr>
        <w:t xml:space="preserve">Table 54: </w:t>
      </w:r>
      <w:r>
        <w:rPr/>
        <w:t>The set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1"/>
        <w:gridCol w:w="2301"/>
      </w:tblGrid>
      <w:tr>
        <w:trPr>
          <w:tblHeader w:val="true"/>
          <w:cantSplit w:val="true"/>
        </w:trPr>
        <w:tc>
          <w:tcPr>
            <w:tcW w:type="dxa" w:w="7671"/>
            <w:shd w:val="clear" w:color="auto" w:fill="004EA8"/>
            <w:tcMar>
              <w:top w:w="50" w:type="dxa"/>
              <w:bottom w:w="50" w:type="dxa"/>
              <w:left w:w="90" w:type="dxa"/>
              <w:right w:w="90" w:type="dxa"/>
            </w:tcMar>
            <w:vAlign w:val="center"/>
          </w:tcPr>
          <w:p>
            <w:pPr>
              <w:pStyle w:val="BDOITableHeader"/>
            </w:pPr>
            <w:r>
              <w:rPr>
                <w:b/>
                <w:color w:val="FFFFFF"/>
                <w:sz w:val="18"/>
              </w:rPr>
              <w:t>Content of the set</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7671"/>
            <w:tcMar>
              <w:top w:w="50" w:type="dxa"/>
              <w:bottom w:w="50" w:type="dxa"/>
              <w:left w:w="90" w:type="dxa"/>
              <w:right w:w="90" w:type="dxa"/>
            </w:tcMar>
          </w:tcPr>
          <w:p>
            <w:pPr>
              <w:pStyle w:val="BDOITable"/>
            </w:pPr>
            <w:r>
              <w:rPr>
                <w:sz w:val="18"/>
              </w:rPr>
              <w:t>Screens specified</w:t>
            </w:r>
          </w:p>
        </w:tc>
        <w:tc>
          <w:tcPr>
            <w:tcW w:type="dxa" w:w="2301"/>
            <w:tcMar>
              <w:top w:w="50" w:type="dxa"/>
              <w:bottom w:w="50" w:type="dxa"/>
              <w:left w:w="90" w:type="dxa"/>
              <w:right w:w="90" w:type="dxa"/>
            </w:tcMar>
          </w:tcPr>
          <w:p>
            <w:pPr>
              <w:pStyle w:val="BDOITable"/>
            </w:pPr>
            <w:r>
              <w:rPr>
                <w:sz w:val="18"/>
              </w:rPr>
              <w:t>19</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Fields and columns described</w:t>
            </w:r>
          </w:p>
        </w:tc>
        <w:tc>
          <w:tcPr>
            <w:tcW w:type="dxa" w:w="2301"/>
            <w:tcMar>
              <w:top w:w="50" w:type="dxa"/>
              <w:bottom w:w="50" w:type="dxa"/>
              <w:left w:w="90" w:type="dxa"/>
              <w:right w:w="90" w:type="dxa"/>
            </w:tcMar>
            <w:shd w:val="clear" w:color="auto" w:fill="E5F5FF"/>
          </w:tcPr>
          <w:p>
            <w:pPr>
              <w:pStyle w:val="BDOITable"/>
            </w:pPr>
            <w:r>
              <w:rPr>
                <w:sz w:val="18"/>
              </w:rPr>
              <w:t>151</w:t>
            </w:r>
          </w:p>
        </w:tc>
      </w:tr>
      <w:tr>
        <w:trPr>
          <w:cantSplit w:val="true"/>
        </w:trPr>
        <w:tc>
          <w:tcPr>
            <w:tcW w:type="dxa" w:w="7671"/>
            <w:tcMar>
              <w:top w:w="50" w:type="dxa"/>
              <w:bottom w:w="50" w:type="dxa"/>
              <w:left w:w="90" w:type="dxa"/>
              <w:right w:w="90" w:type="dxa"/>
            </w:tcMar>
          </w:tcPr>
          <w:p>
            <w:pPr>
              <w:pStyle w:val="BDOITable"/>
            </w:pPr>
            <w:r>
              <w:rPr>
                <w:sz w:val="18"/>
              </w:rPr>
              <w:t>Actions described</w:t>
            </w:r>
          </w:p>
        </w:tc>
        <w:tc>
          <w:tcPr>
            <w:tcW w:type="dxa" w:w="2301"/>
            <w:tcMar>
              <w:top w:w="50" w:type="dxa"/>
              <w:bottom w:w="50" w:type="dxa"/>
              <w:left w:w="90" w:type="dxa"/>
              <w:right w:w="90" w:type="dxa"/>
            </w:tcMar>
          </w:tcPr>
          <w:p>
            <w:pPr>
              <w:pStyle w:val="BDOITable"/>
            </w:pPr>
            <w:r>
              <w:rPr>
                <w:sz w:val="18"/>
              </w:rPr>
              <w:t>66</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Business rules on screens</w:t>
            </w:r>
          </w:p>
        </w:tc>
        <w:tc>
          <w:tcPr>
            <w:tcW w:type="dxa" w:w="2301"/>
            <w:tcMar>
              <w:top w:w="50" w:type="dxa"/>
              <w:bottom w:w="50" w:type="dxa"/>
              <w:left w:w="90" w:type="dxa"/>
              <w:right w:w="90" w:type="dxa"/>
            </w:tcMar>
            <w:shd w:val="clear" w:color="auto" w:fill="E5F5FF"/>
          </w:tcPr>
          <w:p>
            <w:pPr>
              <w:pStyle w:val="BDOITable"/>
            </w:pPr>
            <w:r>
              <w:rPr>
                <w:sz w:val="18"/>
              </w:rPr>
              <w:t>54</w:t>
            </w:r>
          </w:p>
        </w:tc>
      </w:tr>
      <w:tr>
        <w:trPr>
          <w:cantSplit w:val="true"/>
        </w:trPr>
        <w:tc>
          <w:tcPr>
            <w:tcW w:type="dxa" w:w="7671"/>
            <w:tcMar>
              <w:top w:w="50" w:type="dxa"/>
              <w:bottom w:w="50" w:type="dxa"/>
              <w:left w:w="90" w:type="dxa"/>
              <w:right w:w="90" w:type="dxa"/>
            </w:tcMar>
          </w:tcPr>
          <w:p>
            <w:pPr>
              <w:pStyle w:val="BDOITable"/>
            </w:pPr>
            <w:r>
              <w:rPr>
                <w:sz w:val="18"/>
              </w:rPr>
              <w:t>Messages (server, screen and upload row)</w:t>
            </w:r>
          </w:p>
        </w:tc>
        <w:tc>
          <w:tcPr>
            <w:tcW w:type="dxa" w:w="2301"/>
            <w:tcMar>
              <w:top w:w="50" w:type="dxa"/>
              <w:bottom w:w="50" w:type="dxa"/>
              <w:left w:w="90" w:type="dxa"/>
              <w:right w:w="90" w:type="dxa"/>
            </w:tcMar>
          </w:tcPr>
          <w:p>
            <w:pPr>
              <w:pStyle w:val="BDOITable"/>
            </w:pPr>
            <w:r>
              <w:rPr>
                <w:sz w:val="18"/>
              </w:rPr>
              <w:t>146</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Notifications and e-mails</w:t>
            </w:r>
          </w:p>
        </w:tc>
        <w:tc>
          <w:tcPr>
            <w:tcW w:type="dxa" w:w="2301"/>
            <w:tcMar>
              <w:top w:w="50" w:type="dxa"/>
              <w:bottom w:w="50" w:type="dxa"/>
              <w:left w:w="90" w:type="dxa"/>
              <w:right w:w="90" w:type="dxa"/>
            </w:tcMar>
            <w:shd w:val="clear" w:color="auto" w:fill="E5F5FF"/>
          </w:tcPr>
          <w:p>
            <w:pPr>
              <w:pStyle w:val="BDOITable"/>
            </w:pPr>
            <w:r>
              <w:rPr>
                <w:sz w:val="18"/>
              </w:rPr>
              <w:t>13</w:t>
            </w:r>
          </w:p>
        </w:tc>
      </w:tr>
      <w:tr>
        <w:trPr>
          <w:cantSplit w:val="true"/>
        </w:trPr>
        <w:tc>
          <w:tcPr>
            <w:tcW w:type="dxa" w:w="7671"/>
            <w:tcMar>
              <w:top w:w="50" w:type="dxa"/>
              <w:bottom w:w="50" w:type="dxa"/>
              <w:left w:w="90" w:type="dxa"/>
              <w:right w:w="90" w:type="dxa"/>
            </w:tcMar>
          </w:tcPr>
          <w:p>
            <w:pPr>
              <w:pStyle w:val="BDOITable"/>
            </w:pPr>
            <w:r>
              <w:rPr>
                <w:sz w:val="18"/>
              </w:rPr>
              <w:t>Upload types</w:t>
            </w:r>
          </w:p>
        </w:tc>
        <w:tc>
          <w:tcPr>
            <w:tcW w:type="dxa" w:w="2301"/>
            <w:tcMar>
              <w:top w:w="50" w:type="dxa"/>
              <w:bottom w:w="50" w:type="dxa"/>
              <w:left w:w="90" w:type="dxa"/>
              <w:right w:w="90" w:type="dxa"/>
            </w:tcMar>
          </w:tcPr>
          <w:p>
            <w:pPr>
              <w:pStyle w:val="BDOITable"/>
            </w:pPr>
            <w:r>
              <w:rPr>
                <w:sz w:val="18"/>
              </w:rPr>
              <w:t>1</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Generated documents</w:t>
            </w:r>
          </w:p>
        </w:tc>
        <w:tc>
          <w:tcPr>
            <w:tcW w:type="dxa" w:w="2301"/>
            <w:tcMar>
              <w:top w:w="50" w:type="dxa"/>
              <w:bottom w:w="50" w:type="dxa"/>
              <w:left w:w="90" w:type="dxa"/>
              <w:right w:w="90" w:type="dxa"/>
            </w:tcMar>
            <w:shd w:val="clear" w:color="auto" w:fill="E5F5FF"/>
          </w:tcPr>
          <w:p>
            <w:pPr>
              <w:pStyle w:val="BDOITable"/>
            </w:pPr>
            <w:r>
              <w:rPr>
                <w:sz w:val="18"/>
              </w:rPr>
              <w:t>5</w:t>
            </w:r>
          </w:p>
        </w:tc>
      </w:tr>
      <w:tr>
        <w:trPr>
          <w:cantSplit w:val="true"/>
        </w:trPr>
        <w:tc>
          <w:tcPr>
            <w:tcW w:type="dxa" w:w="7671"/>
            <w:tcMar>
              <w:top w:w="50" w:type="dxa"/>
              <w:bottom w:w="50" w:type="dxa"/>
              <w:left w:w="90" w:type="dxa"/>
              <w:right w:w="90" w:type="dxa"/>
            </w:tcMar>
          </w:tcPr>
          <w:p>
            <w:pPr>
              <w:pStyle w:val="BDOITable"/>
            </w:pPr>
            <w:r>
              <w:rPr>
                <w:sz w:val="18"/>
              </w:rPr>
              <w:t>Walkthroughs</w:t>
            </w:r>
          </w:p>
        </w:tc>
        <w:tc>
          <w:tcPr>
            <w:tcW w:type="dxa" w:w="2301"/>
            <w:tcMar>
              <w:top w:w="50" w:type="dxa"/>
              <w:bottom w:w="50" w:type="dxa"/>
              <w:left w:w="90" w:type="dxa"/>
              <w:right w:w="90" w:type="dxa"/>
            </w:tcMar>
          </w:tcPr>
          <w:p>
            <w:pPr>
              <w:pStyle w:val="BDOITable"/>
            </w:pPr>
            <w:r>
              <w:rPr>
                <w:sz w:val="18"/>
              </w:rPr>
              <w:t>5</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Interface contract lines</w:t>
            </w:r>
          </w:p>
        </w:tc>
        <w:tc>
          <w:tcPr>
            <w:tcW w:type="dxa" w:w="2301"/>
            <w:tcMar>
              <w:top w:w="50" w:type="dxa"/>
              <w:bottom w:w="50" w:type="dxa"/>
              <w:left w:w="90" w:type="dxa"/>
              <w:right w:w="90" w:type="dxa"/>
            </w:tcMar>
            <w:shd w:val="clear" w:color="auto" w:fill="E5F5FF"/>
          </w:tcPr>
          <w:p>
            <w:pPr>
              <w:pStyle w:val="BDOITable"/>
            </w:pPr>
            <w:r>
              <w:rPr>
                <w:sz w:val="18"/>
              </w:rPr>
              <w:t>13</w:t>
            </w:r>
          </w:p>
        </w:tc>
      </w:tr>
      <w:tr>
        <w:trPr>
          <w:cantSplit w:val="true"/>
        </w:trPr>
        <w:tc>
          <w:tcPr>
            <w:tcW w:type="dxa" w:w="7671"/>
            <w:tcMar>
              <w:top w:w="50" w:type="dxa"/>
              <w:bottom w:w="50" w:type="dxa"/>
              <w:left w:w="90" w:type="dxa"/>
              <w:right w:w="90" w:type="dxa"/>
            </w:tcMar>
          </w:tcPr>
          <w:p>
            <w:pPr>
              <w:pStyle w:val="BDOITable"/>
            </w:pPr>
            <w:r>
              <w:rPr>
                <w:sz w:val="18"/>
              </w:rPr>
              <w:t>Personas with their menus</w:t>
            </w:r>
          </w:p>
        </w:tc>
        <w:tc>
          <w:tcPr>
            <w:tcW w:type="dxa" w:w="2301"/>
            <w:tcMar>
              <w:top w:w="50" w:type="dxa"/>
              <w:bottom w:w="50" w:type="dxa"/>
              <w:left w:w="90" w:type="dxa"/>
              <w:right w:w="90" w:type="dxa"/>
            </w:tcMar>
          </w:tcPr>
          <w:p>
            <w:pPr>
              <w:pStyle w:val="BDOITable"/>
            </w:pPr>
            <w:r>
              <w:rPr>
                <w:sz w:val="18"/>
              </w:rPr>
              <w:t>16</w:t>
            </w:r>
          </w:p>
        </w:tc>
      </w:tr>
    </w:tbl>
    <w:p>
      <w:pPr>
        <w:pStyle w:val="BDOISpacer"/>
      </w:pPr>
    </w:p>
    <w:p>
      <w:pPr>
        <w:pStyle w:val="Heading2"/>
      </w:pPr>
      <w:bookmarkStart w:id="289" w:name="_Toc000289"/>
      <w:r>
        <w:rPr/>
        <w:t>20.2 How the review is recorded</w:t>
      </w:r>
      <w:bookmarkEnd w:id="289"/>
    </w:p>
    <w:p>
      <w:r>
        <w:rPr/>
        <w:t>Each team records its review in the sign-off workbook: Accept, Change requested or Comment on each row of the screen standards, screen catalogue, field register, business rules and messages, with the comment, the reviewer and the date. Questions, corrections and change requests go to the comments log of the workbook, where the project team answers them. The project team answers every Change requested row in the comments log before sign-off: either the row is corrected in the next version of the set, or the change is raised as a change request (below) and the row is signed as specified.</w:t>
      </w:r>
    </w:p>
    <w:p>
      <w:pPr>
        <w:pStyle w:val="Heading2"/>
      </w:pPr>
      <w:bookmarkStart w:id="290" w:name="_Toc000290"/>
      <w:r>
        <w:rPr/>
        <w:t>20.3 What signing freezes</w:t>
      </w:r>
      <w:bookmarkEnd w:id="290"/>
    </w:p>
    <w:p>
      <w:r>
        <w:rPr/>
        <w:t>Signing this release set freezes, for Collections:</w:t>
      </w:r>
    </w:p>
    <w:p>
      <w:pPr>
        <w:tabs>
          <w:tab w:pos="312" w:val="left"/>
        </w:tabs>
        <w:spacing w:after="40"/>
        <w:ind w:left="312" w:hanging="283"/>
      </w:pPr>
      <w:r>
        <w:rPr>
          <w:color w:val="004EA8"/>
        </w:rPr>
        <w:t>•</w:t>
        <w:tab/>
      </w:r>
      <w:r>
        <w:rPr/>
        <w:t>the screens and their navigation (chapters 12 and 13), the fields with their order, labels, types, mandatory rules, lists and validations;</w:t>
      </w:r>
    </w:p>
    <w:p>
      <w:pPr>
        <w:tabs>
          <w:tab w:pos="312" w:val="left"/>
        </w:tabs>
        <w:spacing w:after="40"/>
        <w:ind w:left="312" w:hanging="283"/>
      </w:pPr>
      <w:r>
        <w:rPr>
          <w:color w:val="004EA8"/>
        </w:rPr>
        <w:t>•</w:t>
        <w:tab/>
      </w:r>
      <w:r>
        <w:rPr/>
        <w:t>the actions with their conditions and resulting statuses, and the business rules;</w:t>
      </w:r>
    </w:p>
    <w:p>
      <w:pPr>
        <w:tabs>
          <w:tab w:pos="312" w:val="left"/>
        </w:tabs>
        <w:spacing w:after="40"/>
        <w:ind w:left="312" w:hanging="283"/>
      </w:pPr>
      <w:r>
        <w:rPr>
          <w:color w:val="004EA8"/>
        </w:rPr>
        <w:t>•</w:t>
        <w:tab/>
      </w:r>
      <w:r>
        <w:rPr/>
        <w:t>the messages (chapter 15), the notifications (chapter 16) and the generated documents and files (chapter 17);</w:t>
      </w:r>
    </w:p>
    <w:p>
      <w:pPr>
        <w:tabs>
          <w:tab w:pos="312" w:val="left"/>
        </w:tabs>
        <w:spacing w:after="120"/>
        <w:ind w:left="312" w:hanging="283"/>
      </w:pPr>
      <w:r>
        <w:rPr>
          <w:color w:val="004EA8"/>
        </w:rPr>
        <w:t>•</w:t>
        <w:tab/>
      </w:r>
      <w:r>
        <w:rPr/>
        <w:t>the upload template (chapter 18) and the interface contract with the other BRDs (chapter 19).</w:t>
      </w:r>
    </w:p>
    <w:p>
      <w:r>
        <w:rPr/>
        <w:t>Configuration values marked "default" (threshold, aging basis and brackets, edit-lock time, export cap, invoice number format, promise grace days, list entries, disposition attributes, escalation and assignment rules, the statement template, section 9) are not frozen; the Section Heads, the Business Administrator and the System Administrator change them in the system without a change request.</w:t>
      </w:r>
    </w:p>
    <w:p>
      <w:pPr>
        <w:pStyle w:val="Heading2"/>
      </w:pPr>
      <w:bookmarkStart w:id="291" w:name="_Toc000291"/>
      <w:r>
        <w:rPr/>
        <w:t>20.4 Change after sign-off</w:t>
      </w:r>
      <w:bookmarkEnd w:id="291"/>
    </w:p>
    <w:p>
      <w:r>
        <w:rPr/>
        <w:t>A change to anything frozen is raised in the Change Management Register. The request states the screen, field, rule or message concerned, the reason and the business priority. The project team assesses it, including its effect on the other BRDs through the interface contract of chapter 19 (for example a new disposition with an Operations action changes what Cashiering or Commission Receivables receives), and the owners of every BRD it touches approve it. An approved change is delivered as a new version of this release set (v2.2, v2.3 and so on) with its own Start Here guide, and only the changed pages and rows are reviewed and signed again (delta sign-off).</w:t>
      </w:r>
    </w:p>
    <w:p>
      <w:pPr>
        <w:pStyle w:val="Heading2"/>
      </w:pPr>
      <w:bookmarkStart w:id="292" w:name="_Toc000292"/>
      <w:r>
        <w:rPr/>
        <w:t>20.5 Proposed rules for confirmation</w:t>
      </w:r>
      <w:bookmarkEnd w:id="292"/>
    </w:p>
    <w:p>
      <w:r>
        <w:rPr/>
        <w:t>Chapter 21 lists the proposed business rules and screen behaviour that differ from the BRD or need a decision of BDOI. BDOI records its decision on each item with its review; a decision that changes a screen, field, rule or message is applied in the next version of this set.</w:t>
      </w:r>
    </w:p>
    <w:p>
      <w:pPr>
        <w:spacing w:after="0"/>
      </w:pPr>
      <w:r>
        <w:br w:type="page"/>
      </w:r>
    </w:p>
    <w:p>
      <w:pPr>
        <w:pStyle w:val="Heading2"/>
      </w:pPr>
      <w:bookmarkStart w:id="293" w:name="_Toc000293"/>
      <w:r>
        <w:rPr/>
        <w:t>20.6 Signatures</w:t>
      </w:r>
      <w:bookmarkEnd w:id="293"/>
    </w:p>
    <w:p>
      <w:r>
        <w:rPr/>
        <w:t>By signing, BDOI confirms that this FRS and the sign-off workbook describe the Collections functions, screens and messages it expects in BIBS, accepts the assumptions in section 10.1 and records its decisions on the items of chapter 21. Open questions in section 10.3 stay open; their answers are applied as configuration or through a change request. The signatories are those of the approval sheets of the Collections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Shellah Marie C. Miranda</w:t>
            </w:r>
          </w:p>
        </w:tc>
        <w:tc>
          <w:tcPr>
            <w:tcW w:type="dxa" w:w="2380"/>
            <w:tcMar>
              <w:top w:w="50" w:type="dxa"/>
              <w:bottom w:w="50" w:type="dxa"/>
              <w:left w:w="90" w:type="dxa"/>
              <w:right w:w="90" w:type="dxa"/>
            </w:tcMar>
            <w:vAlign w:val="center"/>
          </w:tcPr>
          <w:p>
            <w:pPr>
              <w:pStyle w:val="BDOITable"/>
            </w:pPr>
            <w:r>
              <w:rPr>
                <w:sz w:val="18"/>
              </w:rPr>
              <w:t>AVP,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Jose Melvin Jarin</w:t>
            </w:r>
          </w:p>
        </w:tc>
        <w:tc>
          <w:tcPr>
            <w:tcW w:type="dxa" w:w="2380"/>
            <w:tcMar>
              <w:top w:w="50" w:type="dxa"/>
              <w:bottom w:w="50" w:type="dxa"/>
              <w:left w:w="90" w:type="dxa"/>
              <w:right w:w="90" w:type="dxa"/>
            </w:tcMar>
            <w:vAlign w:val="center"/>
          </w:tcPr>
          <w:p>
            <w:pPr>
              <w:pStyle w:val="BDOITable"/>
            </w:pPr>
            <w:r>
              <w:rPr>
                <w:sz w:val="18"/>
              </w:rPr>
              <w:t>AVP,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Mark Joseph C. Makalintal</w:t>
            </w:r>
          </w:p>
        </w:tc>
        <w:tc>
          <w:tcPr>
            <w:tcW w:type="dxa" w:w="2380"/>
            <w:tcMar>
              <w:top w:w="50" w:type="dxa"/>
              <w:bottom w:w="50" w:type="dxa"/>
              <w:left w:w="90" w:type="dxa"/>
              <w:right w:w="90" w:type="dxa"/>
            </w:tcMar>
            <w:vAlign w:val="center"/>
          </w:tcPr>
          <w:p>
            <w:pPr>
              <w:pStyle w:val="BDOITable"/>
            </w:pPr>
            <w:r>
              <w:rPr>
                <w:sz w:val="18"/>
              </w:rPr>
              <w:t>SAVP, Unit Head -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Edmundante F. Ramirez</w:t>
            </w:r>
          </w:p>
        </w:tc>
        <w:tc>
          <w:tcPr>
            <w:tcW w:type="dxa" w:w="2380"/>
            <w:tcMar>
              <w:top w:w="50" w:type="dxa"/>
              <w:bottom w:w="50" w:type="dxa"/>
              <w:left w:w="90" w:type="dxa"/>
              <w:right w:w="90" w:type="dxa"/>
            </w:tcMar>
            <w:vAlign w:val="center"/>
          </w:tcPr>
          <w:p>
            <w:pPr>
              <w:pStyle w:val="BDOITable"/>
            </w:pPr>
            <w:r>
              <w:rPr>
                <w:sz w:val="18"/>
              </w:rPr>
              <w:t>VP, Head -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Roderick Lim</w:t>
            </w:r>
          </w:p>
        </w:tc>
        <w:tc>
          <w:tcPr>
            <w:tcW w:type="dxa" w:w="2380"/>
            <w:tcMar>
              <w:top w:w="50" w:type="dxa"/>
              <w:bottom w:w="50" w:type="dxa"/>
              <w:left w:w="90" w:type="dxa"/>
              <w:right w:w="90" w:type="dxa"/>
            </w:tcMar>
            <w:vAlign w:val="center"/>
          </w:tcPr>
          <w:p>
            <w:pPr>
              <w:pStyle w:val="BDOITable"/>
            </w:pPr>
            <w:r>
              <w:rPr>
                <w:sz w:val="18"/>
              </w:rPr>
              <w:t>FVP, Head -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Ronald Allan E. De Leon</w:t>
            </w:r>
          </w:p>
        </w:tc>
        <w:tc>
          <w:tcPr>
            <w:tcW w:type="dxa" w:w="2380"/>
            <w:tcMar>
              <w:top w:w="50" w:type="dxa"/>
              <w:bottom w:w="50" w:type="dxa"/>
              <w:left w:w="90" w:type="dxa"/>
              <w:right w:w="90" w:type="dxa"/>
            </w:tcMar>
            <w:vAlign w:val="center"/>
          </w:tcPr>
          <w:p>
            <w:pPr>
              <w:pStyle w:val="BDOITable"/>
            </w:pPr>
            <w:r>
              <w:rPr>
                <w:sz w:val="18"/>
              </w:rPr>
              <w:t>VP, Head -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John Benedict S. Santos</w:t>
            </w:r>
          </w:p>
        </w:tc>
        <w:tc>
          <w:tcPr>
            <w:tcW w:type="dxa" w:w="2380"/>
            <w:tcMar>
              <w:top w:w="50" w:type="dxa"/>
              <w:bottom w:w="50" w:type="dxa"/>
              <w:left w:w="90" w:type="dxa"/>
              <w:right w:w="90" w:type="dxa"/>
            </w:tcMar>
            <w:vAlign w:val="center"/>
          </w:tcPr>
          <w:p>
            <w:pPr>
              <w:pStyle w:val="BDOITable"/>
            </w:pPr>
            <w:r>
              <w:rPr>
                <w:sz w:val="18"/>
              </w:rPr>
              <w:t>VP and Head, BDOI Operations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Pia Grace M. Pinili</w:t>
            </w:r>
          </w:p>
        </w:tc>
        <w:tc>
          <w:tcPr>
            <w:tcW w:type="dxa" w:w="2380"/>
            <w:tcMar>
              <w:top w:w="50" w:type="dxa"/>
              <w:bottom w:w="50" w:type="dxa"/>
              <w:left w:w="90" w:type="dxa"/>
              <w:right w:w="90" w:type="dxa"/>
            </w:tcMar>
            <w:vAlign w:val="center"/>
          </w:tcPr>
          <w:p>
            <w:pPr>
              <w:pStyle w:val="BDOITable"/>
            </w:pPr>
            <w:r>
              <w:rPr>
                <w:sz w:val="18"/>
              </w:rPr>
              <w:t>Collections and Marketing Support (input provider)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Maria Victoria Evangelista</w:t>
            </w:r>
          </w:p>
        </w:tc>
        <w:tc>
          <w:tcPr>
            <w:tcW w:type="dxa" w:w="2380"/>
            <w:tcMar>
              <w:top w:w="50" w:type="dxa"/>
              <w:bottom w:w="50" w:type="dxa"/>
              <w:left w:w="90" w:type="dxa"/>
              <w:right w:w="90" w:type="dxa"/>
            </w:tcMar>
            <w:vAlign w:val="center"/>
          </w:tcPr>
          <w:p>
            <w:pPr>
              <w:pStyle w:val="BDOITable"/>
            </w:pPr>
            <w:r>
              <w:rPr>
                <w:sz w:val="18"/>
              </w:rPr>
              <w:t>Collections and Marketing Support (input provider)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Perjelyn Joy Gutierrez</w:t>
            </w:r>
          </w:p>
        </w:tc>
        <w:tc>
          <w:tcPr>
            <w:tcW w:type="dxa" w:w="2380"/>
            <w:tcMar>
              <w:top w:w="50" w:type="dxa"/>
              <w:bottom w:w="50" w:type="dxa"/>
              <w:left w:w="90" w:type="dxa"/>
              <w:right w:w="90" w:type="dxa"/>
            </w:tcMar>
            <w:vAlign w:val="center"/>
          </w:tcPr>
          <w:p>
            <w:pPr>
              <w:pStyle w:val="BDOITable"/>
            </w:pPr>
            <w:r>
              <w:rPr>
                <w:sz w:val="18"/>
              </w:rPr>
              <w:t>Operations: Financial Transactions and Processing (input provider)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Information Technology Group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Dan Ace Cauton</w:t>
            </w:r>
          </w:p>
        </w:tc>
        <w:tc>
          <w:tcPr>
            <w:tcW w:type="dxa" w:w="2380"/>
            <w:tcMar>
              <w:top w:w="50" w:type="dxa"/>
              <w:bottom w:w="50" w:type="dxa"/>
              <w:left w:w="90" w:type="dxa"/>
              <w:right w:w="90" w:type="dxa"/>
            </w:tcMar>
            <w:vAlign w:val="center"/>
          </w:tcPr>
          <w:p>
            <w:pPr>
              <w:pStyle w:val="BDOITable"/>
            </w:pPr>
            <w:r>
              <w:rPr>
                <w:sz w:val="18"/>
              </w:rPr>
              <w:t>Program Manager, ESG -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Zean C. Ibay</w:t>
            </w:r>
          </w:p>
        </w:tc>
        <w:tc>
          <w:tcPr>
            <w:tcW w:type="dxa" w:w="2380"/>
            <w:tcMar>
              <w:top w:w="50" w:type="dxa"/>
              <w:bottom w:w="50" w:type="dxa"/>
              <w:left w:w="90" w:type="dxa"/>
              <w:right w:w="90" w:type="dxa"/>
            </w:tcMar>
            <w:vAlign w:val="center"/>
          </w:tcPr>
          <w:p>
            <w:pPr>
              <w:pStyle w:val="BDOITable"/>
            </w:pPr>
            <w:r>
              <w:rPr>
                <w:sz w:val="18"/>
              </w:rPr>
              <w:t>Business Analyst, ESG -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1"/>
        <w:pageBreakBefore/>
        <w:pBdr>
          <w:bottom w:val="single" w:sz="4" w:space="4" w:color="99C1E7"/>
        </w:pBdr>
      </w:pPr>
      <w:bookmarkStart w:id="294" w:name="_Toc000294"/>
      <w:r>
        <w:rPr/>
        <w:t>21 Proposed business rules and clarifications for confirmation</w:t>
      </w:r>
      <w:bookmarkEnd w:id="294"/>
    </w:p>
    <w:p>
      <w:r>
        <w:rPr/>
        <w:t>The table lists each point where the proposed screen or rule differs from the BRD text, fills a gap the BRD leaves open, or needs a decision of BDOI. None of them removes a BRD requirement; most are settled by an answer of BDOI that is applied as configuration. BDOI records its decision with the review of this set (section 20.5); a decision that changes a screen, field, rule or message is applied in the next version of the set, and an answer that only sets a value (a list, a parameter, a template) is applied as configuration.</w:t>
      </w:r>
    </w:p>
    <w:p>
      <w:pPr>
        <w:pStyle w:val="Caption"/>
        <w:keepNext/>
        <w:spacing w:after="60"/>
      </w:pPr>
      <w:r>
        <w:rPr>
          <w:b/>
          <w:i w:val="0"/>
        </w:rPr>
        <w:t xml:space="preserve">Table 55: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CLR-CL-01</w:t>
            </w:r>
          </w:p>
        </w:tc>
        <w:tc>
          <w:tcPr>
            <w:tcW w:type="dxa" w:w="1643"/>
            <w:tcMar>
              <w:top w:w="50" w:type="dxa"/>
              <w:bottom w:w="50" w:type="dxa"/>
              <w:left w:w="90" w:type="dxa"/>
              <w:right w:w="90" w:type="dxa"/>
            </w:tcMar>
          </w:tcPr>
          <w:p>
            <w:pPr>
              <w:pStyle w:val="BDOITable"/>
            </w:pPr>
            <w:r>
              <w:rPr>
                <w:sz w:val="16"/>
              </w:rPr>
              <w:t>Daily refresh (BRCLXN.013-015; FR-CL-017)</w:t>
            </w:r>
          </w:p>
        </w:tc>
        <w:tc>
          <w:tcPr>
            <w:tcW w:type="dxa" w:w="3456"/>
            <w:tcMar>
              <w:top w:w="50" w:type="dxa"/>
              <w:bottom w:w="50" w:type="dxa"/>
              <w:left w:w="90" w:type="dxa"/>
              <w:right w:w="90" w:type="dxa"/>
            </w:tcMar>
          </w:tcPr>
          <w:p>
            <w:pPr>
              <w:pStyle w:val="BDOITable"/>
            </w:pPr>
            <w:r>
              <w:rPr>
                <w:sz w:val="16"/>
              </w:rPr>
              <w:t>EBIX is replaced by BIBS booking. The job CLX_DAILY_REFRESH reads the BIBS invoice ledger at 22:15; the balance of a listed account is also refreshed after each payment. Open EBIX items, their disposition history and unapplied items at go-live come in through a one-time migration.</w:t>
            </w:r>
          </w:p>
        </w:tc>
        <w:tc>
          <w:tcPr>
            <w:tcW w:type="dxa" w:w="1983"/>
            <w:tcMar>
              <w:top w:w="50" w:type="dxa"/>
              <w:bottom w:w="50" w:type="dxa"/>
              <w:left w:w="90" w:type="dxa"/>
              <w:right w:w="90" w:type="dxa"/>
            </w:tcMar>
          </w:tcPr>
          <w:p>
            <w:pPr>
              <w:pStyle w:val="BDOITable"/>
            </w:pPr>
            <w:r>
              <w:rPr>
                <w:sz w:val="16"/>
              </w:rPr>
              <w:t>The BRD extracts from EBIX after the 22:00 end-of-day; in BIBS the booking is internal. The migration scope and format are open (CQ07).</w:t>
            </w:r>
          </w:p>
        </w:tc>
        <w:tc>
          <w:tcPr>
            <w:tcW w:type="dxa" w:w="1926"/>
            <w:tcMar>
              <w:top w:w="50" w:type="dxa"/>
              <w:bottom w:w="50" w:type="dxa"/>
              <w:left w:w="90" w:type="dxa"/>
              <w:right w:w="90" w:type="dxa"/>
            </w:tcMar>
          </w:tcPr>
          <w:p>
            <w:pPr>
              <w:pStyle w:val="BDOITable"/>
            </w:pPr>
            <w:r>
              <w:rPr>
                <w:sz w:val="16"/>
              </w:rPr>
              <w:t>Confirm the refresh from the ledger; give the migration scope and cut-off (CQ07).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CLR-CL-02</w:t>
            </w:r>
          </w:p>
        </w:tc>
        <w:tc>
          <w:tcPr>
            <w:tcW w:type="dxa" w:w="1643"/>
            <w:tcMar>
              <w:top w:w="50" w:type="dxa"/>
              <w:bottom w:w="50" w:type="dxa"/>
              <w:left w:w="90" w:type="dxa"/>
              <w:right w:w="90" w:type="dxa"/>
            </w:tcMar>
            <w:shd w:val="clear" w:color="auto" w:fill="E5F5FF"/>
          </w:tcPr>
          <w:p>
            <w:pPr>
              <w:pStyle w:val="BDOITable"/>
            </w:pPr>
            <w:r>
              <w:rPr>
                <w:sz w:val="16"/>
              </w:rPr>
              <w:t>Negative balances (BRCLXN.010; FR-CL-013)</w:t>
            </w:r>
          </w:p>
        </w:tc>
        <w:tc>
          <w:tcPr>
            <w:tcW w:type="dxa" w:w="3456"/>
            <w:tcMar>
              <w:top w:w="50" w:type="dxa"/>
              <w:bottom w:w="50" w:type="dxa"/>
              <w:left w:w="90" w:type="dxa"/>
              <w:right w:w="90" w:type="dxa"/>
            </w:tcMar>
            <w:shd w:val="clear" w:color="auto" w:fill="E5F5FF"/>
          </w:tcPr>
          <w:p>
            <w:pPr>
              <w:pStyle w:val="BDOITable"/>
            </w:pPr>
            <w:r>
              <w:rPr>
                <w:sz w:val="16"/>
              </w:rPr>
              <w:t>Negatives of cancellations and return invoices are never listed (EXCLUDED_CANCELLED); other negatives are kept as CREDIT on a Credit Balances tab.</w:t>
            </w:r>
          </w:p>
        </w:tc>
        <w:tc>
          <w:tcPr>
            <w:tcW w:type="dxa" w:w="1983"/>
            <w:tcMar>
              <w:top w:w="50" w:type="dxa"/>
              <w:bottom w:w="50" w:type="dxa"/>
              <w:left w:w="90" w:type="dxa"/>
              <w:right w:w="90" w:type="dxa"/>
            </w:tcMar>
            <w:shd w:val="clear" w:color="auto" w:fill="E5F5FF"/>
          </w:tcPr>
          <w:p>
            <w:pPr>
              <w:pStyle w:val="BDOITable"/>
            </w:pPr>
            <w:r>
              <w:rPr>
                <w:sz w:val="16"/>
              </w:rPr>
              <w:t>The BRD excludes the negatives of transaction type C only (CQ04).</w:t>
            </w:r>
          </w:p>
        </w:tc>
        <w:tc>
          <w:tcPr>
            <w:tcW w:type="dxa" w:w="1926"/>
            <w:tcMar>
              <w:top w:w="50" w:type="dxa"/>
              <w:bottom w:w="50" w:type="dxa"/>
              <w:left w:w="90" w:type="dxa"/>
              <w:right w:w="90" w:type="dxa"/>
            </w:tcMar>
            <w:shd w:val="clear" w:color="auto" w:fill="E5F5FF"/>
          </w:tcPr>
          <w:p>
            <w:pPr>
              <w:pStyle w:val="BDOITable"/>
            </w:pPr>
            <w:r>
              <w:rPr>
                <w:sz w:val="16"/>
              </w:rPr>
              <w:t>Confirm the treatment of negatives (CQ04).</w:t>
            </w:r>
          </w:p>
        </w:tc>
      </w:tr>
      <w:tr>
        <w:trPr>
          <w:cantSplit w:val="true"/>
        </w:trPr>
        <w:tc>
          <w:tcPr>
            <w:tcW w:type="dxa" w:w="963"/>
            <w:tcMar>
              <w:top w:w="50" w:type="dxa"/>
              <w:bottom w:w="50" w:type="dxa"/>
              <w:left w:w="90" w:type="dxa"/>
              <w:right w:w="90" w:type="dxa"/>
            </w:tcMar>
          </w:tcPr>
          <w:p>
            <w:pPr>
              <w:pStyle w:val="BDOITable"/>
            </w:pPr>
            <w:r>
              <w:rPr>
                <w:sz w:val="16"/>
              </w:rPr>
              <w:t>CLR-CL-03</w:t>
            </w:r>
          </w:p>
        </w:tc>
        <w:tc>
          <w:tcPr>
            <w:tcW w:type="dxa" w:w="1643"/>
            <w:tcMar>
              <w:top w:w="50" w:type="dxa"/>
              <w:bottom w:w="50" w:type="dxa"/>
              <w:left w:w="90" w:type="dxa"/>
              <w:right w:w="90" w:type="dxa"/>
            </w:tcMar>
          </w:tcPr>
          <w:p>
            <w:pPr>
              <w:pStyle w:val="BDOITable"/>
            </w:pPr>
            <w:r>
              <w:rPr>
                <w:sz w:val="16"/>
              </w:rPr>
              <w:t>Data scope per user (BRCLXN.012; FR-CL-015)</w:t>
            </w:r>
          </w:p>
        </w:tc>
        <w:tc>
          <w:tcPr>
            <w:tcW w:type="dxa" w:w="3456"/>
            <w:tcMar>
              <w:top w:w="50" w:type="dxa"/>
              <w:bottom w:w="50" w:type="dxa"/>
              <w:left w:w="90" w:type="dxa"/>
              <w:right w:w="90" w:type="dxa"/>
            </w:tcMar>
          </w:tcPr>
          <w:p>
            <w:pPr>
              <w:pStyle w:val="BDOITable"/>
            </w:pPr>
            <w:r>
              <w:rPr>
                <w:sz w:val="16"/>
              </w:rPr>
              <w:t>Every CLX_VIEW user sees every account and narrows it with the filters, which run on the whole list; there is no default scope per user.</w:t>
            </w:r>
          </w:p>
        </w:tc>
        <w:tc>
          <w:tcPr>
            <w:tcW w:type="dxa" w:w="1983"/>
            <w:tcMar>
              <w:top w:w="50" w:type="dxa"/>
              <w:bottom w:w="50" w:type="dxa"/>
              <w:left w:w="90" w:type="dxa"/>
              <w:right w:w="90" w:type="dxa"/>
            </w:tcMar>
          </w:tcPr>
          <w:p>
            <w:pPr>
              <w:pStyle w:val="BDOITable"/>
            </w:pPr>
            <w:r>
              <w:rPr>
                <w:sz w:val="16"/>
              </w:rPr>
              <w:t>The BRD shows only the accounts of the selected segment and UH (CQ06).</w:t>
            </w:r>
          </w:p>
        </w:tc>
        <w:tc>
          <w:tcPr>
            <w:tcW w:type="dxa" w:w="1926"/>
            <w:tcMar>
              <w:top w:w="50" w:type="dxa"/>
              <w:bottom w:w="50" w:type="dxa"/>
              <w:left w:w="90" w:type="dxa"/>
              <w:right w:w="90" w:type="dxa"/>
            </w:tcMar>
          </w:tcPr>
          <w:p>
            <w:pPr>
              <w:pStyle w:val="BDOITable"/>
            </w:pPr>
            <w:r>
              <w:rPr>
                <w:sz w:val="16"/>
              </w:rPr>
              <w:t>Confirm the filters, or give the default scope per role (CQ06).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CLR-CL-04</w:t>
            </w:r>
          </w:p>
        </w:tc>
        <w:tc>
          <w:tcPr>
            <w:tcW w:type="dxa" w:w="1643"/>
            <w:tcMar>
              <w:top w:w="50" w:type="dxa"/>
              <w:bottom w:w="50" w:type="dxa"/>
              <w:left w:w="90" w:type="dxa"/>
              <w:right w:w="90" w:type="dxa"/>
            </w:tcMar>
            <w:shd w:val="clear" w:color="auto" w:fill="E5F5FF"/>
          </w:tcPr>
          <w:p>
            <w:pPr>
              <w:pStyle w:val="BDOITable"/>
            </w:pPr>
            <w:r>
              <w:rPr>
                <w:sz w:val="16"/>
              </w:rPr>
              <w:t>Unit Head (BRCLXN.011; FR-CL-015)</w:t>
            </w:r>
          </w:p>
        </w:tc>
        <w:tc>
          <w:tcPr>
            <w:tcW w:type="dxa" w:w="3456"/>
            <w:tcMar>
              <w:top w:w="50" w:type="dxa"/>
              <w:bottom w:w="50" w:type="dxa"/>
              <w:left w:w="90" w:type="dxa"/>
              <w:right w:w="90" w:type="dxa"/>
            </w:tcMar>
            <w:shd w:val="clear" w:color="auto" w:fill="E5F5FF"/>
          </w:tcPr>
          <w:p>
            <w:pPr>
              <w:pStyle w:val="BDOITable"/>
            </w:pPr>
            <w:r>
              <w:rPr>
                <w:sz w:val="16"/>
              </w:rPr>
              <w:t>The Unit Head is the head of the invoice's sales unit (else of its department or region), maintained on Collections Setup.</w:t>
            </w:r>
          </w:p>
        </w:tc>
        <w:tc>
          <w:tcPr>
            <w:tcW w:type="dxa" w:w="1983"/>
            <w:tcMar>
              <w:top w:w="50" w:type="dxa"/>
              <w:bottom w:w="50" w:type="dxa"/>
              <w:left w:w="90" w:type="dxa"/>
              <w:right w:w="90" w:type="dxa"/>
            </w:tcMar>
            <w:shd w:val="clear" w:color="auto" w:fill="E5F5FF"/>
          </w:tcPr>
          <w:p>
            <w:pPr>
              <w:pStyle w:val="BDOITable"/>
            </w:pPr>
            <w:r>
              <w:rPr>
                <w:sz w:val="16"/>
              </w:rPr>
              <w:t>The BRD does not say where the Unit Head comes from (CQ05).</w:t>
            </w:r>
          </w:p>
        </w:tc>
        <w:tc>
          <w:tcPr>
            <w:tcW w:type="dxa" w:w="1926"/>
            <w:tcMar>
              <w:top w:w="50" w:type="dxa"/>
              <w:bottom w:w="50" w:type="dxa"/>
              <w:left w:w="90" w:type="dxa"/>
              <w:right w:w="90" w:type="dxa"/>
            </w:tcMar>
            <w:shd w:val="clear" w:color="auto" w:fill="E5F5FF"/>
          </w:tcPr>
          <w:p>
            <w:pPr>
              <w:pStyle w:val="BDOITable"/>
            </w:pPr>
            <w:r>
              <w:rPr>
                <w:sz w:val="16"/>
              </w:rPr>
              <w:t>Confirm the source of the Unit Head (CQ05).</w:t>
            </w:r>
          </w:p>
        </w:tc>
      </w:tr>
      <w:tr>
        <w:trPr>
          <w:cantSplit w:val="true"/>
        </w:trPr>
        <w:tc>
          <w:tcPr>
            <w:tcW w:type="dxa" w:w="963"/>
            <w:tcMar>
              <w:top w:w="50" w:type="dxa"/>
              <w:bottom w:w="50" w:type="dxa"/>
              <w:left w:w="90" w:type="dxa"/>
              <w:right w:w="90" w:type="dxa"/>
            </w:tcMar>
          </w:tcPr>
          <w:p>
            <w:pPr>
              <w:pStyle w:val="BDOITable"/>
            </w:pPr>
            <w:r>
              <w:rPr>
                <w:sz w:val="16"/>
              </w:rPr>
              <w:t>CLR-CL-05</w:t>
            </w:r>
          </w:p>
        </w:tc>
        <w:tc>
          <w:tcPr>
            <w:tcW w:type="dxa" w:w="1643"/>
            <w:tcMar>
              <w:top w:w="50" w:type="dxa"/>
              <w:bottom w:w="50" w:type="dxa"/>
              <w:left w:w="90" w:type="dxa"/>
              <w:right w:w="90" w:type="dxa"/>
            </w:tcMar>
          </w:tcPr>
          <w:p>
            <w:pPr>
              <w:pStyle w:val="BDOITable"/>
            </w:pPr>
            <w:r>
              <w:rPr>
                <w:sz w:val="16"/>
              </w:rPr>
              <w:t>Monthly reversal files (BRCLXN.024, 026; FR-CL-032, 080, 081)</w:t>
            </w:r>
          </w:p>
        </w:tc>
        <w:tc>
          <w:tcPr>
            <w:tcW w:type="dxa" w:w="3456"/>
            <w:tcMar>
              <w:top w:w="50" w:type="dxa"/>
              <w:bottom w:w="50" w:type="dxa"/>
              <w:left w:w="90" w:type="dxa"/>
              <w:right w:w="90" w:type="dxa"/>
            </w:tcMar>
          </w:tcPr>
          <w:p>
            <w:pPr>
              <w:pStyle w:val="BDOITable"/>
            </w:pPr>
            <w:r>
              <w:rPr>
                <w:sz w:val="16"/>
              </w:rPr>
              <w:t>A DP PR disposition goes at once to the Commission DP list and a PR 2307 disposition to the Cashiering 2307 intake; the monthly file is the audit copy.</w:t>
            </w:r>
          </w:p>
        </w:tc>
        <w:tc>
          <w:tcPr>
            <w:tcW w:type="dxa" w:w="1983"/>
            <w:tcMar>
              <w:top w:w="50" w:type="dxa"/>
              <w:bottom w:w="50" w:type="dxa"/>
              <w:left w:w="90" w:type="dxa"/>
              <w:right w:w="90" w:type="dxa"/>
            </w:tcMar>
          </w:tcPr>
          <w:p>
            <w:pPr>
              <w:pStyle w:val="BDOITable"/>
            </w:pPr>
            <w:r>
              <w:rPr>
                <w:sz w:val="16"/>
              </w:rPr>
              <w:t>The BRD has the monthly batch generate the file for Operations (OQ16, OQ38).</w:t>
            </w:r>
          </w:p>
        </w:tc>
        <w:tc>
          <w:tcPr>
            <w:tcW w:type="dxa" w:w="1926"/>
            <w:tcMar>
              <w:top w:w="50" w:type="dxa"/>
              <w:bottom w:w="50" w:type="dxa"/>
              <w:left w:w="90" w:type="dxa"/>
              <w:right w:w="90" w:type="dxa"/>
            </w:tcMar>
          </w:tcPr>
          <w:p>
            <w:pPr>
              <w:pStyle w:val="BDOITable"/>
            </w:pPr>
            <w:r>
              <w:rPr>
                <w:sz w:val="16"/>
              </w:rPr>
              <w:t>Confirm the hand-off at the time of the disposition.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CLR-CL-06</w:t>
            </w:r>
          </w:p>
        </w:tc>
        <w:tc>
          <w:tcPr>
            <w:tcW w:type="dxa" w:w="1643"/>
            <w:tcMar>
              <w:top w:w="50" w:type="dxa"/>
              <w:bottom w:w="50" w:type="dxa"/>
              <w:left w:w="90" w:type="dxa"/>
              <w:right w:w="90" w:type="dxa"/>
            </w:tcMar>
            <w:shd w:val="clear" w:color="auto" w:fill="E5F5FF"/>
          </w:tcPr>
          <w:p>
            <w:pPr>
              <w:pStyle w:val="BDOITable"/>
            </w:pPr>
            <w:r>
              <w:rPr>
                <w:sz w:val="16"/>
              </w:rPr>
              <w:t>2307 hand-off (BRCLXN.026; FR-CL-032)</w:t>
            </w:r>
          </w:p>
        </w:tc>
        <w:tc>
          <w:tcPr>
            <w:tcW w:type="dxa" w:w="3456"/>
            <w:tcMar>
              <w:top w:w="50" w:type="dxa"/>
              <w:bottom w:w="50" w:type="dxa"/>
              <w:left w:w="90" w:type="dxa"/>
              <w:right w:w="90" w:type="dxa"/>
            </w:tcMar>
            <w:shd w:val="clear" w:color="auto" w:fill="E5F5FF"/>
          </w:tcPr>
          <w:p>
            <w:pPr>
              <w:pStyle w:val="BDOITable"/>
            </w:pPr>
            <w:r>
              <w:rPr>
                <w:sz w:val="16"/>
              </w:rPr>
              <w:t>Cashiering takes the PR 2307 hand-offs in its 2307 intake; a hand-off not taken within one day raises the alert CLX_OUTBOX_STALE.</w:t>
            </w:r>
          </w:p>
        </w:tc>
        <w:tc>
          <w:tcPr>
            <w:tcW w:type="dxa" w:w="1983"/>
            <w:tcMar>
              <w:top w:w="50" w:type="dxa"/>
              <w:bottom w:w="50" w:type="dxa"/>
              <w:left w:w="90" w:type="dxa"/>
              <w:right w:w="90" w:type="dxa"/>
            </w:tcMar>
            <w:shd w:val="clear" w:color="auto" w:fill="E5F5FF"/>
          </w:tcPr>
          <w:p>
            <w:pPr>
              <w:pStyle w:val="BDOITable"/>
            </w:pPr>
            <w:r>
              <w:rPr>
                <w:sz w:val="16"/>
              </w:rPr>
              <w:t>The BRD says the 2307 accounts reach Operations for reversal without naming the step; the re-issued Operations BRD changes the receiving step (CLR-CL-42).</w:t>
            </w:r>
          </w:p>
        </w:tc>
        <w:tc>
          <w:tcPr>
            <w:tcW w:type="dxa" w:w="1926"/>
            <w:tcMar>
              <w:top w:w="50" w:type="dxa"/>
              <w:bottom w:w="50" w:type="dxa"/>
              <w:left w:w="90" w:type="dxa"/>
              <w:right w:w="90" w:type="dxa"/>
            </w:tcMar>
            <w:shd w:val="clear" w:color="auto" w:fill="E5F5FF"/>
          </w:tcPr>
          <w:p>
            <w:pPr>
              <w:pStyle w:val="BDOITable"/>
            </w:pPr>
            <w:r>
              <w:rPr>
                <w:sz w:val="16"/>
              </w:rPr>
              <w:t>Confirm the Cashiering 2307 intake, or the step of CLR-CL-42.</w:t>
            </w:r>
          </w:p>
        </w:tc>
      </w:tr>
      <w:tr>
        <w:trPr>
          <w:cantSplit w:val="true"/>
        </w:trPr>
        <w:tc>
          <w:tcPr>
            <w:tcW w:type="dxa" w:w="963"/>
            <w:tcMar>
              <w:top w:w="50" w:type="dxa"/>
              <w:bottom w:w="50" w:type="dxa"/>
              <w:left w:w="90" w:type="dxa"/>
              <w:right w:w="90" w:type="dxa"/>
            </w:tcMar>
          </w:tcPr>
          <w:p>
            <w:pPr>
              <w:pStyle w:val="BDOITable"/>
            </w:pPr>
            <w:r>
              <w:rPr>
                <w:sz w:val="16"/>
              </w:rPr>
              <w:t>CLR-CL-07</w:t>
            </w:r>
          </w:p>
        </w:tc>
        <w:tc>
          <w:tcPr>
            <w:tcW w:type="dxa" w:w="1643"/>
            <w:tcMar>
              <w:top w:w="50" w:type="dxa"/>
              <w:bottom w:w="50" w:type="dxa"/>
              <w:left w:w="90" w:type="dxa"/>
              <w:right w:w="90" w:type="dxa"/>
            </w:tcMar>
          </w:tcPr>
          <w:p>
            <w:pPr>
              <w:pStyle w:val="BDOITable"/>
            </w:pPr>
            <w:r>
              <w:rPr>
                <w:sz w:val="16"/>
              </w:rPr>
              <w:t>Request application of payment (BRCLXN.030, 032; FR-CL-074)</w:t>
            </w:r>
          </w:p>
        </w:tc>
        <w:tc>
          <w:tcPr>
            <w:tcW w:type="dxa" w:w="3456"/>
            <w:tcMar>
              <w:top w:w="50" w:type="dxa"/>
              <w:bottom w:w="50" w:type="dxa"/>
              <w:left w:w="90" w:type="dxa"/>
              <w:right w:w="90" w:type="dxa"/>
            </w:tcMar>
          </w:tcPr>
          <w:p>
            <w:pPr>
              <w:pStyle w:val="BDOITable"/>
            </w:pPr>
            <w:r>
              <w:rPr>
                <w:sz w:val="16"/>
              </w:rPr>
              <w:t>The request goes to Cashiering's Incoming Requests; a cashier accepts it and applies the payment through the Operations disposition workflow and its approvals. A request that Cashiering refuses shows "Rejected by Cashiering: &lt;reason&gt;".</w:t>
            </w:r>
          </w:p>
        </w:tc>
        <w:tc>
          <w:tcPr>
            <w:tcW w:type="dxa" w:w="1983"/>
            <w:tcMar>
              <w:top w:w="50" w:type="dxa"/>
              <w:bottom w:w="50" w:type="dxa"/>
              <w:left w:w="90" w:type="dxa"/>
              <w:right w:w="90" w:type="dxa"/>
            </w:tcMar>
          </w:tcPr>
          <w:p>
            <w:pPr>
              <w:pStyle w:val="BDOITable"/>
            </w:pPr>
            <w:r>
              <w:rPr>
                <w:sz w:val="16"/>
              </w:rPr>
              <w:t>The BRD does not name the Cashiering step (OQ15).</w:t>
            </w:r>
          </w:p>
        </w:tc>
        <w:tc>
          <w:tcPr>
            <w:tcW w:type="dxa" w:w="1926"/>
            <w:tcMar>
              <w:top w:w="50" w:type="dxa"/>
              <w:bottom w:w="50" w:type="dxa"/>
              <w:left w:w="90" w:type="dxa"/>
              <w:right w:w="90" w:type="dxa"/>
            </w:tcMar>
          </w:tcPr>
          <w:p>
            <w:pPr>
              <w:pStyle w:val="BDOITable"/>
            </w:pPr>
            <w:r>
              <w:rPr>
                <w:sz w:val="16"/>
              </w:rPr>
              <w:t>Confirm the Cashiering step (OQ15) and the texts of the refusals Cashiering gives at once (unknown payment, no balance, amount above the balance, no invoice).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CLR-CL-08</w:t>
            </w:r>
          </w:p>
        </w:tc>
        <w:tc>
          <w:tcPr>
            <w:tcW w:type="dxa" w:w="1643"/>
            <w:tcMar>
              <w:top w:w="50" w:type="dxa"/>
              <w:bottom w:w="50" w:type="dxa"/>
              <w:left w:w="90" w:type="dxa"/>
              <w:right w:w="90" w:type="dxa"/>
            </w:tcMar>
            <w:shd w:val="clear" w:color="auto" w:fill="E5F5FF"/>
          </w:tcPr>
          <w:p>
            <w:pPr>
              <w:pStyle w:val="BDOITable"/>
            </w:pPr>
            <w:r>
              <w:rPr>
                <w:sz w:val="16"/>
              </w:rPr>
              <w:t>Names on the unapplied list (BRCLXN.036; FR-CL-070)</w:t>
            </w:r>
          </w:p>
        </w:tc>
        <w:tc>
          <w:tcPr>
            <w:tcW w:type="dxa" w:w="3456"/>
            <w:tcMar>
              <w:top w:w="50" w:type="dxa"/>
              <w:bottom w:w="50" w:type="dxa"/>
              <w:left w:w="90" w:type="dxa"/>
              <w:right w:w="90" w:type="dxa"/>
            </w:tcMar>
            <w:shd w:val="clear" w:color="auto" w:fill="E5F5FF"/>
          </w:tcPr>
          <w:p>
            <w:pPr>
              <w:pStyle w:val="BDOITable"/>
            </w:pPr>
            <w:r>
              <w:rPr>
                <w:sz w:val="16"/>
              </w:rPr>
              <w:t>User names are shown for UH and AO; booker and bank officer names, Business Origin and System Remarks are not shown; "Processing Stage" is the Cashiering tab.</w:t>
            </w:r>
          </w:p>
        </w:tc>
        <w:tc>
          <w:tcPr>
            <w:tcW w:type="dxa" w:w="1983"/>
            <w:tcMar>
              <w:top w:w="50" w:type="dxa"/>
              <w:bottom w:w="50" w:type="dxa"/>
              <w:left w:w="90" w:type="dxa"/>
              <w:right w:w="90" w:type="dxa"/>
            </w:tcMar>
            <w:shd w:val="clear" w:color="auto" w:fill="E5F5FF"/>
          </w:tcPr>
          <w:p>
            <w:pPr>
              <w:pStyle w:val="BDOITable"/>
            </w:pPr>
            <w:r>
              <w:rPr>
                <w:sz w:val="16"/>
              </w:rPr>
              <w:t>BIBS does not hold the booker, bank officer, Business Origin or System Remarks of an unapplied item (CQ11).</w:t>
            </w:r>
          </w:p>
        </w:tc>
        <w:tc>
          <w:tcPr>
            <w:tcW w:type="dxa" w:w="1926"/>
            <w:tcMar>
              <w:top w:w="50" w:type="dxa"/>
              <w:bottom w:w="50" w:type="dxa"/>
              <w:left w:w="90" w:type="dxa"/>
              <w:right w:w="90" w:type="dxa"/>
            </w:tcMar>
            <w:shd w:val="clear" w:color="auto" w:fill="E5F5FF"/>
          </w:tcPr>
          <w:p>
            <w:pPr>
              <w:pStyle w:val="BDOITable"/>
            </w:pPr>
            <w:r>
              <w:rPr>
                <w:sz w:val="16"/>
              </w:rPr>
              <w:t>Confirm the columns, or name the source of the other fields (CQ11).</w:t>
            </w:r>
          </w:p>
        </w:tc>
      </w:tr>
      <w:tr>
        <w:trPr>
          <w:cantSplit w:val="true"/>
        </w:trPr>
        <w:tc>
          <w:tcPr>
            <w:tcW w:type="dxa" w:w="963"/>
            <w:tcMar>
              <w:top w:w="50" w:type="dxa"/>
              <w:bottom w:w="50" w:type="dxa"/>
              <w:left w:w="90" w:type="dxa"/>
              <w:right w:w="90" w:type="dxa"/>
            </w:tcMar>
          </w:tcPr>
          <w:p>
            <w:pPr>
              <w:pStyle w:val="BDOITable"/>
            </w:pPr>
            <w:r>
              <w:rPr>
                <w:sz w:val="16"/>
              </w:rPr>
              <w:t>CLR-CL-09</w:t>
            </w:r>
          </w:p>
        </w:tc>
        <w:tc>
          <w:tcPr>
            <w:tcW w:type="dxa" w:w="1643"/>
            <w:tcMar>
              <w:top w:w="50" w:type="dxa"/>
              <w:bottom w:w="50" w:type="dxa"/>
              <w:left w:w="90" w:type="dxa"/>
              <w:right w:w="90" w:type="dxa"/>
            </w:tcMar>
          </w:tcPr>
          <w:p>
            <w:pPr>
              <w:pStyle w:val="BDOITable"/>
            </w:pPr>
            <w:r>
              <w:rPr>
                <w:sz w:val="16"/>
              </w:rPr>
              <w:t>Daily application file (BRCLXN.041-042; FR-CL-077)</w:t>
            </w:r>
          </w:p>
        </w:tc>
        <w:tc>
          <w:tcPr>
            <w:tcW w:type="dxa" w:w="3456"/>
            <w:tcMar>
              <w:top w:w="50" w:type="dxa"/>
              <w:bottom w:w="50" w:type="dxa"/>
              <w:left w:w="90" w:type="dxa"/>
              <w:right w:w="90" w:type="dxa"/>
            </w:tcMar>
          </w:tcPr>
          <w:p>
            <w:pPr>
              <w:pStyle w:val="BDOITable"/>
            </w:pPr>
            <w:r>
              <w:rPr>
                <w:sz w:val="16"/>
              </w:rPr>
              <w:t>The pipe-delimited file is written at 05:00 and kept in the list of extracts under FS04/CLX_APPLICATION_TO_INVOICE; the transfer to FS04 is added when BDOI names it.</w:t>
            </w:r>
          </w:p>
        </w:tc>
        <w:tc>
          <w:tcPr>
            <w:tcW w:type="dxa" w:w="1983"/>
            <w:tcMar>
              <w:top w:w="50" w:type="dxa"/>
              <w:bottom w:w="50" w:type="dxa"/>
              <w:left w:w="90" w:type="dxa"/>
              <w:right w:w="90" w:type="dxa"/>
            </w:tcMar>
          </w:tcPr>
          <w:p>
            <w:pPr>
              <w:pStyle w:val="BDOITable"/>
            </w:pPr>
            <w:r>
              <w:rPr>
                <w:sz w:val="16"/>
              </w:rPr>
              <w:t>The BRD loads the text file to FS04 before 06:00; the transfer is not specified (OQ17, CQ12).</w:t>
            </w:r>
          </w:p>
        </w:tc>
        <w:tc>
          <w:tcPr>
            <w:tcW w:type="dxa" w:w="1926"/>
            <w:tcMar>
              <w:top w:w="50" w:type="dxa"/>
              <w:bottom w:w="50" w:type="dxa"/>
              <w:left w:w="90" w:type="dxa"/>
              <w:right w:w="90" w:type="dxa"/>
            </w:tcMar>
          </w:tcPr>
          <w:p>
            <w:pPr>
              <w:pStyle w:val="BDOITable"/>
            </w:pPr>
            <w:r>
              <w:rPr>
                <w:sz w:val="16"/>
              </w:rPr>
              <w:t>Name the FS04 transfer and confirm the layout (OQ17, CQ12).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CLR-CL-10</w:t>
            </w:r>
          </w:p>
        </w:tc>
        <w:tc>
          <w:tcPr>
            <w:tcW w:type="dxa" w:w="1643"/>
            <w:tcMar>
              <w:top w:w="50" w:type="dxa"/>
              <w:bottom w:w="50" w:type="dxa"/>
              <w:left w:w="90" w:type="dxa"/>
              <w:right w:w="90" w:type="dxa"/>
            </w:tcMar>
            <w:shd w:val="clear" w:color="auto" w:fill="E5F5FF"/>
          </w:tcPr>
          <w:p>
            <w:pPr>
              <w:pStyle w:val="BDOITable"/>
            </w:pPr>
            <w:r>
              <w:rPr>
                <w:sz w:val="16"/>
              </w:rPr>
              <w:t>Invoice number (BRCLXN.047; FR-CL-075)</w:t>
            </w:r>
          </w:p>
        </w:tc>
        <w:tc>
          <w:tcPr>
            <w:tcW w:type="dxa" w:w="3456"/>
            <w:tcMar>
              <w:top w:w="50" w:type="dxa"/>
              <w:bottom w:w="50" w:type="dxa"/>
              <w:left w:w="90" w:type="dxa"/>
              <w:right w:w="90" w:type="dxa"/>
            </w:tcMar>
            <w:shd w:val="clear" w:color="auto" w:fill="E5F5FF"/>
          </w:tcPr>
          <w:p>
            <w:pPr>
              <w:pStyle w:val="BDOITable"/>
            </w:pPr>
            <w:r>
              <w:rPr>
                <w:sz w:val="16"/>
              </w:rPr>
              <w:t>The pattern CLX_INVOICE_NO_PATTERN accepts the EBIX format and the BIBS format (BI-...), and the invoice must exist in the BIBS ledger.</w:t>
            </w:r>
          </w:p>
        </w:tc>
        <w:tc>
          <w:tcPr>
            <w:tcW w:type="dxa" w:w="1983"/>
            <w:tcMar>
              <w:top w:w="50" w:type="dxa"/>
              <w:bottom w:w="50" w:type="dxa"/>
              <w:left w:w="90" w:type="dxa"/>
              <w:right w:w="90" w:type="dxa"/>
            </w:tcMar>
            <w:shd w:val="clear" w:color="auto" w:fill="E5F5FF"/>
          </w:tcPr>
          <w:p>
            <w:pPr>
              <w:pStyle w:val="BDOITable"/>
            </w:pPr>
            <w:r>
              <w:rPr>
                <w:sz w:val="16"/>
              </w:rPr>
              <w:t>The BRD gives the number as "I" and 8 digits; BIBS invoices have their own format (CQ13).</w:t>
            </w:r>
          </w:p>
        </w:tc>
        <w:tc>
          <w:tcPr>
            <w:tcW w:type="dxa" w:w="1926"/>
            <w:tcMar>
              <w:top w:w="50" w:type="dxa"/>
              <w:bottom w:w="50" w:type="dxa"/>
              <w:left w:w="90" w:type="dxa"/>
              <w:right w:w="90" w:type="dxa"/>
            </w:tcMar>
            <w:shd w:val="clear" w:color="auto" w:fill="E5F5FF"/>
          </w:tcPr>
          <w:p>
            <w:pPr>
              <w:pStyle w:val="BDOITable"/>
            </w:pPr>
            <w:r>
              <w:rPr>
                <w:sz w:val="16"/>
              </w:rPr>
              <w:t>Confirm the two formats (CQ13).</w:t>
            </w:r>
          </w:p>
        </w:tc>
      </w:tr>
      <w:tr>
        <w:trPr>
          <w:cantSplit w:val="true"/>
        </w:trPr>
        <w:tc>
          <w:tcPr>
            <w:tcW w:type="dxa" w:w="963"/>
            <w:tcMar>
              <w:top w:w="50" w:type="dxa"/>
              <w:bottom w:w="50" w:type="dxa"/>
              <w:left w:w="90" w:type="dxa"/>
              <w:right w:w="90" w:type="dxa"/>
            </w:tcMar>
          </w:tcPr>
          <w:p>
            <w:pPr>
              <w:pStyle w:val="BDOITable"/>
            </w:pPr>
            <w:r>
              <w:rPr>
                <w:sz w:val="16"/>
              </w:rPr>
              <w:t>CLR-CL-11</w:t>
            </w:r>
          </w:p>
        </w:tc>
        <w:tc>
          <w:tcPr>
            <w:tcW w:type="dxa" w:w="1643"/>
            <w:tcMar>
              <w:top w:w="50" w:type="dxa"/>
              <w:bottom w:w="50" w:type="dxa"/>
              <w:left w:w="90" w:type="dxa"/>
              <w:right w:w="90" w:type="dxa"/>
            </w:tcMar>
          </w:tcPr>
          <w:p>
            <w:pPr>
              <w:pStyle w:val="BDOITable"/>
            </w:pPr>
            <w:r>
              <w:rPr>
                <w:sz w:val="16"/>
              </w:rPr>
              <w:t>Bulk update (BRCLXN.051; FR-CL-034)</w:t>
            </w:r>
          </w:p>
        </w:tc>
        <w:tc>
          <w:tcPr>
            <w:tcW w:type="dxa" w:w="3456"/>
            <w:tcMar>
              <w:top w:w="50" w:type="dxa"/>
              <w:bottom w:w="50" w:type="dxa"/>
              <w:left w:w="90" w:type="dxa"/>
              <w:right w:w="90" w:type="dxa"/>
            </w:tcMar>
          </w:tcPr>
          <w:p>
            <w:pPr>
              <w:pStyle w:val="BDOITable"/>
            </w:pPr>
            <w:r>
              <w:rPr>
                <w:sz w:val="16"/>
              </w:rPr>
              <w:t>The worklist updates several accounts with a disposition or an effort (with remarks) and reassigns them; promises and escalations are recorded in bulk on their screens. The upload Collections Bulk Update records promises, escalations, dispositions, efforts and remarks, each row on its own.</w:t>
            </w:r>
          </w:p>
        </w:tc>
        <w:tc>
          <w:tcPr>
            <w:tcW w:type="dxa" w:w="1983"/>
            <w:tcMar>
              <w:top w:w="50" w:type="dxa"/>
              <w:bottom w:w="50" w:type="dxa"/>
              <w:left w:w="90" w:type="dxa"/>
              <w:right w:w="90" w:type="dxa"/>
            </w:tcMar>
          </w:tcPr>
          <w:p>
            <w:pPr>
              <w:pStyle w:val="BDOITable"/>
            </w:pPr>
            <w:r>
              <w:rPr>
                <w:sz w:val="16"/>
              </w:rPr>
              <w:t>The BRD asks for bulk update of several invoices without naming the fields.</w:t>
            </w:r>
          </w:p>
        </w:tc>
        <w:tc>
          <w:tcPr>
            <w:tcW w:type="dxa" w:w="1926"/>
            <w:tcMar>
              <w:top w:w="50" w:type="dxa"/>
              <w:bottom w:w="50" w:type="dxa"/>
              <w:left w:w="90" w:type="dxa"/>
              <w:right w:w="90" w:type="dxa"/>
            </w:tcMar>
          </w:tcPr>
          <w:p>
            <w:pPr>
              <w:pStyle w:val="BDOITable"/>
            </w:pPr>
            <w:r>
              <w:rPr>
                <w:sz w:val="16"/>
              </w:rPr>
              <w:t>Confirm the fields of the grid actions and the upload.</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CLR-CL-12</w:t>
            </w:r>
          </w:p>
        </w:tc>
        <w:tc>
          <w:tcPr>
            <w:tcW w:type="dxa" w:w="1643"/>
            <w:tcMar>
              <w:top w:w="50" w:type="dxa"/>
              <w:bottom w:w="50" w:type="dxa"/>
              <w:left w:w="90" w:type="dxa"/>
              <w:right w:w="90" w:type="dxa"/>
            </w:tcMar>
            <w:shd w:val="clear" w:color="auto" w:fill="E5F5FF"/>
          </w:tcPr>
          <w:p>
            <w:pPr>
              <w:pStyle w:val="BDOITable"/>
            </w:pPr>
            <w:r>
              <w:rPr>
                <w:sz w:val="16"/>
              </w:rPr>
              <w:t>Installment plans (BRCLXN.053; FR-CL-040)</w:t>
            </w:r>
          </w:p>
        </w:tc>
        <w:tc>
          <w:tcPr>
            <w:tcW w:type="dxa" w:w="3456"/>
            <w:tcMar>
              <w:top w:w="50" w:type="dxa"/>
              <w:bottom w:w="50" w:type="dxa"/>
              <w:left w:w="90" w:type="dxa"/>
              <w:right w:w="90" w:type="dxa"/>
            </w:tcMar>
            <w:shd w:val="clear" w:color="auto" w:fill="E5F5FF"/>
          </w:tcPr>
          <w:p>
            <w:pPr>
              <w:pStyle w:val="BDOITable"/>
            </w:pPr>
            <w:r>
              <w:rPr>
                <w:sz w:val="16"/>
              </w:rPr>
              <w:t>Plans are made in Collections (policy years, generated or manual); installment terms do not come from the quotation or the account. The schedules kept in Excel today are loaded once through the data migration.</w:t>
            </w:r>
          </w:p>
        </w:tc>
        <w:tc>
          <w:tcPr>
            <w:tcW w:type="dxa" w:w="1983"/>
            <w:tcMar>
              <w:top w:w="50" w:type="dxa"/>
              <w:bottom w:w="50" w:type="dxa"/>
              <w:left w:w="90" w:type="dxa"/>
              <w:right w:w="90" w:type="dxa"/>
            </w:tcMar>
            <w:shd w:val="clear" w:color="auto" w:fill="E5F5FF"/>
          </w:tcPr>
          <w:p>
            <w:pPr>
              <w:pStyle w:val="BDOITable"/>
            </w:pPr>
            <w:r>
              <w:rPr>
                <w:sz w:val="16"/>
              </w:rPr>
              <w:t>The BRD does not say where the installment terms come from; the minutes say the schedules are kept in Excel or offline files, the requirement is capability-based and the integration approach is decided in design, with a follow-up on whether a separate system is needed (CQ15).</w:t>
            </w:r>
          </w:p>
        </w:tc>
        <w:tc>
          <w:tcPr>
            <w:tcW w:type="dxa" w:w="1926"/>
            <w:tcMar>
              <w:top w:w="50" w:type="dxa"/>
              <w:bottom w:w="50" w:type="dxa"/>
              <w:left w:w="90" w:type="dxa"/>
              <w:right w:w="90" w:type="dxa"/>
            </w:tcMar>
            <w:shd w:val="clear" w:color="auto" w:fill="E5F5FF"/>
          </w:tcPr>
          <w:p>
            <w:pPr>
              <w:pStyle w:val="BDOITable"/>
            </w:pPr>
            <w:r>
              <w:rPr>
                <w:sz w:val="16"/>
              </w:rPr>
              <w:t>Confirm plans made in Collections with a one-time load of the current schedules, or name the system that keeps the schedules (CQ15).</w:t>
            </w:r>
          </w:p>
        </w:tc>
      </w:tr>
      <w:tr>
        <w:trPr>
          <w:cantSplit w:val="true"/>
        </w:trPr>
        <w:tc>
          <w:tcPr>
            <w:tcW w:type="dxa" w:w="963"/>
            <w:tcMar>
              <w:top w:w="50" w:type="dxa"/>
              <w:bottom w:w="50" w:type="dxa"/>
              <w:left w:w="90" w:type="dxa"/>
              <w:right w:w="90" w:type="dxa"/>
            </w:tcMar>
          </w:tcPr>
          <w:p>
            <w:pPr>
              <w:pStyle w:val="BDOITable"/>
            </w:pPr>
            <w:r>
              <w:rPr>
                <w:sz w:val="16"/>
              </w:rPr>
              <w:t>CLR-CL-13</w:t>
            </w:r>
          </w:p>
        </w:tc>
        <w:tc>
          <w:tcPr>
            <w:tcW w:type="dxa" w:w="1643"/>
            <w:tcMar>
              <w:top w:w="50" w:type="dxa"/>
              <w:bottom w:w="50" w:type="dxa"/>
              <w:left w:w="90" w:type="dxa"/>
              <w:right w:w="90" w:type="dxa"/>
            </w:tcMar>
          </w:tcPr>
          <w:p>
            <w:pPr>
              <w:pStyle w:val="BDOITable"/>
            </w:pPr>
            <w:r>
              <w:rPr>
                <w:sz w:val="16"/>
              </w:rPr>
              <w:t>Broken promises (BRCLXN.055; FR-CL-042)</w:t>
            </w:r>
          </w:p>
        </w:tc>
        <w:tc>
          <w:tcPr>
            <w:tcW w:type="dxa" w:w="3456"/>
            <w:tcMar>
              <w:top w:w="50" w:type="dxa"/>
              <w:bottom w:w="50" w:type="dxa"/>
              <w:left w:w="90" w:type="dxa"/>
              <w:right w:w="90" w:type="dxa"/>
            </w:tcMar>
          </w:tcPr>
          <w:p>
            <w:pPr>
              <w:pStyle w:val="BDOITable"/>
            </w:pPr>
            <w:r>
              <w:rPr>
                <w:sz w:val="16"/>
              </w:rPr>
              <w:t>A promise is KEPT, PARTIALLY_KEPT or BROKEN by the payments applied between the day of the promise and the promised date plus CLX_PROMISE_GRACE_DAYS (0).</w:t>
            </w:r>
          </w:p>
        </w:tc>
        <w:tc>
          <w:tcPr>
            <w:tcW w:type="dxa" w:w="1983"/>
            <w:tcMar>
              <w:top w:w="50" w:type="dxa"/>
              <w:bottom w:w="50" w:type="dxa"/>
              <w:left w:w="90" w:type="dxa"/>
              <w:right w:w="90" w:type="dxa"/>
            </w:tcMar>
          </w:tcPr>
          <w:p>
            <w:pPr>
              <w:pStyle w:val="BDOITable"/>
            </w:pPr>
            <w:r>
              <w:rPr>
                <w:sz w:val="16"/>
              </w:rPr>
              <w:t>The BRD detects broken promises per installment without a grace period (CQ16).</w:t>
            </w:r>
          </w:p>
        </w:tc>
        <w:tc>
          <w:tcPr>
            <w:tcW w:type="dxa" w:w="1926"/>
            <w:tcMar>
              <w:top w:w="50" w:type="dxa"/>
              <w:bottom w:w="50" w:type="dxa"/>
              <w:left w:w="90" w:type="dxa"/>
              <w:right w:w="90" w:type="dxa"/>
            </w:tcMar>
          </w:tcPr>
          <w:p>
            <w:pPr>
              <w:pStyle w:val="BDOITable"/>
            </w:pPr>
            <w:r>
              <w:rPr>
                <w:sz w:val="16"/>
              </w:rPr>
              <w:t>Confirm the rule and the grace days (CQ16).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CLR-CL-14</w:t>
            </w:r>
          </w:p>
        </w:tc>
        <w:tc>
          <w:tcPr>
            <w:tcW w:type="dxa" w:w="1643"/>
            <w:tcMar>
              <w:top w:w="50" w:type="dxa"/>
              <w:bottom w:w="50" w:type="dxa"/>
              <w:left w:w="90" w:type="dxa"/>
              <w:right w:w="90" w:type="dxa"/>
            </w:tcMar>
            <w:shd w:val="clear" w:color="auto" w:fill="E5F5FF"/>
          </w:tcPr>
          <w:p>
            <w:pPr>
              <w:pStyle w:val="BDOITable"/>
            </w:pPr>
            <w:r>
              <w:rPr>
                <w:sz w:val="16"/>
              </w:rPr>
              <w:t>Delivery and receipt dates (BRCLXN.056; FR-CL-043)</w:t>
            </w:r>
          </w:p>
        </w:tc>
        <w:tc>
          <w:tcPr>
            <w:tcW w:type="dxa" w:w="3456"/>
            <w:tcMar>
              <w:top w:w="50" w:type="dxa"/>
              <w:bottom w:w="50" w:type="dxa"/>
              <w:left w:w="90" w:type="dxa"/>
              <w:right w:w="90" w:type="dxa"/>
            </w:tcMar>
            <w:shd w:val="clear" w:color="auto" w:fill="E5F5FF"/>
          </w:tcPr>
          <w:p>
            <w:pPr>
              <w:pStyle w:val="BDOITable"/>
            </w:pPr>
            <w:r>
              <w:rPr>
                <w:sz w:val="16"/>
              </w:rPr>
              <w:t>The first AR date is shown as the receipt date; the delivery date is blank.</w:t>
            </w:r>
          </w:p>
        </w:tc>
        <w:tc>
          <w:tcPr>
            <w:tcW w:type="dxa" w:w="1983"/>
            <w:tcMar>
              <w:top w:w="50" w:type="dxa"/>
              <w:bottom w:w="50" w:type="dxa"/>
              <w:left w:w="90" w:type="dxa"/>
              <w:right w:w="90" w:type="dxa"/>
            </w:tcMar>
            <w:shd w:val="clear" w:color="auto" w:fill="E5F5FF"/>
          </w:tcPr>
          <w:p>
            <w:pPr>
              <w:pStyle w:val="BDOITable"/>
            </w:pPr>
            <w:r>
              <w:rPr>
                <w:sz w:val="16"/>
              </w:rPr>
              <w:t>BIBS does not record the delivery of the policy (CQ17).</w:t>
            </w:r>
          </w:p>
        </w:tc>
        <w:tc>
          <w:tcPr>
            <w:tcW w:type="dxa" w:w="1926"/>
            <w:tcMar>
              <w:top w:w="50" w:type="dxa"/>
              <w:bottom w:w="50" w:type="dxa"/>
              <w:left w:w="90" w:type="dxa"/>
              <w:right w:w="90" w:type="dxa"/>
            </w:tcMar>
            <w:shd w:val="clear" w:color="auto" w:fill="E5F5FF"/>
          </w:tcPr>
          <w:p>
            <w:pPr>
              <w:pStyle w:val="BDOITable"/>
            </w:pPr>
            <w:r>
              <w:rPr>
                <w:sz w:val="16"/>
              </w:rPr>
              <w:t>Confirm, or name the source of the delivery date (CQ17).</w:t>
            </w:r>
          </w:p>
        </w:tc>
      </w:tr>
      <w:tr>
        <w:trPr>
          <w:cantSplit w:val="true"/>
        </w:trPr>
        <w:tc>
          <w:tcPr>
            <w:tcW w:type="dxa" w:w="963"/>
            <w:tcMar>
              <w:top w:w="50" w:type="dxa"/>
              <w:bottom w:w="50" w:type="dxa"/>
              <w:left w:w="90" w:type="dxa"/>
              <w:right w:w="90" w:type="dxa"/>
            </w:tcMar>
          </w:tcPr>
          <w:p>
            <w:pPr>
              <w:pStyle w:val="BDOITable"/>
            </w:pPr>
            <w:r>
              <w:rPr>
                <w:sz w:val="16"/>
              </w:rPr>
              <w:t>CLR-CL-15</w:t>
            </w:r>
          </w:p>
        </w:tc>
        <w:tc>
          <w:tcPr>
            <w:tcW w:type="dxa" w:w="1643"/>
            <w:tcMar>
              <w:top w:w="50" w:type="dxa"/>
              <w:bottom w:w="50" w:type="dxa"/>
              <w:left w:w="90" w:type="dxa"/>
              <w:right w:w="90" w:type="dxa"/>
            </w:tcMar>
          </w:tcPr>
          <w:p>
            <w:pPr>
              <w:pStyle w:val="BDOITable"/>
            </w:pPr>
            <w:r>
              <w:rPr>
                <w:sz w:val="16"/>
              </w:rPr>
              <w:t>PR confirmation for CR billing (BRCLXN.059; FR-CL-090)</w:t>
            </w:r>
          </w:p>
        </w:tc>
        <w:tc>
          <w:tcPr>
            <w:tcW w:type="dxa" w:w="3456"/>
            <w:tcMar>
              <w:top w:w="50" w:type="dxa"/>
              <w:bottom w:w="50" w:type="dxa"/>
              <w:left w:w="90" w:type="dxa"/>
              <w:right w:w="90" w:type="dxa"/>
            </w:tcMar>
          </w:tcPr>
          <w:p>
            <w:pPr>
              <w:pStyle w:val="BDOITable"/>
            </w:pPr>
            <w:r>
              <w:rPr>
                <w:sz w:val="16"/>
              </w:rPr>
              <w:t>Commission bills a DP account only after the CRU reviewer confirms it "fully paid to the insurer" (CMRID.013); there is no separate automatic PR confirmation record.</w:t>
            </w:r>
          </w:p>
        </w:tc>
        <w:tc>
          <w:tcPr>
            <w:tcW w:type="dxa" w:w="1983"/>
            <w:tcMar>
              <w:top w:w="50" w:type="dxa"/>
              <w:bottom w:w="50" w:type="dxa"/>
              <w:left w:w="90" w:type="dxa"/>
              <w:right w:w="90" w:type="dxa"/>
            </w:tcMar>
          </w:tcPr>
          <w:p>
            <w:pPr>
              <w:pStyle w:val="BDOITable"/>
            </w:pPr>
            <w:r>
              <w:rPr>
                <w:sz w:val="16"/>
              </w:rPr>
              <w:t>The confirmation is a Commission step in BRD-2 (OQ38).</w:t>
            </w:r>
          </w:p>
        </w:tc>
        <w:tc>
          <w:tcPr>
            <w:tcW w:type="dxa" w:w="1926"/>
            <w:tcMar>
              <w:top w:w="50" w:type="dxa"/>
              <w:bottom w:w="50" w:type="dxa"/>
              <w:left w:w="90" w:type="dxa"/>
              <w:right w:w="90" w:type="dxa"/>
            </w:tcMar>
          </w:tcPr>
          <w:p>
            <w:pPr>
              <w:pStyle w:val="BDOITable"/>
            </w:pPr>
            <w:r>
              <w:rPr>
                <w:sz w:val="16"/>
              </w:rPr>
              <w:t>Confirm the CRU confirmation (OQ38).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CLR-CL-16</w:t>
            </w:r>
          </w:p>
        </w:tc>
        <w:tc>
          <w:tcPr>
            <w:tcW w:type="dxa" w:w="1643"/>
            <w:tcMar>
              <w:top w:w="50" w:type="dxa"/>
              <w:bottom w:w="50" w:type="dxa"/>
              <w:left w:w="90" w:type="dxa"/>
              <w:right w:w="90" w:type="dxa"/>
            </w:tcMar>
            <w:shd w:val="clear" w:color="auto" w:fill="E5F5FF"/>
          </w:tcPr>
          <w:p>
            <w:pPr>
              <w:pStyle w:val="BDOITable"/>
            </w:pPr>
            <w:r>
              <w:rPr>
                <w:sz w:val="16"/>
              </w:rPr>
              <w:t>Aging basis (BRCLXN.060; FR-CL-062)</w:t>
            </w:r>
          </w:p>
        </w:tc>
        <w:tc>
          <w:tcPr>
            <w:tcW w:type="dxa" w:w="3456"/>
            <w:tcMar>
              <w:top w:w="50" w:type="dxa"/>
              <w:bottom w:w="50" w:type="dxa"/>
              <w:left w:w="90" w:type="dxa"/>
              <w:right w:w="90" w:type="dxa"/>
            </w:tcMar>
            <w:shd w:val="clear" w:color="auto" w:fill="E5F5FF"/>
          </w:tcPr>
          <w:p>
            <w:pPr>
              <w:pStyle w:val="BDOITable"/>
            </w:pPr>
            <w:r>
              <w:rPr>
                <w:sz w:val="16"/>
              </w:rPr>
              <w:t>The aging runs from the booking date or the inception date (CLX_AGING_BASIS); aging from the SOA due date is not proposed.</w:t>
            </w:r>
          </w:p>
        </w:tc>
        <w:tc>
          <w:tcPr>
            <w:tcW w:type="dxa" w:w="1983"/>
            <w:tcMar>
              <w:top w:w="50" w:type="dxa"/>
              <w:bottom w:w="50" w:type="dxa"/>
              <w:left w:w="90" w:type="dxa"/>
              <w:right w:w="90" w:type="dxa"/>
            </w:tcMar>
            <w:shd w:val="clear" w:color="auto" w:fill="E5F5FF"/>
          </w:tcPr>
          <w:p>
            <w:pPr>
              <w:pStyle w:val="BDOITable"/>
            </w:pPr>
            <w:r>
              <w:rPr>
                <w:sz w:val="16"/>
              </w:rPr>
              <w:t>The BRD mentions billing statements, invoice dates and policy periods (CQ14).</w:t>
            </w:r>
          </w:p>
        </w:tc>
        <w:tc>
          <w:tcPr>
            <w:tcW w:type="dxa" w:w="1926"/>
            <w:tcMar>
              <w:top w:w="50" w:type="dxa"/>
              <w:bottom w:w="50" w:type="dxa"/>
              <w:left w:w="90" w:type="dxa"/>
              <w:right w:w="90" w:type="dxa"/>
            </w:tcMar>
            <w:shd w:val="clear" w:color="auto" w:fill="E5F5FF"/>
          </w:tcPr>
          <w:p>
            <w:pPr>
              <w:pStyle w:val="BDOITable"/>
            </w:pPr>
            <w:r>
              <w:rPr>
                <w:sz w:val="16"/>
              </w:rPr>
              <w:t>Choose the aging basis (CQ14).</w:t>
            </w:r>
          </w:p>
        </w:tc>
      </w:tr>
      <w:tr>
        <w:trPr>
          <w:cantSplit w:val="true"/>
        </w:trPr>
        <w:tc>
          <w:tcPr>
            <w:tcW w:type="dxa" w:w="963"/>
            <w:tcMar>
              <w:top w:w="50" w:type="dxa"/>
              <w:bottom w:w="50" w:type="dxa"/>
              <w:left w:w="90" w:type="dxa"/>
              <w:right w:w="90" w:type="dxa"/>
            </w:tcMar>
          </w:tcPr>
          <w:p>
            <w:pPr>
              <w:pStyle w:val="BDOITable"/>
            </w:pPr>
            <w:r>
              <w:rPr>
                <w:sz w:val="16"/>
              </w:rPr>
              <w:t>CLR-CL-17</w:t>
            </w:r>
          </w:p>
        </w:tc>
        <w:tc>
          <w:tcPr>
            <w:tcW w:type="dxa" w:w="1643"/>
            <w:tcMar>
              <w:top w:w="50" w:type="dxa"/>
              <w:bottom w:w="50" w:type="dxa"/>
              <w:left w:w="90" w:type="dxa"/>
              <w:right w:w="90" w:type="dxa"/>
            </w:tcMar>
          </w:tcPr>
          <w:p>
            <w:pPr>
              <w:pStyle w:val="BDOITable"/>
            </w:pPr>
            <w:r>
              <w:rPr>
                <w:sz w:val="16"/>
              </w:rPr>
              <w:t>Draft commission and incentive rows (BRCLXN.061-064; FR-CL-091 to 094)</w:t>
            </w:r>
          </w:p>
        </w:tc>
        <w:tc>
          <w:tcPr>
            <w:tcW w:type="dxa" w:w="3456"/>
            <w:tcMar>
              <w:top w:w="50" w:type="dxa"/>
              <w:bottom w:w="50" w:type="dxa"/>
              <w:left w:w="90" w:type="dxa"/>
              <w:right w:w="90" w:type="dxa"/>
            </w:tcMar>
          </w:tcPr>
          <w:p>
            <w:pPr>
              <w:pStyle w:val="BDOITable"/>
            </w:pPr>
            <w:r>
              <w:rPr>
                <w:sz w:val="16"/>
              </w:rPr>
              <w:t>The four draft rows are proposed as described in section 4.10; their validations and messages are confirmed with the draft.</w:t>
            </w:r>
          </w:p>
        </w:tc>
        <w:tc>
          <w:tcPr>
            <w:tcW w:type="dxa" w:w="1983"/>
            <w:tcMar>
              <w:top w:w="50" w:type="dxa"/>
              <w:bottom w:w="50" w:type="dxa"/>
              <w:left w:w="90" w:type="dxa"/>
              <w:right w:w="90" w:type="dxa"/>
            </w:tcMar>
          </w:tcPr>
          <w:p>
            <w:pPr>
              <w:pStyle w:val="BDOITable"/>
            </w:pPr>
            <w:r>
              <w:rPr>
                <w:sz w:val="16"/>
              </w:rPr>
              <w:t>The rows are in the unsigned draft addendum only; the minutes of 27-Apr-2026 walked through them and record their intent, and BDOI states that the BRD is not updated (CQ01).</w:t>
            </w:r>
          </w:p>
        </w:tc>
        <w:tc>
          <w:tcPr>
            <w:tcW w:type="dxa" w:w="1926"/>
            <w:tcMar>
              <w:top w:w="50" w:type="dxa"/>
              <w:bottom w:w="50" w:type="dxa"/>
              <w:left w:w="90" w:type="dxa"/>
              <w:right w:w="90" w:type="dxa"/>
            </w:tcMar>
          </w:tcPr>
          <w:p>
            <w:pPr>
              <w:pStyle w:val="BDOITable"/>
            </w:pPr>
            <w:r>
              <w:rPr>
                <w:sz w:val="16"/>
              </w:rPr>
              <w:t>Confirm in writing that BRCLXN.061-064 are approved scope, as the minutes describe them, or withdraw them (CQ01).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CLR-CL-18</w:t>
            </w:r>
          </w:p>
        </w:tc>
        <w:tc>
          <w:tcPr>
            <w:tcW w:type="dxa" w:w="1643"/>
            <w:tcMar>
              <w:top w:w="50" w:type="dxa"/>
              <w:bottom w:w="50" w:type="dxa"/>
              <w:left w:w="90" w:type="dxa"/>
              <w:right w:w="90" w:type="dxa"/>
            </w:tcMar>
            <w:shd w:val="clear" w:color="auto" w:fill="E5F5FF"/>
          </w:tcPr>
          <w:p>
            <w:pPr>
              <w:pStyle w:val="BDOITable"/>
            </w:pPr>
            <w:r>
              <w:rPr>
                <w:sz w:val="16"/>
              </w:rPr>
              <w:t>Several roles per user (NFR 3.04; FR-CL-001)</w:t>
            </w:r>
          </w:p>
        </w:tc>
        <w:tc>
          <w:tcPr>
            <w:tcW w:type="dxa" w:w="3456"/>
            <w:tcMar>
              <w:top w:w="50" w:type="dxa"/>
              <w:bottom w:w="50" w:type="dxa"/>
              <w:left w:w="90" w:type="dxa"/>
              <w:right w:w="90" w:type="dxa"/>
            </w:tcMar>
            <w:shd w:val="clear" w:color="auto" w:fill="E5F5FF"/>
          </w:tcPr>
          <w:p>
            <w:pPr>
              <w:pStyle w:val="BDOITable"/>
            </w:pPr>
            <w:r>
              <w:rPr>
                <w:sz w:val="16"/>
              </w:rPr>
              <w:t>A user may hold several roles; segregation of duties is kept by the permission of each action.</w:t>
            </w:r>
          </w:p>
        </w:tc>
        <w:tc>
          <w:tcPr>
            <w:tcW w:type="dxa" w:w="1983"/>
            <w:tcMar>
              <w:top w:w="50" w:type="dxa"/>
              <w:bottom w:w="50" w:type="dxa"/>
              <w:left w:w="90" w:type="dxa"/>
              <w:right w:w="90" w:type="dxa"/>
            </w:tcMar>
            <w:shd w:val="clear" w:color="auto" w:fill="E5F5FF"/>
          </w:tcPr>
          <w:p>
            <w:pPr>
              <w:pStyle w:val="BDOITable"/>
            </w:pPr>
            <w:r>
              <w:rPr>
                <w:sz w:val="16"/>
              </w:rPr>
              <w:t>Cross-BRD decision D5 of BRD-11.</w:t>
            </w:r>
          </w:p>
        </w:tc>
        <w:tc>
          <w:tcPr>
            <w:tcW w:type="dxa" w:w="1926"/>
            <w:tcMar>
              <w:top w:w="50" w:type="dxa"/>
              <w:bottom w:w="50" w:type="dxa"/>
              <w:left w:w="90" w:type="dxa"/>
              <w:right w:w="90" w:type="dxa"/>
            </w:tcMar>
            <w:shd w:val="clear" w:color="auto" w:fill="E5F5FF"/>
          </w:tcPr>
          <w:p>
            <w:pPr>
              <w:pStyle w:val="BDOITable"/>
            </w:pPr>
            <w:r>
              <w:rPr>
                <w:sz w:val="16"/>
              </w:rPr>
              <w:t>Confirm decision D5 for Collections.</w:t>
            </w:r>
          </w:p>
        </w:tc>
      </w:tr>
      <w:tr>
        <w:trPr>
          <w:cantSplit w:val="true"/>
        </w:trPr>
        <w:tc>
          <w:tcPr>
            <w:tcW w:type="dxa" w:w="963"/>
            <w:tcMar>
              <w:top w:w="50" w:type="dxa"/>
              <w:bottom w:w="50" w:type="dxa"/>
              <w:left w:w="90" w:type="dxa"/>
              <w:right w:w="90" w:type="dxa"/>
            </w:tcMar>
          </w:tcPr>
          <w:p>
            <w:pPr>
              <w:pStyle w:val="BDOITable"/>
            </w:pPr>
            <w:r>
              <w:rPr>
                <w:sz w:val="16"/>
              </w:rPr>
              <w:t>CLR-CL-19</w:t>
            </w:r>
          </w:p>
        </w:tc>
        <w:tc>
          <w:tcPr>
            <w:tcW w:type="dxa" w:w="1643"/>
            <w:tcMar>
              <w:top w:w="50" w:type="dxa"/>
              <w:bottom w:w="50" w:type="dxa"/>
              <w:left w:w="90" w:type="dxa"/>
              <w:right w:w="90" w:type="dxa"/>
            </w:tcMar>
          </w:tcPr>
          <w:p>
            <w:pPr>
              <w:pStyle w:val="BDOITable"/>
            </w:pPr>
            <w:r>
              <w:rPr>
                <w:sz w:val="16"/>
              </w:rPr>
              <w:t>Lock-out (NFR 1.04, 2.02; FR-CL-001)</w:t>
            </w:r>
          </w:p>
        </w:tc>
        <w:tc>
          <w:tcPr>
            <w:tcW w:type="dxa" w:w="3456"/>
            <w:tcMar>
              <w:top w:w="50" w:type="dxa"/>
              <w:bottom w:w="50" w:type="dxa"/>
              <w:left w:w="90" w:type="dxa"/>
              <w:right w:w="90" w:type="dxa"/>
            </w:tcMar>
          </w:tcPr>
          <w:p>
            <w:pPr>
              <w:pStyle w:val="BDOITable"/>
            </w:pPr>
            <w:r>
              <w:rPr>
                <w:sz w:val="16"/>
              </w:rPr>
              <w:t>Every BIBS user is locked out after 3 invalid attempts (LOGIN_MAX_FAILED_ATTEMPTS = 3) and the correct password is then refused with the same message as a wrong password ("Invalid user name or password"); the lock shows to the System Administrator.</w:t>
            </w:r>
          </w:p>
        </w:tc>
        <w:tc>
          <w:tcPr>
            <w:tcW w:type="dxa" w:w="1983"/>
            <w:tcMar>
              <w:top w:w="50" w:type="dxa"/>
              <w:bottom w:w="50" w:type="dxa"/>
              <w:left w:w="90" w:type="dxa"/>
              <w:right w:w="90" w:type="dxa"/>
            </w:tcMar>
          </w:tcPr>
          <w:p>
            <w:pPr>
              <w:pStyle w:val="BDOITable"/>
            </w:pPr>
            <w:r>
              <w:rPr>
                <w:sz w:val="16"/>
              </w:rPr>
              <w:t>Cross-BRD decision D5 of BRD-11.</w:t>
            </w:r>
          </w:p>
        </w:tc>
        <w:tc>
          <w:tcPr>
            <w:tcW w:type="dxa" w:w="1926"/>
            <w:tcMar>
              <w:top w:w="50" w:type="dxa"/>
              <w:bottom w:w="50" w:type="dxa"/>
              <w:left w:w="90" w:type="dxa"/>
              <w:right w:w="90" w:type="dxa"/>
            </w:tcMar>
          </w:tcPr>
          <w:p>
            <w:pPr>
              <w:pStyle w:val="BDOITable"/>
            </w:pPr>
            <w:r>
              <w:rPr>
                <w:sz w:val="16"/>
              </w:rPr>
              <w:t>Confirm the lock-out rule.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CLR-CL-20</w:t>
            </w:r>
          </w:p>
        </w:tc>
        <w:tc>
          <w:tcPr>
            <w:tcW w:type="dxa" w:w="1643"/>
            <w:tcMar>
              <w:top w:w="50" w:type="dxa"/>
              <w:bottom w:w="50" w:type="dxa"/>
              <w:left w:w="90" w:type="dxa"/>
              <w:right w:w="90" w:type="dxa"/>
            </w:tcMar>
            <w:shd w:val="clear" w:color="auto" w:fill="E5F5FF"/>
          </w:tcPr>
          <w:p>
            <w:pPr>
              <w:pStyle w:val="BDOITable"/>
            </w:pPr>
            <w:r>
              <w:rPr>
                <w:sz w:val="16"/>
              </w:rPr>
              <w:t>Exports (p.95 caveat; FR-CL-084)</w:t>
            </w:r>
          </w:p>
        </w:tc>
        <w:tc>
          <w:tcPr>
            <w:tcW w:type="dxa" w:w="3456"/>
            <w:tcMar>
              <w:top w:w="50" w:type="dxa"/>
              <w:bottom w:w="50" w:type="dxa"/>
              <w:left w:w="90" w:type="dxa"/>
              <w:right w:w="90" w:type="dxa"/>
            </w:tcMar>
            <w:shd w:val="clear" w:color="auto" w:fill="E5F5FF"/>
          </w:tcPr>
          <w:p>
            <w:pPr>
              <w:pStyle w:val="BDOITable"/>
            </w:pPr>
            <w:r>
              <w:rPr>
                <w:sz w:val="16"/>
              </w:rPr>
              <w:t>Exports run in the background, capped at CLX_EXPORT_MAX_ROWS, under their own permission CLX_EXPORT.</w:t>
            </w:r>
          </w:p>
        </w:tc>
        <w:tc>
          <w:tcPr>
            <w:tcW w:type="dxa" w:w="1983"/>
            <w:tcMar>
              <w:top w:w="50" w:type="dxa"/>
              <w:bottom w:w="50" w:type="dxa"/>
              <w:left w:w="90" w:type="dxa"/>
              <w:right w:w="90" w:type="dxa"/>
            </w:tcMar>
            <w:shd w:val="clear" w:color="auto" w:fill="E5F5FF"/>
          </w:tcPr>
          <w:p>
            <w:pPr>
              <w:pStyle w:val="BDOITable"/>
            </w:pPr>
            <w:r>
              <w:rPr>
                <w:sz w:val="16"/>
              </w:rPr>
              <w:t>The BRD warns that exports may slow the system.</w:t>
            </w:r>
          </w:p>
        </w:tc>
        <w:tc>
          <w:tcPr>
            <w:tcW w:type="dxa" w:w="1926"/>
            <w:tcMar>
              <w:top w:w="50" w:type="dxa"/>
              <w:bottom w:w="50" w:type="dxa"/>
              <w:left w:w="90" w:type="dxa"/>
              <w:right w:w="90" w:type="dxa"/>
            </w:tcMar>
            <w:shd w:val="clear" w:color="auto" w:fill="E5F5FF"/>
          </w:tcPr>
          <w:p>
            <w:pPr>
              <w:pStyle w:val="BDOITable"/>
            </w:pPr>
            <w:r>
              <w:rPr>
                <w:sz w:val="16"/>
              </w:rPr>
              <w:t>Confirm the cap and the permission.</w:t>
            </w:r>
          </w:p>
        </w:tc>
      </w:tr>
      <w:tr>
        <w:trPr>
          <w:cantSplit w:val="true"/>
        </w:trPr>
        <w:tc>
          <w:tcPr>
            <w:tcW w:type="dxa" w:w="963"/>
            <w:tcMar>
              <w:top w:w="50" w:type="dxa"/>
              <w:bottom w:w="50" w:type="dxa"/>
              <w:left w:w="90" w:type="dxa"/>
              <w:right w:w="90" w:type="dxa"/>
            </w:tcMar>
          </w:tcPr>
          <w:p>
            <w:pPr>
              <w:pStyle w:val="BDOITable"/>
            </w:pPr>
            <w:r>
              <w:rPr>
                <w:sz w:val="16"/>
              </w:rPr>
              <w:t>CLR-CL-21</w:t>
            </w:r>
          </w:p>
        </w:tc>
        <w:tc>
          <w:tcPr>
            <w:tcW w:type="dxa" w:w="1643"/>
            <w:tcMar>
              <w:top w:w="50" w:type="dxa"/>
              <w:bottom w:w="50" w:type="dxa"/>
              <w:left w:w="90" w:type="dxa"/>
              <w:right w:w="90" w:type="dxa"/>
            </w:tcMar>
          </w:tcPr>
          <w:p>
            <w:pPr>
              <w:pStyle w:val="BDOITable"/>
            </w:pPr>
            <w:r>
              <w:rPr>
                <w:sz w:val="16"/>
              </w:rPr>
              <w:t>Edit lock (NFR 9.03; FR-CL-005)</w:t>
            </w:r>
          </w:p>
        </w:tc>
        <w:tc>
          <w:tcPr>
            <w:tcW w:type="dxa" w:w="3456"/>
            <w:tcMar>
              <w:top w:w="50" w:type="dxa"/>
              <w:bottom w:w="50" w:type="dxa"/>
              <w:left w:w="90" w:type="dxa"/>
              <w:right w:w="90" w:type="dxa"/>
            </w:tcMar>
          </w:tcPr>
          <w:p>
            <w:pPr>
              <w:pStyle w:val="BDOITable"/>
            </w:pPr>
            <w:r>
              <w:rPr>
                <w:sz w:val="16"/>
              </w:rPr>
              <w:t>The lock is taken when the user opens the account and is released when the user leaves it or after CLX_EDIT_LOCK_MINUTES (15). Activity on the account does not renew the lock; when it expires, the next user takes it.</w:t>
            </w:r>
          </w:p>
        </w:tc>
        <w:tc>
          <w:tcPr>
            <w:tcW w:type="dxa" w:w="1983"/>
            <w:tcMar>
              <w:top w:w="50" w:type="dxa"/>
              <w:bottom w:w="50" w:type="dxa"/>
              <w:left w:w="90" w:type="dxa"/>
              <w:right w:w="90" w:type="dxa"/>
            </w:tcMar>
          </w:tcPr>
          <w:p>
            <w:pPr>
              <w:pStyle w:val="BDOITable"/>
            </w:pPr>
            <w:r>
              <w:rPr>
                <w:sz w:val="16"/>
              </w:rPr>
              <w:t>The BRD does not say whether work on the account renews the lock.</w:t>
            </w:r>
          </w:p>
        </w:tc>
        <w:tc>
          <w:tcPr>
            <w:tcW w:type="dxa" w:w="1926"/>
            <w:tcMar>
              <w:top w:w="50" w:type="dxa"/>
              <w:bottom w:w="50" w:type="dxa"/>
              <w:left w:w="90" w:type="dxa"/>
              <w:right w:w="90" w:type="dxa"/>
            </w:tcMar>
          </w:tcPr>
          <w:p>
            <w:pPr>
              <w:pStyle w:val="BDOITable"/>
            </w:pPr>
            <w:r>
              <w:rPr>
                <w:sz w:val="16"/>
              </w:rPr>
              <w:t>Confirm the expiry, or ask for renewal while the holder works.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CLR-CL-22</w:t>
            </w:r>
          </w:p>
        </w:tc>
        <w:tc>
          <w:tcPr>
            <w:tcW w:type="dxa" w:w="1643"/>
            <w:tcMar>
              <w:top w:w="50" w:type="dxa"/>
              <w:bottom w:w="50" w:type="dxa"/>
              <w:left w:w="90" w:type="dxa"/>
              <w:right w:w="90" w:type="dxa"/>
            </w:tcMar>
            <w:shd w:val="clear" w:color="auto" w:fill="E5F5FF"/>
          </w:tcPr>
          <w:p>
            <w:pPr>
              <w:pStyle w:val="BDOITable"/>
            </w:pPr>
            <w:r>
              <w:rPr>
                <w:sz w:val="16"/>
              </w:rPr>
              <w:t>Refresh after a payment (BRCLXN.013-015; FR-CL-017)</w:t>
            </w:r>
          </w:p>
        </w:tc>
        <w:tc>
          <w:tcPr>
            <w:tcW w:type="dxa" w:w="3456"/>
            <w:tcMar>
              <w:top w:w="50" w:type="dxa"/>
              <w:bottom w:w="50" w:type="dxa"/>
              <w:left w:w="90" w:type="dxa"/>
              <w:right w:w="90" w:type="dxa"/>
            </w:tcMar>
            <w:shd w:val="clear" w:color="auto" w:fill="E5F5FF"/>
          </w:tcPr>
          <w:p>
            <w:pPr>
              <w:pStyle w:val="BDOITable"/>
            </w:pPr>
            <w:r>
              <w:rPr>
                <w:sz w:val="16"/>
              </w:rPr>
              <w:t>A payment applied in Cashiering updates the outstanding of the account within 5 minutes.</w:t>
            </w:r>
          </w:p>
        </w:tc>
        <w:tc>
          <w:tcPr>
            <w:tcW w:type="dxa" w:w="1983"/>
            <w:tcMar>
              <w:top w:w="50" w:type="dxa"/>
              <w:bottom w:w="50" w:type="dxa"/>
              <w:left w:w="90" w:type="dxa"/>
              <w:right w:w="90" w:type="dxa"/>
            </w:tcMar>
            <w:shd w:val="clear" w:color="auto" w:fill="E5F5FF"/>
          </w:tcPr>
          <w:p>
            <w:pPr>
              <w:pStyle w:val="BDOITable"/>
            </w:pPr>
            <w:r>
              <w:rPr>
                <w:sz w:val="16"/>
              </w:rPr>
              <w:t>The BRD gives no target for the update after a payment.</w:t>
            </w:r>
          </w:p>
        </w:tc>
        <w:tc>
          <w:tcPr>
            <w:tcW w:type="dxa" w:w="1926"/>
            <w:tcMar>
              <w:top w:w="50" w:type="dxa"/>
              <w:bottom w:w="50" w:type="dxa"/>
              <w:left w:w="90" w:type="dxa"/>
              <w:right w:w="90" w:type="dxa"/>
            </w:tcMar>
            <w:shd w:val="clear" w:color="auto" w:fill="E5F5FF"/>
          </w:tcPr>
          <w:p>
            <w:pPr>
              <w:pStyle w:val="BDOITable"/>
            </w:pPr>
            <w:r>
              <w:rPr>
                <w:sz w:val="16"/>
              </w:rPr>
              <w:t>Confirm the 5-minute target.</w:t>
            </w:r>
          </w:p>
        </w:tc>
      </w:tr>
      <w:tr>
        <w:trPr>
          <w:cantSplit w:val="true"/>
        </w:trPr>
        <w:tc>
          <w:tcPr>
            <w:tcW w:type="dxa" w:w="963"/>
            <w:tcMar>
              <w:top w:w="50" w:type="dxa"/>
              <w:bottom w:w="50" w:type="dxa"/>
              <w:left w:w="90" w:type="dxa"/>
              <w:right w:w="90" w:type="dxa"/>
            </w:tcMar>
          </w:tcPr>
          <w:p>
            <w:pPr>
              <w:pStyle w:val="BDOITable"/>
            </w:pPr>
            <w:r>
              <w:rPr>
                <w:sz w:val="16"/>
              </w:rPr>
              <w:t>CLR-CL-23</w:t>
            </w:r>
          </w:p>
        </w:tc>
        <w:tc>
          <w:tcPr>
            <w:tcW w:type="dxa" w:w="1643"/>
            <w:tcMar>
              <w:top w:w="50" w:type="dxa"/>
              <w:bottom w:w="50" w:type="dxa"/>
              <w:left w:w="90" w:type="dxa"/>
              <w:right w:w="90" w:type="dxa"/>
            </w:tcMar>
          </w:tcPr>
          <w:p>
            <w:pPr>
              <w:pStyle w:val="BDOITable"/>
            </w:pPr>
            <w:r>
              <w:rPr>
                <w:sz w:val="16"/>
              </w:rPr>
              <w:t>Report period check (FR-CL-004)</w:t>
            </w:r>
          </w:p>
        </w:tc>
        <w:tc>
          <w:tcPr>
            <w:tcW w:type="dxa" w:w="3456"/>
            <w:tcMar>
              <w:top w:w="50" w:type="dxa"/>
              <w:bottom w:w="50" w:type="dxa"/>
              <w:left w:w="90" w:type="dxa"/>
              <w:right w:w="90" w:type="dxa"/>
            </w:tcMar>
          </w:tcPr>
          <w:p>
            <w:pPr>
              <w:pStyle w:val="BDOITable"/>
            </w:pPr>
            <w:r>
              <w:rPr>
                <w:sz w:val="16"/>
              </w:rPr>
              <w:t>The report parameters check that the end date is on or after the start date; the message text is the one of the Report Centre, confirmed at the first test run.</w:t>
            </w:r>
          </w:p>
        </w:tc>
        <w:tc>
          <w:tcPr>
            <w:tcW w:type="dxa" w:w="1983"/>
            <w:tcMar>
              <w:top w:w="50" w:type="dxa"/>
              <w:bottom w:w="50" w:type="dxa"/>
              <w:left w:w="90" w:type="dxa"/>
              <w:right w:w="90" w:type="dxa"/>
            </w:tcMar>
          </w:tcPr>
          <w:p>
            <w:pPr>
              <w:pStyle w:val="BDOITable"/>
            </w:pPr>
            <w:r>
              <w:rPr>
                <w:sz w:val="16"/>
              </w:rPr>
              <w:t>The Report Centre checks the period for every report.</w:t>
            </w:r>
          </w:p>
        </w:tc>
        <w:tc>
          <w:tcPr>
            <w:tcW w:type="dxa" w:w="1926"/>
            <w:tcMar>
              <w:top w:w="50" w:type="dxa"/>
              <w:bottom w:w="50" w:type="dxa"/>
              <w:left w:w="90" w:type="dxa"/>
              <w:right w:w="90" w:type="dxa"/>
            </w:tcMar>
          </w:tcPr>
          <w:p>
            <w:pPr>
              <w:pStyle w:val="BDOITable"/>
            </w:pPr>
            <w:r>
              <w:rPr>
                <w:sz w:val="16"/>
              </w:rPr>
              <w:t>Confirm the check of the period.</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CLR-CL-24</w:t>
            </w:r>
          </w:p>
        </w:tc>
        <w:tc>
          <w:tcPr>
            <w:tcW w:type="dxa" w:w="1643"/>
            <w:tcMar>
              <w:top w:w="50" w:type="dxa"/>
              <w:bottom w:w="50" w:type="dxa"/>
              <w:left w:w="90" w:type="dxa"/>
              <w:right w:w="90" w:type="dxa"/>
            </w:tcMar>
            <w:shd w:val="clear" w:color="auto" w:fill="E5F5FF"/>
          </w:tcPr>
          <w:p>
            <w:pPr>
              <w:pStyle w:val="BDOITable"/>
            </w:pPr>
            <w:r>
              <w:rPr>
                <w:sz w:val="16"/>
              </w:rPr>
              <w:t>Details of an Operations action (FR-CL-032)</w:t>
            </w:r>
          </w:p>
        </w:tc>
        <w:tc>
          <w:tcPr>
            <w:tcW w:type="dxa" w:w="3456"/>
            <w:tcMar>
              <w:top w:w="50" w:type="dxa"/>
              <w:bottom w:w="50" w:type="dxa"/>
              <w:left w:w="90" w:type="dxa"/>
              <w:right w:w="90" w:type="dxa"/>
            </w:tcMar>
            <w:shd w:val="clear" w:color="auto" w:fill="E5F5FF"/>
          </w:tcPr>
          <w:p>
            <w:pPr>
              <w:pStyle w:val="BDOITable"/>
            </w:pPr>
            <w:r>
              <w:rPr>
                <w:sz w:val="16"/>
              </w:rPr>
              <w:t>A 2307 disposition needs the path, certificate received or paid in cash; a DP reversal needs no detail; there is no check pick-up (CLR-CL-33). A date detail is checked as yyyy-mm-dd and an amount as a number.</w:t>
            </w:r>
          </w:p>
        </w:tc>
        <w:tc>
          <w:tcPr>
            <w:tcW w:type="dxa" w:w="1983"/>
            <w:tcMar>
              <w:top w:w="50" w:type="dxa"/>
              <w:bottom w:w="50" w:type="dxa"/>
              <w:left w:w="90" w:type="dxa"/>
              <w:right w:w="90" w:type="dxa"/>
            </w:tcMar>
            <w:shd w:val="clear" w:color="auto" w:fill="E5F5FF"/>
          </w:tcPr>
          <w:p>
            <w:pPr>
              <w:pStyle w:val="BDOITable"/>
            </w:pPr>
            <w:r>
              <w:rPr>
                <w:sz w:val="16"/>
              </w:rPr>
              <w:t>The BRD names the dispositions but not the details each needs.</w:t>
            </w:r>
          </w:p>
        </w:tc>
        <w:tc>
          <w:tcPr>
            <w:tcW w:type="dxa" w:w="1926"/>
            <w:tcMar>
              <w:top w:w="50" w:type="dxa"/>
              <w:bottom w:w="50" w:type="dxa"/>
              <w:left w:w="90" w:type="dxa"/>
              <w:right w:w="90" w:type="dxa"/>
            </w:tcMar>
            <w:shd w:val="clear" w:color="auto" w:fill="E5F5FF"/>
          </w:tcPr>
          <w:p>
            <w:pPr>
              <w:pStyle w:val="BDOITable"/>
            </w:pPr>
            <w:r>
              <w:rPr>
                <w:sz w:val="16"/>
              </w:rPr>
              <w:t>Confirm the details per action.</w:t>
            </w:r>
          </w:p>
        </w:tc>
      </w:tr>
      <w:tr>
        <w:trPr>
          <w:cantSplit w:val="true"/>
        </w:trPr>
        <w:tc>
          <w:tcPr>
            <w:tcW w:type="dxa" w:w="963"/>
            <w:tcMar>
              <w:top w:w="50" w:type="dxa"/>
              <w:bottom w:w="50" w:type="dxa"/>
              <w:left w:w="90" w:type="dxa"/>
              <w:right w:w="90" w:type="dxa"/>
            </w:tcMar>
          </w:tcPr>
          <w:p>
            <w:pPr>
              <w:pStyle w:val="BDOITable"/>
            </w:pPr>
            <w:r>
              <w:rPr>
                <w:sz w:val="16"/>
              </w:rPr>
              <w:t>CLR-CL-25</w:t>
            </w:r>
          </w:p>
        </w:tc>
        <w:tc>
          <w:tcPr>
            <w:tcW w:type="dxa" w:w="1643"/>
            <w:tcMar>
              <w:top w:w="50" w:type="dxa"/>
              <w:bottom w:w="50" w:type="dxa"/>
              <w:left w:w="90" w:type="dxa"/>
              <w:right w:w="90" w:type="dxa"/>
            </w:tcMar>
          </w:tcPr>
          <w:p>
            <w:pPr>
              <w:pStyle w:val="BDOITable"/>
            </w:pPr>
            <w:r>
              <w:rPr>
                <w:sz w:val="16"/>
              </w:rPr>
              <w:t>Client on the worklist (screen standards; SCR-CL-02 to 04)</w:t>
            </w:r>
          </w:p>
        </w:tc>
        <w:tc>
          <w:tcPr>
            <w:tcW w:type="dxa" w:w="3456"/>
            <w:tcMar>
              <w:top w:w="50" w:type="dxa"/>
              <w:bottom w:w="50" w:type="dxa"/>
              <w:left w:w="90" w:type="dxa"/>
              <w:right w:w="90" w:type="dxa"/>
            </w:tcMar>
          </w:tcPr>
          <w:p>
            <w:pPr>
              <w:pStyle w:val="BDOITable"/>
            </w:pPr>
            <w:r>
              <w:rPr>
                <w:sz w:val="16"/>
              </w:rPr>
              <w:t>The client of an account is shown by its client code, a link to the client view, with the name of the assured under it; the client's own name is shown on the client view.</w:t>
            </w:r>
          </w:p>
        </w:tc>
        <w:tc>
          <w:tcPr>
            <w:tcW w:type="dxa" w:w="1983"/>
            <w:tcMar>
              <w:top w:w="50" w:type="dxa"/>
              <w:bottom w:w="50" w:type="dxa"/>
              <w:left w:w="90" w:type="dxa"/>
              <w:right w:w="90" w:type="dxa"/>
            </w:tcMar>
          </w:tcPr>
          <w:p>
            <w:pPr>
              <w:pStyle w:val="BDOITable"/>
            </w:pPr>
            <w:r>
              <w:rPr>
                <w:sz w:val="16"/>
              </w:rPr>
              <w:t>The client code is the reference the collectors quote to Cashiering and in the files.</w:t>
            </w:r>
          </w:p>
        </w:tc>
        <w:tc>
          <w:tcPr>
            <w:tcW w:type="dxa" w:w="1926"/>
            <w:tcMar>
              <w:top w:w="50" w:type="dxa"/>
              <w:bottom w:w="50" w:type="dxa"/>
              <w:left w:w="90" w:type="dxa"/>
              <w:right w:w="90" w:type="dxa"/>
            </w:tcMar>
          </w:tcPr>
          <w:p>
            <w:pPr>
              <w:pStyle w:val="BDOITable"/>
            </w:pPr>
            <w:r>
              <w:rPr>
                <w:sz w:val="16"/>
              </w:rPr>
              <w:t>Confirm the client code, or ask for the client's name with the code under it.</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CLR-CL-26</w:t>
            </w:r>
          </w:p>
        </w:tc>
        <w:tc>
          <w:tcPr>
            <w:tcW w:type="dxa" w:w="1643"/>
            <w:tcMar>
              <w:top w:w="50" w:type="dxa"/>
              <w:bottom w:w="50" w:type="dxa"/>
              <w:left w:w="90" w:type="dxa"/>
              <w:right w:w="90" w:type="dxa"/>
            </w:tcMar>
            <w:shd w:val="clear" w:color="auto" w:fill="E5F5FF"/>
          </w:tcPr>
          <w:p>
            <w:pPr>
              <w:pStyle w:val="BDOITable"/>
            </w:pPr>
            <w:r>
              <w:rPr>
                <w:sz w:val="16"/>
              </w:rPr>
              <w:t>Filters and criteria typed (screen standards; SCR-CL-02, SCR-CL-17)</w:t>
            </w:r>
          </w:p>
        </w:tc>
        <w:tc>
          <w:tcPr>
            <w:tcW w:type="dxa" w:w="3456"/>
            <w:tcMar>
              <w:top w:w="50" w:type="dxa"/>
              <w:bottom w:w="50" w:type="dxa"/>
              <w:left w:w="90" w:type="dxa"/>
              <w:right w:w="90" w:type="dxa"/>
            </w:tcMar>
            <w:shd w:val="clear" w:color="auto" w:fill="E5F5FF"/>
          </w:tcPr>
          <w:p>
            <w:pPr>
              <w:pStyle w:val="BDOITable"/>
            </w:pPr>
            <w:r>
              <w:rPr>
                <w:sz w:val="16"/>
              </w:rPr>
              <w:t>The filters of the PR Worklist and the criteria of the assignment rules and of Reassign by Criteria are text fields where the user types a segment, unit, Unit Head, handler or account officer; the handler of a reassignment is chosen by name.</w:t>
            </w:r>
          </w:p>
        </w:tc>
        <w:tc>
          <w:tcPr>
            <w:tcW w:type="dxa" w:w="1983"/>
            <w:tcMar>
              <w:top w:w="50" w:type="dxa"/>
              <w:bottom w:w="50" w:type="dxa"/>
              <w:left w:w="90" w:type="dxa"/>
              <w:right w:w="90" w:type="dxa"/>
            </w:tcMar>
            <w:shd w:val="clear" w:color="auto" w:fill="E5F5FF"/>
          </w:tcPr>
          <w:p>
            <w:pPr>
              <w:pStyle w:val="BDOITable"/>
            </w:pPr>
            <w:r>
              <w:rPr>
                <w:sz w:val="16"/>
              </w:rPr>
              <w:t>The filters were kept as in the BRD's list of filter fields (BRCLXN.011-012).</w:t>
            </w:r>
          </w:p>
        </w:tc>
        <w:tc>
          <w:tcPr>
            <w:tcW w:type="dxa" w:w="1926"/>
            <w:tcMar>
              <w:top w:w="50" w:type="dxa"/>
              <w:bottom w:w="50" w:type="dxa"/>
              <w:left w:w="90" w:type="dxa"/>
              <w:right w:w="90" w:type="dxa"/>
            </w:tcMar>
            <w:shd w:val="clear" w:color="auto" w:fill="E5F5FF"/>
          </w:tcPr>
          <w:p>
            <w:pPr>
              <w:pStyle w:val="BDOITable"/>
            </w:pPr>
            <w:r>
              <w:rPr>
                <w:sz w:val="16"/>
              </w:rPr>
              <w:t>Confirm, or ask for drop-downs of the segments, units and users by name.</w:t>
            </w:r>
          </w:p>
        </w:tc>
      </w:tr>
      <w:tr>
        <w:trPr>
          <w:cantSplit w:val="true"/>
        </w:trPr>
        <w:tc>
          <w:tcPr>
            <w:tcW w:type="dxa" w:w="963"/>
            <w:tcMar>
              <w:top w:w="50" w:type="dxa"/>
              <w:bottom w:w="50" w:type="dxa"/>
              <w:left w:w="90" w:type="dxa"/>
              <w:right w:w="90" w:type="dxa"/>
            </w:tcMar>
          </w:tcPr>
          <w:p>
            <w:pPr>
              <w:pStyle w:val="BDOITable"/>
            </w:pPr>
            <w:r>
              <w:rPr>
                <w:sz w:val="16"/>
              </w:rPr>
              <w:t>CLR-CL-27</w:t>
            </w:r>
          </w:p>
        </w:tc>
        <w:tc>
          <w:tcPr>
            <w:tcW w:type="dxa" w:w="1643"/>
            <w:tcMar>
              <w:top w:w="50" w:type="dxa"/>
              <w:bottom w:w="50" w:type="dxa"/>
              <w:left w:w="90" w:type="dxa"/>
              <w:right w:w="90" w:type="dxa"/>
            </w:tcMar>
          </w:tcPr>
          <w:p>
            <w:pPr>
              <w:pStyle w:val="BDOITable"/>
            </w:pPr>
            <w:r>
              <w:rPr>
                <w:sz w:val="16"/>
              </w:rPr>
              <w:t>Collections Setup values (screen standards; SCR-CL-19)</w:t>
            </w:r>
          </w:p>
        </w:tc>
        <w:tc>
          <w:tcPr>
            <w:tcW w:type="dxa" w:w="3456"/>
            <w:tcMar>
              <w:top w:w="50" w:type="dxa"/>
              <w:bottom w:w="50" w:type="dxa"/>
              <w:left w:w="90" w:type="dxa"/>
              <w:right w:w="90" w:type="dxa"/>
            </w:tcMar>
          </w:tcPr>
          <w:p>
            <w:pPr>
              <w:pStyle w:val="BDOITable"/>
            </w:pPr>
            <w:r>
              <w:rPr>
                <w:sz w:val="16"/>
              </w:rPr>
              <w:t>The parameters are listed by name with a business description, and the attributes of a disposition are shown by label and chosen from drop-downs (the reserved roles as check boxes). The Invoice Number Format parameter is kept as the pattern the invoice number is checked against.</w:t>
            </w:r>
          </w:p>
        </w:tc>
        <w:tc>
          <w:tcPr>
            <w:tcW w:type="dxa" w:w="1983"/>
            <w:tcMar>
              <w:top w:w="50" w:type="dxa"/>
              <w:bottom w:w="50" w:type="dxa"/>
              <w:left w:w="90" w:type="dxa"/>
              <w:right w:w="90" w:type="dxa"/>
            </w:tcMar>
          </w:tcPr>
          <w:p>
            <w:pPr>
              <w:pStyle w:val="BDOITable"/>
            </w:pPr>
            <w:r>
              <w:rPr>
                <w:sz w:val="16"/>
              </w:rPr>
              <w:t>The set-up is maintained by the Section Heads and the Business Administrator; the invoice number format follows the numbering of the legacy and the BIBS invoices.</w:t>
            </w:r>
          </w:p>
        </w:tc>
        <w:tc>
          <w:tcPr>
            <w:tcW w:type="dxa" w:w="1926"/>
            <w:tcMar>
              <w:top w:w="50" w:type="dxa"/>
              <w:bottom w:w="50" w:type="dxa"/>
              <w:left w:w="90" w:type="dxa"/>
              <w:right w:w="90" w:type="dxa"/>
            </w:tcMar>
          </w:tcPr>
          <w:p>
            <w:pPr>
              <w:pStyle w:val="BDOITable"/>
            </w:pPr>
            <w:r>
              <w:rPr>
                <w:sz w:val="16"/>
              </w:rPr>
              <w:t>Confirm the names and descriptions of the parameters, and whether the invoice number format stays a pattern kept by the System Administrator or becomes a choice of formats.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CLR-CL-28</w:t>
            </w:r>
          </w:p>
        </w:tc>
        <w:tc>
          <w:tcPr>
            <w:tcW w:type="dxa" w:w="1643"/>
            <w:tcMar>
              <w:top w:w="50" w:type="dxa"/>
              <w:bottom w:w="50" w:type="dxa"/>
              <w:left w:w="90" w:type="dxa"/>
              <w:right w:w="90" w:type="dxa"/>
            </w:tcMar>
            <w:shd w:val="clear" w:color="auto" w:fill="E5F5FF"/>
          </w:tcPr>
          <w:p>
            <w:pPr>
              <w:pStyle w:val="BDOITable"/>
            </w:pPr>
            <w:r>
              <w:rPr>
                <w:sz w:val="16"/>
              </w:rPr>
              <w:t>Designated user of an escalation (screen standards; SCR-CL-11, SCR-CL-13)</w:t>
            </w:r>
          </w:p>
        </w:tc>
        <w:tc>
          <w:tcPr>
            <w:tcW w:type="dxa" w:w="3456"/>
            <w:tcMar>
              <w:top w:w="50" w:type="dxa"/>
              <w:bottom w:w="50" w:type="dxa"/>
              <w:left w:w="90" w:type="dxa"/>
              <w:right w:w="90" w:type="dxa"/>
            </w:tcMar>
            <w:shd w:val="clear" w:color="auto" w:fill="E5F5FF"/>
          </w:tcPr>
          <w:p>
            <w:pPr>
              <w:pStyle w:val="BDOITable"/>
            </w:pPr>
            <w:r>
              <w:rPr>
                <w:sz w:val="16"/>
              </w:rPr>
              <w:t>The designated user of a manual escalation and of an escalation rule is typed as the user ID; a user who does not handle escalations is refused.</w:t>
            </w:r>
          </w:p>
        </w:tc>
        <w:tc>
          <w:tcPr>
            <w:tcW w:type="dxa" w:w="1983"/>
            <w:tcMar>
              <w:top w:w="50" w:type="dxa"/>
              <w:bottom w:w="50" w:type="dxa"/>
              <w:left w:w="90" w:type="dxa"/>
              <w:right w:w="90" w:type="dxa"/>
            </w:tcMar>
            <w:shd w:val="clear" w:color="auto" w:fill="E5F5FF"/>
          </w:tcPr>
          <w:p>
            <w:pPr>
              <w:pStyle w:val="BDOITable"/>
            </w:pPr>
            <w:r>
              <w:rPr>
                <w:sz w:val="16"/>
              </w:rPr>
              <w:t>The level (team lead, unit head, section head) is the usual target; a designated user is the exception.</w:t>
            </w:r>
          </w:p>
        </w:tc>
        <w:tc>
          <w:tcPr>
            <w:tcW w:type="dxa" w:w="1926"/>
            <w:tcMar>
              <w:top w:w="50" w:type="dxa"/>
              <w:bottom w:w="50" w:type="dxa"/>
              <w:left w:w="90" w:type="dxa"/>
              <w:right w:w="90" w:type="dxa"/>
            </w:tcMar>
            <w:shd w:val="clear" w:color="auto" w:fill="E5F5FF"/>
          </w:tcPr>
          <w:p>
            <w:pPr>
              <w:pStyle w:val="BDOITable"/>
            </w:pPr>
            <w:r>
              <w:rPr>
                <w:sz w:val="16"/>
              </w:rPr>
              <w:t>Confirm, or ask for a drop-down of the users who handle escalations, by name.</w:t>
            </w:r>
          </w:p>
        </w:tc>
      </w:tr>
      <w:tr>
        <w:trPr>
          <w:cantSplit w:val="true"/>
        </w:trPr>
        <w:tc>
          <w:tcPr>
            <w:tcW w:type="dxa" w:w="963"/>
            <w:tcMar>
              <w:top w:w="50" w:type="dxa"/>
              <w:bottom w:w="50" w:type="dxa"/>
              <w:left w:w="90" w:type="dxa"/>
              <w:right w:w="90" w:type="dxa"/>
            </w:tcMar>
          </w:tcPr>
          <w:p>
            <w:pPr>
              <w:pStyle w:val="BDOITable"/>
            </w:pPr>
            <w:r>
              <w:rPr>
                <w:sz w:val="16"/>
              </w:rPr>
              <w:t>CLR-CL-29</w:t>
            </w:r>
          </w:p>
        </w:tc>
        <w:tc>
          <w:tcPr>
            <w:tcW w:type="dxa" w:w="1643"/>
            <w:tcMar>
              <w:top w:w="50" w:type="dxa"/>
              <w:bottom w:w="50" w:type="dxa"/>
              <w:left w:w="90" w:type="dxa"/>
              <w:right w:w="90" w:type="dxa"/>
            </w:tcMar>
          </w:tcPr>
          <w:p>
            <w:pPr>
              <w:pStyle w:val="BDOITable"/>
            </w:pPr>
            <w:r>
              <w:rPr>
                <w:sz w:val="16"/>
              </w:rPr>
              <w:t>Values of the upload template (FR-CL-034; chapter 18)</w:t>
            </w:r>
          </w:p>
        </w:tc>
        <w:tc>
          <w:tcPr>
            <w:tcW w:type="dxa" w:w="3456"/>
            <w:tcMar>
              <w:top w:w="50" w:type="dxa"/>
              <w:bottom w:w="50" w:type="dxa"/>
              <w:left w:w="90" w:type="dxa"/>
              <w:right w:w="90" w:type="dxa"/>
            </w:tcMar>
          </w:tcPr>
          <w:p>
            <w:pPr>
              <w:pStyle w:val="BDOITable"/>
            </w:pPr>
            <w:r>
              <w:rPr>
                <w:sz w:val="16"/>
              </w:rPr>
              <w:t>The Collections Bulk Update template takes the codes of its lists (escalation level TL, UH, SECTION_HEAD or USER; the codes of the escalation reasons, dispositions and efforts), as the template instructions state.</w:t>
            </w:r>
          </w:p>
        </w:tc>
        <w:tc>
          <w:tcPr>
            <w:tcW w:type="dxa" w:w="1983"/>
            <w:tcMar>
              <w:top w:w="50" w:type="dxa"/>
              <w:bottom w:w="50" w:type="dxa"/>
              <w:left w:w="90" w:type="dxa"/>
              <w:right w:w="90" w:type="dxa"/>
            </w:tcMar>
          </w:tcPr>
          <w:p>
            <w:pPr>
              <w:pStyle w:val="BDOITable"/>
            </w:pPr>
            <w:r>
              <w:rPr>
                <w:sz w:val="16"/>
              </w:rPr>
              <w:t>A template is filled in a spreadsheet and read back by the system without interpretation.</w:t>
            </w:r>
          </w:p>
        </w:tc>
        <w:tc>
          <w:tcPr>
            <w:tcW w:type="dxa" w:w="1926"/>
            <w:tcMar>
              <w:top w:w="50" w:type="dxa"/>
              <w:bottom w:w="50" w:type="dxa"/>
              <w:left w:w="90" w:type="dxa"/>
              <w:right w:w="90" w:type="dxa"/>
            </w:tcMar>
          </w:tcPr>
          <w:p>
            <w:pPr>
              <w:pStyle w:val="BDOITable"/>
            </w:pPr>
            <w:r>
              <w:rPr>
                <w:sz w:val="16"/>
              </w:rPr>
              <w:t>Confirm the codes in the template, or ask for the labels.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CLR-CL-30</w:t>
            </w:r>
          </w:p>
        </w:tc>
        <w:tc>
          <w:tcPr>
            <w:tcW w:type="dxa" w:w="1643"/>
            <w:tcMar>
              <w:top w:w="50" w:type="dxa"/>
              <w:bottom w:w="50" w:type="dxa"/>
              <w:left w:w="90" w:type="dxa"/>
              <w:right w:w="90" w:type="dxa"/>
            </w:tcMar>
            <w:shd w:val="clear" w:color="auto" w:fill="E5F5FF"/>
          </w:tcPr>
          <w:p>
            <w:pPr>
              <w:pStyle w:val="BDOITable"/>
            </w:pPr>
            <w:r>
              <w:rPr>
                <w:sz w:val="16"/>
              </w:rPr>
              <w:t>Disposition and effort values to confirm (FR-CL-030, 033, 072; CQ08)</w:t>
            </w:r>
          </w:p>
        </w:tc>
        <w:tc>
          <w:tcPr>
            <w:tcW w:type="dxa" w:w="3456"/>
            <w:tcMar>
              <w:top w:w="50" w:type="dxa"/>
              <w:bottom w:w="50" w:type="dxa"/>
              <w:left w:w="90" w:type="dxa"/>
              <w:right w:w="90" w:type="dxa"/>
            </w:tcMar>
            <w:shd w:val="clear" w:color="auto" w:fill="E5F5FF"/>
          </w:tcPr>
          <w:p>
            <w:pPr>
              <w:pStyle w:val="BDOITable"/>
            </w:pPr>
            <w:r>
              <w:rPr>
                <w:sz w:val="16"/>
              </w:rPr>
              <w:t>The seeded dispositions, effort codes and escalation reasons are the values implied by the BRD; BDOI replaces them with its lists as configuration.</w:t>
            </w:r>
          </w:p>
        </w:tc>
        <w:tc>
          <w:tcPr>
            <w:tcW w:type="dxa" w:w="1983"/>
            <w:tcMar>
              <w:top w:w="50" w:type="dxa"/>
              <w:bottom w:w="50" w:type="dxa"/>
              <w:left w:w="90" w:type="dxa"/>
              <w:right w:w="90" w:type="dxa"/>
            </w:tcMar>
            <w:shd w:val="clear" w:color="auto" w:fill="E5F5FF"/>
          </w:tcPr>
          <w:p>
            <w:pPr>
              <w:pStyle w:val="BDOITable"/>
            </w:pPr>
            <w:r>
              <w:rPr>
                <w:sz w:val="16"/>
              </w:rPr>
              <w:t>The lists are to be supplied by BDOI (CQ08).</w:t>
            </w:r>
          </w:p>
        </w:tc>
        <w:tc>
          <w:tcPr>
            <w:tcW w:type="dxa" w:w="1926"/>
            <w:tcMar>
              <w:top w:w="50" w:type="dxa"/>
              <w:bottom w:w="50" w:type="dxa"/>
              <w:left w:w="90" w:type="dxa"/>
              <w:right w:w="90" w:type="dxa"/>
            </w:tcMar>
            <w:shd w:val="clear" w:color="auto" w:fill="E5F5FF"/>
          </w:tcPr>
          <w:p>
            <w:pPr>
              <w:pStyle w:val="BDOITable"/>
            </w:pPr>
            <w:r>
              <w:rPr>
                <w:sz w:val="16"/>
              </w:rPr>
              <w:t>Give the lists of dispositions, effort codes and escalation reasons (CQ08).</w:t>
            </w:r>
          </w:p>
        </w:tc>
      </w:tr>
      <w:tr>
        <w:trPr>
          <w:cantSplit w:val="true"/>
        </w:trPr>
        <w:tc>
          <w:tcPr>
            <w:tcW w:type="dxa" w:w="963"/>
            <w:tcMar>
              <w:top w:w="50" w:type="dxa"/>
              <w:bottom w:w="50" w:type="dxa"/>
              <w:left w:w="90" w:type="dxa"/>
              <w:right w:w="90" w:type="dxa"/>
            </w:tcMar>
          </w:tcPr>
          <w:p>
            <w:pPr>
              <w:pStyle w:val="BDOITable"/>
            </w:pPr>
            <w:r>
              <w:rPr>
                <w:sz w:val="16"/>
              </w:rPr>
              <w:t>CLR-CL-31</w:t>
            </w:r>
          </w:p>
        </w:tc>
        <w:tc>
          <w:tcPr>
            <w:tcW w:type="dxa" w:w="1643"/>
            <w:tcMar>
              <w:top w:w="50" w:type="dxa"/>
              <w:bottom w:w="50" w:type="dxa"/>
              <w:left w:w="90" w:type="dxa"/>
              <w:right w:w="90" w:type="dxa"/>
            </w:tcMar>
          </w:tcPr>
          <w:p>
            <w:pPr>
              <w:pStyle w:val="BDOITable"/>
            </w:pPr>
            <w:r>
              <w:rPr>
                <w:sz w:val="16"/>
              </w:rPr>
              <w:t>Authorization of escalation rules (BRCLXN.049; FR-CL-050)</w:t>
            </w:r>
          </w:p>
        </w:tc>
        <w:tc>
          <w:tcPr>
            <w:tcW w:type="dxa" w:w="3456"/>
            <w:tcMar>
              <w:top w:w="50" w:type="dxa"/>
              <w:bottom w:w="50" w:type="dxa"/>
              <w:left w:w="90" w:type="dxa"/>
              <w:right w:w="90" w:type="dxa"/>
            </w:tcMar>
          </w:tcPr>
          <w:p>
            <w:pPr>
              <w:pStyle w:val="BDOITable"/>
            </w:pPr>
            <w:r>
              <w:rPr>
                <w:sz w:val="16"/>
              </w:rPr>
              <w:t>A new or changed escalation rule is authorized by an authorizer of master data (the Authorizer role of the platform) other than its maker; no Collections role authorizes master data.</w:t>
            </w:r>
          </w:p>
        </w:tc>
        <w:tc>
          <w:tcPr>
            <w:tcW w:type="dxa" w:w="1983"/>
            <w:tcMar>
              <w:top w:w="50" w:type="dxa"/>
              <w:bottom w:w="50" w:type="dxa"/>
              <w:left w:w="90" w:type="dxa"/>
              <w:right w:w="90" w:type="dxa"/>
            </w:tcMar>
          </w:tcPr>
          <w:p>
            <w:pPr>
              <w:pStyle w:val="BDOITable"/>
            </w:pPr>
            <w:r>
              <w:rPr>
                <w:sz w:val="16"/>
              </w:rPr>
              <w:t>The BRD asks for maker-checker on the rules without naming the checker.</w:t>
            </w:r>
          </w:p>
        </w:tc>
        <w:tc>
          <w:tcPr>
            <w:tcW w:type="dxa" w:w="1926"/>
            <w:tcMar>
              <w:top w:w="50" w:type="dxa"/>
              <w:bottom w:w="50" w:type="dxa"/>
              <w:left w:w="90" w:type="dxa"/>
              <w:right w:w="90" w:type="dxa"/>
            </w:tcMar>
          </w:tcPr>
          <w:p>
            <w:pPr>
              <w:pStyle w:val="BDOITable"/>
            </w:pPr>
            <w:r>
              <w:rPr>
                <w:sz w:val="16"/>
              </w:rPr>
              <w:t>Name the role that authorizes the escalation rules (for example the Section Head), or confirm the authorizers of master data.</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CLR-CL-32</w:t>
            </w:r>
          </w:p>
        </w:tc>
        <w:tc>
          <w:tcPr>
            <w:tcW w:type="dxa" w:w="1643"/>
            <w:tcMar>
              <w:top w:w="50" w:type="dxa"/>
              <w:bottom w:w="50" w:type="dxa"/>
              <w:left w:w="90" w:type="dxa"/>
              <w:right w:w="90" w:type="dxa"/>
            </w:tcMar>
            <w:shd w:val="clear" w:color="auto" w:fill="E5F5FF"/>
          </w:tcPr>
          <w:p>
            <w:pPr>
              <w:pStyle w:val="BDOITable"/>
            </w:pPr>
            <w:r>
              <w:rPr>
                <w:sz w:val="16"/>
              </w:rPr>
              <w:t>Billing statements generated by Operations (BRCLXN.058, 060; FR-CL-060 to 062; WT-D)</w:t>
            </w:r>
          </w:p>
        </w:tc>
        <w:tc>
          <w:tcPr>
            <w:tcW w:type="dxa" w:w="3456"/>
            <w:tcMar>
              <w:top w:w="50" w:type="dxa"/>
              <w:bottom w:w="50" w:type="dxa"/>
              <w:left w:w="90" w:type="dxa"/>
              <w:right w:w="90" w:type="dxa"/>
            </w:tcMar>
            <w:shd w:val="clear" w:color="auto" w:fill="E5F5FF"/>
          </w:tcPr>
          <w:p>
            <w:pPr>
              <w:pStyle w:val="BDOITable"/>
            </w:pPr>
            <w:r>
              <w:rPr>
                <w:sz w:val="16"/>
              </w:rPr>
              <w:t>The Operations billing user, with the new permission CLX_SOA_ISSUE, runs the billing, generates, sends and cancels the statements; the proposed holder is the Cashiering Team Leader / Head, an existing Operations profile. The Collection Handlers and Team Leads see the statements, their lines and e-mails and download the PDF, read only; they keep the installment plans (FR-CL-040). In the screenshots of WT-D steps 2 to 4 and of the Billing Statements and Statement of Account screens the statement is generated and sent by the seed user Clara Collection Handler; under this rule the Operations billing user does these steps and is shown as Generated By.</w:t>
            </w:r>
          </w:p>
        </w:tc>
        <w:tc>
          <w:tcPr>
            <w:tcW w:type="dxa" w:w="1983"/>
            <w:tcMar>
              <w:top w:w="50" w:type="dxa"/>
              <w:bottom w:w="50" w:type="dxa"/>
              <w:left w:w="90" w:type="dxa"/>
              <w:right w:w="90" w:type="dxa"/>
            </w:tcMar>
            <w:shd w:val="clear" w:color="auto" w:fill="E5F5FF"/>
          </w:tcPr>
          <w:p>
            <w:pPr>
              <w:pStyle w:val="BDOITable"/>
            </w:pPr>
            <w:r>
              <w:rPr>
                <w:sz w:val="16"/>
              </w:rPr>
              <w:t>The minutes of 27-Apr-2026 (BRD 58) state that billing generation is handled by Accounting / Operations and that Collections users have visibility only, and that Operations and Marketing Collections handle triggering and criteria with no new user profile. In BIBS the Marketing Collection role of BRD-2 is the Collection Handler of this FRS, so the two statements of the minutes need one owner.</w:t>
            </w:r>
          </w:p>
        </w:tc>
        <w:tc>
          <w:tcPr>
            <w:tcW w:type="dxa" w:w="1926"/>
            <w:tcMar>
              <w:top w:w="50" w:type="dxa"/>
              <w:bottom w:w="50" w:type="dxa"/>
              <w:left w:w="90" w:type="dxa"/>
              <w:right w:w="90" w:type="dxa"/>
            </w:tcMar>
            <w:shd w:val="clear" w:color="auto" w:fill="E5F5FF"/>
          </w:tcPr>
          <w:p>
            <w:pPr>
              <w:pStyle w:val="BDOITable"/>
            </w:pPr>
            <w:r>
              <w:rPr>
                <w:sz w:val="16"/>
              </w:rPr>
              <w:t>Confirm that Operations generates and sends the statements and name the existing Operations profile that holds CLX_SOA_ISSUE (proposed: the Cashiering Team Leader / Head); confirm that the Collections roles only view them; provide the sample SOA annex (CQ18).</w:t>
            </w:r>
          </w:p>
        </w:tc>
      </w:tr>
      <w:tr>
        <w:trPr>
          <w:cantSplit w:val="true"/>
        </w:trPr>
        <w:tc>
          <w:tcPr>
            <w:tcW w:type="dxa" w:w="963"/>
            <w:tcMar>
              <w:top w:w="50" w:type="dxa"/>
              <w:bottom w:w="50" w:type="dxa"/>
              <w:left w:w="90" w:type="dxa"/>
              <w:right w:w="90" w:type="dxa"/>
            </w:tcMar>
          </w:tcPr>
          <w:p>
            <w:pPr>
              <w:pStyle w:val="BDOITable"/>
            </w:pPr>
            <w:r>
              <w:rPr>
                <w:sz w:val="16"/>
              </w:rPr>
              <w:t>CLR-CL-33</w:t>
            </w:r>
          </w:p>
        </w:tc>
        <w:tc>
          <w:tcPr>
            <w:tcW w:type="dxa" w:w="1643"/>
            <w:tcMar>
              <w:top w:w="50" w:type="dxa"/>
              <w:bottom w:w="50" w:type="dxa"/>
              <w:left w:w="90" w:type="dxa"/>
              <w:right w:w="90" w:type="dxa"/>
            </w:tcMar>
          </w:tcPr>
          <w:p>
            <w:pPr>
              <w:pStyle w:val="BDOITable"/>
            </w:pPr>
            <w:r>
              <w:rPr>
                <w:sz w:val="16"/>
              </w:rPr>
              <w:t>Check pick-up removed (FR-CL-030, 032; WT-A)</w:t>
            </w:r>
          </w:p>
        </w:tc>
        <w:tc>
          <w:tcPr>
            <w:tcW w:type="dxa" w:w="3456"/>
            <w:tcMar>
              <w:top w:w="50" w:type="dxa"/>
              <w:bottom w:w="50" w:type="dxa"/>
              <w:left w:w="90" w:type="dxa"/>
              <w:right w:w="90" w:type="dxa"/>
            </w:tcMar>
          </w:tcPr>
          <w:p>
            <w:pPr>
              <w:pStyle w:val="BDOITable"/>
            </w:pPr>
            <w:r>
              <w:rPr>
                <w:sz w:val="16"/>
              </w:rPr>
              <w:t>The disposition "For check pick-up" is not delivered, the Operations action "Check pick-up" and its details (pick-up date, address, contact person, check amount, number and bank) are removed, and no item goes to a Cashiering pick-up queue. Walkthrough A ends at the first collection effort (frames WT-A.5 and WT-A.6 are retired); a client who pays by check deposits it or sends it to Cashiering, which receipts it as any other payment.</w:t>
            </w:r>
          </w:p>
        </w:tc>
        <w:tc>
          <w:tcPr>
            <w:tcW w:type="dxa" w:w="1983"/>
            <w:tcMar>
              <w:top w:w="50" w:type="dxa"/>
              <w:bottom w:w="50" w:type="dxa"/>
              <w:left w:w="90" w:type="dxa"/>
              <w:right w:w="90" w:type="dxa"/>
            </w:tcMar>
          </w:tcPr>
          <w:p>
            <w:pPr>
              <w:pStyle w:val="BDOITable"/>
            </w:pPr>
            <w:r>
              <w:rPr>
                <w:sz w:val="16"/>
              </w:rPr>
              <w:t>The Operations Cashiering annex of May 2026 removed CSHID.009 (a check for pick-up from Collection) from the future process of BDOI (Operations_WS Addendum p.4-6, minutes of 05-May-2026). The report images of chapter 17 still show "For check pick-up" as the disposition of two seed accounts recorded earlier.</w:t>
            </w:r>
          </w:p>
        </w:tc>
        <w:tc>
          <w:tcPr>
            <w:tcW w:type="dxa" w:w="1926"/>
            <w:tcMar>
              <w:top w:w="50" w:type="dxa"/>
              <w:bottom w:w="50" w:type="dxa"/>
              <w:left w:w="90" w:type="dxa"/>
              <w:right w:w="90" w:type="dxa"/>
            </w:tcMar>
          </w:tcPr>
          <w:p>
            <w:pPr>
              <w:pStyle w:val="BDOITable"/>
            </w:pPr>
            <w:r>
              <w:rPr>
                <w:sz w:val="16"/>
              </w:rPr>
              <w:t>Confirm that Collections offers no check pick-up, and how a client check is to be followed up when the client cannot deposit it.</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CLR-CL-34</w:t>
            </w:r>
          </w:p>
        </w:tc>
        <w:tc>
          <w:tcPr>
            <w:tcW w:type="dxa" w:w="1643"/>
            <w:tcMar>
              <w:top w:w="50" w:type="dxa"/>
              <w:bottom w:w="50" w:type="dxa"/>
              <w:left w:w="90" w:type="dxa"/>
              <w:right w:w="90" w:type="dxa"/>
            </w:tcMar>
            <w:shd w:val="clear" w:color="auto" w:fill="E5F5FF"/>
          </w:tcPr>
          <w:p>
            <w:pPr>
              <w:pStyle w:val="BDOITable"/>
            </w:pPr>
            <w:r>
              <w:rPr>
                <w:sz w:val="16"/>
              </w:rPr>
              <w:t>Default escalation levels (BRCLXN.049; FR-CL-050)</w:t>
            </w:r>
          </w:p>
        </w:tc>
        <w:tc>
          <w:tcPr>
            <w:tcW w:type="dxa" w:w="3456"/>
            <w:tcMar>
              <w:top w:w="50" w:type="dxa"/>
              <w:bottom w:w="50" w:type="dxa"/>
              <w:left w:w="90" w:type="dxa"/>
              <w:right w:w="90" w:type="dxa"/>
            </w:tcMar>
            <w:shd w:val="clear" w:color="auto" w:fill="E5F5FF"/>
          </w:tcPr>
          <w:p>
            <w:pPr>
              <w:pStyle w:val="BDOITable"/>
            </w:pPr>
            <w:r>
              <w:rPr>
                <w:sz w:val="16"/>
              </w:rPr>
              <w:t>The delivered rules add a level of 120 days from booking to the Section Head to the 45-day (Team Lead) and 60th-day (Unit Head) levels; all stay configuration.</w:t>
            </w:r>
          </w:p>
        </w:tc>
        <w:tc>
          <w:tcPr>
            <w:tcW w:type="dxa" w:w="1983"/>
            <w:tcMar>
              <w:top w:w="50" w:type="dxa"/>
              <w:bottom w:w="50" w:type="dxa"/>
              <w:left w:w="90" w:type="dxa"/>
              <w:right w:w="90" w:type="dxa"/>
            </w:tcMar>
            <w:shd w:val="clear" w:color="auto" w:fill="E5F5FF"/>
          </w:tcPr>
          <w:p>
            <w:pPr>
              <w:pStyle w:val="BDOITable"/>
            </w:pPr>
            <w:r>
              <w:rPr>
                <w:sz w:val="16"/>
              </w:rPr>
              <w:t>The minutes give 45, 60 and 120 days as example thresholds (CQ14).</w:t>
            </w:r>
          </w:p>
        </w:tc>
        <w:tc>
          <w:tcPr>
            <w:tcW w:type="dxa" w:w="1926"/>
            <w:tcMar>
              <w:top w:w="50" w:type="dxa"/>
              <w:bottom w:w="50" w:type="dxa"/>
              <w:left w:w="90" w:type="dxa"/>
              <w:right w:w="90" w:type="dxa"/>
            </w:tcMar>
            <w:shd w:val="clear" w:color="auto" w:fill="E5F5FF"/>
          </w:tcPr>
          <w:p>
            <w:pPr>
              <w:pStyle w:val="BDOITable"/>
            </w:pPr>
            <w:r>
              <w:rPr>
                <w:sz w:val="16"/>
              </w:rPr>
              <w:t>Confirm the levels and their targets (CQ14).</w:t>
            </w:r>
          </w:p>
        </w:tc>
      </w:tr>
      <w:tr>
        <w:trPr>
          <w:cantSplit w:val="true"/>
        </w:trPr>
        <w:tc>
          <w:tcPr>
            <w:tcW w:type="dxa" w:w="963"/>
            <w:tcMar>
              <w:top w:w="50" w:type="dxa"/>
              <w:bottom w:w="50" w:type="dxa"/>
              <w:left w:w="90" w:type="dxa"/>
              <w:right w:w="90" w:type="dxa"/>
            </w:tcMar>
          </w:tcPr>
          <w:p>
            <w:pPr>
              <w:pStyle w:val="BDOITable"/>
            </w:pPr>
            <w:r>
              <w:rPr>
                <w:sz w:val="16"/>
              </w:rPr>
              <w:t>CLR-CL-35</w:t>
            </w:r>
          </w:p>
        </w:tc>
        <w:tc>
          <w:tcPr>
            <w:tcW w:type="dxa" w:w="1643"/>
            <w:tcMar>
              <w:top w:w="50" w:type="dxa"/>
              <w:bottom w:w="50" w:type="dxa"/>
              <w:left w:w="90" w:type="dxa"/>
              <w:right w:w="90" w:type="dxa"/>
            </w:tcMar>
          </w:tcPr>
          <w:p>
            <w:pPr>
              <w:pStyle w:val="BDOITable"/>
            </w:pPr>
            <w:r>
              <w:rPr>
                <w:sz w:val="16"/>
              </w:rPr>
              <w:t>Home tiles for promises, installments and escalations (BRCLXN.054-055; FR-CL-085)</w:t>
            </w:r>
          </w:p>
        </w:tc>
        <w:tc>
          <w:tcPr>
            <w:tcW w:type="dxa" w:w="3456"/>
            <w:tcMar>
              <w:top w:w="50" w:type="dxa"/>
              <w:bottom w:w="50" w:type="dxa"/>
              <w:left w:w="90" w:type="dxa"/>
              <w:right w:w="90" w:type="dxa"/>
            </w:tcMar>
          </w:tcPr>
          <w:p>
            <w:pPr>
              <w:pStyle w:val="BDOITable"/>
            </w:pPr>
            <w:r>
              <w:rPr>
                <w:sz w:val="16"/>
              </w:rPr>
              <w:t>Collections Home shows Broken Promises, Promises Due, Overdue Installments and Open Escalations to the handlers and team leads, each opening its list.</w:t>
            </w:r>
          </w:p>
        </w:tc>
        <w:tc>
          <w:tcPr>
            <w:tcW w:type="dxa" w:w="1983"/>
            <w:tcMar>
              <w:top w:w="50" w:type="dxa"/>
              <w:bottom w:w="50" w:type="dxa"/>
              <w:left w:w="90" w:type="dxa"/>
              <w:right w:w="90" w:type="dxa"/>
            </w:tcMar>
          </w:tcPr>
          <w:p>
            <w:pPr>
              <w:pStyle w:val="BDOITable"/>
            </w:pPr>
            <w:r>
              <w:rPr>
                <w:sz w:val="16"/>
              </w:rPr>
              <w:t>The minutes ask for dashboard and report views of broken promises and overdue installments for handlers and supervisors (CQ21).</w:t>
            </w:r>
          </w:p>
        </w:tc>
        <w:tc>
          <w:tcPr>
            <w:tcW w:type="dxa" w:w="1926"/>
            <w:tcMar>
              <w:top w:w="50" w:type="dxa"/>
              <w:bottom w:w="50" w:type="dxa"/>
              <w:left w:w="90" w:type="dxa"/>
              <w:right w:w="90" w:type="dxa"/>
            </w:tcMar>
          </w:tcPr>
          <w:p>
            <w:pPr>
              <w:pStyle w:val="BDOITable"/>
            </w:pPr>
            <w:r>
              <w:rPr>
                <w:sz w:val="16"/>
              </w:rPr>
              <w:t>Confirm the four tiles and who sees them (CQ21).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CLR-CL-36</w:t>
            </w:r>
          </w:p>
        </w:tc>
        <w:tc>
          <w:tcPr>
            <w:tcW w:type="dxa" w:w="1643"/>
            <w:tcMar>
              <w:top w:w="50" w:type="dxa"/>
              <w:bottom w:w="50" w:type="dxa"/>
              <w:left w:w="90" w:type="dxa"/>
              <w:right w:w="90" w:type="dxa"/>
            </w:tcMar>
            <w:shd w:val="clear" w:color="auto" w:fill="E5F5FF"/>
          </w:tcPr>
          <w:p>
            <w:pPr>
              <w:pStyle w:val="BDOITable"/>
            </w:pPr>
            <w:r>
              <w:rPr>
                <w:sz w:val="16"/>
              </w:rPr>
              <w:t>ICS (BRCLXN.054; FR-CL-041)</w:t>
            </w:r>
          </w:p>
        </w:tc>
        <w:tc>
          <w:tcPr>
            <w:tcW w:type="dxa" w:w="3456"/>
            <w:tcMar>
              <w:top w:w="50" w:type="dxa"/>
              <w:bottom w:w="50" w:type="dxa"/>
              <w:left w:w="90" w:type="dxa"/>
              <w:right w:w="90" w:type="dxa"/>
            </w:tcMar>
            <w:shd w:val="clear" w:color="auto" w:fill="E5F5FF"/>
          </w:tcPr>
          <w:p>
            <w:pPr>
              <w:pStyle w:val="BDOITable"/>
            </w:pPr>
            <w:r>
              <w:rPr>
                <w:sz w:val="16"/>
              </w:rPr>
              <w:t>BIBS shows the full chronological payment history of every account until the outstanding is cleared; no exchange with ICS is proposed.</w:t>
            </w:r>
          </w:p>
        </w:tc>
        <w:tc>
          <w:tcPr>
            <w:tcW w:type="dxa" w:w="1983"/>
            <w:tcMar>
              <w:top w:w="50" w:type="dxa"/>
              <w:bottom w:w="50" w:type="dxa"/>
              <w:left w:w="90" w:type="dxa"/>
              <w:right w:w="90" w:type="dxa"/>
            </w:tcMar>
            <w:shd w:val="clear" w:color="auto" w:fill="E5F5FF"/>
          </w:tcPr>
          <w:p>
            <w:pPr>
              <w:pStyle w:val="BDOITable"/>
            </w:pPr>
            <w:r>
              <w:rPr>
                <w:sz w:val="16"/>
              </w:rPr>
              <w:t>The minutes contrast the BRD with "ICS", which shows outstanding amounts only; the FRS has no other mention of ICS (CQ27).</w:t>
            </w:r>
          </w:p>
        </w:tc>
        <w:tc>
          <w:tcPr>
            <w:tcW w:type="dxa" w:w="1926"/>
            <w:tcMar>
              <w:top w:w="50" w:type="dxa"/>
              <w:bottom w:w="50" w:type="dxa"/>
              <w:left w:w="90" w:type="dxa"/>
              <w:right w:w="90" w:type="dxa"/>
            </w:tcMar>
            <w:shd w:val="clear" w:color="auto" w:fill="E5F5FF"/>
          </w:tcPr>
          <w:p>
            <w:pPr>
              <w:pStyle w:val="BDOITable"/>
            </w:pPr>
            <w:r>
              <w:rPr>
                <w:sz w:val="16"/>
              </w:rPr>
              <w:t>Say what ICS is and whether BIBS replaces it or exchanges data with it (CQ27).</w:t>
            </w:r>
          </w:p>
        </w:tc>
      </w:tr>
      <w:tr>
        <w:trPr>
          <w:cantSplit w:val="true"/>
        </w:trPr>
        <w:tc>
          <w:tcPr>
            <w:tcW w:type="dxa" w:w="963"/>
            <w:tcMar>
              <w:top w:w="50" w:type="dxa"/>
              <w:bottom w:w="50" w:type="dxa"/>
              <w:left w:w="90" w:type="dxa"/>
              <w:right w:w="90" w:type="dxa"/>
            </w:tcMar>
          </w:tcPr>
          <w:p>
            <w:pPr>
              <w:pStyle w:val="BDOITable"/>
            </w:pPr>
            <w:r>
              <w:rPr>
                <w:sz w:val="16"/>
              </w:rPr>
              <w:t>CLR-CL-37</w:t>
            </w:r>
          </w:p>
        </w:tc>
        <w:tc>
          <w:tcPr>
            <w:tcW w:type="dxa" w:w="1643"/>
            <w:tcMar>
              <w:top w:w="50" w:type="dxa"/>
              <w:bottom w:w="50" w:type="dxa"/>
              <w:left w:w="90" w:type="dxa"/>
              <w:right w:w="90" w:type="dxa"/>
            </w:tcMar>
          </w:tcPr>
          <w:p>
            <w:pPr>
              <w:pStyle w:val="BDOITable"/>
            </w:pPr>
            <w:r>
              <w:rPr>
                <w:sz w:val="16"/>
              </w:rPr>
              <w:t>Collections access under the Operations access matrix (FR-CL-001)</w:t>
            </w:r>
          </w:p>
        </w:tc>
        <w:tc>
          <w:tcPr>
            <w:tcW w:type="dxa" w:w="3456"/>
            <w:tcMar>
              <w:top w:w="50" w:type="dxa"/>
              <w:bottom w:w="50" w:type="dxa"/>
              <w:left w:w="90" w:type="dxa"/>
              <w:right w:w="90" w:type="dxa"/>
            </w:tcMar>
          </w:tcPr>
          <w:p>
            <w:pPr>
              <w:pStyle w:val="BDOITable"/>
            </w:pPr>
            <w:r>
              <w:rPr>
                <w:sz w:val="16"/>
              </w:rPr>
              <w:t>The Collections roles view Remittance (search and view) and the Production Register (view and filter) of Operations, read only; the commission receivable capabilities of the matrix stay with Commission Receivables (BRD-2), which Collections views. The grants are submitted through the role matrix of BRD-11.</w:t>
            </w:r>
          </w:p>
        </w:tc>
        <w:tc>
          <w:tcPr>
            <w:tcW w:type="dxa" w:w="1983"/>
            <w:tcMar>
              <w:top w:w="50" w:type="dxa"/>
              <w:bottom w:w="50" w:type="dxa"/>
              <w:left w:w="90" w:type="dxa"/>
              <w:right w:w="90" w:type="dxa"/>
            </w:tcMar>
          </w:tcPr>
          <w:p>
            <w:pPr>
              <w:pStyle w:val="BDOITable"/>
            </w:pPr>
            <w:r>
              <w:rPr>
                <w:sz w:val="16"/>
              </w:rPr>
              <w:t>The minutes place the Collections access level in the access matrix of the Operations BRD and ask that viewing and action permissions be documented in line with the BRDs.</w:t>
            </w:r>
          </w:p>
        </w:tc>
        <w:tc>
          <w:tcPr>
            <w:tcW w:type="dxa" w:w="1926"/>
            <w:tcMar>
              <w:top w:w="50" w:type="dxa"/>
              <w:bottom w:w="50" w:type="dxa"/>
              <w:left w:w="90" w:type="dxa"/>
              <w:right w:w="90" w:type="dxa"/>
            </w:tcMar>
          </w:tcPr>
          <w:p>
            <w:pPr>
              <w:pStyle w:val="BDOITable"/>
            </w:pPr>
            <w:r>
              <w:rPr>
                <w:sz w:val="16"/>
              </w:rPr>
              <w:t>Confirm the view access of the Collections roles to Remittance and the Production Register, and that they take no commission receivable action.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CLR-CL-38</w:t>
            </w:r>
          </w:p>
        </w:tc>
        <w:tc>
          <w:tcPr>
            <w:tcW w:type="dxa" w:w="1643"/>
            <w:tcMar>
              <w:top w:w="50" w:type="dxa"/>
              <w:bottom w:w="50" w:type="dxa"/>
              <w:left w:w="90" w:type="dxa"/>
              <w:right w:w="90" w:type="dxa"/>
            </w:tcMar>
            <w:shd w:val="clear" w:color="auto" w:fill="E5F5FF"/>
          </w:tcPr>
          <w:p>
            <w:pPr>
              <w:pStyle w:val="BDOITable"/>
            </w:pPr>
            <w:r>
              <w:rPr>
                <w:sz w:val="16"/>
              </w:rPr>
              <w:t>Archiving of open accounts (NFR 16; section 8)</w:t>
            </w:r>
          </w:p>
        </w:tc>
        <w:tc>
          <w:tcPr>
            <w:tcW w:type="dxa" w:w="3456"/>
            <w:tcMar>
              <w:top w:w="50" w:type="dxa"/>
              <w:bottom w:w="50" w:type="dxa"/>
              <w:left w:w="90" w:type="dxa"/>
              <w:right w:w="90" w:type="dxa"/>
            </w:tcMar>
            <w:shd w:val="clear" w:color="auto" w:fill="E5F5FF"/>
          </w:tcPr>
          <w:p>
            <w:pPr>
              <w:pStyle w:val="BDOITable"/>
            </w:pPr>
            <w:r>
              <w:rPr>
                <w:sz w:val="16"/>
              </w:rPr>
              <w:t>An open, credit or escalated collection account, or one with an open promise or a live installment plan, is never archived even when it is due for archiving; the other criteria follow the enterprise retention policy.</w:t>
            </w:r>
          </w:p>
        </w:tc>
        <w:tc>
          <w:tcPr>
            <w:tcW w:type="dxa" w:w="1983"/>
            <w:tcMar>
              <w:top w:w="50" w:type="dxa"/>
              <w:bottom w:w="50" w:type="dxa"/>
              <w:left w:w="90" w:type="dxa"/>
              <w:right w:w="90" w:type="dxa"/>
            </w:tcMar>
            <w:shd w:val="clear" w:color="auto" w:fill="E5F5FF"/>
          </w:tcPr>
          <w:p>
            <w:pPr>
              <w:pStyle w:val="BDOITable"/>
            </w:pPr>
            <w:r>
              <w:rPr>
                <w:sz w:val="16"/>
              </w:rPr>
              <w:t>The minutes ask for criteria that identify active accounts that should not be archived, with a follow-up to document the criteria (CQ26).</w:t>
            </w:r>
          </w:p>
        </w:tc>
        <w:tc>
          <w:tcPr>
            <w:tcW w:type="dxa" w:w="1926"/>
            <w:tcMar>
              <w:top w:w="50" w:type="dxa"/>
              <w:bottom w:w="50" w:type="dxa"/>
              <w:left w:w="90" w:type="dxa"/>
              <w:right w:w="90" w:type="dxa"/>
            </w:tcMar>
            <w:shd w:val="clear" w:color="auto" w:fill="E5F5FF"/>
          </w:tcPr>
          <w:p>
            <w:pPr>
              <w:pStyle w:val="BDOITable"/>
            </w:pPr>
            <w:r>
              <w:rPr>
                <w:sz w:val="16"/>
              </w:rPr>
              <w:t>Confirm the rule and provide the archiving criteria and retention periods (CQ26).</w:t>
            </w:r>
          </w:p>
        </w:tc>
      </w:tr>
      <w:tr>
        <w:trPr>
          <w:cantSplit w:val="true"/>
        </w:trPr>
        <w:tc>
          <w:tcPr>
            <w:tcW w:type="dxa" w:w="963"/>
            <w:tcMar>
              <w:top w:w="50" w:type="dxa"/>
              <w:bottom w:w="50" w:type="dxa"/>
              <w:left w:w="90" w:type="dxa"/>
              <w:right w:w="90" w:type="dxa"/>
            </w:tcMar>
          </w:tcPr>
          <w:p>
            <w:pPr>
              <w:pStyle w:val="BDOITable"/>
            </w:pPr>
            <w:r>
              <w:rPr>
                <w:sz w:val="16"/>
              </w:rPr>
              <w:t>CLR-CL-39</w:t>
            </w:r>
          </w:p>
        </w:tc>
        <w:tc>
          <w:tcPr>
            <w:tcW w:type="dxa" w:w="1643"/>
            <w:tcMar>
              <w:top w:w="50" w:type="dxa"/>
              <w:bottom w:w="50" w:type="dxa"/>
              <w:left w:w="90" w:type="dxa"/>
              <w:right w:w="90" w:type="dxa"/>
            </w:tcMar>
          </w:tcPr>
          <w:p>
            <w:pPr>
              <w:pStyle w:val="BDOITable"/>
            </w:pPr>
            <w:r>
              <w:rPr>
                <w:sz w:val="16"/>
              </w:rPr>
              <w:t>Incentive campaigns (BRCLXN.062; FR-CL-092)</w:t>
            </w:r>
          </w:p>
        </w:tc>
        <w:tc>
          <w:tcPr>
            <w:tcW w:type="dxa" w:w="3456"/>
            <w:tcMar>
              <w:top w:w="50" w:type="dxa"/>
              <w:bottom w:w="50" w:type="dxa"/>
              <w:left w:w="90" w:type="dxa"/>
              <w:right w:w="90" w:type="dxa"/>
            </w:tcMar>
          </w:tcPr>
          <w:p>
            <w:pPr>
              <w:pStyle w:val="BDOITable"/>
            </w:pPr>
            <w:r>
              <w:rPr>
                <w:sz w:val="16"/>
              </w:rPr>
              <w:t>Marketing sets up and changes the campaigns; the Collections users see the eligible transactions only; the incentive service invoice is the one of BRD-5 (FR-DS-091).</w:t>
            </w:r>
          </w:p>
        </w:tc>
        <w:tc>
          <w:tcPr>
            <w:tcW w:type="dxa" w:w="1983"/>
            <w:tcMar>
              <w:top w:w="50" w:type="dxa"/>
              <w:bottom w:w="50" w:type="dxa"/>
              <w:left w:w="90" w:type="dxa"/>
              <w:right w:w="90" w:type="dxa"/>
            </w:tcMar>
          </w:tcPr>
          <w:p>
            <w:pPr>
              <w:pStyle w:val="BDOITable"/>
            </w:pPr>
            <w:r>
              <w:rPr>
                <w:sz w:val="16"/>
              </w:rPr>
              <w:t>The minutes give the set-up to Marketing and visibility of the eligible transactions to Collections; the relation to the early-remittance incentive is open (CQ24).</w:t>
            </w:r>
          </w:p>
        </w:tc>
        <w:tc>
          <w:tcPr>
            <w:tcW w:type="dxa" w:w="1926"/>
            <w:tcMar>
              <w:top w:w="50" w:type="dxa"/>
              <w:bottom w:w="50" w:type="dxa"/>
              <w:left w:w="90" w:type="dxa"/>
              <w:right w:w="90" w:type="dxa"/>
            </w:tcMar>
          </w:tcPr>
          <w:p>
            <w:pPr>
              <w:pStyle w:val="BDOITable"/>
            </w:pPr>
            <w:r>
              <w:rPr>
                <w:sz w:val="16"/>
              </w:rPr>
              <w:t>Confirm Marketing as owner and the relation of the campaigns to the early-remittance incentive and to the incentive criteria of Product Maintenance (CQ24).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CLR-CL-40</w:t>
            </w:r>
          </w:p>
        </w:tc>
        <w:tc>
          <w:tcPr>
            <w:tcW w:type="dxa" w:w="1643"/>
            <w:tcMar>
              <w:top w:w="50" w:type="dxa"/>
              <w:bottom w:w="50" w:type="dxa"/>
              <w:left w:w="90" w:type="dxa"/>
              <w:right w:w="90" w:type="dxa"/>
            </w:tcMar>
            <w:shd w:val="clear" w:color="auto" w:fill="E5F5FF"/>
          </w:tcPr>
          <w:p>
            <w:pPr>
              <w:pStyle w:val="BDOITable"/>
            </w:pPr>
            <w:r>
              <w:rPr>
                <w:sz w:val="16"/>
              </w:rPr>
              <w:t>Confirmation of fully paid accounts for commission billing (BRCLXN.059; FR-CL-090)</w:t>
            </w:r>
          </w:p>
        </w:tc>
        <w:tc>
          <w:tcPr>
            <w:tcW w:type="dxa" w:w="3456"/>
            <w:tcMar>
              <w:top w:w="50" w:type="dxa"/>
              <w:bottom w:w="50" w:type="dxa"/>
              <w:left w:w="90" w:type="dxa"/>
              <w:right w:w="90" w:type="dxa"/>
            </w:tcMar>
            <w:shd w:val="clear" w:color="auto" w:fill="E5F5FF"/>
          </w:tcPr>
          <w:p>
            <w:pPr>
              <w:pStyle w:val="BDOITable"/>
            </w:pPr>
            <w:r>
              <w:rPr>
                <w:sz w:val="16"/>
              </w:rPr>
              <w:t>The CRU reviewer of BRD-2 confirms an account fully paid to the insurer before it can be billed.</w:t>
            </w:r>
          </w:p>
        </w:tc>
        <w:tc>
          <w:tcPr>
            <w:tcW w:type="dxa" w:w="1983"/>
            <w:tcMar>
              <w:top w:w="50" w:type="dxa"/>
              <w:bottom w:w="50" w:type="dxa"/>
              <w:left w:w="90" w:type="dxa"/>
              <w:right w:w="90" w:type="dxa"/>
            </w:tcMar>
            <w:shd w:val="clear" w:color="auto" w:fill="E5F5FF"/>
          </w:tcPr>
          <w:p>
            <w:pPr>
              <w:pStyle w:val="BDOITable"/>
            </w:pPr>
            <w:r>
              <w:rPr>
                <w:sz w:val="16"/>
              </w:rPr>
              <w:t>The minutes say that Marketing Collections confirms fully paid accounts and triggers the commission billing.</w:t>
            </w:r>
          </w:p>
        </w:tc>
        <w:tc>
          <w:tcPr>
            <w:tcW w:type="dxa" w:w="1926"/>
            <w:tcMar>
              <w:top w:w="50" w:type="dxa"/>
              <w:bottom w:w="50" w:type="dxa"/>
              <w:left w:w="90" w:type="dxa"/>
              <w:right w:w="90" w:type="dxa"/>
            </w:tcMar>
            <w:shd w:val="clear" w:color="auto" w:fill="E5F5FF"/>
          </w:tcPr>
          <w:p>
            <w:pPr>
              <w:pStyle w:val="BDOITable"/>
            </w:pPr>
            <w:r>
              <w:rPr>
                <w:sz w:val="16"/>
              </w:rPr>
              <w:t>Confirm that the "Marketing Collections" of the minutes is the Commission Receivables Unit reviewer, or name the role that confirms.</w:t>
            </w:r>
          </w:p>
        </w:tc>
      </w:tr>
      <w:tr>
        <w:trPr>
          <w:cantSplit w:val="true"/>
        </w:trPr>
        <w:tc>
          <w:tcPr>
            <w:tcW w:type="dxa" w:w="963"/>
            <w:tcMar>
              <w:top w:w="50" w:type="dxa"/>
              <w:bottom w:w="50" w:type="dxa"/>
              <w:left w:w="90" w:type="dxa"/>
              <w:right w:w="90" w:type="dxa"/>
            </w:tcMar>
          </w:tcPr>
          <w:p>
            <w:pPr>
              <w:pStyle w:val="BDOITable"/>
            </w:pPr>
            <w:r>
              <w:rPr>
                <w:sz w:val="16"/>
              </w:rPr>
              <w:t>CLR-CL-41</w:t>
            </w:r>
          </w:p>
        </w:tc>
        <w:tc>
          <w:tcPr>
            <w:tcW w:type="dxa" w:w="1643"/>
            <w:tcMar>
              <w:top w:w="50" w:type="dxa"/>
              <w:bottom w:w="50" w:type="dxa"/>
              <w:left w:w="90" w:type="dxa"/>
              <w:right w:w="90" w:type="dxa"/>
            </w:tcMar>
          </w:tcPr>
          <w:p>
            <w:pPr>
              <w:pStyle w:val="BDOITable"/>
            </w:pPr>
            <w:r>
              <w:rPr>
                <w:sz w:val="16"/>
              </w:rPr>
              <w:t>Numbering in the minutes (BRCLXN.048-049; FR-CL-050, 075)</w:t>
            </w:r>
          </w:p>
        </w:tc>
        <w:tc>
          <w:tcPr>
            <w:tcW w:type="dxa" w:w="3456"/>
            <w:tcMar>
              <w:top w:w="50" w:type="dxa"/>
              <w:bottom w:w="50" w:type="dxa"/>
              <w:left w:w="90" w:type="dxa"/>
              <w:right w:w="90" w:type="dxa"/>
            </w:tcMar>
          </w:tcPr>
          <w:p>
            <w:pPr>
              <w:pStyle w:val="BDOITable"/>
            </w:pPr>
            <w:r>
              <w:rPr>
                <w:sz w:val="16"/>
              </w:rPr>
              <w:t>Escalation is traced to BRCLXN.049 and 050; BRCLXN.048 stays the invoice validation for application (FR-CL-075).</w:t>
            </w:r>
          </w:p>
        </w:tc>
        <w:tc>
          <w:tcPr>
            <w:tcW w:type="dxa" w:w="1983"/>
            <w:tcMar>
              <w:top w:w="50" w:type="dxa"/>
              <w:bottom w:w="50" w:type="dxa"/>
              <w:left w:w="90" w:type="dxa"/>
              <w:right w:w="90" w:type="dxa"/>
            </w:tcMar>
          </w:tcPr>
          <w:p>
            <w:pPr>
              <w:pStyle w:val="BDOITable"/>
            </w:pPr>
            <w:r>
              <w:rPr>
                <w:sz w:val="16"/>
              </w:rPr>
              <w:t>The minutes discuss escalation under "BRD 48-49", while BRCLXN.048 of the renumbering addendum is the invoice validation.</w:t>
            </w:r>
          </w:p>
        </w:tc>
        <w:tc>
          <w:tcPr>
            <w:tcW w:type="dxa" w:w="1926"/>
            <w:tcMar>
              <w:top w:w="50" w:type="dxa"/>
              <w:bottom w:w="50" w:type="dxa"/>
              <w:left w:w="90" w:type="dxa"/>
              <w:right w:w="90" w:type="dxa"/>
            </w:tcMar>
          </w:tcPr>
          <w:p>
            <w:pPr>
              <w:pStyle w:val="BDOITable"/>
            </w:pPr>
            <w:r>
              <w:rPr>
                <w:sz w:val="16"/>
              </w:rPr>
              <w:t>Confirm the numbering behind "BRD 48-49".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CLR-CL-42</w:t>
            </w:r>
          </w:p>
        </w:tc>
        <w:tc>
          <w:tcPr>
            <w:tcW w:type="dxa" w:w="1643"/>
            <w:tcMar>
              <w:top w:w="50" w:type="dxa"/>
              <w:bottom w:w="50" w:type="dxa"/>
              <w:left w:w="90" w:type="dxa"/>
              <w:right w:w="90" w:type="dxa"/>
            </w:tcMar>
            <w:shd w:val="clear" w:color="auto" w:fill="E5F5FF"/>
          </w:tcPr>
          <w:p>
            <w:pPr>
              <w:pStyle w:val="BDOITable"/>
            </w:pPr>
            <w:r>
              <w:rPr>
                <w:sz w:val="16"/>
              </w:rPr>
              <w:t>Receiving step of the PR 2307 hand-off (BRCLXN.026; FR-CL-032)</w:t>
            </w:r>
          </w:p>
        </w:tc>
        <w:tc>
          <w:tcPr>
            <w:tcW w:type="dxa" w:w="3456"/>
            <w:tcMar>
              <w:top w:w="50" w:type="dxa"/>
              <w:bottom w:w="50" w:type="dxa"/>
              <w:left w:w="90" w:type="dxa"/>
              <w:right w:w="90" w:type="dxa"/>
            </w:tcMar>
            <w:shd w:val="clear" w:color="auto" w:fill="E5F5FF"/>
          </w:tcPr>
          <w:p>
            <w:pPr>
              <w:pStyle w:val="BDOITable"/>
            </w:pPr>
            <w:r>
              <w:rPr>
                <w:sz w:val="16"/>
              </w:rPr>
              <w:t>The disposition "PR 2307 for reversal" keeps handing the account to Operations; the step that receives it follows the BRD-2 FRS re-based on the re-issued Operations BRD v1.01.</w:t>
            </w:r>
          </w:p>
        </w:tc>
        <w:tc>
          <w:tcPr>
            <w:tcW w:type="dxa" w:w="1983"/>
            <w:tcMar>
              <w:top w:w="50" w:type="dxa"/>
              <w:bottom w:w="50" w:type="dxa"/>
              <w:left w:w="90" w:type="dxa"/>
              <w:right w:w="90" w:type="dxa"/>
            </w:tcMar>
            <w:shd w:val="clear" w:color="auto" w:fill="E5F5FF"/>
          </w:tcPr>
          <w:p>
            <w:pPr>
              <w:pStyle w:val="BDOITable"/>
            </w:pPr>
            <w:r>
              <w:rPr>
                <w:sz w:val="16"/>
              </w:rPr>
              <w:t>The re-issued Operations BRD v1.01 removes Cashiering from the BIR 2307 processing (CSHID.026-027) and gives the whole PR 2307 reversal to Marketing Collection (MKTID.013).</w:t>
            </w:r>
          </w:p>
        </w:tc>
        <w:tc>
          <w:tcPr>
            <w:tcW w:type="dxa" w:w="1926"/>
            <w:tcMar>
              <w:top w:w="50" w:type="dxa"/>
              <w:bottom w:w="50" w:type="dxa"/>
              <w:left w:w="90" w:type="dxa"/>
              <w:right w:w="90" w:type="dxa"/>
            </w:tcMar>
            <w:shd w:val="clear" w:color="auto" w:fill="E5F5FF"/>
          </w:tcPr>
          <w:p>
            <w:pPr>
              <w:pStyle w:val="BDOITable"/>
            </w:pPr>
            <w:r>
              <w:rPr>
                <w:sz w:val="16"/>
              </w:rPr>
              <w:t>Confirm the receiving step of the PR 2307 accounts with the BRD-2 owners.</w:t>
            </w:r>
          </w:p>
        </w:tc>
      </w:tr>
    </w:tbl>
    <w:p>
      <w:pPr>
        <w:pStyle w:val="BDOISpacer"/>
      </w:pPr>
    </w:p>
    <w:p>
      <w:pPr>
        <w:pStyle w:val="Heading1"/>
        <w:pageBreakBefore/>
        <w:pBdr>
          <w:bottom w:val="single" w:sz="4" w:space="4" w:color="99C1E7"/>
        </w:pBdr>
      </w:pPr>
      <w:bookmarkStart w:id="295" w:name="_Toc000295"/>
      <w:r>
        <w:rPr/>
        <w:t>22 Appendix: User-story view</w:t>
      </w:r>
      <w:bookmarkEnd w:id="295"/>
    </w:p>
    <w:p>
      <w:r>
        <w:rPr/>
        <w:t>One row per requirement of the BRD as issued on 8 October 2026: the requirement written as a user story ("As &lt;persona&gt;, I need &lt;capability&gt;, so that &lt;business outcome&gt;"), the functional requirements that meet it, their numbered acceptance criteria (chapter 4) and the test conditions of the test plan with the number of test cases. Where the BRD writes the requirement as a user story, its wording is kept; the personas are those of section 3.1. The traceability of chapter 11 gives the screens.</w:t>
      </w:r>
    </w:p>
    <w:p>
      <w:pPr>
        <w:pStyle w:val="Caption"/>
        <w:keepNext/>
        <w:spacing w:after="60"/>
      </w:pPr>
      <w:r>
        <w:rPr>
          <w:b/>
          <w:i w:val="0"/>
        </w:rPr>
        <w:t xml:space="preserve">Table 56: </w:t>
      </w:r>
      <w:r>
        <w:rPr/>
        <w:t>User-story view of the BRD requirements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63"/>
        <w:gridCol w:w="4210"/>
        <w:gridCol w:w="1274"/>
        <w:gridCol w:w="1662"/>
        <w:gridCol w:w="1662"/>
      </w:tblGrid>
      <w:tr>
        <w:trPr>
          <w:tblHeader w:val="true"/>
          <w:cantSplit w:val="true"/>
        </w:trPr>
        <w:tc>
          <w:tcPr>
            <w:tcW w:type="dxa" w:w="1163"/>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4210"/>
            <w:shd w:val="clear" w:color="auto" w:fill="004EA8"/>
            <w:tcMar>
              <w:top w:w="50" w:type="dxa"/>
              <w:bottom w:w="50" w:type="dxa"/>
              <w:left w:w="90" w:type="dxa"/>
              <w:right w:w="90" w:type="dxa"/>
            </w:tcMar>
            <w:vAlign w:val="center"/>
          </w:tcPr>
          <w:p>
            <w:pPr>
              <w:pStyle w:val="BDOITableHeader"/>
            </w:pPr>
            <w:r>
              <w:rPr>
                <w:b/>
                <w:color w:val="FFFFFF"/>
                <w:sz w:val="15"/>
              </w:rPr>
              <w:t>User story</w:t>
            </w:r>
          </w:p>
        </w:tc>
        <w:tc>
          <w:tcPr>
            <w:tcW w:type="dxa" w:w="1274"/>
            <w:shd w:val="clear" w:color="auto" w:fill="004EA8"/>
            <w:tcMar>
              <w:top w:w="50" w:type="dxa"/>
              <w:bottom w:w="50" w:type="dxa"/>
              <w:left w:w="90" w:type="dxa"/>
              <w:right w:w="90" w:type="dxa"/>
            </w:tcMar>
            <w:vAlign w:val="center"/>
          </w:tcPr>
          <w:p>
            <w:pPr>
              <w:pStyle w:val="BDOITableHeader"/>
            </w:pPr>
            <w:r>
              <w:rPr>
                <w:b/>
                <w:color w:val="FFFFFF"/>
                <w:sz w:val="15"/>
              </w:rPr>
              <w:t>FR IDs</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5"/>
              </w:rPr>
              <w:t>Acceptance criteria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163"/>
            <w:tcMar>
              <w:top w:w="50" w:type="dxa"/>
              <w:bottom w:w="50" w:type="dxa"/>
              <w:left w:w="90" w:type="dxa"/>
              <w:right w:w="90" w:type="dxa"/>
            </w:tcMar>
          </w:tcPr>
          <w:p>
            <w:pPr>
              <w:pStyle w:val="BDOITable"/>
            </w:pPr>
            <w:r>
              <w:rPr>
                <w:sz w:val="15"/>
              </w:rPr>
              <w:t>BRCLXN.001</w:t>
            </w:r>
          </w:p>
        </w:tc>
        <w:tc>
          <w:tcPr>
            <w:tcW w:type="dxa" w:w="4210"/>
            <w:tcMar>
              <w:top w:w="50" w:type="dxa"/>
              <w:bottom w:w="50" w:type="dxa"/>
              <w:left w:w="90" w:type="dxa"/>
              <w:right w:w="90" w:type="dxa"/>
            </w:tcMar>
          </w:tcPr>
          <w:p>
            <w:pPr>
              <w:pStyle w:val="BDOITable"/>
            </w:pPr>
            <w:r>
              <w:rPr>
                <w:sz w:val="15"/>
              </w:rPr>
              <w:t>As a Collection Handler, I need a list of the accounts with outstanding premium receivable at invoice level, so that I follow up every unpaid invoice.</w:t>
            </w:r>
          </w:p>
        </w:tc>
        <w:tc>
          <w:tcPr>
            <w:tcW w:type="dxa" w:w="1274"/>
            <w:tcMar>
              <w:top w:w="50" w:type="dxa"/>
              <w:bottom w:w="50" w:type="dxa"/>
              <w:left w:w="90" w:type="dxa"/>
              <w:right w:w="90" w:type="dxa"/>
            </w:tcMar>
          </w:tcPr>
          <w:p>
            <w:pPr>
              <w:pStyle w:val="BDOITable"/>
            </w:pPr>
            <w:r>
              <w:rPr>
                <w:sz w:val="15"/>
              </w:rPr>
              <w:t>FR-CL-010</w:t>
            </w:r>
          </w:p>
        </w:tc>
        <w:tc>
          <w:tcPr>
            <w:tcW w:type="dxa" w:w="1662"/>
            <w:tcMar>
              <w:top w:w="50" w:type="dxa"/>
              <w:bottom w:w="50" w:type="dxa"/>
              <w:left w:w="90" w:type="dxa"/>
              <w:right w:w="90" w:type="dxa"/>
            </w:tcMar>
          </w:tcPr>
          <w:p>
            <w:pPr>
              <w:pStyle w:val="BDOITable"/>
            </w:pPr>
            <w:r>
              <w:rPr>
                <w:sz w:val="15"/>
              </w:rPr>
              <w:t>FR-CL-010 AC 1-3</w:t>
            </w:r>
          </w:p>
        </w:tc>
        <w:tc>
          <w:tcPr>
            <w:tcW w:type="dxa" w:w="1662"/>
            <w:tcMar>
              <w:top w:w="50" w:type="dxa"/>
              <w:bottom w:w="50" w:type="dxa"/>
              <w:left w:w="90" w:type="dxa"/>
              <w:right w:w="90" w:type="dxa"/>
            </w:tcMar>
          </w:tcPr>
          <w:p>
            <w:pPr>
              <w:pStyle w:val="BDOITable"/>
            </w:pPr>
            <w:r>
              <w:rPr>
                <w:sz w:val="15"/>
              </w:rPr>
              <w:t>TC-CL-010.1 to 010.4 (5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BRCLXN.002</w:t>
            </w:r>
          </w:p>
        </w:tc>
        <w:tc>
          <w:tcPr>
            <w:tcW w:type="dxa" w:w="4210"/>
            <w:tcMar>
              <w:top w:w="50" w:type="dxa"/>
              <w:bottom w:w="50" w:type="dxa"/>
              <w:left w:w="90" w:type="dxa"/>
              <w:right w:w="90" w:type="dxa"/>
            </w:tcMar>
            <w:shd w:val="clear" w:color="auto" w:fill="E5F5FF"/>
          </w:tcPr>
          <w:p>
            <w:pPr>
              <w:pStyle w:val="BDOITable"/>
            </w:pPr>
            <w:r>
              <w:rPr>
                <w:sz w:val="15"/>
              </w:rPr>
              <w:t>As a Collection Handler, I need the list compiled from the booked invoices and their balances, so that the amounts I chase are those of the ledger.</w:t>
            </w:r>
          </w:p>
        </w:tc>
        <w:tc>
          <w:tcPr>
            <w:tcW w:type="dxa" w:w="1274"/>
            <w:tcMar>
              <w:top w:w="50" w:type="dxa"/>
              <w:bottom w:w="50" w:type="dxa"/>
              <w:left w:w="90" w:type="dxa"/>
              <w:right w:w="90" w:type="dxa"/>
            </w:tcMar>
            <w:shd w:val="clear" w:color="auto" w:fill="E5F5FF"/>
          </w:tcPr>
          <w:p>
            <w:pPr>
              <w:pStyle w:val="BDOITable"/>
            </w:pPr>
            <w:r>
              <w:rPr>
                <w:sz w:val="15"/>
              </w:rPr>
              <w:t>FR-CL-010</w:t>
            </w:r>
          </w:p>
        </w:tc>
        <w:tc>
          <w:tcPr>
            <w:tcW w:type="dxa" w:w="1662"/>
            <w:tcMar>
              <w:top w:w="50" w:type="dxa"/>
              <w:bottom w:w="50" w:type="dxa"/>
              <w:left w:w="90" w:type="dxa"/>
              <w:right w:w="90" w:type="dxa"/>
            </w:tcMar>
            <w:shd w:val="clear" w:color="auto" w:fill="E5F5FF"/>
          </w:tcPr>
          <w:p>
            <w:pPr>
              <w:pStyle w:val="BDOITable"/>
            </w:pPr>
            <w:r>
              <w:rPr>
                <w:sz w:val="15"/>
              </w:rPr>
              <w:t>FR-CL-010 AC 1-3</w:t>
            </w:r>
          </w:p>
        </w:tc>
        <w:tc>
          <w:tcPr>
            <w:tcW w:type="dxa" w:w="1662"/>
            <w:tcMar>
              <w:top w:w="50" w:type="dxa"/>
              <w:bottom w:w="50" w:type="dxa"/>
              <w:left w:w="90" w:type="dxa"/>
              <w:right w:w="90" w:type="dxa"/>
            </w:tcMar>
            <w:shd w:val="clear" w:color="auto" w:fill="E5F5FF"/>
          </w:tcPr>
          <w:p>
            <w:pPr>
              <w:pStyle w:val="BDOITable"/>
            </w:pPr>
            <w:r>
              <w:rPr>
                <w:sz w:val="15"/>
              </w:rPr>
              <w:t>TC-CL-010.1 to 010.4 (5 cases)</w:t>
            </w:r>
          </w:p>
        </w:tc>
      </w:tr>
      <w:tr>
        <w:trPr>
          <w:cantSplit w:val="true"/>
        </w:trPr>
        <w:tc>
          <w:tcPr>
            <w:tcW w:type="dxa" w:w="1163"/>
            <w:tcMar>
              <w:top w:w="50" w:type="dxa"/>
              <w:bottom w:w="50" w:type="dxa"/>
              <w:left w:w="90" w:type="dxa"/>
              <w:right w:w="90" w:type="dxa"/>
            </w:tcMar>
          </w:tcPr>
          <w:p>
            <w:pPr>
              <w:pStyle w:val="BDOITable"/>
            </w:pPr>
            <w:r>
              <w:rPr>
                <w:sz w:val="15"/>
              </w:rPr>
              <w:t>BRCLXN.003</w:t>
            </w:r>
          </w:p>
        </w:tc>
        <w:tc>
          <w:tcPr>
            <w:tcW w:type="dxa" w:w="4210"/>
            <w:tcMar>
              <w:top w:w="50" w:type="dxa"/>
              <w:bottom w:w="50" w:type="dxa"/>
              <w:left w:w="90" w:type="dxa"/>
              <w:right w:w="90" w:type="dxa"/>
            </w:tcMar>
          </w:tcPr>
          <w:p>
            <w:pPr>
              <w:pStyle w:val="BDOITable"/>
            </w:pPr>
            <w:r>
              <w:rPr>
                <w:sz w:val="15"/>
              </w:rPr>
              <w:t>As a Collection Handler, I need the PR balances added up across the invoices of an account and of a client, so that I see what a client owes in total.</w:t>
            </w:r>
          </w:p>
        </w:tc>
        <w:tc>
          <w:tcPr>
            <w:tcW w:type="dxa" w:w="1274"/>
            <w:tcMar>
              <w:top w:w="50" w:type="dxa"/>
              <w:bottom w:w="50" w:type="dxa"/>
              <w:left w:w="90" w:type="dxa"/>
              <w:right w:w="90" w:type="dxa"/>
            </w:tcMar>
          </w:tcPr>
          <w:p>
            <w:pPr>
              <w:pStyle w:val="BDOITable"/>
            </w:pPr>
            <w:r>
              <w:rPr>
                <w:sz w:val="15"/>
              </w:rPr>
              <w:t>FR-CL-014</w:t>
            </w:r>
          </w:p>
        </w:tc>
        <w:tc>
          <w:tcPr>
            <w:tcW w:type="dxa" w:w="1662"/>
            <w:tcMar>
              <w:top w:w="50" w:type="dxa"/>
              <w:bottom w:w="50" w:type="dxa"/>
              <w:left w:w="90" w:type="dxa"/>
              <w:right w:w="90" w:type="dxa"/>
            </w:tcMar>
          </w:tcPr>
          <w:p>
            <w:pPr>
              <w:pStyle w:val="BDOITable"/>
            </w:pPr>
            <w:r>
              <w:rPr>
                <w:sz w:val="15"/>
              </w:rPr>
              <w:t>FR-CL-014 AC 1</w:t>
            </w:r>
          </w:p>
        </w:tc>
        <w:tc>
          <w:tcPr>
            <w:tcW w:type="dxa" w:w="1662"/>
            <w:tcMar>
              <w:top w:w="50" w:type="dxa"/>
              <w:bottom w:w="50" w:type="dxa"/>
              <w:left w:w="90" w:type="dxa"/>
              <w:right w:w="90" w:type="dxa"/>
            </w:tcMar>
          </w:tcPr>
          <w:p>
            <w:pPr>
              <w:pStyle w:val="BDOITable"/>
            </w:pPr>
            <w:r>
              <w:rPr>
                <w:sz w:val="15"/>
              </w:rPr>
              <w:t>TC-CL-014.1 to 014.2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BRCLXN.004</w:t>
            </w:r>
          </w:p>
        </w:tc>
        <w:tc>
          <w:tcPr>
            <w:tcW w:type="dxa" w:w="4210"/>
            <w:tcMar>
              <w:top w:w="50" w:type="dxa"/>
              <w:bottom w:w="50" w:type="dxa"/>
              <w:left w:w="90" w:type="dxa"/>
              <w:right w:w="90" w:type="dxa"/>
            </w:tcMar>
            <w:shd w:val="clear" w:color="auto" w:fill="E5F5FF"/>
          </w:tcPr>
          <w:p>
            <w:pPr>
              <w:pStyle w:val="BDOITable"/>
            </w:pPr>
            <w:r>
              <w:rPr>
                <w:sz w:val="15"/>
              </w:rPr>
              <w:t>As a Collection Handler, I need each account to show its invoice data and outstanding amounts, so that I can discuss the balance with the client.</w:t>
            </w:r>
          </w:p>
        </w:tc>
        <w:tc>
          <w:tcPr>
            <w:tcW w:type="dxa" w:w="1274"/>
            <w:tcMar>
              <w:top w:w="50" w:type="dxa"/>
              <w:bottom w:w="50" w:type="dxa"/>
              <w:left w:w="90" w:type="dxa"/>
              <w:right w:w="90" w:type="dxa"/>
            </w:tcMar>
            <w:shd w:val="clear" w:color="auto" w:fill="E5F5FF"/>
          </w:tcPr>
          <w:p>
            <w:pPr>
              <w:pStyle w:val="BDOITable"/>
            </w:pPr>
            <w:r>
              <w:rPr>
                <w:sz w:val="15"/>
              </w:rPr>
              <w:t>FR-CL-010</w:t>
            </w:r>
          </w:p>
        </w:tc>
        <w:tc>
          <w:tcPr>
            <w:tcW w:type="dxa" w:w="1662"/>
            <w:tcMar>
              <w:top w:w="50" w:type="dxa"/>
              <w:bottom w:w="50" w:type="dxa"/>
              <w:left w:w="90" w:type="dxa"/>
              <w:right w:w="90" w:type="dxa"/>
            </w:tcMar>
            <w:shd w:val="clear" w:color="auto" w:fill="E5F5FF"/>
          </w:tcPr>
          <w:p>
            <w:pPr>
              <w:pStyle w:val="BDOITable"/>
            </w:pPr>
            <w:r>
              <w:rPr>
                <w:sz w:val="15"/>
              </w:rPr>
              <w:t>FR-CL-010 AC 1-3</w:t>
            </w:r>
          </w:p>
        </w:tc>
        <w:tc>
          <w:tcPr>
            <w:tcW w:type="dxa" w:w="1662"/>
            <w:tcMar>
              <w:top w:w="50" w:type="dxa"/>
              <w:bottom w:w="50" w:type="dxa"/>
              <w:left w:w="90" w:type="dxa"/>
              <w:right w:w="90" w:type="dxa"/>
            </w:tcMar>
            <w:shd w:val="clear" w:color="auto" w:fill="E5F5FF"/>
          </w:tcPr>
          <w:p>
            <w:pPr>
              <w:pStyle w:val="BDOITable"/>
            </w:pPr>
            <w:r>
              <w:rPr>
                <w:sz w:val="15"/>
              </w:rPr>
              <w:t>TC-CL-010.1 to 010.4 (5 cases)</w:t>
            </w:r>
          </w:p>
        </w:tc>
      </w:tr>
      <w:tr>
        <w:trPr>
          <w:cantSplit w:val="true"/>
        </w:trPr>
        <w:tc>
          <w:tcPr>
            <w:tcW w:type="dxa" w:w="1163"/>
            <w:tcMar>
              <w:top w:w="50" w:type="dxa"/>
              <w:bottom w:w="50" w:type="dxa"/>
              <w:left w:w="90" w:type="dxa"/>
              <w:right w:w="90" w:type="dxa"/>
            </w:tcMar>
          </w:tcPr>
          <w:p>
            <w:pPr>
              <w:pStyle w:val="BDOITable"/>
            </w:pPr>
            <w:r>
              <w:rPr>
                <w:sz w:val="15"/>
              </w:rPr>
              <w:t>BRCLXN.005</w:t>
            </w:r>
          </w:p>
        </w:tc>
        <w:tc>
          <w:tcPr>
            <w:tcW w:type="dxa" w:w="4210"/>
            <w:tcMar>
              <w:top w:w="50" w:type="dxa"/>
              <w:bottom w:w="50" w:type="dxa"/>
              <w:left w:w="90" w:type="dxa"/>
              <w:right w:w="90" w:type="dxa"/>
            </w:tcMar>
          </w:tcPr>
          <w:p>
            <w:pPr>
              <w:pStyle w:val="BDOITable"/>
            </w:pPr>
            <w:r>
              <w:rPr>
                <w:sz w:val="15"/>
              </w:rPr>
              <w:t>As a Collection Handler, I need only the invoices above the minimal balance threshold listed, so that I do not chase immaterial balances.</w:t>
            </w:r>
          </w:p>
        </w:tc>
        <w:tc>
          <w:tcPr>
            <w:tcW w:type="dxa" w:w="1274"/>
            <w:tcMar>
              <w:top w:w="50" w:type="dxa"/>
              <w:bottom w:w="50" w:type="dxa"/>
              <w:left w:w="90" w:type="dxa"/>
              <w:right w:w="90" w:type="dxa"/>
            </w:tcMar>
          </w:tcPr>
          <w:p>
            <w:pPr>
              <w:pStyle w:val="BDOITable"/>
            </w:pPr>
            <w:r>
              <w:rPr>
                <w:sz w:val="15"/>
              </w:rPr>
              <w:t>FR-CL-011</w:t>
            </w:r>
          </w:p>
        </w:tc>
        <w:tc>
          <w:tcPr>
            <w:tcW w:type="dxa" w:w="1662"/>
            <w:tcMar>
              <w:top w:w="50" w:type="dxa"/>
              <w:bottom w:w="50" w:type="dxa"/>
              <w:left w:w="90" w:type="dxa"/>
              <w:right w:w="90" w:type="dxa"/>
            </w:tcMar>
          </w:tcPr>
          <w:p>
            <w:pPr>
              <w:pStyle w:val="BDOITable"/>
            </w:pPr>
            <w:r>
              <w:rPr>
                <w:sz w:val="15"/>
              </w:rPr>
              <w:t>FR-CL-011 AC 1-2</w:t>
            </w:r>
          </w:p>
        </w:tc>
        <w:tc>
          <w:tcPr>
            <w:tcW w:type="dxa" w:w="1662"/>
            <w:tcMar>
              <w:top w:w="50" w:type="dxa"/>
              <w:bottom w:w="50" w:type="dxa"/>
              <w:left w:w="90" w:type="dxa"/>
              <w:right w:w="90" w:type="dxa"/>
            </w:tcMar>
          </w:tcPr>
          <w:p>
            <w:pPr>
              <w:pStyle w:val="BDOITable"/>
            </w:pPr>
            <w:r>
              <w:rPr>
                <w:sz w:val="15"/>
              </w:rPr>
              <w:t>TC-CL-011.1 to 011.3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BRCLXN.006</w:t>
            </w:r>
          </w:p>
        </w:tc>
        <w:tc>
          <w:tcPr>
            <w:tcW w:type="dxa" w:w="4210"/>
            <w:tcMar>
              <w:top w:w="50" w:type="dxa"/>
              <w:bottom w:w="50" w:type="dxa"/>
              <w:left w:w="90" w:type="dxa"/>
              <w:right w:w="90" w:type="dxa"/>
            </w:tcMar>
            <w:shd w:val="clear" w:color="auto" w:fill="E5F5FF"/>
          </w:tcPr>
          <w:p>
            <w:pPr>
              <w:pStyle w:val="BDOITable"/>
            </w:pPr>
            <w:r>
              <w:rPr>
                <w:sz w:val="15"/>
              </w:rPr>
              <w:t>As a Section Head (Corporate / Retail), I need the minimal balance threshold stored in the system, so that every list applies the same value.</w:t>
            </w:r>
          </w:p>
        </w:tc>
        <w:tc>
          <w:tcPr>
            <w:tcW w:type="dxa" w:w="1274"/>
            <w:tcMar>
              <w:top w:w="50" w:type="dxa"/>
              <w:bottom w:w="50" w:type="dxa"/>
              <w:left w:w="90" w:type="dxa"/>
              <w:right w:w="90" w:type="dxa"/>
            </w:tcMar>
            <w:shd w:val="clear" w:color="auto" w:fill="E5F5FF"/>
          </w:tcPr>
          <w:p>
            <w:pPr>
              <w:pStyle w:val="BDOITable"/>
            </w:pPr>
            <w:r>
              <w:rPr>
                <w:sz w:val="15"/>
              </w:rPr>
              <w:t>FR-CL-012</w:t>
            </w:r>
          </w:p>
        </w:tc>
        <w:tc>
          <w:tcPr>
            <w:tcW w:type="dxa" w:w="1662"/>
            <w:tcMar>
              <w:top w:w="50" w:type="dxa"/>
              <w:bottom w:w="50" w:type="dxa"/>
              <w:left w:w="90" w:type="dxa"/>
              <w:right w:w="90" w:type="dxa"/>
            </w:tcMar>
            <w:shd w:val="clear" w:color="auto" w:fill="E5F5FF"/>
          </w:tcPr>
          <w:p>
            <w:pPr>
              <w:pStyle w:val="BDOITable"/>
            </w:pPr>
            <w:r>
              <w:rPr>
                <w:sz w:val="15"/>
              </w:rPr>
              <w:t>FR-CL-012 AC 1-3</w:t>
            </w:r>
          </w:p>
        </w:tc>
        <w:tc>
          <w:tcPr>
            <w:tcW w:type="dxa" w:w="1662"/>
            <w:tcMar>
              <w:top w:w="50" w:type="dxa"/>
              <w:bottom w:w="50" w:type="dxa"/>
              <w:left w:w="90" w:type="dxa"/>
              <w:right w:w="90" w:type="dxa"/>
            </w:tcMar>
            <w:shd w:val="clear" w:color="auto" w:fill="E5F5FF"/>
          </w:tcPr>
          <w:p>
            <w:pPr>
              <w:pStyle w:val="BDOITable"/>
            </w:pPr>
            <w:r>
              <w:rPr>
                <w:sz w:val="15"/>
              </w:rPr>
              <w:t>TC-CL-012.1 to 012.4 (7 cases)</w:t>
            </w:r>
          </w:p>
        </w:tc>
      </w:tr>
      <w:tr>
        <w:trPr>
          <w:cantSplit w:val="true"/>
        </w:trPr>
        <w:tc>
          <w:tcPr>
            <w:tcW w:type="dxa" w:w="1163"/>
            <w:tcMar>
              <w:top w:w="50" w:type="dxa"/>
              <w:bottom w:w="50" w:type="dxa"/>
              <w:left w:w="90" w:type="dxa"/>
              <w:right w:w="90" w:type="dxa"/>
            </w:tcMar>
          </w:tcPr>
          <w:p>
            <w:pPr>
              <w:pStyle w:val="BDOITable"/>
            </w:pPr>
            <w:r>
              <w:rPr>
                <w:sz w:val="15"/>
              </w:rPr>
              <w:t>BRCLXN.007</w:t>
            </w:r>
          </w:p>
        </w:tc>
        <w:tc>
          <w:tcPr>
            <w:tcW w:type="dxa" w:w="4210"/>
            <w:tcMar>
              <w:top w:w="50" w:type="dxa"/>
              <w:bottom w:w="50" w:type="dxa"/>
              <w:left w:w="90" w:type="dxa"/>
              <w:right w:w="90" w:type="dxa"/>
            </w:tcMar>
          </w:tcPr>
          <w:p>
            <w:pPr>
              <w:pStyle w:val="BDOITable"/>
            </w:pPr>
            <w:r>
              <w:rPr>
                <w:sz w:val="15"/>
              </w:rPr>
              <w:t>As a Section Head (Corporate / Retail), I need to update the threshold and the Collections parameters, so that the worklist follows the current policy.</w:t>
            </w:r>
          </w:p>
        </w:tc>
        <w:tc>
          <w:tcPr>
            <w:tcW w:type="dxa" w:w="1274"/>
            <w:tcMar>
              <w:top w:w="50" w:type="dxa"/>
              <w:bottom w:w="50" w:type="dxa"/>
              <w:left w:w="90" w:type="dxa"/>
              <w:right w:w="90" w:type="dxa"/>
            </w:tcMar>
          </w:tcPr>
          <w:p>
            <w:pPr>
              <w:pStyle w:val="BDOITable"/>
            </w:pPr>
            <w:r>
              <w:rPr>
                <w:sz w:val="15"/>
              </w:rPr>
              <w:t>FR-CL-012</w:t>
            </w:r>
          </w:p>
        </w:tc>
        <w:tc>
          <w:tcPr>
            <w:tcW w:type="dxa" w:w="1662"/>
            <w:tcMar>
              <w:top w:w="50" w:type="dxa"/>
              <w:bottom w:w="50" w:type="dxa"/>
              <w:left w:w="90" w:type="dxa"/>
              <w:right w:w="90" w:type="dxa"/>
            </w:tcMar>
          </w:tcPr>
          <w:p>
            <w:pPr>
              <w:pStyle w:val="BDOITable"/>
            </w:pPr>
            <w:r>
              <w:rPr>
                <w:sz w:val="15"/>
              </w:rPr>
              <w:t>FR-CL-012 AC 1-3</w:t>
            </w:r>
          </w:p>
        </w:tc>
        <w:tc>
          <w:tcPr>
            <w:tcW w:type="dxa" w:w="1662"/>
            <w:tcMar>
              <w:top w:w="50" w:type="dxa"/>
              <w:bottom w:w="50" w:type="dxa"/>
              <w:left w:w="90" w:type="dxa"/>
              <w:right w:w="90" w:type="dxa"/>
            </w:tcMar>
          </w:tcPr>
          <w:p>
            <w:pPr>
              <w:pStyle w:val="BDOITable"/>
            </w:pPr>
            <w:r>
              <w:rPr>
                <w:sz w:val="15"/>
              </w:rPr>
              <w:t>TC-CL-012.1 to 012.4 (7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BRCLXN.008</w:t>
            </w:r>
          </w:p>
        </w:tc>
        <w:tc>
          <w:tcPr>
            <w:tcW w:type="dxa" w:w="4210"/>
            <w:tcMar>
              <w:top w:w="50" w:type="dxa"/>
              <w:bottom w:w="50" w:type="dxa"/>
              <w:left w:w="90" w:type="dxa"/>
              <w:right w:w="90" w:type="dxa"/>
            </w:tcMar>
            <w:shd w:val="clear" w:color="auto" w:fill="E5F5FF"/>
          </w:tcPr>
          <w:p>
            <w:pPr>
              <w:pStyle w:val="BDOITable"/>
            </w:pPr>
            <w:r>
              <w:rPr>
                <w:sz w:val="15"/>
              </w:rPr>
              <w:t>As a Collection Handler, I need fully paid invoices and those at or below the threshold left out of the open list, so that my list holds only work to do.</w:t>
            </w:r>
          </w:p>
        </w:tc>
        <w:tc>
          <w:tcPr>
            <w:tcW w:type="dxa" w:w="1274"/>
            <w:tcMar>
              <w:top w:w="50" w:type="dxa"/>
              <w:bottom w:w="50" w:type="dxa"/>
              <w:left w:w="90" w:type="dxa"/>
              <w:right w:w="90" w:type="dxa"/>
            </w:tcMar>
            <w:shd w:val="clear" w:color="auto" w:fill="E5F5FF"/>
          </w:tcPr>
          <w:p>
            <w:pPr>
              <w:pStyle w:val="BDOITable"/>
            </w:pPr>
            <w:r>
              <w:rPr>
                <w:sz w:val="15"/>
              </w:rPr>
              <w:t>FR-CL-011, FR-CL-018</w:t>
            </w:r>
          </w:p>
        </w:tc>
        <w:tc>
          <w:tcPr>
            <w:tcW w:type="dxa" w:w="1662"/>
            <w:tcMar>
              <w:top w:w="50" w:type="dxa"/>
              <w:bottom w:w="50" w:type="dxa"/>
              <w:left w:w="90" w:type="dxa"/>
              <w:right w:w="90" w:type="dxa"/>
            </w:tcMar>
            <w:shd w:val="clear" w:color="auto" w:fill="E5F5FF"/>
          </w:tcPr>
          <w:p>
            <w:pPr>
              <w:pStyle w:val="BDOITable"/>
            </w:pPr>
            <w:r>
              <w:rPr>
                <w:sz w:val="15"/>
              </w:rPr>
              <w:t>FR-CL-011 AC 1-2; FR-CL-018 AC 1-2</w:t>
            </w:r>
          </w:p>
        </w:tc>
        <w:tc>
          <w:tcPr>
            <w:tcW w:type="dxa" w:w="1662"/>
            <w:tcMar>
              <w:top w:w="50" w:type="dxa"/>
              <w:bottom w:w="50" w:type="dxa"/>
              <w:left w:w="90" w:type="dxa"/>
              <w:right w:w="90" w:type="dxa"/>
            </w:tcMar>
            <w:shd w:val="clear" w:color="auto" w:fill="E5F5FF"/>
          </w:tcPr>
          <w:p>
            <w:pPr>
              <w:pStyle w:val="BDOITable"/>
            </w:pPr>
            <w:r>
              <w:rPr>
                <w:sz w:val="15"/>
              </w:rPr>
              <w:t>TC-CL-011.1 to 011.3; TC-CL-018.1 to 018.3 (7 cases)</w:t>
            </w:r>
          </w:p>
        </w:tc>
      </w:tr>
      <w:tr>
        <w:trPr>
          <w:cantSplit w:val="true"/>
        </w:trPr>
        <w:tc>
          <w:tcPr>
            <w:tcW w:type="dxa" w:w="1163"/>
            <w:tcMar>
              <w:top w:w="50" w:type="dxa"/>
              <w:bottom w:w="50" w:type="dxa"/>
              <w:left w:w="90" w:type="dxa"/>
              <w:right w:w="90" w:type="dxa"/>
            </w:tcMar>
          </w:tcPr>
          <w:p>
            <w:pPr>
              <w:pStyle w:val="BDOITable"/>
            </w:pPr>
            <w:r>
              <w:rPr>
                <w:sz w:val="15"/>
              </w:rPr>
              <w:t>BRCLXN.009</w:t>
            </w:r>
          </w:p>
        </w:tc>
        <w:tc>
          <w:tcPr>
            <w:tcW w:type="dxa" w:w="4210"/>
            <w:tcMar>
              <w:top w:w="50" w:type="dxa"/>
              <w:bottom w:w="50" w:type="dxa"/>
              <w:left w:w="90" w:type="dxa"/>
              <w:right w:w="90" w:type="dxa"/>
            </w:tcMar>
          </w:tcPr>
          <w:p>
            <w:pPr>
              <w:pStyle w:val="BDOITable"/>
            </w:pPr>
            <w:r>
              <w:rPr>
                <w:sz w:val="15"/>
              </w:rPr>
              <w:t>As a Collection Handler, I need invoices above the threshold kept in the list until they are paid, so that no receivable is missed.</w:t>
            </w:r>
          </w:p>
        </w:tc>
        <w:tc>
          <w:tcPr>
            <w:tcW w:type="dxa" w:w="1274"/>
            <w:tcMar>
              <w:top w:w="50" w:type="dxa"/>
              <w:bottom w:w="50" w:type="dxa"/>
              <w:left w:w="90" w:type="dxa"/>
              <w:right w:w="90" w:type="dxa"/>
            </w:tcMar>
          </w:tcPr>
          <w:p>
            <w:pPr>
              <w:pStyle w:val="BDOITable"/>
            </w:pPr>
            <w:r>
              <w:rPr>
                <w:sz w:val="15"/>
              </w:rPr>
              <w:t>FR-CL-011</w:t>
            </w:r>
          </w:p>
        </w:tc>
        <w:tc>
          <w:tcPr>
            <w:tcW w:type="dxa" w:w="1662"/>
            <w:tcMar>
              <w:top w:w="50" w:type="dxa"/>
              <w:bottom w:w="50" w:type="dxa"/>
              <w:left w:w="90" w:type="dxa"/>
              <w:right w:w="90" w:type="dxa"/>
            </w:tcMar>
          </w:tcPr>
          <w:p>
            <w:pPr>
              <w:pStyle w:val="BDOITable"/>
            </w:pPr>
            <w:r>
              <w:rPr>
                <w:sz w:val="15"/>
              </w:rPr>
              <w:t>FR-CL-011 AC 1-2</w:t>
            </w:r>
          </w:p>
        </w:tc>
        <w:tc>
          <w:tcPr>
            <w:tcW w:type="dxa" w:w="1662"/>
            <w:tcMar>
              <w:top w:w="50" w:type="dxa"/>
              <w:bottom w:w="50" w:type="dxa"/>
              <w:left w:w="90" w:type="dxa"/>
              <w:right w:w="90" w:type="dxa"/>
            </w:tcMar>
          </w:tcPr>
          <w:p>
            <w:pPr>
              <w:pStyle w:val="BDOITable"/>
            </w:pPr>
            <w:r>
              <w:rPr>
                <w:sz w:val="15"/>
              </w:rPr>
              <w:t>TC-CL-011.1 to 011.3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BRCLXN.010</w:t>
            </w:r>
          </w:p>
        </w:tc>
        <w:tc>
          <w:tcPr>
            <w:tcW w:type="dxa" w:w="4210"/>
            <w:tcMar>
              <w:top w:w="50" w:type="dxa"/>
              <w:bottom w:w="50" w:type="dxa"/>
              <w:left w:w="90" w:type="dxa"/>
              <w:right w:w="90" w:type="dxa"/>
            </w:tcMar>
            <w:shd w:val="clear" w:color="auto" w:fill="E5F5FF"/>
          </w:tcPr>
          <w:p>
            <w:pPr>
              <w:pStyle w:val="BDOITable"/>
            </w:pPr>
            <w:r>
              <w:rPr>
                <w:sz w:val="15"/>
              </w:rPr>
              <w:t>As a Collection Handler, I need negative balances of cancelled invoices excluded, so that credits are not chased as receivables.</w:t>
            </w:r>
          </w:p>
        </w:tc>
        <w:tc>
          <w:tcPr>
            <w:tcW w:type="dxa" w:w="1274"/>
            <w:tcMar>
              <w:top w:w="50" w:type="dxa"/>
              <w:bottom w:w="50" w:type="dxa"/>
              <w:left w:w="90" w:type="dxa"/>
              <w:right w:w="90" w:type="dxa"/>
            </w:tcMar>
            <w:shd w:val="clear" w:color="auto" w:fill="E5F5FF"/>
          </w:tcPr>
          <w:p>
            <w:pPr>
              <w:pStyle w:val="BDOITable"/>
            </w:pPr>
            <w:r>
              <w:rPr>
                <w:sz w:val="15"/>
              </w:rPr>
              <w:t>FR-CL-013</w:t>
            </w:r>
          </w:p>
        </w:tc>
        <w:tc>
          <w:tcPr>
            <w:tcW w:type="dxa" w:w="1662"/>
            <w:tcMar>
              <w:top w:w="50" w:type="dxa"/>
              <w:bottom w:w="50" w:type="dxa"/>
              <w:left w:w="90" w:type="dxa"/>
              <w:right w:w="90" w:type="dxa"/>
            </w:tcMar>
            <w:shd w:val="clear" w:color="auto" w:fill="E5F5FF"/>
          </w:tcPr>
          <w:p>
            <w:pPr>
              <w:pStyle w:val="BDOITable"/>
            </w:pPr>
            <w:r>
              <w:rPr>
                <w:sz w:val="15"/>
              </w:rPr>
              <w:t>FR-CL-013 AC 1-2</w:t>
            </w:r>
          </w:p>
        </w:tc>
        <w:tc>
          <w:tcPr>
            <w:tcW w:type="dxa" w:w="1662"/>
            <w:tcMar>
              <w:top w:w="50" w:type="dxa"/>
              <w:bottom w:w="50" w:type="dxa"/>
              <w:left w:w="90" w:type="dxa"/>
              <w:right w:w="90" w:type="dxa"/>
            </w:tcMar>
            <w:shd w:val="clear" w:color="auto" w:fill="E5F5FF"/>
          </w:tcPr>
          <w:p>
            <w:pPr>
              <w:pStyle w:val="BDOITable"/>
            </w:pPr>
            <w:r>
              <w:rPr>
                <w:sz w:val="15"/>
              </w:rPr>
              <w:t>TC-CL-013.1 to 013.2 (2 cases)</w:t>
            </w:r>
          </w:p>
        </w:tc>
      </w:tr>
      <w:tr>
        <w:trPr>
          <w:cantSplit w:val="true"/>
        </w:trPr>
        <w:tc>
          <w:tcPr>
            <w:tcW w:type="dxa" w:w="1163"/>
            <w:tcMar>
              <w:top w:w="50" w:type="dxa"/>
              <w:bottom w:w="50" w:type="dxa"/>
              <w:left w:w="90" w:type="dxa"/>
              <w:right w:w="90" w:type="dxa"/>
            </w:tcMar>
          </w:tcPr>
          <w:p>
            <w:pPr>
              <w:pStyle w:val="BDOITable"/>
            </w:pPr>
            <w:r>
              <w:rPr>
                <w:sz w:val="15"/>
              </w:rPr>
              <w:t>BRCLXN.011</w:t>
            </w:r>
          </w:p>
        </w:tc>
        <w:tc>
          <w:tcPr>
            <w:tcW w:type="dxa" w:w="4210"/>
            <w:tcMar>
              <w:top w:w="50" w:type="dxa"/>
              <w:bottom w:w="50" w:type="dxa"/>
              <w:left w:w="90" w:type="dxa"/>
              <w:right w:w="90" w:type="dxa"/>
            </w:tcMar>
          </w:tcPr>
          <w:p>
            <w:pPr>
              <w:pStyle w:val="BDOITable"/>
            </w:pPr>
            <w:r>
              <w:rPr>
                <w:sz w:val="15"/>
              </w:rPr>
              <w:t>As a Collection Handler, I need to filter the list by market segment, Unit Head and other criteria, so that I work the accounts of my segment.</w:t>
            </w:r>
          </w:p>
        </w:tc>
        <w:tc>
          <w:tcPr>
            <w:tcW w:type="dxa" w:w="1274"/>
            <w:tcMar>
              <w:top w:w="50" w:type="dxa"/>
              <w:bottom w:w="50" w:type="dxa"/>
              <w:left w:w="90" w:type="dxa"/>
              <w:right w:w="90" w:type="dxa"/>
            </w:tcMar>
          </w:tcPr>
          <w:p>
            <w:pPr>
              <w:pStyle w:val="BDOITable"/>
            </w:pPr>
            <w:r>
              <w:rPr>
                <w:sz w:val="15"/>
              </w:rPr>
              <w:t>FR-CL-015</w:t>
            </w:r>
          </w:p>
        </w:tc>
        <w:tc>
          <w:tcPr>
            <w:tcW w:type="dxa" w:w="1662"/>
            <w:tcMar>
              <w:top w:w="50" w:type="dxa"/>
              <w:bottom w:w="50" w:type="dxa"/>
              <w:left w:w="90" w:type="dxa"/>
              <w:right w:w="90" w:type="dxa"/>
            </w:tcMar>
          </w:tcPr>
          <w:p>
            <w:pPr>
              <w:pStyle w:val="BDOITable"/>
            </w:pPr>
            <w:r>
              <w:rPr>
                <w:sz w:val="15"/>
              </w:rPr>
              <w:t>FR-CL-015 AC 1-2</w:t>
            </w:r>
          </w:p>
        </w:tc>
        <w:tc>
          <w:tcPr>
            <w:tcW w:type="dxa" w:w="1662"/>
            <w:tcMar>
              <w:top w:w="50" w:type="dxa"/>
              <w:bottom w:w="50" w:type="dxa"/>
              <w:left w:w="90" w:type="dxa"/>
              <w:right w:w="90" w:type="dxa"/>
            </w:tcMar>
          </w:tcPr>
          <w:p>
            <w:pPr>
              <w:pStyle w:val="BDOITable"/>
            </w:pPr>
            <w:r>
              <w:rPr>
                <w:sz w:val="15"/>
              </w:rPr>
              <w:t>TC-CL-015.1 to 015.3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BRCLXN.012</w:t>
            </w:r>
          </w:p>
        </w:tc>
        <w:tc>
          <w:tcPr>
            <w:tcW w:type="dxa" w:w="4210"/>
            <w:tcMar>
              <w:top w:w="50" w:type="dxa"/>
              <w:bottom w:w="50" w:type="dxa"/>
              <w:left w:w="90" w:type="dxa"/>
              <w:right w:w="90" w:type="dxa"/>
            </w:tcMar>
            <w:shd w:val="clear" w:color="auto" w:fill="E5F5FF"/>
          </w:tcPr>
          <w:p>
            <w:pPr>
              <w:pStyle w:val="BDOITable"/>
            </w:pPr>
            <w:r>
              <w:rPr>
                <w:sz w:val="15"/>
              </w:rPr>
              <w:t>As a Collection Handler, I need the list to show only the accounts of the selected segment and Unit Head, so that the totals match my selection.</w:t>
            </w:r>
          </w:p>
        </w:tc>
        <w:tc>
          <w:tcPr>
            <w:tcW w:type="dxa" w:w="1274"/>
            <w:tcMar>
              <w:top w:w="50" w:type="dxa"/>
              <w:bottom w:w="50" w:type="dxa"/>
              <w:left w:w="90" w:type="dxa"/>
              <w:right w:w="90" w:type="dxa"/>
            </w:tcMar>
            <w:shd w:val="clear" w:color="auto" w:fill="E5F5FF"/>
          </w:tcPr>
          <w:p>
            <w:pPr>
              <w:pStyle w:val="BDOITable"/>
            </w:pPr>
            <w:r>
              <w:rPr>
                <w:sz w:val="15"/>
              </w:rPr>
              <w:t>FR-CL-015</w:t>
            </w:r>
          </w:p>
        </w:tc>
        <w:tc>
          <w:tcPr>
            <w:tcW w:type="dxa" w:w="1662"/>
            <w:tcMar>
              <w:top w:w="50" w:type="dxa"/>
              <w:bottom w:w="50" w:type="dxa"/>
              <w:left w:w="90" w:type="dxa"/>
              <w:right w:w="90" w:type="dxa"/>
            </w:tcMar>
            <w:shd w:val="clear" w:color="auto" w:fill="E5F5FF"/>
          </w:tcPr>
          <w:p>
            <w:pPr>
              <w:pStyle w:val="BDOITable"/>
            </w:pPr>
            <w:r>
              <w:rPr>
                <w:sz w:val="15"/>
              </w:rPr>
              <w:t>FR-CL-015 AC 1-2</w:t>
            </w:r>
          </w:p>
        </w:tc>
        <w:tc>
          <w:tcPr>
            <w:tcW w:type="dxa" w:w="1662"/>
            <w:tcMar>
              <w:top w:w="50" w:type="dxa"/>
              <w:bottom w:w="50" w:type="dxa"/>
              <w:left w:w="90" w:type="dxa"/>
              <w:right w:w="90" w:type="dxa"/>
            </w:tcMar>
            <w:shd w:val="clear" w:color="auto" w:fill="E5F5FF"/>
          </w:tcPr>
          <w:p>
            <w:pPr>
              <w:pStyle w:val="BDOITable"/>
            </w:pPr>
            <w:r>
              <w:rPr>
                <w:sz w:val="15"/>
              </w:rPr>
              <w:t>TC-CL-015.1 to 015.3 (4 cases)</w:t>
            </w:r>
          </w:p>
        </w:tc>
      </w:tr>
      <w:tr>
        <w:trPr>
          <w:cantSplit w:val="true"/>
        </w:trPr>
        <w:tc>
          <w:tcPr>
            <w:tcW w:type="dxa" w:w="1163"/>
            <w:tcMar>
              <w:top w:w="50" w:type="dxa"/>
              <w:bottom w:w="50" w:type="dxa"/>
              <w:left w:w="90" w:type="dxa"/>
              <w:right w:w="90" w:type="dxa"/>
            </w:tcMar>
          </w:tcPr>
          <w:p>
            <w:pPr>
              <w:pStyle w:val="BDOITable"/>
            </w:pPr>
            <w:r>
              <w:rPr>
                <w:sz w:val="15"/>
              </w:rPr>
              <w:t>BRCLXN.013</w:t>
            </w:r>
          </w:p>
        </w:tc>
        <w:tc>
          <w:tcPr>
            <w:tcW w:type="dxa" w:w="4210"/>
            <w:tcMar>
              <w:top w:w="50" w:type="dxa"/>
              <w:bottom w:w="50" w:type="dxa"/>
              <w:left w:w="90" w:type="dxa"/>
              <w:right w:w="90" w:type="dxa"/>
            </w:tcMar>
          </w:tcPr>
          <w:p>
            <w:pPr>
              <w:pStyle w:val="BDOITable"/>
            </w:pPr>
            <w:r>
              <w:rPr>
                <w:sz w:val="15"/>
              </w:rPr>
              <w:t>As a Collection Handler, I need the worklist refreshed every night from the invoice ledger, so that each morning I see the current balances.</w:t>
            </w:r>
          </w:p>
        </w:tc>
        <w:tc>
          <w:tcPr>
            <w:tcW w:type="dxa" w:w="1274"/>
            <w:tcMar>
              <w:top w:w="50" w:type="dxa"/>
              <w:bottom w:w="50" w:type="dxa"/>
              <w:left w:w="90" w:type="dxa"/>
              <w:right w:w="90" w:type="dxa"/>
            </w:tcMar>
          </w:tcPr>
          <w:p>
            <w:pPr>
              <w:pStyle w:val="BDOITable"/>
            </w:pPr>
            <w:r>
              <w:rPr>
                <w:sz w:val="15"/>
              </w:rPr>
              <w:t>FR-CL-017</w:t>
            </w:r>
          </w:p>
        </w:tc>
        <w:tc>
          <w:tcPr>
            <w:tcW w:type="dxa" w:w="1662"/>
            <w:tcMar>
              <w:top w:w="50" w:type="dxa"/>
              <w:bottom w:w="50" w:type="dxa"/>
              <w:left w:w="90" w:type="dxa"/>
              <w:right w:w="90" w:type="dxa"/>
            </w:tcMar>
          </w:tcPr>
          <w:p>
            <w:pPr>
              <w:pStyle w:val="BDOITable"/>
            </w:pPr>
            <w:r>
              <w:rPr>
                <w:sz w:val="15"/>
              </w:rPr>
              <w:t>FR-CL-017 AC 1-3</w:t>
            </w:r>
          </w:p>
        </w:tc>
        <w:tc>
          <w:tcPr>
            <w:tcW w:type="dxa" w:w="1662"/>
            <w:tcMar>
              <w:top w:w="50" w:type="dxa"/>
              <w:bottom w:w="50" w:type="dxa"/>
              <w:left w:w="90" w:type="dxa"/>
              <w:right w:w="90" w:type="dxa"/>
            </w:tcMar>
          </w:tcPr>
          <w:p>
            <w:pPr>
              <w:pStyle w:val="BDOITable"/>
            </w:pPr>
            <w:r>
              <w:rPr>
                <w:sz w:val="15"/>
              </w:rPr>
              <w:t>TC-CL-017.1 to 017.4 (6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BRCLXN.014</w:t>
            </w:r>
          </w:p>
        </w:tc>
        <w:tc>
          <w:tcPr>
            <w:tcW w:type="dxa" w:w="4210"/>
            <w:tcMar>
              <w:top w:w="50" w:type="dxa"/>
              <w:bottom w:w="50" w:type="dxa"/>
              <w:left w:w="90" w:type="dxa"/>
              <w:right w:w="90" w:type="dxa"/>
            </w:tcMar>
            <w:shd w:val="clear" w:color="auto" w:fill="E5F5FF"/>
          </w:tcPr>
          <w:p>
            <w:pPr>
              <w:pStyle w:val="BDOITable"/>
            </w:pPr>
            <w:r>
              <w:rPr>
                <w:sz w:val="15"/>
              </w:rPr>
              <w:t>As a Collection Handler, I need new invoices added to the worklist by the nightly refresh, so that new receivables are followed up at once.</w:t>
            </w:r>
          </w:p>
        </w:tc>
        <w:tc>
          <w:tcPr>
            <w:tcW w:type="dxa" w:w="1274"/>
            <w:tcMar>
              <w:top w:w="50" w:type="dxa"/>
              <w:bottom w:w="50" w:type="dxa"/>
              <w:left w:w="90" w:type="dxa"/>
              <w:right w:w="90" w:type="dxa"/>
            </w:tcMar>
            <w:shd w:val="clear" w:color="auto" w:fill="E5F5FF"/>
          </w:tcPr>
          <w:p>
            <w:pPr>
              <w:pStyle w:val="BDOITable"/>
            </w:pPr>
            <w:r>
              <w:rPr>
                <w:sz w:val="15"/>
              </w:rPr>
              <w:t>FR-CL-017</w:t>
            </w:r>
          </w:p>
        </w:tc>
        <w:tc>
          <w:tcPr>
            <w:tcW w:type="dxa" w:w="1662"/>
            <w:tcMar>
              <w:top w:w="50" w:type="dxa"/>
              <w:bottom w:w="50" w:type="dxa"/>
              <w:left w:w="90" w:type="dxa"/>
              <w:right w:w="90" w:type="dxa"/>
            </w:tcMar>
            <w:shd w:val="clear" w:color="auto" w:fill="E5F5FF"/>
          </w:tcPr>
          <w:p>
            <w:pPr>
              <w:pStyle w:val="BDOITable"/>
            </w:pPr>
            <w:r>
              <w:rPr>
                <w:sz w:val="15"/>
              </w:rPr>
              <w:t>FR-CL-017 AC 1-3</w:t>
            </w:r>
          </w:p>
        </w:tc>
        <w:tc>
          <w:tcPr>
            <w:tcW w:type="dxa" w:w="1662"/>
            <w:tcMar>
              <w:top w:w="50" w:type="dxa"/>
              <w:bottom w:w="50" w:type="dxa"/>
              <w:left w:w="90" w:type="dxa"/>
              <w:right w:w="90" w:type="dxa"/>
            </w:tcMar>
            <w:shd w:val="clear" w:color="auto" w:fill="E5F5FF"/>
          </w:tcPr>
          <w:p>
            <w:pPr>
              <w:pStyle w:val="BDOITable"/>
            </w:pPr>
            <w:r>
              <w:rPr>
                <w:sz w:val="15"/>
              </w:rPr>
              <w:t>TC-CL-017.1 to 017.4 (6 cases)</w:t>
            </w:r>
          </w:p>
        </w:tc>
      </w:tr>
      <w:tr>
        <w:trPr>
          <w:cantSplit w:val="true"/>
        </w:trPr>
        <w:tc>
          <w:tcPr>
            <w:tcW w:type="dxa" w:w="1163"/>
            <w:tcMar>
              <w:top w:w="50" w:type="dxa"/>
              <w:bottom w:w="50" w:type="dxa"/>
              <w:left w:w="90" w:type="dxa"/>
              <w:right w:w="90" w:type="dxa"/>
            </w:tcMar>
          </w:tcPr>
          <w:p>
            <w:pPr>
              <w:pStyle w:val="BDOITable"/>
            </w:pPr>
            <w:r>
              <w:rPr>
                <w:sz w:val="15"/>
              </w:rPr>
              <w:t>BRCLXN.015</w:t>
            </w:r>
          </w:p>
        </w:tc>
        <w:tc>
          <w:tcPr>
            <w:tcW w:type="dxa" w:w="4210"/>
            <w:tcMar>
              <w:top w:w="50" w:type="dxa"/>
              <w:bottom w:w="50" w:type="dxa"/>
              <w:left w:w="90" w:type="dxa"/>
              <w:right w:w="90" w:type="dxa"/>
            </w:tcMar>
          </w:tcPr>
          <w:p>
            <w:pPr>
              <w:pStyle w:val="BDOITable"/>
            </w:pPr>
            <w:r>
              <w:rPr>
                <w:sz w:val="15"/>
              </w:rPr>
              <w:t>As a Collection Handler, I need existing accounts updated by the nightly refresh, so that payments and adjustments show on my accounts.</w:t>
            </w:r>
          </w:p>
        </w:tc>
        <w:tc>
          <w:tcPr>
            <w:tcW w:type="dxa" w:w="1274"/>
            <w:tcMar>
              <w:top w:w="50" w:type="dxa"/>
              <w:bottom w:w="50" w:type="dxa"/>
              <w:left w:w="90" w:type="dxa"/>
              <w:right w:w="90" w:type="dxa"/>
            </w:tcMar>
          </w:tcPr>
          <w:p>
            <w:pPr>
              <w:pStyle w:val="BDOITable"/>
            </w:pPr>
            <w:r>
              <w:rPr>
                <w:sz w:val="15"/>
              </w:rPr>
              <w:t>FR-CL-017</w:t>
            </w:r>
          </w:p>
        </w:tc>
        <w:tc>
          <w:tcPr>
            <w:tcW w:type="dxa" w:w="1662"/>
            <w:tcMar>
              <w:top w:w="50" w:type="dxa"/>
              <w:bottom w:w="50" w:type="dxa"/>
              <w:left w:w="90" w:type="dxa"/>
              <w:right w:w="90" w:type="dxa"/>
            </w:tcMar>
          </w:tcPr>
          <w:p>
            <w:pPr>
              <w:pStyle w:val="BDOITable"/>
            </w:pPr>
            <w:r>
              <w:rPr>
                <w:sz w:val="15"/>
              </w:rPr>
              <w:t>FR-CL-017 AC 1-3</w:t>
            </w:r>
          </w:p>
        </w:tc>
        <w:tc>
          <w:tcPr>
            <w:tcW w:type="dxa" w:w="1662"/>
            <w:tcMar>
              <w:top w:w="50" w:type="dxa"/>
              <w:bottom w:w="50" w:type="dxa"/>
              <w:left w:w="90" w:type="dxa"/>
              <w:right w:w="90" w:type="dxa"/>
            </w:tcMar>
          </w:tcPr>
          <w:p>
            <w:pPr>
              <w:pStyle w:val="BDOITable"/>
            </w:pPr>
            <w:r>
              <w:rPr>
                <w:sz w:val="15"/>
              </w:rPr>
              <w:t>TC-CL-017.1 to 017.4 (6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BRCLXN.016</w:t>
            </w:r>
          </w:p>
        </w:tc>
        <w:tc>
          <w:tcPr>
            <w:tcW w:type="dxa" w:w="4210"/>
            <w:tcMar>
              <w:top w:w="50" w:type="dxa"/>
              <w:bottom w:w="50" w:type="dxa"/>
              <w:left w:w="90" w:type="dxa"/>
              <w:right w:w="90" w:type="dxa"/>
            </w:tcMar>
            <w:shd w:val="clear" w:color="auto" w:fill="E5F5FF"/>
          </w:tcPr>
          <w:p>
            <w:pPr>
              <w:pStyle w:val="BDOITable"/>
            </w:pPr>
            <w:r>
              <w:rPr>
                <w:sz w:val="15"/>
              </w:rPr>
              <w:t>As a Collection Handler, I need a stored list of PR collector dispositions to choose from, so that the outcome of every follow-up is recorded the same way.</w:t>
            </w:r>
          </w:p>
        </w:tc>
        <w:tc>
          <w:tcPr>
            <w:tcW w:type="dxa" w:w="1274"/>
            <w:tcMar>
              <w:top w:w="50" w:type="dxa"/>
              <w:bottom w:w="50" w:type="dxa"/>
              <w:left w:w="90" w:type="dxa"/>
              <w:right w:w="90" w:type="dxa"/>
            </w:tcMar>
            <w:shd w:val="clear" w:color="auto" w:fill="E5F5FF"/>
          </w:tcPr>
          <w:p>
            <w:pPr>
              <w:pStyle w:val="BDOITable"/>
            </w:pPr>
            <w:r>
              <w:rPr>
                <w:sz w:val="15"/>
              </w:rPr>
              <w:t>FR-CL-030, FR-CL-031</w:t>
            </w:r>
          </w:p>
        </w:tc>
        <w:tc>
          <w:tcPr>
            <w:tcW w:type="dxa" w:w="1662"/>
            <w:tcMar>
              <w:top w:w="50" w:type="dxa"/>
              <w:bottom w:w="50" w:type="dxa"/>
              <w:left w:w="90" w:type="dxa"/>
              <w:right w:w="90" w:type="dxa"/>
            </w:tcMar>
            <w:shd w:val="clear" w:color="auto" w:fill="E5F5FF"/>
          </w:tcPr>
          <w:p>
            <w:pPr>
              <w:pStyle w:val="BDOITable"/>
            </w:pPr>
            <w:r>
              <w:rPr>
                <w:sz w:val="15"/>
              </w:rPr>
              <w:t>FR-CL-030 AC 1-4; FR-CL-031 AC 1-3</w:t>
            </w:r>
          </w:p>
        </w:tc>
        <w:tc>
          <w:tcPr>
            <w:tcW w:type="dxa" w:w="1662"/>
            <w:tcMar>
              <w:top w:w="50" w:type="dxa"/>
              <w:bottom w:w="50" w:type="dxa"/>
              <w:left w:w="90" w:type="dxa"/>
              <w:right w:w="90" w:type="dxa"/>
            </w:tcMar>
            <w:shd w:val="clear" w:color="auto" w:fill="E5F5FF"/>
          </w:tcPr>
          <w:p>
            <w:pPr>
              <w:pStyle w:val="BDOITable"/>
            </w:pPr>
            <w:r>
              <w:rPr>
                <w:sz w:val="15"/>
              </w:rPr>
              <w:t>TC-CL-030.1 to 030.5; TC-CL-031.1 to 031.4 (15 cases)</w:t>
            </w:r>
          </w:p>
        </w:tc>
      </w:tr>
      <w:tr>
        <w:trPr>
          <w:cantSplit w:val="true"/>
        </w:trPr>
        <w:tc>
          <w:tcPr>
            <w:tcW w:type="dxa" w:w="1163"/>
            <w:tcMar>
              <w:top w:w="50" w:type="dxa"/>
              <w:bottom w:w="50" w:type="dxa"/>
              <w:left w:w="90" w:type="dxa"/>
              <w:right w:w="90" w:type="dxa"/>
            </w:tcMar>
          </w:tcPr>
          <w:p>
            <w:pPr>
              <w:pStyle w:val="BDOITable"/>
            </w:pPr>
            <w:r>
              <w:rPr>
                <w:sz w:val="15"/>
              </w:rPr>
              <w:t>BRCLXN.017</w:t>
            </w:r>
          </w:p>
        </w:tc>
        <w:tc>
          <w:tcPr>
            <w:tcW w:type="dxa" w:w="4210"/>
            <w:tcMar>
              <w:top w:w="50" w:type="dxa"/>
              <w:bottom w:w="50" w:type="dxa"/>
              <w:left w:w="90" w:type="dxa"/>
              <w:right w:w="90" w:type="dxa"/>
            </w:tcMar>
          </w:tcPr>
          <w:p>
            <w:pPr>
              <w:pStyle w:val="BDOITable"/>
            </w:pPr>
            <w:r>
              <w:rPr>
                <w:sz w:val="15"/>
              </w:rPr>
              <w:t>As a Section Head (Corporate / Retail), I need to add, change and deactivate the disposition values and their rules, so that the list follows the collection practice.</w:t>
            </w:r>
          </w:p>
        </w:tc>
        <w:tc>
          <w:tcPr>
            <w:tcW w:type="dxa" w:w="1274"/>
            <w:tcMar>
              <w:top w:w="50" w:type="dxa"/>
              <w:bottom w:w="50" w:type="dxa"/>
              <w:left w:w="90" w:type="dxa"/>
              <w:right w:w="90" w:type="dxa"/>
            </w:tcMar>
          </w:tcPr>
          <w:p>
            <w:pPr>
              <w:pStyle w:val="BDOITable"/>
            </w:pPr>
            <w:r>
              <w:rPr>
                <w:sz w:val="15"/>
              </w:rPr>
              <w:t>FR-CL-030</w:t>
            </w:r>
          </w:p>
        </w:tc>
        <w:tc>
          <w:tcPr>
            <w:tcW w:type="dxa" w:w="1662"/>
            <w:tcMar>
              <w:top w:w="50" w:type="dxa"/>
              <w:bottom w:w="50" w:type="dxa"/>
              <w:left w:w="90" w:type="dxa"/>
              <w:right w:w="90" w:type="dxa"/>
            </w:tcMar>
          </w:tcPr>
          <w:p>
            <w:pPr>
              <w:pStyle w:val="BDOITable"/>
            </w:pPr>
            <w:r>
              <w:rPr>
                <w:sz w:val="15"/>
              </w:rPr>
              <w:t>FR-CL-030 AC 1-4</w:t>
            </w:r>
          </w:p>
        </w:tc>
        <w:tc>
          <w:tcPr>
            <w:tcW w:type="dxa" w:w="1662"/>
            <w:tcMar>
              <w:top w:w="50" w:type="dxa"/>
              <w:bottom w:w="50" w:type="dxa"/>
              <w:left w:w="90" w:type="dxa"/>
              <w:right w:w="90" w:type="dxa"/>
            </w:tcMar>
          </w:tcPr>
          <w:p>
            <w:pPr>
              <w:pStyle w:val="BDOITable"/>
            </w:pPr>
            <w:r>
              <w:rPr>
                <w:sz w:val="15"/>
              </w:rPr>
              <w:t>TC-CL-030.1 to 030.5 (8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BRCLXN.018</w:t>
            </w:r>
          </w:p>
        </w:tc>
        <w:tc>
          <w:tcPr>
            <w:tcW w:type="dxa" w:w="4210"/>
            <w:tcMar>
              <w:top w:w="50" w:type="dxa"/>
              <w:bottom w:w="50" w:type="dxa"/>
              <w:left w:w="90" w:type="dxa"/>
              <w:right w:w="90" w:type="dxa"/>
            </w:tcMar>
            <w:shd w:val="clear" w:color="auto" w:fill="E5F5FF"/>
          </w:tcPr>
          <w:p>
            <w:pPr>
              <w:pStyle w:val="BDOITable"/>
            </w:pPr>
            <w:r>
              <w:rPr>
                <w:sz w:val="15"/>
              </w:rPr>
              <w:t>As a Collection Handler, I need deactivated disposition values refused, so that only current values are used.</w:t>
            </w:r>
          </w:p>
        </w:tc>
        <w:tc>
          <w:tcPr>
            <w:tcW w:type="dxa" w:w="1274"/>
            <w:tcMar>
              <w:top w:w="50" w:type="dxa"/>
              <w:bottom w:w="50" w:type="dxa"/>
              <w:left w:w="90" w:type="dxa"/>
              <w:right w:w="90" w:type="dxa"/>
            </w:tcMar>
            <w:shd w:val="clear" w:color="auto" w:fill="E5F5FF"/>
          </w:tcPr>
          <w:p>
            <w:pPr>
              <w:pStyle w:val="BDOITable"/>
            </w:pPr>
            <w:r>
              <w:rPr>
                <w:sz w:val="15"/>
              </w:rPr>
              <w:t>FR-CL-030, FR-CL-031</w:t>
            </w:r>
          </w:p>
        </w:tc>
        <w:tc>
          <w:tcPr>
            <w:tcW w:type="dxa" w:w="1662"/>
            <w:tcMar>
              <w:top w:w="50" w:type="dxa"/>
              <w:bottom w:w="50" w:type="dxa"/>
              <w:left w:w="90" w:type="dxa"/>
              <w:right w:w="90" w:type="dxa"/>
            </w:tcMar>
            <w:shd w:val="clear" w:color="auto" w:fill="E5F5FF"/>
          </w:tcPr>
          <w:p>
            <w:pPr>
              <w:pStyle w:val="BDOITable"/>
            </w:pPr>
            <w:r>
              <w:rPr>
                <w:sz w:val="15"/>
              </w:rPr>
              <w:t>FR-CL-030 AC 1-4; FR-CL-031 AC 1-3</w:t>
            </w:r>
          </w:p>
        </w:tc>
        <w:tc>
          <w:tcPr>
            <w:tcW w:type="dxa" w:w="1662"/>
            <w:tcMar>
              <w:top w:w="50" w:type="dxa"/>
              <w:bottom w:w="50" w:type="dxa"/>
              <w:left w:w="90" w:type="dxa"/>
              <w:right w:w="90" w:type="dxa"/>
            </w:tcMar>
            <w:shd w:val="clear" w:color="auto" w:fill="E5F5FF"/>
          </w:tcPr>
          <w:p>
            <w:pPr>
              <w:pStyle w:val="BDOITable"/>
            </w:pPr>
            <w:r>
              <w:rPr>
                <w:sz w:val="15"/>
              </w:rPr>
              <w:t>TC-CL-030.1 to 030.5; TC-CL-031.1 to 031.4 (15 cases)</w:t>
            </w:r>
          </w:p>
        </w:tc>
      </w:tr>
      <w:tr>
        <w:trPr>
          <w:cantSplit w:val="true"/>
        </w:trPr>
        <w:tc>
          <w:tcPr>
            <w:tcW w:type="dxa" w:w="1163"/>
            <w:tcMar>
              <w:top w:w="50" w:type="dxa"/>
              <w:bottom w:w="50" w:type="dxa"/>
              <w:left w:w="90" w:type="dxa"/>
              <w:right w:w="90" w:type="dxa"/>
            </w:tcMar>
          </w:tcPr>
          <w:p>
            <w:pPr>
              <w:pStyle w:val="BDOITable"/>
            </w:pPr>
            <w:r>
              <w:rPr>
                <w:sz w:val="15"/>
              </w:rPr>
              <w:t>BRCLXN.019</w:t>
            </w:r>
          </w:p>
        </w:tc>
        <w:tc>
          <w:tcPr>
            <w:tcW w:type="dxa" w:w="4210"/>
            <w:tcMar>
              <w:top w:w="50" w:type="dxa"/>
              <w:bottom w:w="50" w:type="dxa"/>
              <w:left w:w="90" w:type="dxa"/>
              <w:right w:w="90" w:type="dxa"/>
            </w:tcMar>
          </w:tcPr>
          <w:p>
            <w:pPr>
              <w:pStyle w:val="BDOITable"/>
            </w:pPr>
            <w:r>
              <w:rPr>
                <w:sz w:val="15"/>
              </w:rPr>
              <w:t>As a Collection Handler, I need to see who encoded each record, so that I know who did the work.</w:t>
            </w:r>
          </w:p>
        </w:tc>
        <w:tc>
          <w:tcPr>
            <w:tcW w:type="dxa" w:w="1274"/>
            <w:tcMar>
              <w:top w:w="50" w:type="dxa"/>
              <w:bottom w:w="50" w:type="dxa"/>
              <w:left w:w="90" w:type="dxa"/>
              <w:right w:w="90" w:type="dxa"/>
            </w:tcMar>
          </w:tcPr>
          <w:p>
            <w:pPr>
              <w:pStyle w:val="BDOITable"/>
            </w:pPr>
            <w:r>
              <w:rPr>
                <w:sz w:val="15"/>
              </w:rPr>
              <w:t>FR-CL-002</w:t>
            </w:r>
          </w:p>
        </w:tc>
        <w:tc>
          <w:tcPr>
            <w:tcW w:type="dxa" w:w="1662"/>
            <w:tcMar>
              <w:top w:w="50" w:type="dxa"/>
              <w:bottom w:w="50" w:type="dxa"/>
              <w:left w:w="90" w:type="dxa"/>
              <w:right w:w="90" w:type="dxa"/>
            </w:tcMar>
          </w:tcPr>
          <w:p>
            <w:pPr>
              <w:pStyle w:val="BDOITable"/>
            </w:pPr>
            <w:r>
              <w:rPr>
                <w:sz w:val="15"/>
              </w:rPr>
              <w:t>FR-CL-002 AC 1-2</w:t>
            </w:r>
          </w:p>
        </w:tc>
        <w:tc>
          <w:tcPr>
            <w:tcW w:type="dxa" w:w="1662"/>
            <w:tcMar>
              <w:top w:w="50" w:type="dxa"/>
              <w:bottom w:w="50" w:type="dxa"/>
              <w:left w:w="90" w:type="dxa"/>
              <w:right w:w="90" w:type="dxa"/>
            </w:tcMar>
          </w:tcPr>
          <w:p>
            <w:pPr>
              <w:pStyle w:val="BDOITable"/>
            </w:pPr>
            <w:r>
              <w:rPr>
                <w:sz w:val="15"/>
              </w:rPr>
              <w:t>TC-CL-002.1 to 002.2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BRCLXN.020</w:t>
            </w:r>
          </w:p>
        </w:tc>
        <w:tc>
          <w:tcPr>
            <w:tcW w:type="dxa" w:w="4210"/>
            <w:tcMar>
              <w:top w:w="50" w:type="dxa"/>
              <w:bottom w:w="50" w:type="dxa"/>
              <w:left w:w="90" w:type="dxa"/>
              <w:right w:w="90" w:type="dxa"/>
            </w:tcMar>
            <w:shd w:val="clear" w:color="auto" w:fill="E5F5FF"/>
          </w:tcPr>
          <w:p>
            <w:pPr>
              <w:pStyle w:val="BDOITable"/>
            </w:pPr>
            <w:r>
              <w:rPr>
                <w:sz w:val="15"/>
              </w:rPr>
              <w:t>As a Collection Handler, I need to see who last updated each record and when, so that every change is accountable.</w:t>
            </w:r>
          </w:p>
        </w:tc>
        <w:tc>
          <w:tcPr>
            <w:tcW w:type="dxa" w:w="1274"/>
            <w:tcMar>
              <w:top w:w="50" w:type="dxa"/>
              <w:bottom w:w="50" w:type="dxa"/>
              <w:left w:w="90" w:type="dxa"/>
              <w:right w:w="90" w:type="dxa"/>
            </w:tcMar>
            <w:shd w:val="clear" w:color="auto" w:fill="E5F5FF"/>
          </w:tcPr>
          <w:p>
            <w:pPr>
              <w:pStyle w:val="BDOITable"/>
            </w:pPr>
            <w:r>
              <w:rPr>
                <w:sz w:val="15"/>
              </w:rPr>
              <w:t>FR-CL-002</w:t>
            </w:r>
          </w:p>
        </w:tc>
        <w:tc>
          <w:tcPr>
            <w:tcW w:type="dxa" w:w="1662"/>
            <w:tcMar>
              <w:top w:w="50" w:type="dxa"/>
              <w:bottom w:w="50" w:type="dxa"/>
              <w:left w:w="90" w:type="dxa"/>
              <w:right w:w="90" w:type="dxa"/>
            </w:tcMar>
            <w:shd w:val="clear" w:color="auto" w:fill="E5F5FF"/>
          </w:tcPr>
          <w:p>
            <w:pPr>
              <w:pStyle w:val="BDOITable"/>
            </w:pPr>
            <w:r>
              <w:rPr>
                <w:sz w:val="15"/>
              </w:rPr>
              <w:t>FR-CL-002 AC 1-2</w:t>
            </w:r>
          </w:p>
        </w:tc>
        <w:tc>
          <w:tcPr>
            <w:tcW w:type="dxa" w:w="1662"/>
            <w:tcMar>
              <w:top w:w="50" w:type="dxa"/>
              <w:bottom w:w="50" w:type="dxa"/>
              <w:left w:w="90" w:type="dxa"/>
              <w:right w:w="90" w:type="dxa"/>
            </w:tcMar>
            <w:shd w:val="clear" w:color="auto" w:fill="E5F5FF"/>
          </w:tcPr>
          <w:p>
            <w:pPr>
              <w:pStyle w:val="BDOITable"/>
            </w:pPr>
            <w:r>
              <w:rPr>
                <w:sz w:val="15"/>
              </w:rPr>
              <w:t>TC-CL-002.1 to 002.2 (3 cases)</w:t>
            </w:r>
          </w:p>
        </w:tc>
      </w:tr>
      <w:tr>
        <w:trPr>
          <w:cantSplit w:val="true"/>
        </w:trPr>
        <w:tc>
          <w:tcPr>
            <w:tcW w:type="dxa" w:w="1163"/>
            <w:tcMar>
              <w:top w:w="50" w:type="dxa"/>
              <w:bottom w:w="50" w:type="dxa"/>
              <w:left w:w="90" w:type="dxa"/>
              <w:right w:w="90" w:type="dxa"/>
            </w:tcMar>
          </w:tcPr>
          <w:p>
            <w:pPr>
              <w:pStyle w:val="BDOITable"/>
            </w:pPr>
            <w:r>
              <w:rPr>
                <w:sz w:val="15"/>
              </w:rPr>
              <w:t>BRCLXN.021</w:t>
            </w:r>
          </w:p>
        </w:tc>
        <w:tc>
          <w:tcPr>
            <w:tcW w:type="dxa" w:w="4210"/>
            <w:tcMar>
              <w:top w:w="50" w:type="dxa"/>
              <w:bottom w:w="50" w:type="dxa"/>
              <w:left w:w="90" w:type="dxa"/>
              <w:right w:w="90" w:type="dxa"/>
            </w:tcMar>
          </w:tcPr>
          <w:p>
            <w:pPr>
              <w:pStyle w:val="BDOITable"/>
            </w:pPr>
            <w:r>
              <w:rPr>
                <w:sz w:val="15"/>
              </w:rPr>
              <w:t>As a Collection Handler, I need the history of the dispositions of each account kept, so that I see every earlier outcome.</w:t>
            </w:r>
          </w:p>
        </w:tc>
        <w:tc>
          <w:tcPr>
            <w:tcW w:type="dxa" w:w="1274"/>
            <w:tcMar>
              <w:top w:w="50" w:type="dxa"/>
              <w:bottom w:w="50" w:type="dxa"/>
              <w:left w:w="90" w:type="dxa"/>
              <w:right w:w="90" w:type="dxa"/>
            </w:tcMar>
          </w:tcPr>
          <w:p>
            <w:pPr>
              <w:pStyle w:val="BDOITable"/>
            </w:pPr>
            <w:r>
              <w:rPr>
                <w:sz w:val="15"/>
              </w:rPr>
              <w:t>FR-CL-018, FR-CL-031</w:t>
            </w:r>
          </w:p>
        </w:tc>
        <w:tc>
          <w:tcPr>
            <w:tcW w:type="dxa" w:w="1662"/>
            <w:tcMar>
              <w:top w:w="50" w:type="dxa"/>
              <w:bottom w:w="50" w:type="dxa"/>
              <w:left w:w="90" w:type="dxa"/>
              <w:right w:w="90" w:type="dxa"/>
            </w:tcMar>
          </w:tcPr>
          <w:p>
            <w:pPr>
              <w:pStyle w:val="BDOITable"/>
            </w:pPr>
            <w:r>
              <w:rPr>
                <w:sz w:val="15"/>
              </w:rPr>
              <w:t>FR-CL-018 AC 1-2; FR-CL-031 AC 1-3</w:t>
            </w:r>
          </w:p>
        </w:tc>
        <w:tc>
          <w:tcPr>
            <w:tcW w:type="dxa" w:w="1662"/>
            <w:tcMar>
              <w:top w:w="50" w:type="dxa"/>
              <w:bottom w:w="50" w:type="dxa"/>
              <w:left w:w="90" w:type="dxa"/>
              <w:right w:w="90" w:type="dxa"/>
            </w:tcMar>
          </w:tcPr>
          <w:p>
            <w:pPr>
              <w:pStyle w:val="BDOITable"/>
            </w:pPr>
            <w:r>
              <w:rPr>
                <w:sz w:val="15"/>
              </w:rPr>
              <w:t>TC-CL-018.1 to 018.3; TC-CL-031.1 to 031.4 (10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BRCLXN.022</w:t>
            </w:r>
          </w:p>
        </w:tc>
        <w:tc>
          <w:tcPr>
            <w:tcW w:type="dxa" w:w="4210"/>
            <w:tcMar>
              <w:top w:w="50" w:type="dxa"/>
              <w:bottom w:w="50" w:type="dxa"/>
              <w:left w:w="90" w:type="dxa"/>
              <w:right w:w="90" w:type="dxa"/>
            </w:tcMar>
            <w:shd w:val="clear" w:color="auto" w:fill="E5F5FF"/>
          </w:tcPr>
          <w:p>
            <w:pPr>
              <w:pStyle w:val="BDOITable"/>
            </w:pPr>
            <w:r>
              <w:rPr>
                <w:sz w:val="15"/>
              </w:rPr>
              <w:t>As a Collection Handler, I need completed accounts and their dispositions kept, so that I can answer questions after the account is paid.</w:t>
            </w:r>
          </w:p>
        </w:tc>
        <w:tc>
          <w:tcPr>
            <w:tcW w:type="dxa" w:w="1274"/>
            <w:tcMar>
              <w:top w:w="50" w:type="dxa"/>
              <w:bottom w:w="50" w:type="dxa"/>
              <w:left w:w="90" w:type="dxa"/>
              <w:right w:w="90" w:type="dxa"/>
            </w:tcMar>
            <w:shd w:val="clear" w:color="auto" w:fill="E5F5FF"/>
          </w:tcPr>
          <w:p>
            <w:pPr>
              <w:pStyle w:val="BDOITable"/>
            </w:pPr>
            <w:r>
              <w:rPr>
                <w:sz w:val="15"/>
              </w:rPr>
              <w:t>FR-CL-018</w:t>
            </w:r>
          </w:p>
        </w:tc>
        <w:tc>
          <w:tcPr>
            <w:tcW w:type="dxa" w:w="1662"/>
            <w:tcMar>
              <w:top w:w="50" w:type="dxa"/>
              <w:bottom w:w="50" w:type="dxa"/>
              <w:left w:w="90" w:type="dxa"/>
              <w:right w:w="90" w:type="dxa"/>
            </w:tcMar>
            <w:shd w:val="clear" w:color="auto" w:fill="E5F5FF"/>
          </w:tcPr>
          <w:p>
            <w:pPr>
              <w:pStyle w:val="BDOITable"/>
            </w:pPr>
            <w:r>
              <w:rPr>
                <w:sz w:val="15"/>
              </w:rPr>
              <w:t>FR-CL-018 AC 1-2</w:t>
            </w:r>
          </w:p>
        </w:tc>
        <w:tc>
          <w:tcPr>
            <w:tcW w:type="dxa" w:w="1662"/>
            <w:tcMar>
              <w:top w:w="50" w:type="dxa"/>
              <w:bottom w:w="50" w:type="dxa"/>
              <w:left w:w="90" w:type="dxa"/>
              <w:right w:w="90" w:type="dxa"/>
            </w:tcMar>
            <w:shd w:val="clear" w:color="auto" w:fill="E5F5FF"/>
          </w:tcPr>
          <w:p>
            <w:pPr>
              <w:pStyle w:val="BDOITable"/>
            </w:pPr>
            <w:r>
              <w:rPr>
                <w:sz w:val="15"/>
              </w:rPr>
              <w:t>TC-CL-018.1 to 018.3 (3 cases)</w:t>
            </w:r>
          </w:p>
        </w:tc>
      </w:tr>
      <w:tr>
        <w:trPr>
          <w:cantSplit w:val="true"/>
        </w:trPr>
        <w:tc>
          <w:tcPr>
            <w:tcW w:type="dxa" w:w="1163"/>
            <w:tcMar>
              <w:top w:w="50" w:type="dxa"/>
              <w:bottom w:w="50" w:type="dxa"/>
              <w:left w:w="90" w:type="dxa"/>
              <w:right w:w="90" w:type="dxa"/>
            </w:tcMar>
          </w:tcPr>
          <w:p>
            <w:pPr>
              <w:pStyle w:val="BDOITable"/>
            </w:pPr>
            <w:r>
              <w:rPr>
                <w:sz w:val="15"/>
              </w:rPr>
              <w:t>BRCLXN.023</w:t>
            </w:r>
          </w:p>
        </w:tc>
        <w:tc>
          <w:tcPr>
            <w:tcW w:type="dxa" w:w="4210"/>
            <w:tcMar>
              <w:top w:w="50" w:type="dxa"/>
              <w:bottom w:w="50" w:type="dxa"/>
              <w:left w:w="90" w:type="dxa"/>
              <w:right w:w="90" w:type="dxa"/>
            </w:tcMar>
          </w:tcPr>
          <w:p>
            <w:pPr>
              <w:pStyle w:val="BDOITable"/>
            </w:pPr>
            <w:r>
              <w:rPr>
                <w:sz w:val="15"/>
              </w:rPr>
              <w:t>As a Collection Handler, I need the history of the records and dispositions maintained over time, so that the follow-up can be audited.</w:t>
            </w:r>
          </w:p>
        </w:tc>
        <w:tc>
          <w:tcPr>
            <w:tcW w:type="dxa" w:w="1274"/>
            <w:tcMar>
              <w:top w:w="50" w:type="dxa"/>
              <w:bottom w:w="50" w:type="dxa"/>
              <w:left w:w="90" w:type="dxa"/>
              <w:right w:w="90" w:type="dxa"/>
            </w:tcMar>
          </w:tcPr>
          <w:p>
            <w:pPr>
              <w:pStyle w:val="BDOITable"/>
            </w:pPr>
            <w:r>
              <w:rPr>
                <w:sz w:val="15"/>
              </w:rPr>
              <w:t>FR-CL-018</w:t>
            </w:r>
          </w:p>
        </w:tc>
        <w:tc>
          <w:tcPr>
            <w:tcW w:type="dxa" w:w="1662"/>
            <w:tcMar>
              <w:top w:w="50" w:type="dxa"/>
              <w:bottom w:w="50" w:type="dxa"/>
              <w:left w:w="90" w:type="dxa"/>
              <w:right w:w="90" w:type="dxa"/>
            </w:tcMar>
          </w:tcPr>
          <w:p>
            <w:pPr>
              <w:pStyle w:val="BDOITable"/>
            </w:pPr>
            <w:r>
              <w:rPr>
                <w:sz w:val="15"/>
              </w:rPr>
              <w:t>FR-CL-018 AC 1-2</w:t>
            </w:r>
          </w:p>
        </w:tc>
        <w:tc>
          <w:tcPr>
            <w:tcW w:type="dxa" w:w="1662"/>
            <w:tcMar>
              <w:top w:w="50" w:type="dxa"/>
              <w:bottom w:w="50" w:type="dxa"/>
              <w:left w:w="90" w:type="dxa"/>
              <w:right w:w="90" w:type="dxa"/>
            </w:tcMar>
          </w:tcPr>
          <w:p>
            <w:pPr>
              <w:pStyle w:val="BDOITable"/>
            </w:pPr>
            <w:r>
              <w:rPr>
                <w:sz w:val="15"/>
              </w:rPr>
              <w:t>TC-CL-018.1 to 018.3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BRCLXN.024</w:t>
            </w:r>
          </w:p>
        </w:tc>
        <w:tc>
          <w:tcPr>
            <w:tcW w:type="dxa" w:w="4210"/>
            <w:tcMar>
              <w:top w:w="50" w:type="dxa"/>
              <w:bottom w:w="50" w:type="dxa"/>
              <w:left w:w="90" w:type="dxa"/>
              <w:right w:w="90" w:type="dxa"/>
            </w:tcMar>
            <w:shd w:val="clear" w:color="auto" w:fill="E5F5FF"/>
          </w:tcPr>
          <w:p>
            <w:pPr>
              <w:pStyle w:val="BDOITable"/>
            </w:pPr>
            <w:r>
              <w:rPr>
                <w:sz w:val="15"/>
              </w:rPr>
              <w:t>As a Collection Handler, I need a monthly file of the accounts tagged DP PR for reversal, so that Operations reverses the direct payments.</w:t>
            </w:r>
          </w:p>
        </w:tc>
        <w:tc>
          <w:tcPr>
            <w:tcW w:type="dxa" w:w="1274"/>
            <w:tcMar>
              <w:top w:w="50" w:type="dxa"/>
              <w:bottom w:w="50" w:type="dxa"/>
              <w:left w:w="90" w:type="dxa"/>
              <w:right w:w="90" w:type="dxa"/>
            </w:tcMar>
            <w:shd w:val="clear" w:color="auto" w:fill="E5F5FF"/>
          </w:tcPr>
          <w:p>
            <w:pPr>
              <w:pStyle w:val="BDOITable"/>
            </w:pPr>
            <w:r>
              <w:rPr>
                <w:sz w:val="15"/>
              </w:rPr>
              <w:t>FR-CL-032, FR-CL-080</w:t>
            </w:r>
          </w:p>
        </w:tc>
        <w:tc>
          <w:tcPr>
            <w:tcW w:type="dxa" w:w="1662"/>
            <w:tcMar>
              <w:top w:w="50" w:type="dxa"/>
              <w:bottom w:w="50" w:type="dxa"/>
              <w:left w:w="90" w:type="dxa"/>
              <w:right w:w="90" w:type="dxa"/>
            </w:tcMar>
            <w:shd w:val="clear" w:color="auto" w:fill="E5F5FF"/>
          </w:tcPr>
          <w:p>
            <w:pPr>
              <w:pStyle w:val="BDOITable"/>
            </w:pPr>
            <w:r>
              <w:rPr>
                <w:sz w:val="15"/>
              </w:rPr>
              <w:t>FR-CL-032 AC 1-3; FR-CL-080 AC 1-2</w:t>
            </w:r>
          </w:p>
        </w:tc>
        <w:tc>
          <w:tcPr>
            <w:tcW w:type="dxa" w:w="1662"/>
            <w:tcMar>
              <w:top w:w="50" w:type="dxa"/>
              <w:bottom w:w="50" w:type="dxa"/>
              <w:left w:w="90" w:type="dxa"/>
              <w:right w:w="90" w:type="dxa"/>
            </w:tcMar>
            <w:shd w:val="clear" w:color="auto" w:fill="E5F5FF"/>
          </w:tcPr>
          <w:p>
            <w:pPr>
              <w:pStyle w:val="BDOITable"/>
            </w:pPr>
            <w:r>
              <w:rPr>
                <w:sz w:val="15"/>
              </w:rPr>
              <w:t>TC-CL-032.1 to 032.5; TC-CL-080.1 to 080.3 (11 cases)</w:t>
            </w:r>
          </w:p>
        </w:tc>
      </w:tr>
      <w:tr>
        <w:trPr>
          <w:cantSplit w:val="true"/>
        </w:trPr>
        <w:tc>
          <w:tcPr>
            <w:tcW w:type="dxa" w:w="1163"/>
            <w:tcMar>
              <w:top w:w="50" w:type="dxa"/>
              <w:bottom w:w="50" w:type="dxa"/>
              <w:left w:w="90" w:type="dxa"/>
              <w:right w:w="90" w:type="dxa"/>
            </w:tcMar>
          </w:tcPr>
          <w:p>
            <w:pPr>
              <w:pStyle w:val="BDOITable"/>
            </w:pPr>
            <w:r>
              <w:rPr>
                <w:sz w:val="15"/>
              </w:rPr>
              <w:t>BRCLXN.025</w:t>
            </w:r>
          </w:p>
        </w:tc>
        <w:tc>
          <w:tcPr>
            <w:tcW w:type="dxa" w:w="4210"/>
            <w:tcMar>
              <w:top w:w="50" w:type="dxa"/>
              <w:bottom w:w="50" w:type="dxa"/>
              <w:left w:w="90" w:type="dxa"/>
              <w:right w:w="90" w:type="dxa"/>
            </w:tcMar>
          </w:tcPr>
          <w:p>
            <w:pPr>
              <w:pStyle w:val="BDOITable"/>
            </w:pPr>
            <w:r>
              <w:rPr>
                <w:sz w:val="15"/>
              </w:rPr>
              <w:t>As a Collection Handler, I need the monthly DP PR for Reversal file available from 08:00 of the first working day, so that Operations can start on time.</w:t>
            </w:r>
          </w:p>
        </w:tc>
        <w:tc>
          <w:tcPr>
            <w:tcW w:type="dxa" w:w="1274"/>
            <w:tcMar>
              <w:top w:w="50" w:type="dxa"/>
              <w:bottom w:w="50" w:type="dxa"/>
              <w:left w:w="90" w:type="dxa"/>
              <w:right w:w="90" w:type="dxa"/>
            </w:tcMar>
          </w:tcPr>
          <w:p>
            <w:pPr>
              <w:pStyle w:val="BDOITable"/>
            </w:pPr>
            <w:r>
              <w:rPr>
                <w:sz w:val="15"/>
              </w:rPr>
              <w:t>FR-CL-080</w:t>
            </w:r>
          </w:p>
        </w:tc>
        <w:tc>
          <w:tcPr>
            <w:tcW w:type="dxa" w:w="1662"/>
            <w:tcMar>
              <w:top w:w="50" w:type="dxa"/>
              <w:bottom w:w="50" w:type="dxa"/>
              <w:left w:w="90" w:type="dxa"/>
              <w:right w:w="90" w:type="dxa"/>
            </w:tcMar>
          </w:tcPr>
          <w:p>
            <w:pPr>
              <w:pStyle w:val="BDOITable"/>
            </w:pPr>
            <w:r>
              <w:rPr>
                <w:sz w:val="15"/>
              </w:rPr>
              <w:t>FR-CL-080 AC 1-2</w:t>
            </w:r>
          </w:p>
        </w:tc>
        <w:tc>
          <w:tcPr>
            <w:tcW w:type="dxa" w:w="1662"/>
            <w:tcMar>
              <w:top w:w="50" w:type="dxa"/>
              <w:bottom w:w="50" w:type="dxa"/>
              <w:left w:w="90" w:type="dxa"/>
              <w:right w:w="90" w:type="dxa"/>
            </w:tcMar>
          </w:tcPr>
          <w:p>
            <w:pPr>
              <w:pStyle w:val="BDOITable"/>
            </w:pPr>
            <w:r>
              <w:rPr>
                <w:sz w:val="15"/>
              </w:rPr>
              <w:t>TC-CL-080.1 to 080.3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BRCLXN.026</w:t>
            </w:r>
          </w:p>
        </w:tc>
        <w:tc>
          <w:tcPr>
            <w:tcW w:type="dxa" w:w="4210"/>
            <w:tcMar>
              <w:top w:w="50" w:type="dxa"/>
              <w:bottom w:w="50" w:type="dxa"/>
              <w:left w:w="90" w:type="dxa"/>
              <w:right w:w="90" w:type="dxa"/>
            </w:tcMar>
            <w:shd w:val="clear" w:color="auto" w:fill="E5F5FF"/>
          </w:tcPr>
          <w:p>
            <w:pPr>
              <w:pStyle w:val="BDOITable"/>
            </w:pPr>
            <w:r>
              <w:rPr>
                <w:sz w:val="15"/>
              </w:rPr>
              <w:t>As a Collection Handler, I need a monthly file of the accounts tagged PR 2307 for reversal, so that the 2% withheld is reversed when the certificate is in.</w:t>
            </w:r>
          </w:p>
        </w:tc>
        <w:tc>
          <w:tcPr>
            <w:tcW w:type="dxa" w:w="1274"/>
            <w:tcMar>
              <w:top w:w="50" w:type="dxa"/>
              <w:bottom w:w="50" w:type="dxa"/>
              <w:left w:w="90" w:type="dxa"/>
              <w:right w:w="90" w:type="dxa"/>
            </w:tcMar>
            <w:shd w:val="clear" w:color="auto" w:fill="E5F5FF"/>
          </w:tcPr>
          <w:p>
            <w:pPr>
              <w:pStyle w:val="BDOITable"/>
            </w:pPr>
            <w:r>
              <w:rPr>
                <w:sz w:val="15"/>
              </w:rPr>
              <w:t>FR-CL-032, FR-CL-081</w:t>
            </w:r>
          </w:p>
        </w:tc>
        <w:tc>
          <w:tcPr>
            <w:tcW w:type="dxa" w:w="1662"/>
            <w:tcMar>
              <w:top w:w="50" w:type="dxa"/>
              <w:bottom w:w="50" w:type="dxa"/>
              <w:left w:w="90" w:type="dxa"/>
              <w:right w:w="90" w:type="dxa"/>
            </w:tcMar>
            <w:shd w:val="clear" w:color="auto" w:fill="E5F5FF"/>
          </w:tcPr>
          <w:p>
            <w:pPr>
              <w:pStyle w:val="BDOITable"/>
            </w:pPr>
            <w:r>
              <w:rPr>
                <w:sz w:val="15"/>
              </w:rPr>
              <w:t>FR-CL-032 AC 1-3; FR-CL-081 AC 1</w:t>
            </w:r>
          </w:p>
        </w:tc>
        <w:tc>
          <w:tcPr>
            <w:tcW w:type="dxa" w:w="1662"/>
            <w:tcMar>
              <w:top w:w="50" w:type="dxa"/>
              <w:bottom w:w="50" w:type="dxa"/>
              <w:left w:w="90" w:type="dxa"/>
              <w:right w:w="90" w:type="dxa"/>
            </w:tcMar>
            <w:shd w:val="clear" w:color="auto" w:fill="E5F5FF"/>
          </w:tcPr>
          <w:p>
            <w:pPr>
              <w:pStyle w:val="BDOITable"/>
            </w:pPr>
            <w:r>
              <w:rPr>
                <w:sz w:val="15"/>
              </w:rPr>
              <w:t>TC-CL-032.1 to 032.5; TC-CL-081.1 to 081.2 (10 cases)</w:t>
            </w:r>
          </w:p>
        </w:tc>
      </w:tr>
      <w:tr>
        <w:trPr>
          <w:cantSplit w:val="true"/>
        </w:trPr>
        <w:tc>
          <w:tcPr>
            <w:tcW w:type="dxa" w:w="1163"/>
            <w:tcMar>
              <w:top w:w="50" w:type="dxa"/>
              <w:bottom w:w="50" w:type="dxa"/>
              <w:left w:w="90" w:type="dxa"/>
              <w:right w:w="90" w:type="dxa"/>
            </w:tcMar>
          </w:tcPr>
          <w:p>
            <w:pPr>
              <w:pStyle w:val="BDOITable"/>
            </w:pPr>
            <w:r>
              <w:rPr>
                <w:sz w:val="15"/>
              </w:rPr>
              <w:t>BRCLXN.027</w:t>
            </w:r>
          </w:p>
        </w:tc>
        <w:tc>
          <w:tcPr>
            <w:tcW w:type="dxa" w:w="4210"/>
            <w:tcMar>
              <w:top w:w="50" w:type="dxa"/>
              <w:bottom w:w="50" w:type="dxa"/>
              <w:left w:w="90" w:type="dxa"/>
              <w:right w:w="90" w:type="dxa"/>
            </w:tcMar>
          </w:tcPr>
          <w:p>
            <w:pPr>
              <w:pStyle w:val="BDOITable"/>
            </w:pPr>
            <w:r>
              <w:rPr>
                <w:sz w:val="15"/>
              </w:rPr>
              <w:t>As a Collection Handler, I need the monthly PR 2307 for Reversal file available from 08:00 of the first working day, so that the reversal follows the month-end.</w:t>
            </w:r>
          </w:p>
        </w:tc>
        <w:tc>
          <w:tcPr>
            <w:tcW w:type="dxa" w:w="1274"/>
            <w:tcMar>
              <w:top w:w="50" w:type="dxa"/>
              <w:bottom w:w="50" w:type="dxa"/>
              <w:left w:w="90" w:type="dxa"/>
              <w:right w:w="90" w:type="dxa"/>
            </w:tcMar>
          </w:tcPr>
          <w:p>
            <w:pPr>
              <w:pStyle w:val="BDOITable"/>
            </w:pPr>
            <w:r>
              <w:rPr>
                <w:sz w:val="15"/>
              </w:rPr>
              <w:t>FR-CL-081</w:t>
            </w:r>
          </w:p>
        </w:tc>
        <w:tc>
          <w:tcPr>
            <w:tcW w:type="dxa" w:w="1662"/>
            <w:tcMar>
              <w:top w:w="50" w:type="dxa"/>
              <w:bottom w:w="50" w:type="dxa"/>
              <w:left w:w="90" w:type="dxa"/>
              <w:right w:w="90" w:type="dxa"/>
            </w:tcMar>
          </w:tcPr>
          <w:p>
            <w:pPr>
              <w:pStyle w:val="BDOITable"/>
            </w:pPr>
            <w:r>
              <w:rPr>
                <w:sz w:val="15"/>
              </w:rPr>
              <w:t>FR-CL-081 AC 1</w:t>
            </w:r>
          </w:p>
        </w:tc>
        <w:tc>
          <w:tcPr>
            <w:tcW w:type="dxa" w:w="1662"/>
            <w:tcMar>
              <w:top w:w="50" w:type="dxa"/>
              <w:bottom w:w="50" w:type="dxa"/>
              <w:left w:w="90" w:type="dxa"/>
              <w:right w:w="90" w:type="dxa"/>
            </w:tcMar>
          </w:tcPr>
          <w:p>
            <w:pPr>
              <w:pStyle w:val="BDOITable"/>
            </w:pPr>
            <w:r>
              <w:rPr>
                <w:sz w:val="15"/>
              </w:rPr>
              <w:t>TC-CL-081.1 to 081.2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BRCLXN.028</w:t>
            </w:r>
          </w:p>
        </w:tc>
        <w:tc>
          <w:tcPr>
            <w:tcW w:type="dxa" w:w="4210"/>
            <w:tcMar>
              <w:top w:w="50" w:type="dxa"/>
              <w:bottom w:w="50" w:type="dxa"/>
              <w:left w:w="90" w:type="dxa"/>
              <w:right w:w="90" w:type="dxa"/>
            </w:tcMar>
            <w:shd w:val="clear" w:color="auto" w:fill="E5F5FF"/>
          </w:tcPr>
          <w:p>
            <w:pPr>
              <w:pStyle w:val="BDOITable"/>
            </w:pPr>
            <w:r>
              <w:rPr>
                <w:sz w:val="15"/>
              </w:rPr>
              <w:t>As a Collection Handler, I need weekly reversal files per unit and branch generated after Friday, so that each unit sees its own tags.</w:t>
            </w:r>
          </w:p>
        </w:tc>
        <w:tc>
          <w:tcPr>
            <w:tcW w:type="dxa" w:w="1274"/>
            <w:tcMar>
              <w:top w:w="50" w:type="dxa"/>
              <w:bottom w:w="50" w:type="dxa"/>
              <w:left w:w="90" w:type="dxa"/>
              <w:right w:w="90" w:type="dxa"/>
            </w:tcMar>
            <w:shd w:val="clear" w:color="auto" w:fill="E5F5FF"/>
          </w:tcPr>
          <w:p>
            <w:pPr>
              <w:pStyle w:val="BDOITable"/>
            </w:pPr>
            <w:r>
              <w:rPr>
                <w:sz w:val="15"/>
              </w:rPr>
              <w:t>FR-CL-082</w:t>
            </w:r>
          </w:p>
        </w:tc>
        <w:tc>
          <w:tcPr>
            <w:tcW w:type="dxa" w:w="1662"/>
            <w:tcMar>
              <w:top w:w="50" w:type="dxa"/>
              <w:bottom w:w="50" w:type="dxa"/>
              <w:left w:w="90" w:type="dxa"/>
              <w:right w:w="90" w:type="dxa"/>
            </w:tcMar>
            <w:shd w:val="clear" w:color="auto" w:fill="E5F5FF"/>
          </w:tcPr>
          <w:p>
            <w:pPr>
              <w:pStyle w:val="BDOITable"/>
            </w:pPr>
            <w:r>
              <w:rPr>
                <w:sz w:val="15"/>
              </w:rPr>
              <w:t>FR-CL-082 AC 1</w:t>
            </w:r>
          </w:p>
        </w:tc>
        <w:tc>
          <w:tcPr>
            <w:tcW w:type="dxa" w:w="1662"/>
            <w:tcMar>
              <w:top w:w="50" w:type="dxa"/>
              <w:bottom w:w="50" w:type="dxa"/>
              <w:left w:w="90" w:type="dxa"/>
              <w:right w:w="90" w:type="dxa"/>
            </w:tcMar>
            <w:shd w:val="clear" w:color="auto" w:fill="E5F5FF"/>
          </w:tcPr>
          <w:p>
            <w:pPr>
              <w:pStyle w:val="BDOITable"/>
            </w:pPr>
            <w:r>
              <w:rPr>
                <w:sz w:val="15"/>
              </w:rPr>
              <w:t>TC-CL-082.1 to 082.2 (2 cases)</w:t>
            </w:r>
          </w:p>
        </w:tc>
      </w:tr>
      <w:tr>
        <w:trPr>
          <w:cantSplit w:val="true"/>
        </w:trPr>
        <w:tc>
          <w:tcPr>
            <w:tcW w:type="dxa" w:w="1163"/>
            <w:tcMar>
              <w:top w:w="50" w:type="dxa"/>
              <w:bottom w:w="50" w:type="dxa"/>
              <w:left w:w="90" w:type="dxa"/>
              <w:right w:w="90" w:type="dxa"/>
            </w:tcMar>
          </w:tcPr>
          <w:p>
            <w:pPr>
              <w:pStyle w:val="BDOITable"/>
            </w:pPr>
            <w:r>
              <w:rPr>
                <w:sz w:val="15"/>
              </w:rPr>
              <w:t>BRCLXN.029</w:t>
            </w:r>
          </w:p>
        </w:tc>
        <w:tc>
          <w:tcPr>
            <w:tcW w:type="dxa" w:w="4210"/>
            <w:tcMar>
              <w:top w:w="50" w:type="dxa"/>
              <w:bottom w:w="50" w:type="dxa"/>
              <w:left w:w="90" w:type="dxa"/>
              <w:right w:w="90" w:type="dxa"/>
            </w:tcMar>
          </w:tcPr>
          <w:p>
            <w:pPr>
              <w:pStyle w:val="BDOITable"/>
            </w:pPr>
            <w:r>
              <w:rPr>
                <w:sz w:val="15"/>
              </w:rPr>
              <w:t>As a Collection Handler, I need to view and download the weekly files from Monday 08:00, so that the week starts with the reversals to do.</w:t>
            </w:r>
          </w:p>
        </w:tc>
        <w:tc>
          <w:tcPr>
            <w:tcW w:type="dxa" w:w="1274"/>
            <w:tcMar>
              <w:top w:w="50" w:type="dxa"/>
              <w:bottom w:w="50" w:type="dxa"/>
              <w:left w:w="90" w:type="dxa"/>
              <w:right w:w="90" w:type="dxa"/>
            </w:tcMar>
          </w:tcPr>
          <w:p>
            <w:pPr>
              <w:pStyle w:val="BDOITable"/>
            </w:pPr>
            <w:r>
              <w:rPr>
                <w:sz w:val="15"/>
              </w:rPr>
              <w:t>FR-CL-082</w:t>
            </w:r>
          </w:p>
        </w:tc>
        <w:tc>
          <w:tcPr>
            <w:tcW w:type="dxa" w:w="1662"/>
            <w:tcMar>
              <w:top w:w="50" w:type="dxa"/>
              <w:bottom w:w="50" w:type="dxa"/>
              <w:left w:w="90" w:type="dxa"/>
              <w:right w:w="90" w:type="dxa"/>
            </w:tcMar>
          </w:tcPr>
          <w:p>
            <w:pPr>
              <w:pStyle w:val="BDOITable"/>
            </w:pPr>
            <w:r>
              <w:rPr>
                <w:sz w:val="15"/>
              </w:rPr>
              <w:t>FR-CL-082 AC 1</w:t>
            </w:r>
          </w:p>
        </w:tc>
        <w:tc>
          <w:tcPr>
            <w:tcW w:type="dxa" w:w="1662"/>
            <w:tcMar>
              <w:top w:w="50" w:type="dxa"/>
              <w:bottom w:w="50" w:type="dxa"/>
              <w:left w:w="90" w:type="dxa"/>
              <w:right w:w="90" w:type="dxa"/>
            </w:tcMar>
          </w:tcPr>
          <w:p>
            <w:pPr>
              <w:pStyle w:val="BDOITable"/>
            </w:pPr>
            <w:r>
              <w:rPr>
                <w:sz w:val="15"/>
              </w:rPr>
              <w:t>TC-CL-082.1 to 082.2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BRCLXN.030</w:t>
            </w:r>
          </w:p>
        </w:tc>
        <w:tc>
          <w:tcPr>
            <w:tcW w:type="dxa" w:w="4210"/>
            <w:tcMar>
              <w:top w:w="50" w:type="dxa"/>
              <w:bottom w:w="50" w:type="dxa"/>
              <w:left w:w="90" w:type="dxa"/>
              <w:right w:w="90" w:type="dxa"/>
            </w:tcMar>
            <w:shd w:val="clear" w:color="auto" w:fill="E5F5FF"/>
          </w:tcPr>
          <w:p>
            <w:pPr>
              <w:pStyle w:val="BDOITable"/>
            </w:pPr>
            <w:r>
              <w:rPr>
                <w:sz w:val="15"/>
              </w:rPr>
              <w:t>As a Collection Handler, I need to request the application of an unapplied payment to an invoice, so that Cashiering applies the money.</w:t>
            </w:r>
          </w:p>
        </w:tc>
        <w:tc>
          <w:tcPr>
            <w:tcW w:type="dxa" w:w="1274"/>
            <w:tcMar>
              <w:top w:w="50" w:type="dxa"/>
              <w:bottom w:w="50" w:type="dxa"/>
              <w:left w:w="90" w:type="dxa"/>
              <w:right w:w="90" w:type="dxa"/>
            </w:tcMar>
            <w:shd w:val="clear" w:color="auto" w:fill="E5F5FF"/>
          </w:tcPr>
          <w:p>
            <w:pPr>
              <w:pStyle w:val="BDOITable"/>
            </w:pPr>
            <w:r>
              <w:rPr>
                <w:sz w:val="15"/>
              </w:rPr>
              <w:t>FR-CL-074</w:t>
            </w:r>
          </w:p>
        </w:tc>
        <w:tc>
          <w:tcPr>
            <w:tcW w:type="dxa" w:w="1662"/>
            <w:tcMar>
              <w:top w:w="50" w:type="dxa"/>
              <w:bottom w:w="50" w:type="dxa"/>
              <w:left w:w="90" w:type="dxa"/>
              <w:right w:w="90" w:type="dxa"/>
            </w:tcMar>
            <w:shd w:val="clear" w:color="auto" w:fill="E5F5FF"/>
          </w:tcPr>
          <w:p>
            <w:pPr>
              <w:pStyle w:val="BDOITable"/>
            </w:pPr>
            <w:r>
              <w:rPr>
                <w:sz w:val="15"/>
              </w:rPr>
              <w:t>FR-CL-074 AC 1-3</w:t>
            </w:r>
          </w:p>
        </w:tc>
        <w:tc>
          <w:tcPr>
            <w:tcW w:type="dxa" w:w="1662"/>
            <w:tcMar>
              <w:top w:w="50" w:type="dxa"/>
              <w:bottom w:w="50" w:type="dxa"/>
              <w:left w:w="90" w:type="dxa"/>
              <w:right w:w="90" w:type="dxa"/>
            </w:tcMar>
            <w:shd w:val="clear" w:color="auto" w:fill="E5F5FF"/>
          </w:tcPr>
          <w:p>
            <w:pPr>
              <w:pStyle w:val="BDOITable"/>
            </w:pPr>
            <w:r>
              <w:rPr>
                <w:sz w:val="15"/>
              </w:rPr>
              <w:t>TC-CL-074.1 to 074.4 (6 cases)</w:t>
            </w:r>
          </w:p>
        </w:tc>
      </w:tr>
      <w:tr>
        <w:trPr>
          <w:cantSplit w:val="true"/>
        </w:trPr>
        <w:tc>
          <w:tcPr>
            <w:tcW w:type="dxa" w:w="1163"/>
            <w:tcMar>
              <w:top w:w="50" w:type="dxa"/>
              <w:bottom w:w="50" w:type="dxa"/>
              <w:left w:w="90" w:type="dxa"/>
              <w:right w:w="90" w:type="dxa"/>
            </w:tcMar>
          </w:tcPr>
          <w:p>
            <w:pPr>
              <w:pStyle w:val="BDOITable"/>
            </w:pPr>
            <w:r>
              <w:rPr>
                <w:sz w:val="15"/>
              </w:rPr>
              <w:t>BRCLXN.031</w:t>
            </w:r>
          </w:p>
        </w:tc>
        <w:tc>
          <w:tcPr>
            <w:tcW w:type="dxa" w:w="4210"/>
            <w:tcMar>
              <w:top w:w="50" w:type="dxa"/>
              <w:bottom w:w="50" w:type="dxa"/>
              <w:left w:w="90" w:type="dxa"/>
              <w:right w:w="90" w:type="dxa"/>
            </w:tcMar>
          </w:tcPr>
          <w:p>
            <w:pPr>
              <w:pStyle w:val="BDOITable"/>
            </w:pPr>
            <w:r>
              <w:rPr>
                <w:sz w:val="15"/>
              </w:rPr>
              <w:t>As a Collection Handler, I need to record a disposition on an unapplied payment, so that the action agreed with the client is documented.</w:t>
            </w:r>
          </w:p>
        </w:tc>
        <w:tc>
          <w:tcPr>
            <w:tcW w:type="dxa" w:w="1274"/>
            <w:tcMar>
              <w:top w:w="50" w:type="dxa"/>
              <w:bottom w:w="50" w:type="dxa"/>
              <w:left w:w="90" w:type="dxa"/>
              <w:right w:w="90" w:type="dxa"/>
            </w:tcMar>
          </w:tcPr>
          <w:p>
            <w:pPr>
              <w:pStyle w:val="BDOITable"/>
            </w:pPr>
            <w:r>
              <w:rPr>
                <w:sz w:val="15"/>
              </w:rPr>
              <w:t>FR-CL-073</w:t>
            </w:r>
          </w:p>
        </w:tc>
        <w:tc>
          <w:tcPr>
            <w:tcW w:type="dxa" w:w="1662"/>
            <w:tcMar>
              <w:top w:w="50" w:type="dxa"/>
              <w:bottom w:w="50" w:type="dxa"/>
              <w:left w:w="90" w:type="dxa"/>
              <w:right w:w="90" w:type="dxa"/>
            </w:tcMar>
          </w:tcPr>
          <w:p>
            <w:pPr>
              <w:pStyle w:val="BDOITable"/>
            </w:pPr>
            <w:r>
              <w:rPr>
                <w:sz w:val="15"/>
              </w:rPr>
              <w:t>FR-CL-073 AC 1-2</w:t>
            </w:r>
          </w:p>
        </w:tc>
        <w:tc>
          <w:tcPr>
            <w:tcW w:type="dxa" w:w="1662"/>
            <w:tcMar>
              <w:top w:w="50" w:type="dxa"/>
              <w:bottom w:w="50" w:type="dxa"/>
              <w:left w:w="90" w:type="dxa"/>
              <w:right w:w="90" w:type="dxa"/>
            </w:tcMar>
          </w:tcPr>
          <w:p>
            <w:pPr>
              <w:pStyle w:val="BDOITable"/>
            </w:pPr>
            <w:r>
              <w:rPr>
                <w:sz w:val="15"/>
              </w:rPr>
              <w:t>TC-CL-073.1 to 073.2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BRCLXN.032</w:t>
            </w:r>
          </w:p>
        </w:tc>
        <w:tc>
          <w:tcPr>
            <w:tcW w:type="dxa" w:w="4210"/>
            <w:tcMar>
              <w:top w:w="50" w:type="dxa"/>
              <w:bottom w:w="50" w:type="dxa"/>
              <w:left w:w="90" w:type="dxa"/>
              <w:right w:w="90" w:type="dxa"/>
            </w:tcMar>
            <w:shd w:val="clear" w:color="auto" w:fill="E5F5FF"/>
          </w:tcPr>
          <w:p>
            <w:pPr>
              <w:pStyle w:val="BDOITable"/>
            </w:pPr>
            <w:r>
              <w:rPr>
                <w:sz w:val="15"/>
              </w:rPr>
              <w:t>As an Unapplied Payment Handler, I need to request the application, refund, reclass or transfer of an unapplied payment, so that Cashiering clears it.</w:t>
            </w:r>
          </w:p>
        </w:tc>
        <w:tc>
          <w:tcPr>
            <w:tcW w:type="dxa" w:w="1274"/>
            <w:tcMar>
              <w:top w:w="50" w:type="dxa"/>
              <w:bottom w:w="50" w:type="dxa"/>
              <w:left w:w="90" w:type="dxa"/>
              <w:right w:w="90" w:type="dxa"/>
            </w:tcMar>
            <w:shd w:val="clear" w:color="auto" w:fill="E5F5FF"/>
          </w:tcPr>
          <w:p>
            <w:pPr>
              <w:pStyle w:val="BDOITable"/>
            </w:pPr>
            <w:r>
              <w:rPr>
                <w:sz w:val="15"/>
              </w:rPr>
              <w:t>FR-CL-074</w:t>
            </w:r>
          </w:p>
        </w:tc>
        <w:tc>
          <w:tcPr>
            <w:tcW w:type="dxa" w:w="1662"/>
            <w:tcMar>
              <w:top w:w="50" w:type="dxa"/>
              <w:bottom w:w="50" w:type="dxa"/>
              <w:left w:w="90" w:type="dxa"/>
              <w:right w:w="90" w:type="dxa"/>
            </w:tcMar>
            <w:shd w:val="clear" w:color="auto" w:fill="E5F5FF"/>
          </w:tcPr>
          <w:p>
            <w:pPr>
              <w:pStyle w:val="BDOITable"/>
            </w:pPr>
            <w:r>
              <w:rPr>
                <w:sz w:val="15"/>
              </w:rPr>
              <w:t>FR-CL-074 AC 1-3</w:t>
            </w:r>
          </w:p>
        </w:tc>
        <w:tc>
          <w:tcPr>
            <w:tcW w:type="dxa" w:w="1662"/>
            <w:tcMar>
              <w:top w:w="50" w:type="dxa"/>
              <w:bottom w:w="50" w:type="dxa"/>
              <w:left w:w="90" w:type="dxa"/>
              <w:right w:w="90" w:type="dxa"/>
            </w:tcMar>
            <w:shd w:val="clear" w:color="auto" w:fill="E5F5FF"/>
          </w:tcPr>
          <w:p>
            <w:pPr>
              <w:pStyle w:val="BDOITable"/>
            </w:pPr>
            <w:r>
              <w:rPr>
                <w:sz w:val="15"/>
              </w:rPr>
              <w:t>TC-CL-074.1 to 074.4 (6 cases)</w:t>
            </w:r>
          </w:p>
        </w:tc>
      </w:tr>
      <w:tr>
        <w:trPr>
          <w:cantSplit w:val="true"/>
        </w:trPr>
        <w:tc>
          <w:tcPr>
            <w:tcW w:type="dxa" w:w="1163"/>
            <w:tcMar>
              <w:top w:w="50" w:type="dxa"/>
              <w:bottom w:w="50" w:type="dxa"/>
              <w:left w:w="90" w:type="dxa"/>
              <w:right w:w="90" w:type="dxa"/>
            </w:tcMar>
          </w:tcPr>
          <w:p>
            <w:pPr>
              <w:pStyle w:val="BDOITable"/>
            </w:pPr>
            <w:r>
              <w:rPr>
                <w:sz w:val="15"/>
              </w:rPr>
              <w:t>BRCLXN.033</w:t>
            </w:r>
          </w:p>
        </w:tc>
        <w:tc>
          <w:tcPr>
            <w:tcW w:type="dxa" w:w="4210"/>
            <w:tcMar>
              <w:top w:w="50" w:type="dxa"/>
              <w:bottom w:w="50" w:type="dxa"/>
              <w:left w:w="90" w:type="dxa"/>
              <w:right w:w="90" w:type="dxa"/>
            </w:tcMar>
          </w:tcPr>
          <w:p>
            <w:pPr>
              <w:pStyle w:val="BDOITable"/>
            </w:pPr>
            <w:r>
              <w:rPr>
                <w:sz w:val="15"/>
              </w:rPr>
              <w:t>As an Unapplied Payment Handler, I need to record the disposition of an unapplied payment, so that its follow-up is documented.</w:t>
            </w:r>
          </w:p>
        </w:tc>
        <w:tc>
          <w:tcPr>
            <w:tcW w:type="dxa" w:w="1274"/>
            <w:tcMar>
              <w:top w:w="50" w:type="dxa"/>
              <w:bottom w:w="50" w:type="dxa"/>
              <w:left w:w="90" w:type="dxa"/>
              <w:right w:w="90" w:type="dxa"/>
            </w:tcMar>
          </w:tcPr>
          <w:p>
            <w:pPr>
              <w:pStyle w:val="BDOITable"/>
            </w:pPr>
            <w:r>
              <w:rPr>
                <w:sz w:val="15"/>
              </w:rPr>
              <w:t>FR-CL-073</w:t>
            </w:r>
          </w:p>
        </w:tc>
        <w:tc>
          <w:tcPr>
            <w:tcW w:type="dxa" w:w="1662"/>
            <w:tcMar>
              <w:top w:w="50" w:type="dxa"/>
              <w:bottom w:w="50" w:type="dxa"/>
              <w:left w:w="90" w:type="dxa"/>
              <w:right w:w="90" w:type="dxa"/>
            </w:tcMar>
          </w:tcPr>
          <w:p>
            <w:pPr>
              <w:pStyle w:val="BDOITable"/>
            </w:pPr>
            <w:r>
              <w:rPr>
                <w:sz w:val="15"/>
              </w:rPr>
              <w:t>FR-CL-073 AC 1-2</w:t>
            </w:r>
          </w:p>
        </w:tc>
        <w:tc>
          <w:tcPr>
            <w:tcW w:type="dxa" w:w="1662"/>
            <w:tcMar>
              <w:top w:w="50" w:type="dxa"/>
              <w:bottom w:w="50" w:type="dxa"/>
              <w:left w:w="90" w:type="dxa"/>
              <w:right w:w="90" w:type="dxa"/>
            </w:tcMar>
          </w:tcPr>
          <w:p>
            <w:pPr>
              <w:pStyle w:val="BDOITable"/>
            </w:pPr>
            <w:r>
              <w:rPr>
                <w:sz w:val="15"/>
              </w:rPr>
              <w:t>TC-CL-073.1 to 073.2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BRCLXN.034</w:t>
            </w:r>
          </w:p>
        </w:tc>
        <w:tc>
          <w:tcPr>
            <w:tcW w:type="dxa" w:w="4210"/>
            <w:tcMar>
              <w:top w:w="50" w:type="dxa"/>
              <w:bottom w:w="50" w:type="dxa"/>
              <w:left w:w="90" w:type="dxa"/>
              <w:right w:w="90" w:type="dxa"/>
            </w:tcMar>
            <w:shd w:val="clear" w:color="auto" w:fill="E5F5FF"/>
          </w:tcPr>
          <w:p>
            <w:pPr>
              <w:pStyle w:val="BDOITable"/>
            </w:pPr>
            <w:r>
              <w:rPr>
                <w:sz w:val="15"/>
              </w:rPr>
              <w:t>As an Unapplied Payment Handler, I need the list of unapplied payments as of today, so that I see every payment still to clear.</w:t>
            </w:r>
          </w:p>
        </w:tc>
        <w:tc>
          <w:tcPr>
            <w:tcW w:type="dxa" w:w="1274"/>
            <w:tcMar>
              <w:top w:w="50" w:type="dxa"/>
              <w:bottom w:w="50" w:type="dxa"/>
              <w:left w:w="90" w:type="dxa"/>
              <w:right w:w="90" w:type="dxa"/>
            </w:tcMar>
            <w:shd w:val="clear" w:color="auto" w:fill="E5F5FF"/>
          </w:tcPr>
          <w:p>
            <w:pPr>
              <w:pStyle w:val="BDOITable"/>
            </w:pPr>
            <w:r>
              <w:rPr>
                <w:sz w:val="15"/>
              </w:rPr>
              <w:t>FR-CL-070</w:t>
            </w:r>
          </w:p>
        </w:tc>
        <w:tc>
          <w:tcPr>
            <w:tcW w:type="dxa" w:w="1662"/>
            <w:tcMar>
              <w:top w:w="50" w:type="dxa"/>
              <w:bottom w:w="50" w:type="dxa"/>
              <w:left w:w="90" w:type="dxa"/>
              <w:right w:w="90" w:type="dxa"/>
            </w:tcMar>
            <w:shd w:val="clear" w:color="auto" w:fill="E5F5FF"/>
          </w:tcPr>
          <w:p>
            <w:pPr>
              <w:pStyle w:val="BDOITable"/>
            </w:pPr>
            <w:r>
              <w:rPr>
                <w:sz w:val="15"/>
              </w:rPr>
              <w:t>FR-CL-070 AC 1-3</w:t>
            </w:r>
          </w:p>
        </w:tc>
        <w:tc>
          <w:tcPr>
            <w:tcW w:type="dxa" w:w="1662"/>
            <w:tcMar>
              <w:top w:w="50" w:type="dxa"/>
              <w:bottom w:w="50" w:type="dxa"/>
              <w:left w:w="90" w:type="dxa"/>
              <w:right w:w="90" w:type="dxa"/>
            </w:tcMar>
            <w:shd w:val="clear" w:color="auto" w:fill="E5F5FF"/>
          </w:tcPr>
          <w:p>
            <w:pPr>
              <w:pStyle w:val="BDOITable"/>
            </w:pPr>
            <w:r>
              <w:rPr>
                <w:sz w:val="15"/>
              </w:rPr>
              <w:t>TC-CL-070.1 to 070.3 (3 cases)</w:t>
            </w:r>
          </w:p>
        </w:tc>
      </w:tr>
      <w:tr>
        <w:trPr>
          <w:cantSplit w:val="true"/>
        </w:trPr>
        <w:tc>
          <w:tcPr>
            <w:tcW w:type="dxa" w:w="1163"/>
            <w:tcMar>
              <w:top w:w="50" w:type="dxa"/>
              <w:bottom w:w="50" w:type="dxa"/>
              <w:left w:w="90" w:type="dxa"/>
              <w:right w:w="90" w:type="dxa"/>
            </w:tcMar>
          </w:tcPr>
          <w:p>
            <w:pPr>
              <w:pStyle w:val="BDOITable"/>
            </w:pPr>
            <w:r>
              <w:rPr>
                <w:sz w:val="15"/>
              </w:rPr>
              <w:t>BRCLXN.035</w:t>
            </w:r>
          </w:p>
        </w:tc>
        <w:tc>
          <w:tcPr>
            <w:tcW w:type="dxa" w:w="4210"/>
            <w:tcMar>
              <w:top w:w="50" w:type="dxa"/>
              <w:bottom w:w="50" w:type="dxa"/>
              <w:left w:w="90" w:type="dxa"/>
              <w:right w:w="90" w:type="dxa"/>
            </w:tcMar>
          </w:tcPr>
          <w:p>
            <w:pPr>
              <w:pStyle w:val="BDOITable"/>
            </w:pPr>
            <w:r>
              <w:rPr>
                <w:sz w:val="15"/>
              </w:rPr>
              <w:t>As an Unapplied Payment Handler, I need to filter the unapplied payments by market segment and disposition status, so that I work my segment and the payments without a disposition.</w:t>
            </w:r>
          </w:p>
        </w:tc>
        <w:tc>
          <w:tcPr>
            <w:tcW w:type="dxa" w:w="1274"/>
            <w:tcMar>
              <w:top w:w="50" w:type="dxa"/>
              <w:bottom w:w="50" w:type="dxa"/>
              <w:left w:w="90" w:type="dxa"/>
              <w:right w:w="90" w:type="dxa"/>
            </w:tcMar>
          </w:tcPr>
          <w:p>
            <w:pPr>
              <w:pStyle w:val="BDOITable"/>
            </w:pPr>
            <w:r>
              <w:rPr>
                <w:sz w:val="15"/>
              </w:rPr>
              <w:t>FR-CL-071</w:t>
            </w:r>
          </w:p>
        </w:tc>
        <w:tc>
          <w:tcPr>
            <w:tcW w:type="dxa" w:w="1662"/>
            <w:tcMar>
              <w:top w:w="50" w:type="dxa"/>
              <w:bottom w:w="50" w:type="dxa"/>
              <w:left w:w="90" w:type="dxa"/>
              <w:right w:w="90" w:type="dxa"/>
            </w:tcMar>
          </w:tcPr>
          <w:p>
            <w:pPr>
              <w:pStyle w:val="BDOITable"/>
            </w:pPr>
            <w:r>
              <w:rPr>
                <w:sz w:val="15"/>
              </w:rPr>
              <w:t>FR-CL-071 AC 1</w:t>
            </w:r>
          </w:p>
        </w:tc>
        <w:tc>
          <w:tcPr>
            <w:tcW w:type="dxa" w:w="1662"/>
            <w:tcMar>
              <w:top w:w="50" w:type="dxa"/>
              <w:bottom w:w="50" w:type="dxa"/>
              <w:left w:w="90" w:type="dxa"/>
              <w:right w:w="90" w:type="dxa"/>
            </w:tcMar>
          </w:tcPr>
          <w:p>
            <w:pPr>
              <w:pStyle w:val="BDOITable"/>
            </w:pPr>
            <w:r>
              <w:rPr>
                <w:sz w:val="15"/>
              </w:rPr>
              <w:t>TC-CL-071.1 to 071.2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BRCLXN.036</w:t>
            </w:r>
          </w:p>
        </w:tc>
        <w:tc>
          <w:tcPr>
            <w:tcW w:type="dxa" w:w="4210"/>
            <w:tcMar>
              <w:top w:w="50" w:type="dxa"/>
              <w:bottom w:w="50" w:type="dxa"/>
              <w:left w:w="90" w:type="dxa"/>
              <w:right w:w="90" w:type="dxa"/>
            </w:tcMar>
            <w:shd w:val="clear" w:color="auto" w:fill="E5F5FF"/>
          </w:tcPr>
          <w:p>
            <w:pPr>
              <w:pStyle w:val="BDOITable"/>
            </w:pPr>
            <w:r>
              <w:rPr>
                <w:sz w:val="15"/>
              </w:rPr>
              <w:t>As an Unapplied Payment Handler, I need each unapplied payment shown with its payment, payor and matched account details, so that I can find the invoice it belongs to.</w:t>
            </w:r>
          </w:p>
        </w:tc>
        <w:tc>
          <w:tcPr>
            <w:tcW w:type="dxa" w:w="1274"/>
            <w:tcMar>
              <w:top w:w="50" w:type="dxa"/>
              <w:bottom w:w="50" w:type="dxa"/>
              <w:left w:w="90" w:type="dxa"/>
              <w:right w:w="90" w:type="dxa"/>
            </w:tcMar>
            <w:shd w:val="clear" w:color="auto" w:fill="E5F5FF"/>
          </w:tcPr>
          <w:p>
            <w:pPr>
              <w:pStyle w:val="BDOITable"/>
            </w:pPr>
            <w:r>
              <w:rPr>
                <w:sz w:val="15"/>
              </w:rPr>
              <w:t>FR-CL-070</w:t>
            </w:r>
          </w:p>
        </w:tc>
        <w:tc>
          <w:tcPr>
            <w:tcW w:type="dxa" w:w="1662"/>
            <w:tcMar>
              <w:top w:w="50" w:type="dxa"/>
              <w:bottom w:w="50" w:type="dxa"/>
              <w:left w:w="90" w:type="dxa"/>
              <w:right w:w="90" w:type="dxa"/>
            </w:tcMar>
            <w:shd w:val="clear" w:color="auto" w:fill="E5F5FF"/>
          </w:tcPr>
          <w:p>
            <w:pPr>
              <w:pStyle w:val="BDOITable"/>
            </w:pPr>
            <w:r>
              <w:rPr>
                <w:sz w:val="15"/>
              </w:rPr>
              <w:t>FR-CL-070 AC 1-3</w:t>
            </w:r>
          </w:p>
        </w:tc>
        <w:tc>
          <w:tcPr>
            <w:tcW w:type="dxa" w:w="1662"/>
            <w:tcMar>
              <w:top w:w="50" w:type="dxa"/>
              <w:bottom w:w="50" w:type="dxa"/>
              <w:left w:w="90" w:type="dxa"/>
              <w:right w:w="90" w:type="dxa"/>
            </w:tcMar>
            <w:shd w:val="clear" w:color="auto" w:fill="E5F5FF"/>
          </w:tcPr>
          <w:p>
            <w:pPr>
              <w:pStyle w:val="BDOITable"/>
            </w:pPr>
            <w:r>
              <w:rPr>
                <w:sz w:val="15"/>
              </w:rPr>
              <w:t>TC-CL-070.1 to 070.3 (3 cases)</w:t>
            </w:r>
          </w:p>
        </w:tc>
      </w:tr>
      <w:tr>
        <w:trPr>
          <w:cantSplit w:val="true"/>
        </w:trPr>
        <w:tc>
          <w:tcPr>
            <w:tcW w:type="dxa" w:w="1163"/>
            <w:tcMar>
              <w:top w:w="50" w:type="dxa"/>
              <w:bottom w:w="50" w:type="dxa"/>
              <w:left w:w="90" w:type="dxa"/>
              <w:right w:w="90" w:type="dxa"/>
            </w:tcMar>
          </w:tcPr>
          <w:p>
            <w:pPr>
              <w:pStyle w:val="BDOITable"/>
            </w:pPr>
            <w:r>
              <w:rPr>
                <w:sz w:val="15"/>
              </w:rPr>
              <w:t>BRCLXN.037</w:t>
            </w:r>
          </w:p>
        </w:tc>
        <w:tc>
          <w:tcPr>
            <w:tcW w:type="dxa" w:w="4210"/>
            <w:tcMar>
              <w:top w:w="50" w:type="dxa"/>
              <w:bottom w:w="50" w:type="dxa"/>
              <w:left w:w="90" w:type="dxa"/>
              <w:right w:w="90" w:type="dxa"/>
            </w:tcMar>
          </w:tcPr>
          <w:p>
            <w:pPr>
              <w:pStyle w:val="BDOITable"/>
            </w:pPr>
            <w:r>
              <w:rPr>
                <w:sz w:val="15"/>
              </w:rPr>
              <w:t>As a Section Head (Corporate / Retail), I need to add, change and deactivate the unapplied payment dispositions, so that the list follows the practice.</w:t>
            </w:r>
          </w:p>
        </w:tc>
        <w:tc>
          <w:tcPr>
            <w:tcW w:type="dxa" w:w="1274"/>
            <w:tcMar>
              <w:top w:w="50" w:type="dxa"/>
              <w:bottom w:w="50" w:type="dxa"/>
              <w:left w:w="90" w:type="dxa"/>
              <w:right w:w="90" w:type="dxa"/>
            </w:tcMar>
          </w:tcPr>
          <w:p>
            <w:pPr>
              <w:pStyle w:val="BDOITable"/>
            </w:pPr>
            <w:r>
              <w:rPr>
                <w:sz w:val="15"/>
              </w:rPr>
              <w:t>FR-CL-072</w:t>
            </w:r>
          </w:p>
        </w:tc>
        <w:tc>
          <w:tcPr>
            <w:tcW w:type="dxa" w:w="1662"/>
            <w:tcMar>
              <w:top w:w="50" w:type="dxa"/>
              <w:bottom w:w="50" w:type="dxa"/>
              <w:left w:w="90" w:type="dxa"/>
              <w:right w:w="90" w:type="dxa"/>
            </w:tcMar>
          </w:tcPr>
          <w:p>
            <w:pPr>
              <w:pStyle w:val="BDOITable"/>
            </w:pPr>
            <w:r>
              <w:rPr>
                <w:sz w:val="15"/>
              </w:rPr>
              <w:t>FR-CL-072 AC 1-2</w:t>
            </w:r>
          </w:p>
        </w:tc>
        <w:tc>
          <w:tcPr>
            <w:tcW w:type="dxa" w:w="1662"/>
            <w:tcMar>
              <w:top w:w="50" w:type="dxa"/>
              <w:bottom w:w="50" w:type="dxa"/>
              <w:left w:w="90" w:type="dxa"/>
              <w:right w:w="90" w:type="dxa"/>
            </w:tcMar>
          </w:tcPr>
          <w:p>
            <w:pPr>
              <w:pStyle w:val="BDOITable"/>
            </w:pPr>
            <w:r>
              <w:rPr>
                <w:sz w:val="15"/>
              </w:rPr>
              <w:t>TC-CL-072.1 to 072.3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BRCLXN.038</w:t>
            </w:r>
          </w:p>
        </w:tc>
        <w:tc>
          <w:tcPr>
            <w:tcW w:type="dxa" w:w="4210"/>
            <w:tcMar>
              <w:top w:w="50" w:type="dxa"/>
              <w:bottom w:w="50" w:type="dxa"/>
              <w:left w:w="90" w:type="dxa"/>
              <w:right w:w="90" w:type="dxa"/>
            </w:tcMar>
            <w:shd w:val="clear" w:color="auto" w:fill="E5F5FF"/>
          </w:tcPr>
          <w:p>
            <w:pPr>
              <w:pStyle w:val="BDOITable"/>
            </w:pPr>
            <w:r>
              <w:rPr>
                <w:sz w:val="15"/>
              </w:rPr>
              <w:t>As an Unapplied Payment Handler, I need deactivated unapplied dispositions refused, so that only current values are used.</w:t>
            </w:r>
          </w:p>
        </w:tc>
        <w:tc>
          <w:tcPr>
            <w:tcW w:type="dxa" w:w="1274"/>
            <w:tcMar>
              <w:top w:w="50" w:type="dxa"/>
              <w:bottom w:w="50" w:type="dxa"/>
              <w:left w:w="90" w:type="dxa"/>
              <w:right w:w="90" w:type="dxa"/>
            </w:tcMar>
            <w:shd w:val="clear" w:color="auto" w:fill="E5F5FF"/>
          </w:tcPr>
          <w:p>
            <w:pPr>
              <w:pStyle w:val="BDOITable"/>
            </w:pPr>
            <w:r>
              <w:rPr>
                <w:sz w:val="15"/>
              </w:rPr>
              <w:t>FR-CL-072</w:t>
            </w:r>
          </w:p>
        </w:tc>
        <w:tc>
          <w:tcPr>
            <w:tcW w:type="dxa" w:w="1662"/>
            <w:tcMar>
              <w:top w:w="50" w:type="dxa"/>
              <w:bottom w:w="50" w:type="dxa"/>
              <w:left w:w="90" w:type="dxa"/>
              <w:right w:w="90" w:type="dxa"/>
            </w:tcMar>
            <w:shd w:val="clear" w:color="auto" w:fill="E5F5FF"/>
          </w:tcPr>
          <w:p>
            <w:pPr>
              <w:pStyle w:val="BDOITable"/>
            </w:pPr>
            <w:r>
              <w:rPr>
                <w:sz w:val="15"/>
              </w:rPr>
              <w:t>FR-CL-072 AC 1-2</w:t>
            </w:r>
          </w:p>
        </w:tc>
        <w:tc>
          <w:tcPr>
            <w:tcW w:type="dxa" w:w="1662"/>
            <w:tcMar>
              <w:top w:w="50" w:type="dxa"/>
              <w:bottom w:w="50" w:type="dxa"/>
              <w:left w:w="90" w:type="dxa"/>
              <w:right w:w="90" w:type="dxa"/>
            </w:tcMar>
            <w:shd w:val="clear" w:color="auto" w:fill="E5F5FF"/>
          </w:tcPr>
          <w:p>
            <w:pPr>
              <w:pStyle w:val="BDOITable"/>
            </w:pPr>
            <w:r>
              <w:rPr>
                <w:sz w:val="15"/>
              </w:rPr>
              <w:t>TC-CL-072.1 to 072.3 (3 cases)</w:t>
            </w:r>
          </w:p>
        </w:tc>
      </w:tr>
      <w:tr>
        <w:trPr>
          <w:cantSplit w:val="true"/>
        </w:trPr>
        <w:tc>
          <w:tcPr>
            <w:tcW w:type="dxa" w:w="1163"/>
            <w:tcMar>
              <w:top w:w="50" w:type="dxa"/>
              <w:bottom w:w="50" w:type="dxa"/>
              <w:left w:w="90" w:type="dxa"/>
              <w:right w:w="90" w:type="dxa"/>
            </w:tcMar>
          </w:tcPr>
          <w:p>
            <w:pPr>
              <w:pStyle w:val="BDOITable"/>
            </w:pPr>
            <w:r>
              <w:rPr>
                <w:sz w:val="15"/>
              </w:rPr>
              <w:t>BRCLXN.039</w:t>
            </w:r>
          </w:p>
        </w:tc>
        <w:tc>
          <w:tcPr>
            <w:tcW w:type="dxa" w:w="4210"/>
            <w:tcMar>
              <w:top w:w="50" w:type="dxa"/>
              <w:bottom w:w="50" w:type="dxa"/>
              <w:left w:w="90" w:type="dxa"/>
              <w:right w:w="90" w:type="dxa"/>
            </w:tcMar>
          </w:tcPr>
          <w:p>
            <w:pPr>
              <w:pStyle w:val="BDOITable"/>
            </w:pPr>
            <w:r>
              <w:rPr>
                <w:sz w:val="15"/>
              </w:rPr>
              <w:t>As a Section Head (Corporate / Retail), I need the unapplied payment dispositions stored with their rules, so that each disposition triggers the right Cashiering action.</w:t>
            </w:r>
          </w:p>
        </w:tc>
        <w:tc>
          <w:tcPr>
            <w:tcW w:type="dxa" w:w="1274"/>
            <w:tcMar>
              <w:top w:w="50" w:type="dxa"/>
              <w:bottom w:w="50" w:type="dxa"/>
              <w:left w:w="90" w:type="dxa"/>
              <w:right w:w="90" w:type="dxa"/>
            </w:tcMar>
          </w:tcPr>
          <w:p>
            <w:pPr>
              <w:pStyle w:val="BDOITable"/>
            </w:pPr>
            <w:r>
              <w:rPr>
                <w:sz w:val="15"/>
              </w:rPr>
              <w:t>FR-CL-072</w:t>
            </w:r>
          </w:p>
        </w:tc>
        <w:tc>
          <w:tcPr>
            <w:tcW w:type="dxa" w:w="1662"/>
            <w:tcMar>
              <w:top w:w="50" w:type="dxa"/>
              <w:bottom w:w="50" w:type="dxa"/>
              <w:left w:w="90" w:type="dxa"/>
              <w:right w:w="90" w:type="dxa"/>
            </w:tcMar>
          </w:tcPr>
          <w:p>
            <w:pPr>
              <w:pStyle w:val="BDOITable"/>
            </w:pPr>
            <w:r>
              <w:rPr>
                <w:sz w:val="15"/>
              </w:rPr>
              <w:t>FR-CL-072 AC 1-2</w:t>
            </w:r>
          </w:p>
        </w:tc>
        <w:tc>
          <w:tcPr>
            <w:tcW w:type="dxa" w:w="1662"/>
            <w:tcMar>
              <w:top w:w="50" w:type="dxa"/>
              <w:bottom w:w="50" w:type="dxa"/>
              <w:left w:w="90" w:type="dxa"/>
              <w:right w:w="90" w:type="dxa"/>
            </w:tcMar>
          </w:tcPr>
          <w:p>
            <w:pPr>
              <w:pStyle w:val="BDOITable"/>
            </w:pPr>
            <w:r>
              <w:rPr>
                <w:sz w:val="15"/>
              </w:rPr>
              <w:t>TC-CL-072.1 to 072.3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BRCLXN.040</w:t>
            </w:r>
          </w:p>
        </w:tc>
        <w:tc>
          <w:tcPr>
            <w:tcW w:type="dxa" w:w="4210"/>
            <w:tcMar>
              <w:top w:w="50" w:type="dxa"/>
              <w:bottom w:w="50" w:type="dxa"/>
              <w:left w:w="90" w:type="dxa"/>
              <w:right w:w="90" w:type="dxa"/>
            </w:tcMar>
            <w:shd w:val="clear" w:color="auto" w:fill="E5F5FF"/>
          </w:tcPr>
          <w:p>
            <w:pPr>
              <w:pStyle w:val="BDOITable"/>
            </w:pPr>
            <w:r>
              <w:rPr>
                <w:sz w:val="15"/>
              </w:rPr>
              <w:t>As an Unapplied Payment Handler, I need the history of an unapplied payment and its dispositions kept, so that I see how it was cleared.</w:t>
            </w:r>
          </w:p>
        </w:tc>
        <w:tc>
          <w:tcPr>
            <w:tcW w:type="dxa" w:w="1274"/>
            <w:tcMar>
              <w:top w:w="50" w:type="dxa"/>
              <w:bottom w:w="50" w:type="dxa"/>
              <w:left w:w="90" w:type="dxa"/>
              <w:right w:w="90" w:type="dxa"/>
            </w:tcMar>
            <w:shd w:val="clear" w:color="auto" w:fill="E5F5FF"/>
          </w:tcPr>
          <w:p>
            <w:pPr>
              <w:pStyle w:val="BDOITable"/>
            </w:pPr>
            <w:r>
              <w:rPr>
                <w:sz w:val="15"/>
              </w:rPr>
              <w:t>FR-CL-076</w:t>
            </w:r>
          </w:p>
        </w:tc>
        <w:tc>
          <w:tcPr>
            <w:tcW w:type="dxa" w:w="1662"/>
            <w:tcMar>
              <w:top w:w="50" w:type="dxa"/>
              <w:bottom w:w="50" w:type="dxa"/>
              <w:left w:w="90" w:type="dxa"/>
              <w:right w:w="90" w:type="dxa"/>
            </w:tcMar>
            <w:shd w:val="clear" w:color="auto" w:fill="E5F5FF"/>
          </w:tcPr>
          <w:p>
            <w:pPr>
              <w:pStyle w:val="BDOITable"/>
            </w:pPr>
            <w:r>
              <w:rPr>
                <w:sz w:val="15"/>
              </w:rPr>
              <w:t>FR-CL-076 AC 1</w:t>
            </w:r>
          </w:p>
        </w:tc>
        <w:tc>
          <w:tcPr>
            <w:tcW w:type="dxa" w:w="1662"/>
            <w:tcMar>
              <w:top w:w="50" w:type="dxa"/>
              <w:bottom w:w="50" w:type="dxa"/>
              <w:left w:w="90" w:type="dxa"/>
              <w:right w:w="90" w:type="dxa"/>
            </w:tcMar>
            <w:shd w:val="clear" w:color="auto" w:fill="E5F5FF"/>
          </w:tcPr>
          <w:p>
            <w:pPr>
              <w:pStyle w:val="BDOITable"/>
            </w:pPr>
            <w:r>
              <w:rPr>
                <w:sz w:val="15"/>
              </w:rPr>
              <w:t>TC-CL-076.1 to 076.2 (2 cases)</w:t>
            </w:r>
          </w:p>
        </w:tc>
      </w:tr>
      <w:tr>
        <w:trPr>
          <w:cantSplit w:val="true"/>
        </w:trPr>
        <w:tc>
          <w:tcPr>
            <w:tcW w:type="dxa" w:w="1163"/>
            <w:tcMar>
              <w:top w:w="50" w:type="dxa"/>
              <w:bottom w:w="50" w:type="dxa"/>
              <w:left w:w="90" w:type="dxa"/>
              <w:right w:w="90" w:type="dxa"/>
            </w:tcMar>
          </w:tcPr>
          <w:p>
            <w:pPr>
              <w:pStyle w:val="BDOITable"/>
            </w:pPr>
            <w:r>
              <w:rPr>
                <w:sz w:val="15"/>
              </w:rPr>
              <w:t>BRCLXN.041</w:t>
            </w:r>
          </w:p>
        </w:tc>
        <w:tc>
          <w:tcPr>
            <w:tcW w:type="dxa" w:w="4210"/>
            <w:tcMar>
              <w:top w:w="50" w:type="dxa"/>
              <w:bottom w:w="50" w:type="dxa"/>
              <w:left w:w="90" w:type="dxa"/>
              <w:right w:w="90" w:type="dxa"/>
            </w:tcMar>
          </w:tcPr>
          <w:p>
            <w:pPr>
              <w:pStyle w:val="BDOITable"/>
            </w:pPr>
            <w:r>
              <w:rPr>
                <w:sz w:val="15"/>
              </w:rPr>
              <w:t>As an Unapplied Payment Handler, I need a daily For Application To Invoice file of the application requests, so that the requests are on record for Cashiering.</w:t>
            </w:r>
          </w:p>
        </w:tc>
        <w:tc>
          <w:tcPr>
            <w:tcW w:type="dxa" w:w="1274"/>
            <w:tcMar>
              <w:top w:w="50" w:type="dxa"/>
              <w:bottom w:w="50" w:type="dxa"/>
              <w:left w:w="90" w:type="dxa"/>
              <w:right w:w="90" w:type="dxa"/>
            </w:tcMar>
          </w:tcPr>
          <w:p>
            <w:pPr>
              <w:pStyle w:val="BDOITable"/>
            </w:pPr>
            <w:r>
              <w:rPr>
                <w:sz w:val="15"/>
              </w:rPr>
              <w:t>FR-CL-077</w:t>
            </w:r>
          </w:p>
        </w:tc>
        <w:tc>
          <w:tcPr>
            <w:tcW w:type="dxa" w:w="1662"/>
            <w:tcMar>
              <w:top w:w="50" w:type="dxa"/>
              <w:bottom w:w="50" w:type="dxa"/>
              <w:left w:w="90" w:type="dxa"/>
              <w:right w:w="90" w:type="dxa"/>
            </w:tcMar>
          </w:tcPr>
          <w:p>
            <w:pPr>
              <w:pStyle w:val="BDOITable"/>
            </w:pPr>
            <w:r>
              <w:rPr>
                <w:sz w:val="15"/>
              </w:rPr>
              <w:t>FR-CL-077 AC 1-2</w:t>
            </w:r>
          </w:p>
        </w:tc>
        <w:tc>
          <w:tcPr>
            <w:tcW w:type="dxa" w:w="1662"/>
            <w:tcMar>
              <w:top w:w="50" w:type="dxa"/>
              <w:bottom w:w="50" w:type="dxa"/>
              <w:left w:w="90" w:type="dxa"/>
              <w:right w:w="90" w:type="dxa"/>
            </w:tcMar>
          </w:tcPr>
          <w:p>
            <w:pPr>
              <w:pStyle w:val="BDOITable"/>
            </w:pPr>
            <w:r>
              <w:rPr>
                <w:sz w:val="15"/>
              </w:rPr>
              <w:t>TC-CL-077.1 to 077.3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BRCLXN.042</w:t>
            </w:r>
          </w:p>
        </w:tc>
        <w:tc>
          <w:tcPr>
            <w:tcW w:type="dxa" w:w="4210"/>
            <w:tcMar>
              <w:top w:w="50" w:type="dxa"/>
              <w:bottom w:w="50" w:type="dxa"/>
              <w:left w:w="90" w:type="dxa"/>
              <w:right w:w="90" w:type="dxa"/>
            </w:tcMar>
            <w:shd w:val="clear" w:color="auto" w:fill="E5F5FF"/>
          </w:tcPr>
          <w:p>
            <w:pPr>
              <w:pStyle w:val="BDOITable"/>
            </w:pPr>
            <w:r>
              <w:rPr>
                <w:sz w:val="15"/>
              </w:rPr>
              <w:t>As an Unapplied Payment Handler, I need the daily application file placed where Cashiering takes it, so that it is available before the working day.</w:t>
            </w:r>
          </w:p>
        </w:tc>
        <w:tc>
          <w:tcPr>
            <w:tcW w:type="dxa" w:w="1274"/>
            <w:tcMar>
              <w:top w:w="50" w:type="dxa"/>
              <w:bottom w:w="50" w:type="dxa"/>
              <w:left w:w="90" w:type="dxa"/>
              <w:right w:w="90" w:type="dxa"/>
            </w:tcMar>
            <w:shd w:val="clear" w:color="auto" w:fill="E5F5FF"/>
          </w:tcPr>
          <w:p>
            <w:pPr>
              <w:pStyle w:val="BDOITable"/>
            </w:pPr>
            <w:r>
              <w:rPr>
                <w:sz w:val="15"/>
              </w:rPr>
              <w:t>FR-CL-077</w:t>
            </w:r>
          </w:p>
        </w:tc>
        <w:tc>
          <w:tcPr>
            <w:tcW w:type="dxa" w:w="1662"/>
            <w:tcMar>
              <w:top w:w="50" w:type="dxa"/>
              <w:bottom w:w="50" w:type="dxa"/>
              <w:left w:w="90" w:type="dxa"/>
              <w:right w:w="90" w:type="dxa"/>
            </w:tcMar>
            <w:shd w:val="clear" w:color="auto" w:fill="E5F5FF"/>
          </w:tcPr>
          <w:p>
            <w:pPr>
              <w:pStyle w:val="BDOITable"/>
            </w:pPr>
            <w:r>
              <w:rPr>
                <w:sz w:val="15"/>
              </w:rPr>
              <w:t>FR-CL-077 AC 1-2</w:t>
            </w:r>
          </w:p>
        </w:tc>
        <w:tc>
          <w:tcPr>
            <w:tcW w:type="dxa" w:w="1662"/>
            <w:tcMar>
              <w:top w:w="50" w:type="dxa"/>
              <w:bottom w:w="50" w:type="dxa"/>
              <w:left w:w="90" w:type="dxa"/>
              <w:right w:w="90" w:type="dxa"/>
            </w:tcMar>
            <w:shd w:val="clear" w:color="auto" w:fill="E5F5FF"/>
          </w:tcPr>
          <w:p>
            <w:pPr>
              <w:pStyle w:val="BDOITable"/>
            </w:pPr>
            <w:r>
              <w:rPr>
                <w:sz w:val="15"/>
              </w:rPr>
              <w:t>TC-CL-077.1 to 077.3 (4 cases)</w:t>
            </w:r>
          </w:p>
        </w:tc>
      </w:tr>
      <w:tr>
        <w:trPr>
          <w:cantSplit w:val="true"/>
        </w:trPr>
        <w:tc>
          <w:tcPr>
            <w:tcW w:type="dxa" w:w="1163"/>
            <w:tcMar>
              <w:top w:w="50" w:type="dxa"/>
              <w:bottom w:w="50" w:type="dxa"/>
              <w:left w:w="90" w:type="dxa"/>
              <w:right w:w="90" w:type="dxa"/>
            </w:tcMar>
          </w:tcPr>
          <w:p>
            <w:pPr>
              <w:pStyle w:val="BDOITable"/>
            </w:pPr>
            <w:r>
              <w:rPr>
                <w:sz w:val="15"/>
              </w:rPr>
              <w:t>BRCLXN.043</w:t>
            </w:r>
          </w:p>
        </w:tc>
        <w:tc>
          <w:tcPr>
            <w:tcW w:type="dxa" w:w="4210"/>
            <w:tcMar>
              <w:top w:w="50" w:type="dxa"/>
              <w:bottom w:w="50" w:type="dxa"/>
              <w:left w:w="90" w:type="dxa"/>
              <w:right w:w="90" w:type="dxa"/>
            </w:tcMar>
          </w:tcPr>
          <w:p>
            <w:pPr>
              <w:pStyle w:val="BDOITable"/>
            </w:pPr>
            <w:r>
              <w:rPr>
                <w:sz w:val="15"/>
              </w:rPr>
              <w:t>As a Section Head (Corporate / Retail), I need an audit log of every change with the old and new values, so that changes can be traced.</w:t>
            </w:r>
          </w:p>
        </w:tc>
        <w:tc>
          <w:tcPr>
            <w:tcW w:type="dxa" w:w="1274"/>
            <w:tcMar>
              <w:top w:w="50" w:type="dxa"/>
              <w:bottom w:w="50" w:type="dxa"/>
              <w:left w:w="90" w:type="dxa"/>
              <w:right w:w="90" w:type="dxa"/>
            </w:tcMar>
          </w:tcPr>
          <w:p>
            <w:pPr>
              <w:pStyle w:val="BDOITable"/>
            </w:pPr>
            <w:r>
              <w:rPr>
                <w:sz w:val="15"/>
              </w:rPr>
              <w:t>FR-CL-003</w:t>
            </w:r>
          </w:p>
        </w:tc>
        <w:tc>
          <w:tcPr>
            <w:tcW w:type="dxa" w:w="1662"/>
            <w:tcMar>
              <w:top w:w="50" w:type="dxa"/>
              <w:bottom w:w="50" w:type="dxa"/>
              <w:left w:w="90" w:type="dxa"/>
              <w:right w:w="90" w:type="dxa"/>
            </w:tcMar>
          </w:tcPr>
          <w:p>
            <w:pPr>
              <w:pStyle w:val="BDOITable"/>
            </w:pPr>
            <w:r>
              <w:rPr>
                <w:sz w:val="15"/>
              </w:rPr>
              <w:t>FR-CL-003 AC 1-3</w:t>
            </w:r>
          </w:p>
        </w:tc>
        <w:tc>
          <w:tcPr>
            <w:tcW w:type="dxa" w:w="1662"/>
            <w:tcMar>
              <w:top w:w="50" w:type="dxa"/>
              <w:bottom w:w="50" w:type="dxa"/>
              <w:left w:w="90" w:type="dxa"/>
              <w:right w:w="90" w:type="dxa"/>
            </w:tcMar>
          </w:tcPr>
          <w:p>
            <w:pPr>
              <w:pStyle w:val="BDOITable"/>
            </w:pPr>
            <w:r>
              <w:rPr>
                <w:sz w:val="15"/>
              </w:rPr>
              <w:t>TC-CL-003.1 to 003.4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BRCLXN.044</w:t>
            </w:r>
          </w:p>
        </w:tc>
        <w:tc>
          <w:tcPr>
            <w:tcW w:type="dxa" w:w="4210"/>
            <w:tcMar>
              <w:top w:w="50" w:type="dxa"/>
              <w:bottom w:w="50" w:type="dxa"/>
              <w:left w:w="90" w:type="dxa"/>
              <w:right w:w="90" w:type="dxa"/>
            </w:tcMar>
            <w:shd w:val="clear" w:color="auto" w:fill="E5F5FF"/>
          </w:tcPr>
          <w:p>
            <w:pPr>
              <w:pStyle w:val="BDOITable"/>
            </w:pPr>
            <w:r>
              <w:rPr>
                <w:sz w:val="15"/>
              </w:rPr>
              <w:t>As a Section Head (Corporate / Retail), I need to view and extract the audit log for a period, so that I can answer audit requests.</w:t>
            </w:r>
          </w:p>
        </w:tc>
        <w:tc>
          <w:tcPr>
            <w:tcW w:type="dxa" w:w="1274"/>
            <w:tcMar>
              <w:top w:w="50" w:type="dxa"/>
              <w:bottom w:w="50" w:type="dxa"/>
              <w:left w:w="90" w:type="dxa"/>
              <w:right w:w="90" w:type="dxa"/>
            </w:tcMar>
            <w:shd w:val="clear" w:color="auto" w:fill="E5F5FF"/>
          </w:tcPr>
          <w:p>
            <w:pPr>
              <w:pStyle w:val="BDOITable"/>
            </w:pPr>
            <w:r>
              <w:rPr>
                <w:sz w:val="15"/>
              </w:rPr>
              <w:t>FR-CL-004</w:t>
            </w:r>
          </w:p>
        </w:tc>
        <w:tc>
          <w:tcPr>
            <w:tcW w:type="dxa" w:w="1662"/>
            <w:tcMar>
              <w:top w:w="50" w:type="dxa"/>
              <w:bottom w:w="50" w:type="dxa"/>
              <w:left w:w="90" w:type="dxa"/>
              <w:right w:w="90" w:type="dxa"/>
            </w:tcMar>
            <w:shd w:val="clear" w:color="auto" w:fill="E5F5FF"/>
          </w:tcPr>
          <w:p>
            <w:pPr>
              <w:pStyle w:val="BDOITable"/>
            </w:pPr>
            <w:r>
              <w:rPr>
                <w:sz w:val="15"/>
              </w:rPr>
              <w:t>FR-CL-004 AC 1-2</w:t>
            </w:r>
          </w:p>
        </w:tc>
        <w:tc>
          <w:tcPr>
            <w:tcW w:type="dxa" w:w="1662"/>
            <w:tcMar>
              <w:top w:w="50" w:type="dxa"/>
              <w:bottom w:w="50" w:type="dxa"/>
              <w:left w:w="90" w:type="dxa"/>
              <w:right w:w="90" w:type="dxa"/>
            </w:tcMar>
            <w:shd w:val="clear" w:color="auto" w:fill="E5F5FF"/>
          </w:tcPr>
          <w:p>
            <w:pPr>
              <w:pStyle w:val="BDOITable"/>
            </w:pPr>
            <w:r>
              <w:rPr>
                <w:sz w:val="15"/>
              </w:rPr>
              <w:t>TC-CL-004.1 to 004.3 (4 cases)</w:t>
            </w:r>
          </w:p>
        </w:tc>
      </w:tr>
      <w:tr>
        <w:trPr>
          <w:cantSplit w:val="true"/>
        </w:trPr>
        <w:tc>
          <w:tcPr>
            <w:tcW w:type="dxa" w:w="1163"/>
            <w:tcMar>
              <w:top w:w="50" w:type="dxa"/>
              <w:bottom w:w="50" w:type="dxa"/>
              <w:left w:w="90" w:type="dxa"/>
              <w:right w:w="90" w:type="dxa"/>
            </w:tcMar>
          </w:tcPr>
          <w:p>
            <w:pPr>
              <w:pStyle w:val="BDOITable"/>
            </w:pPr>
            <w:r>
              <w:rPr>
                <w:sz w:val="15"/>
              </w:rPr>
              <w:t>BRCLXN.045</w:t>
            </w:r>
          </w:p>
        </w:tc>
        <w:tc>
          <w:tcPr>
            <w:tcW w:type="dxa" w:w="4210"/>
            <w:tcMar>
              <w:top w:w="50" w:type="dxa"/>
              <w:bottom w:w="50" w:type="dxa"/>
              <w:left w:w="90" w:type="dxa"/>
              <w:right w:w="90" w:type="dxa"/>
            </w:tcMar>
          </w:tcPr>
          <w:p>
            <w:pPr>
              <w:pStyle w:val="BDOITable"/>
            </w:pPr>
            <w:r>
              <w:rPr>
                <w:sz w:val="15"/>
              </w:rPr>
              <w:t>As a Collection Handler, I need the daily PR reports generated after the end of day, so that each morning starts with the current list.</w:t>
            </w:r>
          </w:p>
        </w:tc>
        <w:tc>
          <w:tcPr>
            <w:tcW w:type="dxa" w:w="1274"/>
            <w:tcMar>
              <w:top w:w="50" w:type="dxa"/>
              <w:bottom w:w="50" w:type="dxa"/>
              <w:left w:w="90" w:type="dxa"/>
              <w:right w:w="90" w:type="dxa"/>
            </w:tcMar>
          </w:tcPr>
          <w:p>
            <w:pPr>
              <w:pStyle w:val="BDOITable"/>
            </w:pPr>
            <w:r>
              <w:rPr>
                <w:sz w:val="15"/>
              </w:rPr>
              <w:t>FR-CL-083</w:t>
            </w:r>
          </w:p>
        </w:tc>
        <w:tc>
          <w:tcPr>
            <w:tcW w:type="dxa" w:w="1662"/>
            <w:tcMar>
              <w:top w:w="50" w:type="dxa"/>
              <w:bottom w:w="50" w:type="dxa"/>
              <w:left w:w="90" w:type="dxa"/>
              <w:right w:w="90" w:type="dxa"/>
            </w:tcMar>
          </w:tcPr>
          <w:p>
            <w:pPr>
              <w:pStyle w:val="BDOITable"/>
            </w:pPr>
            <w:r>
              <w:rPr>
                <w:sz w:val="15"/>
              </w:rPr>
              <w:t>FR-CL-083 AC 1</w:t>
            </w:r>
          </w:p>
        </w:tc>
        <w:tc>
          <w:tcPr>
            <w:tcW w:type="dxa" w:w="1662"/>
            <w:tcMar>
              <w:top w:w="50" w:type="dxa"/>
              <w:bottom w:w="50" w:type="dxa"/>
              <w:left w:w="90" w:type="dxa"/>
              <w:right w:w="90" w:type="dxa"/>
            </w:tcMar>
          </w:tcPr>
          <w:p>
            <w:pPr>
              <w:pStyle w:val="BDOITable"/>
            </w:pPr>
            <w:r>
              <w:rPr>
                <w:sz w:val="15"/>
              </w:rPr>
              <w:t>TC-CL-083.1 to 083.2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BRCLXN.046</w:t>
            </w:r>
          </w:p>
        </w:tc>
        <w:tc>
          <w:tcPr>
            <w:tcW w:type="dxa" w:w="4210"/>
            <w:tcMar>
              <w:top w:w="50" w:type="dxa"/>
              <w:bottom w:w="50" w:type="dxa"/>
              <w:left w:w="90" w:type="dxa"/>
              <w:right w:w="90" w:type="dxa"/>
            </w:tcMar>
            <w:shd w:val="clear" w:color="auto" w:fill="E5F5FF"/>
          </w:tcPr>
          <w:p>
            <w:pPr>
              <w:pStyle w:val="BDOITable"/>
            </w:pPr>
            <w:r>
              <w:rPr>
                <w:sz w:val="15"/>
              </w:rPr>
              <w:t>As a Collection Handler, I need to see the net outstanding PR and its breakdown, so that I explain the balance to the client.</w:t>
            </w:r>
          </w:p>
        </w:tc>
        <w:tc>
          <w:tcPr>
            <w:tcW w:type="dxa" w:w="1274"/>
            <w:tcMar>
              <w:top w:w="50" w:type="dxa"/>
              <w:bottom w:w="50" w:type="dxa"/>
              <w:left w:w="90" w:type="dxa"/>
              <w:right w:w="90" w:type="dxa"/>
            </w:tcMar>
            <w:shd w:val="clear" w:color="auto" w:fill="E5F5FF"/>
          </w:tcPr>
          <w:p>
            <w:pPr>
              <w:pStyle w:val="BDOITable"/>
            </w:pPr>
            <w:r>
              <w:rPr>
                <w:sz w:val="15"/>
              </w:rPr>
              <w:t>FR-CL-016</w:t>
            </w:r>
          </w:p>
        </w:tc>
        <w:tc>
          <w:tcPr>
            <w:tcW w:type="dxa" w:w="1662"/>
            <w:tcMar>
              <w:top w:w="50" w:type="dxa"/>
              <w:bottom w:w="50" w:type="dxa"/>
              <w:left w:w="90" w:type="dxa"/>
              <w:right w:w="90" w:type="dxa"/>
            </w:tcMar>
            <w:shd w:val="clear" w:color="auto" w:fill="E5F5FF"/>
          </w:tcPr>
          <w:p>
            <w:pPr>
              <w:pStyle w:val="BDOITable"/>
            </w:pPr>
            <w:r>
              <w:rPr>
                <w:sz w:val="15"/>
              </w:rPr>
              <w:t>FR-CL-016 AC 1-2</w:t>
            </w:r>
          </w:p>
        </w:tc>
        <w:tc>
          <w:tcPr>
            <w:tcW w:type="dxa" w:w="1662"/>
            <w:tcMar>
              <w:top w:w="50" w:type="dxa"/>
              <w:bottom w:w="50" w:type="dxa"/>
              <w:left w:w="90" w:type="dxa"/>
              <w:right w:w="90" w:type="dxa"/>
            </w:tcMar>
            <w:shd w:val="clear" w:color="auto" w:fill="E5F5FF"/>
          </w:tcPr>
          <w:p>
            <w:pPr>
              <w:pStyle w:val="BDOITable"/>
            </w:pPr>
            <w:r>
              <w:rPr>
                <w:sz w:val="15"/>
              </w:rPr>
              <w:t>TC-CL-016.1 to 016.2 (3 cases)</w:t>
            </w:r>
          </w:p>
        </w:tc>
      </w:tr>
      <w:tr>
        <w:trPr>
          <w:cantSplit w:val="true"/>
        </w:trPr>
        <w:tc>
          <w:tcPr>
            <w:tcW w:type="dxa" w:w="1163"/>
            <w:tcMar>
              <w:top w:w="50" w:type="dxa"/>
              <w:bottom w:w="50" w:type="dxa"/>
              <w:left w:w="90" w:type="dxa"/>
              <w:right w:w="90" w:type="dxa"/>
            </w:tcMar>
          </w:tcPr>
          <w:p>
            <w:pPr>
              <w:pStyle w:val="BDOITable"/>
            </w:pPr>
            <w:r>
              <w:rPr>
                <w:sz w:val="15"/>
              </w:rPr>
              <w:t>BRCLXN.047</w:t>
            </w:r>
          </w:p>
        </w:tc>
        <w:tc>
          <w:tcPr>
            <w:tcW w:type="dxa" w:w="4210"/>
            <w:tcMar>
              <w:top w:w="50" w:type="dxa"/>
              <w:bottom w:w="50" w:type="dxa"/>
              <w:left w:w="90" w:type="dxa"/>
              <w:right w:w="90" w:type="dxa"/>
            </w:tcMar>
          </w:tcPr>
          <w:p>
            <w:pPr>
              <w:pStyle w:val="BDOITable"/>
            </w:pPr>
            <w:r>
              <w:rPr>
                <w:sz w:val="15"/>
              </w:rPr>
              <w:t>As an Unapplied Payment Handler, I need the invoice number of an application checked against the expected format, so that a payment is not applied to a wrong number.</w:t>
            </w:r>
          </w:p>
        </w:tc>
        <w:tc>
          <w:tcPr>
            <w:tcW w:type="dxa" w:w="1274"/>
            <w:tcMar>
              <w:top w:w="50" w:type="dxa"/>
              <w:bottom w:w="50" w:type="dxa"/>
              <w:left w:w="90" w:type="dxa"/>
              <w:right w:w="90" w:type="dxa"/>
            </w:tcMar>
          </w:tcPr>
          <w:p>
            <w:pPr>
              <w:pStyle w:val="BDOITable"/>
            </w:pPr>
            <w:r>
              <w:rPr>
                <w:sz w:val="15"/>
              </w:rPr>
              <w:t>FR-CL-075</w:t>
            </w:r>
          </w:p>
        </w:tc>
        <w:tc>
          <w:tcPr>
            <w:tcW w:type="dxa" w:w="1662"/>
            <w:tcMar>
              <w:top w:w="50" w:type="dxa"/>
              <w:bottom w:w="50" w:type="dxa"/>
              <w:left w:w="90" w:type="dxa"/>
              <w:right w:w="90" w:type="dxa"/>
            </w:tcMar>
          </w:tcPr>
          <w:p>
            <w:pPr>
              <w:pStyle w:val="BDOITable"/>
            </w:pPr>
            <w:r>
              <w:rPr>
                <w:sz w:val="15"/>
              </w:rPr>
              <w:t>FR-CL-075 AC 1-3</w:t>
            </w:r>
          </w:p>
        </w:tc>
        <w:tc>
          <w:tcPr>
            <w:tcW w:type="dxa" w:w="1662"/>
            <w:tcMar>
              <w:top w:w="50" w:type="dxa"/>
              <w:bottom w:w="50" w:type="dxa"/>
              <w:left w:w="90" w:type="dxa"/>
              <w:right w:w="90" w:type="dxa"/>
            </w:tcMar>
          </w:tcPr>
          <w:p>
            <w:pPr>
              <w:pStyle w:val="BDOITable"/>
            </w:pPr>
            <w:r>
              <w:rPr>
                <w:sz w:val="15"/>
              </w:rPr>
              <w:t>TC-CL-075.1 to 075.3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BRCLXN.048</w:t>
            </w:r>
          </w:p>
        </w:tc>
        <w:tc>
          <w:tcPr>
            <w:tcW w:type="dxa" w:w="4210"/>
            <w:tcMar>
              <w:top w:w="50" w:type="dxa"/>
              <w:bottom w:w="50" w:type="dxa"/>
              <w:left w:w="90" w:type="dxa"/>
              <w:right w:w="90" w:type="dxa"/>
            </w:tcMar>
            <w:shd w:val="clear" w:color="auto" w:fill="E5F5FF"/>
          </w:tcPr>
          <w:p>
            <w:pPr>
              <w:pStyle w:val="BDOITable"/>
            </w:pPr>
            <w:r>
              <w:rPr>
                <w:sz w:val="15"/>
              </w:rPr>
              <w:t>As an Unapplied Payment Handler, I need a request without a valid invoice number refused, so that only valid applications reach Cashiering.</w:t>
            </w:r>
          </w:p>
        </w:tc>
        <w:tc>
          <w:tcPr>
            <w:tcW w:type="dxa" w:w="1274"/>
            <w:tcMar>
              <w:top w:w="50" w:type="dxa"/>
              <w:bottom w:w="50" w:type="dxa"/>
              <w:left w:w="90" w:type="dxa"/>
              <w:right w:w="90" w:type="dxa"/>
            </w:tcMar>
            <w:shd w:val="clear" w:color="auto" w:fill="E5F5FF"/>
          </w:tcPr>
          <w:p>
            <w:pPr>
              <w:pStyle w:val="BDOITable"/>
            </w:pPr>
            <w:r>
              <w:rPr>
                <w:sz w:val="15"/>
              </w:rPr>
              <w:t>FR-CL-075</w:t>
            </w:r>
          </w:p>
        </w:tc>
        <w:tc>
          <w:tcPr>
            <w:tcW w:type="dxa" w:w="1662"/>
            <w:tcMar>
              <w:top w:w="50" w:type="dxa"/>
              <w:bottom w:w="50" w:type="dxa"/>
              <w:left w:w="90" w:type="dxa"/>
              <w:right w:w="90" w:type="dxa"/>
            </w:tcMar>
            <w:shd w:val="clear" w:color="auto" w:fill="E5F5FF"/>
          </w:tcPr>
          <w:p>
            <w:pPr>
              <w:pStyle w:val="BDOITable"/>
            </w:pPr>
            <w:r>
              <w:rPr>
                <w:sz w:val="15"/>
              </w:rPr>
              <w:t>FR-CL-075 AC 1-3</w:t>
            </w:r>
          </w:p>
        </w:tc>
        <w:tc>
          <w:tcPr>
            <w:tcW w:type="dxa" w:w="1662"/>
            <w:tcMar>
              <w:top w:w="50" w:type="dxa"/>
              <w:bottom w:w="50" w:type="dxa"/>
              <w:left w:w="90" w:type="dxa"/>
              <w:right w:w="90" w:type="dxa"/>
            </w:tcMar>
            <w:shd w:val="clear" w:color="auto" w:fill="E5F5FF"/>
          </w:tcPr>
          <w:p>
            <w:pPr>
              <w:pStyle w:val="BDOITable"/>
            </w:pPr>
            <w:r>
              <w:rPr>
                <w:sz w:val="15"/>
              </w:rPr>
              <w:t>TC-CL-075.1 to 075.3 (4 cases)</w:t>
            </w:r>
          </w:p>
        </w:tc>
      </w:tr>
      <w:tr>
        <w:trPr>
          <w:cantSplit w:val="true"/>
        </w:trPr>
        <w:tc>
          <w:tcPr>
            <w:tcW w:type="dxa" w:w="1163"/>
            <w:tcMar>
              <w:top w:w="50" w:type="dxa"/>
              <w:bottom w:w="50" w:type="dxa"/>
              <w:left w:w="90" w:type="dxa"/>
              <w:right w:w="90" w:type="dxa"/>
            </w:tcMar>
          </w:tcPr>
          <w:p>
            <w:pPr>
              <w:pStyle w:val="BDOITable"/>
            </w:pPr>
            <w:r>
              <w:rPr>
                <w:sz w:val="15"/>
              </w:rPr>
              <w:t>BRCLXN.049</w:t>
            </w:r>
          </w:p>
        </w:tc>
        <w:tc>
          <w:tcPr>
            <w:tcW w:type="dxa" w:w="4210"/>
            <w:tcMar>
              <w:top w:w="50" w:type="dxa"/>
              <w:bottom w:w="50" w:type="dxa"/>
              <w:left w:w="90" w:type="dxa"/>
              <w:right w:w="90" w:type="dxa"/>
            </w:tcMar>
          </w:tcPr>
          <w:p>
            <w:pPr>
              <w:pStyle w:val="BDOITable"/>
            </w:pPr>
            <w:r>
              <w:rPr>
                <w:sz w:val="15"/>
              </w:rPr>
              <w:t>As a Collection Team Lead, I need to configure escalation rules based on aging, commitments and broken promises, so that overdue accounts are handled consistently.</w:t>
            </w:r>
          </w:p>
        </w:tc>
        <w:tc>
          <w:tcPr>
            <w:tcW w:type="dxa" w:w="1274"/>
            <w:tcMar>
              <w:top w:w="50" w:type="dxa"/>
              <w:bottom w:w="50" w:type="dxa"/>
              <w:left w:w="90" w:type="dxa"/>
              <w:right w:w="90" w:type="dxa"/>
            </w:tcMar>
          </w:tcPr>
          <w:p>
            <w:pPr>
              <w:pStyle w:val="BDOITable"/>
            </w:pPr>
            <w:r>
              <w:rPr>
                <w:sz w:val="15"/>
              </w:rPr>
              <w:t>FR-CL-050, FR-CL-051, FR-CL-053</w:t>
            </w:r>
          </w:p>
        </w:tc>
        <w:tc>
          <w:tcPr>
            <w:tcW w:type="dxa" w:w="1662"/>
            <w:tcMar>
              <w:top w:w="50" w:type="dxa"/>
              <w:bottom w:w="50" w:type="dxa"/>
              <w:left w:w="90" w:type="dxa"/>
              <w:right w:w="90" w:type="dxa"/>
            </w:tcMar>
          </w:tcPr>
          <w:p>
            <w:pPr>
              <w:pStyle w:val="BDOITable"/>
            </w:pPr>
            <w:r>
              <w:rPr>
                <w:sz w:val="15"/>
              </w:rPr>
              <w:t>FR-CL-050 AC 1-4; FR-CL-051 AC 1-3; FR-CL-053 AC 1-3</w:t>
            </w:r>
          </w:p>
        </w:tc>
        <w:tc>
          <w:tcPr>
            <w:tcW w:type="dxa" w:w="1662"/>
            <w:tcMar>
              <w:top w:w="50" w:type="dxa"/>
              <w:bottom w:w="50" w:type="dxa"/>
              <w:left w:w="90" w:type="dxa"/>
              <w:right w:w="90" w:type="dxa"/>
            </w:tcMar>
          </w:tcPr>
          <w:p>
            <w:pPr>
              <w:pStyle w:val="BDOITable"/>
            </w:pPr>
            <w:r>
              <w:rPr>
                <w:sz w:val="15"/>
              </w:rPr>
              <w:t>TC-CL-050.1 to 050.6; TC-CL-051.1 to 051.4; TC-CL-053.1 to 053.4 (22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BRCLXN.050</w:t>
            </w:r>
          </w:p>
        </w:tc>
        <w:tc>
          <w:tcPr>
            <w:tcW w:type="dxa" w:w="4210"/>
            <w:tcMar>
              <w:top w:w="50" w:type="dxa"/>
              <w:bottom w:w="50" w:type="dxa"/>
              <w:left w:w="90" w:type="dxa"/>
              <w:right w:w="90" w:type="dxa"/>
            </w:tcMar>
            <w:shd w:val="clear" w:color="auto" w:fill="E5F5FF"/>
          </w:tcPr>
          <w:p>
            <w:pPr>
              <w:pStyle w:val="BDOITable"/>
            </w:pPr>
            <w:r>
              <w:rPr>
                <w:sz w:val="15"/>
              </w:rPr>
              <w:t>As a Collection Handler, I need to escalate an account manually to the team lead or a designated authority, so that difficult or exceptional cases are addressed promptly beyond the automated rules.</w:t>
            </w:r>
          </w:p>
        </w:tc>
        <w:tc>
          <w:tcPr>
            <w:tcW w:type="dxa" w:w="1274"/>
            <w:tcMar>
              <w:top w:w="50" w:type="dxa"/>
              <w:bottom w:w="50" w:type="dxa"/>
              <w:left w:w="90" w:type="dxa"/>
              <w:right w:w="90" w:type="dxa"/>
            </w:tcMar>
            <w:shd w:val="clear" w:color="auto" w:fill="E5F5FF"/>
          </w:tcPr>
          <w:p>
            <w:pPr>
              <w:pStyle w:val="BDOITable"/>
            </w:pPr>
            <w:r>
              <w:rPr>
                <w:sz w:val="15"/>
              </w:rPr>
              <w:t>FR-CL-052, FR-CL-053</w:t>
            </w:r>
          </w:p>
        </w:tc>
        <w:tc>
          <w:tcPr>
            <w:tcW w:type="dxa" w:w="1662"/>
            <w:tcMar>
              <w:top w:w="50" w:type="dxa"/>
              <w:bottom w:w="50" w:type="dxa"/>
              <w:left w:w="90" w:type="dxa"/>
              <w:right w:w="90" w:type="dxa"/>
            </w:tcMar>
            <w:shd w:val="clear" w:color="auto" w:fill="E5F5FF"/>
          </w:tcPr>
          <w:p>
            <w:pPr>
              <w:pStyle w:val="BDOITable"/>
            </w:pPr>
            <w:r>
              <w:rPr>
                <w:sz w:val="15"/>
              </w:rPr>
              <w:t>FR-CL-052 AC 1-3; FR-CL-053 AC 1-3</w:t>
            </w:r>
          </w:p>
        </w:tc>
        <w:tc>
          <w:tcPr>
            <w:tcW w:type="dxa" w:w="1662"/>
            <w:tcMar>
              <w:top w:w="50" w:type="dxa"/>
              <w:bottom w:w="50" w:type="dxa"/>
              <w:left w:w="90" w:type="dxa"/>
              <w:right w:w="90" w:type="dxa"/>
            </w:tcMar>
            <w:shd w:val="clear" w:color="auto" w:fill="E5F5FF"/>
          </w:tcPr>
          <w:p>
            <w:pPr>
              <w:pStyle w:val="BDOITable"/>
            </w:pPr>
            <w:r>
              <w:rPr>
                <w:sz w:val="15"/>
              </w:rPr>
              <w:t>TC-CL-052.1 to 052.4; TC-CL-053.1 to 053.4 (12 cases)</w:t>
            </w:r>
          </w:p>
        </w:tc>
      </w:tr>
      <w:tr>
        <w:trPr>
          <w:cantSplit w:val="true"/>
        </w:trPr>
        <w:tc>
          <w:tcPr>
            <w:tcW w:type="dxa" w:w="1163"/>
            <w:tcMar>
              <w:top w:w="50" w:type="dxa"/>
              <w:bottom w:w="50" w:type="dxa"/>
              <w:left w:w="90" w:type="dxa"/>
              <w:right w:w="90" w:type="dxa"/>
            </w:tcMar>
          </w:tcPr>
          <w:p>
            <w:pPr>
              <w:pStyle w:val="BDOITable"/>
            </w:pPr>
            <w:r>
              <w:rPr>
                <w:sz w:val="15"/>
              </w:rPr>
              <w:t>BRCLXN.051</w:t>
            </w:r>
          </w:p>
        </w:tc>
        <w:tc>
          <w:tcPr>
            <w:tcW w:type="dxa" w:w="4210"/>
            <w:tcMar>
              <w:top w:w="50" w:type="dxa"/>
              <w:bottom w:w="50" w:type="dxa"/>
              <w:left w:w="90" w:type="dxa"/>
              <w:right w:w="90" w:type="dxa"/>
            </w:tcMar>
          </w:tcPr>
          <w:p>
            <w:pPr>
              <w:pStyle w:val="BDOITable"/>
            </w:pPr>
            <w:r>
              <w:rPr>
                <w:sz w:val="15"/>
              </w:rPr>
              <w:t>As a Collection Handler, I need to update several accounts at once, so that large follow-up workloads are handled efficiently with audit traceability.</w:t>
            </w:r>
          </w:p>
        </w:tc>
        <w:tc>
          <w:tcPr>
            <w:tcW w:type="dxa" w:w="1274"/>
            <w:tcMar>
              <w:top w:w="50" w:type="dxa"/>
              <w:bottom w:w="50" w:type="dxa"/>
              <w:left w:w="90" w:type="dxa"/>
              <w:right w:w="90" w:type="dxa"/>
            </w:tcMar>
          </w:tcPr>
          <w:p>
            <w:pPr>
              <w:pStyle w:val="BDOITable"/>
            </w:pPr>
            <w:r>
              <w:rPr>
                <w:sz w:val="15"/>
              </w:rPr>
              <w:t>FR-CL-034</w:t>
            </w:r>
          </w:p>
        </w:tc>
        <w:tc>
          <w:tcPr>
            <w:tcW w:type="dxa" w:w="1662"/>
            <w:tcMar>
              <w:top w:w="50" w:type="dxa"/>
              <w:bottom w:w="50" w:type="dxa"/>
              <w:left w:w="90" w:type="dxa"/>
              <w:right w:w="90" w:type="dxa"/>
            </w:tcMar>
          </w:tcPr>
          <w:p>
            <w:pPr>
              <w:pStyle w:val="BDOITable"/>
            </w:pPr>
            <w:r>
              <w:rPr>
                <w:sz w:val="15"/>
              </w:rPr>
              <w:t>FR-CL-034 AC 1-4</w:t>
            </w:r>
          </w:p>
        </w:tc>
        <w:tc>
          <w:tcPr>
            <w:tcW w:type="dxa" w:w="1662"/>
            <w:tcMar>
              <w:top w:w="50" w:type="dxa"/>
              <w:bottom w:w="50" w:type="dxa"/>
              <w:left w:w="90" w:type="dxa"/>
              <w:right w:w="90" w:type="dxa"/>
            </w:tcMar>
          </w:tcPr>
          <w:p>
            <w:pPr>
              <w:pStyle w:val="BDOITable"/>
            </w:pPr>
            <w:r>
              <w:rPr>
                <w:sz w:val="15"/>
              </w:rPr>
              <w:t>TC-CL-034.1 to 034.4 (8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BRCLXN.052</w:t>
            </w:r>
          </w:p>
        </w:tc>
        <w:tc>
          <w:tcPr>
            <w:tcW w:type="dxa" w:w="4210"/>
            <w:tcMar>
              <w:top w:w="50" w:type="dxa"/>
              <w:bottom w:w="50" w:type="dxa"/>
              <w:left w:w="90" w:type="dxa"/>
              <w:right w:w="90" w:type="dxa"/>
            </w:tcMar>
            <w:shd w:val="clear" w:color="auto" w:fill="E5F5FF"/>
          </w:tcPr>
          <w:p>
            <w:pPr>
              <w:pStyle w:val="BDOITable"/>
            </w:pPr>
            <w:r>
              <w:rPr>
                <w:sz w:val="15"/>
              </w:rPr>
              <w:t>As a Collection Team Lead, I need to reassign collection accounts permanently or temporarily, so that the workload is balanced without losing accountability.</w:t>
            </w:r>
          </w:p>
        </w:tc>
        <w:tc>
          <w:tcPr>
            <w:tcW w:type="dxa" w:w="1274"/>
            <w:tcMar>
              <w:top w:w="50" w:type="dxa"/>
              <w:bottom w:w="50" w:type="dxa"/>
              <w:left w:w="90" w:type="dxa"/>
              <w:right w:w="90" w:type="dxa"/>
            </w:tcMar>
            <w:shd w:val="clear" w:color="auto" w:fill="E5F5FF"/>
          </w:tcPr>
          <w:p>
            <w:pPr>
              <w:pStyle w:val="BDOITable"/>
            </w:pPr>
            <w:r>
              <w:rPr>
                <w:sz w:val="15"/>
              </w:rPr>
              <w:t>FR-CL-020, FR-CL-021</w:t>
            </w:r>
          </w:p>
        </w:tc>
        <w:tc>
          <w:tcPr>
            <w:tcW w:type="dxa" w:w="1662"/>
            <w:tcMar>
              <w:top w:w="50" w:type="dxa"/>
              <w:bottom w:w="50" w:type="dxa"/>
              <w:left w:w="90" w:type="dxa"/>
              <w:right w:w="90" w:type="dxa"/>
            </w:tcMar>
            <w:shd w:val="clear" w:color="auto" w:fill="E5F5FF"/>
          </w:tcPr>
          <w:p>
            <w:pPr>
              <w:pStyle w:val="BDOITable"/>
            </w:pPr>
            <w:r>
              <w:rPr>
                <w:sz w:val="15"/>
              </w:rPr>
              <w:t>FR-CL-020 AC 1-2; FR-CL-021 AC 1-3</w:t>
            </w:r>
          </w:p>
        </w:tc>
        <w:tc>
          <w:tcPr>
            <w:tcW w:type="dxa" w:w="1662"/>
            <w:tcMar>
              <w:top w:w="50" w:type="dxa"/>
              <w:bottom w:w="50" w:type="dxa"/>
              <w:left w:w="90" w:type="dxa"/>
              <w:right w:w="90" w:type="dxa"/>
            </w:tcMar>
            <w:shd w:val="clear" w:color="auto" w:fill="E5F5FF"/>
          </w:tcPr>
          <w:p>
            <w:pPr>
              <w:pStyle w:val="BDOITable"/>
            </w:pPr>
            <w:r>
              <w:rPr>
                <w:sz w:val="15"/>
              </w:rPr>
              <w:t>TC-CL-020.1 to 020.4; TC-CL-021.1 to 021.4 (15 cases)</w:t>
            </w:r>
          </w:p>
        </w:tc>
      </w:tr>
      <w:tr>
        <w:trPr>
          <w:cantSplit w:val="true"/>
        </w:trPr>
        <w:tc>
          <w:tcPr>
            <w:tcW w:type="dxa" w:w="1163"/>
            <w:tcMar>
              <w:top w:w="50" w:type="dxa"/>
              <w:bottom w:w="50" w:type="dxa"/>
              <w:left w:w="90" w:type="dxa"/>
              <w:right w:w="90" w:type="dxa"/>
            </w:tcMar>
          </w:tcPr>
          <w:p>
            <w:pPr>
              <w:pStyle w:val="BDOITable"/>
            </w:pPr>
            <w:r>
              <w:rPr>
                <w:sz w:val="15"/>
              </w:rPr>
              <w:t>BRCLXN.053</w:t>
            </w:r>
          </w:p>
        </w:tc>
        <w:tc>
          <w:tcPr>
            <w:tcW w:type="dxa" w:w="4210"/>
            <w:tcMar>
              <w:top w:w="50" w:type="dxa"/>
              <w:bottom w:w="50" w:type="dxa"/>
              <w:left w:w="90" w:type="dxa"/>
              <w:right w:w="90" w:type="dxa"/>
            </w:tcMar>
          </w:tcPr>
          <w:p>
            <w:pPr>
              <w:pStyle w:val="BDOITable"/>
            </w:pPr>
            <w:r>
              <w:rPr>
                <w:sz w:val="15"/>
              </w:rPr>
              <w:t>As a Collection Handler, I need to monitor installment-based premiums per due date, so that missed or delayed payments are detected and acted upon promptly.</w:t>
            </w:r>
          </w:p>
        </w:tc>
        <w:tc>
          <w:tcPr>
            <w:tcW w:type="dxa" w:w="1274"/>
            <w:tcMar>
              <w:top w:w="50" w:type="dxa"/>
              <w:bottom w:w="50" w:type="dxa"/>
              <w:left w:w="90" w:type="dxa"/>
              <w:right w:w="90" w:type="dxa"/>
            </w:tcMar>
          </w:tcPr>
          <w:p>
            <w:pPr>
              <w:pStyle w:val="BDOITable"/>
            </w:pPr>
            <w:r>
              <w:rPr>
                <w:sz w:val="15"/>
              </w:rPr>
              <w:t>FR-CL-040, FR-CL-042</w:t>
            </w:r>
          </w:p>
        </w:tc>
        <w:tc>
          <w:tcPr>
            <w:tcW w:type="dxa" w:w="1662"/>
            <w:tcMar>
              <w:top w:w="50" w:type="dxa"/>
              <w:bottom w:w="50" w:type="dxa"/>
              <w:left w:w="90" w:type="dxa"/>
              <w:right w:w="90" w:type="dxa"/>
            </w:tcMar>
          </w:tcPr>
          <w:p>
            <w:pPr>
              <w:pStyle w:val="BDOITable"/>
            </w:pPr>
            <w:r>
              <w:rPr>
                <w:sz w:val="15"/>
              </w:rPr>
              <w:t>FR-CL-040 AC 1-4; FR-CL-042 AC 1-3</w:t>
            </w:r>
          </w:p>
        </w:tc>
        <w:tc>
          <w:tcPr>
            <w:tcW w:type="dxa" w:w="1662"/>
            <w:tcMar>
              <w:top w:w="50" w:type="dxa"/>
              <w:bottom w:w="50" w:type="dxa"/>
              <w:left w:w="90" w:type="dxa"/>
              <w:right w:w="90" w:type="dxa"/>
            </w:tcMar>
          </w:tcPr>
          <w:p>
            <w:pPr>
              <w:pStyle w:val="BDOITable"/>
            </w:pPr>
            <w:r>
              <w:rPr>
                <w:sz w:val="15"/>
              </w:rPr>
              <w:t>TC-CL-040.1 to 040.5; TC-CL-042.1 to 042.4 (24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BRCLXN.054</w:t>
            </w:r>
          </w:p>
        </w:tc>
        <w:tc>
          <w:tcPr>
            <w:tcW w:type="dxa" w:w="4210"/>
            <w:tcMar>
              <w:top w:w="50" w:type="dxa"/>
              <w:bottom w:w="50" w:type="dxa"/>
              <w:left w:w="90" w:type="dxa"/>
              <w:right w:w="90" w:type="dxa"/>
            </w:tcMar>
            <w:shd w:val="clear" w:color="auto" w:fill="E5F5FF"/>
          </w:tcPr>
          <w:p>
            <w:pPr>
              <w:pStyle w:val="BDOITable"/>
            </w:pPr>
            <w:r>
              <w:rPr>
                <w:sz w:val="15"/>
              </w:rPr>
              <w:t>As a Collection Handler, I need to view the complete payment history and financial summary of an account, so that collection actions are based on accurate and complete information.</w:t>
            </w:r>
          </w:p>
        </w:tc>
        <w:tc>
          <w:tcPr>
            <w:tcW w:type="dxa" w:w="1274"/>
            <w:tcMar>
              <w:top w:w="50" w:type="dxa"/>
              <w:bottom w:w="50" w:type="dxa"/>
              <w:left w:w="90" w:type="dxa"/>
              <w:right w:w="90" w:type="dxa"/>
            </w:tcMar>
            <w:shd w:val="clear" w:color="auto" w:fill="E5F5FF"/>
          </w:tcPr>
          <w:p>
            <w:pPr>
              <w:pStyle w:val="BDOITable"/>
            </w:pPr>
            <w:r>
              <w:rPr>
                <w:sz w:val="15"/>
              </w:rPr>
              <w:t>FR-CL-041</w:t>
            </w:r>
          </w:p>
        </w:tc>
        <w:tc>
          <w:tcPr>
            <w:tcW w:type="dxa" w:w="1662"/>
            <w:tcMar>
              <w:top w:w="50" w:type="dxa"/>
              <w:bottom w:w="50" w:type="dxa"/>
              <w:left w:w="90" w:type="dxa"/>
              <w:right w:w="90" w:type="dxa"/>
            </w:tcMar>
            <w:shd w:val="clear" w:color="auto" w:fill="E5F5FF"/>
          </w:tcPr>
          <w:p>
            <w:pPr>
              <w:pStyle w:val="BDOITable"/>
            </w:pPr>
            <w:r>
              <w:rPr>
                <w:sz w:val="15"/>
              </w:rPr>
              <w:t>FR-CL-041 AC 1-2</w:t>
            </w:r>
          </w:p>
        </w:tc>
        <w:tc>
          <w:tcPr>
            <w:tcW w:type="dxa" w:w="1662"/>
            <w:tcMar>
              <w:top w:w="50" w:type="dxa"/>
              <w:bottom w:w="50" w:type="dxa"/>
              <w:left w:w="90" w:type="dxa"/>
              <w:right w:w="90" w:type="dxa"/>
            </w:tcMar>
            <w:shd w:val="clear" w:color="auto" w:fill="E5F5FF"/>
          </w:tcPr>
          <w:p>
            <w:pPr>
              <w:pStyle w:val="BDOITable"/>
            </w:pPr>
            <w:r>
              <w:rPr>
                <w:sz w:val="15"/>
              </w:rPr>
              <w:t>TC-CL-041.1 to 041.3 (4 cases)</w:t>
            </w:r>
          </w:p>
        </w:tc>
      </w:tr>
      <w:tr>
        <w:trPr>
          <w:cantSplit w:val="true"/>
        </w:trPr>
        <w:tc>
          <w:tcPr>
            <w:tcW w:type="dxa" w:w="1163"/>
            <w:tcMar>
              <w:top w:w="50" w:type="dxa"/>
              <w:bottom w:w="50" w:type="dxa"/>
              <w:left w:w="90" w:type="dxa"/>
              <w:right w:w="90" w:type="dxa"/>
            </w:tcMar>
          </w:tcPr>
          <w:p>
            <w:pPr>
              <w:pStyle w:val="BDOITable"/>
            </w:pPr>
            <w:r>
              <w:rPr>
                <w:sz w:val="15"/>
              </w:rPr>
              <w:t>BRCLXN.055</w:t>
            </w:r>
          </w:p>
        </w:tc>
        <w:tc>
          <w:tcPr>
            <w:tcW w:type="dxa" w:w="4210"/>
            <w:tcMar>
              <w:top w:w="50" w:type="dxa"/>
              <w:bottom w:w="50" w:type="dxa"/>
              <w:left w:w="90" w:type="dxa"/>
              <w:right w:w="90" w:type="dxa"/>
            </w:tcMar>
          </w:tcPr>
          <w:p>
            <w:pPr>
              <w:pStyle w:val="BDOITable"/>
            </w:pPr>
            <w:r>
              <w:rPr>
                <w:sz w:val="15"/>
              </w:rPr>
              <w:t>As a Collection Team Lead, I need broken payment promises detected per installment, so that the escalation can be triggered.</w:t>
            </w:r>
          </w:p>
        </w:tc>
        <w:tc>
          <w:tcPr>
            <w:tcW w:type="dxa" w:w="1274"/>
            <w:tcMar>
              <w:top w:w="50" w:type="dxa"/>
              <w:bottom w:w="50" w:type="dxa"/>
              <w:left w:w="90" w:type="dxa"/>
              <w:right w:w="90" w:type="dxa"/>
            </w:tcMar>
          </w:tcPr>
          <w:p>
            <w:pPr>
              <w:pStyle w:val="BDOITable"/>
            </w:pPr>
            <w:r>
              <w:rPr>
                <w:sz w:val="15"/>
              </w:rPr>
              <w:t>FR-CL-042, FR-CL-051</w:t>
            </w:r>
          </w:p>
        </w:tc>
        <w:tc>
          <w:tcPr>
            <w:tcW w:type="dxa" w:w="1662"/>
            <w:tcMar>
              <w:top w:w="50" w:type="dxa"/>
              <w:bottom w:w="50" w:type="dxa"/>
              <w:left w:w="90" w:type="dxa"/>
              <w:right w:w="90" w:type="dxa"/>
            </w:tcMar>
          </w:tcPr>
          <w:p>
            <w:pPr>
              <w:pStyle w:val="BDOITable"/>
            </w:pPr>
            <w:r>
              <w:rPr>
                <w:sz w:val="15"/>
              </w:rPr>
              <w:t>FR-CL-042 AC 1-3; FR-CL-051 AC 1-3</w:t>
            </w:r>
          </w:p>
        </w:tc>
        <w:tc>
          <w:tcPr>
            <w:tcW w:type="dxa" w:w="1662"/>
            <w:tcMar>
              <w:top w:w="50" w:type="dxa"/>
              <w:bottom w:w="50" w:type="dxa"/>
              <w:left w:w="90" w:type="dxa"/>
              <w:right w:w="90" w:type="dxa"/>
            </w:tcMar>
          </w:tcPr>
          <w:p>
            <w:pPr>
              <w:pStyle w:val="BDOITable"/>
            </w:pPr>
            <w:r>
              <w:rPr>
                <w:sz w:val="15"/>
              </w:rPr>
              <w:t>TC-CL-042.1 to 042.4; TC-CL-051.1 to 051.4 (16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BRCLXN.056</w:t>
            </w:r>
          </w:p>
        </w:tc>
        <w:tc>
          <w:tcPr>
            <w:tcW w:type="dxa" w:w="4210"/>
            <w:tcMar>
              <w:top w:w="50" w:type="dxa"/>
              <w:bottom w:w="50" w:type="dxa"/>
              <w:left w:w="90" w:type="dxa"/>
              <w:right w:w="90" w:type="dxa"/>
            </w:tcMar>
            <w:shd w:val="clear" w:color="auto" w:fill="E5F5FF"/>
          </w:tcPr>
          <w:p>
            <w:pPr>
              <w:pStyle w:val="BDOITable"/>
            </w:pPr>
            <w:r>
              <w:rPr>
                <w:sz w:val="15"/>
              </w:rPr>
              <w:t>As a Collection Handler, I need to view the policy, account, invoice and co-insurance information, so that collection actions are based on complete and accurate policy data.</w:t>
            </w:r>
          </w:p>
        </w:tc>
        <w:tc>
          <w:tcPr>
            <w:tcW w:type="dxa" w:w="1274"/>
            <w:tcMar>
              <w:top w:w="50" w:type="dxa"/>
              <w:bottom w:w="50" w:type="dxa"/>
              <w:left w:w="90" w:type="dxa"/>
              <w:right w:w="90" w:type="dxa"/>
            </w:tcMar>
            <w:shd w:val="clear" w:color="auto" w:fill="E5F5FF"/>
          </w:tcPr>
          <w:p>
            <w:pPr>
              <w:pStyle w:val="BDOITable"/>
            </w:pPr>
            <w:r>
              <w:rPr>
                <w:sz w:val="15"/>
              </w:rPr>
              <w:t>FR-CL-043</w:t>
            </w:r>
          </w:p>
        </w:tc>
        <w:tc>
          <w:tcPr>
            <w:tcW w:type="dxa" w:w="1662"/>
            <w:tcMar>
              <w:top w:w="50" w:type="dxa"/>
              <w:bottom w:w="50" w:type="dxa"/>
              <w:left w:w="90" w:type="dxa"/>
              <w:right w:w="90" w:type="dxa"/>
            </w:tcMar>
            <w:shd w:val="clear" w:color="auto" w:fill="E5F5FF"/>
          </w:tcPr>
          <w:p>
            <w:pPr>
              <w:pStyle w:val="BDOITable"/>
            </w:pPr>
            <w:r>
              <w:rPr>
                <w:sz w:val="15"/>
              </w:rPr>
              <w:t>FR-CL-043 AC 1-2</w:t>
            </w:r>
          </w:p>
        </w:tc>
        <w:tc>
          <w:tcPr>
            <w:tcW w:type="dxa" w:w="1662"/>
            <w:tcMar>
              <w:top w:w="50" w:type="dxa"/>
              <w:bottom w:w="50" w:type="dxa"/>
              <w:left w:w="90" w:type="dxa"/>
              <w:right w:w="90" w:type="dxa"/>
            </w:tcMar>
            <w:shd w:val="clear" w:color="auto" w:fill="E5F5FF"/>
          </w:tcPr>
          <w:p>
            <w:pPr>
              <w:pStyle w:val="BDOITable"/>
            </w:pPr>
            <w:r>
              <w:rPr>
                <w:sz w:val="15"/>
              </w:rPr>
              <w:t>TC-CL-043.1 to 043.2 (4 cases)</w:t>
            </w:r>
          </w:p>
        </w:tc>
      </w:tr>
      <w:tr>
        <w:trPr>
          <w:cantSplit w:val="true"/>
        </w:trPr>
        <w:tc>
          <w:tcPr>
            <w:tcW w:type="dxa" w:w="1163"/>
            <w:tcMar>
              <w:top w:w="50" w:type="dxa"/>
              <w:bottom w:w="50" w:type="dxa"/>
              <w:left w:w="90" w:type="dxa"/>
              <w:right w:w="90" w:type="dxa"/>
            </w:tcMar>
          </w:tcPr>
          <w:p>
            <w:pPr>
              <w:pStyle w:val="BDOITable"/>
            </w:pPr>
            <w:r>
              <w:rPr>
                <w:sz w:val="15"/>
              </w:rPr>
              <w:t>BRCLXN.057</w:t>
            </w:r>
          </w:p>
        </w:tc>
        <w:tc>
          <w:tcPr>
            <w:tcW w:type="dxa" w:w="4210"/>
            <w:tcMar>
              <w:top w:w="50" w:type="dxa"/>
              <w:bottom w:w="50" w:type="dxa"/>
              <w:left w:w="90" w:type="dxa"/>
              <w:right w:w="90" w:type="dxa"/>
            </w:tcMar>
          </w:tcPr>
          <w:p>
            <w:pPr>
              <w:pStyle w:val="BDOITable"/>
            </w:pPr>
            <w:r>
              <w:rPr>
                <w:sz w:val="15"/>
              </w:rPr>
              <w:t>As a Collection Handler, I need to view the complete financial transaction history of an account, so that prior payments, adjustments and collection actions are clearly understood.</w:t>
            </w:r>
          </w:p>
        </w:tc>
        <w:tc>
          <w:tcPr>
            <w:tcW w:type="dxa" w:w="1274"/>
            <w:tcMar>
              <w:top w:w="50" w:type="dxa"/>
              <w:bottom w:w="50" w:type="dxa"/>
              <w:left w:w="90" w:type="dxa"/>
              <w:right w:w="90" w:type="dxa"/>
            </w:tcMar>
          </w:tcPr>
          <w:p>
            <w:pPr>
              <w:pStyle w:val="BDOITable"/>
            </w:pPr>
            <w:r>
              <w:rPr>
                <w:sz w:val="15"/>
              </w:rPr>
              <w:t>FR-CL-044</w:t>
            </w:r>
          </w:p>
        </w:tc>
        <w:tc>
          <w:tcPr>
            <w:tcW w:type="dxa" w:w="1662"/>
            <w:tcMar>
              <w:top w:w="50" w:type="dxa"/>
              <w:bottom w:w="50" w:type="dxa"/>
              <w:left w:w="90" w:type="dxa"/>
              <w:right w:w="90" w:type="dxa"/>
            </w:tcMar>
          </w:tcPr>
          <w:p>
            <w:pPr>
              <w:pStyle w:val="BDOITable"/>
            </w:pPr>
            <w:r>
              <w:rPr>
                <w:sz w:val="15"/>
              </w:rPr>
              <w:t>FR-CL-044 AC 1-2</w:t>
            </w:r>
          </w:p>
        </w:tc>
        <w:tc>
          <w:tcPr>
            <w:tcW w:type="dxa" w:w="1662"/>
            <w:tcMar>
              <w:top w:w="50" w:type="dxa"/>
              <w:bottom w:w="50" w:type="dxa"/>
              <w:left w:w="90" w:type="dxa"/>
              <w:right w:w="90" w:type="dxa"/>
            </w:tcMar>
          </w:tcPr>
          <w:p>
            <w:pPr>
              <w:pStyle w:val="BDOITable"/>
            </w:pPr>
            <w:r>
              <w:rPr>
                <w:sz w:val="15"/>
              </w:rPr>
              <w:t>TC-CL-044.1 to 044.3 (3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BRCLXN.058</w:t>
            </w:r>
          </w:p>
        </w:tc>
        <w:tc>
          <w:tcPr>
            <w:tcW w:type="dxa" w:w="4210"/>
            <w:tcMar>
              <w:top w:w="50" w:type="dxa"/>
              <w:bottom w:w="50" w:type="dxa"/>
              <w:left w:w="90" w:type="dxa"/>
              <w:right w:w="90" w:type="dxa"/>
            </w:tcMar>
            <w:shd w:val="clear" w:color="auto" w:fill="E5F5FF"/>
          </w:tcPr>
          <w:p>
            <w:pPr>
              <w:pStyle w:val="BDOITable"/>
            </w:pPr>
            <w:r>
              <w:rPr>
                <w:sz w:val="15"/>
              </w:rPr>
              <w:t>As Operations Cashiering (the Operations billing user), I need to generate and send billing statements per billing cycle of multi-year and installment policies, so that billing and commissions are handled correctly, while the Collection Handler sees the statements.</w:t>
            </w:r>
          </w:p>
        </w:tc>
        <w:tc>
          <w:tcPr>
            <w:tcW w:type="dxa" w:w="1274"/>
            <w:tcMar>
              <w:top w:w="50" w:type="dxa"/>
              <w:bottom w:w="50" w:type="dxa"/>
              <w:left w:w="90" w:type="dxa"/>
              <w:right w:w="90" w:type="dxa"/>
            </w:tcMar>
            <w:shd w:val="clear" w:color="auto" w:fill="E5F5FF"/>
          </w:tcPr>
          <w:p>
            <w:pPr>
              <w:pStyle w:val="BDOITable"/>
            </w:pPr>
            <w:r>
              <w:rPr>
                <w:sz w:val="15"/>
              </w:rPr>
              <w:t>FR-CL-060, FR-CL-061</w:t>
            </w:r>
          </w:p>
        </w:tc>
        <w:tc>
          <w:tcPr>
            <w:tcW w:type="dxa" w:w="1662"/>
            <w:tcMar>
              <w:top w:w="50" w:type="dxa"/>
              <w:bottom w:w="50" w:type="dxa"/>
              <w:left w:w="90" w:type="dxa"/>
              <w:right w:w="90" w:type="dxa"/>
            </w:tcMar>
            <w:shd w:val="clear" w:color="auto" w:fill="E5F5FF"/>
          </w:tcPr>
          <w:p>
            <w:pPr>
              <w:pStyle w:val="BDOITable"/>
            </w:pPr>
            <w:r>
              <w:rPr>
                <w:sz w:val="15"/>
              </w:rPr>
              <w:t>FR-CL-060 AC 1-4; FR-CL-061 AC 1-3</w:t>
            </w:r>
          </w:p>
        </w:tc>
        <w:tc>
          <w:tcPr>
            <w:tcW w:type="dxa" w:w="1662"/>
            <w:tcMar>
              <w:top w:w="50" w:type="dxa"/>
              <w:bottom w:w="50" w:type="dxa"/>
              <w:left w:w="90" w:type="dxa"/>
              <w:right w:w="90" w:type="dxa"/>
            </w:tcMar>
            <w:shd w:val="clear" w:color="auto" w:fill="E5F5FF"/>
          </w:tcPr>
          <w:p>
            <w:pPr>
              <w:pStyle w:val="BDOITable"/>
            </w:pPr>
            <w:r>
              <w:rPr>
                <w:sz w:val="15"/>
              </w:rPr>
              <w:t>TC-CL-060.1 to 060.4; TC-CL-061.1 to 061.4 (12 cases)</w:t>
            </w:r>
          </w:p>
        </w:tc>
      </w:tr>
      <w:tr>
        <w:trPr>
          <w:cantSplit w:val="true"/>
        </w:trPr>
        <w:tc>
          <w:tcPr>
            <w:tcW w:type="dxa" w:w="1163"/>
            <w:tcMar>
              <w:top w:w="50" w:type="dxa"/>
              <w:bottom w:w="50" w:type="dxa"/>
              <w:left w:w="90" w:type="dxa"/>
              <w:right w:w="90" w:type="dxa"/>
            </w:tcMar>
          </w:tcPr>
          <w:p>
            <w:pPr>
              <w:pStyle w:val="BDOITable"/>
            </w:pPr>
            <w:r>
              <w:rPr>
                <w:sz w:val="15"/>
              </w:rPr>
              <w:t>BRCLXN.059</w:t>
            </w:r>
          </w:p>
        </w:tc>
        <w:tc>
          <w:tcPr>
            <w:tcW w:type="dxa" w:w="4210"/>
            <w:tcMar>
              <w:top w:w="50" w:type="dxa"/>
              <w:bottom w:w="50" w:type="dxa"/>
              <w:left w:w="90" w:type="dxa"/>
              <w:right w:w="90" w:type="dxa"/>
            </w:tcMar>
          </w:tcPr>
          <w:p>
            <w:pPr>
              <w:pStyle w:val="BDOITable"/>
            </w:pPr>
            <w:r>
              <w:rPr>
                <w:sz w:val="15"/>
              </w:rPr>
              <w:t>As the Commission Receivables Unit, I need commission receivable billing blocked until the premium is confirmed fully paid, so that commission is billed only on collected premium.</w:t>
            </w:r>
          </w:p>
        </w:tc>
        <w:tc>
          <w:tcPr>
            <w:tcW w:type="dxa" w:w="1274"/>
            <w:tcMar>
              <w:top w:w="50" w:type="dxa"/>
              <w:bottom w:w="50" w:type="dxa"/>
              <w:left w:w="90" w:type="dxa"/>
              <w:right w:w="90" w:type="dxa"/>
            </w:tcMar>
          </w:tcPr>
          <w:p>
            <w:pPr>
              <w:pStyle w:val="BDOITable"/>
            </w:pPr>
            <w:r>
              <w:rPr>
                <w:sz w:val="15"/>
              </w:rPr>
              <w:t>FR-CL-090</w:t>
            </w:r>
          </w:p>
        </w:tc>
        <w:tc>
          <w:tcPr>
            <w:tcW w:type="dxa" w:w="1662"/>
            <w:tcMar>
              <w:top w:w="50" w:type="dxa"/>
              <w:bottom w:w="50" w:type="dxa"/>
              <w:left w:w="90" w:type="dxa"/>
              <w:right w:w="90" w:type="dxa"/>
            </w:tcMar>
          </w:tcPr>
          <w:p>
            <w:pPr>
              <w:pStyle w:val="BDOITable"/>
            </w:pPr>
            <w:r>
              <w:rPr>
                <w:sz w:val="15"/>
              </w:rPr>
              <w:t>FR-CL-090 AC 1-2</w:t>
            </w:r>
          </w:p>
        </w:tc>
        <w:tc>
          <w:tcPr>
            <w:tcW w:type="dxa" w:w="1662"/>
            <w:tcMar>
              <w:top w:w="50" w:type="dxa"/>
              <w:bottom w:w="50" w:type="dxa"/>
              <w:left w:w="90" w:type="dxa"/>
              <w:right w:w="90" w:type="dxa"/>
            </w:tcMar>
          </w:tcPr>
          <w:p>
            <w:pPr>
              <w:pStyle w:val="BDOITable"/>
            </w:pPr>
            <w:r>
              <w:rPr>
                <w:sz w:val="15"/>
              </w:rPr>
              <w:t>TC-CL-090.1 to 090.3 (4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BRCLXN.060</w:t>
            </w:r>
          </w:p>
        </w:tc>
        <w:tc>
          <w:tcPr>
            <w:tcW w:type="dxa" w:w="4210"/>
            <w:tcMar>
              <w:top w:w="50" w:type="dxa"/>
              <w:bottom w:w="50" w:type="dxa"/>
              <w:left w:w="90" w:type="dxa"/>
              <w:right w:w="90" w:type="dxa"/>
            </w:tcMar>
            <w:shd w:val="clear" w:color="auto" w:fill="E5F5FF"/>
          </w:tcPr>
          <w:p>
            <w:pPr>
              <w:pStyle w:val="BDOITable"/>
            </w:pPr>
            <w:r>
              <w:rPr>
                <w:sz w:val="15"/>
              </w:rPr>
              <w:t>As a Collection Handler, I need to see the billing statements, invoice dates and policy periods, so that aging, monitoring and escalation are accurate.</w:t>
            </w:r>
          </w:p>
        </w:tc>
        <w:tc>
          <w:tcPr>
            <w:tcW w:type="dxa" w:w="1274"/>
            <w:tcMar>
              <w:top w:w="50" w:type="dxa"/>
              <w:bottom w:w="50" w:type="dxa"/>
              <w:left w:w="90" w:type="dxa"/>
              <w:right w:w="90" w:type="dxa"/>
            </w:tcMar>
            <w:shd w:val="clear" w:color="auto" w:fill="E5F5FF"/>
          </w:tcPr>
          <w:p>
            <w:pPr>
              <w:pStyle w:val="BDOITable"/>
            </w:pPr>
            <w:r>
              <w:rPr>
                <w:sz w:val="15"/>
              </w:rPr>
              <w:t>FR-CL-062</w:t>
            </w:r>
          </w:p>
        </w:tc>
        <w:tc>
          <w:tcPr>
            <w:tcW w:type="dxa" w:w="1662"/>
            <w:tcMar>
              <w:top w:w="50" w:type="dxa"/>
              <w:bottom w:w="50" w:type="dxa"/>
              <w:left w:w="90" w:type="dxa"/>
              <w:right w:w="90" w:type="dxa"/>
            </w:tcMar>
            <w:shd w:val="clear" w:color="auto" w:fill="E5F5FF"/>
          </w:tcPr>
          <w:p>
            <w:pPr>
              <w:pStyle w:val="BDOITable"/>
            </w:pPr>
            <w:r>
              <w:rPr>
                <w:sz w:val="15"/>
              </w:rPr>
              <w:t>FR-CL-062 AC 1-2</w:t>
            </w:r>
          </w:p>
        </w:tc>
        <w:tc>
          <w:tcPr>
            <w:tcW w:type="dxa" w:w="1662"/>
            <w:tcMar>
              <w:top w:w="50" w:type="dxa"/>
              <w:bottom w:w="50" w:type="dxa"/>
              <w:left w:w="90" w:type="dxa"/>
              <w:right w:w="90" w:type="dxa"/>
            </w:tcMar>
            <w:shd w:val="clear" w:color="auto" w:fill="E5F5FF"/>
          </w:tcPr>
          <w:p>
            <w:pPr>
              <w:pStyle w:val="BDOITable"/>
            </w:pPr>
            <w:r>
              <w:rPr>
                <w:sz w:val="15"/>
              </w:rPr>
              <w:t>TC-CL-062.1 to 062.2 (3 cases)</w:t>
            </w:r>
          </w:p>
        </w:tc>
      </w:tr>
      <w:tr>
        <w:trPr>
          <w:cantSplit w:val="true"/>
        </w:trPr>
        <w:tc>
          <w:tcPr>
            <w:tcW w:type="dxa" w:w="1163"/>
            <w:tcMar>
              <w:top w:w="50" w:type="dxa"/>
              <w:bottom w:w="50" w:type="dxa"/>
              <w:left w:w="90" w:type="dxa"/>
              <w:right w:w="90" w:type="dxa"/>
            </w:tcMar>
          </w:tcPr>
          <w:p>
            <w:pPr>
              <w:pStyle w:val="BDOITable"/>
            </w:pPr>
            <w:r>
              <w:rPr>
                <w:sz w:val="15"/>
              </w:rPr>
              <w:t>BRCLXN.061</w:t>
            </w:r>
          </w:p>
        </w:tc>
        <w:tc>
          <w:tcPr>
            <w:tcW w:type="dxa" w:w="4210"/>
            <w:tcMar>
              <w:top w:w="50" w:type="dxa"/>
              <w:bottom w:w="50" w:type="dxa"/>
              <w:left w:w="90" w:type="dxa"/>
              <w:right w:w="90" w:type="dxa"/>
            </w:tcMar>
          </w:tcPr>
          <w:p>
            <w:pPr>
              <w:pStyle w:val="BDOITable"/>
            </w:pPr>
            <w:r>
              <w:rPr>
                <w:sz w:val="15"/>
              </w:rPr>
              <w:t>As the Commission Receivables Unit, I need regular commission and incentives kept as distinct receivable types, so that each follows its own eligibility rules, billing and accounting.</w:t>
            </w:r>
          </w:p>
        </w:tc>
        <w:tc>
          <w:tcPr>
            <w:tcW w:type="dxa" w:w="1274"/>
            <w:tcMar>
              <w:top w:w="50" w:type="dxa"/>
              <w:bottom w:w="50" w:type="dxa"/>
              <w:left w:w="90" w:type="dxa"/>
              <w:right w:w="90" w:type="dxa"/>
            </w:tcMar>
          </w:tcPr>
          <w:p>
            <w:pPr>
              <w:pStyle w:val="BDOITable"/>
            </w:pPr>
            <w:r>
              <w:rPr>
                <w:sz w:val="15"/>
              </w:rPr>
              <w:t>FR-CL-091</w:t>
            </w:r>
          </w:p>
        </w:tc>
        <w:tc>
          <w:tcPr>
            <w:tcW w:type="dxa" w:w="1662"/>
            <w:tcMar>
              <w:top w:w="50" w:type="dxa"/>
              <w:bottom w:w="50" w:type="dxa"/>
              <w:left w:w="90" w:type="dxa"/>
              <w:right w:w="90" w:type="dxa"/>
            </w:tcMar>
          </w:tcPr>
          <w:p>
            <w:pPr>
              <w:pStyle w:val="BDOITable"/>
            </w:pPr>
            <w:r>
              <w:rPr>
                <w:sz w:val="15"/>
              </w:rPr>
              <w:t>FR-CL-091 AC 1</w:t>
            </w:r>
          </w:p>
        </w:tc>
        <w:tc>
          <w:tcPr>
            <w:tcW w:type="dxa" w:w="1662"/>
            <w:tcMar>
              <w:top w:w="50" w:type="dxa"/>
              <w:bottom w:w="50" w:type="dxa"/>
              <w:left w:w="90" w:type="dxa"/>
              <w:right w:w="90" w:type="dxa"/>
            </w:tcMar>
          </w:tcPr>
          <w:p>
            <w:pPr>
              <w:pStyle w:val="BDOITable"/>
            </w:pPr>
            <w:r>
              <w:rPr>
                <w:sz w:val="15"/>
              </w:rPr>
              <w:t>TC-CL-091.1 to 091.2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BRCLXN.062</w:t>
            </w:r>
          </w:p>
        </w:tc>
        <w:tc>
          <w:tcPr>
            <w:tcW w:type="dxa" w:w="4210"/>
            <w:tcMar>
              <w:top w:w="50" w:type="dxa"/>
              <w:bottom w:w="50" w:type="dxa"/>
              <w:left w:w="90" w:type="dxa"/>
              <w:right w:w="90" w:type="dxa"/>
            </w:tcMar>
            <w:shd w:val="clear" w:color="auto" w:fill="E5F5FF"/>
          </w:tcPr>
          <w:p>
            <w:pPr>
              <w:pStyle w:val="BDOITable"/>
            </w:pPr>
            <w:r>
              <w:rPr>
                <w:sz w:val="15"/>
              </w:rPr>
              <w:t>As a Marketing Team Lead, I need incentives configured as campaigns with defined criteria, so that the qualified invoices are identified and billed automatically, while the Collection Handler sees the eligible transactions.</w:t>
            </w:r>
          </w:p>
        </w:tc>
        <w:tc>
          <w:tcPr>
            <w:tcW w:type="dxa" w:w="1274"/>
            <w:tcMar>
              <w:top w:w="50" w:type="dxa"/>
              <w:bottom w:w="50" w:type="dxa"/>
              <w:left w:w="90" w:type="dxa"/>
              <w:right w:w="90" w:type="dxa"/>
            </w:tcMar>
            <w:shd w:val="clear" w:color="auto" w:fill="E5F5FF"/>
          </w:tcPr>
          <w:p>
            <w:pPr>
              <w:pStyle w:val="BDOITable"/>
            </w:pPr>
            <w:r>
              <w:rPr>
                <w:sz w:val="15"/>
              </w:rPr>
              <w:t>FR-CL-092</w:t>
            </w:r>
          </w:p>
        </w:tc>
        <w:tc>
          <w:tcPr>
            <w:tcW w:type="dxa" w:w="1662"/>
            <w:tcMar>
              <w:top w:w="50" w:type="dxa"/>
              <w:bottom w:w="50" w:type="dxa"/>
              <w:left w:w="90" w:type="dxa"/>
              <w:right w:w="90" w:type="dxa"/>
            </w:tcMar>
            <w:shd w:val="clear" w:color="auto" w:fill="E5F5FF"/>
          </w:tcPr>
          <w:p>
            <w:pPr>
              <w:pStyle w:val="BDOITable"/>
            </w:pPr>
            <w:r>
              <w:rPr>
                <w:sz w:val="15"/>
              </w:rPr>
              <w:t>FR-CL-092 AC 1-2</w:t>
            </w:r>
          </w:p>
        </w:tc>
        <w:tc>
          <w:tcPr>
            <w:tcW w:type="dxa" w:w="1662"/>
            <w:tcMar>
              <w:top w:w="50" w:type="dxa"/>
              <w:bottom w:w="50" w:type="dxa"/>
              <w:left w:w="90" w:type="dxa"/>
              <w:right w:w="90" w:type="dxa"/>
            </w:tcMar>
            <w:shd w:val="clear" w:color="auto" w:fill="E5F5FF"/>
          </w:tcPr>
          <w:p>
            <w:pPr>
              <w:pStyle w:val="BDOITable"/>
            </w:pPr>
            <w:r>
              <w:rPr>
                <w:sz w:val="15"/>
              </w:rPr>
              <w:t>TC-CL-092.1 to 092.3 (3 cases)</w:t>
            </w:r>
          </w:p>
        </w:tc>
      </w:tr>
      <w:tr>
        <w:trPr>
          <w:cantSplit w:val="true"/>
        </w:trPr>
        <w:tc>
          <w:tcPr>
            <w:tcW w:type="dxa" w:w="1163"/>
            <w:tcMar>
              <w:top w:w="50" w:type="dxa"/>
              <w:bottom w:w="50" w:type="dxa"/>
              <w:left w:w="90" w:type="dxa"/>
              <w:right w:w="90" w:type="dxa"/>
            </w:tcMar>
          </w:tcPr>
          <w:p>
            <w:pPr>
              <w:pStyle w:val="BDOITable"/>
            </w:pPr>
            <w:r>
              <w:rPr>
                <w:sz w:val="15"/>
              </w:rPr>
              <w:t>BRCLXN.063</w:t>
            </w:r>
          </w:p>
        </w:tc>
        <w:tc>
          <w:tcPr>
            <w:tcW w:type="dxa" w:w="4210"/>
            <w:tcMar>
              <w:top w:w="50" w:type="dxa"/>
              <w:bottom w:w="50" w:type="dxa"/>
              <w:left w:w="90" w:type="dxa"/>
              <w:right w:w="90" w:type="dxa"/>
            </w:tcMar>
          </w:tcPr>
          <w:p>
            <w:pPr>
              <w:pStyle w:val="BDOITable"/>
            </w:pPr>
            <w:r>
              <w:rPr>
                <w:sz w:val="15"/>
              </w:rPr>
              <w:t>As the Commission Receivables Unit, I need refunds from negative adjustments computed and handled apart from collectible commission, so that they are never chased as receivables.</w:t>
            </w:r>
          </w:p>
        </w:tc>
        <w:tc>
          <w:tcPr>
            <w:tcW w:type="dxa" w:w="1274"/>
            <w:tcMar>
              <w:top w:w="50" w:type="dxa"/>
              <w:bottom w:w="50" w:type="dxa"/>
              <w:left w:w="90" w:type="dxa"/>
              <w:right w:w="90" w:type="dxa"/>
            </w:tcMar>
          </w:tcPr>
          <w:p>
            <w:pPr>
              <w:pStyle w:val="BDOITable"/>
            </w:pPr>
            <w:r>
              <w:rPr>
                <w:sz w:val="15"/>
              </w:rPr>
              <w:t>FR-CL-093</w:t>
            </w:r>
          </w:p>
        </w:tc>
        <w:tc>
          <w:tcPr>
            <w:tcW w:type="dxa" w:w="1662"/>
            <w:tcMar>
              <w:top w:w="50" w:type="dxa"/>
              <w:bottom w:w="50" w:type="dxa"/>
              <w:left w:w="90" w:type="dxa"/>
              <w:right w:w="90" w:type="dxa"/>
            </w:tcMar>
          </w:tcPr>
          <w:p>
            <w:pPr>
              <w:pStyle w:val="BDOITable"/>
            </w:pPr>
            <w:r>
              <w:rPr>
                <w:sz w:val="15"/>
              </w:rPr>
              <w:t>FR-CL-093 AC 1</w:t>
            </w:r>
          </w:p>
        </w:tc>
        <w:tc>
          <w:tcPr>
            <w:tcW w:type="dxa" w:w="1662"/>
            <w:tcMar>
              <w:top w:w="50" w:type="dxa"/>
              <w:bottom w:w="50" w:type="dxa"/>
              <w:left w:w="90" w:type="dxa"/>
              <w:right w:w="90" w:type="dxa"/>
            </w:tcMar>
          </w:tcPr>
          <w:p>
            <w:pPr>
              <w:pStyle w:val="BDOITable"/>
            </w:pPr>
            <w:r>
              <w:rPr>
                <w:sz w:val="15"/>
              </w:rPr>
              <w:t>TC-CL-093.1 (2 cases)</w:t>
            </w:r>
          </w:p>
        </w:tc>
      </w:tr>
      <w:tr>
        <w:trPr>
          <w:cantSplit w:val="true"/>
        </w:trPr>
        <w:tc>
          <w:tcPr>
            <w:tcW w:type="dxa" w:w="1163"/>
            <w:tcMar>
              <w:top w:w="50" w:type="dxa"/>
              <w:bottom w:w="50" w:type="dxa"/>
              <w:left w:w="90" w:type="dxa"/>
              <w:right w:w="90" w:type="dxa"/>
            </w:tcMar>
            <w:shd w:val="clear" w:color="auto" w:fill="E5F5FF"/>
          </w:tcPr>
          <w:p>
            <w:pPr>
              <w:pStyle w:val="BDOITable"/>
            </w:pPr>
            <w:r>
              <w:rPr>
                <w:sz w:val="15"/>
              </w:rPr>
              <w:t>BRCLXN.064</w:t>
            </w:r>
          </w:p>
        </w:tc>
        <w:tc>
          <w:tcPr>
            <w:tcW w:type="dxa" w:w="4210"/>
            <w:tcMar>
              <w:top w:w="50" w:type="dxa"/>
              <w:bottom w:w="50" w:type="dxa"/>
              <w:left w:w="90" w:type="dxa"/>
              <w:right w:w="90" w:type="dxa"/>
            </w:tcMar>
            <w:shd w:val="clear" w:color="auto" w:fill="E5F5FF"/>
          </w:tcPr>
          <w:p>
            <w:pPr>
              <w:pStyle w:val="BDOITable"/>
            </w:pPr>
            <w:r>
              <w:rPr>
                <w:sz w:val="15"/>
              </w:rPr>
              <w:t>As the Commission Receivables Unit, I need to see only the collectible commission based on the directly billed and paid premium, so that unpaid or externally settled portions are not pursued.</w:t>
            </w:r>
          </w:p>
        </w:tc>
        <w:tc>
          <w:tcPr>
            <w:tcW w:type="dxa" w:w="1274"/>
            <w:tcMar>
              <w:top w:w="50" w:type="dxa"/>
              <w:bottom w:w="50" w:type="dxa"/>
              <w:left w:w="90" w:type="dxa"/>
              <w:right w:w="90" w:type="dxa"/>
            </w:tcMar>
            <w:shd w:val="clear" w:color="auto" w:fill="E5F5FF"/>
          </w:tcPr>
          <w:p>
            <w:pPr>
              <w:pStyle w:val="BDOITable"/>
            </w:pPr>
            <w:r>
              <w:rPr>
                <w:sz w:val="15"/>
              </w:rPr>
              <w:t>FR-CL-094</w:t>
            </w:r>
          </w:p>
        </w:tc>
        <w:tc>
          <w:tcPr>
            <w:tcW w:type="dxa" w:w="1662"/>
            <w:tcMar>
              <w:top w:w="50" w:type="dxa"/>
              <w:bottom w:w="50" w:type="dxa"/>
              <w:left w:w="90" w:type="dxa"/>
              <w:right w:w="90" w:type="dxa"/>
            </w:tcMar>
            <w:shd w:val="clear" w:color="auto" w:fill="E5F5FF"/>
          </w:tcPr>
          <w:p>
            <w:pPr>
              <w:pStyle w:val="BDOITable"/>
            </w:pPr>
            <w:r>
              <w:rPr>
                <w:sz w:val="15"/>
              </w:rPr>
              <w:t>FR-CL-094 AC 1</w:t>
            </w:r>
          </w:p>
        </w:tc>
        <w:tc>
          <w:tcPr>
            <w:tcW w:type="dxa" w:w="1662"/>
            <w:tcMar>
              <w:top w:w="50" w:type="dxa"/>
              <w:bottom w:w="50" w:type="dxa"/>
              <w:left w:w="90" w:type="dxa"/>
              <w:right w:w="90" w:type="dxa"/>
            </w:tcMar>
            <w:shd w:val="clear" w:color="auto" w:fill="E5F5FF"/>
          </w:tcPr>
          <w:p>
            <w:pPr>
              <w:pStyle w:val="BDOITable"/>
            </w:pPr>
            <w:r>
              <w:rPr>
                <w:sz w:val="15"/>
              </w:rPr>
              <w:t>TC-CL-094.1 (2 cases)</w:t>
            </w:r>
          </w:p>
        </w:tc>
      </w:tr>
    </w:tbl>
    <w:p>
      <w:pPr>
        <w:pStyle w:val="BDOISpacer"/>
      </w:pPr>
    </w:p>
    <w:p>
      <w:pPr>
        <w:sectPr>
          <w:headerReference w:type="default" r:id="rId289"/>
          <w:footerReference w:type="default" r:id="rId290"/>
          <w:headerReference w:type="first" r:id="rId291"/>
          <w:footerReference w:type="first" r:id="rId292"/>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96" w:name="_Toc000296"/>
      <w:r>
        <w:rPr/>
        <w:t>23 Appendix: Storyboard index</w:t>
      </w:r>
      <w:bookmarkEnd w:id="296"/>
    </w:p>
    <w:p>
      <w:r>
        <w:rPr/>
        <w:t>One row per frame of the walkthroughs of chapter 14: the persona, the screen, what the user does, what the user sees and the outcome, the screenshot of the frame (figure number of this FRS), the functional requirements it shows and the slide of the step in the 07 UX Screen Deck. A retired frame keeps its number and says why it was retired.</w:t>
      </w:r>
    </w:p>
    <w:p>
      <w:pPr>
        <w:pStyle w:val="Caption"/>
        <w:keepNext/>
        <w:spacing w:after="60"/>
      </w:pPr>
      <w:r>
        <w:rPr>
          <w:b/>
          <w:i w:val="0"/>
        </w:rPr>
        <w:t xml:space="preserve">Table 57: </w:t>
      </w:r>
      <w:r>
        <w:rPr/>
        <w:t>Storyboard index of the walkthroughs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20"/>
        <w:gridCol w:w="1641"/>
        <w:gridCol w:w="1894"/>
        <w:gridCol w:w="2904"/>
        <w:gridCol w:w="3030"/>
        <w:gridCol w:w="1010"/>
        <w:gridCol w:w="1388"/>
        <w:gridCol w:w="883"/>
      </w:tblGrid>
      <w:tr>
        <w:trPr>
          <w:tblHeader w:val="true"/>
          <w:cantSplit w:val="true"/>
        </w:trPr>
        <w:tc>
          <w:tcPr>
            <w:tcW w:type="dxa" w:w="821"/>
            <w:shd w:val="clear" w:color="auto" w:fill="004EA8"/>
            <w:tcMar>
              <w:top w:w="50" w:type="dxa"/>
              <w:bottom w:w="50" w:type="dxa"/>
              <w:left w:w="90" w:type="dxa"/>
              <w:right w:w="90" w:type="dxa"/>
            </w:tcMar>
            <w:vAlign w:val="center"/>
          </w:tcPr>
          <w:p>
            <w:pPr>
              <w:pStyle w:val="BDOITableHeader"/>
            </w:pPr>
            <w:r>
              <w:rPr>
                <w:b/>
                <w:color w:val="FFFFFF"/>
                <w:sz w:val="15"/>
              </w:rPr>
              <w:t>Frame</w:t>
            </w:r>
          </w:p>
        </w:tc>
        <w:tc>
          <w:tcPr>
            <w:tcW w:type="dxa" w:w="1641"/>
            <w:shd w:val="clear" w:color="auto" w:fill="004EA8"/>
            <w:tcMar>
              <w:top w:w="50" w:type="dxa"/>
              <w:bottom w:w="50" w:type="dxa"/>
              <w:left w:w="90" w:type="dxa"/>
              <w:right w:w="90" w:type="dxa"/>
            </w:tcMar>
            <w:vAlign w:val="center"/>
          </w:tcPr>
          <w:p>
            <w:pPr>
              <w:pStyle w:val="BDOITableHeader"/>
            </w:pPr>
            <w:r>
              <w:rPr>
                <w:b/>
                <w:color w:val="FFFFFF"/>
                <w:sz w:val="15"/>
              </w:rPr>
              <w:t>Persona</w:t>
            </w:r>
          </w:p>
        </w:tc>
        <w:tc>
          <w:tcPr>
            <w:tcW w:type="dxa" w:w="1894"/>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904"/>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3030"/>
            <w:shd w:val="clear" w:color="auto" w:fill="004EA8"/>
            <w:tcMar>
              <w:top w:w="50" w:type="dxa"/>
              <w:bottom w:w="50" w:type="dxa"/>
              <w:left w:w="90" w:type="dxa"/>
              <w:right w:w="90" w:type="dxa"/>
            </w:tcMar>
            <w:vAlign w:val="center"/>
          </w:tcPr>
          <w:p>
            <w:pPr>
              <w:pStyle w:val="BDOITableHeader"/>
            </w:pPr>
            <w:r>
              <w:rPr>
                <w:b/>
                <w:color w:val="FFFFFF"/>
                <w:sz w:val="15"/>
              </w:rPr>
              <w:t>What the user sees / outcome</w:t>
            </w:r>
          </w:p>
        </w:tc>
        <w:tc>
          <w:tcPr>
            <w:tcW w:type="dxa" w:w="1010"/>
            <w:shd w:val="clear" w:color="auto" w:fill="004EA8"/>
            <w:tcMar>
              <w:top w:w="50" w:type="dxa"/>
              <w:bottom w:w="50" w:type="dxa"/>
              <w:left w:w="90" w:type="dxa"/>
              <w:right w:w="90" w:type="dxa"/>
            </w:tcMar>
            <w:vAlign w:val="center"/>
          </w:tcPr>
          <w:p>
            <w:pPr>
              <w:pStyle w:val="BDOITableHeader"/>
            </w:pPr>
            <w:r>
              <w:rPr>
                <w:b/>
                <w:color w:val="FFFFFF"/>
                <w:sz w:val="15"/>
              </w:rPr>
              <w:t>Screenshot</w:t>
            </w:r>
          </w:p>
        </w:tc>
        <w:tc>
          <w:tcPr>
            <w:tcW w:type="dxa" w:w="1389"/>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884"/>
            <w:shd w:val="clear" w:color="auto" w:fill="004EA8"/>
            <w:tcMar>
              <w:top w:w="50" w:type="dxa"/>
              <w:bottom w:w="50" w:type="dxa"/>
              <w:left w:w="90" w:type="dxa"/>
              <w:right w:w="90" w:type="dxa"/>
            </w:tcMar>
            <w:vAlign w:val="center"/>
          </w:tcPr>
          <w:p>
            <w:pPr>
              <w:pStyle w:val="BDOITableHeader"/>
            </w:pPr>
            <w:r>
              <w:rPr>
                <w:b/>
                <w:color w:val="FFFFFF"/>
                <w:sz w:val="15"/>
              </w:rPr>
              <w:t>UX deck slide</w:t>
            </w:r>
          </w:p>
        </w:tc>
      </w:tr>
      <w:tr>
        <w:trPr>
          <w:cantSplit w:val="true"/>
        </w:trPr>
        <w:tc>
          <w:tcPr>
            <w:tcW w:type="dxa" w:w="821"/>
            <w:tcMar>
              <w:top w:w="50" w:type="dxa"/>
              <w:bottom w:w="50" w:type="dxa"/>
              <w:left w:w="90" w:type="dxa"/>
              <w:right w:w="90" w:type="dxa"/>
            </w:tcMar>
          </w:tcPr>
          <w:p>
            <w:pPr>
              <w:pStyle w:val="BDOITable"/>
            </w:pPr>
            <w:r>
              <w:rPr>
                <w:sz w:val="15"/>
              </w:rPr>
              <w:t>WT-A.1</w:t>
            </w:r>
          </w:p>
        </w:tc>
        <w:tc>
          <w:tcPr>
            <w:tcW w:type="dxa" w:w="1641"/>
            <w:tcMar>
              <w:top w:w="50" w:type="dxa"/>
              <w:bottom w:w="50" w:type="dxa"/>
              <w:left w:w="90" w:type="dxa"/>
              <w:right w:w="90" w:type="dxa"/>
            </w:tcMar>
          </w:tcPr>
          <w:p>
            <w:pPr>
              <w:pStyle w:val="BDOITable"/>
            </w:pPr>
            <w:r>
              <w:rPr>
                <w:sz w:val="15"/>
              </w:rPr>
              <w:t>Section Head (Corporate / Retail)</w:t>
            </w:r>
          </w:p>
        </w:tc>
        <w:tc>
          <w:tcPr>
            <w:tcW w:type="dxa" w:w="1894"/>
            <w:tcMar>
              <w:top w:w="50" w:type="dxa"/>
              <w:bottom w:w="50" w:type="dxa"/>
              <w:left w:w="90" w:type="dxa"/>
              <w:right w:w="90" w:type="dxa"/>
            </w:tcMar>
          </w:tcPr>
          <w:p>
            <w:pPr>
              <w:pStyle w:val="BDOITable"/>
            </w:pPr>
            <w:r>
              <w:rPr>
                <w:sz w:val="15"/>
              </w:rPr>
              <w:t>SCR-CL-19 Collections Setup</w:t>
            </w:r>
          </w:p>
        </w:tc>
        <w:tc>
          <w:tcPr>
            <w:tcW w:type="dxa" w:w="2904"/>
            <w:tcMar>
              <w:top w:w="50" w:type="dxa"/>
              <w:bottom w:w="50" w:type="dxa"/>
              <w:left w:w="90" w:type="dxa"/>
              <w:right w:w="90" w:type="dxa"/>
            </w:tcMar>
          </w:tcPr>
          <w:p>
            <w:pPr>
              <w:pStyle w:val="BDOITable"/>
            </w:pPr>
            <w:r>
              <w:rPr>
                <w:sz w:val="15"/>
              </w:rPr>
              <w:t>Clicks Refresh Worklist Now on Collections Setup</w:t>
            </w:r>
          </w:p>
        </w:tc>
        <w:tc>
          <w:tcPr>
            <w:tcW w:type="dxa" w:w="3030"/>
            <w:tcMar>
              <w:top w:w="50" w:type="dxa"/>
              <w:bottom w:w="50" w:type="dxa"/>
              <w:left w:w="90" w:type="dxa"/>
              <w:right w:w="90" w:type="dxa"/>
            </w:tcMar>
          </w:tcPr>
          <w:p>
            <w:pPr>
              <w:pStyle w:val="BDOITable"/>
            </w:pPr>
            <w:r>
              <w:rPr>
                <w:sz w:val="15"/>
              </w:rPr>
              <w:t>Message with the outcome of the refresh: the accounts listed and updated. Outcome: Worklist refreshed</w:t>
            </w:r>
          </w:p>
        </w:tc>
        <w:tc>
          <w:tcPr>
            <w:tcW w:type="dxa" w:w="1010"/>
            <w:tcMar>
              <w:top w:w="50" w:type="dxa"/>
              <w:bottom w:w="50" w:type="dxa"/>
              <w:left w:w="90" w:type="dxa"/>
              <w:right w:w="90" w:type="dxa"/>
            </w:tcMar>
          </w:tcPr>
          <w:p>
            <w:pPr>
              <w:pStyle w:val="BDOITable"/>
            </w:pPr>
            <w:r>
              <w:rPr>
                <w:sz w:val="15"/>
              </w:rPr>
              <w:t>Figure 48</w:t>
            </w:r>
          </w:p>
        </w:tc>
        <w:tc>
          <w:tcPr>
            <w:tcW w:type="dxa" w:w="1389"/>
            <w:tcMar>
              <w:top w:w="50" w:type="dxa"/>
              <w:bottom w:w="50" w:type="dxa"/>
              <w:left w:w="90" w:type="dxa"/>
              <w:right w:w="90" w:type="dxa"/>
            </w:tcMar>
          </w:tcPr>
          <w:p>
            <w:pPr>
              <w:pStyle w:val="BDOITable"/>
            </w:pPr>
            <w:r>
              <w:rPr>
                <w:sz w:val="15"/>
              </w:rPr>
              <w:t>FR-CL-012, FR-CL-017</w:t>
            </w:r>
          </w:p>
        </w:tc>
        <w:tc>
          <w:tcPr>
            <w:tcW w:type="dxa" w:w="884"/>
            <w:tcMar>
              <w:top w:w="50" w:type="dxa"/>
              <w:bottom w:w="50" w:type="dxa"/>
              <w:left w:w="90" w:type="dxa"/>
              <w:right w:w="90" w:type="dxa"/>
            </w:tcMar>
          </w:tcPr>
          <w:p>
            <w:pPr>
              <w:pStyle w:val="BDOITable"/>
            </w:pPr>
            <w:r>
              <w:rPr>
                <w:sz w:val="15"/>
              </w:rPr>
              <w:t>102</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WT-A.2</w:t>
            </w:r>
          </w:p>
        </w:tc>
        <w:tc>
          <w:tcPr>
            <w:tcW w:type="dxa" w:w="1641"/>
            <w:tcMar>
              <w:top w:w="50" w:type="dxa"/>
              <w:bottom w:w="50" w:type="dxa"/>
              <w:left w:w="90" w:type="dxa"/>
              <w:right w:w="90" w:type="dxa"/>
            </w:tcMar>
            <w:shd w:val="clear" w:color="auto" w:fill="E5F5FF"/>
          </w:tcPr>
          <w:p>
            <w:pPr>
              <w:pStyle w:val="BDOITable"/>
            </w:pPr>
            <w:r>
              <w:rPr>
                <w:sz w:val="15"/>
              </w:rPr>
              <w:t>Collection Handler</w:t>
            </w:r>
          </w:p>
        </w:tc>
        <w:tc>
          <w:tcPr>
            <w:tcW w:type="dxa" w:w="1894"/>
            <w:tcMar>
              <w:top w:w="50" w:type="dxa"/>
              <w:bottom w:w="50" w:type="dxa"/>
              <w:left w:w="90" w:type="dxa"/>
              <w:right w:w="90" w:type="dxa"/>
            </w:tcMar>
            <w:shd w:val="clear" w:color="auto" w:fill="E5F5FF"/>
          </w:tcPr>
          <w:p>
            <w:pPr>
              <w:pStyle w:val="BDOITable"/>
            </w:pPr>
            <w:r>
              <w:rPr>
                <w:sz w:val="15"/>
              </w:rPr>
              <w:t>SCR-CL-01 Collections Home</w:t>
            </w:r>
          </w:p>
        </w:tc>
        <w:tc>
          <w:tcPr>
            <w:tcW w:type="dxa" w:w="2904"/>
            <w:tcMar>
              <w:top w:w="50" w:type="dxa"/>
              <w:bottom w:w="50" w:type="dxa"/>
              <w:left w:w="90" w:type="dxa"/>
              <w:right w:w="90" w:type="dxa"/>
            </w:tcMar>
            <w:shd w:val="clear" w:color="auto" w:fill="E5F5FF"/>
          </w:tcPr>
          <w:p>
            <w:pPr>
              <w:pStyle w:val="BDOITable"/>
            </w:pPr>
            <w:r>
              <w:rPr>
                <w:sz w:val="15"/>
              </w:rPr>
              <w:t>Opens Collections Home</w:t>
            </w:r>
          </w:p>
        </w:tc>
        <w:tc>
          <w:tcPr>
            <w:tcW w:type="dxa" w:w="3030"/>
            <w:tcMar>
              <w:top w:w="50" w:type="dxa"/>
              <w:bottom w:w="50" w:type="dxa"/>
              <w:left w:w="90" w:type="dxa"/>
              <w:right w:w="90" w:type="dxa"/>
            </w:tcMar>
            <w:shd w:val="clear" w:color="auto" w:fill="E5F5FF"/>
          </w:tcPr>
          <w:p>
            <w:pPr>
              <w:pStyle w:val="BDOITable"/>
            </w:pPr>
            <w:r>
              <w:rPr>
                <w:sz w:val="15"/>
              </w:rPr>
              <w:t>My Open Accounts counts the new account assigned to her by the rule; the open amounts by aging bracket. Outcome: Assigned</w:t>
            </w:r>
          </w:p>
        </w:tc>
        <w:tc>
          <w:tcPr>
            <w:tcW w:type="dxa" w:w="1010"/>
            <w:tcMar>
              <w:top w:w="50" w:type="dxa"/>
              <w:bottom w:w="50" w:type="dxa"/>
              <w:left w:w="90" w:type="dxa"/>
              <w:right w:w="90" w:type="dxa"/>
            </w:tcMar>
            <w:shd w:val="clear" w:color="auto" w:fill="E5F5FF"/>
          </w:tcPr>
          <w:p>
            <w:pPr>
              <w:pStyle w:val="BDOITable"/>
            </w:pPr>
            <w:r>
              <w:rPr>
                <w:sz w:val="15"/>
              </w:rPr>
              <w:t>Figure 49</w:t>
            </w:r>
          </w:p>
        </w:tc>
        <w:tc>
          <w:tcPr>
            <w:tcW w:type="dxa" w:w="1389"/>
            <w:tcMar>
              <w:top w:w="50" w:type="dxa"/>
              <w:bottom w:w="50" w:type="dxa"/>
              <w:left w:w="90" w:type="dxa"/>
              <w:right w:w="90" w:type="dxa"/>
            </w:tcMar>
            <w:shd w:val="clear" w:color="auto" w:fill="E5F5FF"/>
          </w:tcPr>
          <w:p>
            <w:pPr>
              <w:pStyle w:val="BDOITable"/>
            </w:pPr>
            <w:r>
              <w:rPr>
                <w:sz w:val="15"/>
              </w:rPr>
              <w:t>FR-CL-085, FR-CL-020</w:t>
            </w:r>
          </w:p>
        </w:tc>
        <w:tc>
          <w:tcPr>
            <w:tcW w:type="dxa" w:w="884"/>
            <w:tcMar>
              <w:top w:w="50" w:type="dxa"/>
              <w:bottom w:w="50" w:type="dxa"/>
              <w:left w:w="90" w:type="dxa"/>
              <w:right w:w="90" w:type="dxa"/>
            </w:tcMar>
            <w:shd w:val="clear" w:color="auto" w:fill="E5F5FF"/>
          </w:tcPr>
          <w:p>
            <w:pPr>
              <w:pStyle w:val="BDOITable"/>
            </w:pPr>
            <w:r>
              <w:rPr>
                <w:sz w:val="15"/>
              </w:rPr>
              <w:t>103</w:t>
            </w:r>
          </w:p>
        </w:tc>
      </w:tr>
      <w:tr>
        <w:trPr>
          <w:cantSplit w:val="true"/>
        </w:trPr>
        <w:tc>
          <w:tcPr>
            <w:tcW w:type="dxa" w:w="821"/>
            <w:tcMar>
              <w:top w:w="50" w:type="dxa"/>
              <w:bottom w:w="50" w:type="dxa"/>
              <w:left w:w="90" w:type="dxa"/>
              <w:right w:w="90" w:type="dxa"/>
            </w:tcMar>
          </w:tcPr>
          <w:p>
            <w:pPr>
              <w:pStyle w:val="BDOITable"/>
            </w:pPr>
            <w:r>
              <w:rPr>
                <w:sz w:val="15"/>
              </w:rPr>
              <w:t>WT-A.3</w:t>
            </w:r>
          </w:p>
        </w:tc>
        <w:tc>
          <w:tcPr>
            <w:tcW w:type="dxa" w:w="1641"/>
            <w:tcMar>
              <w:top w:w="50" w:type="dxa"/>
              <w:bottom w:w="50" w:type="dxa"/>
              <w:left w:w="90" w:type="dxa"/>
              <w:right w:w="90" w:type="dxa"/>
            </w:tcMar>
          </w:tcPr>
          <w:p>
            <w:pPr>
              <w:pStyle w:val="BDOITable"/>
            </w:pPr>
            <w:r>
              <w:rPr>
                <w:sz w:val="15"/>
              </w:rPr>
              <w:t>Collection Handler</w:t>
            </w:r>
          </w:p>
        </w:tc>
        <w:tc>
          <w:tcPr>
            <w:tcW w:type="dxa" w:w="1894"/>
            <w:tcMar>
              <w:top w:w="50" w:type="dxa"/>
              <w:bottom w:w="50" w:type="dxa"/>
              <w:left w:w="90" w:type="dxa"/>
              <w:right w:w="90" w:type="dxa"/>
            </w:tcMar>
          </w:tcPr>
          <w:p>
            <w:pPr>
              <w:pStyle w:val="BDOITable"/>
            </w:pPr>
            <w:r>
              <w:rPr>
                <w:sz w:val="15"/>
              </w:rPr>
              <w:t>SCR-CL-02 PR Worklist</w:t>
            </w:r>
          </w:p>
        </w:tc>
        <w:tc>
          <w:tcPr>
            <w:tcW w:type="dxa" w:w="2904"/>
            <w:tcMar>
              <w:top w:w="50" w:type="dxa"/>
              <w:bottom w:w="50" w:type="dxa"/>
              <w:left w:w="90" w:type="dxa"/>
              <w:right w:w="90" w:type="dxa"/>
            </w:tcMar>
          </w:tcPr>
          <w:p>
            <w:pPr>
              <w:pStyle w:val="BDOITable"/>
            </w:pPr>
            <w:r>
              <w:rPr>
                <w:sz w:val="15"/>
              </w:rPr>
              <w:t>Opens the PR Worklist with Only mine ticked</w:t>
            </w:r>
          </w:p>
        </w:tc>
        <w:tc>
          <w:tcPr>
            <w:tcW w:type="dxa" w:w="3030"/>
            <w:tcMar>
              <w:top w:w="50" w:type="dxa"/>
              <w:bottom w:w="50" w:type="dxa"/>
              <w:left w:w="90" w:type="dxa"/>
              <w:right w:w="90" w:type="dxa"/>
            </w:tcMar>
          </w:tcPr>
          <w:p>
            <w:pPr>
              <w:pStyle w:val="BDOITable"/>
            </w:pPr>
            <w:r>
              <w:rPr>
                <w:sz w:val="15"/>
              </w:rPr>
              <w:t>The new invoice with the client, segment, booking date and aging, outstanding premium, her name as handler and no disposition yet. Outcome: In the worklist</w:t>
            </w:r>
          </w:p>
        </w:tc>
        <w:tc>
          <w:tcPr>
            <w:tcW w:type="dxa" w:w="1010"/>
            <w:tcMar>
              <w:top w:w="50" w:type="dxa"/>
              <w:bottom w:w="50" w:type="dxa"/>
              <w:left w:w="90" w:type="dxa"/>
              <w:right w:w="90" w:type="dxa"/>
            </w:tcMar>
          </w:tcPr>
          <w:p>
            <w:pPr>
              <w:pStyle w:val="BDOITable"/>
            </w:pPr>
            <w:r>
              <w:rPr>
                <w:sz w:val="15"/>
              </w:rPr>
              <w:t>Figure 50</w:t>
            </w:r>
          </w:p>
        </w:tc>
        <w:tc>
          <w:tcPr>
            <w:tcW w:type="dxa" w:w="1389"/>
            <w:tcMar>
              <w:top w:w="50" w:type="dxa"/>
              <w:bottom w:w="50" w:type="dxa"/>
              <w:left w:w="90" w:type="dxa"/>
              <w:right w:w="90" w:type="dxa"/>
            </w:tcMar>
          </w:tcPr>
          <w:p>
            <w:pPr>
              <w:pStyle w:val="BDOITable"/>
            </w:pPr>
            <w:r>
              <w:rPr>
                <w:sz w:val="15"/>
              </w:rPr>
              <w:t>FR-CL-010, FR-CL-015</w:t>
            </w:r>
          </w:p>
        </w:tc>
        <w:tc>
          <w:tcPr>
            <w:tcW w:type="dxa" w:w="884"/>
            <w:tcMar>
              <w:top w:w="50" w:type="dxa"/>
              <w:bottom w:w="50" w:type="dxa"/>
              <w:left w:w="90" w:type="dxa"/>
              <w:right w:w="90" w:type="dxa"/>
            </w:tcMar>
          </w:tcPr>
          <w:p>
            <w:pPr>
              <w:pStyle w:val="BDOITable"/>
            </w:pPr>
            <w:r>
              <w:rPr>
                <w:sz w:val="15"/>
              </w:rPr>
              <w:t>104</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WT-A.4</w:t>
            </w:r>
          </w:p>
        </w:tc>
        <w:tc>
          <w:tcPr>
            <w:tcW w:type="dxa" w:w="1641"/>
            <w:tcMar>
              <w:top w:w="50" w:type="dxa"/>
              <w:bottom w:w="50" w:type="dxa"/>
              <w:left w:w="90" w:type="dxa"/>
              <w:right w:w="90" w:type="dxa"/>
            </w:tcMar>
            <w:shd w:val="clear" w:color="auto" w:fill="E5F5FF"/>
          </w:tcPr>
          <w:p>
            <w:pPr>
              <w:pStyle w:val="BDOITable"/>
            </w:pPr>
            <w:r>
              <w:rPr>
                <w:sz w:val="15"/>
              </w:rPr>
              <w:t>Collection Handler</w:t>
            </w:r>
          </w:p>
        </w:tc>
        <w:tc>
          <w:tcPr>
            <w:tcW w:type="dxa" w:w="1894"/>
            <w:tcMar>
              <w:top w:w="50" w:type="dxa"/>
              <w:bottom w:w="50" w:type="dxa"/>
              <w:left w:w="90" w:type="dxa"/>
              <w:right w:w="90" w:type="dxa"/>
            </w:tcMar>
            <w:shd w:val="clear" w:color="auto" w:fill="E5F5FF"/>
          </w:tcPr>
          <w:p>
            <w:pPr>
              <w:pStyle w:val="BDOITable"/>
            </w:pPr>
            <w:r>
              <w:rPr>
                <w:sz w:val="15"/>
              </w:rPr>
              <w:t>SCR-CL-03 Collection Account</w:t>
            </w:r>
          </w:p>
        </w:tc>
        <w:tc>
          <w:tcPr>
            <w:tcW w:type="dxa" w:w="2904"/>
            <w:tcMar>
              <w:top w:w="50" w:type="dxa"/>
              <w:bottom w:w="50" w:type="dxa"/>
              <w:left w:w="90" w:type="dxa"/>
              <w:right w:w="90" w:type="dxa"/>
            </w:tcMar>
            <w:shd w:val="clear" w:color="auto" w:fill="E5F5FF"/>
          </w:tcPr>
          <w:p>
            <w:pPr>
              <w:pStyle w:val="BDOITable"/>
            </w:pPr>
            <w:r>
              <w:rPr>
                <w:sz w:val="15"/>
              </w:rPr>
              <w:t>Opens the account and clicks Log Effort: Phone call to the client's finance officer</w:t>
            </w:r>
          </w:p>
        </w:tc>
        <w:tc>
          <w:tcPr>
            <w:tcW w:type="dxa" w:w="3030"/>
            <w:tcMar>
              <w:top w:w="50" w:type="dxa"/>
              <w:bottom w:w="50" w:type="dxa"/>
              <w:left w:w="90" w:type="dxa"/>
              <w:right w:w="90" w:type="dxa"/>
            </w:tcMar>
            <w:shd w:val="clear" w:color="auto" w:fill="E5F5FF"/>
          </w:tcPr>
          <w:p>
            <w:pPr>
              <w:pStyle w:val="BDOITable"/>
            </w:pPr>
            <w:r>
              <w:rPr>
                <w:sz w:val="15"/>
              </w:rPr>
              <w:t>Message: Effort logged; the Summary tab shows the last effort. Outcome: Effort logged</w:t>
            </w:r>
          </w:p>
        </w:tc>
        <w:tc>
          <w:tcPr>
            <w:tcW w:type="dxa" w:w="1010"/>
            <w:tcMar>
              <w:top w:w="50" w:type="dxa"/>
              <w:bottom w:w="50" w:type="dxa"/>
              <w:left w:w="90" w:type="dxa"/>
              <w:right w:w="90" w:type="dxa"/>
            </w:tcMar>
            <w:shd w:val="clear" w:color="auto" w:fill="E5F5FF"/>
          </w:tcPr>
          <w:p>
            <w:pPr>
              <w:pStyle w:val="BDOITable"/>
            </w:pPr>
            <w:r>
              <w:rPr>
                <w:sz w:val="15"/>
              </w:rPr>
              <w:t>Figure 51</w:t>
            </w:r>
          </w:p>
        </w:tc>
        <w:tc>
          <w:tcPr>
            <w:tcW w:type="dxa" w:w="1389"/>
            <w:tcMar>
              <w:top w:w="50" w:type="dxa"/>
              <w:bottom w:w="50" w:type="dxa"/>
              <w:left w:w="90" w:type="dxa"/>
              <w:right w:w="90" w:type="dxa"/>
            </w:tcMar>
            <w:shd w:val="clear" w:color="auto" w:fill="E5F5FF"/>
          </w:tcPr>
          <w:p>
            <w:pPr>
              <w:pStyle w:val="BDOITable"/>
            </w:pPr>
            <w:r>
              <w:rPr>
                <w:sz w:val="15"/>
              </w:rPr>
              <w:t>FR-CL-033</w:t>
            </w:r>
          </w:p>
        </w:tc>
        <w:tc>
          <w:tcPr>
            <w:tcW w:type="dxa" w:w="884"/>
            <w:tcMar>
              <w:top w:w="50" w:type="dxa"/>
              <w:bottom w:w="50" w:type="dxa"/>
              <w:left w:w="90" w:type="dxa"/>
              <w:right w:w="90" w:type="dxa"/>
            </w:tcMar>
            <w:shd w:val="clear" w:color="auto" w:fill="E5F5FF"/>
          </w:tcPr>
          <w:p>
            <w:pPr>
              <w:pStyle w:val="BDOITable"/>
            </w:pPr>
            <w:r>
              <w:rPr>
                <w:sz w:val="15"/>
              </w:rPr>
              <w:t>105</w:t>
            </w:r>
          </w:p>
        </w:tc>
      </w:tr>
      <w:tr>
        <w:trPr>
          <w:cantSplit w:val="true"/>
        </w:trPr>
        <w:tc>
          <w:tcPr>
            <w:tcW w:type="dxa" w:w="821"/>
            <w:tcMar>
              <w:top w:w="50" w:type="dxa"/>
              <w:bottom w:w="50" w:type="dxa"/>
              <w:left w:w="90" w:type="dxa"/>
              <w:right w:w="90" w:type="dxa"/>
            </w:tcMar>
          </w:tcPr>
          <w:p>
            <w:pPr>
              <w:pStyle w:val="BDOITable"/>
            </w:pPr>
            <w:r>
              <w:rPr>
                <w:sz w:val="15"/>
              </w:rPr>
              <w:t>WT-A.5</w:t>
            </w:r>
          </w:p>
        </w:tc>
        <w:tc>
          <w:tcPr>
            <w:tcW w:type="dxa" w:w="1641"/>
            <w:tcMar>
              <w:top w:w="50" w:type="dxa"/>
              <w:bottom w:w="50" w:type="dxa"/>
              <w:left w:w="90" w:type="dxa"/>
              <w:right w:w="90" w:type="dxa"/>
            </w:tcMar>
          </w:tcPr>
          <w:p>
            <w:pPr>
              <w:pStyle w:val="BDOITable"/>
            </w:pPr>
            <w:r>
              <w:rPr>
                <w:sz w:val="15"/>
              </w:rPr>
              <w:t>Collection Handler</w:t>
            </w:r>
          </w:p>
        </w:tc>
        <w:tc>
          <w:tcPr>
            <w:tcW w:type="dxa" w:w="1894"/>
            <w:tcMar>
              <w:top w:w="50" w:type="dxa"/>
              <w:bottom w:w="50" w:type="dxa"/>
              <w:left w:w="90" w:type="dxa"/>
              <w:right w:w="90" w:type="dxa"/>
            </w:tcMar>
          </w:tcPr>
          <w:p>
            <w:pPr>
              <w:pStyle w:val="BDOITable"/>
            </w:pPr>
            <w:r>
              <w:rPr>
                <w:sz w:val="15"/>
              </w:rPr>
              <w:t>SCR-CL-03 Collection Account</w:t>
            </w:r>
          </w:p>
        </w:tc>
        <w:tc>
          <w:tcPr>
            <w:tcW w:type="dxa" w:w="2904"/>
            <w:tcMar>
              <w:top w:w="50" w:type="dxa"/>
              <w:bottom w:w="50" w:type="dxa"/>
              <w:left w:w="90" w:type="dxa"/>
              <w:right w:w="90" w:type="dxa"/>
            </w:tcMar>
          </w:tcPr>
          <w:p>
            <w:pPr>
              <w:pStyle w:val="BDOITable"/>
            </w:pPr>
            <w:r>
              <w:rPr>
                <w:sz w:val="15"/>
              </w:rPr>
              <w:t>Recorded the disposition For check pick-up with the pick-up details</w:t>
            </w:r>
          </w:p>
        </w:tc>
        <w:tc>
          <w:tcPr>
            <w:tcW w:type="dxa" w:w="3030"/>
            <w:tcMar>
              <w:top w:w="50" w:type="dxa"/>
              <w:bottom w:w="50" w:type="dxa"/>
              <w:left w:w="90" w:type="dxa"/>
              <w:right w:w="90" w:type="dxa"/>
            </w:tcMar>
          </w:tcPr>
          <w:p>
            <w:pPr>
              <w:pStyle w:val="BDOITable"/>
            </w:pPr>
            <w:r>
              <w:rPr>
                <w:sz w:val="15"/>
              </w:rPr>
              <w:t>Retired: check pick-up removed from scope by the Operations Cashiering annex (CSHID.009); CLR-CL-33</w:t>
            </w:r>
          </w:p>
        </w:tc>
        <w:tc>
          <w:tcPr>
            <w:tcW w:type="dxa" w:w="1010"/>
            <w:tcMar>
              <w:top w:w="50" w:type="dxa"/>
              <w:bottom w:w="50" w:type="dxa"/>
              <w:left w:w="90" w:type="dxa"/>
              <w:right w:w="90" w:type="dxa"/>
            </w:tcMar>
          </w:tcPr>
          <w:p>
            <w:pPr>
              <w:pStyle w:val="BDOITable"/>
            </w:pPr>
            <w:r>
              <w:rPr>
                <w:sz w:val="15"/>
              </w:rPr>
              <w:t>-</w:t>
            </w:r>
          </w:p>
        </w:tc>
        <w:tc>
          <w:tcPr>
            <w:tcW w:type="dxa" w:w="1389"/>
            <w:tcMar>
              <w:top w:w="50" w:type="dxa"/>
              <w:bottom w:w="50" w:type="dxa"/>
              <w:left w:w="90" w:type="dxa"/>
              <w:right w:w="90" w:type="dxa"/>
            </w:tcMar>
          </w:tcPr>
          <w:p>
            <w:pPr>
              <w:pStyle w:val="BDOITable"/>
            </w:pPr>
            <w:r>
              <w:rPr>
                <w:sz w:val="15"/>
              </w:rPr>
              <w:t>FR-CL-032</w:t>
            </w:r>
          </w:p>
        </w:tc>
        <w:tc>
          <w:tcPr>
            <w:tcW w:type="dxa" w:w="884"/>
            <w:tcMar>
              <w:top w:w="50" w:type="dxa"/>
              <w:bottom w:w="50" w:type="dxa"/>
              <w:left w:w="90" w:type="dxa"/>
              <w:right w:w="90" w:type="dxa"/>
            </w:tcMar>
          </w:tcPr>
          <w:p>
            <w:pPr>
              <w:pStyle w:val="BDOITable"/>
            </w:pPr>
            <w:r>
              <w:rPr>
                <w:sz w:val="15"/>
              </w:rPr>
              <w:t>-</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WT-A.6</w:t>
            </w:r>
          </w:p>
        </w:tc>
        <w:tc>
          <w:tcPr>
            <w:tcW w:type="dxa" w:w="1641"/>
            <w:tcMar>
              <w:top w:w="50" w:type="dxa"/>
              <w:bottom w:w="50" w:type="dxa"/>
              <w:left w:w="90" w:type="dxa"/>
              <w:right w:w="90" w:type="dxa"/>
            </w:tcMar>
            <w:shd w:val="clear" w:color="auto" w:fill="E5F5FF"/>
          </w:tcPr>
          <w:p>
            <w:pPr>
              <w:pStyle w:val="BDOITable"/>
            </w:pPr>
            <w:r>
              <w:rPr>
                <w:sz w:val="15"/>
              </w:rPr>
              <w:t>Cashier (read access and exports)</w:t>
            </w:r>
          </w:p>
        </w:tc>
        <w:tc>
          <w:tcPr>
            <w:tcW w:type="dxa" w:w="1894"/>
            <w:tcMar>
              <w:top w:w="50" w:type="dxa"/>
              <w:bottom w:w="50" w:type="dxa"/>
              <w:left w:w="90" w:type="dxa"/>
              <w:right w:w="90" w:type="dxa"/>
            </w:tcMar>
            <w:shd w:val="clear" w:color="auto" w:fill="E5F5FF"/>
          </w:tcPr>
          <w:p>
            <w:pPr>
              <w:pStyle w:val="BDOITable"/>
            </w:pPr>
            <w:r>
              <w:rPr>
                <w:sz w:val="15"/>
              </w:rPr>
              <w:t>SCR-OP-17 Check Pick-up (BRD-2)</w:t>
            </w:r>
          </w:p>
        </w:tc>
        <w:tc>
          <w:tcPr>
            <w:tcW w:type="dxa" w:w="2904"/>
            <w:tcMar>
              <w:top w:w="50" w:type="dxa"/>
              <w:bottom w:w="50" w:type="dxa"/>
              <w:left w:w="90" w:type="dxa"/>
              <w:right w:w="90" w:type="dxa"/>
            </w:tcMar>
            <w:shd w:val="clear" w:color="auto" w:fill="E5F5FF"/>
          </w:tcPr>
          <w:p>
            <w:pPr>
              <w:pStyle w:val="BDOITable"/>
            </w:pPr>
            <w:r>
              <w:rPr>
                <w:sz w:val="15"/>
              </w:rPr>
              <w:t>Opened Check Pick-up in Cashiering</w:t>
            </w:r>
          </w:p>
        </w:tc>
        <w:tc>
          <w:tcPr>
            <w:tcW w:type="dxa" w:w="3030"/>
            <w:tcMar>
              <w:top w:w="50" w:type="dxa"/>
              <w:bottom w:w="50" w:type="dxa"/>
              <w:left w:w="90" w:type="dxa"/>
              <w:right w:w="90" w:type="dxa"/>
            </w:tcMar>
            <w:shd w:val="clear" w:color="auto" w:fill="E5F5FF"/>
          </w:tcPr>
          <w:p>
            <w:pPr>
              <w:pStyle w:val="BDOITable"/>
            </w:pPr>
            <w:r>
              <w:rPr>
                <w:sz w:val="15"/>
              </w:rPr>
              <w:t>Retired with WT-A.5</w:t>
            </w:r>
          </w:p>
        </w:tc>
        <w:tc>
          <w:tcPr>
            <w:tcW w:type="dxa" w:w="1010"/>
            <w:tcMar>
              <w:top w:w="50" w:type="dxa"/>
              <w:bottom w:w="50" w:type="dxa"/>
              <w:left w:w="90" w:type="dxa"/>
              <w:right w:w="90" w:type="dxa"/>
            </w:tcMar>
            <w:shd w:val="clear" w:color="auto" w:fill="E5F5FF"/>
          </w:tcPr>
          <w:p>
            <w:pPr>
              <w:pStyle w:val="BDOITable"/>
            </w:pPr>
            <w:r>
              <w:rPr>
                <w:sz w:val="15"/>
              </w:rPr>
              <w:t>-</w:t>
            </w:r>
          </w:p>
        </w:tc>
        <w:tc>
          <w:tcPr>
            <w:tcW w:type="dxa" w:w="1389"/>
            <w:tcMar>
              <w:top w:w="50" w:type="dxa"/>
              <w:bottom w:w="50" w:type="dxa"/>
              <w:left w:w="90" w:type="dxa"/>
              <w:right w:w="90" w:type="dxa"/>
            </w:tcMar>
            <w:shd w:val="clear" w:color="auto" w:fill="E5F5FF"/>
          </w:tcPr>
          <w:p>
            <w:pPr>
              <w:pStyle w:val="BDOITable"/>
            </w:pPr>
            <w:r>
              <w:rPr>
                <w:sz w:val="15"/>
              </w:rPr>
              <w:t>FR-CL-032</w:t>
            </w:r>
          </w:p>
        </w:tc>
        <w:tc>
          <w:tcPr>
            <w:tcW w:type="dxa" w:w="884"/>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821"/>
            <w:tcMar>
              <w:top w:w="50" w:type="dxa"/>
              <w:bottom w:w="50" w:type="dxa"/>
              <w:left w:w="90" w:type="dxa"/>
              <w:right w:w="90" w:type="dxa"/>
            </w:tcMar>
          </w:tcPr>
          <w:p>
            <w:pPr>
              <w:pStyle w:val="BDOITable"/>
            </w:pPr>
            <w:r>
              <w:rPr>
                <w:sz w:val="15"/>
              </w:rPr>
              <w:t>WT-B.1</w:t>
            </w:r>
          </w:p>
        </w:tc>
        <w:tc>
          <w:tcPr>
            <w:tcW w:type="dxa" w:w="1641"/>
            <w:tcMar>
              <w:top w:w="50" w:type="dxa"/>
              <w:bottom w:w="50" w:type="dxa"/>
              <w:left w:w="90" w:type="dxa"/>
              <w:right w:w="90" w:type="dxa"/>
            </w:tcMar>
          </w:tcPr>
          <w:p>
            <w:pPr>
              <w:pStyle w:val="BDOITable"/>
            </w:pPr>
            <w:r>
              <w:rPr>
                <w:sz w:val="15"/>
              </w:rPr>
              <w:t>Collection Handler</w:t>
            </w:r>
          </w:p>
        </w:tc>
        <w:tc>
          <w:tcPr>
            <w:tcW w:type="dxa" w:w="1894"/>
            <w:tcMar>
              <w:top w:w="50" w:type="dxa"/>
              <w:bottom w:w="50" w:type="dxa"/>
              <w:left w:w="90" w:type="dxa"/>
              <w:right w:w="90" w:type="dxa"/>
            </w:tcMar>
          </w:tcPr>
          <w:p>
            <w:pPr>
              <w:pStyle w:val="BDOITable"/>
            </w:pPr>
            <w:r>
              <w:rPr>
                <w:sz w:val="15"/>
              </w:rPr>
              <w:t>SCR-CL-08 Promises to Pay</w:t>
            </w:r>
          </w:p>
        </w:tc>
        <w:tc>
          <w:tcPr>
            <w:tcW w:type="dxa" w:w="2904"/>
            <w:tcMar>
              <w:top w:w="50" w:type="dxa"/>
              <w:bottom w:w="50" w:type="dxa"/>
              <w:left w:w="90" w:type="dxa"/>
              <w:right w:w="90" w:type="dxa"/>
            </w:tcMar>
          </w:tcPr>
          <w:p>
            <w:pPr>
              <w:pStyle w:val="BDOITable"/>
            </w:pPr>
            <w:r>
              <w:rPr>
                <w:sz w:val="15"/>
              </w:rPr>
              <w:t>Clicks Record Promise and enters the invoice, the promised payment date in ten days and half of the outstanding</w:t>
            </w:r>
          </w:p>
        </w:tc>
        <w:tc>
          <w:tcPr>
            <w:tcW w:type="dxa" w:w="3030"/>
            <w:tcMar>
              <w:top w:w="50" w:type="dxa"/>
              <w:bottom w:w="50" w:type="dxa"/>
              <w:left w:w="90" w:type="dxa"/>
              <w:right w:w="90" w:type="dxa"/>
            </w:tcMar>
          </w:tcPr>
          <w:p>
            <w:pPr>
              <w:pStyle w:val="BDOITable"/>
            </w:pPr>
            <w:r>
              <w:rPr>
                <w:sz w:val="15"/>
              </w:rPr>
              <w:t>Promises Recorded: the promise of the invoice recorded; it is on Open Promises. Outcome: Promise open</w:t>
            </w:r>
          </w:p>
        </w:tc>
        <w:tc>
          <w:tcPr>
            <w:tcW w:type="dxa" w:w="1010"/>
            <w:tcMar>
              <w:top w:w="50" w:type="dxa"/>
              <w:bottom w:w="50" w:type="dxa"/>
              <w:left w:w="90" w:type="dxa"/>
              <w:right w:w="90" w:type="dxa"/>
            </w:tcMar>
          </w:tcPr>
          <w:p>
            <w:pPr>
              <w:pStyle w:val="BDOITable"/>
            </w:pPr>
            <w:r>
              <w:rPr>
                <w:sz w:val="15"/>
              </w:rPr>
              <w:t>Figure 52</w:t>
            </w:r>
          </w:p>
        </w:tc>
        <w:tc>
          <w:tcPr>
            <w:tcW w:type="dxa" w:w="1389"/>
            <w:tcMar>
              <w:top w:w="50" w:type="dxa"/>
              <w:bottom w:w="50" w:type="dxa"/>
              <w:left w:w="90" w:type="dxa"/>
              <w:right w:w="90" w:type="dxa"/>
            </w:tcMar>
          </w:tcPr>
          <w:p>
            <w:pPr>
              <w:pStyle w:val="BDOITable"/>
            </w:pPr>
            <w:r>
              <w:rPr>
                <w:sz w:val="15"/>
              </w:rPr>
              <w:t>FR-CL-042</w:t>
            </w:r>
          </w:p>
        </w:tc>
        <w:tc>
          <w:tcPr>
            <w:tcW w:type="dxa" w:w="884"/>
            <w:tcMar>
              <w:top w:w="50" w:type="dxa"/>
              <w:bottom w:w="50" w:type="dxa"/>
              <w:left w:w="90" w:type="dxa"/>
              <w:right w:w="90" w:type="dxa"/>
            </w:tcMar>
          </w:tcPr>
          <w:p>
            <w:pPr>
              <w:pStyle w:val="BDOITable"/>
            </w:pPr>
            <w:r>
              <w:rPr>
                <w:sz w:val="15"/>
              </w:rPr>
              <w:t>108</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WT-B.2</w:t>
            </w:r>
          </w:p>
        </w:tc>
        <w:tc>
          <w:tcPr>
            <w:tcW w:type="dxa" w:w="1641"/>
            <w:tcMar>
              <w:top w:w="50" w:type="dxa"/>
              <w:bottom w:w="50" w:type="dxa"/>
              <w:left w:w="90" w:type="dxa"/>
              <w:right w:w="90" w:type="dxa"/>
            </w:tcMar>
            <w:shd w:val="clear" w:color="auto" w:fill="E5F5FF"/>
          </w:tcPr>
          <w:p>
            <w:pPr>
              <w:pStyle w:val="BDOITable"/>
            </w:pPr>
            <w:r>
              <w:rPr>
                <w:sz w:val="15"/>
              </w:rPr>
              <w:t>Collection Handler</w:t>
            </w:r>
          </w:p>
        </w:tc>
        <w:tc>
          <w:tcPr>
            <w:tcW w:type="dxa" w:w="1894"/>
            <w:tcMar>
              <w:top w:w="50" w:type="dxa"/>
              <w:bottom w:w="50" w:type="dxa"/>
              <w:left w:w="90" w:type="dxa"/>
              <w:right w:w="90" w:type="dxa"/>
            </w:tcMar>
            <w:shd w:val="clear" w:color="auto" w:fill="E5F5FF"/>
          </w:tcPr>
          <w:p>
            <w:pPr>
              <w:pStyle w:val="BDOITable"/>
            </w:pPr>
            <w:r>
              <w:rPr>
                <w:sz w:val="15"/>
              </w:rPr>
              <w:t>SCR-CL-11 Escalations</w:t>
            </w:r>
          </w:p>
        </w:tc>
        <w:tc>
          <w:tcPr>
            <w:tcW w:type="dxa" w:w="2904"/>
            <w:tcMar>
              <w:top w:w="50" w:type="dxa"/>
              <w:bottom w:w="50" w:type="dxa"/>
              <w:left w:w="90" w:type="dxa"/>
              <w:right w:w="90" w:type="dxa"/>
            </w:tcMar>
            <w:shd w:val="clear" w:color="auto" w:fill="E5F5FF"/>
          </w:tcPr>
          <w:p>
            <w:pPr>
              <w:pStyle w:val="BDOITable"/>
            </w:pPr>
            <w:r>
              <w:rPr>
                <w:sz w:val="15"/>
              </w:rPr>
              <w:t>Clicks Escalate Accounts and enters the invoice, Team Lead and the reason Credit term extension refused by the insurer</w:t>
            </w:r>
          </w:p>
        </w:tc>
        <w:tc>
          <w:tcPr>
            <w:tcW w:type="dxa" w:w="3030"/>
            <w:tcMar>
              <w:top w:w="50" w:type="dxa"/>
              <w:bottom w:w="50" w:type="dxa"/>
              <w:left w:w="90" w:type="dxa"/>
              <w:right w:w="90" w:type="dxa"/>
            </w:tcMar>
            <w:shd w:val="clear" w:color="auto" w:fill="E5F5FF"/>
          </w:tcPr>
          <w:p>
            <w:pPr>
              <w:pStyle w:val="BDOITable"/>
            </w:pPr>
            <w:r>
              <w:rPr>
                <w:sz w:val="15"/>
              </w:rPr>
              <w:t>Escalation Results: one escalation raised for the account. Outcome: Escalated</w:t>
            </w:r>
          </w:p>
        </w:tc>
        <w:tc>
          <w:tcPr>
            <w:tcW w:type="dxa" w:w="1010"/>
            <w:tcMar>
              <w:top w:w="50" w:type="dxa"/>
              <w:bottom w:w="50" w:type="dxa"/>
              <w:left w:w="90" w:type="dxa"/>
              <w:right w:w="90" w:type="dxa"/>
            </w:tcMar>
            <w:shd w:val="clear" w:color="auto" w:fill="E5F5FF"/>
          </w:tcPr>
          <w:p>
            <w:pPr>
              <w:pStyle w:val="BDOITable"/>
            </w:pPr>
            <w:r>
              <w:rPr>
                <w:sz w:val="15"/>
              </w:rPr>
              <w:t>Figure 53</w:t>
            </w:r>
          </w:p>
        </w:tc>
        <w:tc>
          <w:tcPr>
            <w:tcW w:type="dxa" w:w="1389"/>
            <w:tcMar>
              <w:top w:w="50" w:type="dxa"/>
              <w:bottom w:w="50" w:type="dxa"/>
              <w:left w:w="90" w:type="dxa"/>
              <w:right w:w="90" w:type="dxa"/>
            </w:tcMar>
            <w:shd w:val="clear" w:color="auto" w:fill="E5F5FF"/>
          </w:tcPr>
          <w:p>
            <w:pPr>
              <w:pStyle w:val="BDOITable"/>
            </w:pPr>
            <w:r>
              <w:rPr>
                <w:sz w:val="15"/>
              </w:rPr>
              <w:t>FR-CL-052</w:t>
            </w:r>
          </w:p>
        </w:tc>
        <w:tc>
          <w:tcPr>
            <w:tcW w:type="dxa" w:w="884"/>
            <w:tcMar>
              <w:top w:w="50" w:type="dxa"/>
              <w:bottom w:w="50" w:type="dxa"/>
              <w:left w:w="90" w:type="dxa"/>
              <w:right w:w="90" w:type="dxa"/>
            </w:tcMar>
            <w:shd w:val="clear" w:color="auto" w:fill="E5F5FF"/>
          </w:tcPr>
          <w:p>
            <w:pPr>
              <w:pStyle w:val="BDOITable"/>
            </w:pPr>
            <w:r>
              <w:rPr>
                <w:sz w:val="15"/>
              </w:rPr>
              <w:t>109</w:t>
            </w:r>
          </w:p>
        </w:tc>
      </w:tr>
      <w:tr>
        <w:trPr>
          <w:cantSplit w:val="true"/>
        </w:trPr>
        <w:tc>
          <w:tcPr>
            <w:tcW w:type="dxa" w:w="821"/>
            <w:tcMar>
              <w:top w:w="50" w:type="dxa"/>
              <w:bottom w:w="50" w:type="dxa"/>
              <w:left w:w="90" w:type="dxa"/>
              <w:right w:w="90" w:type="dxa"/>
            </w:tcMar>
          </w:tcPr>
          <w:p>
            <w:pPr>
              <w:pStyle w:val="BDOITable"/>
            </w:pPr>
            <w:r>
              <w:rPr>
                <w:sz w:val="15"/>
              </w:rPr>
              <w:t>WT-B.3</w:t>
            </w:r>
          </w:p>
        </w:tc>
        <w:tc>
          <w:tcPr>
            <w:tcW w:type="dxa" w:w="1641"/>
            <w:tcMar>
              <w:top w:w="50" w:type="dxa"/>
              <w:bottom w:w="50" w:type="dxa"/>
              <w:left w:w="90" w:type="dxa"/>
              <w:right w:w="90" w:type="dxa"/>
            </w:tcMar>
          </w:tcPr>
          <w:p>
            <w:pPr>
              <w:pStyle w:val="BDOITable"/>
            </w:pPr>
            <w:r>
              <w:rPr>
                <w:sz w:val="15"/>
              </w:rPr>
              <w:t>Collection Team Lead</w:t>
            </w:r>
          </w:p>
        </w:tc>
        <w:tc>
          <w:tcPr>
            <w:tcW w:type="dxa" w:w="1894"/>
            <w:tcMar>
              <w:top w:w="50" w:type="dxa"/>
              <w:bottom w:w="50" w:type="dxa"/>
              <w:left w:w="90" w:type="dxa"/>
              <w:right w:w="90" w:type="dxa"/>
            </w:tcMar>
          </w:tcPr>
          <w:p>
            <w:pPr>
              <w:pStyle w:val="BDOITable"/>
            </w:pPr>
            <w:r>
              <w:rPr>
                <w:sz w:val="15"/>
              </w:rPr>
              <w:t>SCR-CL-12 Escalation</w:t>
            </w:r>
          </w:p>
        </w:tc>
        <w:tc>
          <w:tcPr>
            <w:tcW w:type="dxa" w:w="2904"/>
            <w:tcMar>
              <w:top w:w="50" w:type="dxa"/>
              <w:bottom w:w="50" w:type="dxa"/>
              <w:left w:w="90" w:type="dxa"/>
              <w:right w:w="90" w:type="dxa"/>
            </w:tcMar>
          </w:tcPr>
          <w:p>
            <w:pPr>
              <w:pStyle w:val="BDOITable"/>
            </w:pPr>
            <w:r>
              <w:rPr>
                <w:sz w:val="15"/>
              </w:rPr>
              <w:t>Opens the escalation from With Team Lead and clicks Acknowledge</w:t>
            </w:r>
          </w:p>
        </w:tc>
        <w:tc>
          <w:tcPr>
            <w:tcW w:type="dxa" w:w="3030"/>
            <w:tcMar>
              <w:top w:w="50" w:type="dxa"/>
              <w:bottom w:w="50" w:type="dxa"/>
              <w:left w:w="90" w:type="dxa"/>
              <w:right w:w="90" w:type="dxa"/>
            </w:tcMar>
          </w:tcPr>
          <w:p>
            <w:pPr>
              <w:pStyle w:val="BDOITable"/>
            </w:pPr>
            <w:r>
              <w:rPr>
                <w:sz w:val="15"/>
              </w:rPr>
              <w:t>The escalation is In action with the step in its history. Outcome: In action</w:t>
            </w:r>
          </w:p>
        </w:tc>
        <w:tc>
          <w:tcPr>
            <w:tcW w:type="dxa" w:w="1010"/>
            <w:tcMar>
              <w:top w:w="50" w:type="dxa"/>
              <w:bottom w:w="50" w:type="dxa"/>
              <w:left w:w="90" w:type="dxa"/>
              <w:right w:w="90" w:type="dxa"/>
            </w:tcMar>
          </w:tcPr>
          <w:p>
            <w:pPr>
              <w:pStyle w:val="BDOITable"/>
            </w:pPr>
            <w:r>
              <w:rPr>
                <w:sz w:val="15"/>
              </w:rPr>
              <w:t>Figure 54</w:t>
            </w:r>
          </w:p>
        </w:tc>
        <w:tc>
          <w:tcPr>
            <w:tcW w:type="dxa" w:w="1389"/>
            <w:tcMar>
              <w:top w:w="50" w:type="dxa"/>
              <w:bottom w:w="50" w:type="dxa"/>
              <w:left w:w="90" w:type="dxa"/>
              <w:right w:w="90" w:type="dxa"/>
            </w:tcMar>
          </w:tcPr>
          <w:p>
            <w:pPr>
              <w:pStyle w:val="BDOITable"/>
            </w:pPr>
            <w:r>
              <w:rPr>
                <w:sz w:val="15"/>
              </w:rPr>
              <w:t>FR-CL-053</w:t>
            </w:r>
          </w:p>
        </w:tc>
        <w:tc>
          <w:tcPr>
            <w:tcW w:type="dxa" w:w="884"/>
            <w:tcMar>
              <w:top w:w="50" w:type="dxa"/>
              <w:bottom w:w="50" w:type="dxa"/>
              <w:left w:w="90" w:type="dxa"/>
              <w:right w:w="90" w:type="dxa"/>
            </w:tcMar>
          </w:tcPr>
          <w:p>
            <w:pPr>
              <w:pStyle w:val="BDOITable"/>
            </w:pPr>
            <w:r>
              <w:rPr>
                <w:sz w:val="15"/>
              </w:rPr>
              <w:t>110</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WT-B.4</w:t>
            </w:r>
          </w:p>
        </w:tc>
        <w:tc>
          <w:tcPr>
            <w:tcW w:type="dxa" w:w="1641"/>
            <w:tcMar>
              <w:top w:w="50" w:type="dxa"/>
              <w:bottom w:w="50" w:type="dxa"/>
              <w:left w:w="90" w:type="dxa"/>
              <w:right w:w="90" w:type="dxa"/>
            </w:tcMar>
            <w:shd w:val="clear" w:color="auto" w:fill="E5F5FF"/>
          </w:tcPr>
          <w:p>
            <w:pPr>
              <w:pStyle w:val="BDOITable"/>
            </w:pPr>
            <w:r>
              <w:rPr>
                <w:sz w:val="15"/>
              </w:rPr>
              <w:t>Collection Team Lead</w:t>
            </w:r>
          </w:p>
        </w:tc>
        <w:tc>
          <w:tcPr>
            <w:tcW w:type="dxa" w:w="1894"/>
            <w:tcMar>
              <w:top w:w="50" w:type="dxa"/>
              <w:bottom w:w="50" w:type="dxa"/>
              <w:left w:w="90" w:type="dxa"/>
              <w:right w:w="90" w:type="dxa"/>
            </w:tcMar>
            <w:shd w:val="clear" w:color="auto" w:fill="E5F5FF"/>
          </w:tcPr>
          <w:p>
            <w:pPr>
              <w:pStyle w:val="BDOITable"/>
            </w:pPr>
            <w:r>
              <w:rPr>
                <w:sz w:val="15"/>
              </w:rPr>
              <w:t>SCR-CL-12 Escalation</w:t>
            </w:r>
          </w:p>
        </w:tc>
        <w:tc>
          <w:tcPr>
            <w:tcW w:type="dxa" w:w="2904"/>
            <w:tcMar>
              <w:top w:w="50" w:type="dxa"/>
              <w:bottom w:w="50" w:type="dxa"/>
              <w:left w:w="90" w:type="dxa"/>
              <w:right w:w="90" w:type="dxa"/>
            </w:tcMar>
            <w:shd w:val="clear" w:color="auto" w:fill="E5F5FF"/>
          </w:tcPr>
          <w:p>
            <w:pPr>
              <w:pStyle w:val="BDOITable"/>
            </w:pPr>
            <w:r>
              <w:rPr>
                <w:sz w:val="15"/>
              </w:rPr>
              <w:t>Clicks Resolve and gives the resolution</w:t>
            </w:r>
          </w:p>
        </w:tc>
        <w:tc>
          <w:tcPr>
            <w:tcW w:type="dxa" w:w="3030"/>
            <w:tcMar>
              <w:top w:w="50" w:type="dxa"/>
              <w:bottom w:w="50" w:type="dxa"/>
              <w:left w:w="90" w:type="dxa"/>
              <w:right w:w="90" w:type="dxa"/>
            </w:tcMar>
            <w:shd w:val="clear" w:color="auto" w:fill="E5F5FF"/>
          </w:tcPr>
          <w:p>
            <w:pPr>
              <w:pStyle w:val="BDOITable"/>
            </w:pPr>
            <w:r>
              <w:rPr>
                <w:sz w:val="15"/>
              </w:rPr>
              <w:t>The escalation is Resolved with the resolution. Outcome: Resolved</w:t>
            </w:r>
          </w:p>
        </w:tc>
        <w:tc>
          <w:tcPr>
            <w:tcW w:type="dxa" w:w="1010"/>
            <w:tcMar>
              <w:top w:w="50" w:type="dxa"/>
              <w:bottom w:w="50" w:type="dxa"/>
              <w:left w:w="90" w:type="dxa"/>
              <w:right w:w="90" w:type="dxa"/>
            </w:tcMar>
            <w:shd w:val="clear" w:color="auto" w:fill="E5F5FF"/>
          </w:tcPr>
          <w:p>
            <w:pPr>
              <w:pStyle w:val="BDOITable"/>
            </w:pPr>
            <w:r>
              <w:rPr>
                <w:sz w:val="15"/>
              </w:rPr>
              <w:t>Figure 55</w:t>
            </w:r>
          </w:p>
        </w:tc>
        <w:tc>
          <w:tcPr>
            <w:tcW w:type="dxa" w:w="1389"/>
            <w:tcMar>
              <w:top w:w="50" w:type="dxa"/>
              <w:bottom w:w="50" w:type="dxa"/>
              <w:left w:w="90" w:type="dxa"/>
              <w:right w:w="90" w:type="dxa"/>
            </w:tcMar>
            <w:shd w:val="clear" w:color="auto" w:fill="E5F5FF"/>
          </w:tcPr>
          <w:p>
            <w:pPr>
              <w:pStyle w:val="BDOITable"/>
            </w:pPr>
            <w:r>
              <w:rPr>
                <w:sz w:val="15"/>
              </w:rPr>
              <w:t>FR-CL-053</w:t>
            </w:r>
          </w:p>
        </w:tc>
        <w:tc>
          <w:tcPr>
            <w:tcW w:type="dxa" w:w="884"/>
            <w:tcMar>
              <w:top w:w="50" w:type="dxa"/>
              <w:bottom w:w="50" w:type="dxa"/>
              <w:left w:w="90" w:type="dxa"/>
              <w:right w:w="90" w:type="dxa"/>
            </w:tcMar>
            <w:shd w:val="clear" w:color="auto" w:fill="E5F5FF"/>
          </w:tcPr>
          <w:p>
            <w:pPr>
              <w:pStyle w:val="BDOITable"/>
            </w:pPr>
            <w:r>
              <w:rPr>
                <w:sz w:val="15"/>
              </w:rPr>
              <w:t>111</w:t>
            </w:r>
          </w:p>
        </w:tc>
      </w:tr>
      <w:tr>
        <w:trPr>
          <w:cantSplit w:val="true"/>
        </w:trPr>
        <w:tc>
          <w:tcPr>
            <w:tcW w:type="dxa" w:w="821"/>
            <w:tcMar>
              <w:top w:w="50" w:type="dxa"/>
              <w:bottom w:w="50" w:type="dxa"/>
              <w:left w:w="90" w:type="dxa"/>
              <w:right w:w="90" w:type="dxa"/>
            </w:tcMar>
          </w:tcPr>
          <w:p>
            <w:pPr>
              <w:pStyle w:val="BDOITable"/>
            </w:pPr>
            <w:r>
              <w:rPr>
                <w:sz w:val="15"/>
              </w:rPr>
              <w:t>WT-B.5</w:t>
            </w:r>
          </w:p>
        </w:tc>
        <w:tc>
          <w:tcPr>
            <w:tcW w:type="dxa" w:w="1641"/>
            <w:tcMar>
              <w:top w:w="50" w:type="dxa"/>
              <w:bottom w:w="50" w:type="dxa"/>
              <w:left w:w="90" w:type="dxa"/>
              <w:right w:w="90" w:type="dxa"/>
            </w:tcMar>
          </w:tcPr>
          <w:p>
            <w:pPr>
              <w:pStyle w:val="BDOITable"/>
            </w:pPr>
            <w:r>
              <w:rPr>
                <w:sz w:val="15"/>
              </w:rPr>
              <w:t>Authorizer of master data</w:t>
            </w:r>
          </w:p>
        </w:tc>
        <w:tc>
          <w:tcPr>
            <w:tcW w:type="dxa" w:w="1894"/>
            <w:tcMar>
              <w:top w:w="50" w:type="dxa"/>
              <w:bottom w:w="50" w:type="dxa"/>
              <w:left w:w="90" w:type="dxa"/>
              <w:right w:w="90" w:type="dxa"/>
            </w:tcMar>
          </w:tcPr>
          <w:p>
            <w:pPr>
              <w:pStyle w:val="BDOITable"/>
            </w:pPr>
            <w:r>
              <w:rPr>
                <w:sz w:val="15"/>
              </w:rPr>
              <w:t>SCR-CL-13 Escalation Rules</w:t>
            </w:r>
          </w:p>
        </w:tc>
        <w:tc>
          <w:tcPr>
            <w:tcW w:type="dxa" w:w="2904"/>
            <w:tcMar>
              <w:top w:w="50" w:type="dxa"/>
              <w:bottom w:w="50" w:type="dxa"/>
              <w:left w:w="90" w:type="dxa"/>
              <w:right w:w="90" w:type="dxa"/>
            </w:tcMar>
          </w:tcPr>
          <w:p>
            <w:pPr>
              <w:pStyle w:val="BDOITable"/>
            </w:pPr>
            <w:r>
              <w:rPr>
                <w:sz w:val="15"/>
              </w:rPr>
              <w:t>Opens Escalation Rules and, from the row menu of CLX-AMOUNT-1M, authorizes the rule made by the Business Administrator</w:t>
            </w:r>
          </w:p>
        </w:tc>
        <w:tc>
          <w:tcPr>
            <w:tcW w:type="dxa" w:w="3030"/>
            <w:tcMar>
              <w:top w:w="50" w:type="dxa"/>
              <w:bottom w:w="50" w:type="dxa"/>
              <w:left w:w="90" w:type="dxa"/>
              <w:right w:w="90" w:type="dxa"/>
            </w:tcMar>
          </w:tcPr>
          <w:p>
            <w:pPr>
              <w:pStyle w:val="BDOITable"/>
            </w:pPr>
            <w:r>
              <w:rPr>
                <w:sz w:val="15"/>
              </w:rPr>
              <w:t>The rule is Active. Outcome: Rule in force</w:t>
            </w:r>
          </w:p>
        </w:tc>
        <w:tc>
          <w:tcPr>
            <w:tcW w:type="dxa" w:w="1010"/>
            <w:tcMar>
              <w:top w:w="50" w:type="dxa"/>
              <w:bottom w:w="50" w:type="dxa"/>
              <w:left w:w="90" w:type="dxa"/>
              <w:right w:w="90" w:type="dxa"/>
            </w:tcMar>
          </w:tcPr>
          <w:p>
            <w:pPr>
              <w:pStyle w:val="BDOITable"/>
            </w:pPr>
            <w:r>
              <w:rPr>
                <w:sz w:val="15"/>
              </w:rPr>
              <w:t>Figure 56</w:t>
            </w:r>
          </w:p>
        </w:tc>
        <w:tc>
          <w:tcPr>
            <w:tcW w:type="dxa" w:w="1389"/>
            <w:tcMar>
              <w:top w:w="50" w:type="dxa"/>
              <w:bottom w:w="50" w:type="dxa"/>
              <w:left w:w="90" w:type="dxa"/>
              <w:right w:w="90" w:type="dxa"/>
            </w:tcMar>
          </w:tcPr>
          <w:p>
            <w:pPr>
              <w:pStyle w:val="BDOITable"/>
            </w:pPr>
            <w:r>
              <w:rPr>
                <w:sz w:val="15"/>
              </w:rPr>
              <w:t>FR-CL-050</w:t>
            </w:r>
          </w:p>
        </w:tc>
        <w:tc>
          <w:tcPr>
            <w:tcW w:type="dxa" w:w="884"/>
            <w:tcMar>
              <w:top w:w="50" w:type="dxa"/>
              <w:bottom w:w="50" w:type="dxa"/>
              <w:left w:w="90" w:type="dxa"/>
              <w:right w:w="90" w:type="dxa"/>
            </w:tcMar>
          </w:tcPr>
          <w:p>
            <w:pPr>
              <w:pStyle w:val="BDOITable"/>
            </w:pPr>
            <w:r>
              <w:rPr>
                <w:sz w:val="15"/>
              </w:rPr>
              <w:t>112</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WT-C.1</w:t>
            </w:r>
          </w:p>
        </w:tc>
        <w:tc>
          <w:tcPr>
            <w:tcW w:type="dxa" w:w="1641"/>
            <w:tcMar>
              <w:top w:w="50" w:type="dxa"/>
              <w:bottom w:w="50" w:type="dxa"/>
              <w:left w:w="90" w:type="dxa"/>
              <w:right w:w="90" w:type="dxa"/>
            </w:tcMar>
            <w:shd w:val="clear" w:color="auto" w:fill="E5F5FF"/>
          </w:tcPr>
          <w:p>
            <w:pPr>
              <w:pStyle w:val="BDOITable"/>
            </w:pPr>
            <w:r>
              <w:rPr>
                <w:sz w:val="15"/>
              </w:rPr>
              <w:t>Unapplied Payment Handler</w:t>
            </w:r>
          </w:p>
        </w:tc>
        <w:tc>
          <w:tcPr>
            <w:tcW w:type="dxa" w:w="1894"/>
            <w:tcMar>
              <w:top w:w="50" w:type="dxa"/>
              <w:bottom w:w="50" w:type="dxa"/>
              <w:left w:w="90" w:type="dxa"/>
              <w:right w:w="90" w:type="dxa"/>
            </w:tcMar>
            <w:shd w:val="clear" w:color="auto" w:fill="E5F5FF"/>
          </w:tcPr>
          <w:p>
            <w:pPr>
              <w:pStyle w:val="BDOITable"/>
            </w:pPr>
            <w:r>
              <w:rPr>
                <w:sz w:val="15"/>
              </w:rPr>
              <w:t>SCR-CL-14 Unapplied Payments</w:t>
            </w:r>
          </w:p>
        </w:tc>
        <w:tc>
          <w:tcPr>
            <w:tcW w:type="dxa" w:w="2904"/>
            <w:tcMar>
              <w:top w:w="50" w:type="dxa"/>
              <w:bottom w:w="50" w:type="dxa"/>
              <w:left w:w="90" w:type="dxa"/>
              <w:right w:w="90" w:type="dxa"/>
            </w:tcMar>
            <w:shd w:val="clear" w:color="auto" w:fill="E5F5FF"/>
          </w:tcPr>
          <w:p>
            <w:pPr>
              <w:pStyle w:val="BDOITable"/>
            </w:pPr>
            <w:r>
              <w:rPr>
                <w:sz w:val="15"/>
              </w:rPr>
              <w:t>Selects the payment, clicks Request Application and enters the invoice number</w:t>
            </w:r>
          </w:p>
        </w:tc>
        <w:tc>
          <w:tcPr>
            <w:tcW w:type="dxa" w:w="3030"/>
            <w:tcMar>
              <w:top w:w="50" w:type="dxa"/>
              <w:bottom w:w="50" w:type="dxa"/>
              <w:left w:w="90" w:type="dxa"/>
              <w:right w:w="90" w:type="dxa"/>
            </w:tcMar>
            <w:shd w:val="clear" w:color="auto" w:fill="E5F5FF"/>
          </w:tcPr>
          <w:p>
            <w:pPr>
              <w:pStyle w:val="BDOITable"/>
            </w:pPr>
            <w:r>
              <w:rPr>
                <w:sz w:val="15"/>
              </w:rPr>
              <w:t>Message: Disposition recorded; request sent to Cashiering. Outcome: Request sent</w:t>
            </w:r>
          </w:p>
        </w:tc>
        <w:tc>
          <w:tcPr>
            <w:tcW w:type="dxa" w:w="1010"/>
            <w:tcMar>
              <w:top w:w="50" w:type="dxa"/>
              <w:bottom w:w="50" w:type="dxa"/>
              <w:left w:w="90" w:type="dxa"/>
              <w:right w:w="90" w:type="dxa"/>
            </w:tcMar>
            <w:shd w:val="clear" w:color="auto" w:fill="E5F5FF"/>
          </w:tcPr>
          <w:p>
            <w:pPr>
              <w:pStyle w:val="BDOITable"/>
            </w:pPr>
            <w:r>
              <w:rPr>
                <w:sz w:val="15"/>
              </w:rPr>
              <w:t>Figure 57</w:t>
            </w:r>
          </w:p>
        </w:tc>
        <w:tc>
          <w:tcPr>
            <w:tcW w:type="dxa" w:w="1389"/>
            <w:tcMar>
              <w:top w:w="50" w:type="dxa"/>
              <w:bottom w:w="50" w:type="dxa"/>
              <w:left w:w="90" w:type="dxa"/>
              <w:right w:w="90" w:type="dxa"/>
            </w:tcMar>
            <w:shd w:val="clear" w:color="auto" w:fill="E5F5FF"/>
          </w:tcPr>
          <w:p>
            <w:pPr>
              <w:pStyle w:val="BDOITable"/>
            </w:pPr>
            <w:r>
              <w:rPr>
                <w:sz w:val="15"/>
              </w:rPr>
              <w:t>FR-CL-073, FR-CL-074, FR-CL-075</w:t>
            </w:r>
          </w:p>
        </w:tc>
        <w:tc>
          <w:tcPr>
            <w:tcW w:type="dxa" w:w="884"/>
            <w:tcMar>
              <w:top w:w="50" w:type="dxa"/>
              <w:bottom w:w="50" w:type="dxa"/>
              <w:left w:w="90" w:type="dxa"/>
              <w:right w:w="90" w:type="dxa"/>
            </w:tcMar>
            <w:shd w:val="clear" w:color="auto" w:fill="E5F5FF"/>
          </w:tcPr>
          <w:p>
            <w:pPr>
              <w:pStyle w:val="BDOITable"/>
            </w:pPr>
            <w:r>
              <w:rPr>
                <w:sz w:val="15"/>
              </w:rPr>
              <w:t>115</w:t>
            </w:r>
          </w:p>
        </w:tc>
      </w:tr>
      <w:tr>
        <w:trPr>
          <w:cantSplit w:val="true"/>
        </w:trPr>
        <w:tc>
          <w:tcPr>
            <w:tcW w:type="dxa" w:w="821"/>
            <w:tcMar>
              <w:top w:w="50" w:type="dxa"/>
              <w:bottom w:w="50" w:type="dxa"/>
              <w:left w:w="90" w:type="dxa"/>
              <w:right w:w="90" w:type="dxa"/>
            </w:tcMar>
          </w:tcPr>
          <w:p>
            <w:pPr>
              <w:pStyle w:val="BDOITable"/>
            </w:pPr>
            <w:r>
              <w:rPr>
                <w:sz w:val="15"/>
              </w:rPr>
              <w:t>WT-C.2</w:t>
            </w:r>
          </w:p>
        </w:tc>
        <w:tc>
          <w:tcPr>
            <w:tcW w:type="dxa" w:w="1641"/>
            <w:tcMar>
              <w:top w:w="50" w:type="dxa"/>
              <w:bottom w:w="50" w:type="dxa"/>
              <w:left w:w="90" w:type="dxa"/>
              <w:right w:w="90" w:type="dxa"/>
            </w:tcMar>
          </w:tcPr>
          <w:p>
            <w:pPr>
              <w:pStyle w:val="BDOITable"/>
            </w:pPr>
            <w:r>
              <w:rPr>
                <w:sz w:val="15"/>
              </w:rPr>
              <w:t>Unapplied Payment Handler</w:t>
            </w:r>
          </w:p>
        </w:tc>
        <w:tc>
          <w:tcPr>
            <w:tcW w:type="dxa" w:w="1894"/>
            <w:tcMar>
              <w:top w:w="50" w:type="dxa"/>
              <w:bottom w:w="50" w:type="dxa"/>
              <w:left w:w="90" w:type="dxa"/>
              <w:right w:w="90" w:type="dxa"/>
            </w:tcMar>
          </w:tcPr>
          <w:p>
            <w:pPr>
              <w:pStyle w:val="BDOITable"/>
            </w:pPr>
            <w:r>
              <w:rPr>
                <w:sz w:val="15"/>
              </w:rPr>
              <w:t>SCR-CL-16 Requests to Cashiering</w:t>
            </w:r>
          </w:p>
        </w:tc>
        <w:tc>
          <w:tcPr>
            <w:tcW w:type="dxa" w:w="2904"/>
            <w:tcMar>
              <w:top w:w="50" w:type="dxa"/>
              <w:bottom w:w="50" w:type="dxa"/>
              <w:left w:w="90" w:type="dxa"/>
              <w:right w:w="90" w:type="dxa"/>
            </w:tcMar>
          </w:tcPr>
          <w:p>
            <w:pPr>
              <w:pStyle w:val="BDOITable"/>
            </w:pPr>
            <w:r>
              <w:rPr>
                <w:sz w:val="15"/>
              </w:rPr>
              <w:t>Opens Requests to Cashiering</w:t>
            </w:r>
          </w:p>
        </w:tc>
        <w:tc>
          <w:tcPr>
            <w:tcW w:type="dxa" w:w="3030"/>
            <w:tcMar>
              <w:top w:w="50" w:type="dxa"/>
              <w:bottom w:w="50" w:type="dxa"/>
              <w:left w:w="90" w:type="dxa"/>
              <w:right w:w="90" w:type="dxa"/>
            </w:tcMar>
          </w:tcPr>
          <w:p>
            <w:pPr>
              <w:pStyle w:val="BDOITable"/>
            </w:pPr>
            <w:r>
              <w:rPr>
                <w:sz w:val="15"/>
              </w:rPr>
              <w:t>The request Sent with the Cashiering reference of the request. Outcome: With Cashiering</w:t>
            </w:r>
          </w:p>
        </w:tc>
        <w:tc>
          <w:tcPr>
            <w:tcW w:type="dxa" w:w="1010"/>
            <w:tcMar>
              <w:top w:w="50" w:type="dxa"/>
              <w:bottom w:w="50" w:type="dxa"/>
              <w:left w:w="90" w:type="dxa"/>
              <w:right w:w="90" w:type="dxa"/>
            </w:tcMar>
          </w:tcPr>
          <w:p>
            <w:pPr>
              <w:pStyle w:val="BDOITable"/>
            </w:pPr>
            <w:r>
              <w:rPr>
                <w:sz w:val="15"/>
              </w:rPr>
              <w:t>Figure 58</w:t>
            </w:r>
          </w:p>
        </w:tc>
        <w:tc>
          <w:tcPr>
            <w:tcW w:type="dxa" w:w="1389"/>
            <w:tcMar>
              <w:top w:w="50" w:type="dxa"/>
              <w:bottom w:w="50" w:type="dxa"/>
              <w:left w:w="90" w:type="dxa"/>
              <w:right w:w="90" w:type="dxa"/>
            </w:tcMar>
          </w:tcPr>
          <w:p>
            <w:pPr>
              <w:pStyle w:val="BDOITable"/>
            </w:pPr>
            <w:r>
              <w:rPr>
                <w:sz w:val="15"/>
              </w:rPr>
              <w:t>FR-CL-074</w:t>
            </w:r>
          </w:p>
        </w:tc>
        <w:tc>
          <w:tcPr>
            <w:tcW w:type="dxa" w:w="884"/>
            <w:tcMar>
              <w:top w:w="50" w:type="dxa"/>
              <w:bottom w:w="50" w:type="dxa"/>
              <w:left w:w="90" w:type="dxa"/>
              <w:right w:w="90" w:type="dxa"/>
            </w:tcMar>
          </w:tcPr>
          <w:p>
            <w:pPr>
              <w:pStyle w:val="BDOITable"/>
            </w:pPr>
            <w:r>
              <w:rPr>
                <w:sz w:val="15"/>
              </w:rPr>
              <w:t>116</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WT-C.3</w:t>
            </w:r>
          </w:p>
        </w:tc>
        <w:tc>
          <w:tcPr>
            <w:tcW w:type="dxa" w:w="1641"/>
            <w:tcMar>
              <w:top w:w="50" w:type="dxa"/>
              <w:bottom w:w="50" w:type="dxa"/>
              <w:left w:w="90" w:type="dxa"/>
              <w:right w:w="90" w:type="dxa"/>
            </w:tcMar>
            <w:shd w:val="clear" w:color="auto" w:fill="E5F5FF"/>
          </w:tcPr>
          <w:p>
            <w:pPr>
              <w:pStyle w:val="BDOITable"/>
            </w:pPr>
            <w:r>
              <w:rPr>
                <w:sz w:val="15"/>
              </w:rPr>
              <w:t>Cashier (read access and exports)</w:t>
            </w:r>
          </w:p>
        </w:tc>
        <w:tc>
          <w:tcPr>
            <w:tcW w:type="dxa" w:w="1894"/>
            <w:tcMar>
              <w:top w:w="50" w:type="dxa"/>
              <w:bottom w:w="50" w:type="dxa"/>
              <w:left w:w="90" w:type="dxa"/>
              <w:right w:w="90" w:type="dxa"/>
            </w:tcMar>
            <w:shd w:val="clear" w:color="auto" w:fill="E5F5FF"/>
          </w:tcPr>
          <w:p>
            <w:pPr>
              <w:pStyle w:val="BDOITable"/>
            </w:pPr>
            <w:r>
              <w:rPr>
                <w:sz w:val="15"/>
              </w:rPr>
              <w:t>SCR-OP-13 Incoming Requests</w:t>
            </w:r>
          </w:p>
        </w:tc>
        <w:tc>
          <w:tcPr>
            <w:tcW w:type="dxa" w:w="2904"/>
            <w:tcMar>
              <w:top w:w="50" w:type="dxa"/>
              <w:bottom w:w="50" w:type="dxa"/>
              <w:left w:w="90" w:type="dxa"/>
              <w:right w:w="90" w:type="dxa"/>
            </w:tcMar>
            <w:shd w:val="clear" w:color="auto" w:fill="E5F5FF"/>
          </w:tcPr>
          <w:p>
            <w:pPr>
              <w:pStyle w:val="BDOITable"/>
            </w:pPr>
            <w:r>
              <w:rPr>
                <w:sz w:val="15"/>
              </w:rPr>
              <w:t>Opens Incoming Requests, selects the collector request and clicks Accept Request with Submit the disposition now</w:t>
            </w:r>
          </w:p>
        </w:tc>
        <w:tc>
          <w:tcPr>
            <w:tcW w:type="dxa" w:w="3030"/>
            <w:tcMar>
              <w:top w:w="50" w:type="dxa"/>
              <w:bottom w:w="50" w:type="dxa"/>
              <w:left w:w="90" w:type="dxa"/>
              <w:right w:w="90" w:type="dxa"/>
            </w:tcMar>
            <w:shd w:val="clear" w:color="auto" w:fill="E5F5FF"/>
          </w:tcPr>
          <w:p>
            <w:pPr>
              <w:pStyle w:val="BDOITable"/>
            </w:pPr>
            <w:r>
              <w:rPr>
                <w:sz w:val="15"/>
              </w:rPr>
              <w:t>The request accepted; the application of the payment is processed at once. Outcome: Applied</w:t>
            </w:r>
          </w:p>
        </w:tc>
        <w:tc>
          <w:tcPr>
            <w:tcW w:type="dxa" w:w="1010"/>
            <w:tcMar>
              <w:top w:w="50" w:type="dxa"/>
              <w:bottom w:w="50" w:type="dxa"/>
              <w:left w:w="90" w:type="dxa"/>
              <w:right w:w="90" w:type="dxa"/>
            </w:tcMar>
            <w:shd w:val="clear" w:color="auto" w:fill="E5F5FF"/>
          </w:tcPr>
          <w:p>
            <w:pPr>
              <w:pStyle w:val="BDOITable"/>
            </w:pPr>
            <w:r>
              <w:rPr>
                <w:sz w:val="15"/>
              </w:rPr>
              <w:t>Figure 59</w:t>
            </w:r>
          </w:p>
        </w:tc>
        <w:tc>
          <w:tcPr>
            <w:tcW w:type="dxa" w:w="1389"/>
            <w:tcMar>
              <w:top w:w="50" w:type="dxa"/>
              <w:bottom w:w="50" w:type="dxa"/>
              <w:left w:w="90" w:type="dxa"/>
              <w:right w:w="90" w:type="dxa"/>
            </w:tcMar>
            <w:shd w:val="clear" w:color="auto" w:fill="E5F5FF"/>
          </w:tcPr>
          <w:p>
            <w:pPr>
              <w:pStyle w:val="BDOITable"/>
            </w:pPr>
            <w:r>
              <w:rPr>
                <w:sz w:val="15"/>
              </w:rPr>
              <w:t>FR-CL-074</w:t>
            </w:r>
          </w:p>
        </w:tc>
        <w:tc>
          <w:tcPr>
            <w:tcW w:type="dxa" w:w="884"/>
            <w:tcMar>
              <w:top w:w="50" w:type="dxa"/>
              <w:bottom w:w="50" w:type="dxa"/>
              <w:left w:w="90" w:type="dxa"/>
              <w:right w:w="90" w:type="dxa"/>
            </w:tcMar>
            <w:shd w:val="clear" w:color="auto" w:fill="E5F5FF"/>
          </w:tcPr>
          <w:p>
            <w:pPr>
              <w:pStyle w:val="BDOITable"/>
            </w:pPr>
            <w:r>
              <w:rPr>
                <w:sz w:val="15"/>
              </w:rPr>
              <w:t>117</w:t>
            </w:r>
          </w:p>
        </w:tc>
      </w:tr>
      <w:tr>
        <w:trPr>
          <w:cantSplit w:val="true"/>
        </w:trPr>
        <w:tc>
          <w:tcPr>
            <w:tcW w:type="dxa" w:w="821"/>
            <w:tcMar>
              <w:top w:w="50" w:type="dxa"/>
              <w:bottom w:w="50" w:type="dxa"/>
              <w:left w:w="90" w:type="dxa"/>
              <w:right w:w="90" w:type="dxa"/>
            </w:tcMar>
          </w:tcPr>
          <w:p>
            <w:pPr>
              <w:pStyle w:val="BDOITable"/>
            </w:pPr>
            <w:r>
              <w:rPr>
                <w:sz w:val="15"/>
              </w:rPr>
              <w:t>WT-C.4</w:t>
            </w:r>
          </w:p>
        </w:tc>
        <w:tc>
          <w:tcPr>
            <w:tcW w:type="dxa" w:w="1641"/>
            <w:tcMar>
              <w:top w:w="50" w:type="dxa"/>
              <w:bottom w:w="50" w:type="dxa"/>
              <w:left w:w="90" w:type="dxa"/>
              <w:right w:w="90" w:type="dxa"/>
            </w:tcMar>
          </w:tcPr>
          <w:p>
            <w:pPr>
              <w:pStyle w:val="BDOITable"/>
            </w:pPr>
            <w:r>
              <w:rPr>
                <w:sz w:val="15"/>
              </w:rPr>
              <w:t>Unapplied Payment Handler</w:t>
            </w:r>
          </w:p>
        </w:tc>
        <w:tc>
          <w:tcPr>
            <w:tcW w:type="dxa" w:w="1894"/>
            <w:tcMar>
              <w:top w:w="50" w:type="dxa"/>
              <w:bottom w:w="50" w:type="dxa"/>
              <w:left w:w="90" w:type="dxa"/>
              <w:right w:w="90" w:type="dxa"/>
            </w:tcMar>
          </w:tcPr>
          <w:p>
            <w:pPr>
              <w:pStyle w:val="BDOITable"/>
            </w:pPr>
            <w:r>
              <w:rPr>
                <w:sz w:val="15"/>
              </w:rPr>
              <w:t>SCR-CL-16 Requests to Cashiering</w:t>
            </w:r>
          </w:p>
        </w:tc>
        <w:tc>
          <w:tcPr>
            <w:tcW w:type="dxa" w:w="2904"/>
            <w:tcMar>
              <w:top w:w="50" w:type="dxa"/>
              <w:bottom w:w="50" w:type="dxa"/>
              <w:left w:w="90" w:type="dxa"/>
              <w:right w:w="90" w:type="dxa"/>
            </w:tcMar>
          </w:tcPr>
          <w:p>
            <w:pPr>
              <w:pStyle w:val="BDOITable"/>
            </w:pPr>
            <w:r>
              <w:rPr>
                <w:sz w:val="15"/>
              </w:rPr>
              <w:t>Opens the Executed tab of Requests to Cashiering</w:t>
            </w:r>
          </w:p>
        </w:tc>
        <w:tc>
          <w:tcPr>
            <w:tcW w:type="dxa" w:w="3030"/>
            <w:tcMar>
              <w:top w:w="50" w:type="dxa"/>
              <w:bottom w:w="50" w:type="dxa"/>
              <w:left w:w="90" w:type="dxa"/>
              <w:right w:w="90" w:type="dxa"/>
            </w:tcMar>
          </w:tcPr>
          <w:p>
            <w:pPr>
              <w:pStyle w:val="BDOITable"/>
            </w:pPr>
            <w:r>
              <w:rPr>
                <w:sz w:val="15"/>
              </w:rPr>
              <w:t>The request Applied with the Cashiering reference. Outcome: Executed</w:t>
            </w:r>
          </w:p>
        </w:tc>
        <w:tc>
          <w:tcPr>
            <w:tcW w:type="dxa" w:w="1010"/>
            <w:tcMar>
              <w:top w:w="50" w:type="dxa"/>
              <w:bottom w:w="50" w:type="dxa"/>
              <w:left w:w="90" w:type="dxa"/>
              <w:right w:w="90" w:type="dxa"/>
            </w:tcMar>
          </w:tcPr>
          <w:p>
            <w:pPr>
              <w:pStyle w:val="BDOITable"/>
            </w:pPr>
            <w:r>
              <w:rPr>
                <w:sz w:val="15"/>
              </w:rPr>
              <w:t>Figure 60</w:t>
            </w:r>
          </w:p>
        </w:tc>
        <w:tc>
          <w:tcPr>
            <w:tcW w:type="dxa" w:w="1389"/>
            <w:tcMar>
              <w:top w:w="50" w:type="dxa"/>
              <w:bottom w:w="50" w:type="dxa"/>
              <w:left w:w="90" w:type="dxa"/>
              <w:right w:w="90" w:type="dxa"/>
            </w:tcMar>
          </w:tcPr>
          <w:p>
            <w:pPr>
              <w:pStyle w:val="BDOITable"/>
            </w:pPr>
            <w:r>
              <w:rPr>
                <w:sz w:val="15"/>
              </w:rPr>
              <w:t>FR-CL-074</w:t>
            </w:r>
          </w:p>
        </w:tc>
        <w:tc>
          <w:tcPr>
            <w:tcW w:type="dxa" w:w="884"/>
            <w:tcMar>
              <w:top w:w="50" w:type="dxa"/>
              <w:bottom w:w="50" w:type="dxa"/>
              <w:left w:w="90" w:type="dxa"/>
              <w:right w:w="90" w:type="dxa"/>
            </w:tcMar>
          </w:tcPr>
          <w:p>
            <w:pPr>
              <w:pStyle w:val="BDOITable"/>
            </w:pPr>
            <w:r>
              <w:rPr>
                <w:sz w:val="15"/>
              </w:rPr>
              <w:t>118</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WT-C.5</w:t>
            </w:r>
          </w:p>
        </w:tc>
        <w:tc>
          <w:tcPr>
            <w:tcW w:type="dxa" w:w="1641"/>
            <w:tcMar>
              <w:top w:w="50" w:type="dxa"/>
              <w:bottom w:w="50" w:type="dxa"/>
              <w:left w:w="90" w:type="dxa"/>
              <w:right w:w="90" w:type="dxa"/>
            </w:tcMar>
            <w:shd w:val="clear" w:color="auto" w:fill="E5F5FF"/>
          </w:tcPr>
          <w:p>
            <w:pPr>
              <w:pStyle w:val="BDOITable"/>
            </w:pPr>
            <w:r>
              <w:rPr>
                <w:sz w:val="15"/>
              </w:rPr>
              <w:t>Unapplied Payment Handler</w:t>
            </w:r>
          </w:p>
        </w:tc>
        <w:tc>
          <w:tcPr>
            <w:tcW w:type="dxa" w:w="1894"/>
            <w:tcMar>
              <w:top w:w="50" w:type="dxa"/>
              <w:bottom w:w="50" w:type="dxa"/>
              <w:left w:w="90" w:type="dxa"/>
              <w:right w:w="90" w:type="dxa"/>
            </w:tcMar>
            <w:shd w:val="clear" w:color="auto" w:fill="E5F5FF"/>
          </w:tcPr>
          <w:p>
            <w:pPr>
              <w:pStyle w:val="BDOITable"/>
            </w:pPr>
            <w:r>
              <w:rPr>
                <w:sz w:val="15"/>
              </w:rPr>
              <w:t>SCR-CL-15 Unapplied Payment</w:t>
            </w:r>
          </w:p>
        </w:tc>
        <w:tc>
          <w:tcPr>
            <w:tcW w:type="dxa" w:w="2904"/>
            <w:tcMar>
              <w:top w:w="50" w:type="dxa"/>
              <w:bottom w:w="50" w:type="dxa"/>
              <w:left w:w="90" w:type="dxa"/>
              <w:right w:w="90" w:type="dxa"/>
            </w:tcMar>
            <w:shd w:val="clear" w:color="auto" w:fill="E5F5FF"/>
          </w:tcPr>
          <w:p>
            <w:pPr>
              <w:pStyle w:val="BDOITable"/>
            </w:pPr>
            <w:r>
              <w:rPr>
                <w:sz w:val="15"/>
              </w:rPr>
              <w:t>Opens the unapplied payment, History tab</w:t>
            </w:r>
          </w:p>
        </w:tc>
        <w:tc>
          <w:tcPr>
            <w:tcW w:type="dxa" w:w="3030"/>
            <w:tcMar>
              <w:top w:w="50" w:type="dxa"/>
              <w:bottom w:w="50" w:type="dxa"/>
              <w:left w:w="90" w:type="dxa"/>
              <w:right w:w="90" w:type="dxa"/>
            </w:tcMar>
            <w:shd w:val="clear" w:color="auto" w:fill="E5F5FF"/>
          </w:tcPr>
          <w:p>
            <w:pPr>
              <w:pStyle w:val="BDOITable"/>
            </w:pPr>
            <w:r>
              <w:rPr>
                <w:sz w:val="15"/>
              </w:rPr>
              <w:t>The payment, the collector disposition, the request and its application, kept after the payment is applied. Outcome: History kept</w:t>
            </w:r>
          </w:p>
        </w:tc>
        <w:tc>
          <w:tcPr>
            <w:tcW w:type="dxa" w:w="1010"/>
            <w:tcMar>
              <w:top w:w="50" w:type="dxa"/>
              <w:bottom w:w="50" w:type="dxa"/>
              <w:left w:w="90" w:type="dxa"/>
              <w:right w:w="90" w:type="dxa"/>
            </w:tcMar>
            <w:shd w:val="clear" w:color="auto" w:fill="E5F5FF"/>
          </w:tcPr>
          <w:p>
            <w:pPr>
              <w:pStyle w:val="BDOITable"/>
            </w:pPr>
            <w:r>
              <w:rPr>
                <w:sz w:val="15"/>
              </w:rPr>
              <w:t>Figure 61</w:t>
            </w:r>
          </w:p>
        </w:tc>
        <w:tc>
          <w:tcPr>
            <w:tcW w:type="dxa" w:w="1389"/>
            <w:tcMar>
              <w:top w:w="50" w:type="dxa"/>
              <w:bottom w:w="50" w:type="dxa"/>
              <w:left w:w="90" w:type="dxa"/>
              <w:right w:w="90" w:type="dxa"/>
            </w:tcMar>
            <w:shd w:val="clear" w:color="auto" w:fill="E5F5FF"/>
          </w:tcPr>
          <w:p>
            <w:pPr>
              <w:pStyle w:val="BDOITable"/>
            </w:pPr>
            <w:r>
              <w:rPr>
                <w:sz w:val="15"/>
              </w:rPr>
              <w:t>FR-CL-076</w:t>
            </w:r>
          </w:p>
        </w:tc>
        <w:tc>
          <w:tcPr>
            <w:tcW w:type="dxa" w:w="884"/>
            <w:tcMar>
              <w:top w:w="50" w:type="dxa"/>
              <w:bottom w:w="50" w:type="dxa"/>
              <w:left w:w="90" w:type="dxa"/>
              <w:right w:w="90" w:type="dxa"/>
            </w:tcMar>
            <w:shd w:val="clear" w:color="auto" w:fill="E5F5FF"/>
          </w:tcPr>
          <w:p>
            <w:pPr>
              <w:pStyle w:val="BDOITable"/>
            </w:pPr>
            <w:r>
              <w:rPr>
                <w:sz w:val="15"/>
              </w:rPr>
              <w:t>119</w:t>
            </w:r>
          </w:p>
        </w:tc>
      </w:tr>
      <w:tr>
        <w:trPr>
          <w:cantSplit w:val="true"/>
        </w:trPr>
        <w:tc>
          <w:tcPr>
            <w:tcW w:type="dxa" w:w="821"/>
            <w:tcMar>
              <w:top w:w="50" w:type="dxa"/>
              <w:bottom w:w="50" w:type="dxa"/>
              <w:left w:w="90" w:type="dxa"/>
              <w:right w:w="90" w:type="dxa"/>
            </w:tcMar>
          </w:tcPr>
          <w:p>
            <w:pPr>
              <w:pStyle w:val="BDOITable"/>
            </w:pPr>
            <w:r>
              <w:rPr>
                <w:sz w:val="15"/>
              </w:rPr>
              <w:t>WT-D.1</w:t>
            </w:r>
          </w:p>
        </w:tc>
        <w:tc>
          <w:tcPr>
            <w:tcW w:type="dxa" w:w="1641"/>
            <w:tcMar>
              <w:top w:w="50" w:type="dxa"/>
              <w:bottom w:w="50" w:type="dxa"/>
              <w:left w:w="90" w:type="dxa"/>
              <w:right w:w="90" w:type="dxa"/>
            </w:tcMar>
          </w:tcPr>
          <w:p>
            <w:pPr>
              <w:pStyle w:val="BDOITable"/>
            </w:pPr>
            <w:r>
              <w:rPr>
                <w:sz w:val="15"/>
              </w:rPr>
              <w:t>Collection Handler</w:t>
            </w:r>
          </w:p>
        </w:tc>
        <w:tc>
          <w:tcPr>
            <w:tcW w:type="dxa" w:w="1894"/>
            <w:tcMar>
              <w:top w:w="50" w:type="dxa"/>
              <w:bottom w:w="50" w:type="dxa"/>
              <w:left w:w="90" w:type="dxa"/>
              <w:right w:w="90" w:type="dxa"/>
            </w:tcMar>
          </w:tcPr>
          <w:p>
            <w:pPr>
              <w:pStyle w:val="BDOITable"/>
            </w:pPr>
            <w:r>
              <w:rPr>
                <w:sz w:val="15"/>
              </w:rPr>
              <w:t>SCR-CL-05 Installment Plans</w:t>
            </w:r>
          </w:p>
        </w:tc>
        <w:tc>
          <w:tcPr>
            <w:tcW w:type="dxa" w:w="2904"/>
            <w:tcMar>
              <w:top w:w="50" w:type="dxa"/>
              <w:bottom w:w="50" w:type="dxa"/>
              <w:left w:w="90" w:type="dxa"/>
              <w:right w:w="90" w:type="dxa"/>
            </w:tcMar>
          </w:tcPr>
          <w:p>
            <w:pPr>
              <w:pStyle w:val="BDOITable"/>
            </w:pPr>
            <w:r>
              <w:rPr>
                <w:sz w:val="15"/>
              </w:rPr>
              <w:t>Clicks New Installment Plan: installments of one invoice, the invoice, the first due date, 4 installments, Quarterly</w:t>
            </w:r>
          </w:p>
        </w:tc>
        <w:tc>
          <w:tcPr>
            <w:tcW w:type="dxa" w:w="3030"/>
            <w:tcMar>
              <w:top w:w="50" w:type="dxa"/>
              <w:bottom w:w="50" w:type="dxa"/>
              <w:left w:w="90" w:type="dxa"/>
              <w:right w:w="90" w:type="dxa"/>
            </w:tcMar>
          </w:tcPr>
          <w:p>
            <w:pPr>
              <w:pStyle w:val="BDOITable"/>
            </w:pPr>
            <w:r>
              <w:rPr>
                <w:sz w:val="15"/>
              </w:rPr>
              <w:t>Message: &lt;plan&gt; created with 4 installments; the plan opens with its installments. Outcome: Plan active</w:t>
            </w:r>
          </w:p>
        </w:tc>
        <w:tc>
          <w:tcPr>
            <w:tcW w:type="dxa" w:w="1010"/>
            <w:tcMar>
              <w:top w:w="50" w:type="dxa"/>
              <w:bottom w:w="50" w:type="dxa"/>
              <w:left w:w="90" w:type="dxa"/>
              <w:right w:w="90" w:type="dxa"/>
            </w:tcMar>
          </w:tcPr>
          <w:p>
            <w:pPr>
              <w:pStyle w:val="BDOITable"/>
            </w:pPr>
            <w:r>
              <w:rPr>
                <w:sz w:val="15"/>
              </w:rPr>
              <w:t>Figure 62</w:t>
            </w:r>
          </w:p>
        </w:tc>
        <w:tc>
          <w:tcPr>
            <w:tcW w:type="dxa" w:w="1389"/>
            <w:tcMar>
              <w:top w:w="50" w:type="dxa"/>
              <w:bottom w:w="50" w:type="dxa"/>
              <w:left w:w="90" w:type="dxa"/>
              <w:right w:w="90" w:type="dxa"/>
            </w:tcMar>
          </w:tcPr>
          <w:p>
            <w:pPr>
              <w:pStyle w:val="BDOITable"/>
            </w:pPr>
            <w:r>
              <w:rPr>
                <w:sz w:val="15"/>
              </w:rPr>
              <w:t>FR-CL-040</w:t>
            </w:r>
          </w:p>
        </w:tc>
        <w:tc>
          <w:tcPr>
            <w:tcW w:type="dxa" w:w="884"/>
            <w:tcMar>
              <w:top w:w="50" w:type="dxa"/>
              <w:bottom w:w="50" w:type="dxa"/>
              <w:left w:w="90" w:type="dxa"/>
              <w:right w:w="90" w:type="dxa"/>
            </w:tcMar>
          </w:tcPr>
          <w:p>
            <w:pPr>
              <w:pStyle w:val="BDOITable"/>
            </w:pPr>
            <w:r>
              <w:rPr>
                <w:sz w:val="15"/>
              </w:rPr>
              <w:t>122</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WT-D.2</w:t>
            </w:r>
          </w:p>
        </w:tc>
        <w:tc>
          <w:tcPr>
            <w:tcW w:type="dxa" w:w="1641"/>
            <w:tcMar>
              <w:top w:w="50" w:type="dxa"/>
              <w:bottom w:w="50" w:type="dxa"/>
              <w:left w:w="90" w:type="dxa"/>
              <w:right w:w="90" w:type="dxa"/>
            </w:tcMar>
            <w:shd w:val="clear" w:color="auto" w:fill="E5F5FF"/>
          </w:tcPr>
          <w:p>
            <w:pPr>
              <w:pStyle w:val="BDOITable"/>
            </w:pPr>
            <w:r>
              <w:rPr>
                <w:sz w:val="15"/>
              </w:rPr>
              <w:t>Operations billing user (Cashiering Team Leader / Head)</w:t>
            </w:r>
          </w:p>
        </w:tc>
        <w:tc>
          <w:tcPr>
            <w:tcW w:type="dxa" w:w="1894"/>
            <w:tcMar>
              <w:top w:w="50" w:type="dxa"/>
              <w:bottom w:w="50" w:type="dxa"/>
              <w:left w:w="90" w:type="dxa"/>
              <w:right w:w="90" w:type="dxa"/>
            </w:tcMar>
            <w:shd w:val="clear" w:color="auto" w:fill="E5F5FF"/>
          </w:tcPr>
          <w:p>
            <w:pPr>
              <w:pStyle w:val="BDOITable"/>
            </w:pPr>
            <w:r>
              <w:rPr>
                <w:sz w:val="15"/>
              </w:rPr>
              <w:t>SCR-CL-06 Installment Plan</w:t>
            </w:r>
          </w:p>
        </w:tc>
        <w:tc>
          <w:tcPr>
            <w:tcW w:type="dxa" w:w="2904"/>
            <w:tcMar>
              <w:top w:w="50" w:type="dxa"/>
              <w:bottom w:w="50" w:type="dxa"/>
              <w:left w:w="90" w:type="dxa"/>
              <w:right w:w="90" w:type="dxa"/>
            </w:tcMar>
            <w:shd w:val="clear" w:color="auto" w:fill="E5F5FF"/>
          </w:tcPr>
          <w:p>
            <w:pPr>
              <w:pStyle w:val="BDOITable"/>
            </w:pPr>
            <w:r>
              <w:rPr>
                <w:sz w:val="15"/>
              </w:rPr>
              <w:t>Opens the plan, the row menu of cycle 1 and clicks Generate SOA, then the Statements of Account tab</w:t>
            </w:r>
          </w:p>
        </w:tc>
        <w:tc>
          <w:tcPr>
            <w:tcW w:type="dxa" w:w="3030"/>
            <w:tcMar>
              <w:top w:w="50" w:type="dxa"/>
              <w:bottom w:w="50" w:type="dxa"/>
              <w:left w:w="90" w:type="dxa"/>
              <w:right w:w="90" w:type="dxa"/>
            </w:tcMar>
            <w:shd w:val="clear" w:color="auto" w:fill="E5F5FF"/>
          </w:tcPr>
          <w:p>
            <w:pPr>
              <w:pStyle w:val="BDOITable"/>
            </w:pPr>
            <w:r>
              <w:rPr>
                <w:sz w:val="15"/>
              </w:rPr>
              <w:t>Message: &lt;SOA&gt; generated; the statement of cycle 1 To Send. Outcome: Billed</w:t>
            </w:r>
          </w:p>
        </w:tc>
        <w:tc>
          <w:tcPr>
            <w:tcW w:type="dxa" w:w="1010"/>
            <w:tcMar>
              <w:top w:w="50" w:type="dxa"/>
              <w:bottom w:w="50" w:type="dxa"/>
              <w:left w:w="90" w:type="dxa"/>
              <w:right w:w="90" w:type="dxa"/>
            </w:tcMar>
            <w:shd w:val="clear" w:color="auto" w:fill="E5F5FF"/>
          </w:tcPr>
          <w:p>
            <w:pPr>
              <w:pStyle w:val="BDOITable"/>
            </w:pPr>
            <w:r>
              <w:rPr>
                <w:sz w:val="15"/>
              </w:rPr>
              <w:t>Figure 63</w:t>
            </w:r>
          </w:p>
        </w:tc>
        <w:tc>
          <w:tcPr>
            <w:tcW w:type="dxa" w:w="1389"/>
            <w:tcMar>
              <w:top w:w="50" w:type="dxa"/>
              <w:bottom w:w="50" w:type="dxa"/>
              <w:left w:w="90" w:type="dxa"/>
              <w:right w:w="90" w:type="dxa"/>
            </w:tcMar>
            <w:shd w:val="clear" w:color="auto" w:fill="E5F5FF"/>
          </w:tcPr>
          <w:p>
            <w:pPr>
              <w:pStyle w:val="BDOITable"/>
            </w:pPr>
            <w:r>
              <w:rPr>
                <w:sz w:val="15"/>
              </w:rPr>
              <w:t>FR-CL-060</w:t>
            </w:r>
          </w:p>
        </w:tc>
        <w:tc>
          <w:tcPr>
            <w:tcW w:type="dxa" w:w="884"/>
            <w:tcMar>
              <w:top w:w="50" w:type="dxa"/>
              <w:bottom w:w="50" w:type="dxa"/>
              <w:left w:w="90" w:type="dxa"/>
              <w:right w:w="90" w:type="dxa"/>
            </w:tcMar>
            <w:shd w:val="clear" w:color="auto" w:fill="E5F5FF"/>
          </w:tcPr>
          <w:p>
            <w:pPr>
              <w:pStyle w:val="BDOITable"/>
            </w:pPr>
            <w:r>
              <w:rPr>
                <w:sz w:val="15"/>
              </w:rPr>
              <w:t>123</w:t>
            </w:r>
          </w:p>
        </w:tc>
      </w:tr>
      <w:tr>
        <w:trPr>
          <w:cantSplit w:val="true"/>
        </w:trPr>
        <w:tc>
          <w:tcPr>
            <w:tcW w:type="dxa" w:w="821"/>
            <w:tcMar>
              <w:top w:w="50" w:type="dxa"/>
              <w:bottom w:w="50" w:type="dxa"/>
              <w:left w:w="90" w:type="dxa"/>
              <w:right w:w="90" w:type="dxa"/>
            </w:tcMar>
          </w:tcPr>
          <w:p>
            <w:pPr>
              <w:pStyle w:val="BDOITable"/>
            </w:pPr>
            <w:r>
              <w:rPr>
                <w:sz w:val="15"/>
              </w:rPr>
              <w:t>WT-D.3</w:t>
            </w:r>
          </w:p>
        </w:tc>
        <w:tc>
          <w:tcPr>
            <w:tcW w:type="dxa" w:w="1641"/>
            <w:tcMar>
              <w:top w:w="50" w:type="dxa"/>
              <w:bottom w:w="50" w:type="dxa"/>
              <w:left w:w="90" w:type="dxa"/>
              <w:right w:w="90" w:type="dxa"/>
            </w:tcMar>
          </w:tcPr>
          <w:p>
            <w:pPr>
              <w:pStyle w:val="BDOITable"/>
            </w:pPr>
            <w:r>
              <w:rPr>
                <w:sz w:val="15"/>
              </w:rPr>
              <w:t>Operations billing user (Cashiering Team Leader / Head)</w:t>
            </w:r>
          </w:p>
        </w:tc>
        <w:tc>
          <w:tcPr>
            <w:tcW w:type="dxa" w:w="1894"/>
            <w:tcMar>
              <w:top w:w="50" w:type="dxa"/>
              <w:bottom w:w="50" w:type="dxa"/>
              <w:left w:w="90" w:type="dxa"/>
              <w:right w:w="90" w:type="dxa"/>
            </w:tcMar>
          </w:tcPr>
          <w:p>
            <w:pPr>
              <w:pStyle w:val="BDOITable"/>
            </w:pPr>
            <w:r>
              <w:rPr>
                <w:sz w:val="15"/>
              </w:rPr>
              <w:t>SCR-CL-10 Statement of Account</w:t>
            </w:r>
          </w:p>
        </w:tc>
        <w:tc>
          <w:tcPr>
            <w:tcW w:type="dxa" w:w="2904"/>
            <w:tcMar>
              <w:top w:w="50" w:type="dxa"/>
              <w:bottom w:w="50" w:type="dxa"/>
              <w:left w:w="90" w:type="dxa"/>
              <w:right w:w="90" w:type="dxa"/>
            </w:tcMar>
          </w:tcPr>
          <w:p>
            <w:pPr>
              <w:pStyle w:val="BDOITable"/>
            </w:pPr>
            <w:r>
              <w:rPr>
                <w:sz w:val="15"/>
              </w:rPr>
              <w:t>Opens the statement and clicks Send via Email</w:t>
            </w:r>
          </w:p>
        </w:tc>
        <w:tc>
          <w:tcPr>
            <w:tcW w:type="dxa" w:w="3030"/>
            <w:tcMar>
              <w:top w:w="50" w:type="dxa"/>
              <w:bottom w:w="50" w:type="dxa"/>
              <w:left w:w="90" w:type="dxa"/>
              <w:right w:w="90" w:type="dxa"/>
            </w:tcMar>
          </w:tcPr>
          <w:p>
            <w:pPr>
              <w:pStyle w:val="BDOITable"/>
            </w:pPr>
            <w:r>
              <w:rPr>
                <w:sz w:val="15"/>
              </w:rPr>
              <w:t>The e-mail with the client's address, the proposed subject and message and the protected attachment. Outcome: Ready to send</w:t>
            </w:r>
          </w:p>
        </w:tc>
        <w:tc>
          <w:tcPr>
            <w:tcW w:type="dxa" w:w="1010"/>
            <w:tcMar>
              <w:top w:w="50" w:type="dxa"/>
              <w:bottom w:w="50" w:type="dxa"/>
              <w:left w:w="90" w:type="dxa"/>
              <w:right w:w="90" w:type="dxa"/>
            </w:tcMar>
          </w:tcPr>
          <w:p>
            <w:pPr>
              <w:pStyle w:val="BDOITable"/>
            </w:pPr>
            <w:r>
              <w:rPr>
                <w:sz w:val="15"/>
              </w:rPr>
              <w:t>Figure 64</w:t>
            </w:r>
          </w:p>
        </w:tc>
        <w:tc>
          <w:tcPr>
            <w:tcW w:type="dxa" w:w="1389"/>
            <w:tcMar>
              <w:top w:w="50" w:type="dxa"/>
              <w:bottom w:w="50" w:type="dxa"/>
              <w:left w:w="90" w:type="dxa"/>
              <w:right w:w="90" w:type="dxa"/>
            </w:tcMar>
          </w:tcPr>
          <w:p>
            <w:pPr>
              <w:pStyle w:val="BDOITable"/>
            </w:pPr>
            <w:r>
              <w:rPr>
                <w:sz w:val="15"/>
              </w:rPr>
              <w:t>FR-CL-061</w:t>
            </w:r>
          </w:p>
        </w:tc>
        <w:tc>
          <w:tcPr>
            <w:tcW w:type="dxa" w:w="884"/>
            <w:tcMar>
              <w:top w:w="50" w:type="dxa"/>
              <w:bottom w:w="50" w:type="dxa"/>
              <w:left w:w="90" w:type="dxa"/>
              <w:right w:w="90" w:type="dxa"/>
            </w:tcMar>
          </w:tcPr>
          <w:p>
            <w:pPr>
              <w:pStyle w:val="BDOITable"/>
            </w:pPr>
            <w:r>
              <w:rPr>
                <w:sz w:val="15"/>
              </w:rPr>
              <w:t>124</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WT-D.4</w:t>
            </w:r>
          </w:p>
        </w:tc>
        <w:tc>
          <w:tcPr>
            <w:tcW w:type="dxa" w:w="1641"/>
            <w:tcMar>
              <w:top w:w="50" w:type="dxa"/>
              <w:bottom w:w="50" w:type="dxa"/>
              <w:left w:w="90" w:type="dxa"/>
              <w:right w:w="90" w:type="dxa"/>
            </w:tcMar>
            <w:shd w:val="clear" w:color="auto" w:fill="E5F5FF"/>
          </w:tcPr>
          <w:p>
            <w:pPr>
              <w:pStyle w:val="BDOITable"/>
            </w:pPr>
            <w:r>
              <w:rPr>
                <w:sz w:val="15"/>
              </w:rPr>
              <w:t>Operations billing user (Cashiering Team Leader / Head)</w:t>
            </w:r>
          </w:p>
        </w:tc>
        <w:tc>
          <w:tcPr>
            <w:tcW w:type="dxa" w:w="1894"/>
            <w:tcMar>
              <w:top w:w="50" w:type="dxa"/>
              <w:bottom w:w="50" w:type="dxa"/>
              <w:left w:w="90" w:type="dxa"/>
              <w:right w:w="90" w:type="dxa"/>
            </w:tcMar>
            <w:shd w:val="clear" w:color="auto" w:fill="E5F5FF"/>
          </w:tcPr>
          <w:p>
            <w:pPr>
              <w:pStyle w:val="BDOITable"/>
            </w:pPr>
            <w:r>
              <w:rPr>
                <w:sz w:val="15"/>
              </w:rPr>
              <w:t>SCR-CL-10 Statement of Account</w:t>
            </w:r>
          </w:p>
        </w:tc>
        <w:tc>
          <w:tcPr>
            <w:tcW w:type="dxa" w:w="2904"/>
            <w:tcMar>
              <w:top w:w="50" w:type="dxa"/>
              <w:bottom w:w="50" w:type="dxa"/>
              <w:left w:w="90" w:type="dxa"/>
              <w:right w:w="90" w:type="dxa"/>
            </w:tcMar>
            <w:shd w:val="clear" w:color="auto" w:fill="E5F5FF"/>
          </w:tcPr>
          <w:p>
            <w:pPr>
              <w:pStyle w:val="BDOITable"/>
            </w:pPr>
            <w:r>
              <w:rPr>
                <w:sz w:val="15"/>
              </w:rPr>
              <w:t>Clicks Send</w:t>
            </w:r>
          </w:p>
        </w:tc>
        <w:tc>
          <w:tcPr>
            <w:tcW w:type="dxa" w:w="3030"/>
            <w:tcMar>
              <w:top w:w="50" w:type="dxa"/>
              <w:bottom w:w="50" w:type="dxa"/>
              <w:left w:w="90" w:type="dxa"/>
              <w:right w:w="90" w:type="dxa"/>
            </w:tcMar>
            <w:shd w:val="clear" w:color="auto" w:fill="E5F5FF"/>
          </w:tcPr>
          <w:p>
            <w:pPr>
              <w:pStyle w:val="BDOITable"/>
            </w:pPr>
            <w:r>
              <w:rPr>
                <w:sz w:val="15"/>
              </w:rPr>
              <w:t>Message: &lt;SOA&gt; sent to &lt;address&gt;; the statement is Sent and E-mails Sent lists the e-mail; the Collection Handler sees it Sent on the plan. Outcome: Sent</w:t>
            </w:r>
          </w:p>
        </w:tc>
        <w:tc>
          <w:tcPr>
            <w:tcW w:type="dxa" w:w="1010"/>
            <w:tcMar>
              <w:top w:w="50" w:type="dxa"/>
              <w:bottom w:w="50" w:type="dxa"/>
              <w:left w:w="90" w:type="dxa"/>
              <w:right w:w="90" w:type="dxa"/>
            </w:tcMar>
            <w:shd w:val="clear" w:color="auto" w:fill="E5F5FF"/>
          </w:tcPr>
          <w:p>
            <w:pPr>
              <w:pStyle w:val="BDOITable"/>
            </w:pPr>
            <w:r>
              <w:rPr>
                <w:sz w:val="15"/>
              </w:rPr>
              <w:t>Figure 65</w:t>
            </w:r>
          </w:p>
        </w:tc>
        <w:tc>
          <w:tcPr>
            <w:tcW w:type="dxa" w:w="1389"/>
            <w:tcMar>
              <w:top w:w="50" w:type="dxa"/>
              <w:bottom w:w="50" w:type="dxa"/>
              <w:left w:w="90" w:type="dxa"/>
              <w:right w:w="90" w:type="dxa"/>
            </w:tcMar>
            <w:shd w:val="clear" w:color="auto" w:fill="E5F5FF"/>
          </w:tcPr>
          <w:p>
            <w:pPr>
              <w:pStyle w:val="BDOITable"/>
            </w:pPr>
            <w:r>
              <w:rPr>
                <w:sz w:val="15"/>
              </w:rPr>
              <w:t>FR-CL-061</w:t>
            </w:r>
          </w:p>
        </w:tc>
        <w:tc>
          <w:tcPr>
            <w:tcW w:type="dxa" w:w="884"/>
            <w:tcMar>
              <w:top w:w="50" w:type="dxa"/>
              <w:bottom w:w="50" w:type="dxa"/>
              <w:left w:w="90" w:type="dxa"/>
              <w:right w:w="90" w:type="dxa"/>
            </w:tcMar>
            <w:shd w:val="clear" w:color="auto" w:fill="E5F5FF"/>
          </w:tcPr>
          <w:p>
            <w:pPr>
              <w:pStyle w:val="BDOITable"/>
            </w:pPr>
            <w:r>
              <w:rPr>
                <w:sz w:val="15"/>
              </w:rPr>
              <w:t>126</w:t>
            </w:r>
          </w:p>
        </w:tc>
      </w:tr>
      <w:tr>
        <w:trPr>
          <w:cantSplit w:val="true"/>
        </w:trPr>
        <w:tc>
          <w:tcPr>
            <w:tcW w:type="dxa" w:w="821"/>
            <w:tcMar>
              <w:top w:w="50" w:type="dxa"/>
              <w:bottom w:w="50" w:type="dxa"/>
              <w:left w:w="90" w:type="dxa"/>
              <w:right w:w="90" w:type="dxa"/>
            </w:tcMar>
          </w:tcPr>
          <w:p>
            <w:pPr>
              <w:pStyle w:val="BDOITable"/>
            </w:pPr>
            <w:r>
              <w:rPr>
                <w:sz w:val="15"/>
              </w:rPr>
              <w:t>WT-E.1</w:t>
            </w:r>
          </w:p>
        </w:tc>
        <w:tc>
          <w:tcPr>
            <w:tcW w:type="dxa" w:w="1641"/>
            <w:tcMar>
              <w:top w:w="50" w:type="dxa"/>
              <w:bottom w:w="50" w:type="dxa"/>
              <w:left w:w="90" w:type="dxa"/>
              <w:right w:w="90" w:type="dxa"/>
            </w:tcMar>
          </w:tcPr>
          <w:p>
            <w:pPr>
              <w:pStyle w:val="BDOITable"/>
            </w:pPr>
            <w:r>
              <w:rPr>
                <w:sz w:val="15"/>
              </w:rPr>
              <w:t>Marketing Account Officer</w:t>
            </w:r>
          </w:p>
        </w:tc>
        <w:tc>
          <w:tcPr>
            <w:tcW w:type="dxa" w:w="1894"/>
            <w:tcMar>
              <w:top w:w="50" w:type="dxa"/>
              <w:bottom w:w="50" w:type="dxa"/>
              <w:left w:w="90" w:type="dxa"/>
              <w:right w:w="90" w:type="dxa"/>
            </w:tcMar>
          </w:tcPr>
          <w:p>
            <w:pPr>
              <w:pStyle w:val="BDOITable"/>
            </w:pPr>
            <w:r>
              <w:rPr>
                <w:sz w:val="15"/>
              </w:rPr>
              <w:t>SCR-CL-03 Collection Account</w:t>
            </w:r>
          </w:p>
        </w:tc>
        <w:tc>
          <w:tcPr>
            <w:tcW w:type="dxa" w:w="2904"/>
            <w:tcMar>
              <w:top w:w="50" w:type="dxa"/>
              <w:bottom w:w="50" w:type="dxa"/>
              <w:left w:w="90" w:type="dxa"/>
              <w:right w:w="90" w:type="dxa"/>
            </w:tcMar>
          </w:tcPr>
          <w:p>
            <w:pPr>
              <w:pStyle w:val="BDOITable"/>
            </w:pPr>
            <w:r>
              <w:rPr>
                <w:sz w:val="15"/>
              </w:rPr>
              <w:t>The account officer records the disposition No / missing policy number on an account</w:t>
            </w:r>
          </w:p>
        </w:tc>
        <w:tc>
          <w:tcPr>
            <w:tcW w:type="dxa" w:w="3030"/>
            <w:tcMar>
              <w:top w:w="50" w:type="dxa"/>
              <w:bottom w:w="50" w:type="dxa"/>
              <w:left w:w="90" w:type="dxa"/>
              <w:right w:w="90" w:type="dxa"/>
            </w:tcMar>
          </w:tcPr>
          <w:p>
            <w:pPr>
              <w:pStyle w:val="BDOITable"/>
            </w:pPr>
            <w:r>
              <w:rPr>
                <w:sz w:val="15"/>
              </w:rPr>
              <w:t>The refusal: the disposition is reserved to other roles. Outcome: Refused</w:t>
            </w:r>
          </w:p>
        </w:tc>
        <w:tc>
          <w:tcPr>
            <w:tcW w:type="dxa" w:w="1010"/>
            <w:tcMar>
              <w:top w:w="50" w:type="dxa"/>
              <w:bottom w:w="50" w:type="dxa"/>
              <w:left w:w="90" w:type="dxa"/>
              <w:right w:w="90" w:type="dxa"/>
            </w:tcMar>
          </w:tcPr>
          <w:p>
            <w:pPr>
              <w:pStyle w:val="BDOITable"/>
            </w:pPr>
            <w:r>
              <w:rPr>
                <w:sz w:val="15"/>
              </w:rPr>
              <w:t>Figure 66</w:t>
            </w:r>
          </w:p>
        </w:tc>
        <w:tc>
          <w:tcPr>
            <w:tcW w:type="dxa" w:w="1389"/>
            <w:tcMar>
              <w:top w:w="50" w:type="dxa"/>
              <w:bottom w:w="50" w:type="dxa"/>
              <w:left w:w="90" w:type="dxa"/>
              <w:right w:w="90" w:type="dxa"/>
            </w:tcMar>
          </w:tcPr>
          <w:p>
            <w:pPr>
              <w:pStyle w:val="BDOITable"/>
            </w:pPr>
            <w:r>
              <w:rPr>
                <w:sz w:val="15"/>
              </w:rPr>
              <w:t>FR-CL-030, FR-CL-031</w:t>
            </w:r>
          </w:p>
        </w:tc>
        <w:tc>
          <w:tcPr>
            <w:tcW w:type="dxa" w:w="884"/>
            <w:tcMar>
              <w:top w:w="50" w:type="dxa"/>
              <w:bottom w:w="50" w:type="dxa"/>
              <w:left w:w="90" w:type="dxa"/>
              <w:right w:w="90" w:type="dxa"/>
            </w:tcMar>
          </w:tcPr>
          <w:p>
            <w:pPr>
              <w:pStyle w:val="BDOITable"/>
            </w:pPr>
            <w:r>
              <w:rPr>
                <w:sz w:val="15"/>
              </w:rPr>
              <w:t>129</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WT-E.2</w:t>
            </w:r>
          </w:p>
        </w:tc>
        <w:tc>
          <w:tcPr>
            <w:tcW w:type="dxa" w:w="1641"/>
            <w:tcMar>
              <w:top w:w="50" w:type="dxa"/>
              <w:bottom w:w="50" w:type="dxa"/>
              <w:left w:w="90" w:type="dxa"/>
              <w:right w:w="90" w:type="dxa"/>
            </w:tcMar>
            <w:shd w:val="clear" w:color="auto" w:fill="E5F5FF"/>
          </w:tcPr>
          <w:p>
            <w:pPr>
              <w:pStyle w:val="BDOITable"/>
            </w:pPr>
            <w:r>
              <w:rPr>
                <w:sz w:val="15"/>
              </w:rPr>
              <w:t>Collection Team Lead</w:t>
            </w:r>
          </w:p>
        </w:tc>
        <w:tc>
          <w:tcPr>
            <w:tcW w:type="dxa" w:w="1894"/>
            <w:tcMar>
              <w:top w:w="50" w:type="dxa"/>
              <w:bottom w:w="50" w:type="dxa"/>
              <w:left w:w="90" w:type="dxa"/>
              <w:right w:w="90" w:type="dxa"/>
            </w:tcMar>
            <w:shd w:val="clear" w:color="auto" w:fill="E5F5FF"/>
          </w:tcPr>
          <w:p>
            <w:pPr>
              <w:pStyle w:val="BDOITable"/>
            </w:pPr>
            <w:r>
              <w:rPr>
                <w:sz w:val="15"/>
              </w:rPr>
              <w:t>SCR-CL-03 Collection Account</w:t>
            </w:r>
          </w:p>
        </w:tc>
        <w:tc>
          <w:tcPr>
            <w:tcW w:type="dxa" w:w="2904"/>
            <w:tcMar>
              <w:top w:w="50" w:type="dxa"/>
              <w:bottom w:w="50" w:type="dxa"/>
              <w:left w:w="90" w:type="dxa"/>
              <w:right w:w="90" w:type="dxa"/>
            </w:tcMar>
            <w:shd w:val="clear" w:color="auto" w:fill="E5F5FF"/>
          </w:tcPr>
          <w:p>
            <w:pPr>
              <w:pStyle w:val="BDOITable"/>
            </w:pPr>
            <w:r>
              <w:rPr>
                <w:sz w:val="15"/>
              </w:rPr>
              <w:t>Opens the account the Collection Handler is working on</w:t>
            </w:r>
          </w:p>
        </w:tc>
        <w:tc>
          <w:tcPr>
            <w:tcW w:type="dxa" w:w="3030"/>
            <w:tcMar>
              <w:top w:w="50" w:type="dxa"/>
              <w:bottom w:w="50" w:type="dxa"/>
              <w:left w:w="90" w:type="dxa"/>
              <w:right w:w="90" w:type="dxa"/>
            </w:tcMar>
            <w:shd w:val="clear" w:color="auto" w:fill="E5F5FF"/>
          </w:tcPr>
          <w:p>
            <w:pPr>
              <w:pStyle w:val="BDOITable"/>
            </w:pPr>
            <w:r>
              <w:rPr>
                <w:sz w:val="15"/>
              </w:rPr>
              <w:t>&lt;name&gt; is editing since &lt;time&gt;; Update Remarks, Log Effort and Record Disposition are not offered. Outcome: Read only</w:t>
            </w:r>
          </w:p>
        </w:tc>
        <w:tc>
          <w:tcPr>
            <w:tcW w:type="dxa" w:w="1010"/>
            <w:tcMar>
              <w:top w:w="50" w:type="dxa"/>
              <w:bottom w:w="50" w:type="dxa"/>
              <w:left w:w="90" w:type="dxa"/>
              <w:right w:w="90" w:type="dxa"/>
            </w:tcMar>
            <w:shd w:val="clear" w:color="auto" w:fill="E5F5FF"/>
          </w:tcPr>
          <w:p>
            <w:pPr>
              <w:pStyle w:val="BDOITable"/>
            </w:pPr>
            <w:r>
              <w:rPr>
                <w:sz w:val="15"/>
              </w:rPr>
              <w:t>Figure 67</w:t>
            </w:r>
          </w:p>
        </w:tc>
        <w:tc>
          <w:tcPr>
            <w:tcW w:type="dxa" w:w="1389"/>
            <w:tcMar>
              <w:top w:w="50" w:type="dxa"/>
              <w:bottom w:w="50" w:type="dxa"/>
              <w:left w:w="90" w:type="dxa"/>
              <w:right w:w="90" w:type="dxa"/>
            </w:tcMar>
            <w:shd w:val="clear" w:color="auto" w:fill="E5F5FF"/>
          </w:tcPr>
          <w:p>
            <w:pPr>
              <w:pStyle w:val="BDOITable"/>
            </w:pPr>
            <w:r>
              <w:rPr>
                <w:sz w:val="15"/>
              </w:rPr>
              <w:t>FR-CL-005</w:t>
            </w:r>
          </w:p>
        </w:tc>
        <w:tc>
          <w:tcPr>
            <w:tcW w:type="dxa" w:w="884"/>
            <w:tcMar>
              <w:top w:w="50" w:type="dxa"/>
              <w:bottom w:w="50" w:type="dxa"/>
              <w:left w:w="90" w:type="dxa"/>
              <w:right w:w="90" w:type="dxa"/>
            </w:tcMar>
            <w:shd w:val="clear" w:color="auto" w:fill="E5F5FF"/>
          </w:tcPr>
          <w:p>
            <w:pPr>
              <w:pStyle w:val="BDOITable"/>
            </w:pPr>
            <w:r>
              <w:rPr>
                <w:sz w:val="15"/>
              </w:rPr>
              <w:t>130</w:t>
            </w:r>
          </w:p>
        </w:tc>
      </w:tr>
      <w:tr>
        <w:trPr>
          <w:cantSplit w:val="true"/>
        </w:trPr>
        <w:tc>
          <w:tcPr>
            <w:tcW w:type="dxa" w:w="821"/>
            <w:tcMar>
              <w:top w:w="50" w:type="dxa"/>
              <w:bottom w:w="50" w:type="dxa"/>
              <w:left w:w="90" w:type="dxa"/>
              <w:right w:w="90" w:type="dxa"/>
            </w:tcMar>
          </w:tcPr>
          <w:p>
            <w:pPr>
              <w:pStyle w:val="BDOITable"/>
            </w:pPr>
            <w:r>
              <w:rPr>
                <w:sz w:val="15"/>
              </w:rPr>
              <w:t>WT-E.3</w:t>
            </w:r>
          </w:p>
        </w:tc>
        <w:tc>
          <w:tcPr>
            <w:tcW w:type="dxa" w:w="1641"/>
            <w:tcMar>
              <w:top w:w="50" w:type="dxa"/>
              <w:bottom w:w="50" w:type="dxa"/>
              <w:left w:w="90" w:type="dxa"/>
              <w:right w:w="90" w:type="dxa"/>
            </w:tcMar>
          </w:tcPr>
          <w:p>
            <w:pPr>
              <w:pStyle w:val="BDOITable"/>
            </w:pPr>
            <w:r>
              <w:rPr>
                <w:sz w:val="15"/>
              </w:rPr>
              <w:t>Collection Handler</w:t>
            </w:r>
          </w:p>
        </w:tc>
        <w:tc>
          <w:tcPr>
            <w:tcW w:type="dxa" w:w="1894"/>
            <w:tcMar>
              <w:top w:w="50" w:type="dxa"/>
              <w:bottom w:w="50" w:type="dxa"/>
              <w:left w:w="90" w:type="dxa"/>
              <w:right w:w="90" w:type="dxa"/>
            </w:tcMar>
          </w:tcPr>
          <w:p>
            <w:pPr>
              <w:pStyle w:val="BDOITable"/>
            </w:pPr>
            <w:r>
              <w:rPr>
                <w:sz w:val="15"/>
              </w:rPr>
              <w:t>SCR-CL-08 Promises to Pay</w:t>
            </w:r>
          </w:p>
        </w:tc>
        <w:tc>
          <w:tcPr>
            <w:tcW w:type="dxa" w:w="2904"/>
            <w:tcMar>
              <w:top w:w="50" w:type="dxa"/>
              <w:bottom w:w="50" w:type="dxa"/>
              <w:left w:w="90" w:type="dxa"/>
              <w:right w:w="90" w:type="dxa"/>
            </w:tcMar>
          </w:tcPr>
          <w:p>
            <w:pPr>
              <w:pStyle w:val="BDOITable"/>
            </w:pPr>
            <w:r>
              <w:rPr>
                <w:sz w:val="15"/>
              </w:rPr>
              <w:t>Records a promise of an amount above the outstanding of the account</w:t>
            </w:r>
          </w:p>
        </w:tc>
        <w:tc>
          <w:tcPr>
            <w:tcW w:type="dxa" w:w="3030"/>
            <w:tcMar>
              <w:top w:w="50" w:type="dxa"/>
              <w:bottom w:w="50" w:type="dxa"/>
              <w:left w:w="90" w:type="dxa"/>
              <w:right w:w="90" w:type="dxa"/>
            </w:tcMar>
          </w:tcPr>
          <w:p>
            <w:pPr>
              <w:pStyle w:val="BDOITable"/>
            </w:pPr>
            <w:r>
              <w:rPr>
                <w:sz w:val="15"/>
              </w:rPr>
              <w:t>Promises Recorded with the outcome of the invoice: the promised amount is above the outstanding. Outcome: Refused</w:t>
            </w:r>
          </w:p>
        </w:tc>
        <w:tc>
          <w:tcPr>
            <w:tcW w:type="dxa" w:w="1010"/>
            <w:tcMar>
              <w:top w:w="50" w:type="dxa"/>
              <w:bottom w:w="50" w:type="dxa"/>
              <w:left w:w="90" w:type="dxa"/>
              <w:right w:w="90" w:type="dxa"/>
            </w:tcMar>
          </w:tcPr>
          <w:p>
            <w:pPr>
              <w:pStyle w:val="BDOITable"/>
            </w:pPr>
            <w:r>
              <w:rPr>
                <w:sz w:val="15"/>
              </w:rPr>
              <w:t>Figure 68</w:t>
            </w:r>
          </w:p>
        </w:tc>
        <w:tc>
          <w:tcPr>
            <w:tcW w:type="dxa" w:w="1389"/>
            <w:tcMar>
              <w:top w:w="50" w:type="dxa"/>
              <w:bottom w:w="50" w:type="dxa"/>
              <w:left w:w="90" w:type="dxa"/>
              <w:right w:w="90" w:type="dxa"/>
            </w:tcMar>
          </w:tcPr>
          <w:p>
            <w:pPr>
              <w:pStyle w:val="BDOITable"/>
            </w:pPr>
            <w:r>
              <w:rPr>
                <w:sz w:val="15"/>
              </w:rPr>
              <w:t>FR-CL-042</w:t>
            </w:r>
          </w:p>
        </w:tc>
        <w:tc>
          <w:tcPr>
            <w:tcW w:type="dxa" w:w="884"/>
            <w:tcMar>
              <w:top w:w="50" w:type="dxa"/>
              <w:bottom w:w="50" w:type="dxa"/>
              <w:left w:w="90" w:type="dxa"/>
              <w:right w:w="90" w:type="dxa"/>
            </w:tcMar>
          </w:tcPr>
          <w:p>
            <w:pPr>
              <w:pStyle w:val="BDOITable"/>
            </w:pPr>
            <w:r>
              <w:rPr>
                <w:sz w:val="15"/>
              </w:rPr>
              <w:t>131</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WT-E.4</w:t>
            </w:r>
          </w:p>
        </w:tc>
        <w:tc>
          <w:tcPr>
            <w:tcW w:type="dxa" w:w="1641"/>
            <w:tcMar>
              <w:top w:w="50" w:type="dxa"/>
              <w:bottom w:w="50" w:type="dxa"/>
              <w:left w:w="90" w:type="dxa"/>
              <w:right w:w="90" w:type="dxa"/>
            </w:tcMar>
            <w:shd w:val="clear" w:color="auto" w:fill="E5F5FF"/>
          </w:tcPr>
          <w:p>
            <w:pPr>
              <w:pStyle w:val="BDOITable"/>
            </w:pPr>
            <w:r>
              <w:rPr>
                <w:sz w:val="15"/>
              </w:rPr>
              <w:t>Unapplied Payment Handler</w:t>
            </w:r>
          </w:p>
        </w:tc>
        <w:tc>
          <w:tcPr>
            <w:tcW w:type="dxa" w:w="1894"/>
            <w:tcMar>
              <w:top w:w="50" w:type="dxa"/>
              <w:bottom w:w="50" w:type="dxa"/>
              <w:left w:w="90" w:type="dxa"/>
              <w:right w:w="90" w:type="dxa"/>
            </w:tcMar>
            <w:shd w:val="clear" w:color="auto" w:fill="E5F5FF"/>
          </w:tcPr>
          <w:p>
            <w:pPr>
              <w:pStyle w:val="BDOITable"/>
            </w:pPr>
            <w:r>
              <w:rPr>
                <w:sz w:val="15"/>
              </w:rPr>
              <w:t>SCR-CL-14 Unapplied Payments</w:t>
            </w:r>
          </w:p>
        </w:tc>
        <w:tc>
          <w:tcPr>
            <w:tcW w:type="dxa" w:w="2904"/>
            <w:tcMar>
              <w:top w:w="50" w:type="dxa"/>
              <w:bottom w:w="50" w:type="dxa"/>
              <w:left w:w="90" w:type="dxa"/>
              <w:right w:w="90" w:type="dxa"/>
            </w:tcMar>
            <w:shd w:val="clear" w:color="auto" w:fill="E5F5FF"/>
          </w:tcPr>
          <w:p>
            <w:pPr>
              <w:pStyle w:val="BDOITable"/>
            </w:pPr>
            <w:r>
              <w:rPr>
                <w:sz w:val="15"/>
              </w:rPr>
              <w:t>Requests the application of a payment to an invoice number in the wrong format</w:t>
            </w:r>
          </w:p>
        </w:tc>
        <w:tc>
          <w:tcPr>
            <w:tcW w:type="dxa" w:w="3030"/>
            <w:tcMar>
              <w:top w:w="50" w:type="dxa"/>
              <w:bottom w:w="50" w:type="dxa"/>
              <w:left w:w="90" w:type="dxa"/>
              <w:right w:w="90" w:type="dxa"/>
            </w:tcMar>
            <w:shd w:val="clear" w:color="auto" w:fill="E5F5FF"/>
          </w:tcPr>
          <w:p>
            <w:pPr>
              <w:pStyle w:val="BDOITable"/>
            </w:pPr>
            <w:r>
              <w:rPr>
                <w:sz w:val="15"/>
              </w:rPr>
              <w:t>Under the field: The invoice number does not have the expected format. Outcome: Refused</w:t>
            </w:r>
          </w:p>
        </w:tc>
        <w:tc>
          <w:tcPr>
            <w:tcW w:type="dxa" w:w="1010"/>
            <w:tcMar>
              <w:top w:w="50" w:type="dxa"/>
              <w:bottom w:w="50" w:type="dxa"/>
              <w:left w:w="90" w:type="dxa"/>
              <w:right w:w="90" w:type="dxa"/>
            </w:tcMar>
            <w:shd w:val="clear" w:color="auto" w:fill="E5F5FF"/>
          </w:tcPr>
          <w:p>
            <w:pPr>
              <w:pStyle w:val="BDOITable"/>
            </w:pPr>
            <w:r>
              <w:rPr>
                <w:sz w:val="15"/>
              </w:rPr>
              <w:t>Figure 69</w:t>
            </w:r>
          </w:p>
        </w:tc>
        <w:tc>
          <w:tcPr>
            <w:tcW w:type="dxa" w:w="1389"/>
            <w:tcMar>
              <w:top w:w="50" w:type="dxa"/>
              <w:bottom w:w="50" w:type="dxa"/>
              <w:left w:w="90" w:type="dxa"/>
              <w:right w:w="90" w:type="dxa"/>
            </w:tcMar>
            <w:shd w:val="clear" w:color="auto" w:fill="E5F5FF"/>
          </w:tcPr>
          <w:p>
            <w:pPr>
              <w:pStyle w:val="BDOITable"/>
            </w:pPr>
            <w:r>
              <w:rPr>
                <w:sz w:val="15"/>
              </w:rPr>
              <w:t>FR-CL-075</w:t>
            </w:r>
          </w:p>
        </w:tc>
        <w:tc>
          <w:tcPr>
            <w:tcW w:type="dxa" w:w="884"/>
            <w:tcMar>
              <w:top w:w="50" w:type="dxa"/>
              <w:bottom w:w="50" w:type="dxa"/>
              <w:left w:w="90" w:type="dxa"/>
              <w:right w:w="90" w:type="dxa"/>
            </w:tcMar>
            <w:shd w:val="clear" w:color="auto" w:fill="E5F5FF"/>
          </w:tcPr>
          <w:p>
            <w:pPr>
              <w:pStyle w:val="BDOITable"/>
            </w:pPr>
            <w:r>
              <w:rPr>
                <w:sz w:val="15"/>
              </w:rPr>
              <w:t>132</w:t>
            </w:r>
          </w:p>
        </w:tc>
      </w:tr>
    </w:tbl>
    <w:p>
      <w:pPr>
        <w:pStyle w:val="BDOISpacer"/>
      </w:pPr>
    </w:p>
    <w:p>
      <w:pPr>
        <w:sectPr>
          <w:headerReference w:type="default" r:id="rId293"/>
          <w:footerReference w:type="default" r:id="rId294"/>
          <w:headerReference w:type="first" r:id="rId295"/>
          <w:footerReference w:type="first" r:id="rId296"/>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97" w:name="_Toc000297"/>
      <w:r>
        <w:rPr/>
        <w:t>24 Appendix: Screen standards</w:t>
      </w:r>
      <w:bookmarkEnd w:id="297"/>
    </w:p>
    <w:p>
      <w:r>
        <w:rPr/>
        <w:t>The Collections screens follow the screen standards of BIBS. They are the same standards in every FRS and are listed here so that BDOI can agree the look of the screens once and check the screenshots against it; they are not repeated in each screen specification.</w:t>
      </w:r>
    </w:p>
    <w:p>
      <w:pPr>
        <w:pStyle w:val="Caption"/>
        <w:keepNext/>
        <w:spacing w:after="60"/>
      </w:pPr>
      <w:r>
        <w:rPr>
          <w:b/>
          <w:i w:val="0"/>
        </w:rPr>
        <w:t xml:space="preserve">Table 58: </w:t>
      </w:r>
      <w:r>
        <w:rPr/>
        <w:t>Screen standards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8"/>
              </w:rPr>
              <w:t>Standard</w:t>
            </w:r>
          </w:p>
        </w:tc>
      </w:tr>
      <w:tr>
        <w:trPr>
          <w:cantSplit w:val="true"/>
        </w:trPr>
        <w:tc>
          <w:tcPr>
            <w:tcW w:type="dxa" w:w="2380"/>
            <w:tcMar>
              <w:top w:w="50" w:type="dxa"/>
              <w:bottom w:w="50" w:type="dxa"/>
              <w:left w:w="90" w:type="dxa"/>
              <w:right w:w="90" w:type="dxa"/>
            </w:tcMar>
          </w:tcPr>
          <w:p>
            <w:pPr>
              <w:pStyle w:val="BDOITable"/>
            </w:pPr>
            <w:r>
              <w:rPr>
                <w:sz w:val="18"/>
              </w:rPr>
              <w:t>Record pages</w:t>
            </w:r>
          </w:p>
        </w:tc>
        <w:tc>
          <w:tcPr>
            <w:tcW w:type="dxa" w:w="7592"/>
            <w:tcMar>
              <w:top w:w="50" w:type="dxa"/>
              <w:bottom w:w="50" w:type="dxa"/>
              <w:left w:w="90" w:type="dxa"/>
              <w:right w:w="90" w:type="dxa"/>
            </w:tcMar>
          </w:tcPr>
          <w:p>
            <w:pPr>
              <w:pStyle w:val="BDOITable"/>
            </w:pPr>
            <w:r>
              <w:rPr>
                <w:sz w:val="18"/>
              </w:rPr>
              <w:t>Back arrow and breadcrumb, title, then the record header: name, reference chips, status pill, flags (for example On Hold or Locked by Adjustment on a collection account) and the key facts. Page actions on the right in one order: secondary, primary, and the destructive action last and apart.</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Workflow header (step bar)</w:t>
            </w:r>
          </w:p>
        </w:tc>
        <w:tc>
          <w:tcPr>
            <w:tcW w:type="dxa" w:w="7592"/>
            <w:tcMar>
              <w:top w:w="50" w:type="dxa"/>
              <w:bottom w:w="50" w:type="dxa"/>
              <w:left w:w="90" w:type="dxa"/>
              <w:right w:w="90" w:type="dxa"/>
            </w:tcMar>
            <w:shd w:val="clear" w:color="auto" w:fill="E5F5FF"/>
          </w:tcPr>
          <w:p>
            <w:pPr>
              <w:pStyle w:val="BDOITable"/>
            </w:pPr>
            <w:r>
              <w:rPr>
                <w:sz w:val="18"/>
              </w:rPr>
              <w:t>Every record with a workflow shows a stepper under the record header: the stages of the main path in their order, passed stages ticked in blue, the current stage highlighted, the stages ahead in grey with their number. A returned stage shows in amber after the stage it came from; the last stage turns green when it is reached. Under the stepper one row gives Current Stage, Since, Due (with the Overdue pill) and Assigned To, with the actions of the stage on the right. The history is a table (Stage, From Stage, Action, By, Date and Time, Remarks, Duration in Stage), newest first.</w:t>
            </w:r>
          </w:p>
        </w:tc>
      </w:tr>
      <w:tr>
        <w:trPr>
          <w:cantSplit w:val="true"/>
        </w:trPr>
        <w:tc>
          <w:tcPr>
            <w:tcW w:type="dxa" w:w="2380"/>
            <w:tcMar>
              <w:top w:w="50" w:type="dxa"/>
              <w:bottom w:w="50" w:type="dxa"/>
              <w:left w:w="90" w:type="dxa"/>
              <w:right w:w="90" w:type="dxa"/>
            </w:tcMar>
          </w:tcPr>
          <w:p>
            <w:pPr>
              <w:pStyle w:val="BDOITable"/>
            </w:pPr>
            <w:r>
              <w:rPr>
                <w:sz w:val="18"/>
              </w:rPr>
              <w:t>Messages (notice standard)</w:t>
            </w:r>
          </w:p>
        </w:tc>
        <w:tc>
          <w:tcPr>
            <w:tcW w:type="dxa" w:w="7592"/>
            <w:tcMar>
              <w:top w:w="50" w:type="dxa"/>
              <w:bottom w:w="50" w:type="dxa"/>
              <w:left w:w="90" w:type="dxa"/>
              <w:right w:w="90" w:type="dxa"/>
            </w:tcMar>
          </w:tcPr>
          <w:p>
            <w:pPr>
              <w:pStyle w:val="BDOITable"/>
            </w:pPr>
            <w:r>
              <w:rPr>
                <w:sz w:val="18"/>
              </w:rPr>
              <w:t>One standard for errors, warnings, information and success: a white notice with a thin bar and an icon in the colour of its kind (red, amber, blue, green), a bold short title, then the business message with one bullet per missing item. No codes, internal references or technical terms in what the user reads. Field errors appear under the field; a long form lists its errors at the top with a link to the first field. Only an unexpected system error offers Retry and a reference for support behind Details. Special instructions are one short information notice.</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Tables, not highlight boxes</w:t>
            </w:r>
          </w:p>
        </w:tc>
        <w:tc>
          <w:tcPr>
            <w:tcW w:type="dxa" w:w="7592"/>
            <w:tcMar>
              <w:top w:w="50" w:type="dxa"/>
              <w:bottom w:w="50" w:type="dxa"/>
              <w:left w:w="90" w:type="dxa"/>
              <w:right w:w="90" w:type="dxa"/>
            </w:tcMar>
            <w:shd w:val="clear" w:color="auto" w:fill="E5F5FF"/>
          </w:tcPr>
          <w:p>
            <w:pPr>
              <w:pStyle w:val="BDOITable"/>
            </w:pPr>
            <w:r>
              <w:rPr>
                <w:sz w:val="18"/>
              </w:rPr>
              <w:t>Records and lists of records are rows of a titled table (for example the hand-offs of an account: Feed, Reference, Sent, Taken, Status); key data is a label and value grid. A coloured box carries a short message only, never a record.</w:t>
            </w:r>
          </w:p>
        </w:tc>
      </w:tr>
      <w:tr>
        <w:trPr>
          <w:cantSplit w:val="true"/>
        </w:trPr>
        <w:tc>
          <w:tcPr>
            <w:tcW w:type="dxa" w:w="2380"/>
            <w:tcMar>
              <w:top w:w="50" w:type="dxa"/>
              <w:bottom w:w="50" w:type="dxa"/>
              <w:left w:w="90" w:type="dxa"/>
              <w:right w:w="90" w:type="dxa"/>
            </w:tcMar>
          </w:tcPr>
          <w:p>
            <w:pPr>
              <w:pStyle w:val="BDOITable"/>
            </w:pPr>
            <w:r>
              <w:rPr>
                <w:sz w:val="18"/>
              </w:rPr>
              <w:t>Tables</w:t>
            </w:r>
          </w:p>
        </w:tc>
        <w:tc>
          <w:tcPr>
            <w:tcW w:type="dxa" w:w="7592"/>
            <w:tcMar>
              <w:top w:w="50" w:type="dxa"/>
              <w:bottom w:w="50" w:type="dxa"/>
              <w:left w:w="90" w:type="dxa"/>
              <w:right w:w="90" w:type="dxa"/>
            </w:tcMar>
          </w:tcPr>
          <w:p>
            <w:pPr>
              <w:pStyle w:val="BDOITable"/>
            </w:pPr>
            <w:r>
              <w:rPr>
                <w:sz w:val="18"/>
              </w:rPr>
              <w:t>Header row in BDO blue that stays in view; rows alternate white and Background Blue, with a light hover and a stronger blue for the selected row; a list scrolls inside its card, the card as high as its rows and never higher than the window; text left, amounts right, dates in one format; one value per cell with at most one muted line under it; a dash for an empty value; the kind of a mixed list of records in a Type column; a due date on one line, in red with the warning icon once past due; ages and durations in words (for example 3 days); "Showing x to y of n results" with page numbers. A table fits the page: related values share a column (one under the other) rather than scrolling sideways.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Row actions</w:t>
            </w:r>
          </w:p>
        </w:tc>
        <w:tc>
          <w:tcPr>
            <w:tcW w:type="dxa" w:w="7592"/>
            <w:tcMar>
              <w:top w:w="50" w:type="dxa"/>
              <w:bottom w:w="50" w:type="dxa"/>
              <w:left w:w="90" w:type="dxa"/>
              <w:right w:w="90" w:type="dxa"/>
            </w:tcMar>
            <w:shd w:val="clear" w:color="auto" w:fill="E5F5FF"/>
          </w:tcPr>
          <w:p>
            <w:pPr>
              <w:pStyle w:val="BDOITable"/>
            </w:pPr>
            <w:r>
              <w:rPr>
                <w:sz w:val="18"/>
              </w:rPr>
              <w:t>The actions on a record of a list are in one row action menu at the end of the row (the three-dot button), never buttons or links in the row; a destructive action is listed last, in red, and asks for confirmation.</w:t>
            </w:r>
          </w:p>
        </w:tc>
      </w:tr>
      <w:tr>
        <w:trPr>
          <w:cantSplit w:val="true"/>
        </w:trPr>
        <w:tc>
          <w:tcPr>
            <w:tcW w:type="dxa" w:w="2380"/>
            <w:tcMar>
              <w:top w:w="50" w:type="dxa"/>
              <w:bottom w:w="50" w:type="dxa"/>
              <w:left w:w="90" w:type="dxa"/>
              <w:right w:w="90" w:type="dxa"/>
            </w:tcMar>
          </w:tcPr>
          <w:p>
            <w:pPr>
              <w:pStyle w:val="BDOITable"/>
            </w:pPr>
            <w:r>
              <w:rPr>
                <w:sz w:val="18"/>
              </w:rPr>
              <w:t>Status labels</w:t>
            </w:r>
          </w:p>
        </w:tc>
        <w:tc>
          <w:tcPr>
            <w:tcW w:type="dxa" w:w="7592"/>
            <w:tcMar>
              <w:top w:w="50" w:type="dxa"/>
              <w:bottom w:w="50" w:type="dxa"/>
              <w:left w:w="90" w:type="dxa"/>
              <w:right w:w="90" w:type="dxa"/>
            </w:tcMar>
          </w:tcPr>
          <w:p>
            <w:pPr>
              <w:pStyle w:val="BDOITable"/>
            </w:pPr>
            <w:r>
              <w:rPr>
                <w:sz w:val="18"/>
              </w:rPr>
              <w:t>Statuses are outlined pills (a border and text in the colour of the state group on a light tint) of one size and never wrap. The full label is shown (for example Pending Authorization, With Outstanding Balance); an agreed short form, with the full label in the tooltip, only for a label longer than 21 characters.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Labels and names</w:t>
            </w:r>
          </w:p>
        </w:tc>
        <w:tc>
          <w:tcPr>
            <w:tcW w:type="dxa" w:w="7592"/>
            <w:tcMar>
              <w:top w:w="50" w:type="dxa"/>
              <w:bottom w:w="50" w:type="dxa"/>
              <w:left w:w="90" w:type="dxa"/>
              <w:right w:w="90" w:type="dxa"/>
            </w:tcMar>
            <w:shd w:val="clear" w:color="auto" w:fill="E5F5FF"/>
          </w:tcPr>
          <w:p>
            <w:pPr>
              <w:pStyle w:val="BDOITable"/>
            </w:pPr>
            <w:r>
              <w:rPr>
                <w:sz w:val="18"/>
              </w:rPr>
              <w:t>List values are shown by their label, never by their code; insurers by name; users by their names, never by their user ID.</w:t>
            </w:r>
          </w:p>
        </w:tc>
      </w:tr>
      <w:tr>
        <w:trPr>
          <w:cantSplit w:val="true"/>
        </w:trPr>
        <w:tc>
          <w:tcPr>
            <w:tcW w:type="dxa" w:w="2380"/>
            <w:tcMar>
              <w:top w:w="50" w:type="dxa"/>
              <w:bottom w:w="50" w:type="dxa"/>
              <w:left w:w="90" w:type="dxa"/>
              <w:right w:w="90" w:type="dxa"/>
            </w:tcMar>
          </w:tcPr>
          <w:p>
            <w:pPr>
              <w:pStyle w:val="BDOITable"/>
            </w:pPr>
            <w:r>
              <w:rPr>
                <w:sz w:val="18"/>
              </w:rPr>
              <w:t>Dates, amounts and rates</w:t>
            </w:r>
          </w:p>
        </w:tc>
        <w:tc>
          <w:tcPr>
            <w:tcW w:type="dxa" w:w="7592"/>
            <w:tcMar>
              <w:top w:w="50" w:type="dxa"/>
              <w:bottom w:w="50" w:type="dxa"/>
              <w:left w:w="90" w:type="dxa"/>
              <w:right w:w="90" w:type="dxa"/>
            </w:tcMar>
          </w:tcPr>
          <w:p>
            <w:pPr>
              <w:pStyle w:val="BDOITable"/>
            </w:pPr>
            <w:r>
              <w:rPr>
                <w:sz w:val="18"/>
              </w:rPr>
              <w:t>One date picker; dates entered and shown as dd-MMM-yyyy, times as dd-MMM-yyyy HH:mm (Philippine time). Amounts with two decimals and thousand separators, negatives in brackets, the currency in the column header or before the amount. Rates as percentages with two to four decimals, as keyed.</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Period cell</w:t>
            </w:r>
          </w:p>
        </w:tc>
        <w:tc>
          <w:tcPr>
            <w:tcW w:type="dxa" w:w="7592"/>
            <w:tcMar>
              <w:top w:w="50" w:type="dxa"/>
              <w:bottom w:w="50" w:type="dxa"/>
              <w:left w:w="90" w:type="dxa"/>
              <w:right w:w="90" w:type="dxa"/>
            </w:tcMar>
            <w:shd w:val="clear" w:color="auto" w:fill="E5F5FF"/>
          </w:tcPr>
          <w:p>
            <w:pPr>
              <w:pStyle w:val="BDOITable"/>
            </w:pPr>
            <w:r>
              <w:rPr>
                <w:sz w:val="18"/>
              </w:rPr>
              <w:t>A period (coverage, billing cycle, the period of a file) is shown in lists on two lines, the start date and "to" the end date, each date kept whole; an open end reads "to open". In a sentence or a label and value grid it is one line: "01-Sep-2026 to 30-Nov-2026".</w:t>
            </w:r>
          </w:p>
        </w:tc>
      </w:tr>
      <w:tr>
        <w:trPr>
          <w:cantSplit w:val="true"/>
        </w:trPr>
        <w:tc>
          <w:tcPr>
            <w:tcW w:type="dxa" w:w="2380"/>
            <w:tcMar>
              <w:top w:w="50" w:type="dxa"/>
              <w:bottom w:w="50" w:type="dxa"/>
              <w:left w:w="90" w:type="dxa"/>
              <w:right w:w="90" w:type="dxa"/>
            </w:tcMar>
          </w:tcPr>
          <w:p>
            <w:pPr>
              <w:pStyle w:val="BDOITable"/>
            </w:pPr>
            <w:r>
              <w:rPr>
                <w:sz w:val="18"/>
              </w:rPr>
              <w:t>Forms</w:t>
            </w:r>
          </w:p>
        </w:tc>
        <w:tc>
          <w:tcPr>
            <w:tcW w:type="dxa" w:w="7592"/>
            <w:tcMar>
              <w:top w:w="50" w:type="dxa"/>
              <w:bottom w:w="50" w:type="dxa"/>
              <w:left w:w="90" w:type="dxa"/>
              <w:right w:w="90" w:type="dxa"/>
            </w:tcMar>
          </w:tcPr>
          <w:p>
            <w:pPr>
              <w:pStyle w:val="BDOITable"/>
            </w:pPr>
            <w:r>
              <w:rPr>
                <w:sz w:val="18"/>
              </w:rPr>
              <w:t>Labels above the fields, fields of one height on one line, required fields marked, the error under the field, and the actions in one place (Cancel, then the main action). Format hints only; other guidance is in the tooltip of the label.</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Uploads</w:t>
            </w:r>
          </w:p>
        </w:tc>
        <w:tc>
          <w:tcPr>
            <w:tcW w:type="dxa" w:w="7592"/>
            <w:tcMar>
              <w:top w:w="50" w:type="dxa"/>
              <w:bottom w:w="50" w:type="dxa"/>
              <w:left w:w="90" w:type="dxa"/>
              <w:right w:w="90" w:type="dxa"/>
            </w:tcMar>
            <w:shd w:val="clear" w:color="auto" w:fill="E5F5FF"/>
          </w:tcPr>
          <w:p>
            <w:pPr>
              <w:pStyle w:val="BDOITable"/>
            </w:pPr>
            <w:r>
              <w:rPr>
                <w:sz w:val="18"/>
              </w:rPr>
              <w:t>Download Template next to the upload; a drop zone with the accepted types and maximum size; every row checked before anything is saved; Rows Read, Valid and Rejected with the rows; valid rows are processed and the rejected rows are returned in the error file (the template layout with an Error column and the wrong cells highlighted); Upload Corrected File keeps the link to the first upload; a file uploaded before is refused.</w:t>
            </w:r>
          </w:p>
        </w:tc>
      </w:tr>
      <w:tr>
        <w:trPr>
          <w:cantSplit w:val="true"/>
        </w:trPr>
        <w:tc>
          <w:tcPr>
            <w:tcW w:type="dxa" w:w="2380"/>
            <w:tcMar>
              <w:top w:w="50" w:type="dxa"/>
              <w:bottom w:w="50" w:type="dxa"/>
              <w:left w:w="90" w:type="dxa"/>
              <w:right w:w="90" w:type="dxa"/>
            </w:tcMar>
          </w:tcPr>
          <w:p>
            <w:pPr>
              <w:pStyle w:val="BDOITable"/>
            </w:pPr>
            <w:r>
              <w:rPr>
                <w:sz w:val="18"/>
              </w:rPr>
              <w:t>Confirmations and reasons</w:t>
            </w:r>
          </w:p>
        </w:tc>
        <w:tc>
          <w:tcPr>
            <w:tcW w:type="dxa" w:w="7592"/>
            <w:tcMar>
              <w:top w:w="50" w:type="dxa"/>
              <w:bottom w:w="50" w:type="dxa"/>
              <w:left w:w="90" w:type="dxa"/>
              <w:right w:w="90" w:type="dxa"/>
            </w:tcMar>
          </w:tcPr>
          <w:p>
            <w:pPr>
              <w:pStyle w:val="BDOITable"/>
            </w:pPr>
            <w:r>
              <w:rPr>
                <w:sz w:val="18"/>
              </w:rPr>
              <w:t>Every approve, authorize, post, release, cancel, void or deactivate asks for confirmation in a dialog that names the record and the effect. Every reject, return, cancel and void needs a reason (from its list where there is one) before it can be confirmed. Destructive actions are confirmed with the red button. The reason is kept in the history and sent with the notification.</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Notifications</w:t>
            </w:r>
          </w:p>
        </w:tc>
        <w:tc>
          <w:tcPr>
            <w:tcW w:type="dxa" w:w="7592"/>
            <w:tcMar>
              <w:top w:w="50" w:type="dxa"/>
              <w:bottom w:w="50" w:type="dxa"/>
              <w:left w:w="90" w:type="dxa"/>
              <w:right w:w="90" w:type="dxa"/>
            </w:tcMar>
            <w:shd w:val="clear" w:color="auto" w:fill="E5F5FF"/>
          </w:tcPr>
          <w:p>
            <w:pPr>
              <w:pStyle w:val="BDOITable"/>
            </w:pPr>
            <w:r>
              <w:rPr>
                <w:sz w:val="18"/>
              </w:rPr>
              <w:t>The bell shows the unread count and opens the panel grouped by day (Today, Yesterday, then the date), each notice with its title, one-line summary, record reference and time; Mark Read, Mark All Read and View All; the Notifications page lists every notice with filters.</w:t>
            </w:r>
          </w:p>
        </w:tc>
      </w:tr>
      <w:tr>
        <w:trPr>
          <w:cantSplit w:val="true"/>
        </w:trPr>
        <w:tc>
          <w:tcPr>
            <w:tcW w:type="dxa" w:w="2380"/>
            <w:tcMar>
              <w:top w:w="50" w:type="dxa"/>
              <w:bottom w:w="50" w:type="dxa"/>
              <w:left w:w="90" w:type="dxa"/>
              <w:right w:w="90" w:type="dxa"/>
            </w:tcMar>
          </w:tcPr>
          <w:p>
            <w:pPr>
              <w:pStyle w:val="BDOITable"/>
            </w:pPr>
            <w:r>
              <w:rPr>
                <w:sz w:val="18"/>
              </w:rPr>
              <w:t>Documents</w:t>
            </w:r>
          </w:p>
        </w:tc>
        <w:tc>
          <w:tcPr>
            <w:tcW w:type="dxa" w:w="7592"/>
            <w:tcMar>
              <w:top w:w="50" w:type="dxa"/>
              <w:bottom w:w="50" w:type="dxa"/>
              <w:left w:w="90" w:type="dxa"/>
              <w:right w:w="90" w:type="dxa"/>
            </w:tcMar>
          </w:tcPr>
          <w:p>
            <w:pPr>
              <w:pStyle w:val="BDOITable"/>
            </w:pPr>
            <w:r>
              <w:rPr>
                <w:sz w:val="18"/>
              </w:rPr>
              <w:t>Generated documents carry the BDO Insure letterhead, the document name and reference, and a business footer with "Confidential" and page x of y.</w:t>
            </w:r>
          </w:p>
        </w:tc>
      </w:tr>
    </w:tbl>
    <w:p>
      <w:pPr>
        <w:pStyle w:val="BDOISpacer"/>
      </w:pPr>
    </w:p>
    <w:p>
      <w:r>
        <w:rPr/>
        <w:t>The project team checks each screen against these standards before UAT and records the result in the screen readiness checklist. A screen found not to follow a standard during the review is recorded as Change requested in the sign-off workbook and corrected before UAT without a change request. The presentation choices that BDOI is asked to confirm are items of the clarifications chapter.</w:t>
      </w:r>
    </w:p>
    <w:sectPr w:rsidR="00FC693F" w:rsidRPr="0006063C" w:rsidSect="00034616">
      <w:headerReference w:type="default" r:id="rId297"/>
      <w:footerReference w:type="default" r:id="rId298"/>
      <w:headerReference w:type="first" r:id="rId299"/>
      <w:footerReference w:type="first" r:id="rId300"/>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BRD-4 Collections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header" Target="header4.xml"/><Relationship Id="rId25" Type="http://schemas.openxmlformats.org/officeDocument/2006/relationships/footer" Target="footer4.xml"/><Relationship Id="rId26" Type="http://schemas.openxmlformats.org/officeDocument/2006/relationships/header" Target="header5.xml"/><Relationship Id="rId27" Type="http://schemas.openxmlformats.org/officeDocument/2006/relationships/footer" Target="footer5.xml"/><Relationship Id="rId28" Type="http://schemas.openxmlformats.org/officeDocument/2006/relationships/header" Target="header6.xml"/><Relationship Id="rId29" Type="http://schemas.openxmlformats.org/officeDocument/2006/relationships/footer" Target="footer6.xml"/><Relationship Id="rId30" Type="http://schemas.openxmlformats.org/officeDocument/2006/relationships/image" Target="media/image10.png"/><Relationship Id="rId31" Type="http://schemas.openxmlformats.org/officeDocument/2006/relationships/header" Target="header7.xml"/><Relationship Id="rId32" Type="http://schemas.openxmlformats.org/officeDocument/2006/relationships/footer" Target="footer7.xml"/><Relationship Id="rId33" Type="http://schemas.openxmlformats.org/officeDocument/2006/relationships/header" Target="header8.xml"/><Relationship Id="rId34" Type="http://schemas.openxmlformats.org/officeDocument/2006/relationships/footer" Target="footer8.xml"/><Relationship Id="rId35" Type="http://schemas.openxmlformats.org/officeDocument/2006/relationships/image" Target="media/image11.png"/><Relationship Id="rId36" Type="http://schemas.openxmlformats.org/officeDocument/2006/relationships/header" Target="header9.xml"/><Relationship Id="rId37" Type="http://schemas.openxmlformats.org/officeDocument/2006/relationships/footer" Target="footer9.xml"/><Relationship Id="rId38" Type="http://schemas.openxmlformats.org/officeDocument/2006/relationships/header" Target="header10.xml"/><Relationship Id="rId39" Type="http://schemas.openxmlformats.org/officeDocument/2006/relationships/footer" Target="footer10.xml"/><Relationship Id="rId40" Type="http://schemas.openxmlformats.org/officeDocument/2006/relationships/image" Target="media/image12.png"/><Relationship Id="rId41" Type="http://schemas.openxmlformats.org/officeDocument/2006/relationships/header" Target="header11.xml"/><Relationship Id="rId42" Type="http://schemas.openxmlformats.org/officeDocument/2006/relationships/footer" Target="footer11.xml"/><Relationship Id="rId43" Type="http://schemas.openxmlformats.org/officeDocument/2006/relationships/header" Target="header12.xml"/><Relationship Id="rId44" Type="http://schemas.openxmlformats.org/officeDocument/2006/relationships/footer" Target="footer12.xml"/><Relationship Id="rId45" Type="http://schemas.openxmlformats.org/officeDocument/2006/relationships/image" Target="media/image13.png"/><Relationship Id="rId46" Type="http://schemas.openxmlformats.org/officeDocument/2006/relationships/header" Target="header13.xml"/><Relationship Id="rId47" Type="http://schemas.openxmlformats.org/officeDocument/2006/relationships/footer" Target="footer13.xml"/><Relationship Id="rId48" Type="http://schemas.openxmlformats.org/officeDocument/2006/relationships/header" Target="header14.xml"/><Relationship Id="rId49" Type="http://schemas.openxmlformats.org/officeDocument/2006/relationships/footer" Target="footer14.xml"/><Relationship Id="rId50" Type="http://schemas.openxmlformats.org/officeDocument/2006/relationships/image" Target="media/image14.png"/><Relationship Id="rId51" Type="http://schemas.openxmlformats.org/officeDocument/2006/relationships/header" Target="header15.xml"/><Relationship Id="rId52" Type="http://schemas.openxmlformats.org/officeDocument/2006/relationships/footer" Target="footer15.xml"/><Relationship Id="rId53" Type="http://schemas.openxmlformats.org/officeDocument/2006/relationships/header" Target="header16.xml"/><Relationship Id="rId54" Type="http://schemas.openxmlformats.org/officeDocument/2006/relationships/footer" Target="footer16.xml"/><Relationship Id="rId55" Type="http://schemas.openxmlformats.org/officeDocument/2006/relationships/image" Target="media/image15.png"/><Relationship Id="rId56" Type="http://schemas.openxmlformats.org/officeDocument/2006/relationships/image" Target="media/image16.png"/><Relationship Id="rId57" Type="http://schemas.openxmlformats.org/officeDocument/2006/relationships/header" Target="header17.xml"/><Relationship Id="rId58" Type="http://schemas.openxmlformats.org/officeDocument/2006/relationships/footer" Target="footer17.xml"/><Relationship Id="rId59" Type="http://schemas.openxmlformats.org/officeDocument/2006/relationships/header" Target="header18.xml"/><Relationship Id="rId60" Type="http://schemas.openxmlformats.org/officeDocument/2006/relationships/footer" Target="footer18.xml"/><Relationship Id="rId61" Type="http://schemas.openxmlformats.org/officeDocument/2006/relationships/image" Target="media/image17.png"/><Relationship Id="rId62" Type="http://schemas.openxmlformats.org/officeDocument/2006/relationships/header" Target="header19.xml"/><Relationship Id="rId63" Type="http://schemas.openxmlformats.org/officeDocument/2006/relationships/footer" Target="footer19.xml"/><Relationship Id="rId64" Type="http://schemas.openxmlformats.org/officeDocument/2006/relationships/header" Target="header20.xml"/><Relationship Id="rId65" Type="http://schemas.openxmlformats.org/officeDocument/2006/relationships/footer" Target="footer20.xml"/><Relationship Id="rId66" Type="http://schemas.openxmlformats.org/officeDocument/2006/relationships/image" Target="media/image18.png"/><Relationship Id="rId67" Type="http://schemas.openxmlformats.org/officeDocument/2006/relationships/image" Target="media/image19.png"/><Relationship Id="rId68" Type="http://schemas.openxmlformats.org/officeDocument/2006/relationships/image" Target="media/image20.png"/><Relationship Id="rId69" Type="http://schemas.openxmlformats.org/officeDocument/2006/relationships/image" Target="media/image21.png"/><Relationship Id="rId70" Type="http://schemas.openxmlformats.org/officeDocument/2006/relationships/image" Target="media/image22.png"/><Relationship Id="rId71" Type="http://schemas.openxmlformats.org/officeDocument/2006/relationships/image" Target="media/image23.png"/><Relationship Id="rId72" Type="http://schemas.openxmlformats.org/officeDocument/2006/relationships/image" Target="media/image24.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header" Target="header21.xml"/><Relationship Id="rId78" Type="http://schemas.openxmlformats.org/officeDocument/2006/relationships/footer" Target="footer21.xml"/><Relationship Id="rId79" Type="http://schemas.openxmlformats.org/officeDocument/2006/relationships/header" Target="header22.xml"/><Relationship Id="rId80" Type="http://schemas.openxmlformats.org/officeDocument/2006/relationships/footer" Target="footer22.xml"/><Relationship Id="rId81" Type="http://schemas.openxmlformats.org/officeDocument/2006/relationships/image" Target="media/image29.png"/><Relationship Id="rId82" Type="http://schemas.openxmlformats.org/officeDocument/2006/relationships/header" Target="header23.xml"/><Relationship Id="rId83" Type="http://schemas.openxmlformats.org/officeDocument/2006/relationships/footer" Target="footer23.xml"/><Relationship Id="rId84" Type="http://schemas.openxmlformats.org/officeDocument/2006/relationships/header" Target="header24.xml"/><Relationship Id="rId85" Type="http://schemas.openxmlformats.org/officeDocument/2006/relationships/footer" Target="footer24.xml"/><Relationship Id="rId86" Type="http://schemas.openxmlformats.org/officeDocument/2006/relationships/image" Target="media/image30.png"/><Relationship Id="rId87" Type="http://schemas.openxmlformats.org/officeDocument/2006/relationships/header" Target="header25.xml"/><Relationship Id="rId88" Type="http://schemas.openxmlformats.org/officeDocument/2006/relationships/footer" Target="footer25.xml"/><Relationship Id="rId89" Type="http://schemas.openxmlformats.org/officeDocument/2006/relationships/header" Target="header26.xml"/><Relationship Id="rId90" Type="http://schemas.openxmlformats.org/officeDocument/2006/relationships/footer" Target="footer26.xml"/><Relationship Id="rId91" Type="http://schemas.openxmlformats.org/officeDocument/2006/relationships/image" Target="media/image31.png"/><Relationship Id="rId92" Type="http://schemas.openxmlformats.org/officeDocument/2006/relationships/image" Target="media/image32.png"/><Relationship Id="rId93" Type="http://schemas.openxmlformats.org/officeDocument/2006/relationships/header" Target="header27.xml"/><Relationship Id="rId94" Type="http://schemas.openxmlformats.org/officeDocument/2006/relationships/footer" Target="footer27.xml"/><Relationship Id="rId95" Type="http://schemas.openxmlformats.org/officeDocument/2006/relationships/header" Target="header28.xml"/><Relationship Id="rId96" Type="http://schemas.openxmlformats.org/officeDocument/2006/relationships/footer" Target="footer28.xml"/><Relationship Id="rId97" Type="http://schemas.openxmlformats.org/officeDocument/2006/relationships/image" Target="media/image33.png"/><Relationship Id="rId98" Type="http://schemas.openxmlformats.org/officeDocument/2006/relationships/header" Target="header29.xml"/><Relationship Id="rId99" Type="http://schemas.openxmlformats.org/officeDocument/2006/relationships/footer" Target="footer29.xml"/><Relationship Id="rId100" Type="http://schemas.openxmlformats.org/officeDocument/2006/relationships/header" Target="header30.xml"/><Relationship Id="rId101" Type="http://schemas.openxmlformats.org/officeDocument/2006/relationships/footer" Target="footer30.xml"/><Relationship Id="rId102" Type="http://schemas.openxmlformats.org/officeDocument/2006/relationships/image" Target="media/image34.png"/><Relationship Id="rId103" Type="http://schemas.openxmlformats.org/officeDocument/2006/relationships/image" Target="media/image35.png"/><Relationship Id="rId104" Type="http://schemas.openxmlformats.org/officeDocument/2006/relationships/header" Target="header31.xml"/><Relationship Id="rId105" Type="http://schemas.openxmlformats.org/officeDocument/2006/relationships/footer" Target="footer31.xml"/><Relationship Id="rId106" Type="http://schemas.openxmlformats.org/officeDocument/2006/relationships/header" Target="header32.xml"/><Relationship Id="rId107" Type="http://schemas.openxmlformats.org/officeDocument/2006/relationships/footer" Target="footer32.xml"/><Relationship Id="rId108" Type="http://schemas.openxmlformats.org/officeDocument/2006/relationships/image" Target="media/image36.png"/><Relationship Id="rId109" Type="http://schemas.openxmlformats.org/officeDocument/2006/relationships/header" Target="header33.xml"/><Relationship Id="rId110" Type="http://schemas.openxmlformats.org/officeDocument/2006/relationships/footer" Target="footer33.xml"/><Relationship Id="rId111" Type="http://schemas.openxmlformats.org/officeDocument/2006/relationships/header" Target="header34.xml"/><Relationship Id="rId112" Type="http://schemas.openxmlformats.org/officeDocument/2006/relationships/footer" Target="footer34.xml"/><Relationship Id="rId113" Type="http://schemas.openxmlformats.org/officeDocument/2006/relationships/image" Target="media/image37.png"/><Relationship Id="rId114" Type="http://schemas.openxmlformats.org/officeDocument/2006/relationships/image" Target="media/image38.png"/><Relationship Id="rId115" Type="http://schemas.openxmlformats.org/officeDocument/2006/relationships/image" Target="media/image39.png"/><Relationship Id="rId116" Type="http://schemas.openxmlformats.org/officeDocument/2006/relationships/image" Target="media/image40.png"/><Relationship Id="rId117" Type="http://schemas.openxmlformats.org/officeDocument/2006/relationships/image" Target="media/image41.png"/><Relationship Id="rId118" Type="http://schemas.openxmlformats.org/officeDocument/2006/relationships/image" Target="media/image42.png"/><Relationship Id="rId119" Type="http://schemas.openxmlformats.org/officeDocument/2006/relationships/image" Target="media/image43.png"/><Relationship Id="rId120" Type="http://schemas.openxmlformats.org/officeDocument/2006/relationships/header" Target="header35.xml"/><Relationship Id="rId121" Type="http://schemas.openxmlformats.org/officeDocument/2006/relationships/footer" Target="footer35.xml"/><Relationship Id="rId122" Type="http://schemas.openxmlformats.org/officeDocument/2006/relationships/header" Target="header36.xml"/><Relationship Id="rId123" Type="http://schemas.openxmlformats.org/officeDocument/2006/relationships/footer" Target="footer36.xml"/><Relationship Id="rId124" Type="http://schemas.openxmlformats.org/officeDocument/2006/relationships/image" Target="media/image44.png"/><Relationship Id="rId125" Type="http://schemas.openxmlformats.org/officeDocument/2006/relationships/header" Target="header37.xml"/><Relationship Id="rId126" Type="http://schemas.openxmlformats.org/officeDocument/2006/relationships/footer" Target="footer37.xml"/><Relationship Id="rId127" Type="http://schemas.openxmlformats.org/officeDocument/2006/relationships/header" Target="header38.xml"/><Relationship Id="rId128" Type="http://schemas.openxmlformats.org/officeDocument/2006/relationships/footer" Target="footer38.xml"/><Relationship Id="rId129" Type="http://schemas.openxmlformats.org/officeDocument/2006/relationships/image" Target="media/image45.png"/><Relationship Id="rId130" Type="http://schemas.openxmlformats.org/officeDocument/2006/relationships/image" Target="media/image46.png"/><Relationship Id="rId131" Type="http://schemas.openxmlformats.org/officeDocument/2006/relationships/image" Target="media/image47.png"/><Relationship Id="rId132" Type="http://schemas.openxmlformats.org/officeDocument/2006/relationships/header" Target="header39.xml"/><Relationship Id="rId133" Type="http://schemas.openxmlformats.org/officeDocument/2006/relationships/footer" Target="footer39.xml"/><Relationship Id="rId134" Type="http://schemas.openxmlformats.org/officeDocument/2006/relationships/header" Target="header40.xml"/><Relationship Id="rId135" Type="http://schemas.openxmlformats.org/officeDocument/2006/relationships/footer" Target="footer40.xml"/><Relationship Id="rId136" Type="http://schemas.openxmlformats.org/officeDocument/2006/relationships/image" Target="media/image48.png"/><Relationship Id="rId137" Type="http://schemas.openxmlformats.org/officeDocument/2006/relationships/header" Target="header41.xml"/><Relationship Id="rId138" Type="http://schemas.openxmlformats.org/officeDocument/2006/relationships/footer" Target="footer41.xml"/><Relationship Id="rId139" Type="http://schemas.openxmlformats.org/officeDocument/2006/relationships/header" Target="header42.xml"/><Relationship Id="rId140" Type="http://schemas.openxmlformats.org/officeDocument/2006/relationships/footer" Target="footer42.xml"/><Relationship Id="rId141" Type="http://schemas.openxmlformats.org/officeDocument/2006/relationships/image" Target="media/image49.png"/><Relationship Id="rId142" Type="http://schemas.openxmlformats.org/officeDocument/2006/relationships/header" Target="header43.xml"/><Relationship Id="rId143" Type="http://schemas.openxmlformats.org/officeDocument/2006/relationships/footer" Target="footer43.xml"/><Relationship Id="rId144" Type="http://schemas.openxmlformats.org/officeDocument/2006/relationships/header" Target="header44.xml"/><Relationship Id="rId145" Type="http://schemas.openxmlformats.org/officeDocument/2006/relationships/footer" Target="footer44.xml"/><Relationship Id="rId146" Type="http://schemas.openxmlformats.org/officeDocument/2006/relationships/header" Target="header45.xml"/><Relationship Id="rId147" Type="http://schemas.openxmlformats.org/officeDocument/2006/relationships/footer" Target="footer45.xml"/><Relationship Id="rId148" Type="http://schemas.openxmlformats.org/officeDocument/2006/relationships/header" Target="header46.xml"/><Relationship Id="rId149" Type="http://schemas.openxmlformats.org/officeDocument/2006/relationships/footer" Target="footer46.xml"/><Relationship Id="rId150" Type="http://schemas.openxmlformats.org/officeDocument/2006/relationships/image" Target="media/image50.png"/><Relationship Id="rId151" Type="http://schemas.openxmlformats.org/officeDocument/2006/relationships/image" Target="media/image51.png"/><Relationship Id="rId152" Type="http://schemas.openxmlformats.org/officeDocument/2006/relationships/header" Target="header47.xml"/><Relationship Id="rId153" Type="http://schemas.openxmlformats.org/officeDocument/2006/relationships/footer" Target="footer47.xml"/><Relationship Id="rId154" Type="http://schemas.openxmlformats.org/officeDocument/2006/relationships/header" Target="header48.xml"/><Relationship Id="rId155" Type="http://schemas.openxmlformats.org/officeDocument/2006/relationships/footer" Target="footer48.xml"/><Relationship Id="rId156" Type="http://schemas.openxmlformats.org/officeDocument/2006/relationships/image" Target="media/image52.png"/><Relationship Id="rId157" Type="http://schemas.openxmlformats.org/officeDocument/2006/relationships/header" Target="header49.xml"/><Relationship Id="rId158" Type="http://schemas.openxmlformats.org/officeDocument/2006/relationships/footer" Target="footer49.xml"/><Relationship Id="rId159" Type="http://schemas.openxmlformats.org/officeDocument/2006/relationships/header" Target="header50.xml"/><Relationship Id="rId160" Type="http://schemas.openxmlformats.org/officeDocument/2006/relationships/footer" Target="footer50.xml"/><Relationship Id="rId161" Type="http://schemas.openxmlformats.org/officeDocument/2006/relationships/image" Target="media/image53.png"/><Relationship Id="rId162" Type="http://schemas.openxmlformats.org/officeDocument/2006/relationships/header" Target="header51.xml"/><Relationship Id="rId163" Type="http://schemas.openxmlformats.org/officeDocument/2006/relationships/footer" Target="footer51.xml"/><Relationship Id="rId164" Type="http://schemas.openxmlformats.org/officeDocument/2006/relationships/header" Target="header52.xml"/><Relationship Id="rId165" Type="http://schemas.openxmlformats.org/officeDocument/2006/relationships/footer" Target="footer52.xml"/><Relationship Id="rId166" Type="http://schemas.openxmlformats.org/officeDocument/2006/relationships/header" Target="header53.xml"/><Relationship Id="rId167" Type="http://schemas.openxmlformats.org/officeDocument/2006/relationships/footer" Target="footer53.xml"/><Relationship Id="rId168" Type="http://schemas.openxmlformats.org/officeDocument/2006/relationships/header" Target="header54.xml"/><Relationship Id="rId169" Type="http://schemas.openxmlformats.org/officeDocument/2006/relationships/footer" Target="footer54.xml"/><Relationship Id="rId170" Type="http://schemas.openxmlformats.org/officeDocument/2006/relationships/image" Target="media/image54.png"/><Relationship Id="rId171" Type="http://schemas.openxmlformats.org/officeDocument/2006/relationships/image" Target="media/image55.png"/><Relationship Id="rId172" Type="http://schemas.openxmlformats.org/officeDocument/2006/relationships/header" Target="header55.xml"/><Relationship Id="rId173" Type="http://schemas.openxmlformats.org/officeDocument/2006/relationships/footer" Target="footer55.xml"/><Relationship Id="rId174" Type="http://schemas.openxmlformats.org/officeDocument/2006/relationships/header" Target="header56.xml"/><Relationship Id="rId175" Type="http://schemas.openxmlformats.org/officeDocument/2006/relationships/footer" Target="footer56.xml"/><Relationship Id="rId176" Type="http://schemas.openxmlformats.org/officeDocument/2006/relationships/image" Target="media/image56.png"/><Relationship Id="rId177" Type="http://schemas.openxmlformats.org/officeDocument/2006/relationships/header" Target="header57.xml"/><Relationship Id="rId178" Type="http://schemas.openxmlformats.org/officeDocument/2006/relationships/footer" Target="footer57.xml"/><Relationship Id="rId179" Type="http://schemas.openxmlformats.org/officeDocument/2006/relationships/header" Target="header58.xml"/><Relationship Id="rId180" Type="http://schemas.openxmlformats.org/officeDocument/2006/relationships/footer" Target="footer58.xml"/><Relationship Id="rId181" Type="http://schemas.openxmlformats.org/officeDocument/2006/relationships/image" Target="media/image57.png"/><Relationship Id="rId182" Type="http://schemas.openxmlformats.org/officeDocument/2006/relationships/header" Target="header59.xml"/><Relationship Id="rId183" Type="http://schemas.openxmlformats.org/officeDocument/2006/relationships/footer" Target="footer59.xml"/><Relationship Id="rId184" Type="http://schemas.openxmlformats.org/officeDocument/2006/relationships/header" Target="header60.xml"/><Relationship Id="rId185" Type="http://schemas.openxmlformats.org/officeDocument/2006/relationships/footer" Target="footer60.xml"/><Relationship Id="rId186" Type="http://schemas.openxmlformats.org/officeDocument/2006/relationships/image" Target="media/image58.png"/><Relationship Id="rId187" Type="http://schemas.openxmlformats.org/officeDocument/2006/relationships/header" Target="header61.xml"/><Relationship Id="rId188" Type="http://schemas.openxmlformats.org/officeDocument/2006/relationships/footer" Target="footer61.xml"/><Relationship Id="rId189" Type="http://schemas.openxmlformats.org/officeDocument/2006/relationships/header" Target="header62.xml"/><Relationship Id="rId190" Type="http://schemas.openxmlformats.org/officeDocument/2006/relationships/footer" Target="footer62.xml"/><Relationship Id="rId191" Type="http://schemas.openxmlformats.org/officeDocument/2006/relationships/image" Target="media/image59.png"/><Relationship Id="rId192" Type="http://schemas.openxmlformats.org/officeDocument/2006/relationships/image" Target="media/image60.png"/><Relationship Id="rId193" Type="http://schemas.openxmlformats.org/officeDocument/2006/relationships/header" Target="header63.xml"/><Relationship Id="rId194" Type="http://schemas.openxmlformats.org/officeDocument/2006/relationships/footer" Target="footer63.xml"/><Relationship Id="rId195" Type="http://schemas.openxmlformats.org/officeDocument/2006/relationships/header" Target="header64.xml"/><Relationship Id="rId196" Type="http://schemas.openxmlformats.org/officeDocument/2006/relationships/footer" Target="footer64.xml"/><Relationship Id="rId197" Type="http://schemas.openxmlformats.org/officeDocument/2006/relationships/image" Target="media/image61.png"/><Relationship Id="rId198" Type="http://schemas.openxmlformats.org/officeDocument/2006/relationships/header" Target="header65.xml"/><Relationship Id="rId199" Type="http://schemas.openxmlformats.org/officeDocument/2006/relationships/footer" Target="footer65.xml"/><Relationship Id="rId200" Type="http://schemas.openxmlformats.org/officeDocument/2006/relationships/header" Target="header66.xml"/><Relationship Id="rId201" Type="http://schemas.openxmlformats.org/officeDocument/2006/relationships/footer" Target="footer66.xml"/><Relationship Id="rId202" Type="http://schemas.openxmlformats.org/officeDocument/2006/relationships/image" Target="media/image62.png"/><Relationship Id="rId203" Type="http://schemas.openxmlformats.org/officeDocument/2006/relationships/header" Target="header67.xml"/><Relationship Id="rId204" Type="http://schemas.openxmlformats.org/officeDocument/2006/relationships/footer" Target="footer67.xml"/><Relationship Id="rId205" Type="http://schemas.openxmlformats.org/officeDocument/2006/relationships/header" Target="header68.xml"/><Relationship Id="rId206" Type="http://schemas.openxmlformats.org/officeDocument/2006/relationships/footer" Target="footer68.xml"/><Relationship Id="rId207" Type="http://schemas.openxmlformats.org/officeDocument/2006/relationships/image" Target="media/image63.png"/><Relationship Id="rId208" Type="http://schemas.openxmlformats.org/officeDocument/2006/relationships/header" Target="header69.xml"/><Relationship Id="rId209" Type="http://schemas.openxmlformats.org/officeDocument/2006/relationships/footer" Target="footer69.xml"/><Relationship Id="rId210" Type="http://schemas.openxmlformats.org/officeDocument/2006/relationships/header" Target="header70.xml"/><Relationship Id="rId211" Type="http://schemas.openxmlformats.org/officeDocument/2006/relationships/footer" Target="footer70.xml"/><Relationship Id="rId212" Type="http://schemas.openxmlformats.org/officeDocument/2006/relationships/image" Target="media/image64.png"/><Relationship Id="rId213" Type="http://schemas.openxmlformats.org/officeDocument/2006/relationships/image" Target="media/image65.png"/><Relationship Id="rId214" Type="http://schemas.openxmlformats.org/officeDocument/2006/relationships/header" Target="header71.xml"/><Relationship Id="rId215" Type="http://schemas.openxmlformats.org/officeDocument/2006/relationships/footer" Target="footer71.xml"/><Relationship Id="rId216" Type="http://schemas.openxmlformats.org/officeDocument/2006/relationships/header" Target="header72.xml"/><Relationship Id="rId217" Type="http://schemas.openxmlformats.org/officeDocument/2006/relationships/footer" Target="footer72.xml"/><Relationship Id="rId218" Type="http://schemas.openxmlformats.org/officeDocument/2006/relationships/image" Target="media/image66.png"/><Relationship Id="rId219" Type="http://schemas.openxmlformats.org/officeDocument/2006/relationships/header" Target="header73.xml"/><Relationship Id="rId220" Type="http://schemas.openxmlformats.org/officeDocument/2006/relationships/footer" Target="footer73.xml"/><Relationship Id="rId221" Type="http://schemas.openxmlformats.org/officeDocument/2006/relationships/header" Target="header74.xml"/><Relationship Id="rId222" Type="http://schemas.openxmlformats.org/officeDocument/2006/relationships/footer" Target="footer74.xml"/><Relationship Id="rId223" Type="http://schemas.openxmlformats.org/officeDocument/2006/relationships/image" Target="media/image67.png"/><Relationship Id="rId224" Type="http://schemas.openxmlformats.org/officeDocument/2006/relationships/header" Target="header75.xml"/><Relationship Id="rId225" Type="http://schemas.openxmlformats.org/officeDocument/2006/relationships/footer" Target="footer75.xml"/><Relationship Id="rId226" Type="http://schemas.openxmlformats.org/officeDocument/2006/relationships/header" Target="header76.xml"/><Relationship Id="rId227" Type="http://schemas.openxmlformats.org/officeDocument/2006/relationships/footer" Target="footer76.xml"/><Relationship Id="rId228" Type="http://schemas.openxmlformats.org/officeDocument/2006/relationships/header" Target="header77.xml"/><Relationship Id="rId229" Type="http://schemas.openxmlformats.org/officeDocument/2006/relationships/footer" Target="footer77.xml"/><Relationship Id="rId230" Type="http://schemas.openxmlformats.org/officeDocument/2006/relationships/header" Target="header78.xml"/><Relationship Id="rId231" Type="http://schemas.openxmlformats.org/officeDocument/2006/relationships/footer" Target="footer78.xml"/><Relationship Id="rId232" Type="http://schemas.openxmlformats.org/officeDocument/2006/relationships/image" Target="media/image68.png"/><Relationship Id="rId233" Type="http://schemas.openxmlformats.org/officeDocument/2006/relationships/header" Target="header79.xml"/><Relationship Id="rId234" Type="http://schemas.openxmlformats.org/officeDocument/2006/relationships/footer" Target="footer79.xml"/><Relationship Id="rId235" Type="http://schemas.openxmlformats.org/officeDocument/2006/relationships/header" Target="header80.xml"/><Relationship Id="rId236" Type="http://schemas.openxmlformats.org/officeDocument/2006/relationships/footer" Target="footer80.xml"/><Relationship Id="rId237" Type="http://schemas.openxmlformats.org/officeDocument/2006/relationships/image" Target="media/image69.png"/><Relationship Id="rId238" Type="http://schemas.openxmlformats.org/officeDocument/2006/relationships/header" Target="header81.xml"/><Relationship Id="rId239" Type="http://schemas.openxmlformats.org/officeDocument/2006/relationships/footer" Target="footer81.xml"/><Relationship Id="rId240" Type="http://schemas.openxmlformats.org/officeDocument/2006/relationships/header" Target="header82.xml"/><Relationship Id="rId241" Type="http://schemas.openxmlformats.org/officeDocument/2006/relationships/footer" Target="footer82.xml"/><Relationship Id="rId242" Type="http://schemas.openxmlformats.org/officeDocument/2006/relationships/image" Target="media/image70.png"/><Relationship Id="rId243" Type="http://schemas.openxmlformats.org/officeDocument/2006/relationships/header" Target="header83.xml"/><Relationship Id="rId244" Type="http://schemas.openxmlformats.org/officeDocument/2006/relationships/footer" Target="footer83.xml"/><Relationship Id="rId245" Type="http://schemas.openxmlformats.org/officeDocument/2006/relationships/header" Target="header84.xml"/><Relationship Id="rId246" Type="http://schemas.openxmlformats.org/officeDocument/2006/relationships/footer" Target="footer84.xml"/><Relationship Id="rId247" Type="http://schemas.openxmlformats.org/officeDocument/2006/relationships/image" Target="media/image71.png"/><Relationship Id="rId248" Type="http://schemas.openxmlformats.org/officeDocument/2006/relationships/header" Target="header85.xml"/><Relationship Id="rId249" Type="http://schemas.openxmlformats.org/officeDocument/2006/relationships/footer" Target="footer85.xml"/><Relationship Id="rId250" Type="http://schemas.openxmlformats.org/officeDocument/2006/relationships/header" Target="header86.xml"/><Relationship Id="rId251" Type="http://schemas.openxmlformats.org/officeDocument/2006/relationships/footer" Target="footer86.xml"/><Relationship Id="rId252" Type="http://schemas.openxmlformats.org/officeDocument/2006/relationships/header" Target="header87.xml"/><Relationship Id="rId253" Type="http://schemas.openxmlformats.org/officeDocument/2006/relationships/footer" Target="footer87.xml"/><Relationship Id="rId254" Type="http://schemas.openxmlformats.org/officeDocument/2006/relationships/header" Target="header88.xml"/><Relationship Id="rId255" Type="http://schemas.openxmlformats.org/officeDocument/2006/relationships/footer" Target="footer88.xml"/><Relationship Id="rId256" Type="http://schemas.openxmlformats.org/officeDocument/2006/relationships/image" Target="media/image72.png"/><Relationship Id="rId257" Type="http://schemas.openxmlformats.org/officeDocument/2006/relationships/header" Target="header89.xml"/><Relationship Id="rId258" Type="http://schemas.openxmlformats.org/officeDocument/2006/relationships/footer" Target="footer89.xml"/><Relationship Id="rId259" Type="http://schemas.openxmlformats.org/officeDocument/2006/relationships/header" Target="header90.xml"/><Relationship Id="rId260" Type="http://schemas.openxmlformats.org/officeDocument/2006/relationships/footer" Target="footer90.xml"/><Relationship Id="rId261" Type="http://schemas.openxmlformats.org/officeDocument/2006/relationships/image" Target="media/image73.png"/><Relationship Id="rId262" Type="http://schemas.openxmlformats.org/officeDocument/2006/relationships/header" Target="header91.xml"/><Relationship Id="rId263" Type="http://schemas.openxmlformats.org/officeDocument/2006/relationships/footer" Target="footer91.xml"/><Relationship Id="rId264" Type="http://schemas.openxmlformats.org/officeDocument/2006/relationships/header" Target="header92.xml"/><Relationship Id="rId265" Type="http://schemas.openxmlformats.org/officeDocument/2006/relationships/footer" Target="footer92.xml"/><Relationship Id="rId266" Type="http://schemas.openxmlformats.org/officeDocument/2006/relationships/header" Target="header93.xml"/><Relationship Id="rId267" Type="http://schemas.openxmlformats.org/officeDocument/2006/relationships/footer" Target="footer93.xml"/><Relationship Id="rId268" Type="http://schemas.openxmlformats.org/officeDocument/2006/relationships/header" Target="header94.xml"/><Relationship Id="rId269" Type="http://schemas.openxmlformats.org/officeDocument/2006/relationships/footer" Target="footer94.xml"/><Relationship Id="rId270" Type="http://schemas.openxmlformats.org/officeDocument/2006/relationships/image" Target="media/image74.png"/><Relationship Id="rId271" Type="http://schemas.openxmlformats.org/officeDocument/2006/relationships/header" Target="header95.xml"/><Relationship Id="rId272" Type="http://schemas.openxmlformats.org/officeDocument/2006/relationships/footer" Target="footer95.xml"/><Relationship Id="rId273" Type="http://schemas.openxmlformats.org/officeDocument/2006/relationships/header" Target="header96.xml"/><Relationship Id="rId274" Type="http://schemas.openxmlformats.org/officeDocument/2006/relationships/footer" Target="footer96.xml"/><Relationship Id="rId275" Type="http://schemas.openxmlformats.org/officeDocument/2006/relationships/header" Target="header97.xml"/><Relationship Id="rId276" Type="http://schemas.openxmlformats.org/officeDocument/2006/relationships/footer" Target="footer97.xml"/><Relationship Id="rId277" Type="http://schemas.openxmlformats.org/officeDocument/2006/relationships/header" Target="header98.xml"/><Relationship Id="rId278" Type="http://schemas.openxmlformats.org/officeDocument/2006/relationships/footer" Target="footer98.xml"/><Relationship Id="rId279" Type="http://schemas.openxmlformats.org/officeDocument/2006/relationships/image" Target="media/image75.png"/><Relationship Id="rId280" Type="http://schemas.openxmlformats.org/officeDocument/2006/relationships/header" Target="header99.xml"/><Relationship Id="rId281" Type="http://schemas.openxmlformats.org/officeDocument/2006/relationships/footer" Target="footer99.xml"/><Relationship Id="rId282" Type="http://schemas.openxmlformats.org/officeDocument/2006/relationships/header" Target="header100.xml"/><Relationship Id="rId283" Type="http://schemas.openxmlformats.org/officeDocument/2006/relationships/footer" Target="footer100.xml"/><Relationship Id="rId284" Type="http://schemas.openxmlformats.org/officeDocument/2006/relationships/image" Target="media/image76.png"/><Relationship Id="rId285" Type="http://schemas.openxmlformats.org/officeDocument/2006/relationships/header" Target="header101.xml"/><Relationship Id="rId286" Type="http://schemas.openxmlformats.org/officeDocument/2006/relationships/footer" Target="footer101.xml"/><Relationship Id="rId287" Type="http://schemas.openxmlformats.org/officeDocument/2006/relationships/header" Target="header102.xml"/><Relationship Id="rId288" Type="http://schemas.openxmlformats.org/officeDocument/2006/relationships/footer" Target="footer102.xml"/><Relationship Id="rId289" Type="http://schemas.openxmlformats.org/officeDocument/2006/relationships/header" Target="header103.xml"/><Relationship Id="rId290" Type="http://schemas.openxmlformats.org/officeDocument/2006/relationships/footer" Target="footer103.xml"/><Relationship Id="rId291" Type="http://schemas.openxmlformats.org/officeDocument/2006/relationships/header" Target="header104.xml"/><Relationship Id="rId292" Type="http://schemas.openxmlformats.org/officeDocument/2006/relationships/footer" Target="footer104.xml"/><Relationship Id="rId293" Type="http://schemas.openxmlformats.org/officeDocument/2006/relationships/header" Target="header105.xml"/><Relationship Id="rId294" Type="http://schemas.openxmlformats.org/officeDocument/2006/relationships/footer" Target="footer105.xml"/><Relationship Id="rId295" Type="http://schemas.openxmlformats.org/officeDocument/2006/relationships/header" Target="header106.xml"/><Relationship Id="rId296" Type="http://schemas.openxmlformats.org/officeDocument/2006/relationships/footer" Target="footer106.xml"/><Relationship Id="rId297" Type="http://schemas.openxmlformats.org/officeDocument/2006/relationships/header" Target="header107.xml"/><Relationship Id="rId298" Type="http://schemas.openxmlformats.org/officeDocument/2006/relationships/footer" Target="footer107.xml"/><Relationship Id="rId299" Type="http://schemas.openxmlformats.org/officeDocument/2006/relationships/header" Target="header108.xml"/><Relationship Id="rId300" Type="http://schemas.openxmlformats.org/officeDocument/2006/relationships/footer" Target="footer10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7.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1.png"/></Relationships>
</file>

<file path=word/_rels/header91.xml.rels><?xml version='1.0' encoding='UTF-8' standalone='yes'?>
<Relationships xmlns="http://schemas.openxmlformats.org/package/2006/relationships"><Relationship Id="rId1" Type="http://schemas.openxmlformats.org/officeDocument/2006/relationships/image" Target="media/image1.png"/></Relationships>
</file>

<file path=word/_rels/header93.xml.rels><?xml version='1.0' encoding='UTF-8' standalone='yes'?>
<Relationships xmlns="http://schemas.openxmlformats.org/package/2006/relationships"><Relationship Id="rId1" Type="http://schemas.openxmlformats.org/officeDocument/2006/relationships/image" Target="media/image1.png"/></Relationships>
</file>

<file path=word/_rels/header95.xml.rels><?xml version='1.0' encoding='UTF-8' standalone='yes'?>
<Relationships xmlns="http://schemas.openxmlformats.org/package/2006/relationships"><Relationship Id="rId1" Type="http://schemas.openxmlformats.org/officeDocument/2006/relationships/image" Target="media/image1.png"/></Relationships>
</file>

<file path=word/_rels/header97.xml.rels><?xml version='1.0' encoding='UTF-8' standalone='yes'?>
<Relationships xmlns="http://schemas.openxmlformats.org/package/2006/relationships"><Relationship Id="rId1" Type="http://schemas.openxmlformats.org/officeDocument/2006/relationships/image" Target="media/image1.png"/></Relationships>
</file>

<file path=word/_rels/header99.xml.rels><?xml version='1.0' encoding='UTF-8' standalone='yes'?>
<Relationships xmlns="http://schemas.openxmlformats.org/package/2006/relationships"><Relationship Id="rId1" Type="http://schemas.openxmlformats.org/officeDocument/2006/relationships/image" Target="media/image1.png"/></Relationships>
</file>

<file path=word/_rels/header101.xml.rels><?xml version='1.0' encoding='UTF-8' standalone='yes'?>
<Relationships xmlns="http://schemas.openxmlformats.org/package/2006/relationships"><Relationship Id="rId1" Type="http://schemas.openxmlformats.org/officeDocument/2006/relationships/image" Target="media/image1.png"/></Relationships>
</file>

<file path=word/_rels/header103.xml.rels><?xml version='1.0' encoding='UTF-8' standalone='yes'?>
<Relationships xmlns="http://schemas.openxmlformats.org/package/2006/relationships"><Relationship Id="rId1" Type="http://schemas.openxmlformats.org/officeDocument/2006/relationships/image" Target="media/image1.png"/></Relationships>
</file>

<file path=word/_rels/header105.xml.rels><?xml version='1.0' encoding='UTF-8' standalone='yes'?>
<Relationships xmlns="http://schemas.openxmlformats.org/package/2006/relationships"><Relationship Id="rId1" Type="http://schemas.openxmlformats.org/officeDocument/2006/relationships/image" Target="media/image1.png"/></Relationships>
</file>

<file path=word/_rels/header10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BIBS FRS BRD-04 Collections v2.1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