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System and Security Administrator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BIBS-QRG-SYSADM</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System and Security Administrator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2.1 Implement an approved group-profile change</w:t>
        </w:r>
        <w:r>
          <w:t xml:space="preserve">	</w:t>
        </w:r>
        <w:r>
          <w:t xml:space="preserve">4</w:t>
        </w:r>
      </w:hyperlink>
    </w:p>
    <w:p>
      <w:pPr>
        <w:pStyle w:val="toc2"/>
      </w:pPr>
      <w:hyperlink w:anchor="_Toc000105" w:history="1">
        <w:r>
          <w:t xml:space="preserve">2.2 Unlock a user and review disabled users</w:t>
        </w:r>
        <w:r>
          <w:t xml:space="preserve">	</w:t>
        </w:r>
        <w:r>
          <w:t xml:space="preserve">4</w:t>
        </w:r>
      </w:hyperlink>
    </w:p>
    <w:p>
      <w:pPr>
        <w:pStyle w:val="toc2"/>
      </w:pPr>
      <w:hyperlink w:anchor="_Toc000106" w:history="1">
        <w:r>
          <w:t xml:space="preserve">2.3 Maintain the security parameters (Information Security)</w:t>
        </w:r>
        <w:r>
          <w:t xml:space="preserve">	</w:t>
        </w:r>
        <w:r>
          <w:t xml:space="preserve">5</w:t>
        </w:r>
      </w:hyperlink>
    </w:p>
    <w:p>
      <w:pPr>
        <w:pStyle w:val="toc1"/>
      </w:pPr>
      <w:hyperlink w:anchor="_Toc000107" w:history="1">
        <w:r>
          <w:t xml:space="preserve">3 Tips</w:t>
        </w:r>
        <w:r>
          <w:t xml:space="preserve">	</w:t>
        </w:r>
        <w:r>
          <w:t xml:space="preserve">5</w:t>
        </w:r>
      </w:hyperlink>
    </w:p>
    <w:p>
      <w:pPr>
        <w:pStyle w:val="toc1"/>
      </w:pPr>
      <w:hyperlink w:anchor="_Toc000108"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run access and the technical settings of BIBS (System Administrator) or own the security settings (Information Security Officer). In BIBS you implement approved group-profile changes, unlock and review users, maintain the sign-in, password and access parameters, watch the separation-of-duties rules and the scheduled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System and Security Administrator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BRD-11 User Access Maintenance, BRD-00 (administration)</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Dashboard, Alerts and My Approvals: requests to implement, locked users, failed jobs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Setup &amp; Administration &gt; Administration: Users, Roles &amp; Permissions, Second Factor, Audit Trail, System Parameters, Exception Codes, Scheduled Jobs</w:t>
      </w:r>
    </w:p>
    <w:p>
      <w:pPr>
        <w:tabs>
          <w:tab w:pos="312" w:val="left"/>
        </w:tabs>
        <w:spacing w:after="120"/>
        <w:ind w:left="312" w:hanging="283"/>
      </w:pPr>
      <w:r>
        <w:rPr>
          <w:color w:val="004EA8"/>
        </w:rPr>
        <w:t>•</w:t>
        <w:tab/>
      </w:r>
      <w:r>
        <w:rPr/>
        <w:t>Setup &amp; Administration &gt; User Access: Access Requests, Group Profile Requests, User Access Matrix, Separation of Duties, User Access Reports</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2.1 Implement an approved group-profile change</w:t>
      </w:r>
      <w:bookmarkEnd w:id="104"/>
    </w:p>
    <w:p>
      <w:r>
        <w:rPr/>
        <w:t>Reference: FRS BRD-11, walkthrough WT-B step 7.</w:t>
      </w:r>
    </w:p>
    <w:p>
      <w:pPr>
        <w:pStyle w:val="Caption"/>
        <w:keepNext/>
        <w:spacing w:after="60"/>
      </w:pPr>
      <w:r>
        <w:rPr>
          <w:b/>
          <w:i w:val="0"/>
        </w:rPr>
        <w:t xml:space="preserve">Table 1: </w:t>
      </w:r>
      <w:r>
        <w:rPr/>
        <w:t>Implement an approved group-profile change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Roles &amp; Permissions, find the request under Approved Requests to Implement, click Implement Request and confirm.</w:t>
            </w:r>
          </w:p>
        </w:tc>
        <w:tc>
          <w:tcPr>
            <w:tcW w:type="dxa" w:w="2523"/>
            <w:tcMar>
              <w:top w:w="50" w:type="dxa"/>
              <w:bottom w:w="50" w:type="dxa"/>
              <w:left w:w="90" w:type="dxa"/>
              <w:right w:w="90" w:type="dxa"/>
            </w:tcMar>
          </w:tcPr>
          <w:p>
            <w:pPr>
              <w:pStyle w:val="BDOITable"/>
            </w:pPr>
            <w:r>
              <w:rPr>
                <w:sz w:val="17"/>
              </w:rPr>
              <w:t>SCR-UA-16 Roles &amp; Permissions</w:t>
            </w:r>
          </w:p>
        </w:tc>
        <w:tc>
          <w:tcPr>
            <w:tcW w:type="dxa" w:w="1322"/>
            <w:tcMar>
              <w:top w:w="50" w:type="dxa"/>
              <w:bottom w:w="50" w:type="dxa"/>
              <w:left w:w="90" w:type="dxa"/>
              <w:right w:w="90" w:type="dxa"/>
            </w:tcMar>
          </w:tcPr>
          <w:p>
            <w:pPr>
              <w:pStyle w:val="BDOITable"/>
            </w:pPr>
            <w:r>
              <w:rPr>
                <w:sz w:val="17"/>
              </w:rPr>
              <w:t>WT-B.7</w:t>
            </w:r>
          </w:p>
        </w:tc>
      </w:tr>
    </w:tbl>
    <w:p>
      <w:pPr>
        <w:pStyle w:val="BDOISpacer"/>
      </w:pPr>
    </w:p>
    <w:p>
      <w:pPr>
        <w:pStyle w:val="Heading2"/>
      </w:pPr>
      <w:bookmarkStart w:id="105" w:name="_Toc000105"/>
      <w:r>
        <w:rPr/>
        <w:t>2.2 Unlock a user and review disabled users</w:t>
      </w:r>
      <w:bookmarkEnd w:id="105"/>
    </w:p>
    <w:p>
      <w:r>
        <w:rPr/>
        <w:t>Reference: FRS BRD-11, walkthroughs WT-C step 9 and WT-B step 10.</w:t>
      </w:r>
    </w:p>
    <w:p>
      <w:pPr>
        <w:pStyle w:val="Caption"/>
        <w:keepNext/>
        <w:spacing w:after="60"/>
      </w:pPr>
      <w:r>
        <w:rPr>
          <w:b/>
          <w:i w:val="0"/>
        </w:rPr>
        <w:t xml:space="preserve">Table 2: </w:t>
      </w:r>
      <w:r>
        <w:rPr/>
        <w:t>Unlock a user and review disabled users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Users with the status Locked and click Unlock on the user.</w:t>
            </w:r>
          </w:p>
        </w:tc>
        <w:tc>
          <w:tcPr>
            <w:tcW w:type="dxa" w:w="2523"/>
            <w:tcMar>
              <w:top w:w="50" w:type="dxa"/>
              <w:bottom w:w="50" w:type="dxa"/>
              <w:left w:w="90" w:type="dxa"/>
              <w:right w:w="90" w:type="dxa"/>
            </w:tcMar>
          </w:tcPr>
          <w:p>
            <w:pPr>
              <w:pStyle w:val="BDOITable"/>
            </w:pPr>
            <w:r>
              <w:rPr>
                <w:sz w:val="17"/>
              </w:rPr>
              <w:t>SCR-UA-15 Users</w:t>
            </w:r>
          </w:p>
        </w:tc>
        <w:tc>
          <w:tcPr>
            <w:tcW w:type="dxa" w:w="1322"/>
            <w:tcMar>
              <w:top w:w="50" w:type="dxa"/>
              <w:bottom w:w="50" w:type="dxa"/>
              <w:left w:w="90" w:type="dxa"/>
              <w:right w:w="90" w:type="dxa"/>
            </w:tcMar>
          </w:tcPr>
          <w:p>
            <w:pPr>
              <w:pStyle w:val="BDOITable"/>
            </w:pPr>
            <w:r>
              <w:rPr>
                <w:sz w:val="17"/>
              </w:rPr>
              <w:t>WT-C.9</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Users with the status Disabled to check the deactivations applied from approved requests.</w:t>
            </w:r>
          </w:p>
        </w:tc>
        <w:tc>
          <w:tcPr>
            <w:tcW w:type="dxa" w:w="2523"/>
            <w:tcMar>
              <w:top w:w="50" w:type="dxa"/>
              <w:bottom w:w="50" w:type="dxa"/>
              <w:left w:w="90" w:type="dxa"/>
              <w:right w:w="90" w:type="dxa"/>
            </w:tcMar>
            <w:shd w:val="clear" w:color="auto" w:fill="E5F5FF"/>
          </w:tcPr>
          <w:p>
            <w:pPr>
              <w:pStyle w:val="BDOITable"/>
            </w:pPr>
            <w:r>
              <w:rPr>
                <w:sz w:val="17"/>
              </w:rPr>
              <w:t>SCR-UA-15 Users</w:t>
            </w:r>
          </w:p>
        </w:tc>
        <w:tc>
          <w:tcPr>
            <w:tcW w:type="dxa" w:w="1322"/>
            <w:tcMar>
              <w:top w:w="50" w:type="dxa"/>
              <w:bottom w:w="50" w:type="dxa"/>
              <w:left w:w="90" w:type="dxa"/>
              <w:right w:w="90" w:type="dxa"/>
            </w:tcMar>
            <w:shd w:val="clear" w:color="auto" w:fill="E5F5FF"/>
          </w:tcPr>
          <w:p>
            <w:pPr>
              <w:pStyle w:val="BDOITable"/>
            </w:pPr>
            <w:r>
              <w:rPr>
                <w:sz w:val="17"/>
              </w:rPr>
              <w:t>WT-B.10</w:t>
            </w:r>
          </w:p>
        </w:tc>
      </w:tr>
    </w:tbl>
    <w:p>
      <w:pPr>
        <w:pStyle w:val="BDOISpacer"/>
      </w:pPr>
    </w:p>
    <w:p>
      <w:pPr>
        <w:pStyle w:val="Heading2"/>
      </w:pPr>
      <w:bookmarkStart w:id="106" w:name="_Toc000106"/>
      <w:r>
        <w:rPr/>
        <w:t>2.3 Maintain the security parameters (Information Security)</w:t>
      </w:r>
      <w:bookmarkEnd w:id="106"/>
    </w:p>
    <w:p>
      <w:r>
        <w:rPr/>
        <w:t>Reference: FRS BRD-11, screens SCR-UA-18 and SCR-UA-19.</w:t>
      </w:r>
    </w:p>
    <w:p>
      <w:pPr>
        <w:pStyle w:val="Caption"/>
        <w:keepNext/>
        <w:spacing w:after="60"/>
      </w:pPr>
      <w:r>
        <w:rPr>
          <w:b/>
          <w:i w:val="0"/>
        </w:rPr>
        <w:t xml:space="preserve">Table 3: </w:t>
      </w:r>
      <w:r>
        <w:rPr/>
        <w:t>Maintain the security parameters (Information Security)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System Parameters (sign-in, password and access settings) and change a value; the change is recorded in the audit trail.</w:t>
            </w:r>
          </w:p>
        </w:tc>
        <w:tc>
          <w:tcPr>
            <w:tcW w:type="dxa" w:w="2523"/>
            <w:tcMar>
              <w:top w:w="50" w:type="dxa"/>
              <w:bottom w:w="50" w:type="dxa"/>
              <w:left w:w="90" w:type="dxa"/>
              <w:right w:w="90" w:type="dxa"/>
            </w:tcMar>
          </w:tcPr>
          <w:p>
            <w:pPr>
              <w:pStyle w:val="BDOITable"/>
            </w:pPr>
            <w:r>
              <w:rPr>
                <w:sz w:val="17"/>
              </w:rPr>
              <w:t>SCR-UA-18 System Parameters</w:t>
            </w:r>
          </w:p>
        </w:tc>
        <w:tc>
          <w:tcPr>
            <w:tcW w:type="dxa" w:w="1322"/>
            <w:tcMar>
              <w:top w:w="50" w:type="dxa"/>
              <w:bottom w:w="50" w:type="dxa"/>
              <w:left w:w="90" w:type="dxa"/>
              <w:right w:w="90" w:type="dxa"/>
            </w:tcMar>
          </w:tcPr>
          <w:p>
            <w:pPr>
              <w:pStyle w:val="BDOITable"/>
            </w:pPr>
            <w:r>
              <w:rPr>
                <w:sz w:val="17"/>
              </w:rPr>
              <w:t>FRS BRD-11 SCR-UA-18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Separation of Duties to review the conflicting profile pairs.</w:t>
            </w:r>
          </w:p>
        </w:tc>
        <w:tc>
          <w:tcPr>
            <w:tcW w:type="dxa" w:w="2523"/>
            <w:tcMar>
              <w:top w:w="50" w:type="dxa"/>
              <w:bottom w:w="50" w:type="dxa"/>
              <w:left w:w="90" w:type="dxa"/>
              <w:right w:w="90" w:type="dxa"/>
            </w:tcMar>
            <w:shd w:val="clear" w:color="auto" w:fill="E5F5FF"/>
          </w:tcPr>
          <w:p>
            <w:pPr>
              <w:pStyle w:val="BDOITable"/>
            </w:pPr>
            <w:r>
              <w:rPr>
                <w:sz w:val="17"/>
              </w:rPr>
              <w:t>SCR-UA-19 Separation of Duties</w:t>
            </w:r>
          </w:p>
        </w:tc>
        <w:tc>
          <w:tcPr>
            <w:tcW w:type="dxa" w:w="1322"/>
            <w:tcMar>
              <w:top w:w="50" w:type="dxa"/>
              <w:bottom w:w="50" w:type="dxa"/>
              <w:left w:w="90" w:type="dxa"/>
              <w:right w:w="90" w:type="dxa"/>
            </w:tcMar>
            <w:shd w:val="clear" w:color="auto" w:fill="E5F5FF"/>
          </w:tcPr>
          <w:p>
            <w:pPr>
              <w:pStyle w:val="BDOITable"/>
            </w:pPr>
            <w:r>
              <w:rPr>
                <w:sz w:val="17"/>
              </w:rPr>
              <w:t>FRS BRD-11 SCR-UA-19</w:t>
            </w:r>
          </w:p>
        </w:tc>
      </w:tr>
    </w:tbl>
    <w:p>
      <w:pPr>
        <w:pStyle w:val="BDOISpacer"/>
      </w:pPr>
    </w:p>
    <w:p>
      <w:pPr>
        <w:pStyle w:val="Heading1"/>
        <w:pBdr>
          <w:bottom w:val="single" w:sz="4" w:space="4" w:color="99C1E7"/>
        </w:pBdr>
      </w:pPr>
      <w:bookmarkStart w:id="107" w:name="_Toc000107"/>
      <w:r>
        <w:rPr/>
        <w:t>3 Tips</w:t>
      </w:r>
      <w:bookmarkEnd w:id="107"/>
    </w:p>
    <w:p>
      <w:pPr>
        <w:tabs>
          <w:tab w:pos="312" w:val="left"/>
        </w:tabs>
        <w:spacing w:after="40"/>
        <w:ind w:left="312" w:hanging="283"/>
      </w:pPr>
      <w:r>
        <w:rPr>
          <w:color w:val="004EA8"/>
        </w:rPr>
        <w:t>•</w:t>
        <w:tab/>
      </w:r>
      <w:r>
        <w:rPr/>
        <w:t>You cannot implement a group-profile request that you raised yourself (WT-C.7).</w:t>
      </w:r>
    </w:p>
    <w:p>
      <w:pPr>
        <w:tabs>
          <w:tab w:pos="312" w:val="left"/>
        </w:tabs>
        <w:spacing w:after="40"/>
        <w:ind w:left="312" w:hanging="283"/>
      </w:pPr>
      <w:r>
        <w:rPr>
          <w:color w:val="004EA8"/>
        </w:rPr>
        <w:t>•</w:t>
        <w:tab/>
      </w:r>
      <w:r>
        <w:rPr/>
        <w:t>A locked or deactivated user sees "Invalid user name or password"; the lock shows to you on Users.</w:t>
      </w:r>
    </w:p>
    <w:p>
      <w:pPr>
        <w:tabs>
          <w:tab w:pos="312" w:val="left"/>
        </w:tabs>
        <w:spacing w:after="120"/>
        <w:ind w:left="312" w:hanging="283"/>
      </w:pPr>
      <w:r>
        <w:rPr>
          <w:color w:val="004EA8"/>
        </w:rPr>
        <w:t>•</w:t>
        <w:tab/>
      </w:r>
      <w:r>
        <w:rPr/>
        <w:t>Group profiles and permissions change only through an approved request.</w:t>
      </w:r>
    </w:p>
    <w:p>
      <w:pPr>
        <w:pStyle w:val="Heading1"/>
        <w:pBdr>
          <w:bottom w:val="single" w:sz="4" w:space="4" w:color="99C1E7"/>
        </w:pBdr>
      </w:pPr>
      <w:bookmarkStart w:id="108" w:name="_Toc000108"/>
      <w:r>
        <w:rPr/>
        <w:t>4 Where to get help</w:t>
      </w:r>
      <w:bookmarkEnd w:id="108"/>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System and Security Administrator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System Security Administrator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