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Renewal: Interface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PRJ0012475-RN-ICD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CCM, MFT, insurer files, LAMD and BDOFC/SOLD reports and CLPC billing files of Renewal.</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IF-RN-01 CCM</w:t>
      </w:r>
      <w:r>
        <w:tab/>
      </w:r>
      <w:r>
        <w:t xml:space="preserve">6</w:t>
      </w:r>
    </w:p>
    <w:p>
      <w:pPr>
        <w:pStyle w:val="TOC1"/>
        <w:tabs>
          <w:tab w:val="right" w:leader="dot" w:pos="9630"/>
        </w:tabs>
      </w:pPr>
      <w:r>
        <w:t xml:space="preserve">IF-RN-02 and IF-RN-03 MFT</w:t>
      </w:r>
      <w:r>
        <w:tab/>
      </w:r>
      <w:r>
        <w:t xml:space="preserve">8</w:t>
      </w:r>
    </w:p>
    <w:p>
      <w:pPr>
        <w:pStyle w:val="TOC1"/>
        <w:tabs>
          <w:tab w:val="right" w:leader="dot" w:pos="9630"/>
        </w:tabs>
      </w:pPr>
      <w:r>
        <w:t xml:space="preserve">IF-RN-04 Insurer Files</w:t>
      </w:r>
      <w:r>
        <w:tab/>
      </w:r>
      <w:r>
        <w:t xml:space="preserve">9</w:t>
      </w:r>
    </w:p>
    <w:p>
      <w:pPr>
        <w:pStyle w:val="TOC2"/>
        <w:tabs>
          <w:tab w:val="right" w:leader="dot" w:pos="9630"/>
        </w:tabs>
      </w:pPr>
      <w:r>
        <w:t xml:space="preserve">Placement response (IF-RN-03, IF-RN-04)</w:t>
      </w:r>
      <w:r>
        <w:tab/>
      </w:r>
      <w:r>
        <w:t xml:space="preserve">9</w:t>
      </w:r>
    </w:p>
    <w:p>
      <w:pPr>
        <w:pStyle w:val="TOC2"/>
        <w:tabs>
          <w:tab w:val="right" w:leader="dot" w:pos="9630"/>
        </w:tabs>
      </w:pPr>
      <w:r>
        <w:t xml:space="preserve">Hold cover response (IF-RN-03, IF-RN-04)</w:t>
      </w:r>
      <w:r>
        <w:tab/>
      </w:r>
      <w:r>
        <w:t xml:space="preserve">9</w:t>
      </w:r>
    </w:p>
    <w:p>
      <w:pPr>
        <w:pStyle w:val="TOC2"/>
        <w:tabs>
          <w:tab w:val="right" w:leader="dot" w:pos="9630"/>
        </w:tabs>
      </w:pPr>
      <w:r>
        <w:t xml:space="preserve">Insurer disposition (IF-RN-04)</w:t>
      </w:r>
      <w:r>
        <w:tab/>
      </w:r>
      <w:r>
        <w:t xml:space="preserve">9</w:t>
      </w:r>
    </w:p>
    <w:p>
      <w:pPr>
        <w:pStyle w:val="TOC2"/>
        <w:tabs>
          <w:tab w:val="right" w:leader="dot" w:pos="9630"/>
        </w:tabs>
      </w:pPr>
      <w:r>
        <w:t xml:space="preserve">Insurer response (batch) (IF-RN-04)</w:t>
      </w:r>
      <w:r>
        <w:tab/>
      </w:r>
      <w:r>
        <w:t xml:space="preserve">10</w:t>
      </w:r>
    </w:p>
    <w:p>
      <w:pPr>
        <w:pStyle w:val="TOC2"/>
        <w:tabs>
          <w:tab w:val="right" w:leader="dot" w:pos="9630"/>
        </w:tabs>
      </w:pPr>
      <w:r>
        <w:t xml:space="preserve">E-policy numbers (IF-RN-04)</w:t>
      </w:r>
      <w:r>
        <w:tab/>
      </w:r>
      <w:r>
        <w:t xml:space="preserve">10</w:t>
      </w:r>
    </w:p>
    <w:p>
      <w:pPr>
        <w:pStyle w:val="TOC2"/>
        <w:tabs>
          <w:tab w:val="right" w:leader="dot" w:pos="9630"/>
        </w:tabs>
      </w:pPr>
      <w:r>
        <w:t xml:space="preserve">LAMD loan report (IF-RN-06)</w:t>
      </w:r>
      <w:r>
        <w:tab/>
      </w:r>
      <w:r>
        <w:t xml:space="preserve">10</w:t>
      </w:r>
    </w:p>
    <w:p>
      <w:pPr>
        <w:pStyle w:val="TOC2"/>
        <w:tabs>
          <w:tab w:val="right" w:leader="dot" w:pos="9630"/>
        </w:tabs>
      </w:pPr>
      <w:r>
        <w:t xml:space="preserve">LAMD CBG loans (IF-RN-06)</w:t>
      </w:r>
      <w:r>
        <w:tab/>
      </w:r>
      <w:r>
        <w:t xml:space="preserve">11</w:t>
      </w:r>
    </w:p>
    <w:p>
      <w:pPr>
        <w:pStyle w:val="TOC2"/>
        <w:tabs>
          <w:tab w:val="right" w:leader="dot" w:pos="9630"/>
        </w:tabs>
      </w:pPr>
      <w:r>
        <w:t xml:space="preserve">LAMD paid-off accounts (IF-RN-06)</w:t>
      </w:r>
      <w:r>
        <w:tab/>
      </w:r>
      <w:r>
        <w:t xml:space="preserve">11</w:t>
      </w:r>
    </w:p>
    <w:p>
      <w:pPr>
        <w:pStyle w:val="TOC2"/>
        <w:tabs>
          <w:tab w:val="right" w:leader="dot" w:pos="9630"/>
        </w:tabs>
      </w:pPr>
      <w:r>
        <w:t xml:space="preserve">BDOFC and BDOSOLD report (IF-RN-06)</w:t>
      </w:r>
      <w:r>
        <w:tab/>
      </w:r>
      <w:r>
        <w:t xml:space="preserve">11</w:t>
      </w:r>
    </w:p>
    <w:p>
      <w:pPr>
        <w:pStyle w:val="TOC1"/>
        <w:tabs>
          <w:tab w:val="right" w:leader="dot" w:pos="9630"/>
        </w:tabs>
      </w:pPr>
      <w:r>
        <w:t xml:space="preserve">IF-RN-05 CLPC Billing Files</w:t>
      </w:r>
      <w:r>
        <w:tab/>
      </w:r>
      <w:r>
        <w:t xml:space="preserve">13</w:t>
      </w:r>
    </w:p>
    <w:p>
      <w:pPr>
        <w:pStyle w:val="TOC1"/>
        <w:tabs>
          <w:tab w:val="right" w:leader="dot" w:pos="9630"/>
        </w:tabs>
      </w:pPr>
      <w:r>
        <w:t xml:space="preserve">IF-RN-06 LAMD and BDOFC / BDOSOLD Reports</w:t>
      </w:r>
      <w:r>
        <w:tab/>
      </w:r>
      <w:r>
        <w:t xml:space="preserve">14</w:t>
      </w:r>
    </w:p>
    <w:p>
      <w:pPr>
        <w:pStyle w:val="TOC1"/>
        <w:tabs>
          <w:tab w:val="right" w:leader="dot" w:pos="9630"/>
        </w:tabs>
      </w:pPr>
      <w:r>
        <w:t xml:space="preserve">Open Points</w:t>
      </w:r>
      <w:r>
        <w:tab/>
      </w:r>
      <w:r>
        <w:t xml:space="preserve">15</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specifies the interfaces of Renewal with systems outside BIBS. They are Integration scope (FRS v1.3, grey label). The links with other BIBS modules (New Business booking, Cashiering, Submitted Policies, Product Maintenance) are internal and not listed here.</w:t>
      </w:r>
    </w:p>
    <w:p>
      <w:pPr>
        <w:keepNext/>
        <w:spacing w:before="120" w:after="60"/>
        <w:ind w:left="363"/>
      </w:pPr>
      <w:r>
        <w:rPr>
          <w:rFonts w:ascii="Arial" w:hAnsi="Arial" w:cs="Arial" w:eastAsia="Arial"/>
          <w:b/>
          <w:i w:val="0"/>
          <w:sz w:val="18"/>
        </w:rPr>
        <w:t>Table 1: Interfaces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29"/>
        <w:gridCol w:w="1672"/>
        <w:gridCol w:w="1765"/>
        <w:gridCol w:w="1207"/>
        <w:gridCol w:w="1393"/>
        <w:gridCol w:w="1672"/>
      </w:tblGrid>
      <w:tr>
        <w:trPr>
          <w:tblHeader/>
          <w:cantSplit/>
        </w:trPr>
        <w:tc>
          <w:tcPr>
            <w:tcW w:type="dxa" w:w="929"/>
            <w:shd w:val="clear" w:color="auto" w:fill="D9E2F3"/>
          </w:tcPr>
          <w:p>
            <w:pPr>
              <w:spacing w:before="20" w:after="20"/>
            </w:pPr>
            <w:r>
              <w:rPr>
                <w:rFonts w:ascii="Arial" w:hAnsi="Arial" w:cs="Arial" w:eastAsia="Arial"/>
                <w:b/>
                <w:i w:val="0"/>
                <w:sz w:val="18"/>
              </w:rPr>
              <w:t>ID</w:t>
            </w:r>
          </w:p>
        </w:tc>
        <w:tc>
          <w:tcPr>
            <w:tcW w:type="dxa" w:w="1672"/>
            <w:shd w:val="clear" w:color="auto" w:fill="D9E2F3"/>
          </w:tcPr>
          <w:p>
            <w:pPr>
              <w:spacing w:before="20" w:after="20"/>
            </w:pPr>
            <w:r>
              <w:rPr>
                <w:rFonts w:ascii="Arial" w:hAnsi="Arial" w:cs="Arial" w:eastAsia="Arial"/>
                <w:b/>
                <w:i w:val="0"/>
                <w:sz w:val="18"/>
              </w:rPr>
              <w:t>Interface</w:t>
            </w:r>
          </w:p>
        </w:tc>
        <w:tc>
          <w:tcPr>
            <w:tcW w:type="dxa" w:w="1765"/>
            <w:shd w:val="clear" w:color="auto" w:fill="D9E2F3"/>
          </w:tcPr>
          <w:p>
            <w:pPr>
              <w:spacing w:before="20" w:after="20"/>
            </w:pPr>
            <w:r>
              <w:rPr>
                <w:rFonts w:ascii="Arial" w:hAnsi="Arial" w:cs="Arial" w:eastAsia="Arial"/>
                <w:b/>
                <w:i w:val="0"/>
                <w:sz w:val="18"/>
              </w:rPr>
              <w:t>Direction</w:t>
            </w:r>
          </w:p>
        </w:tc>
        <w:tc>
          <w:tcPr>
            <w:tcW w:type="dxa" w:w="1207"/>
            <w:shd w:val="clear" w:color="auto" w:fill="D9E2F3"/>
          </w:tcPr>
          <w:p>
            <w:pPr>
              <w:spacing w:before="20" w:after="20"/>
            </w:pPr>
            <w:r>
              <w:rPr>
                <w:rFonts w:ascii="Arial" w:hAnsi="Arial" w:cs="Arial" w:eastAsia="Arial"/>
                <w:b/>
                <w:i w:val="0"/>
                <w:sz w:val="18"/>
              </w:rPr>
              <w:t>Means</w:t>
            </w:r>
          </w:p>
        </w:tc>
        <w:tc>
          <w:tcPr>
            <w:tcW w:type="dxa" w:w="1393"/>
            <w:shd w:val="clear" w:color="auto" w:fill="D9E2F3"/>
          </w:tcPr>
          <w:p>
            <w:pPr>
              <w:spacing w:before="20" w:after="20"/>
            </w:pPr>
            <w:r>
              <w:rPr>
                <w:rFonts w:ascii="Arial" w:hAnsi="Arial" w:cs="Arial" w:eastAsia="Arial"/>
                <w:b/>
                <w:i w:val="0"/>
                <w:sz w:val="18"/>
              </w:rPr>
              <w:t>Frequency</w:t>
            </w:r>
          </w:p>
        </w:tc>
        <w:tc>
          <w:tcPr>
            <w:tcW w:type="dxa" w:w="1672"/>
            <w:shd w:val="clear" w:color="auto" w:fill="D9E2F3"/>
          </w:tcPr>
          <w:p>
            <w:pPr>
              <w:spacing w:before="20" w:after="20"/>
            </w:pPr>
            <w:r>
              <w:rPr>
                <w:rFonts w:ascii="Arial" w:hAnsi="Arial" w:cs="Arial" w:eastAsia="Arial"/>
                <w:b/>
                <w:i w:val="0"/>
                <w:sz w:val="18"/>
              </w:rPr>
              <w:t>Content</w:t>
            </w:r>
          </w:p>
        </w:tc>
      </w:tr>
      <w:tr>
        <w:trPr>
          <w:cantSplit/>
        </w:trPr>
        <w:tc>
          <w:tcPr>
            <w:tcW w:type="dxa" w:w="929"/>
          </w:tcPr>
          <w:p>
            <w:pPr>
              <w:spacing w:before="20" w:after="20"/>
            </w:pPr>
            <w:r>
              <w:rPr>
                <w:rFonts w:ascii="Arial" w:hAnsi="Arial" w:cs="Arial" w:eastAsia="Arial"/>
                <w:b w:val="0"/>
                <w:i w:val="0"/>
                <w:sz w:val="18"/>
              </w:rPr>
              <w:t>IF-RN-01</w:t>
            </w:r>
          </w:p>
        </w:tc>
        <w:tc>
          <w:tcPr>
            <w:tcW w:type="dxa" w:w="1672"/>
          </w:tcPr>
          <w:p>
            <w:pPr>
              <w:spacing w:before="20" w:after="20"/>
            </w:pPr>
            <w:r>
              <w:rPr>
                <w:rFonts w:ascii="Arial" w:hAnsi="Arial" w:cs="Arial" w:eastAsia="Arial"/>
                <w:b w:val="0"/>
                <w:i w:val="0"/>
                <w:sz w:val="18"/>
              </w:rPr>
              <w:t>CCM (client communications)</w:t>
            </w:r>
          </w:p>
        </w:tc>
        <w:tc>
          <w:tcPr>
            <w:tcW w:type="dxa" w:w="1765"/>
          </w:tcPr>
          <w:p>
            <w:pPr>
              <w:spacing w:before="20" w:after="20"/>
            </w:pPr>
            <w:r>
              <w:rPr>
                <w:rFonts w:ascii="Arial" w:hAnsi="Arial" w:cs="Arial" w:eastAsia="Arial"/>
                <w:b w:val="0"/>
                <w:i w:val="0"/>
                <w:sz w:val="18"/>
              </w:rPr>
              <w:t>BIBS to CCM; status back</w:t>
            </w:r>
          </w:p>
        </w:tc>
        <w:tc>
          <w:tcPr>
            <w:tcW w:type="dxa" w:w="1207"/>
          </w:tcPr>
          <w:p>
            <w:pPr>
              <w:spacing w:before="20" w:after="20"/>
            </w:pPr>
            <w:r>
              <w:rPr>
                <w:rFonts w:ascii="Arial" w:hAnsi="Arial" w:cs="Arial" w:eastAsia="Arial"/>
                <w:b w:val="0"/>
                <w:i w:val="0"/>
                <w:sz w:val="18"/>
              </w:rPr>
              <w:t>HTTPS JSON</w:t>
            </w:r>
          </w:p>
        </w:tc>
        <w:tc>
          <w:tcPr>
            <w:tcW w:type="dxa" w:w="1393"/>
          </w:tcPr>
          <w:p>
            <w:pPr>
              <w:spacing w:before="20" w:after="20"/>
            </w:pPr>
            <w:r>
              <w:rPr>
                <w:rFonts w:ascii="Arial" w:hAnsi="Arial" w:cs="Arial" w:eastAsia="Arial"/>
                <w:b w:val="0"/>
                <w:i w:val="0"/>
                <w:sz w:val="18"/>
              </w:rPr>
              <w:t>On send; status every 15 min</w:t>
            </w:r>
          </w:p>
        </w:tc>
        <w:tc>
          <w:tcPr>
            <w:tcW w:type="dxa" w:w="1672"/>
          </w:tcPr>
          <w:p>
            <w:pPr>
              <w:spacing w:before="20" w:after="20"/>
            </w:pPr>
            <w:r>
              <w:rPr>
                <w:rFonts w:ascii="Arial" w:hAnsi="Arial" w:cs="Arial" w:eastAsia="Arial"/>
                <w:b w:val="0"/>
                <w:i w:val="0"/>
                <w:sz w:val="18"/>
              </w:rPr>
              <w:t>Renewal Advice, letters, proposals, Insurance Advice, e-policies</w:t>
            </w:r>
          </w:p>
        </w:tc>
      </w:tr>
      <w:tr>
        <w:trPr>
          <w:cantSplit/>
        </w:trPr>
        <w:tc>
          <w:tcPr>
            <w:tcW w:type="dxa" w:w="929"/>
          </w:tcPr>
          <w:p>
            <w:pPr>
              <w:spacing w:before="20" w:after="20"/>
            </w:pPr>
            <w:r>
              <w:rPr>
                <w:rFonts w:ascii="Arial" w:hAnsi="Arial" w:cs="Arial" w:eastAsia="Arial"/>
                <w:b w:val="0"/>
                <w:i w:val="0"/>
                <w:sz w:val="18"/>
              </w:rPr>
              <w:t>IF-RN-02</w:t>
            </w:r>
          </w:p>
        </w:tc>
        <w:tc>
          <w:tcPr>
            <w:tcW w:type="dxa" w:w="1672"/>
          </w:tcPr>
          <w:p>
            <w:pPr>
              <w:spacing w:before="20" w:after="20"/>
            </w:pPr>
            <w:r>
              <w:rPr>
                <w:rFonts w:ascii="Arial" w:hAnsi="Arial" w:cs="Arial" w:eastAsia="Arial"/>
                <w:b w:val="0"/>
                <w:i w:val="0"/>
                <w:sz w:val="18"/>
              </w:rPr>
              <w:t>MFT outbound</w:t>
            </w:r>
          </w:p>
        </w:tc>
        <w:tc>
          <w:tcPr>
            <w:tcW w:type="dxa" w:w="1765"/>
          </w:tcPr>
          <w:p>
            <w:pPr>
              <w:spacing w:before="20" w:after="20"/>
            </w:pPr>
            <w:r>
              <w:rPr>
                <w:rFonts w:ascii="Arial" w:hAnsi="Arial" w:cs="Arial" w:eastAsia="Arial"/>
                <w:b w:val="0"/>
                <w:i w:val="0"/>
                <w:sz w:val="18"/>
              </w:rPr>
              <w:t>BIBS to insurer folders</w:t>
            </w:r>
          </w:p>
        </w:tc>
        <w:tc>
          <w:tcPr>
            <w:tcW w:type="dxa" w:w="1207"/>
          </w:tcPr>
          <w:p>
            <w:pPr>
              <w:spacing w:before="20" w:after="20"/>
            </w:pPr>
            <w:r>
              <w:rPr>
                <w:rFonts w:ascii="Arial" w:hAnsi="Arial" w:cs="Arial" w:eastAsia="Arial"/>
                <w:b w:val="0"/>
                <w:i w:val="0"/>
                <w:sz w:val="18"/>
              </w:rPr>
              <w:t>HTTPS file put</w:t>
            </w:r>
          </w:p>
        </w:tc>
        <w:tc>
          <w:tcPr>
            <w:tcW w:type="dxa" w:w="1393"/>
          </w:tcPr>
          <w:p>
            <w:pPr>
              <w:spacing w:before="20" w:after="20"/>
            </w:pPr>
            <w:r>
              <w:rPr>
                <w:rFonts w:ascii="Arial" w:hAnsi="Arial" w:cs="Arial" w:eastAsia="Arial"/>
                <w:b w:val="0"/>
                <w:i w:val="0"/>
                <w:sz w:val="18"/>
              </w:rPr>
              <w:t>On send</w:t>
            </w:r>
          </w:p>
        </w:tc>
        <w:tc>
          <w:tcPr>
            <w:tcW w:type="dxa" w:w="1672"/>
          </w:tcPr>
          <w:p>
            <w:pPr>
              <w:spacing w:before="20" w:after="20"/>
            </w:pPr>
            <w:r>
              <w:rPr>
                <w:rFonts w:ascii="Arial" w:hAnsi="Arial" w:cs="Arial" w:eastAsia="Arial"/>
                <w:b w:val="0"/>
                <w:i w:val="0"/>
                <w:sz w:val="18"/>
              </w:rPr>
              <w:t>Placement files, hold cover requests</w:t>
            </w:r>
          </w:p>
        </w:tc>
      </w:tr>
      <w:tr>
        <w:trPr>
          <w:cantSplit/>
        </w:trPr>
        <w:tc>
          <w:tcPr>
            <w:tcW w:type="dxa" w:w="929"/>
          </w:tcPr>
          <w:p>
            <w:pPr>
              <w:spacing w:before="20" w:after="20"/>
            </w:pPr>
            <w:r>
              <w:rPr>
                <w:rFonts w:ascii="Arial" w:hAnsi="Arial" w:cs="Arial" w:eastAsia="Arial"/>
                <w:b w:val="0"/>
                <w:i w:val="0"/>
                <w:sz w:val="18"/>
              </w:rPr>
              <w:t>IF-RN-03</w:t>
            </w:r>
          </w:p>
        </w:tc>
        <w:tc>
          <w:tcPr>
            <w:tcW w:type="dxa" w:w="1672"/>
          </w:tcPr>
          <w:p>
            <w:pPr>
              <w:spacing w:before="20" w:after="20"/>
            </w:pPr>
            <w:r>
              <w:rPr>
                <w:rFonts w:ascii="Arial" w:hAnsi="Arial" w:cs="Arial" w:eastAsia="Arial"/>
                <w:b w:val="0"/>
                <w:i w:val="0"/>
                <w:sz w:val="18"/>
              </w:rPr>
              <w:t>MFT inbound</w:t>
            </w:r>
          </w:p>
        </w:tc>
        <w:tc>
          <w:tcPr>
            <w:tcW w:type="dxa" w:w="1765"/>
          </w:tcPr>
          <w:p>
            <w:pPr>
              <w:spacing w:before="20" w:after="20"/>
            </w:pPr>
            <w:r>
              <w:rPr>
                <w:rFonts w:ascii="Arial" w:hAnsi="Arial" w:cs="Arial" w:eastAsia="Arial"/>
                <w:b w:val="0"/>
                <w:i w:val="0"/>
                <w:sz w:val="18"/>
              </w:rPr>
              <w:t>Insurer folders to BIBS</w:t>
            </w:r>
          </w:p>
        </w:tc>
        <w:tc>
          <w:tcPr>
            <w:tcW w:type="dxa" w:w="1207"/>
          </w:tcPr>
          <w:p>
            <w:pPr>
              <w:spacing w:before="20" w:after="20"/>
            </w:pPr>
            <w:r>
              <w:rPr>
                <w:rFonts w:ascii="Arial" w:hAnsi="Arial" w:cs="Arial" w:eastAsia="Arial"/>
                <w:b w:val="0"/>
                <w:i w:val="0"/>
                <w:sz w:val="18"/>
              </w:rPr>
              <w:t>Folder poll</w:t>
            </w:r>
          </w:p>
        </w:tc>
        <w:tc>
          <w:tcPr>
            <w:tcW w:type="dxa" w:w="1393"/>
          </w:tcPr>
          <w:p>
            <w:pPr>
              <w:spacing w:before="20" w:after="20"/>
            </w:pPr>
            <w:r>
              <w:rPr>
                <w:rFonts w:ascii="Arial" w:hAnsi="Arial" w:cs="Arial" w:eastAsia="Arial"/>
                <w:b w:val="0"/>
                <w:i w:val="0"/>
                <w:sz w:val="18"/>
              </w:rPr>
              <w:t>Every 15 min</w:t>
            </w:r>
          </w:p>
        </w:tc>
        <w:tc>
          <w:tcPr>
            <w:tcW w:type="dxa" w:w="1672"/>
          </w:tcPr>
          <w:p>
            <w:pPr>
              <w:spacing w:before="20" w:after="20"/>
            </w:pPr>
            <w:r>
              <w:rPr>
                <w:rFonts w:ascii="Arial" w:hAnsi="Arial" w:cs="Arial" w:eastAsia="Arial"/>
                <w:b w:val="0"/>
                <w:i w:val="0"/>
                <w:sz w:val="18"/>
              </w:rPr>
              <w:t>Placement and hold cover responses, e-policies</w:t>
            </w:r>
          </w:p>
        </w:tc>
      </w:tr>
      <w:tr>
        <w:trPr>
          <w:cantSplit/>
        </w:trPr>
        <w:tc>
          <w:tcPr>
            <w:tcW w:type="dxa" w:w="929"/>
          </w:tcPr>
          <w:p>
            <w:pPr>
              <w:spacing w:before="20" w:after="20"/>
            </w:pPr>
            <w:r>
              <w:rPr>
                <w:rFonts w:ascii="Arial" w:hAnsi="Arial" w:cs="Arial" w:eastAsia="Arial"/>
                <w:b w:val="0"/>
                <w:i w:val="0"/>
                <w:sz w:val="18"/>
              </w:rPr>
              <w:t>IF-RN-04</w:t>
            </w:r>
          </w:p>
        </w:tc>
        <w:tc>
          <w:tcPr>
            <w:tcW w:type="dxa" w:w="1672"/>
          </w:tcPr>
          <w:p>
            <w:pPr>
              <w:spacing w:before="20" w:after="20"/>
            </w:pPr>
            <w:r>
              <w:rPr>
                <w:rFonts w:ascii="Arial" w:hAnsi="Arial" w:cs="Arial" w:eastAsia="Arial"/>
                <w:b w:val="0"/>
                <w:i w:val="0"/>
                <w:sz w:val="18"/>
              </w:rPr>
              <w:t>Insurer files by upload or e-mail</w:t>
            </w:r>
          </w:p>
        </w:tc>
        <w:tc>
          <w:tcPr>
            <w:tcW w:type="dxa" w:w="1765"/>
          </w:tcPr>
          <w:p>
            <w:pPr>
              <w:spacing w:before="20" w:after="20"/>
            </w:pPr>
            <w:r>
              <w:rPr>
                <w:rFonts w:ascii="Arial" w:hAnsi="Arial" w:cs="Arial" w:eastAsia="Arial"/>
                <w:b w:val="0"/>
                <w:i w:val="0"/>
                <w:sz w:val="18"/>
              </w:rPr>
              <w:t>Both</w:t>
            </w:r>
          </w:p>
        </w:tc>
        <w:tc>
          <w:tcPr>
            <w:tcW w:type="dxa" w:w="1207"/>
          </w:tcPr>
          <w:p>
            <w:pPr>
              <w:spacing w:before="20" w:after="20"/>
            </w:pPr>
            <w:r>
              <w:rPr>
                <w:rFonts w:ascii="Arial" w:hAnsi="Arial" w:cs="Arial" w:eastAsia="Arial"/>
                <w:b w:val="0"/>
                <w:i w:val="0"/>
                <w:sz w:val="18"/>
              </w:rPr>
              <w:t>Excel / CSV</w:t>
            </w:r>
          </w:p>
        </w:tc>
        <w:tc>
          <w:tcPr>
            <w:tcW w:type="dxa" w:w="1393"/>
          </w:tcPr>
          <w:p>
            <w:pPr>
              <w:spacing w:before="20" w:after="20"/>
            </w:pPr>
            <w:r>
              <w:rPr>
                <w:rFonts w:ascii="Arial" w:hAnsi="Arial" w:cs="Arial" w:eastAsia="Arial"/>
                <w:b w:val="0"/>
                <w:i w:val="0"/>
                <w:sz w:val="18"/>
              </w:rPr>
              <w:t>Per batch</w:t>
            </w:r>
          </w:p>
        </w:tc>
        <w:tc>
          <w:tcPr>
            <w:tcW w:type="dxa" w:w="1672"/>
          </w:tcPr>
          <w:p>
            <w:pPr>
              <w:spacing w:before="20" w:after="20"/>
            </w:pPr>
            <w:r>
              <w:rPr>
                <w:rFonts w:ascii="Arial" w:hAnsi="Arial" w:cs="Arial" w:eastAsia="Arial"/>
                <w:b w:val="0"/>
                <w:i w:val="0"/>
                <w:sz w:val="18"/>
              </w:rPr>
              <w:t>Insurer request and disposition, placement and hold cover responses, e-policies</w:t>
            </w:r>
          </w:p>
        </w:tc>
      </w:tr>
      <w:tr>
        <w:trPr>
          <w:cantSplit/>
        </w:trPr>
        <w:tc>
          <w:tcPr>
            <w:tcW w:type="dxa" w:w="929"/>
          </w:tcPr>
          <w:p>
            <w:pPr>
              <w:spacing w:before="20" w:after="20"/>
            </w:pPr>
            <w:r>
              <w:rPr>
                <w:rFonts w:ascii="Arial" w:hAnsi="Arial" w:cs="Arial" w:eastAsia="Arial"/>
                <w:b w:val="0"/>
                <w:i w:val="0"/>
                <w:sz w:val="18"/>
              </w:rPr>
              <w:t>IF-RN-05</w:t>
            </w:r>
          </w:p>
        </w:tc>
        <w:tc>
          <w:tcPr>
            <w:tcW w:type="dxa" w:w="1672"/>
          </w:tcPr>
          <w:p>
            <w:pPr>
              <w:spacing w:before="20" w:after="20"/>
            </w:pPr>
            <w:r>
              <w:rPr>
                <w:rFonts w:ascii="Arial" w:hAnsi="Arial" w:cs="Arial" w:eastAsia="Arial"/>
                <w:b w:val="0"/>
                <w:i w:val="0"/>
                <w:sz w:val="18"/>
              </w:rPr>
              <w:t>CLPC billing to LMS</w:t>
            </w:r>
          </w:p>
        </w:tc>
        <w:tc>
          <w:tcPr>
            <w:tcW w:type="dxa" w:w="1765"/>
          </w:tcPr>
          <w:p>
            <w:pPr>
              <w:spacing w:before="20" w:after="20"/>
            </w:pPr>
            <w:r>
              <w:rPr>
                <w:rFonts w:ascii="Arial" w:hAnsi="Arial" w:cs="Arial" w:eastAsia="Arial"/>
                <w:b w:val="0"/>
                <w:i w:val="0"/>
                <w:sz w:val="18"/>
              </w:rPr>
              <w:t>BIBS to LMS directory and recipients</w:t>
            </w:r>
          </w:p>
        </w:tc>
        <w:tc>
          <w:tcPr>
            <w:tcW w:type="dxa" w:w="1207"/>
          </w:tcPr>
          <w:p>
            <w:pPr>
              <w:spacing w:before="20" w:after="20"/>
            </w:pPr>
            <w:r>
              <w:rPr>
                <w:rFonts w:ascii="Arial" w:hAnsi="Arial" w:cs="Arial" w:eastAsia="Arial"/>
                <w:b w:val="0"/>
                <w:i w:val="0"/>
                <w:sz w:val="18"/>
              </w:rPr>
              <w:t>CSV file</w:t>
            </w:r>
          </w:p>
        </w:tc>
        <w:tc>
          <w:tcPr>
            <w:tcW w:type="dxa" w:w="1393"/>
          </w:tcPr>
          <w:p>
            <w:pPr>
              <w:spacing w:before="20" w:after="20"/>
            </w:pPr>
            <w:r>
              <w:rPr>
                <w:rFonts w:ascii="Arial" w:hAnsi="Arial" w:cs="Arial" w:eastAsia="Arial"/>
                <w:b w:val="0"/>
                <w:i w:val="0"/>
                <w:sz w:val="18"/>
              </w:rPr>
              <w:t>Daily; 10th, 25th</w:t>
            </w:r>
          </w:p>
        </w:tc>
        <w:tc>
          <w:tcPr>
            <w:tcW w:type="dxa" w:w="1672"/>
          </w:tcPr>
          <w:p>
            <w:pPr>
              <w:spacing w:before="20" w:after="20"/>
            </w:pPr>
            <w:r>
              <w:rPr>
                <w:rFonts w:ascii="Arial" w:hAnsi="Arial" w:cs="Arial" w:eastAsia="Arial"/>
                <w:b w:val="0"/>
                <w:i w:val="0"/>
                <w:sz w:val="18"/>
              </w:rPr>
              <w:t>CBG Home and FFY Motor billing</w:t>
            </w:r>
          </w:p>
        </w:tc>
      </w:tr>
      <w:tr>
        <w:trPr>
          <w:cantSplit/>
        </w:trPr>
        <w:tc>
          <w:tcPr>
            <w:tcW w:type="dxa" w:w="929"/>
          </w:tcPr>
          <w:p>
            <w:pPr>
              <w:spacing w:before="20" w:after="20"/>
            </w:pPr>
            <w:r>
              <w:rPr>
                <w:rFonts w:ascii="Arial" w:hAnsi="Arial" w:cs="Arial" w:eastAsia="Arial"/>
                <w:b w:val="0"/>
                <w:i w:val="0"/>
                <w:sz w:val="18"/>
              </w:rPr>
              <w:t>IF-RN-06</w:t>
            </w:r>
          </w:p>
        </w:tc>
        <w:tc>
          <w:tcPr>
            <w:tcW w:type="dxa" w:w="1672"/>
          </w:tcPr>
          <w:p>
            <w:pPr>
              <w:spacing w:before="20" w:after="20"/>
            </w:pPr>
            <w:r>
              <w:rPr>
                <w:rFonts w:ascii="Arial" w:hAnsi="Arial" w:cs="Arial" w:eastAsia="Arial"/>
                <w:b w:val="0"/>
                <w:i w:val="0"/>
                <w:sz w:val="18"/>
              </w:rPr>
              <w:t>LAMD and BDOFC / BDOSOLD reports</w:t>
            </w:r>
          </w:p>
        </w:tc>
        <w:tc>
          <w:tcPr>
            <w:tcW w:type="dxa" w:w="1765"/>
          </w:tcPr>
          <w:p>
            <w:pPr>
              <w:spacing w:before="20" w:after="20"/>
            </w:pPr>
            <w:r>
              <w:rPr>
                <w:rFonts w:ascii="Arial" w:hAnsi="Arial" w:cs="Arial" w:eastAsia="Arial"/>
                <w:b w:val="0"/>
                <w:i w:val="0"/>
                <w:sz w:val="18"/>
              </w:rPr>
              <w:t>Bank units to BIBS</w:t>
            </w:r>
          </w:p>
        </w:tc>
        <w:tc>
          <w:tcPr>
            <w:tcW w:type="dxa" w:w="1207"/>
          </w:tcPr>
          <w:p>
            <w:pPr>
              <w:spacing w:before="20" w:after="20"/>
            </w:pPr>
            <w:r>
              <w:rPr>
                <w:rFonts w:ascii="Arial" w:hAnsi="Arial" w:cs="Arial" w:eastAsia="Arial"/>
                <w:b w:val="0"/>
                <w:i w:val="0"/>
                <w:sz w:val="18"/>
              </w:rPr>
              <w:t>Excel / CSV upload</w:t>
            </w:r>
          </w:p>
        </w:tc>
        <w:tc>
          <w:tcPr>
            <w:tcW w:type="dxa" w:w="1393"/>
          </w:tcPr>
          <w:p>
            <w:pPr>
              <w:spacing w:before="20" w:after="20"/>
            </w:pPr>
            <w:r>
              <w:rPr>
                <w:rFonts w:ascii="Arial" w:hAnsi="Arial" w:cs="Arial" w:eastAsia="Arial"/>
                <w:b w:val="0"/>
                <w:i w:val="0"/>
                <w:sz w:val="18"/>
              </w:rPr>
              <w:t>Monthly</w:t>
            </w:r>
          </w:p>
        </w:tc>
        <w:tc>
          <w:tcPr>
            <w:tcW w:type="dxa" w:w="1672"/>
          </w:tcPr>
          <w:p>
            <w:pPr>
              <w:spacing w:before="20" w:after="20"/>
            </w:pPr>
            <w:r>
              <w:rPr>
                <w:rFonts w:ascii="Arial" w:hAnsi="Arial" w:cs="Arial" w:eastAsia="Arial"/>
                <w:b w:val="0"/>
                <w:i w:val="0"/>
                <w:sz w:val="18"/>
              </w:rPr>
              <w:t>Loan status, paid-off accounts, BDOFC and BDOSOLD lists</w:t>
            </w:r>
          </w:p>
        </w:tc>
      </w:tr>
    </w:tbl>
    <w:p>
      <w:pPr>
        <w:spacing w:after="40"/>
      </w:pPr>
    </w:p>
    <w:p>
      <w:pPr>
        <w:pStyle w:val="Heading1"/>
        <w:pageBreakBefore/>
      </w:pPr>
      <w:r>
        <w:t>IF-RN-01 CCM</w:t>
      </w:r>
    </w:p>
    <w:p>
      <w:pPr>
        <w:pStyle w:val="ListParagraph"/>
        <w:tabs>
          <w:tab w:pos="680" w:val="left"/>
        </w:tabs>
        <w:spacing w:after="60"/>
        <w:ind w:left="680" w:hanging="283"/>
      </w:pPr>
      <w:r>
        <w:rPr>
          <w:rFonts w:ascii="Arial" w:hAnsi="Arial" w:cs="Arial" w:eastAsia="Arial"/>
          <w:b w:val="0"/>
          <w:i w:val="0"/>
          <w:sz w:val="20"/>
        </w:rPr>
        <w:t>•</w:t>
        <w:tab/>
        <w:t>Each client document is queued Pending Transmission, protected with the password of its client (FRRN.024.01) and posted to CCM at &lt;CCM address&gt;/communications with the access key in the header X-Api-Key.</w:t>
      </w:r>
    </w:p>
    <w:p>
      <w:pPr>
        <w:pStyle w:val="ListParagraph"/>
        <w:tabs>
          <w:tab w:pos="680" w:val="left"/>
        </w:tabs>
        <w:spacing w:after="60"/>
        <w:ind w:left="680" w:hanging="283"/>
      </w:pPr>
      <w:r>
        <w:rPr>
          <w:rFonts w:ascii="Arial" w:hAnsi="Arial" w:cs="Arial" w:eastAsia="Arial"/>
          <w:b w:val="0"/>
          <w:i w:val="0"/>
          <w:sz w:val="20"/>
        </w:rPr>
        <w:t>•</w:t>
        <w:tab/>
        <w:t>CCM answers with its transaction reference; the message becomes Submitted to CCM. No reference, a refusal or an invalid recipient keeps the message Pending for the next attempt or fails it.</w:t>
      </w:r>
    </w:p>
    <w:p>
      <w:pPr>
        <w:pStyle w:val="ListParagraph"/>
        <w:tabs>
          <w:tab w:pos="680" w:val="left"/>
        </w:tabs>
        <w:spacing w:after="60"/>
        <w:ind w:left="680" w:hanging="283"/>
      </w:pPr>
      <w:r>
        <w:rPr>
          <w:rFonts w:ascii="Arial" w:hAnsi="Arial" w:cs="Arial" w:eastAsia="Arial"/>
          <w:b w:val="0"/>
          <w:i w:val="0"/>
          <w:sz w:val="20"/>
        </w:rPr>
        <w:t>•</w:t>
        <w:tab/>
        <w:t>The job RNW_CHANNEL_STATUS reads &lt;CCM address&gt;/communications/&lt;reference&gt; every 15 minutes and retries pending messages up to RNW_CHANNEL_MAX_ATTEMPTS (3).</w:t>
      </w:r>
    </w:p>
    <w:p>
      <w:pPr>
        <w:pStyle w:val="ListParagraph"/>
        <w:tabs>
          <w:tab w:pos="680" w:val="left"/>
        </w:tabs>
        <w:spacing w:after="60"/>
        <w:ind w:left="680" w:hanging="283"/>
      </w:pPr>
      <w:r>
        <w:rPr>
          <w:rFonts w:ascii="Arial" w:hAnsi="Arial" w:cs="Arial" w:eastAsia="Arial"/>
          <w:b w:val="0"/>
          <w:i w:val="0"/>
          <w:sz w:val="20"/>
        </w:rPr>
        <w:t>•</w:t>
        <w:tab/>
        <w:t>Settings: RNW_CCM_MODE (LIVE or SIMULATOR), RNW_CCM_ENDPOINT, RNW_CCM_CLIENT_ID, RNW_CCM_KEY_SETTING (name of the environment setting holding the key; the key is never stored in the database), RNW_CCM_TIMEOUT_SECONDS. RNW_DELIVERY_CHANNEL = EMAIL sends a protected e-mail instead.</w:t>
      </w:r>
    </w:p>
    <w:p>
      <w:pPr>
        <w:keepNext/>
        <w:spacing w:before="120" w:after="60"/>
        <w:ind w:left="363"/>
      </w:pPr>
      <w:r>
        <w:rPr>
          <w:rFonts w:ascii="Arial" w:hAnsi="Arial" w:cs="Arial" w:eastAsia="Arial"/>
          <w:b/>
          <w:i w:val="0"/>
          <w:sz w:val="18"/>
        </w:rPr>
        <w:t>Table 2: CCM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Field</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clientId</w:t>
            </w:r>
          </w:p>
        </w:tc>
        <w:tc>
          <w:tcPr>
            <w:tcW w:type="dxa" w:w="5634"/>
          </w:tcPr>
          <w:p>
            <w:pPr>
              <w:spacing w:before="20" w:after="20"/>
            </w:pPr>
            <w:r>
              <w:rPr>
                <w:rFonts w:ascii="Arial" w:hAnsi="Arial" w:cs="Arial" w:eastAsia="Arial"/>
                <w:b w:val="0"/>
                <w:i w:val="0"/>
                <w:sz w:val="18"/>
              </w:rPr>
              <w:t>Client identifier of BIBS at CCM (setting RNW_CCM_CLIENT_ID)</w:t>
            </w:r>
          </w:p>
        </w:tc>
      </w:tr>
      <w:tr>
        <w:trPr>
          <w:cantSplit/>
        </w:trPr>
        <w:tc>
          <w:tcPr>
            <w:tcW w:type="dxa" w:w="3005"/>
          </w:tcPr>
          <w:p>
            <w:pPr>
              <w:spacing w:before="20" w:after="20"/>
            </w:pPr>
            <w:r>
              <w:rPr>
                <w:rFonts w:ascii="Arial" w:hAnsi="Arial" w:cs="Arial" w:eastAsia="Arial"/>
                <w:b w:val="0"/>
                <w:i w:val="0"/>
                <w:sz w:val="18"/>
              </w:rPr>
              <w:t>messageNo</w:t>
            </w:r>
          </w:p>
        </w:tc>
        <w:tc>
          <w:tcPr>
            <w:tcW w:type="dxa" w:w="5634"/>
          </w:tcPr>
          <w:p>
            <w:pPr>
              <w:spacing w:before="20" w:after="20"/>
            </w:pPr>
            <w:r>
              <w:rPr>
                <w:rFonts w:ascii="Arial" w:hAnsi="Arial" w:cs="Arial" w:eastAsia="Arial"/>
                <w:b w:val="0"/>
                <w:i w:val="0"/>
                <w:sz w:val="18"/>
              </w:rPr>
              <w:t>Message number of BIBS</w:t>
            </w:r>
          </w:p>
        </w:tc>
      </w:tr>
      <w:tr>
        <w:trPr>
          <w:cantSplit/>
        </w:trPr>
        <w:tc>
          <w:tcPr>
            <w:tcW w:type="dxa" w:w="3005"/>
          </w:tcPr>
          <w:p>
            <w:pPr>
              <w:spacing w:before="20" w:after="20"/>
            </w:pPr>
            <w:r>
              <w:rPr>
                <w:rFonts w:ascii="Arial" w:hAnsi="Arial" w:cs="Arial" w:eastAsia="Arial"/>
                <w:b w:val="0"/>
                <w:i w:val="0"/>
                <w:sz w:val="18"/>
              </w:rPr>
              <w:t>to, cc</w:t>
            </w:r>
          </w:p>
        </w:tc>
        <w:tc>
          <w:tcPr>
            <w:tcW w:type="dxa" w:w="5634"/>
          </w:tcPr>
          <w:p>
            <w:pPr>
              <w:spacing w:before="20" w:after="20"/>
            </w:pPr>
            <w:r>
              <w:rPr>
                <w:rFonts w:ascii="Arial" w:hAnsi="Arial" w:cs="Arial" w:eastAsia="Arial"/>
                <w:b w:val="0"/>
                <w:i w:val="0"/>
                <w:sz w:val="18"/>
              </w:rPr>
              <w:t>Recipient and copy e-mail addresses</w:t>
            </w:r>
          </w:p>
        </w:tc>
      </w:tr>
      <w:tr>
        <w:trPr>
          <w:cantSplit/>
        </w:trPr>
        <w:tc>
          <w:tcPr>
            <w:tcW w:type="dxa" w:w="3005"/>
          </w:tcPr>
          <w:p>
            <w:pPr>
              <w:spacing w:before="20" w:after="20"/>
            </w:pPr>
            <w:r>
              <w:rPr>
                <w:rFonts w:ascii="Arial" w:hAnsi="Arial" w:cs="Arial" w:eastAsia="Arial"/>
                <w:b w:val="0"/>
                <w:i w:val="0"/>
                <w:sz w:val="18"/>
              </w:rPr>
              <w:t>subject, body</w:t>
            </w:r>
          </w:p>
        </w:tc>
        <w:tc>
          <w:tcPr>
            <w:tcW w:type="dxa" w:w="5634"/>
          </w:tcPr>
          <w:p>
            <w:pPr>
              <w:spacing w:before="20" w:after="20"/>
            </w:pPr>
            <w:r>
              <w:rPr>
                <w:rFonts w:ascii="Arial" w:hAnsi="Arial" w:cs="Arial" w:eastAsia="Arial"/>
                <w:b w:val="0"/>
                <w:i w:val="0"/>
                <w:sz w:val="18"/>
              </w:rPr>
              <w:t>Subject and text of the e-mail</w:t>
            </w:r>
          </w:p>
        </w:tc>
      </w:tr>
      <w:tr>
        <w:trPr>
          <w:cantSplit/>
        </w:trPr>
        <w:tc>
          <w:tcPr>
            <w:tcW w:type="dxa" w:w="3005"/>
          </w:tcPr>
          <w:p>
            <w:pPr>
              <w:spacing w:before="20" w:after="20"/>
            </w:pPr>
            <w:r>
              <w:rPr>
                <w:rFonts w:ascii="Arial" w:hAnsi="Arial" w:cs="Arial" w:eastAsia="Arial"/>
                <w:b w:val="0"/>
                <w:i w:val="0"/>
                <w:sz w:val="18"/>
              </w:rPr>
              <w:t>attachment.fileName, content, password</w:t>
            </w:r>
          </w:p>
        </w:tc>
        <w:tc>
          <w:tcPr>
            <w:tcW w:type="dxa" w:w="5634"/>
          </w:tcPr>
          <w:p>
            <w:pPr>
              <w:spacing w:before="20" w:after="20"/>
            </w:pPr>
            <w:r>
              <w:rPr>
                <w:rFonts w:ascii="Arial" w:hAnsi="Arial" w:cs="Arial" w:eastAsia="Arial"/>
                <w:b w:val="0"/>
                <w:i w:val="0"/>
                <w:sz w:val="18"/>
              </w:rPr>
              <w:t>File name, file (Base64) and its password</w:t>
            </w:r>
          </w:p>
        </w:tc>
      </w:tr>
    </w:tbl>
    <w:p>
      <w:pPr>
        <w:spacing w:after="40"/>
      </w:pPr>
    </w:p>
    <w:p>
      <w:pPr>
        <w:keepNext/>
        <w:spacing w:before="120" w:after="60"/>
        <w:ind w:left="363"/>
      </w:pPr>
      <w:r>
        <w:rPr>
          <w:rFonts w:ascii="Arial" w:hAnsi="Arial" w:cs="Arial" w:eastAsia="Arial"/>
          <w:b/>
          <w:i w:val="0"/>
          <w:sz w:val="18"/>
        </w:rPr>
        <w:t>Table 3: CCM delivery status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CCM status</w:t>
            </w:r>
          </w:p>
        </w:tc>
        <w:tc>
          <w:tcPr>
            <w:tcW w:type="dxa" w:w="5634"/>
            <w:shd w:val="clear" w:color="auto" w:fill="D9E2F3"/>
          </w:tcPr>
          <w:p>
            <w:pPr>
              <w:spacing w:before="20" w:after="20"/>
            </w:pPr>
            <w:r>
              <w:rPr>
                <w:rFonts w:ascii="Arial" w:hAnsi="Arial" w:cs="Arial" w:eastAsia="Arial"/>
                <w:b/>
                <w:i w:val="0"/>
                <w:sz w:val="18"/>
              </w:rPr>
              <w:t>Status in BIBS</w:t>
            </w:r>
          </w:p>
        </w:tc>
      </w:tr>
      <w:tr>
        <w:trPr>
          <w:cantSplit/>
        </w:trPr>
        <w:tc>
          <w:tcPr>
            <w:tcW w:type="dxa" w:w="3005"/>
          </w:tcPr>
          <w:p>
            <w:pPr>
              <w:spacing w:before="20" w:after="20"/>
            </w:pPr>
            <w:r>
              <w:rPr>
                <w:rFonts w:ascii="Arial" w:hAnsi="Arial" w:cs="Arial" w:eastAsia="Arial"/>
                <w:b w:val="0"/>
                <w:i w:val="0"/>
                <w:sz w:val="18"/>
              </w:rPr>
              <w:t>SENT</w:t>
            </w:r>
          </w:p>
        </w:tc>
        <w:tc>
          <w:tcPr>
            <w:tcW w:type="dxa" w:w="5634"/>
          </w:tcPr>
          <w:p>
            <w:pPr>
              <w:spacing w:before="20" w:after="20"/>
            </w:pPr>
            <w:r>
              <w:rPr>
                <w:rFonts w:ascii="Arial" w:hAnsi="Arial" w:cs="Arial" w:eastAsia="Arial"/>
                <w:b w:val="0"/>
                <w:i w:val="0"/>
                <w:sz w:val="18"/>
              </w:rPr>
              <w:t>Sent</w:t>
            </w:r>
          </w:p>
        </w:tc>
      </w:tr>
      <w:tr>
        <w:trPr>
          <w:cantSplit/>
        </w:trPr>
        <w:tc>
          <w:tcPr>
            <w:tcW w:type="dxa" w:w="3005"/>
          </w:tcPr>
          <w:p>
            <w:pPr>
              <w:spacing w:before="20" w:after="20"/>
            </w:pPr>
            <w:r>
              <w:rPr>
                <w:rFonts w:ascii="Arial" w:hAnsi="Arial" w:cs="Arial" w:eastAsia="Arial"/>
                <w:b w:val="0"/>
                <w:i w:val="0"/>
                <w:sz w:val="18"/>
              </w:rPr>
              <w:t>DELIVERED</w:t>
            </w:r>
          </w:p>
        </w:tc>
        <w:tc>
          <w:tcPr>
            <w:tcW w:type="dxa" w:w="5634"/>
          </w:tcPr>
          <w:p>
            <w:pPr>
              <w:spacing w:before="20" w:after="20"/>
            </w:pPr>
            <w:r>
              <w:rPr>
                <w:rFonts w:ascii="Arial" w:hAnsi="Arial" w:cs="Arial" w:eastAsia="Arial"/>
                <w:b w:val="0"/>
                <w:i w:val="0"/>
                <w:sz w:val="18"/>
              </w:rPr>
              <w:t>Delivered</w:t>
            </w:r>
          </w:p>
        </w:tc>
      </w:tr>
      <w:tr>
        <w:trPr>
          <w:cantSplit/>
        </w:trPr>
        <w:tc>
          <w:tcPr>
            <w:tcW w:type="dxa" w:w="3005"/>
          </w:tcPr>
          <w:p>
            <w:pPr>
              <w:spacing w:before="20" w:after="20"/>
            </w:pPr>
            <w:r>
              <w:rPr>
                <w:rFonts w:ascii="Arial" w:hAnsi="Arial" w:cs="Arial" w:eastAsia="Arial"/>
                <w:b w:val="0"/>
                <w:i w:val="0"/>
                <w:sz w:val="18"/>
              </w:rPr>
              <w:t>FAILED, BOUNCED</w:t>
            </w:r>
          </w:p>
        </w:tc>
        <w:tc>
          <w:tcPr>
            <w:tcW w:type="dxa" w:w="5634"/>
          </w:tcPr>
          <w:p>
            <w:pPr>
              <w:spacing w:before="20" w:after="20"/>
            </w:pPr>
            <w:r>
              <w:rPr>
                <w:rFonts w:ascii="Arial" w:hAnsi="Arial" w:cs="Arial" w:eastAsia="Arial"/>
                <w:b w:val="0"/>
                <w:i w:val="0"/>
                <w:sz w:val="18"/>
              </w:rPr>
              <w:t>Failed</w:t>
            </w:r>
          </w:p>
        </w:tc>
      </w:tr>
      <w:tr>
        <w:trPr>
          <w:cantSplit/>
        </w:trPr>
        <w:tc>
          <w:tcPr>
            <w:tcW w:type="dxa" w:w="3005"/>
          </w:tcPr>
          <w:p>
            <w:pPr>
              <w:spacing w:before="20" w:after="20"/>
            </w:pPr>
            <w:r>
              <w:rPr>
                <w:rFonts w:ascii="Arial" w:hAnsi="Arial" w:cs="Arial" w:eastAsia="Arial"/>
                <w:b w:val="0"/>
                <w:i w:val="0"/>
                <w:sz w:val="18"/>
              </w:rPr>
              <w:t>CANCELLED</w:t>
            </w:r>
          </w:p>
        </w:tc>
        <w:tc>
          <w:tcPr>
            <w:tcW w:type="dxa" w:w="5634"/>
          </w:tcPr>
          <w:p>
            <w:pPr>
              <w:spacing w:before="20" w:after="20"/>
            </w:pPr>
            <w:r>
              <w:rPr>
                <w:rFonts w:ascii="Arial" w:hAnsi="Arial" w:cs="Arial" w:eastAsia="Arial"/>
                <w:b w:val="0"/>
                <w:i w:val="0"/>
                <w:sz w:val="18"/>
              </w:rPr>
              <w:t>Cancelled</w:t>
            </w:r>
          </w:p>
        </w:tc>
      </w:tr>
    </w:tbl>
    <w:p>
      <w:pPr>
        <w:spacing w:after="40"/>
      </w:pPr>
    </w:p>
    <w:p>
      <w:pPr>
        <w:keepNext/>
        <w:pageBreakBefore/>
        <w:jc w:val="center"/>
      </w:pPr>
      <w:r>
        <w:drawing>
          <wp:inline>
            <wp:extent cx="5760000" cy="3677333"/>
            <wp:docPr id="3" name="Picture 3"/>
            <wp:cNvGraphicFramePr>
              <a:graphicFrameLocks noChangeAspect="1"/>
            </wp:cNvGraphicFramePr>
            <a:graphic>
              <a:graphicData uri="http://schemas.openxmlformats.org/drawingml/2006/picture">
                <pic:pic>
                  <pic:nvPicPr>
                    <pic:cNvPr id="0" name="ux-33-01-list.png"/>
                    <pic:cNvPicPr/>
                  </pic:nvPicPr>
                  <pic:blipFill>
                    <a:blip r:embed="rId25"/>
                    <a:stretch>
                      <a:fillRect/>
                    </a:stretch>
                  </pic:blipFill>
                  <pic:spPr>
                    <a:xfrm>
                      <a:off x="0" y="0"/>
                      <a:ext cx="5760000" cy="3677333"/>
                    </a:xfrm>
                    <a:prstGeom prst="rect"/>
                  </pic:spPr>
                </pic:pic>
              </a:graphicData>
            </a:graphic>
          </wp:inline>
        </w:drawing>
      </w:r>
    </w:p>
    <w:p>
      <w:pPr>
        <w:keepNext/>
        <w:spacing w:before="120" w:after="60"/>
        <w:ind w:left="363"/>
      </w:pPr>
      <w:r>
        <w:rPr>
          <w:rFonts w:ascii="Arial" w:hAnsi="Arial" w:cs="Arial" w:eastAsia="Arial"/>
          <w:b/>
          <w:i w:val="0"/>
          <w:sz w:val="18"/>
        </w:rPr>
        <w:t>Figure 1: Channel Monitor (SCR-RN-33)</w:t>
      </w:r>
    </w:p>
    <w:p>
      <w:pPr>
        <w:pStyle w:val="Heading1"/>
        <w:pageBreakBefore/>
      </w:pPr>
      <w:r>
        <w:t>IF-RN-02 and IF-RN-03 MFT</w:t>
      </w:r>
    </w:p>
    <w:p>
      <w:pPr>
        <w:pStyle w:val="ListParagraph"/>
        <w:tabs>
          <w:tab w:pos="680" w:val="left"/>
        </w:tabs>
        <w:spacing w:after="60"/>
        <w:ind w:left="680" w:hanging="283"/>
      </w:pPr>
      <w:r>
        <w:rPr>
          <w:rFonts w:ascii="Arial" w:hAnsi="Arial" w:cs="Arial" w:eastAsia="Arial"/>
          <w:b w:val="0"/>
          <w:i w:val="0"/>
          <w:sz w:val="20"/>
        </w:rPr>
        <w:t>•</w:t>
        <w:tab/>
        <w:t>Outbound: a file for an insurer listed in RNW_MFT_ENROLLED_INSURERS (or whose placement channel is a file transfer) is put at &lt;MFT address&gt;&lt;RNW_MFT_OUTBOUND_FOLDER&gt;/&lt;insurer code&gt;/&lt;file name&gt;; a put file is Delivered. Statuses: Pending Upload, Uploaded to MFT, Upload Failed (Processing Officer notified).</w:t>
      </w:r>
    </w:p>
    <w:p>
      <w:pPr>
        <w:pStyle w:val="ListParagraph"/>
        <w:tabs>
          <w:tab w:pos="680" w:val="left"/>
        </w:tabs>
        <w:spacing w:after="60"/>
        <w:ind w:left="680" w:hanging="283"/>
      </w:pPr>
      <w:r>
        <w:rPr>
          <w:rFonts w:ascii="Arial" w:hAnsi="Arial" w:cs="Arial" w:eastAsia="Arial"/>
          <w:b w:val="0"/>
          <w:i w:val="0"/>
          <w:sz w:val="20"/>
        </w:rPr>
        <w:t>•</w:t>
        <w:tab/>
        <w:t>Inbound: the job RNW_MFT_INBOX takes every 15 minutes the files of the folders placement-response, hold-cover-response and epolicy under the inbound folder, processes them as uploads by the user MFT, logs each as an inbound message (Received, Processed, Failed) and moves it to processed or refused.</w:t>
      </w:r>
    </w:p>
    <w:p>
      <w:pPr>
        <w:pStyle w:val="ListParagraph"/>
        <w:tabs>
          <w:tab w:pos="680" w:val="left"/>
        </w:tabs>
        <w:spacing w:after="60"/>
        <w:ind w:left="680" w:hanging="283"/>
      </w:pPr>
      <w:r>
        <w:rPr>
          <w:rFonts w:ascii="Arial" w:hAnsi="Arial" w:cs="Arial" w:eastAsia="Arial"/>
          <w:b w:val="0"/>
          <w:i w:val="0"/>
          <w:sz w:val="20"/>
        </w:rPr>
        <w:t>•</w:t>
        <w:tab/>
        <w:t>An e-policy summary file (.txt) waits for its ZIP file of the same name.</w:t>
      </w:r>
    </w:p>
    <w:p>
      <w:pPr>
        <w:pStyle w:val="ListParagraph"/>
        <w:tabs>
          <w:tab w:pos="680" w:val="left"/>
        </w:tabs>
        <w:spacing w:after="60"/>
        <w:ind w:left="680" w:hanging="283"/>
      </w:pPr>
      <w:r>
        <w:rPr>
          <w:rFonts w:ascii="Arial" w:hAnsi="Arial" w:cs="Arial" w:eastAsia="Arial"/>
          <w:b w:val="0"/>
          <w:i w:val="0"/>
          <w:sz w:val="20"/>
        </w:rPr>
        <w:t>•</w:t>
        <w:tab/>
        <w:t>Settings: RNW_MFT_MODE, RNW_MFT_ENDPOINT, RNW_MFT_KEY_SETTING, RNW_MFT_INBOUND_FOLDER, RNW_MFT_OUTBOUND_FOLDER, RNW_MFT_COMPANY_CODE.</w:t>
      </w:r>
    </w:p>
    <w:p>
      <w:pPr>
        <w:pStyle w:val="Heading1"/>
        <w:pageBreakBefore/>
      </w:pPr>
      <w:r>
        <w:t>IF-RN-04 Insurer Files</w:t>
      </w:r>
    </w:p>
    <w:p>
      <w:pPr>
        <w:keepNext/>
        <w:spacing w:before="120" w:after="60"/>
        <w:ind w:left="363"/>
      </w:pPr>
      <w:r>
        <w:rPr>
          <w:rFonts w:ascii="Arial" w:hAnsi="Arial" w:cs="Arial" w:eastAsia="Arial"/>
          <w:b/>
          <w:i w:val="0"/>
          <w:sz w:val="18"/>
        </w:rPr>
        <w:t>Table 4: Outbound and inbound insurer files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3193"/>
        <w:gridCol w:w="3568"/>
      </w:tblGrid>
      <w:tr>
        <w:trPr>
          <w:tblHeader/>
          <w:cantSplit/>
        </w:trPr>
        <w:tc>
          <w:tcPr>
            <w:tcW w:type="dxa" w:w="1878"/>
            <w:shd w:val="clear" w:color="auto" w:fill="D9E2F3"/>
          </w:tcPr>
          <w:p>
            <w:pPr>
              <w:spacing w:before="20" w:after="20"/>
            </w:pPr>
            <w:r>
              <w:rPr>
                <w:rFonts w:ascii="Arial" w:hAnsi="Arial" w:cs="Arial" w:eastAsia="Arial"/>
                <w:b/>
                <w:i w:val="0"/>
                <w:sz w:val="18"/>
              </w:rPr>
              <w:t>File</w:t>
            </w:r>
          </w:p>
        </w:tc>
        <w:tc>
          <w:tcPr>
            <w:tcW w:type="dxa" w:w="3193"/>
            <w:shd w:val="clear" w:color="auto" w:fill="D9E2F3"/>
          </w:tcPr>
          <w:p>
            <w:pPr>
              <w:spacing w:before="20" w:after="20"/>
            </w:pPr>
            <w:r>
              <w:rPr>
                <w:rFonts w:ascii="Arial" w:hAnsi="Arial" w:cs="Arial" w:eastAsia="Arial"/>
                <w:b/>
                <w:i w:val="0"/>
                <w:sz w:val="18"/>
              </w:rPr>
              <w:t>Name</w:t>
            </w:r>
          </w:p>
        </w:tc>
        <w:tc>
          <w:tcPr>
            <w:tcW w:type="dxa" w:w="3568"/>
            <w:shd w:val="clear" w:color="auto" w:fill="D9E2F3"/>
          </w:tcPr>
          <w:p>
            <w:pPr>
              <w:spacing w:before="20" w:after="20"/>
            </w:pPr>
            <w:r>
              <w:rPr>
                <w:rFonts w:ascii="Arial" w:hAnsi="Arial" w:cs="Arial" w:eastAsia="Arial"/>
                <w:b/>
                <w:i w:val="0"/>
                <w:sz w:val="18"/>
              </w:rPr>
              <w:t>Content</w:t>
            </w:r>
          </w:p>
        </w:tc>
      </w:tr>
      <w:tr>
        <w:trPr>
          <w:cantSplit/>
        </w:trPr>
        <w:tc>
          <w:tcPr>
            <w:tcW w:type="dxa" w:w="1878"/>
          </w:tcPr>
          <w:p>
            <w:pPr>
              <w:spacing w:before="20" w:after="20"/>
            </w:pPr>
            <w:r>
              <w:rPr>
                <w:rFonts w:ascii="Arial" w:hAnsi="Arial" w:cs="Arial" w:eastAsia="Arial"/>
                <w:b w:val="0"/>
                <w:i w:val="0"/>
                <w:sz w:val="18"/>
              </w:rPr>
              <w:t>Insurer request</w:t>
            </w:r>
          </w:p>
        </w:tc>
        <w:tc>
          <w:tcPr>
            <w:tcW w:type="dxa" w:w="3193"/>
          </w:tcPr>
          <w:p>
            <w:pPr>
              <w:spacing w:before="20" w:after="20"/>
            </w:pPr>
            <w:r>
              <w:rPr>
                <w:rFonts w:ascii="Arial" w:hAnsi="Arial" w:cs="Arial" w:eastAsia="Arial"/>
                <w:b w:val="0"/>
                <w:i w:val="0"/>
                <w:sz w:val="18"/>
              </w:rPr>
              <w:t>Excel per insurer batch</w:t>
            </w:r>
          </w:p>
        </w:tc>
        <w:tc>
          <w:tcPr>
            <w:tcW w:type="dxa" w:w="3568"/>
          </w:tcPr>
          <w:p>
            <w:pPr>
              <w:spacing w:before="20" w:after="20"/>
            </w:pPr>
            <w:r>
              <w:rPr>
                <w:rFonts w:ascii="Arial" w:hAnsi="Arial" w:cs="Arial" w:eastAsia="Arial"/>
                <w:b w:val="0"/>
                <w:i w:val="0"/>
                <w:sz w:val="18"/>
              </w:rPr>
              <w:t>28 columns of the BRD (Insurance Company to Packaged / Non-Packaged)</w:t>
            </w:r>
          </w:p>
        </w:tc>
      </w:tr>
      <w:tr>
        <w:trPr>
          <w:cantSplit/>
        </w:trPr>
        <w:tc>
          <w:tcPr>
            <w:tcW w:type="dxa" w:w="1878"/>
          </w:tcPr>
          <w:p>
            <w:pPr>
              <w:spacing w:before="20" w:after="20"/>
            </w:pPr>
            <w:r>
              <w:rPr>
                <w:rFonts w:ascii="Arial" w:hAnsi="Arial" w:cs="Arial" w:eastAsia="Arial"/>
                <w:b w:val="0"/>
                <w:i w:val="0"/>
                <w:sz w:val="18"/>
              </w:rPr>
              <w:t>Placement slip</w:t>
            </w:r>
          </w:p>
        </w:tc>
        <w:tc>
          <w:tcPr>
            <w:tcW w:type="dxa" w:w="3193"/>
          </w:tcPr>
          <w:p>
            <w:pPr>
              <w:spacing w:before="20" w:after="20"/>
            </w:pPr>
            <w:r>
              <w:rPr>
                <w:rFonts w:ascii="Arial" w:hAnsi="Arial" w:cs="Arial" w:eastAsia="Arial"/>
                <w:b w:val="0"/>
                <w:i w:val="0"/>
                <w:sz w:val="18"/>
              </w:rPr>
              <w:t>&lt;Insurer&gt;_&lt;Line&gt;_PlacementSlip_&lt;ref&gt;_MMDDYYYY.pdf</w:t>
            </w:r>
          </w:p>
        </w:tc>
        <w:tc>
          <w:tcPr>
            <w:tcW w:type="dxa" w:w="3568"/>
          </w:tcPr>
          <w:p>
            <w:pPr>
              <w:spacing w:before="20" w:after="20"/>
            </w:pPr>
            <w:r>
              <w:rPr>
                <w:rFonts w:ascii="Arial" w:hAnsi="Arial" w:cs="Arial" w:eastAsia="Arial"/>
                <w:b w:val="0"/>
                <w:i w:val="0"/>
                <w:sz w:val="18"/>
              </w:rPr>
              <w:t>One per insurer per account</w:t>
            </w:r>
          </w:p>
        </w:tc>
      </w:tr>
      <w:tr>
        <w:trPr>
          <w:cantSplit/>
        </w:trPr>
        <w:tc>
          <w:tcPr>
            <w:tcW w:type="dxa" w:w="1878"/>
          </w:tcPr>
          <w:p>
            <w:pPr>
              <w:spacing w:before="20" w:after="20"/>
            </w:pPr>
            <w:r>
              <w:rPr>
                <w:rFonts w:ascii="Arial" w:hAnsi="Arial" w:cs="Arial" w:eastAsia="Arial"/>
                <w:b w:val="0"/>
                <w:i w:val="0"/>
                <w:sz w:val="18"/>
              </w:rPr>
              <w:t>Placement file</w:t>
            </w:r>
          </w:p>
        </w:tc>
        <w:tc>
          <w:tcPr>
            <w:tcW w:type="dxa" w:w="3193"/>
          </w:tcPr>
          <w:p>
            <w:pPr>
              <w:spacing w:before="20" w:after="20"/>
            </w:pPr>
            <w:r>
              <w:rPr>
                <w:rFonts w:ascii="Arial" w:hAnsi="Arial" w:cs="Arial" w:eastAsia="Arial"/>
                <w:b w:val="0"/>
                <w:i w:val="0"/>
                <w:sz w:val="18"/>
              </w:rPr>
              <w:t>&lt;Insurer&gt;_&lt;Line&gt;_PlacementFile_MMDDYYYY.xlsx</w:t>
            </w:r>
          </w:p>
        </w:tc>
        <w:tc>
          <w:tcPr>
            <w:tcW w:type="dxa" w:w="3568"/>
          </w:tcPr>
          <w:p>
            <w:pPr>
              <w:spacing w:before="20" w:after="20"/>
            </w:pPr>
            <w:r>
              <w:rPr>
                <w:rFonts w:ascii="Arial" w:hAnsi="Arial" w:cs="Arial" w:eastAsia="Arial"/>
                <w:b w:val="0"/>
                <w:i w:val="0"/>
                <w:sz w:val="18"/>
              </w:rPr>
              <w:t>Packaged accounts of the insurer with each co-insurer's share</w:t>
            </w:r>
          </w:p>
        </w:tc>
      </w:tr>
      <w:tr>
        <w:trPr>
          <w:cantSplit/>
        </w:trPr>
        <w:tc>
          <w:tcPr>
            <w:tcW w:type="dxa" w:w="1878"/>
          </w:tcPr>
          <w:p>
            <w:pPr>
              <w:spacing w:before="20" w:after="20"/>
            </w:pPr>
            <w:r>
              <w:rPr>
                <w:rFonts w:ascii="Arial" w:hAnsi="Arial" w:cs="Arial" w:eastAsia="Arial"/>
                <w:b w:val="0"/>
                <w:i w:val="0"/>
                <w:sz w:val="18"/>
              </w:rPr>
              <w:t>Hold cover request</w:t>
            </w:r>
          </w:p>
        </w:tc>
        <w:tc>
          <w:tcPr>
            <w:tcW w:type="dxa" w:w="3193"/>
          </w:tcPr>
          <w:p>
            <w:pPr>
              <w:spacing w:before="20" w:after="20"/>
            </w:pPr>
            <w:r>
              <w:rPr>
                <w:rFonts w:ascii="Arial" w:hAnsi="Arial" w:cs="Arial" w:eastAsia="Arial"/>
                <w:b w:val="0"/>
                <w:i w:val="0"/>
                <w:sz w:val="18"/>
              </w:rPr>
              <w:t>Excel per insurer (CBG); PDF per account</w:t>
            </w:r>
          </w:p>
        </w:tc>
        <w:tc>
          <w:tcPr>
            <w:tcW w:type="dxa" w:w="3568"/>
          </w:tcPr>
          <w:p>
            <w:pPr>
              <w:spacing w:before="20" w:after="20"/>
            </w:pPr>
            <w:r>
              <w:rPr>
                <w:rFonts w:ascii="Arial" w:hAnsi="Arial" w:cs="Arial" w:eastAsia="Arial"/>
                <w:b w:val="0"/>
                <w:i w:val="0"/>
                <w:sz w:val="18"/>
              </w:rPr>
              <w:t>Reference Number, Renewal Reference Number, Assured's Name, Expiring Policy No., Expiry Date, Hold Cover Start, Hold Cover End, Days, Share (%), Request</w:t>
            </w:r>
          </w:p>
        </w:tc>
      </w:tr>
      <w:tr>
        <w:trPr>
          <w:cantSplit/>
        </w:trPr>
        <w:tc>
          <w:tcPr>
            <w:tcW w:type="dxa" w:w="1878"/>
          </w:tcPr>
          <w:p>
            <w:pPr>
              <w:spacing w:before="20" w:after="20"/>
            </w:pPr>
            <w:r>
              <w:rPr>
                <w:rFonts w:ascii="Arial" w:hAnsi="Arial" w:cs="Arial" w:eastAsia="Arial"/>
                <w:b w:val="0"/>
                <w:i w:val="0"/>
                <w:sz w:val="18"/>
              </w:rPr>
              <w:t>E-policy summary</w:t>
            </w:r>
          </w:p>
        </w:tc>
        <w:tc>
          <w:tcPr>
            <w:tcW w:type="dxa" w:w="3193"/>
          </w:tcPr>
          <w:p>
            <w:pPr>
              <w:spacing w:before="20" w:after="20"/>
            </w:pPr>
            <w:r>
              <w:rPr>
                <w:rFonts w:ascii="Arial" w:hAnsi="Arial" w:cs="Arial" w:eastAsia="Arial"/>
                <w:b w:val="0"/>
                <w:i w:val="0"/>
                <w:sz w:val="18"/>
              </w:rPr>
              <w:t>.txt, fields separated by |, tab or comma</w:t>
            </w:r>
          </w:p>
        </w:tc>
        <w:tc>
          <w:tcPr>
            <w:tcW w:type="dxa" w:w="3568"/>
          </w:tcPr>
          <w:p>
            <w:pPr>
              <w:spacing w:before="20" w:after="20"/>
            </w:pPr>
            <w:r>
              <w:rPr>
                <w:rFonts w:ascii="Arial" w:hAnsi="Arial" w:cs="Arial" w:eastAsia="Arial"/>
                <w:b w:val="0"/>
                <w:i w:val="0"/>
                <w:sz w:val="18"/>
              </w:rPr>
              <w:t>Sequence, reference, policy number, PDF file name, document tag; with a ZIP of the PDFs (at most 2,000 files, 200 MB)</w:t>
            </w:r>
          </w:p>
        </w:tc>
      </w:tr>
    </w:tbl>
    <w:p>
      <w:pPr>
        <w:spacing w:after="40"/>
      </w:pPr>
    </w:p>
    <w:p>
      <w:pPr>
        <w:spacing w:after="120"/>
        <w:ind w:left="363"/>
      </w:pPr>
      <w:r>
        <w:rPr>
          <w:rFonts w:ascii="Arial" w:hAnsi="Arial" w:cs="Arial" w:eastAsia="Arial"/>
          <w:b w:val="0"/>
          <w:i w:val="0"/>
          <w:sz w:val="20"/>
        </w:rPr>
        <w:t>Inbound files are checked row by row; each row is matched on its reference, and every upload is listed with its file-level outcome and record-level results. The columns of each template are below.</w:t>
      </w:r>
    </w:p>
    <w:p>
      <w:pPr>
        <w:pStyle w:val="Heading2"/>
      </w:pPr>
      <w:r>
        <w:t>Placement response (IF-RN-03, IF-RN-04)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Renewal Reference Number</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Renewal reference number of the account</w:t>
            </w:r>
          </w:p>
        </w:tc>
        <w:tc>
          <w:tcPr>
            <w:tcW w:type="dxa" w:w="1502"/>
          </w:tcPr>
          <w:p>
            <w:pPr>
              <w:spacing w:before="20" w:after="20"/>
            </w:pPr>
            <w:r>
              <w:rPr>
                <w:rFonts w:ascii="Arial" w:hAnsi="Arial" w:cs="Arial" w:eastAsia="Arial"/>
                <w:b w:val="0"/>
                <w:i w:val="0"/>
                <w:sz w:val="18"/>
              </w:rPr>
              <w:t>RNW-2026-000101</w:t>
            </w:r>
          </w:p>
        </w:tc>
      </w:tr>
      <w:tr>
        <w:trPr>
          <w:cantSplit/>
        </w:trPr>
        <w:tc>
          <w:tcPr>
            <w:tcW w:type="dxa" w:w="2253"/>
          </w:tcPr>
          <w:p>
            <w:pPr>
              <w:spacing w:before="20" w:after="20"/>
            </w:pPr>
            <w:r>
              <w:rPr>
                <w:rFonts w:ascii="Arial" w:hAnsi="Arial" w:cs="Arial" w:eastAsia="Arial"/>
                <w:b w:val="0"/>
                <w:i w:val="0"/>
                <w:sz w:val="18"/>
              </w:rPr>
              <w:t>Insurer Code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Insurer code, for an account placed with several insurers</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Response</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Approved or Rejected</w:t>
            </w:r>
          </w:p>
        </w:tc>
        <w:tc>
          <w:tcPr>
            <w:tcW w:type="dxa" w:w="1502"/>
          </w:tcPr>
          <w:p>
            <w:pPr>
              <w:spacing w:before="20" w:after="20"/>
            </w:pPr>
            <w:r>
              <w:rPr>
                <w:rFonts w:ascii="Arial" w:hAnsi="Arial" w:cs="Arial" w:eastAsia="Arial"/>
                <w:b w:val="0"/>
                <w:i w:val="0"/>
                <w:sz w:val="18"/>
              </w:rPr>
              <w:t>Approved</w:t>
            </w:r>
          </w:p>
        </w:tc>
      </w:tr>
      <w:tr>
        <w:trPr>
          <w:cantSplit/>
        </w:trPr>
        <w:tc>
          <w:tcPr>
            <w:tcW w:type="dxa" w:w="2253"/>
          </w:tcPr>
          <w:p>
            <w:pPr>
              <w:spacing w:before="20" w:after="20"/>
            </w:pPr>
            <w:r>
              <w:rPr>
                <w:rFonts w:ascii="Arial" w:hAnsi="Arial" w:cs="Arial" w:eastAsia="Arial"/>
                <w:b w:val="0"/>
                <w:i w:val="0"/>
                <w:sz w:val="18"/>
              </w:rPr>
              <w:t>Response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Date of the insurer's response</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Rejection Reason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Reason of a rejection</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Remarks</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Remarks of the insurer</w:t>
            </w:r>
          </w:p>
        </w:tc>
        <w:tc>
          <w:tcPr>
            <w:tcW w:type="dxa" w:w="1502"/>
          </w:tcPr>
          <w:p>
            <w:pPr>
              <w:spacing w:before="20" w:after="20"/>
            </w:pPr>
            <w:r>
              <w:rPr>
                <w:rFonts w:ascii="Arial" w:hAnsi="Arial" w:cs="Arial" w:eastAsia="Arial"/>
                <w:b w:val="0"/>
                <w:i w:val="0"/>
                <w:sz w:val="18"/>
              </w:rPr>
              <w:t>-</w:t>
            </w:r>
          </w:p>
        </w:tc>
      </w:tr>
    </w:tbl>
    <w:p>
      <w:pPr>
        <w:spacing w:after="40"/>
      </w:pPr>
    </w:p>
    <w:p>
      <w:pPr>
        <w:pStyle w:val="Heading2"/>
      </w:pPr>
      <w:r>
        <w:t>Hold cover response (IF-RN-03, IF-RN-04)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Reference Number</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Reference number of the hold cover request</w:t>
            </w:r>
          </w:p>
        </w:tc>
        <w:tc>
          <w:tcPr>
            <w:tcW w:type="dxa" w:w="1502"/>
          </w:tcPr>
          <w:p>
            <w:pPr>
              <w:spacing w:before="20" w:after="20"/>
            </w:pPr>
            <w:r>
              <w:rPr>
                <w:rFonts w:ascii="Arial" w:hAnsi="Arial" w:cs="Arial" w:eastAsia="Arial"/>
                <w:b w:val="0"/>
                <w:i w:val="0"/>
                <w:sz w:val="18"/>
              </w:rPr>
              <w:t>HCR-2026-000001</w:t>
            </w:r>
          </w:p>
        </w:tc>
      </w:tr>
      <w:tr>
        <w:trPr>
          <w:cantSplit/>
        </w:trPr>
        <w:tc>
          <w:tcPr>
            <w:tcW w:type="dxa" w:w="2253"/>
          </w:tcPr>
          <w:p>
            <w:pPr>
              <w:spacing w:before="20" w:after="20"/>
            </w:pPr>
            <w:r>
              <w:rPr>
                <w:rFonts w:ascii="Arial" w:hAnsi="Arial" w:cs="Arial" w:eastAsia="Arial"/>
                <w:b w:val="0"/>
                <w:i w:val="0"/>
                <w:sz w:val="18"/>
              </w:rPr>
              <w:t>Insurer Response</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Approved or Rejected</w:t>
            </w:r>
          </w:p>
        </w:tc>
        <w:tc>
          <w:tcPr>
            <w:tcW w:type="dxa" w:w="1502"/>
          </w:tcPr>
          <w:p>
            <w:pPr>
              <w:spacing w:before="20" w:after="20"/>
            </w:pPr>
            <w:r>
              <w:rPr>
                <w:rFonts w:ascii="Arial" w:hAnsi="Arial" w:cs="Arial" w:eastAsia="Arial"/>
                <w:b w:val="0"/>
                <w:i w:val="0"/>
                <w:sz w:val="18"/>
              </w:rPr>
              <w:t>Approved</w:t>
            </w:r>
          </w:p>
        </w:tc>
      </w:tr>
      <w:tr>
        <w:trPr>
          <w:cantSplit/>
        </w:trPr>
        <w:tc>
          <w:tcPr>
            <w:tcW w:type="dxa" w:w="2253"/>
          </w:tcPr>
          <w:p>
            <w:pPr>
              <w:spacing w:before="20" w:after="20"/>
            </w:pPr>
            <w:r>
              <w:rPr>
                <w:rFonts w:ascii="Arial" w:hAnsi="Arial" w:cs="Arial" w:eastAsia="Arial"/>
                <w:b w:val="0"/>
                <w:i w:val="0"/>
                <w:sz w:val="18"/>
              </w:rPr>
              <w:t>Hold Cover End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Last day of the hold cover approved</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Reference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Reference of the insurer</w:t>
            </w:r>
          </w:p>
        </w:tc>
        <w:tc>
          <w:tcPr>
            <w:tcW w:type="dxa" w:w="1502"/>
          </w:tcPr>
          <w:p>
            <w:pPr>
              <w:spacing w:before="20" w:after="20"/>
            </w:pPr>
            <w:r>
              <w:rPr>
                <w:rFonts w:ascii="Arial" w:hAnsi="Arial" w:cs="Arial" w:eastAsia="Arial"/>
                <w:b w:val="0"/>
                <w:i w:val="0"/>
                <w:sz w:val="18"/>
              </w:rPr>
              <w:t>HC-55012</w:t>
            </w:r>
          </w:p>
        </w:tc>
      </w:tr>
      <w:tr>
        <w:trPr>
          <w:cantSplit/>
        </w:trPr>
        <w:tc>
          <w:tcPr>
            <w:tcW w:type="dxa" w:w="2253"/>
          </w:tcPr>
          <w:p>
            <w:pPr>
              <w:spacing w:before="20" w:after="20"/>
            </w:pPr>
            <w:r>
              <w:rPr>
                <w:rFonts w:ascii="Arial" w:hAnsi="Arial" w:cs="Arial" w:eastAsia="Arial"/>
                <w:b w:val="0"/>
                <w:i w:val="0"/>
                <w:sz w:val="18"/>
              </w:rPr>
              <w:t>Insurer Remarks</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Remarks of the insurer, required for a rejection</w:t>
            </w:r>
          </w:p>
        </w:tc>
        <w:tc>
          <w:tcPr>
            <w:tcW w:type="dxa" w:w="1502"/>
          </w:tcPr>
          <w:p>
            <w:pPr>
              <w:spacing w:before="20" w:after="20"/>
            </w:pPr>
            <w:r>
              <w:rPr>
                <w:rFonts w:ascii="Arial" w:hAnsi="Arial" w:cs="Arial" w:eastAsia="Arial"/>
                <w:b w:val="0"/>
                <w:i w:val="0"/>
                <w:sz w:val="18"/>
              </w:rPr>
              <w:t>-</w:t>
            </w:r>
          </w:p>
        </w:tc>
      </w:tr>
    </w:tbl>
    <w:p>
      <w:pPr>
        <w:spacing w:after="40"/>
      </w:pPr>
    </w:p>
    <w:p>
      <w:pPr>
        <w:pStyle w:val="Heading2"/>
      </w:pPr>
      <w:r>
        <w:t>Insurer disposition (IF-RN-04)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Item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Number</w:t>
            </w:r>
          </w:p>
        </w:tc>
        <w:tc>
          <w:tcPr>
            <w:tcW w:type="dxa" w:w="3193"/>
          </w:tcPr>
          <w:p>
            <w:pPr>
              <w:spacing w:before="20" w:after="20"/>
            </w:pPr>
            <w:r>
              <w:rPr>
                <w:rFonts w:ascii="Arial" w:hAnsi="Arial" w:cs="Arial" w:eastAsia="Arial"/>
                <w:b w:val="0"/>
                <w:i w:val="0"/>
                <w:sz w:val="18"/>
              </w:rPr>
              <w:t>Sequence of the record</w:t>
            </w:r>
          </w:p>
        </w:tc>
        <w:tc>
          <w:tcPr>
            <w:tcW w:type="dxa" w:w="1502"/>
          </w:tcPr>
          <w:p>
            <w:pPr>
              <w:spacing w:before="20" w:after="20"/>
            </w:pPr>
            <w:r>
              <w:rPr>
                <w:rFonts w:ascii="Arial" w:hAnsi="Arial" w:cs="Arial" w:eastAsia="Arial"/>
                <w:b w:val="0"/>
                <w:i w:val="0"/>
                <w:sz w:val="18"/>
              </w:rPr>
              <w:t>1</w:t>
            </w:r>
          </w:p>
        </w:tc>
      </w:tr>
      <w:tr>
        <w:trPr>
          <w:cantSplit/>
        </w:trPr>
        <w:tc>
          <w:tcPr>
            <w:tcW w:type="dxa" w:w="2253"/>
          </w:tcPr>
          <w:p>
            <w:pPr>
              <w:spacing w:before="20" w:after="20"/>
            </w:pPr>
            <w:r>
              <w:rPr>
                <w:rFonts w:ascii="Arial" w:hAnsi="Arial" w:cs="Arial" w:eastAsia="Arial"/>
                <w:b w:val="0"/>
                <w:i w:val="0"/>
                <w:sz w:val="18"/>
              </w:rPr>
              <w:t>Assured's Name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Name of the assured</w:t>
            </w:r>
          </w:p>
        </w:tc>
        <w:tc>
          <w:tcPr>
            <w:tcW w:type="dxa" w:w="1502"/>
          </w:tcPr>
          <w:p>
            <w:pPr>
              <w:spacing w:before="20" w:after="20"/>
            </w:pPr>
            <w:r>
              <w:rPr>
                <w:rFonts w:ascii="Arial" w:hAnsi="Arial" w:cs="Arial" w:eastAsia="Arial"/>
                <w:b w:val="0"/>
                <w:i w:val="0"/>
                <w:sz w:val="18"/>
              </w:rPr>
              <w:t>Juan Dela Cruz</w:t>
            </w:r>
          </w:p>
        </w:tc>
      </w:tr>
      <w:tr>
        <w:trPr>
          <w:cantSplit/>
        </w:trPr>
        <w:tc>
          <w:tcPr>
            <w:tcW w:type="dxa" w:w="2253"/>
          </w:tcPr>
          <w:p>
            <w:pPr>
              <w:spacing w:before="20" w:after="20"/>
            </w:pPr>
            <w:r>
              <w:rPr>
                <w:rFonts w:ascii="Arial" w:hAnsi="Arial" w:cs="Arial" w:eastAsia="Arial"/>
                <w:b w:val="0"/>
                <w:i w:val="0"/>
                <w:sz w:val="18"/>
              </w:rPr>
              <w:t>Renewal Reference Number</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Renewal reference number</w:t>
            </w:r>
          </w:p>
        </w:tc>
        <w:tc>
          <w:tcPr>
            <w:tcW w:type="dxa" w:w="1502"/>
          </w:tcPr>
          <w:p>
            <w:pPr>
              <w:spacing w:before="20" w:after="20"/>
            </w:pPr>
            <w:r>
              <w:rPr>
                <w:rFonts w:ascii="Arial" w:hAnsi="Arial" w:cs="Arial" w:eastAsia="Arial"/>
                <w:b w:val="0"/>
                <w:i w:val="0"/>
                <w:sz w:val="18"/>
              </w:rPr>
              <w:t>RNW-2027-000001</w:t>
            </w:r>
          </w:p>
        </w:tc>
      </w:tr>
      <w:tr>
        <w:trPr>
          <w:cantSplit/>
        </w:trPr>
        <w:tc>
          <w:tcPr>
            <w:tcW w:type="dxa" w:w="2253"/>
          </w:tcPr>
          <w:p>
            <w:pPr>
              <w:spacing w:before="20" w:after="20"/>
            </w:pPr>
            <w:r>
              <w:rPr>
                <w:rFonts w:ascii="Arial" w:hAnsi="Arial" w:cs="Arial" w:eastAsia="Arial"/>
                <w:b w:val="0"/>
                <w:i w:val="0"/>
                <w:sz w:val="18"/>
              </w:rPr>
              <w:t>Expiring Reference Number</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Reference of the expiring account</w:t>
            </w:r>
          </w:p>
        </w:tc>
        <w:tc>
          <w:tcPr>
            <w:tcW w:type="dxa" w:w="1502"/>
          </w:tcPr>
          <w:p>
            <w:pPr>
              <w:spacing w:before="20" w:after="20"/>
            </w:pPr>
            <w:r>
              <w:rPr>
                <w:rFonts w:ascii="Arial" w:hAnsi="Arial" w:cs="Arial" w:eastAsia="Arial"/>
                <w:b w:val="0"/>
                <w:i w:val="0"/>
                <w:sz w:val="18"/>
              </w:rPr>
              <w:t>INV-2026-000123</w:t>
            </w:r>
          </w:p>
        </w:tc>
      </w:tr>
      <w:tr>
        <w:trPr>
          <w:cantSplit/>
        </w:trPr>
        <w:tc>
          <w:tcPr>
            <w:tcW w:type="dxa" w:w="2253"/>
          </w:tcPr>
          <w:p>
            <w:pPr>
              <w:spacing w:before="20" w:after="20"/>
            </w:pPr>
            <w:r>
              <w:rPr>
                <w:rFonts w:ascii="Arial" w:hAnsi="Arial" w:cs="Arial" w:eastAsia="Arial"/>
                <w:b w:val="0"/>
                <w:i w:val="0"/>
                <w:sz w:val="18"/>
              </w:rPr>
              <w:t>Expiring Policy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Policy number of the expiring account</w:t>
            </w:r>
          </w:p>
        </w:tc>
        <w:tc>
          <w:tcPr>
            <w:tcW w:type="dxa" w:w="1502"/>
          </w:tcPr>
          <w:p>
            <w:pPr>
              <w:spacing w:before="20" w:after="20"/>
            </w:pPr>
            <w:r>
              <w:rPr>
                <w:rFonts w:ascii="Arial" w:hAnsi="Arial" w:cs="Arial" w:eastAsia="Arial"/>
                <w:b w:val="0"/>
                <w:i w:val="0"/>
                <w:sz w:val="18"/>
              </w:rPr>
              <w:t>MC-2026-000123</w:t>
            </w:r>
          </w:p>
        </w:tc>
      </w:tr>
      <w:tr>
        <w:trPr>
          <w:cantSplit/>
        </w:trPr>
        <w:tc>
          <w:tcPr>
            <w:tcW w:type="dxa" w:w="2253"/>
          </w:tcPr>
          <w:p>
            <w:pPr>
              <w:spacing w:before="20" w:after="20"/>
            </w:pPr>
            <w:r>
              <w:rPr>
                <w:rFonts w:ascii="Arial" w:hAnsi="Arial" w:cs="Arial" w:eastAsia="Arial"/>
                <w:b w:val="0"/>
                <w:i w:val="0"/>
                <w:sz w:val="18"/>
              </w:rPr>
              <w:t>Inception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Start of the cover</w:t>
            </w:r>
          </w:p>
        </w:tc>
        <w:tc>
          <w:tcPr>
            <w:tcW w:type="dxa" w:w="1502"/>
          </w:tcPr>
          <w:p>
            <w:pPr>
              <w:spacing w:before="20" w:after="20"/>
            </w:pPr>
            <w:r>
              <w:rPr>
                <w:rFonts w:ascii="Arial" w:hAnsi="Arial" w:cs="Arial" w:eastAsia="Arial"/>
                <w:b w:val="0"/>
                <w:i w:val="0"/>
                <w:sz w:val="18"/>
              </w:rPr>
              <w:t>2027-03-01</w:t>
            </w:r>
          </w:p>
        </w:tc>
      </w:tr>
      <w:tr>
        <w:trPr>
          <w:cantSplit/>
        </w:trPr>
        <w:tc>
          <w:tcPr>
            <w:tcW w:type="dxa" w:w="2253"/>
          </w:tcPr>
          <w:p>
            <w:pPr>
              <w:spacing w:before="20" w:after="20"/>
            </w:pPr>
            <w:r>
              <w:rPr>
                <w:rFonts w:ascii="Arial" w:hAnsi="Arial" w:cs="Arial" w:eastAsia="Arial"/>
                <w:b w:val="0"/>
                <w:i w:val="0"/>
                <w:sz w:val="18"/>
              </w:rPr>
              <w:t>Expiry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End of the cover</w:t>
            </w:r>
          </w:p>
        </w:tc>
        <w:tc>
          <w:tcPr>
            <w:tcW w:type="dxa" w:w="1502"/>
          </w:tcPr>
          <w:p>
            <w:pPr>
              <w:spacing w:before="20" w:after="20"/>
            </w:pPr>
            <w:r>
              <w:rPr>
                <w:rFonts w:ascii="Arial" w:hAnsi="Arial" w:cs="Arial" w:eastAsia="Arial"/>
                <w:b w:val="0"/>
                <w:i w:val="0"/>
                <w:sz w:val="18"/>
              </w:rPr>
              <w:t>2028-03-01</w:t>
            </w:r>
          </w:p>
        </w:tc>
      </w:tr>
      <w:tr>
        <w:trPr>
          <w:cantSplit/>
        </w:trPr>
        <w:tc>
          <w:tcPr>
            <w:tcW w:type="dxa" w:w="2253"/>
          </w:tcPr>
          <w:p>
            <w:pPr>
              <w:spacing w:before="20" w:after="20"/>
            </w:pPr>
            <w:r>
              <w:rPr>
                <w:rFonts w:ascii="Arial" w:hAnsi="Arial" w:cs="Arial" w:eastAsia="Arial"/>
                <w:b w:val="0"/>
                <w:i w:val="0"/>
                <w:sz w:val="18"/>
              </w:rPr>
              <w:t>Location Of Risk</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Address of the risk (property)</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Unit Description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Vehicle</w:t>
            </w:r>
          </w:p>
        </w:tc>
        <w:tc>
          <w:tcPr>
            <w:tcW w:type="dxa" w:w="1502"/>
          </w:tcPr>
          <w:p>
            <w:pPr>
              <w:spacing w:before="20" w:after="20"/>
            </w:pPr>
            <w:r>
              <w:rPr>
                <w:rFonts w:ascii="Arial" w:hAnsi="Arial" w:cs="Arial" w:eastAsia="Arial"/>
                <w:b w:val="0"/>
                <w:i w:val="0"/>
                <w:sz w:val="18"/>
              </w:rPr>
              <w:t>2024 SEDAN</w:t>
            </w:r>
          </w:p>
        </w:tc>
      </w:tr>
      <w:tr>
        <w:trPr>
          <w:cantSplit/>
        </w:trPr>
        <w:tc>
          <w:tcPr>
            <w:tcW w:type="dxa" w:w="2253"/>
          </w:tcPr>
          <w:p>
            <w:pPr>
              <w:spacing w:before="20" w:after="20"/>
            </w:pPr>
            <w:r>
              <w:rPr>
                <w:rFonts w:ascii="Arial" w:hAnsi="Arial" w:cs="Arial" w:eastAsia="Arial"/>
                <w:b w:val="0"/>
                <w:i w:val="0"/>
                <w:sz w:val="18"/>
              </w:rPr>
              <w:t>Serial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Serial number (motor)</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Motor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Motor number (motor)</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Plate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Plate number</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Color</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Colour of the vehicle</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TSI</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Number</w:t>
            </w:r>
          </w:p>
        </w:tc>
        <w:tc>
          <w:tcPr>
            <w:tcW w:type="dxa" w:w="3193"/>
          </w:tcPr>
          <w:p>
            <w:pPr>
              <w:spacing w:before="20" w:after="20"/>
            </w:pPr>
            <w:r>
              <w:rPr>
                <w:rFonts w:ascii="Arial" w:hAnsi="Arial" w:cs="Arial" w:eastAsia="Arial"/>
                <w:b w:val="0"/>
                <w:i w:val="0"/>
                <w:sz w:val="18"/>
              </w:rPr>
              <w:t>Total sum insured</w:t>
            </w:r>
          </w:p>
        </w:tc>
        <w:tc>
          <w:tcPr>
            <w:tcW w:type="dxa" w:w="1502"/>
          </w:tcPr>
          <w:p>
            <w:pPr>
              <w:spacing w:before="20" w:after="20"/>
            </w:pPr>
            <w:r>
              <w:rPr>
                <w:rFonts w:ascii="Arial" w:hAnsi="Arial" w:cs="Arial" w:eastAsia="Arial"/>
                <w:b w:val="0"/>
                <w:i w:val="0"/>
                <w:sz w:val="18"/>
              </w:rPr>
              <w:t>900000</w:t>
            </w:r>
          </w:p>
        </w:tc>
      </w:tr>
      <w:tr>
        <w:trPr>
          <w:cantSplit/>
        </w:trPr>
        <w:tc>
          <w:tcPr>
            <w:tcW w:type="dxa" w:w="2253"/>
          </w:tcPr>
          <w:p>
            <w:pPr>
              <w:spacing w:before="20" w:after="20"/>
            </w:pPr>
            <w:r>
              <w:rPr>
                <w:rFonts w:ascii="Arial" w:hAnsi="Arial" w:cs="Arial" w:eastAsia="Arial"/>
                <w:b w:val="0"/>
                <w:i w:val="0"/>
                <w:sz w:val="18"/>
              </w:rPr>
              <w:t>Premium Rate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Number</w:t>
            </w:r>
          </w:p>
        </w:tc>
        <w:tc>
          <w:tcPr>
            <w:tcW w:type="dxa" w:w="3193"/>
          </w:tcPr>
          <w:p>
            <w:pPr>
              <w:spacing w:before="20" w:after="20"/>
            </w:pPr>
            <w:r>
              <w:rPr>
                <w:rFonts w:ascii="Arial" w:hAnsi="Arial" w:cs="Arial" w:eastAsia="Arial"/>
                <w:b w:val="0"/>
                <w:i w:val="0"/>
                <w:sz w:val="18"/>
              </w:rPr>
              <w:t>Premium rate in percent</w:t>
            </w:r>
          </w:p>
        </w:tc>
        <w:tc>
          <w:tcPr>
            <w:tcW w:type="dxa" w:w="1502"/>
          </w:tcPr>
          <w:p>
            <w:pPr>
              <w:spacing w:before="20" w:after="20"/>
            </w:pPr>
            <w:r>
              <w:rPr>
                <w:rFonts w:ascii="Arial" w:hAnsi="Arial" w:cs="Arial" w:eastAsia="Arial"/>
                <w:b w:val="0"/>
                <w:i w:val="0"/>
                <w:sz w:val="18"/>
              </w:rPr>
              <w:t>2.376</w:t>
            </w:r>
          </w:p>
        </w:tc>
      </w:tr>
      <w:tr>
        <w:trPr>
          <w:cantSplit/>
        </w:trPr>
        <w:tc>
          <w:tcPr>
            <w:tcW w:type="dxa" w:w="2253"/>
          </w:tcPr>
          <w:p>
            <w:pPr>
              <w:spacing w:before="20" w:after="20"/>
            </w:pPr>
            <w:r>
              <w:rPr>
                <w:rFonts w:ascii="Arial" w:hAnsi="Arial" w:cs="Arial" w:eastAsia="Arial"/>
                <w:b w:val="0"/>
                <w:i w:val="0"/>
                <w:sz w:val="18"/>
              </w:rPr>
              <w:t>Insurer</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Insurer</w:t>
            </w:r>
          </w:p>
        </w:tc>
        <w:tc>
          <w:tcPr>
            <w:tcW w:type="dxa" w:w="1502"/>
          </w:tcPr>
          <w:p>
            <w:pPr>
              <w:spacing w:before="20" w:after="20"/>
            </w:pPr>
            <w:r>
              <w:rPr>
                <w:rFonts w:ascii="Arial" w:hAnsi="Arial" w:cs="Arial" w:eastAsia="Arial"/>
                <w:b w:val="0"/>
                <w:i w:val="0"/>
                <w:sz w:val="18"/>
              </w:rPr>
              <w:t>INS-MGIC</w:t>
            </w:r>
          </w:p>
        </w:tc>
      </w:tr>
      <w:tr>
        <w:trPr>
          <w:cantSplit/>
        </w:trPr>
        <w:tc>
          <w:tcPr>
            <w:tcW w:type="dxa" w:w="2253"/>
          </w:tcPr>
          <w:p>
            <w:pPr>
              <w:spacing w:before="20" w:after="20"/>
            </w:pPr>
            <w:r>
              <w:rPr>
                <w:rFonts w:ascii="Arial" w:hAnsi="Arial" w:cs="Arial" w:eastAsia="Arial"/>
                <w:b w:val="0"/>
                <w:i w:val="0"/>
                <w:sz w:val="18"/>
              </w:rPr>
              <w:t>Insurer's Branch</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Insurer's branch</w:t>
            </w:r>
          </w:p>
        </w:tc>
        <w:tc>
          <w:tcPr>
            <w:tcW w:type="dxa" w:w="1502"/>
          </w:tcPr>
          <w:p>
            <w:pPr>
              <w:spacing w:before="20" w:after="20"/>
            </w:pPr>
            <w:r>
              <w:rPr>
                <w:rFonts w:ascii="Arial" w:hAnsi="Arial" w:cs="Arial" w:eastAsia="Arial"/>
                <w:b w:val="0"/>
                <w:i w:val="0"/>
                <w:sz w:val="18"/>
              </w:rPr>
              <w:t>Head Office</w:t>
            </w:r>
          </w:p>
        </w:tc>
      </w:tr>
      <w:tr>
        <w:trPr>
          <w:cantSplit/>
        </w:trPr>
        <w:tc>
          <w:tcPr>
            <w:tcW w:type="dxa" w:w="2253"/>
          </w:tcPr>
          <w:p>
            <w:pPr>
              <w:spacing w:before="20" w:after="20"/>
            </w:pPr>
            <w:r>
              <w:rPr>
                <w:rFonts w:ascii="Arial" w:hAnsi="Arial" w:cs="Arial" w:eastAsia="Arial"/>
                <w:b w:val="0"/>
                <w:i w:val="0"/>
                <w:sz w:val="18"/>
              </w:rPr>
              <w:t>Insurer's Approval</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Insurer disposition</w:t>
            </w:r>
          </w:p>
        </w:tc>
        <w:tc>
          <w:tcPr>
            <w:tcW w:type="dxa" w:w="1502"/>
          </w:tcPr>
          <w:p>
            <w:pPr>
              <w:spacing w:before="20" w:after="20"/>
            </w:pPr>
            <w:r>
              <w:rPr>
                <w:rFonts w:ascii="Arial" w:hAnsi="Arial" w:cs="Arial" w:eastAsia="Arial"/>
                <w:b w:val="0"/>
                <w:i w:val="0"/>
                <w:sz w:val="18"/>
              </w:rPr>
              <w:t>Renew As Is / Approved</w:t>
            </w:r>
          </w:p>
        </w:tc>
      </w:tr>
      <w:tr>
        <w:trPr>
          <w:cantSplit/>
        </w:trPr>
        <w:tc>
          <w:tcPr>
            <w:tcW w:type="dxa" w:w="2253"/>
          </w:tcPr>
          <w:p>
            <w:pPr>
              <w:spacing w:before="20" w:after="20"/>
            </w:pPr>
            <w:r>
              <w:rPr>
                <w:rFonts w:ascii="Arial" w:hAnsi="Arial" w:cs="Arial" w:eastAsia="Arial"/>
                <w:b w:val="0"/>
                <w:i w:val="0"/>
                <w:sz w:val="18"/>
              </w:rPr>
              <w:t>Insurer Remarks</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Remarks of the insurer</w:t>
            </w:r>
          </w:p>
        </w:tc>
        <w:tc>
          <w:tcPr>
            <w:tcW w:type="dxa" w:w="1502"/>
          </w:tcPr>
          <w:p>
            <w:pPr>
              <w:spacing w:before="20" w:after="20"/>
            </w:pPr>
            <w:r>
              <w:rPr>
                <w:rFonts w:ascii="Arial" w:hAnsi="Arial" w:cs="Arial" w:eastAsia="Arial"/>
                <w:b w:val="0"/>
                <w:i w:val="0"/>
                <w:sz w:val="18"/>
              </w:rPr>
              <w:t>-</w:t>
            </w:r>
          </w:p>
        </w:tc>
      </w:tr>
    </w:tbl>
    <w:p>
      <w:pPr>
        <w:spacing w:after="40"/>
      </w:pPr>
    </w:p>
    <w:p>
      <w:pPr>
        <w:pStyle w:val="Heading2"/>
      </w:pPr>
      <w:r>
        <w:t>Insurer response (batch) (IF-RN-04)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Renewal Reference</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Renewal reference</w:t>
            </w:r>
          </w:p>
        </w:tc>
        <w:tc>
          <w:tcPr>
            <w:tcW w:type="dxa" w:w="1502"/>
          </w:tcPr>
          <w:p>
            <w:pPr>
              <w:spacing w:before="20" w:after="20"/>
            </w:pPr>
            <w:r>
              <w:rPr>
                <w:rFonts w:ascii="Arial" w:hAnsi="Arial" w:cs="Arial" w:eastAsia="Arial"/>
                <w:b w:val="0"/>
                <w:i w:val="0"/>
                <w:sz w:val="18"/>
              </w:rPr>
              <w:t>RNW-2027-000001</w:t>
            </w:r>
          </w:p>
        </w:tc>
      </w:tr>
      <w:tr>
        <w:trPr>
          <w:cantSplit/>
        </w:trPr>
        <w:tc>
          <w:tcPr>
            <w:tcW w:type="dxa" w:w="2253"/>
          </w:tcPr>
          <w:p>
            <w:pPr>
              <w:spacing w:before="20" w:after="20"/>
            </w:pPr>
            <w:r>
              <w:rPr>
                <w:rFonts w:ascii="Arial" w:hAnsi="Arial" w:cs="Arial" w:eastAsia="Arial"/>
                <w:b w:val="0"/>
                <w:i w:val="0"/>
                <w:sz w:val="18"/>
              </w:rPr>
              <w:t>Policy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Expiring policy number</w:t>
            </w:r>
          </w:p>
        </w:tc>
        <w:tc>
          <w:tcPr>
            <w:tcW w:type="dxa" w:w="1502"/>
          </w:tcPr>
          <w:p>
            <w:pPr>
              <w:spacing w:before="20" w:after="20"/>
            </w:pPr>
            <w:r>
              <w:rPr>
                <w:rFonts w:ascii="Arial" w:hAnsi="Arial" w:cs="Arial" w:eastAsia="Arial"/>
                <w:b w:val="0"/>
                <w:i w:val="0"/>
                <w:sz w:val="18"/>
              </w:rPr>
              <w:t>MC-2026-000123</w:t>
            </w:r>
          </w:p>
        </w:tc>
      </w:tr>
      <w:tr>
        <w:trPr>
          <w:cantSplit/>
        </w:trPr>
        <w:tc>
          <w:tcPr>
            <w:tcW w:type="dxa" w:w="2253"/>
          </w:tcPr>
          <w:p>
            <w:pPr>
              <w:spacing w:before="20" w:after="20"/>
            </w:pPr>
            <w:r>
              <w:rPr>
                <w:rFonts w:ascii="Arial" w:hAnsi="Arial" w:cs="Arial" w:eastAsia="Arial"/>
                <w:b w:val="0"/>
                <w:i w:val="0"/>
                <w:sz w:val="18"/>
              </w:rPr>
              <w:t>Response</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Response of the insurer</w:t>
            </w:r>
          </w:p>
        </w:tc>
        <w:tc>
          <w:tcPr>
            <w:tcW w:type="dxa" w:w="1502"/>
          </w:tcPr>
          <w:p>
            <w:pPr>
              <w:spacing w:before="20" w:after="20"/>
            </w:pPr>
            <w:r>
              <w:rPr>
                <w:rFonts w:ascii="Arial" w:hAnsi="Arial" w:cs="Arial" w:eastAsia="Arial"/>
                <w:b w:val="0"/>
                <w:i w:val="0"/>
                <w:sz w:val="18"/>
              </w:rPr>
              <w:t>Renew As Is</w:t>
            </w:r>
          </w:p>
        </w:tc>
      </w:tr>
      <w:tr>
        <w:trPr>
          <w:cantSplit/>
        </w:trPr>
        <w:tc>
          <w:tcPr>
            <w:tcW w:type="dxa" w:w="2253"/>
          </w:tcPr>
          <w:p>
            <w:pPr>
              <w:spacing w:before="20" w:after="20"/>
            </w:pPr>
            <w:r>
              <w:rPr>
                <w:rFonts w:ascii="Arial" w:hAnsi="Arial" w:cs="Arial" w:eastAsia="Arial"/>
                <w:b w:val="0"/>
                <w:i w:val="0"/>
                <w:sz w:val="18"/>
              </w:rPr>
              <w:t>Insurer Reference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Insurer reference</w:t>
            </w:r>
          </w:p>
        </w:tc>
        <w:tc>
          <w:tcPr>
            <w:tcW w:type="dxa" w:w="1502"/>
          </w:tcPr>
          <w:p>
            <w:pPr>
              <w:spacing w:before="20" w:after="20"/>
            </w:pPr>
            <w:r>
              <w:rPr>
                <w:rFonts w:ascii="Arial" w:hAnsi="Arial" w:cs="Arial" w:eastAsia="Arial"/>
                <w:b w:val="0"/>
                <w:i w:val="0"/>
                <w:sz w:val="18"/>
              </w:rPr>
              <w:t>REN-55012</w:t>
            </w:r>
          </w:p>
        </w:tc>
      </w:tr>
      <w:tr>
        <w:trPr>
          <w:cantSplit/>
        </w:trPr>
        <w:tc>
          <w:tcPr>
            <w:tcW w:type="dxa" w:w="2253"/>
          </w:tcPr>
          <w:p>
            <w:pPr>
              <w:spacing w:before="20" w:after="20"/>
            </w:pPr>
            <w:r>
              <w:rPr>
                <w:rFonts w:ascii="Arial" w:hAnsi="Arial" w:cs="Arial" w:eastAsia="Arial"/>
                <w:b w:val="0"/>
                <w:i w:val="0"/>
                <w:sz w:val="18"/>
              </w:rPr>
              <w:t>Revised Premium</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Number</w:t>
            </w:r>
          </w:p>
        </w:tc>
        <w:tc>
          <w:tcPr>
            <w:tcW w:type="dxa" w:w="3193"/>
          </w:tcPr>
          <w:p>
            <w:pPr>
              <w:spacing w:before="20" w:after="20"/>
            </w:pPr>
            <w:r>
              <w:rPr>
                <w:rFonts w:ascii="Arial" w:hAnsi="Arial" w:cs="Arial" w:eastAsia="Arial"/>
                <w:b w:val="0"/>
                <w:i w:val="0"/>
                <w:sz w:val="18"/>
              </w:rPr>
              <w:t>Revised gross premium</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Revised Sum Insured</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Number</w:t>
            </w:r>
          </w:p>
        </w:tc>
        <w:tc>
          <w:tcPr>
            <w:tcW w:type="dxa" w:w="3193"/>
          </w:tcPr>
          <w:p>
            <w:pPr>
              <w:spacing w:before="20" w:after="20"/>
            </w:pPr>
            <w:r>
              <w:rPr>
                <w:rFonts w:ascii="Arial" w:hAnsi="Arial" w:cs="Arial" w:eastAsia="Arial"/>
                <w:b w:val="0"/>
                <w:i w:val="0"/>
                <w:sz w:val="18"/>
              </w:rPr>
              <w:t>Revised sum insured</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Revised Rate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Number</w:t>
            </w:r>
          </w:p>
        </w:tc>
        <w:tc>
          <w:tcPr>
            <w:tcW w:type="dxa" w:w="3193"/>
          </w:tcPr>
          <w:p>
            <w:pPr>
              <w:spacing w:before="20" w:after="20"/>
            </w:pPr>
            <w:r>
              <w:rPr>
                <w:rFonts w:ascii="Arial" w:hAnsi="Arial" w:cs="Arial" w:eastAsia="Arial"/>
                <w:b w:val="0"/>
                <w:i w:val="0"/>
                <w:sz w:val="18"/>
              </w:rPr>
              <w:t>Revised rate in percent</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Revised terms</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Received On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Date received</w:t>
            </w:r>
          </w:p>
        </w:tc>
        <w:tc>
          <w:tcPr>
            <w:tcW w:type="dxa" w:w="1502"/>
          </w:tcPr>
          <w:p>
            <w:pPr>
              <w:spacing w:before="20" w:after="20"/>
            </w:pPr>
            <w:r>
              <w:rPr>
                <w:rFonts w:ascii="Arial" w:hAnsi="Arial" w:cs="Arial" w:eastAsia="Arial"/>
                <w:b w:val="0"/>
                <w:i w:val="0"/>
                <w:sz w:val="18"/>
              </w:rPr>
              <w:t>2027-08-15</w:t>
            </w:r>
          </w:p>
        </w:tc>
      </w:tr>
      <w:tr>
        <w:trPr>
          <w:cantSplit/>
        </w:trPr>
        <w:tc>
          <w:tcPr>
            <w:tcW w:type="dxa" w:w="2253"/>
          </w:tcPr>
          <w:p>
            <w:pPr>
              <w:spacing w:before="20" w:after="20"/>
            </w:pPr>
            <w:r>
              <w:rPr>
                <w:rFonts w:ascii="Arial" w:hAnsi="Arial" w:cs="Arial" w:eastAsia="Arial"/>
                <w:b w:val="0"/>
                <w:i w:val="0"/>
                <w:sz w:val="18"/>
              </w:rPr>
              <w:t>Reject Action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What follows a rejection; blank for Not for renewal</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Remarks</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Remarks</w:t>
            </w:r>
          </w:p>
        </w:tc>
        <w:tc>
          <w:tcPr>
            <w:tcW w:type="dxa" w:w="1502"/>
          </w:tcPr>
          <w:p>
            <w:pPr>
              <w:spacing w:before="20" w:after="20"/>
            </w:pPr>
            <w:r>
              <w:rPr>
                <w:rFonts w:ascii="Arial" w:hAnsi="Arial" w:cs="Arial" w:eastAsia="Arial"/>
                <w:b w:val="0"/>
                <w:i w:val="0"/>
                <w:sz w:val="18"/>
              </w:rPr>
              <w:t>-</w:t>
            </w:r>
          </w:p>
        </w:tc>
      </w:tr>
    </w:tbl>
    <w:p>
      <w:pPr>
        <w:spacing w:after="40"/>
      </w:pPr>
    </w:p>
    <w:p>
      <w:pPr>
        <w:pStyle w:val="Heading2"/>
      </w:pPr>
      <w:r>
        <w:t>E-policy numbers (IF-RN-04)</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Reference Number</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Renewal reference number of the account</w:t>
            </w:r>
          </w:p>
        </w:tc>
        <w:tc>
          <w:tcPr>
            <w:tcW w:type="dxa" w:w="1502"/>
          </w:tcPr>
          <w:p>
            <w:pPr>
              <w:spacing w:before="20" w:after="20"/>
            </w:pPr>
            <w:r>
              <w:rPr>
                <w:rFonts w:ascii="Arial" w:hAnsi="Arial" w:cs="Arial" w:eastAsia="Arial"/>
                <w:b w:val="0"/>
                <w:i w:val="0"/>
                <w:sz w:val="18"/>
              </w:rPr>
              <w:t>RNW-2026-000101</w:t>
            </w:r>
          </w:p>
        </w:tc>
      </w:tr>
      <w:tr>
        <w:trPr>
          <w:cantSplit/>
        </w:trPr>
        <w:tc>
          <w:tcPr>
            <w:tcW w:type="dxa" w:w="2253"/>
          </w:tcPr>
          <w:p>
            <w:pPr>
              <w:spacing w:before="20" w:after="20"/>
            </w:pPr>
            <w:r>
              <w:rPr>
                <w:rFonts w:ascii="Arial" w:hAnsi="Arial" w:cs="Arial" w:eastAsia="Arial"/>
                <w:b w:val="0"/>
                <w:i w:val="0"/>
                <w:sz w:val="18"/>
              </w:rPr>
              <w:t>Policy Number</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E-policy number issued by the insurer</w:t>
            </w:r>
          </w:p>
        </w:tc>
        <w:tc>
          <w:tcPr>
            <w:tcW w:type="dxa" w:w="1502"/>
          </w:tcPr>
          <w:p>
            <w:pPr>
              <w:spacing w:before="20" w:after="20"/>
            </w:pPr>
            <w:r>
              <w:rPr>
                <w:rFonts w:ascii="Arial" w:hAnsi="Arial" w:cs="Arial" w:eastAsia="Arial"/>
                <w:b w:val="0"/>
                <w:i w:val="0"/>
                <w:sz w:val="18"/>
              </w:rPr>
              <w:t>MC-PC-2026-0012345</w:t>
            </w:r>
          </w:p>
        </w:tc>
      </w:tr>
    </w:tbl>
    <w:p>
      <w:pPr>
        <w:spacing w:after="40"/>
      </w:pPr>
    </w:p>
    <w:p>
      <w:pPr>
        <w:pStyle w:val="Heading2"/>
      </w:pPr>
      <w:r>
        <w:t>LAMD loan report (IF-RN-06)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PN Number</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PN number of the loan</w:t>
            </w:r>
          </w:p>
        </w:tc>
        <w:tc>
          <w:tcPr>
            <w:tcW w:type="dxa" w:w="1502"/>
          </w:tcPr>
          <w:p>
            <w:pPr>
              <w:spacing w:before="20" w:after="20"/>
            </w:pPr>
            <w:r>
              <w:rPr>
                <w:rFonts w:ascii="Arial" w:hAnsi="Arial" w:cs="Arial" w:eastAsia="Arial"/>
                <w:b w:val="0"/>
                <w:i w:val="0"/>
                <w:sz w:val="18"/>
              </w:rPr>
              <w:t>PN-778812</w:t>
            </w:r>
          </w:p>
        </w:tc>
      </w:tr>
      <w:tr>
        <w:trPr>
          <w:cantSplit/>
        </w:trPr>
        <w:tc>
          <w:tcPr>
            <w:tcW w:type="dxa" w:w="2253"/>
          </w:tcPr>
          <w:p>
            <w:pPr>
              <w:spacing w:before="20" w:after="20"/>
            </w:pPr>
            <w:r>
              <w:rPr>
                <w:rFonts w:ascii="Arial" w:hAnsi="Arial" w:cs="Arial" w:eastAsia="Arial"/>
                <w:b w:val="0"/>
                <w:i w:val="0"/>
                <w:sz w:val="18"/>
              </w:rPr>
              <w:t>Status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Date of the loan status</w:t>
            </w:r>
          </w:p>
        </w:tc>
        <w:tc>
          <w:tcPr>
            <w:tcW w:type="dxa" w:w="1502"/>
          </w:tcPr>
          <w:p>
            <w:pPr>
              <w:spacing w:before="20" w:after="20"/>
            </w:pPr>
            <w:r>
              <w:rPr>
                <w:rFonts w:ascii="Arial" w:hAnsi="Arial" w:cs="Arial" w:eastAsia="Arial"/>
                <w:b w:val="0"/>
                <w:i w:val="0"/>
                <w:sz w:val="18"/>
              </w:rPr>
              <w:t>2027-05-31</w:t>
            </w:r>
          </w:p>
        </w:tc>
      </w:tr>
      <w:tr>
        <w:trPr>
          <w:cantSplit/>
        </w:trPr>
        <w:tc>
          <w:tcPr>
            <w:tcW w:type="dxa" w:w="2253"/>
          </w:tcPr>
          <w:p>
            <w:pPr>
              <w:spacing w:before="20" w:after="20"/>
            </w:pPr>
            <w:r>
              <w:rPr>
                <w:rFonts w:ascii="Arial" w:hAnsi="Arial" w:cs="Arial" w:eastAsia="Arial"/>
                <w:b w:val="0"/>
                <w:i w:val="0"/>
                <w:sz w:val="18"/>
              </w:rPr>
              <w:t>Borrower</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Borrower name</w:t>
            </w:r>
          </w:p>
        </w:tc>
        <w:tc>
          <w:tcPr>
            <w:tcW w:type="dxa" w:w="1502"/>
          </w:tcPr>
          <w:p>
            <w:pPr>
              <w:spacing w:before="20" w:after="20"/>
            </w:pPr>
            <w:r>
              <w:rPr>
                <w:rFonts w:ascii="Arial" w:hAnsi="Arial" w:cs="Arial" w:eastAsia="Arial"/>
                <w:b w:val="0"/>
                <w:i w:val="0"/>
                <w:sz w:val="18"/>
              </w:rPr>
              <w:t>Juan Dela Cruz</w:t>
            </w:r>
          </w:p>
        </w:tc>
      </w:tr>
    </w:tbl>
    <w:p>
      <w:pPr>
        <w:spacing w:after="40"/>
      </w:pPr>
    </w:p>
    <w:p>
      <w:pPr>
        <w:pStyle w:val="Heading2"/>
      </w:pPr>
      <w:r>
        <w:t>LAMD CBG loans (IF-RN-06)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Original Source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Source system of the loan record</w:t>
            </w:r>
          </w:p>
        </w:tc>
        <w:tc>
          <w:tcPr>
            <w:tcW w:type="dxa" w:w="1502"/>
          </w:tcPr>
          <w:p>
            <w:pPr>
              <w:spacing w:before="20" w:after="20"/>
            </w:pPr>
            <w:r>
              <w:rPr>
                <w:rFonts w:ascii="Arial" w:hAnsi="Arial" w:cs="Arial" w:eastAsia="Arial"/>
                <w:b w:val="0"/>
                <w:i w:val="0"/>
                <w:sz w:val="18"/>
              </w:rPr>
              <w:t>LOANS</w:t>
            </w:r>
          </w:p>
        </w:tc>
      </w:tr>
      <w:tr>
        <w:trPr>
          <w:cantSplit/>
        </w:trPr>
        <w:tc>
          <w:tcPr>
            <w:tcW w:type="dxa" w:w="2253"/>
          </w:tcPr>
          <w:p>
            <w:pPr>
              <w:spacing w:before="20" w:after="20"/>
            </w:pPr>
            <w:r>
              <w:rPr>
                <w:rFonts w:ascii="Arial" w:hAnsi="Arial" w:cs="Arial" w:eastAsia="Arial"/>
                <w:b w:val="0"/>
                <w:i w:val="0"/>
                <w:sz w:val="18"/>
              </w:rPr>
              <w:t>PN Number</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Promissory Note number of the loan</w:t>
            </w:r>
          </w:p>
        </w:tc>
        <w:tc>
          <w:tcPr>
            <w:tcW w:type="dxa" w:w="1502"/>
          </w:tcPr>
          <w:p>
            <w:pPr>
              <w:spacing w:before="20" w:after="20"/>
            </w:pPr>
            <w:r>
              <w:rPr>
                <w:rFonts w:ascii="Arial" w:hAnsi="Arial" w:cs="Arial" w:eastAsia="Arial"/>
                <w:b w:val="0"/>
                <w:i w:val="0"/>
                <w:sz w:val="18"/>
              </w:rPr>
              <w:t>7001234567</w:t>
            </w:r>
          </w:p>
        </w:tc>
      </w:tr>
      <w:tr>
        <w:trPr>
          <w:cantSplit/>
        </w:trPr>
        <w:tc>
          <w:tcPr>
            <w:tcW w:type="dxa" w:w="2253"/>
          </w:tcPr>
          <w:p>
            <w:pPr>
              <w:spacing w:before="20" w:after="20"/>
            </w:pPr>
            <w:r>
              <w:rPr>
                <w:rFonts w:ascii="Arial" w:hAnsi="Arial" w:cs="Arial" w:eastAsia="Arial"/>
                <w:b w:val="0"/>
                <w:i w:val="0"/>
                <w:sz w:val="18"/>
              </w:rPr>
              <w:t>Short name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Short name of the borrower</w:t>
            </w:r>
          </w:p>
        </w:tc>
        <w:tc>
          <w:tcPr>
            <w:tcW w:type="dxa" w:w="1502"/>
          </w:tcPr>
          <w:p>
            <w:pPr>
              <w:spacing w:before="20" w:after="20"/>
            </w:pPr>
            <w:r>
              <w:rPr>
                <w:rFonts w:ascii="Arial" w:hAnsi="Arial" w:cs="Arial" w:eastAsia="Arial"/>
                <w:b w:val="0"/>
                <w:i w:val="0"/>
                <w:sz w:val="18"/>
              </w:rPr>
              <w:t>DELA CRUZ J</w:t>
            </w:r>
          </w:p>
        </w:tc>
      </w:tr>
      <w:tr>
        <w:trPr>
          <w:cantSplit/>
        </w:trPr>
        <w:tc>
          <w:tcPr>
            <w:tcW w:type="dxa" w:w="2253"/>
          </w:tcPr>
          <w:p>
            <w:pPr>
              <w:spacing w:before="20" w:after="20"/>
            </w:pPr>
            <w:r>
              <w:rPr>
                <w:rFonts w:ascii="Arial" w:hAnsi="Arial" w:cs="Arial" w:eastAsia="Arial"/>
                <w:b w:val="0"/>
                <w:i w:val="0"/>
                <w:sz w:val="18"/>
              </w:rPr>
              <w:t>Logical Branch PN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Branch code of the PN</w:t>
            </w:r>
          </w:p>
        </w:tc>
        <w:tc>
          <w:tcPr>
            <w:tcW w:type="dxa" w:w="1502"/>
          </w:tcPr>
          <w:p>
            <w:pPr>
              <w:spacing w:before="20" w:after="20"/>
            </w:pPr>
            <w:r>
              <w:rPr>
                <w:rFonts w:ascii="Arial" w:hAnsi="Arial" w:cs="Arial" w:eastAsia="Arial"/>
                <w:b w:val="0"/>
                <w:i w:val="0"/>
                <w:sz w:val="18"/>
              </w:rPr>
              <w:t>123</w:t>
            </w:r>
          </w:p>
        </w:tc>
      </w:tr>
      <w:tr>
        <w:trPr>
          <w:cantSplit/>
        </w:trPr>
        <w:tc>
          <w:tcPr>
            <w:tcW w:type="dxa" w:w="2253"/>
          </w:tcPr>
          <w:p>
            <w:pPr>
              <w:spacing w:before="20" w:after="20"/>
            </w:pPr>
            <w:r>
              <w:rPr>
                <w:rFonts w:ascii="Arial" w:hAnsi="Arial" w:cs="Arial" w:eastAsia="Arial"/>
                <w:b w:val="0"/>
                <w:i w:val="0"/>
                <w:sz w:val="18"/>
              </w:rPr>
              <w:t>Logical Branch Description PN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Branch name of the PN</w:t>
            </w:r>
          </w:p>
        </w:tc>
        <w:tc>
          <w:tcPr>
            <w:tcW w:type="dxa" w:w="1502"/>
          </w:tcPr>
          <w:p>
            <w:pPr>
              <w:spacing w:before="20" w:after="20"/>
            </w:pPr>
            <w:r>
              <w:rPr>
                <w:rFonts w:ascii="Arial" w:hAnsi="Arial" w:cs="Arial" w:eastAsia="Arial"/>
                <w:b w:val="0"/>
                <w:i w:val="0"/>
                <w:sz w:val="18"/>
              </w:rPr>
              <w:t>MAKATI MAIN</w:t>
            </w:r>
          </w:p>
        </w:tc>
      </w:tr>
      <w:tr>
        <w:trPr>
          <w:cantSplit/>
        </w:trPr>
        <w:tc>
          <w:tcPr>
            <w:tcW w:type="dxa" w:w="2253"/>
          </w:tcPr>
          <w:p>
            <w:pPr>
              <w:spacing w:before="20" w:after="20"/>
            </w:pPr>
            <w:r>
              <w:rPr>
                <w:rFonts w:ascii="Arial" w:hAnsi="Arial" w:cs="Arial" w:eastAsia="Arial"/>
                <w:b w:val="0"/>
                <w:i w:val="0"/>
                <w:sz w:val="18"/>
              </w:rPr>
              <w:t>Product Type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Loan product classification</w:t>
            </w:r>
          </w:p>
        </w:tc>
        <w:tc>
          <w:tcPr>
            <w:tcW w:type="dxa" w:w="1502"/>
          </w:tcPr>
          <w:p>
            <w:pPr>
              <w:spacing w:before="20" w:after="20"/>
            </w:pPr>
            <w:r>
              <w:rPr>
                <w:rFonts w:ascii="Arial" w:hAnsi="Arial" w:cs="Arial" w:eastAsia="Arial"/>
                <w:b w:val="0"/>
                <w:i w:val="0"/>
                <w:sz w:val="18"/>
              </w:rPr>
              <w:t>201</w:t>
            </w:r>
          </w:p>
        </w:tc>
      </w:tr>
      <w:tr>
        <w:trPr>
          <w:cantSplit/>
        </w:trPr>
        <w:tc>
          <w:tcPr>
            <w:tcW w:type="dxa" w:w="2253"/>
          </w:tcPr>
          <w:p>
            <w:pPr>
              <w:spacing w:before="20" w:after="20"/>
            </w:pPr>
            <w:r>
              <w:rPr>
                <w:rFonts w:ascii="Arial" w:hAnsi="Arial" w:cs="Arial" w:eastAsia="Arial"/>
                <w:b w:val="0"/>
                <w:i w:val="0"/>
                <w:sz w:val="18"/>
              </w:rPr>
              <w:t>Product Description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Description of the loan product</w:t>
            </w:r>
          </w:p>
        </w:tc>
        <w:tc>
          <w:tcPr>
            <w:tcW w:type="dxa" w:w="1502"/>
          </w:tcPr>
          <w:p>
            <w:pPr>
              <w:spacing w:before="20" w:after="20"/>
            </w:pPr>
            <w:r>
              <w:rPr>
                <w:rFonts w:ascii="Arial" w:hAnsi="Arial" w:cs="Arial" w:eastAsia="Arial"/>
                <w:b w:val="0"/>
                <w:i w:val="0"/>
                <w:sz w:val="18"/>
              </w:rPr>
              <w:t>AUTO LOAN</w:t>
            </w:r>
          </w:p>
        </w:tc>
      </w:tr>
      <w:tr>
        <w:trPr>
          <w:cantSplit/>
        </w:trPr>
        <w:tc>
          <w:tcPr>
            <w:tcW w:type="dxa" w:w="2253"/>
          </w:tcPr>
          <w:p>
            <w:pPr>
              <w:spacing w:before="20" w:after="20"/>
            </w:pPr>
            <w:r>
              <w:rPr>
                <w:rFonts w:ascii="Arial" w:hAnsi="Arial" w:cs="Arial" w:eastAsia="Arial"/>
                <w:b w:val="0"/>
                <w:i w:val="0"/>
                <w:sz w:val="18"/>
              </w:rPr>
              <w:t>Book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Date the loan was booked</w:t>
            </w:r>
          </w:p>
        </w:tc>
        <w:tc>
          <w:tcPr>
            <w:tcW w:type="dxa" w:w="1502"/>
          </w:tcPr>
          <w:p>
            <w:pPr>
              <w:spacing w:before="20" w:after="20"/>
            </w:pPr>
            <w:r>
              <w:rPr>
                <w:rFonts w:ascii="Arial" w:hAnsi="Arial" w:cs="Arial" w:eastAsia="Arial"/>
                <w:b w:val="0"/>
                <w:i w:val="0"/>
                <w:sz w:val="18"/>
              </w:rPr>
              <w:t>2024-03-15</w:t>
            </w:r>
          </w:p>
        </w:tc>
      </w:tr>
      <w:tr>
        <w:trPr>
          <w:cantSplit/>
        </w:trPr>
        <w:tc>
          <w:tcPr>
            <w:tcW w:type="dxa" w:w="2253"/>
          </w:tcPr>
          <w:p>
            <w:pPr>
              <w:spacing w:before="20" w:after="20"/>
            </w:pPr>
            <w:r>
              <w:rPr>
                <w:rFonts w:ascii="Arial" w:hAnsi="Arial" w:cs="Arial" w:eastAsia="Arial"/>
                <w:b w:val="0"/>
                <w:i w:val="0"/>
                <w:sz w:val="18"/>
              </w:rPr>
              <w:t>Maturity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Date the loan matures</w:t>
            </w:r>
          </w:p>
        </w:tc>
        <w:tc>
          <w:tcPr>
            <w:tcW w:type="dxa" w:w="1502"/>
          </w:tcPr>
          <w:p>
            <w:pPr>
              <w:spacing w:before="20" w:after="20"/>
            </w:pPr>
            <w:r>
              <w:rPr>
                <w:rFonts w:ascii="Arial" w:hAnsi="Arial" w:cs="Arial" w:eastAsia="Arial"/>
                <w:b w:val="0"/>
                <w:i w:val="0"/>
                <w:sz w:val="18"/>
              </w:rPr>
              <w:t>2029-03-15</w:t>
            </w:r>
          </w:p>
        </w:tc>
      </w:tr>
      <w:tr>
        <w:trPr>
          <w:cantSplit/>
        </w:trPr>
        <w:tc>
          <w:tcPr>
            <w:tcW w:type="dxa" w:w="2253"/>
          </w:tcPr>
          <w:p>
            <w:pPr>
              <w:spacing w:before="20" w:after="20"/>
            </w:pPr>
            <w:r>
              <w:rPr>
                <w:rFonts w:ascii="Arial" w:hAnsi="Arial" w:cs="Arial" w:eastAsia="Arial"/>
                <w:b w:val="0"/>
                <w:i w:val="0"/>
                <w:sz w:val="18"/>
              </w:rPr>
              <w:t>Amount Financed (Orig)</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Amount financed at booking</w:t>
            </w:r>
          </w:p>
        </w:tc>
        <w:tc>
          <w:tcPr>
            <w:tcW w:type="dxa" w:w="1502"/>
          </w:tcPr>
          <w:p>
            <w:pPr>
              <w:spacing w:before="20" w:after="20"/>
            </w:pPr>
            <w:r>
              <w:rPr>
                <w:rFonts w:ascii="Arial" w:hAnsi="Arial" w:cs="Arial" w:eastAsia="Arial"/>
                <w:b w:val="0"/>
                <w:i w:val="0"/>
                <w:sz w:val="18"/>
              </w:rPr>
              <w:t>1200000</w:t>
            </w:r>
          </w:p>
        </w:tc>
      </w:tr>
      <w:tr>
        <w:trPr>
          <w:cantSplit/>
        </w:trPr>
        <w:tc>
          <w:tcPr>
            <w:tcW w:type="dxa" w:w="2253"/>
          </w:tcPr>
          <w:p>
            <w:pPr>
              <w:spacing w:before="20" w:after="20"/>
            </w:pPr>
            <w:r>
              <w:rPr>
                <w:rFonts w:ascii="Arial" w:hAnsi="Arial" w:cs="Arial" w:eastAsia="Arial"/>
                <w:b w:val="0"/>
                <w:i w:val="0"/>
                <w:sz w:val="18"/>
              </w:rPr>
              <w:t>O/S Bal. (LCYE)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Outstanding balance at year end</w:t>
            </w:r>
          </w:p>
        </w:tc>
        <w:tc>
          <w:tcPr>
            <w:tcW w:type="dxa" w:w="1502"/>
          </w:tcPr>
          <w:p>
            <w:pPr>
              <w:spacing w:before="20" w:after="20"/>
            </w:pPr>
            <w:r>
              <w:rPr>
                <w:rFonts w:ascii="Arial" w:hAnsi="Arial" w:cs="Arial" w:eastAsia="Arial"/>
                <w:b w:val="0"/>
                <w:i w:val="0"/>
                <w:sz w:val="18"/>
              </w:rPr>
              <w:t>850000</w:t>
            </w:r>
          </w:p>
        </w:tc>
      </w:tr>
      <w:tr>
        <w:trPr>
          <w:cantSplit/>
        </w:trPr>
        <w:tc>
          <w:tcPr>
            <w:tcW w:type="dxa" w:w="2253"/>
          </w:tcPr>
          <w:p>
            <w:pPr>
              <w:spacing w:before="20" w:after="20"/>
            </w:pPr>
            <w:r>
              <w:rPr>
                <w:rFonts w:ascii="Arial" w:hAnsi="Arial" w:cs="Arial" w:eastAsia="Arial"/>
                <w:b w:val="0"/>
                <w:i w:val="0"/>
                <w:sz w:val="18"/>
              </w:rPr>
              <w:t>Customer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Customer number of the bank</w:t>
            </w:r>
          </w:p>
        </w:tc>
        <w:tc>
          <w:tcPr>
            <w:tcW w:type="dxa" w:w="1502"/>
          </w:tcPr>
          <w:p>
            <w:pPr>
              <w:spacing w:before="20" w:after="20"/>
            </w:pPr>
            <w:r>
              <w:rPr>
                <w:rFonts w:ascii="Arial" w:hAnsi="Arial" w:cs="Arial" w:eastAsia="Arial"/>
                <w:b w:val="0"/>
                <w:i w:val="0"/>
                <w:sz w:val="18"/>
              </w:rPr>
              <w:t>100200300</w:t>
            </w:r>
          </w:p>
        </w:tc>
      </w:tr>
      <w:tr>
        <w:trPr>
          <w:cantSplit/>
        </w:trPr>
        <w:tc>
          <w:tcPr>
            <w:tcW w:type="dxa" w:w="2253"/>
          </w:tcPr>
          <w:p>
            <w:pPr>
              <w:spacing w:before="20" w:after="20"/>
            </w:pPr>
            <w:r>
              <w:rPr>
                <w:rFonts w:ascii="Arial" w:hAnsi="Arial" w:cs="Arial" w:eastAsia="Arial"/>
                <w:b w:val="0"/>
                <w:i w:val="0"/>
                <w:sz w:val="18"/>
              </w:rPr>
              <w:t>Park Branch</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Branch servicing the account</w:t>
            </w:r>
          </w:p>
        </w:tc>
        <w:tc>
          <w:tcPr>
            <w:tcW w:type="dxa" w:w="1502"/>
          </w:tcPr>
          <w:p>
            <w:pPr>
              <w:spacing w:before="20" w:after="20"/>
            </w:pPr>
            <w:r>
              <w:rPr>
                <w:rFonts w:ascii="Arial" w:hAnsi="Arial" w:cs="Arial" w:eastAsia="Arial"/>
                <w:b w:val="0"/>
                <w:i w:val="0"/>
                <w:sz w:val="18"/>
              </w:rPr>
              <w:t>123</w:t>
            </w:r>
          </w:p>
        </w:tc>
      </w:tr>
      <w:tr>
        <w:trPr>
          <w:cantSplit/>
        </w:trPr>
        <w:tc>
          <w:tcPr>
            <w:tcW w:type="dxa" w:w="2253"/>
          </w:tcPr>
          <w:p>
            <w:pPr>
              <w:spacing w:before="20" w:after="20"/>
            </w:pPr>
            <w:r>
              <w:rPr>
                <w:rFonts w:ascii="Arial" w:hAnsi="Arial" w:cs="Arial" w:eastAsia="Arial"/>
                <w:b w:val="0"/>
                <w:i w:val="0"/>
                <w:sz w:val="18"/>
              </w:rPr>
              <w:t>Officer (AO Code) PN</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Account Officer code of the loan</w:t>
            </w:r>
          </w:p>
        </w:tc>
        <w:tc>
          <w:tcPr>
            <w:tcW w:type="dxa" w:w="1502"/>
          </w:tcPr>
          <w:p>
            <w:pPr>
              <w:spacing w:before="20" w:after="20"/>
            </w:pPr>
            <w:r>
              <w:rPr>
                <w:rFonts w:ascii="Arial" w:hAnsi="Arial" w:cs="Arial" w:eastAsia="Arial"/>
                <w:b w:val="0"/>
                <w:i w:val="0"/>
                <w:sz w:val="18"/>
              </w:rPr>
              <w:t>AO1234</w:t>
            </w:r>
          </w:p>
        </w:tc>
      </w:tr>
      <w:tr>
        <w:trPr>
          <w:cantSplit/>
        </w:trPr>
        <w:tc>
          <w:tcPr>
            <w:tcW w:type="dxa" w:w="2253"/>
          </w:tcPr>
          <w:p>
            <w:pPr>
              <w:spacing w:before="20" w:after="20"/>
            </w:pPr>
            <w:r>
              <w:rPr>
                <w:rFonts w:ascii="Arial" w:hAnsi="Arial" w:cs="Arial" w:eastAsia="Arial"/>
                <w:b w:val="0"/>
                <w:i w:val="0"/>
                <w:sz w:val="18"/>
              </w:rPr>
              <w:t>AO Name PN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Account Officer name</w:t>
            </w:r>
          </w:p>
        </w:tc>
        <w:tc>
          <w:tcPr>
            <w:tcW w:type="dxa" w:w="1502"/>
          </w:tcPr>
          <w:p>
            <w:pPr>
              <w:spacing w:before="20" w:after="20"/>
            </w:pPr>
            <w:r>
              <w:rPr>
                <w:rFonts w:ascii="Arial" w:hAnsi="Arial" w:cs="Arial" w:eastAsia="Arial"/>
                <w:b w:val="0"/>
                <w:i w:val="0"/>
                <w:sz w:val="18"/>
              </w:rPr>
              <w:t>Ana Officer</w:t>
            </w:r>
          </w:p>
        </w:tc>
      </w:tr>
      <w:tr>
        <w:trPr>
          <w:cantSplit/>
        </w:trPr>
        <w:tc>
          <w:tcPr>
            <w:tcW w:type="dxa" w:w="2253"/>
          </w:tcPr>
          <w:p>
            <w:pPr>
              <w:spacing w:before="20" w:after="20"/>
            </w:pPr>
            <w:r>
              <w:rPr>
                <w:rFonts w:ascii="Arial" w:hAnsi="Arial" w:cs="Arial" w:eastAsia="Arial"/>
                <w:b w:val="0"/>
                <w:i w:val="0"/>
                <w:sz w:val="18"/>
              </w:rPr>
              <w:t>IBG/CBG Tag</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IBG or CBG</w:t>
            </w:r>
          </w:p>
        </w:tc>
        <w:tc>
          <w:tcPr>
            <w:tcW w:type="dxa" w:w="1502"/>
          </w:tcPr>
          <w:p>
            <w:pPr>
              <w:spacing w:before="20" w:after="20"/>
            </w:pPr>
            <w:r>
              <w:rPr>
                <w:rFonts w:ascii="Arial" w:hAnsi="Arial" w:cs="Arial" w:eastAsia="Arial"/>
                <w:b w:val="0"/>
                <w:i w:val="0"/>
                <w:sz w:val="18"/>
              </w:rPr>
              <w:t>CBG</w:t>
            </w:r>
          </w:p>
        </w:tc>
      </w:tr>
      <w:tr>
        <w:trPr>
          <w:cantSplit/>
        </w:trPr>
        <w:tc>
          <w:tcPr>
            <w:tcW w:type="dxa" w:w="2253"/>
          </w:tcPr>
          <w:p>
            <w:pPr>
              <w:spacing w:before="20" w:after="20"/>
            </w:pPr>
            <w:r>
              <w:rPr>
                <w:rFonts w:ascii="Arial" w:hAnsi="Arial" w:cs="Arial" w:eastAsia="Arial"/>
                <w:b w:val="0"/>
                <w:i w:val="0"/>
                <w:sz w:val="18"/>
              </w:rPr>
              <w:t>Home Contact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Home telephone</w:t>
            </w:r>
          </w:p>
        </w:tc>
        <w:tc>
          <w:tcPr>
            <w:tcW w:type="dxa" w:w="1502"/>
          </w:tcPr>
          <w:p>
            <w:pPr>
              <w:spacing w:before="20" w:after="20"/>
            </w:pPr>
            <w:r>
              <w:rPr>
                <w:rFonts w:ascii="Arial" w:hAnsi="Arial" w:cs="Arial" w:eastAsia="Arial"/>
                <w:b w:val="0"/>
                <w:i w:val="0"/>
                <w:sz w:val="18"/>
              </w:rPr>
              <w:t>028881234</w:t>
            </w:r>
          </w:p>
        </w:tc>
      </w:tr>
      <w:tr>
        <w:trPr>
          <w:cantSplit/>
        </w:trPr>
        <w:tc>
          <w:tcPr>
            <w:tcW w:type="dxa" w:w="2253"/>
          </w:tcPr>
          <w:p>
            <w:pPr>
              <w:spacing w:before="20" w:after="20"/>
            </w:pPr>
            <w:r>
              <w:rPr>
                <w:rFonts w:ascii="Arial" w:hAnsi="Arial" w:cs="Arial" w:eastAsia="Arial"/>
                <w:b w:val="0"/>
                <w:i w:val="0"/>
                <w:sz w:val="18"/>
              </w:rPr>
              <w:t>Business Contact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Business telephone</w:t>
            </w:r>
          </w:p>
        </w:tc>
        <w:tc>
          <w:tcPr>
            <w:tcW w:type="dxa" w:w="1502"/>
          </w:tcPr>
          <w:p>
            <w:pPr>
              <w:spacing w:before="20" w:after="20"/>
            </w:pPr>
            <w:r>
              <w:rPr>
                <w:rFonts w:ascii="Arial" w:hAnsi="Arial" w:cs="Arial" w:eastAsia="Arial"/>
                <w:b w:val="0"/>
                <w:i w:val="0"/>
                <w:sz w:val="18"/>
              </w:rPr>
              <w:t>028885678</w:t>
            </w:r>
          </w:p>
        </w:tc>
      </w:tr>
      <w:tr>
        <w:trPr>
          <w:cantSplit/>
        </w:trPr>
        <w:tc>
          <w:tcPr>
            <w:tcW w:type="dxa" w:w="2253"/>
          </w:tcPr>
          <w:p>
            <w:pPr>
              <w:spacing w:before="20" w:after="20"/>
            </w:pPr>
            <w:r>
              <w:rPr>
                <w:rFonts w:ascii="Arial" w:hAnsi="Arial" w:cs="Arial" w:eastAsia="Arial"/>
                <w:b w:val="0"/>
                <w:i w:val="0"/>
                <w:sz w:val="18"/>
              </w:rPr>
              <w:t>Mobile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Mobile phone</w:t>
            </w:r>
          </w:p>
        </w:tc>
        <w:tc>
          <w:tcPr>
            <w:tcW w:type="dxa" w:w="1502"/>
          </w:tcPr>
          <w:p>
            <w:pPr>
              <w:spacing w:before="20" w:after="20"/>
            </w:pPr>
            <w:r>
              <w:rPr>
                <w:rFonts w:ascii="Arial" w:hAnsi="Arial" w:cs="Arial" w:eastAsia="Arial"/>
                <w:b w:val="0"/>
                <w:i w:val="0"/>
                <w:sz w:val="18"/>
              </w:rPr>
              <w:t>09171234567</w:t>
            </w:r>
          </w:p>
        </w:tc>
      </w:tr>
    </w:tbl>
    <w:p>
      <w:pPr>
        <w:spacing w:after="40"/>
      </w:pPr>
    </w:p>
    <w:p>
      <w:pPr>
        <w:pStyle w:val="Heading2"/>
      </w:pPr>
      <w:r>
        <w:t>LAMD paid-off accounts (IF-RN-06)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PN Number</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Promissory Note number of the loan</w:t>
            </w:r>
          </w:p>
        </w:tc>
        <w:tc>
          <w:tcPr>
            <w:tcW w:type="dxa" w:w="1502"/>
          </w:tcPr>
          <w:p>
            <w:pPr>
              <w:spacing w:before="20" w:after="20"/>
            </w:pPr>
            <w:r>
              <w:rPr>
                <w:rFonts w:ascii="Arial" w:hAnsi="Arial" w:cs="Arial" w:eastAsia="Arial"/>
                <w:b w:val="0"/>
                <w:i w:val="0"/>
                <w:sz w:val="18"/>
              </w:rPr>
              <w:t>7001234567</w:t>
            </w:r>
          </w:p>
        </w:tc>
      </w:tr>
      <w:tr>
        <w:trPr>
          <w:cantSplit/>
        </w:trPr>
        <w:tc>
          <w:tcPr>
            <w:tcW w:type="dxa" w:w="2253"/>
          </w:tcPr>
          <w:p>
            <w:pPr>
              <w:spacing w:before="20" w:after="20"/>
            </w:pPr>
            <w:r>
              <w:rPr>
                <w:rFonts w:ascii="Arial" w:hAnsi="Arial" w:cs="Arial" w:eastAsia="Arial"/>
                <w:b w:val="0"/>
                <w:i w:val="0"/>
                <w:sz w:val="18"/>
              </w:rPr>
              <w:t>IBG/CBG Tag</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IBG or CBG</w:t>
            </w:r>
          </w:p>
        </w:tc>
        <w:tc>
          <w:tcPr>
            <w:tcW w:type="dxa" w:w="1502"/>
          </w:tcPr>
          <w:p>
            <w:pPr>
              <w:spacing w:before="20" w:after="20"/>
            </w:pPr>
            <w:r>
              <w:rPr>
                <w:rFonts w:ascii="Arial" w:hAnsi="Arial" w:cs="Arial" w:eastAsia="Arial"/>
                <w:b w:val="0"/>
                <w:i w:val="0"/>
                <w:sz w:val="18"/>
              </w:rPr>
              <w:t>CBG</w:t>
            </w:r>
          </w:p>
        </w:tc>
      </w:tr>
      <w:tr>
        <w:trPr>
          <w:cantSplit/>
        </w:trPr>
        <w:tc>
          <w:tcPr>
            <w:tcW w:type="dxa" w:w="2253"/>
          </w:tcPr>
          <w:p>
            <w:pPr>
              <w:spacing w:before="20" w:after="20"/>
            </w:pPr>
            <w:r>
              <w:rPr>
                <w:rFonts w:ascii="Arial" w:hAnsi="Arial" w:cs="Arial" w:eastAsia="Arial"/>
                <w:b w:val="0"/>
                <w:i w:val="0"/>
                <w:sz w:val="18"/>
              </w:rPr>
              <w:t>Product Type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Loan product classification</w:t>
            </w:r>
          </w:p>
        </w:tc>
        <w:tc>
          <w:tcPr>
            <w:tcW w:type="dxa" w:w="1502"/>
          </w:tcPr>
          <w:p>
            <w:pPr>
              <w:spacing w:before="20" w:after="20"/>
            </w:pPr>
            <w:r>
              <w:rPr>
                <w:rFonts w:ascii="Arial" w:hAnsi="Arial" w:cs="Arial" w:eastAsia="Arial"/>
                <w:b w:val="0"/>
                <w:i w:val="0"/>
                <w:sz w:val="18"/>
              </w:rPr>
              <w:t>201</w:t>
            </w:r>
          </w:p>
        </w:tc>
      </w:tr>
      <w:tr>
        <w:trPr>
          <w:cantSplit/>
        </w:trPr>
        <w:tc>
          <w:tcPr>
            <w:tcW w:type="dxa" w:w="2253"/>
          </w:tcPr>
          <w:p>
            <w:pPr>
              <w:spacing w:before="20" w:after="20"/>
            </w:pPr>
            <w:r>
              <w:rPr>
                <w:rFonts w:ascii="Arial" w:hAnsi="Arial" w:cs="Arial" w:eastAsia="Arial"/>
                <w:b w:val="0"/>
                <w:i w:val="0"/>
                <w:sz w:val="18"/>
              </w:rPr>
              <w:t>Product Type Desc</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Description of the loan product</w:t>
            </w:r>
          </w:p>
        </w:tc>
        <w:tc>
          <w:tcPr>
            <w:tcW w:type="dxa" w:w="1502"/>
          </w:tcPr>
          <w:p>
            <w:pPr>
              <w:spacing w:before="20" w:after="20"/>
            </w:pPr>
            <w:r>
              <w:rPr>
                <w:rFonts w:ascii="Arial" w:hAnsi="Arial" w:cs="Arial" w:eastAsia="Arial"/>
                <w:b w:val="0"/>
                <w:i w:val="0"/>
                <w:sz w:val="18"/>
              </w:rPr>
              <w:t>AUTO LOAN</w:t>
            </w:r>
          </w:p>
        </w:tc>
      </w:tr>
      <w:tr>
        <w:trPr>
          <w:cantSplit/>
        </w:trPr>
        <w:tc>
          <w:tcPr>
            <w:tcW w:type="dxa" w:w="2253"/>
          </w:tcPr>
          <w:p>
            <w:pPr>
              <w:spacing w:before="20" w:after="20"/>
            </w:pPr>
            <w:r>
              <w:rPr>
                <w:rFonts w:ascii="Arial" w:hAnsi="Arial" w:cs="Arial" w:eastAsia="Arial"/>
                <w:b w:val="0"/>
                <w:i w:val="0"/>
                <w:sz w:val="18"/>
              </w:rPr>
              <w:t>Posting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Date the payment was posted</w:t>
            </w:r>
          </w:p>
        </w:tc>
        <w:tc>
          <w:tcPr>
            <w:tcW w:type="dxa" w:w="1502"/>
          </w:tcPr>
          <w:p>
            <w:pPr>
              <w:spacing w:before="20" w:after="20"/>
            </w:pPr>
            <w:r>
              <w:rPr>
                <w:rFonts w:ascii="Arial" w:hAnsi="Arial" w:cs="Arial" w:eastAsia="Arial"/>
                <w:b w:val="0"/>
                <w:i w:val="0"/>
                <w:sz w:val="18"/>
              </w:rPr>
              <w:t>2027-05-31</w:t>
            </w:r>
          </w:p>
        </w:tc>
      </w:tr>
      <w:tr>
        <w:trPr>
          <w:cantSplit/>
        </w:trPr>
        <w:tc>
          <w:tcPr>
            <w:tcW w:type="dxa" w:w="2253"/>
          </w:tcPr>
          <w:p>
            <w:pPr>
              <w:spacing w:before="20" w:after="20"/>
            </w:pPr>
            <w:r>
              <w:rPr>
                <w:rFonts w:ascii="Arial" w:hAnsi="Arial" w:cs="Arial" w:eastAsia="Arial"/>
                <w:b w:val="0"/>
                <w:i w:val="0"/>
                <w:sz w:val="18"/>
              </w:rPr>
              <w:t>Next Rate Review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Next rate review</w:t>
            </w:r>
          </w:p>
        </w:tc>
        <w:tc>
          <w:tcPr>
            <w:tcW w:type="dxa" w:w="1502"/>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Home Contact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Home telephone</w:t>
            </w:r>
          </w:p>
        </w:tc>
        <w:tc>
          <w:tcPr>
            <w:tcW w:type="dxa" w:w="1502"/>
          </w:tcPr>
          <w:p>
            <w:pPr>
              <w:spacing w:before="20" w:after="20"/>
            </w:pPr>
            <w:r>
              <w:rPr>
                <w:rFonts w:ascii="Arial" w:hAnsi="Arial" w:cs="Arial" w:eastAsia="Arial"/>
                <w:b w:val="0"/>
                <w:i w:val="0"/>
                <w:sz w:val="18"/>
              </w:rPr>
              <w:t>028881234</w:t>
            </w:r>
          </w:p>
        </w:tc>
      </w:tr>
      <w:tr>
        <w:trPr>
          <w:cantSplit/>
        </w:trPr>
        <w:tc>
          <w:tcPr>
            <w:tcW w:type="dxa" w:w="2253"/>
          </w:tcPr>
          <w:p>
            <w:pPr>
              <w:spacing w:before="20" w:after="20"/>
            </w:pPr>
            <w:r>
              <w:rPr>
                <w:rFonts w:ascii="Arial" w:hAnsi="Arial" w:cs="Arial" w:eastAsia="Arial"/>
                <w:b w:val="0"/>
                <w:i w:val="0"/>
                <w:sz w:val="18"/>
              </w:rPr>
              <w:t>Business Contact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Business telephone</w:t>
            </w:r>
          </w:p>
        </w:tc>
        <w:tc>
          <w:tcPr>
            <w:tcW w:type="dxa" w:w="1502"/>
          </w:tcPr>
          <w:p>
            <w:pPr>
              <w:spacing w:before="20" w:after="20"/>
            </w:pPr>
            <w:r>
              <w:rPr>
                <w:rFonts w:ascii="Arial" w:hAnsi="Arial" w:cs="Arial" w:eastAsia="Arial"/>
                <w:b w:val="0"/>
                <w:i w:val="0"/>
                <w:sz w:val="18"/>
              </w:rPr>
              <w:t>028885678</w:t>
            </w:r>
          </w:p>
        </w:tc>
      </w:tr>
      <w:tr>
        <w:trPr>
          <w:cantSplit/>
        </w:trPr>
        <w:tc>
          <w:tcPr>
            <w:tcW w:type="dxa" w:w="2253"/>
          </w:tcPr>
          <w:p>
            <w:pPr>
              <w:spacing w:before="20" w:after="20"/>
            </w:pPr>
            <w:r>
              <w:rPr>
                <w:rFonts w:ascii="Arial" w:hAnsi="Arial" w:cs="Arial" w:eastAsia="Arial"/>
                <w:b w:val="0"/>
                <w:i w:val="0"/>
                <w:sz w:val="18"/>
              </w:rPr>
              <w:t>Mobile No.</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Mobile phone</w:t>
            </w:r>
          </w:p>
        </w:tc>
        <w:tc>
          <w:tcPr>
            <w:tcW w:type="dxa" w:w="1502"/>
          </w:tcPr>
          <w:p>
            <w:pPr>
              <w:spacing w:before="20" w:after="20"/>
            </w:pPr>
            <w:r>
              <w:rPr>
                <w:rFonts w:ascii="Arial" w:hAnsi="Arial" w:cs="Arial" w:eastAsia="Arial"/>
                <w:b w:val="0"/>
                <w:i w:val="0"/>
                <w:sz w:val="18"/>
              </w:rPr>
              <w:t>09171234567</w:t>
            </w:r>
          </w:p>
        </w:tc>
      </w:tr>
    </w:tbl>
    <w:p>
      <w:pPr>
        <w:spacing w:after="40"/>
      </w:pPr>
    </w:p>
    <w:p>
      <w:pPr>
        <w:pStyle w:val="Heading2"/>
      </w:pPr>
      <w:r>
        <w:t>BDOFC and BDOSOLD report (IF-RN-06)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751"/>
        <w:gridCol w:w="939"/>
        <w:gridCol w:w="3193"/>
        <w:gridCol w:w="1502"/>
      </w:tblGrid>
      <w:tr>
        <w:trPr>
          <w:tblHeader/>
          <w:cantSplit/>
        </w:trPr>
        <w:tc>
          <w:tcPr>
            <w:tcW w:type="dxa" w:w="2253"/>
            <w:shd w:val="clear" w:color="auto" w:fill="D9E2F3"/>
          </w:tcPr>
          <w:p>
            <w:pPr>
              <w:spacing w:before="20" w:after="20"/>
            </w:pPr>
            <w:r>
              <w:rPr>
                <w:rFonts w:ascii="Arial" w:hAnsi="Arial" w:cs="Arial" w:eastAsia="Arial"/>
                <w:b/>
                <w:i w:val="0"/>
                <w:sz w:val="18"/>
              </w:rPr>
              <w:t>Column</w:t>
            </w:r>
          </w:p>
        </w:tc>
        <w:tc>
          <w:tcPr>
            <w:tcW w:type="dxa" w:w="751"/>
            <w:shd w:val="clear" w:color="auto" w:fill="D9E2F3"/>
          </w:tcPr>
          <w:p>
            <w:pPr>
              <w:spacing w:before="20" w:after="20"/>
            </w:pPr>
            <w:r>
              <w:rPr>
                <w:rFonts w:ascii="Arial" w:hAnsi="Arial" w:cs="Arial" w:eastAsia="Arial"/>
                <w:b/>
                <w:i w:val="0"/>
                <w:sz w:val="18"/>
              </w:rPr>
              <w:t>Required</w:t>
            </w:r>
          </w:p>
        </w:tc>
        <w:tc>
          <w:tcPr>
            <w:tcW w:type="dxa" w:w="939"/>
            <w:shd w:val="clear" w:color="auto" w:fill="D9E2F3"/>
          </w:tcPr>
          <w:p>
            <w:pPr>
              <w:spacing w:before="20" w:after="20"/>
            </w:pPr>
            <w:r>
              <w:rPr>
                <w:rFonts w:ascii="Arial" w:hAnsi="Arial" w:cs="Arial" w:eastAsia="Arial"/>
                <w:b/>
                <w:i w:val="0"/>
                <w:sz w:val="18"/>
              </w:rPr>
              <w:t>Type</w:t>
            </w:r>
          </w:p>
        </w:tc>
        <w:tc>
          <w:tcPr>
            <w:tcW w:type="dxa" w:w="3193"/>
            <w:shd w:val="clear" w:color="auto" w:fill="D9E2F3"/>
          </w:tcPr>
          <w:p>
            <w:pPr>
              <w:spacing w:before="20" w:after="20"/>
            </w:pPr>
            <w:r>
              <w:rPr>
                <w:rFonts w:ascii="Arial" w:hAnsi="Arial" w:cs="Arial" w:eastAsia="Arial"/>
                <w:b/>
                <w:i w:val="0"/>
                <w:sz w:val="18"/>
              </w:rPr>
              <w:t>Content</w:t>
            </w:r>
          </w:p>
        </w:tc>
        <w:tc>
          <w:tcPr>
            <w:tcW w:type="dxa" w:w="1502"/>
            <w:shd w:val="clear" w:color="auto" w:fill="D9E2F3"/>
          </w:tcPr>
          <w:p>
            <w:pPr>
              <w:spacing w:before="20" w:after="20"/>
            </w:pPr>
            <w:r>
              <w:rPr>
                <w:rFonts w:ascii="Arial" w:hAnsi="Arial" w:cs="Arial" w:eastAsia="Arial"/>
                <w:b/>
                <w:i w:val="0"/>
                <w:sz w:val="18"/>
              </w:rPr>
              <w:t>Example</w:t>
            </w:r>
          </w:p>
        </w:tc>
      </w:tr>
      <w:tr>
        <w:trPr>
          <w:cantSplit/>
        </w:trPr>
        <w:tc>
          <w:tcPr>
            <w:tcW w:type="dxa" w:w="2253"/>
          </w:tcPr>
          <w:p>
            <w:pPr>
              <w:spacing w:before="20" w:after="20"/>
            </w:pPr>
            <w:r>
              <w:rPr>
                <w:rFonts w:ascii="Arial" w:hAnsi="Arial" w:cs="Arial" w:eastAsia="Arial"/>
                <w:b w:val="0"/>
                <w:i w:val="0"/>
                <w:sz w:val="18"/>
              </w:rPr>
              <w:t>Location</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Location of the account</w:t>
            </w:r>
          </w:p>
        </w:tc>
        <w:tc>
          <w:tcPr>
            <w:tcW w:type="dxa" w:w="1502"/>
          </w:tcPr>
          <w:p>
            <w:pPr>
              <w:spacing w:before="20" w:after="20"/>
            </w:pPr>
            <w:r>
              <w:rPr>
                <w:rFonts w:ascii="Arial" w:hAnsi="Arial" w:cs="Arial" w:eastAsia="Arial"/>
                <w:b w:val="0"/>
                <w:i w:val="0"/>
                <w:sz w:val="18"/>
              </w:rPr>
              <w:t>MAKATI</w:t>
            </w:r>
          </w:p>
        </w:tc>
      </w:tr>
      <w:tr>
        <w:trPr>
          <w:cantSplit/>
        </w:trPr>
        <w:tc>
          <w:tcPr>
            <w:tcW w:type="dxa" w:w="2253"/>
          </w:tcPr>
          <w:p>
            <w:pPr>
              <w:spacing w:before="20" w:after="20"/>
            </w:pPr>
            <w:r>
              <w:rPr>
                <w:rFonts w:ascii="Arial" w:hAnsi="Arial" w:cs="Arial" w:eastAsia="Arial"/>
                <w:b w:val="0"/>
                <w:i w:val="0"/>
                <w:sz w:val="18"/>
              </w:rPr>
              <w:t>PN</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Promissory Note number</w:t>
            </w:r>
          </w:p>
        </w:tc>
        <w:tc>
          <w:tcPr>
            <w:tcW w:type="dxa" w:w="1502"/>
          </w:tcPr>
          <w:p>
            <w:pPr>
              <w:spacing w:before="20" w:after="20"/>
            </w:pPr>
            <w:r>
              <w:rPr>
                <w:rFonts w:ascii="Arial" w:hAnsi="Arial" w:cs="Arial" w:eastAsia="Arial"/>
                <w:b w:val="0"/>
                <w:i w:val="0"/>
                <w:sz w:val="18"/>
              </w:rPr>
              <w:t>7001234567</w:t>
            </w:r>
          </w:p>
        </w:tc>
      </w:tr>
      <w:tr>
        <w:trPr>
          <w:cantSplit/>
        </w:trPr>
        <w:tc>
          <w:tcPr>
            <w:tcW w:type="dxa" w:w="2253"/>
          </w:tcPr>
          <w:p>
            <w:pPr>
              <w:spacing w:before="20" w:after="20"/>
            </w:pPr>
            <w:r>
              <w:rPr>
                <w:rFonts w:ascii="Arial" w:hAnsi="Arial" w:cs="Arial" w:eastAsia="Arial"/>
                <w:b w:val="0"/>
                <w:i w:val="0"/>
                <w:sz w:val="18"/>
              </w:rPr>
              <w:t>Assured's Name</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Name of the assured</w:t>
            </w:r>
          </w:p>
        </w:tc>
        <w:tc>
          <w:tcPr>
            <w:tcW w:type="dxa" w:w="1502"/>
          </w:tcPr>
          <w:p>
            <w:pPr>
              <w:spacing w:before="20" w:after="20"/>
            </w:pPr>
            <w:r>
              <w:rPr>
                <w:rFonts w:ascii="Arial" w:hAnsi="Arial" w:cs="Arial" w:eastAsia="Arial"/>
                <w:b w:val="0"/>
                <w:i w:val="0"/>
                <w:sz w:val="18"/>
              </w:rPr>
              <w:t>Juan Dela Cruz</w:t>
            </w:r>
          </w:p>
        </w:tc>
      </w:tr>
      <w:tr>
        <w:trPr>
          <w:cantSplit/>
        </w:trPr>
        <w:tc>
          <w:tcPr>
            <w:tcW w:type="dxa" w:w="2253"/>
          </w:tcPr>
          <w:p>
            <w:pPr>
              <w:spacing w:before="20" w:after="20"/>
            </w:pPr>
            <w:r>
              <w:rPr>
                <w:rFonts w:ascii="Arial" w:hAnsi="Arial" w:cs="Arial" w:eastAsia="Arial"/>
                <w:b w:val="0"/>
                <w:i w:val="0"/>
                <w:sz w:val="18"/>
              </w:rPr>
              <w:t>Inception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Inception date</w:t>
            </w:r>
          </w:p>
        </w:tc>
        <w:tc>
          <w:tcPr>
            <w:tcW w:type="dxa" w:w="1502"/>
          </w:tcPr>
          <w:p>
            <w:pPr>
              <w:spacing w:before="20" w:after="20"/>
            </w:pPr>
            <w:r>
              <w:rPr>
                <w:rFonts w:ascii="Arial" w:hAnsi="Arial" w:cs="Arial" w:eastAsia="Arial"/>
                <w:b w:val="0"/>
                <w:i w:val="0"/>
                <w:sz w:val="18"/>
              </w:rPr>
              <w:t>2026-11-01</w:t>
            </w:r>
          </w:p>
        </w:tc>
      </w:tr>
      <w:tr>
        <w:trPr>
          <w:cantSplit/>
        </w:trPr>
        <w:tc>
          <w:tcPr>
            <w:tcW w:type="dxa" w:w="2253"/>
          </w:tcPr>
          <w:p>
            <w:pPr>
              <w:spacing w:before="20" w:after="20"/>
            </w:pPr>
            <w:r>
              <w:rPr>
                <w:rFonts w:ascii="Arial" w:hAnsi="Arial" w:cs="Arial" w:eastAsia="Arial"/>
                <w:b w:val="0"/>
                <w:i w:val="0"/>
                <w:sz w:val="18"/>
              </w:rPr>
              <w:t>Expiry Date</w:t>
            </w:r>
          </w:p>
        </w:tc>
        <w:tc>
          <w:tcPr>
            <w:tcW w:type="dxa" w:w="751"/>
          </w:tcPr>
          <w:p>
            <w:pPr>
              <w:spacing w:before="20" w:after="20"/>
            </w:pPr>
            <w:r>
              <w:rPr>
                <w:rFonts w:ascii="Arial" w:hAnsi="Arial" w:cs="Arial" w:eastAsia="Arial"/>
                <w:b w:val="0"/>
                <w:i w:val="0"/>
                <w:sz w:val="18"/>
              </w:rPr>
              <w:t>N</w:t>
            </w:r>
          </w:p>
        </w:tc>
        <w:tc>
          <w:tcPr>
            <w:tcW w:type="dxa" w:w="939"/>
          </w:tcPr>
          <w:p>
            <w:pPr>
              <w:spacing w:before="20" w:after="20"/>
            </w:pPr>
            <w:r>
              <w:rPr>
                <w:rFonts w:ascii="Arial" w:hAnsi="Arial" w:cs="Arial" w:eastAsia="Arial"/>
                <w:b w:val="0"/>
                <w:i w:val="0"/>
                <w:sz w:val="18"/>
              </w:rPr>
              <w:t>Date</w:t>
            </w:r>
          </w:p>
        </w:tc>
        <w:tc>
          <w:tcPr>
            <w:tcW w:type="dxa" w:w="3193"/>
          </w:tcPr>
          <w:p>
            <w:pPr>
              <w:spacing w:before="20" w:after="20"/>
            </w:pPr>
            <w:r>
              <w:rPr>
                <w:rFonts w:ascii="Arial" w:hAnsi="Arial" w:cs="Arial" w:eastAsia="Arial"/>
                <w:b w:val="0"/>
                <w:i w:val="0"/>
                <w:sz w:val="18"/>
              </w:rPr>
              <w:t>Expiry date</w:t>
            </w:r>
          </w:p>
        </w:tc>
        <w:tc>
          <w:tcPr>
            <w:tcW w:type="dxa" w:w="1502"/>
          </w:tcPr>
          <w:p>
            <w:pPr>
              <w:spacing w:before="20" w:after="20"/>
            </w:pPr>
            <w:r>
              <w:rPr>
                <w:rFonts w:ascii="Arial" w:hAnsi="Arial" w:cs="Arial" w:eastAsia="Arial"/>
                <w:b w:val="0"/>
                <w:i w:val="0"/>
                <w:sz w:val="18"/>
              </w:rPr>
              <w:t>2027-11-01</w:t>
            </w:r>
          </w:p>
        </w:tc>
      </w:tr>
      <w:tr>
        <w:trPr>
          <w:cantSplit/>
        </w:trPr>
        <w:tc>
          <w:tcPr>
            <w:tcW w:type="dxa" w:w="2253"/>
          </w:tcPr>
          <w:p>
            <w:pPr>
              <w:spacing w:before="20" w:after="20"/>
            </w:pPr>
            <w:r>
              <w:rPr>
                <w:rFonts w:ascii="Arial" w:hAnsi="Arial" w:cs="Arial" w:eastAsia="Arial"/>
                <w:b w:val="0"/>
                <w:i w:val="0"/>
                <w:sz w:val="18"/>
              </w:rPr>
              <w:t>Remarks</w:t>
            </w:r>
          </w:p>
        </w:tc>
        <w:tc>
          <w:tcPr>
            <w:tcW w:type="dxa" w:w="751"/>
          </w:tcPr>
          <w:p>
            <w:pPr>
              <w:spacing w:before="20" w:after="20"/>
            </w:pPr>
            <w:r>
              <w:rPr>
                <w:rFonts w:ascii="Arial" w:hAnsi="Arial" w:cs="Arial" w:eastAsia="Arial"/>
                <w:b w:val="0"/>
                <w:i w:val="0"/>
                <w:sz w:val="18"/>
              </w:rPr>
              <w:t>Y</w:t>
            </w:r>
          </w:p>
        </w:tc>
        <w:tc>
          <w:tcPr>
            <w:tcW w:type="dxa" w:w="939"/>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Remarks of the report</w:t>
            </w:r>
          </w:p>
        </w:tc>
        <w:tc>
          <w:tcPr>
            <w:tcW w:type="dxa" w:w="1502"/>
          </w:tcPr>
          <w:p>
            <w:pPr>
              <w:spacing w:before="20" w:after="20"/>
            </w:pPr>
            <w:r>
              <w:rPr>
                <w:rFonts w:ascii="Arial" w:hAnsi="Arial" w:cs="Arial" w:eastAsia="Arial"/>
                <w:b w:val="0"/>
                <w:i w:val="0"/>
                <w:sz w:val="18"/>
              </w:rPr>
              <w:t>Unit sold</w:t>
            </w:r>
          </w:p>
        </w:tc>
      </w:tr>
    </w:tbl>
    <w:p>
      <w:pPr>
        <w:spacing w:after="40"/>
      </w:pPr>
    </w:p>
    <w:p>
      <w:pPr>
        <w:pStyle w:val="Heading1"/>
        <w:pageBreakBefore/>
      </w:pPr>
      <w:r>
        <w:t>IF-RN-05 CLPC Billing Files</w:t>
      </w:r>
    </w:p>
    <w:p>
      <w:pPr>
        <w:pStyle w:val="ListParagraph"/>
        <w:tabs>
          <w:tab w:pos="680" w:val="left"/>
        </w:tabs>
        <w:spacing w:after="60"/>
        <w:ind w:left="680" w:hanging="283"/>
      </w:pPr>
      <w:r>
        <w:rPr>
          <w:rFonts w:ascii="Arial" w:hAnsi="Arial" w:cs="Arial" w:eastAsia="Arial"/>
          <w:b w:val="0"/>
          <w:i w:val="0"/>
          <w:sz w:val="20"/>
        </w:rPr>
        <w:t>•</w:t>
        <w:tab/>
        <w:t>One CSV file per product line and kind (built-in for amortized accounts, non-built-in) with the date MMDDYYYY in its name, one per line and kind, from the job RNW_CLPC_BILLING or Generate Billing File.</w:t>
      </w:r>
    </w:p>
    <w:p>
      <w:pPr>
        <w:pStyle w:val="ListParagraph"/>
        <w:tabs>
          <w:tab w:pos="680" w:val="left"/>
        </w:tabs>
        <w:spacing w:after="60"/>
        <w:ind w:left="680" w:hanging="283"/>
      </w:pPr>
      <w:r>
        <w:rPr>
          <w:rFonts w:ascii="Arial" w:hAnsi="Arial" w:cs="Arial" w:eastAsia="Arial"/>
          <w:b w:val="0"/>
          <w:i w:val="0"/>
          <w:sz w:val="20"/>
        </w:rPr>
        <w:t>•</w:t>
        <w:tab/>
        <w:t>Each file is attached to its accounts, e-mailed to RNW_CLPC_BILLING_RECIPIENTS and written to the LMS directory (RNW_LMS_MODE LIVE, SIMULATOR or OFF); the upload status is Uploaded, Failed or Off.</w:t>
      </w:r>
    </w:p>
    <w:p>
      <w:pPr>
        <w:keepNext/>
        <w:spacing w:before="120" w:after="60"/>
        <w:ind w:left="363"/>
      </w:pPr>
      <w:r>
        <w:rPr>
          <w:rFonts w:ascii="Arial" w:hAnsi="Arial" w:cs="Arial" w:eastAsia="Arial"/>
          <w:b/>
          <w:i w:val="0"/>
          <w:sz w:val="18"/>
        </w:rPr>
        <w:t>Table 5: Columns of the CLPC billing file (dates dd-MMM-yyyy)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39"/>
        <w:gridCol w:w="7700"/>
      </w:tblGrid>
      <w:tr>
        <w:trPr>
          <w:tblHeader/>
          <w:cantSplit/>
        </w:trPr>
        <w:tc>
          <w:tcPr>
            <w:tcW w:type="dxa" w:w="939"/>
            <w:shd w:val="clear" w:color="auto" w:fill="D9E2F3"/>
          </w:tcPr>
          <w:p>
            <w:pPr>
              <w:spacing w:before="20" w:after="20"/>
            </w:pPr>
            <w:r>
              <w:rPr>
                <w:rFonts w:ascii="Arial" w:hAnsi="Arial" w:cs="Arial" w:eastAsia="Arial"/>
                <w:b/>
                <w:i w:val="0"/>
                <w:sz w:val="18"/>
              </w:rPr>
              <w:t>No.</w:t>
            </w:r>
          </w:p>
        </w:tc>
        <w:tc>
          <w:tcPr>
            <w:tcW w:type="dxa" w:w="7700"/>
            <w:shd w:val="clear" w:color="auto" w:fill="D9E2F3"/>
          </w:tcPr>
          <w:p>
            <w:pPr>
              <w:spacing w:before="20" w:after="20"/>
            </w:pPr>
            <w:r>
              <w:rPr>
                <w:rFonts w:ascii="Arial" w:hAnsi="Arial" w:cs="Arial" w:eastAsia="Arial"/>
                <w:b/>
                <w:i w:val="0"/>
                <w:sz w:val="18"/>
              </w:rPr>
              <w:t>Column</w:t>
            </w:r>
          </w:p>
        </w:tc>
      </w:tr>
      <w:tr>
        <w:trPr>
          <w:cantSplit/>
        </w:trPr>
        <w:tc>
          <w:tcPr>
            <w:tcW w:type="dxa" w:w="939"/>
          </w:tcPr>
          <w:p>
            <w:pPr>
              <w:spacing w:before="20" w:after="20"/>
            </w:pPr>
            <w:r>
              <w:rPr>
                <w:rFonts w:ascii="Arial" w:hAnsi="Arial" w:cs="Arial" w:eastAsia="Arial"/>
                <w:b w:val="0"/>
                <w:i w:val="0"/>
                <w:sz w:val="18"/>
              </w:rPr>
              <w:t>1</w:t>
            </w:r>
          </w:p>
        </w:tc>
        <w:tc>
          <w:tcPr>
            <w:tcW w:type="dxa" w:w="7700"/>
          </w:tcPr>
          <w:p>
            <w:pPr>
              <w:spacing w:before="20" w:after="20"/>
            </w:pPr>
            <w:r>
              <w:rPr>
                <w:rFonts w:ascii="Arial" w:hAnsi="Arial" w:cs="Arial" w:eastAsia="Arial"/>
                <w:b w:val="0"/>
                <w:i w:val="0"/>
                <w:sz w:val="18"/>
              </w:rPr>
              <w:t>No.</w:t>
            </w:r>
          </w:p>
        </w:tc>
      </w:tr>
      <w:tr>
        <w:trPr>
          <w:cantSplit/>
        </w:trPr>
        <w:tc>
          <w:tcPr>
            <w:tcW w:type="dxa" w:w="939"/>
          </w:tcPr>
          <w:p>
            <w:pPr>
              <w:spacing w:before="20" w:after="20"/>
            </w:pPr>
            <w:r>
              <w:rPr>
                <w:rFonts w:ascii="Arial" w:hAnsi="Arial" w:cs="Arial" w:eastAsia="Arial"/>
                <w:b w:val="0"/>
                <w:i w:val="0"/>
                <w:sz w:val="18"/>
              </w:rPr>
              <w:t>2</w:t>
            </w:r>
          </w:p>
        </w:tc>
        <w:tc>
          <w:tcPr>
            <w:tcW w:type="dxa" w:w="7700"/>
          </w:tcPr>
          <w:p>
            <w:pPr>
              <w:spacing w:before="20" w:after="20"/>
            </w:pPr>
            <w:r>
              <w:rPr>
                <w:rFonts w:ascii="Arial" w:hAnsi="Arial" w:cs="Arial" w:eastAsia="Arial"/>
                <w:b w:val="0"/>
                <w:i w:val="0"/>
                <w:sz w:val="18"/>
              </w:rPr>
              <w:t>PN #</w:t>
            </w:r>
          </w:p>
        </w:tc>
      </w:tr>
      <w:tr>
        <w:trPr>
          <w:cantSplit/>
        </w:trPr>
        <w:tc>
          <w:tcPr>
            <w:tcW w:type="dxa" w:w="939"/>
          </w:tcPr>
          <w:p>
            <w:pPr>
              <w:spacing w:before="20" w:after="20"/>
            </w:pPr>
            <w:r>
              <w:rPr>
                <w:rFonts w:ascii="Arial" w:hAnsi="Arial" w:cs="Arial" w:eastAsia="Arial"/>
                <w:b w:val="0"/>
                <w:i w:val="0"/>
                <w:sz w:val="18"/>
              </w:rPr>
              <w:t>3</w:t>
            </w:r>
          </w:p>
        </w:tc>
        <w:tc>
          <w:tcPr>
            <w:tcW w:type="dxa" w:w="7700"/>
          </w:tcPr>
          <w:p>
            <w:pPr>
              <w:spacing w:before="20" w:after="20"/>
            </w:pPr>
            <w:r>
              <w:rPr>
                <w:rFonts w:ascii="Arial" w:hAnsi="Arial" w:cs="Arial" w:eastAsia="Arial"/>
                <w:b w:val="0"/>
                <w:i w:val="0"/>
                <w:sz w:val="18"/>
              </w:rPr>
              <w:t>Account No.</w:t>
            </w:r>
          </w:p>
        </w:tc>
      </w:tr>
      <w:tr>
        <w:trPr>
          <w:cantSplit/>
        </w:trPr>
        <w:tc>
          <w:tcPr>
            <w:tcW w:type="dxa" w:w="939"/>
          </w:tcPr>
          <w:p>
            <w:pPr>
              <w:spacing w:before="20" w:after="20"/>
            </w:pPr>
            <w:r>
              <w:rPr>
                <w:rFonts w:ascii="Arial" w:hAnsi="Arial" w:cs="Arial" w:eastAsia="Arial"/>
                <w:b w:val="0"/>
                <w:i w:val="0"/>
                <w:sz w:val="18"/>
              </w:rPr>
              <w:t>4</w:t>
            </w:r>
          </w:p>
        </w:tc>
        <w:tc>
          <w:tcPr>
            <w:tcW w:type="dxa" w:w="7700"/>
          </w:tcPr>
          <w:p>
            <w:pPr>
              <w:spacing w:before="20" w:after="20"/>
            </w:pPr>
            <w:r>
              <w:rPr>
                <w:rFonts w:ascii="Arial" w:hAnsi="Arial" w:cs="Arial" w:eastAsia="Arial"/>
                <w:b w:val="0"/>
                <w:i w:val="0"/>
                <w:sz w:val="18"/>
              </w:rPr>
              <w:t>Assured's Name</w:t>
            </w:r>
          </w:p>
        </w:tc>
      </w:tr>
      <w:tr>
        <w:trPr>
          <w:cantSplit/>
        </w:trPr>
        <w:tc>
          <w:tcPr>
            <w:tcW w:type="dxa" w:w="939"/>
          </w:tcPr>
          <w:p>
            <w:pPr>
              <w:spacing w:before="20" w:after="20"/>
            </w:pPr>
            <w:r>
              <w:rPr>
                <w:rFonts w:ascii="Arial" w:hAnsi="Arial" w:cs="Arial" w:eastAsia="Arial"/>
                <w:b w:val="0"/>
                <w:i w:val="0"/>
                <w:sz w:val="18"/>
              </w:rPr>
              <w:t>5</w:t>
            </w:r>
          </w:p>
        </w:tc>
        <w:tc>
          <w:tcPr>
            <w:tcW w:type="dxa" w:w="7700"/>
          </w:tcPr>
          <w:p>
            <w:pPr>
              <w:spacing w:before="20" w:after="20"/>
            </w:pPr>
            <w:r>
              <w:rPr>
                <w:rFonts w:ascii="Arial" w:hAnsi="Arial" w:cs="Arial" w:eastAsia="Arial"/>
                <w:b w:val="0"/>
                <w:i w:val="0"/>
                <w:sz w:val="18"/>
              </w:rPr>
              <w:t>Loan Booking Date</w:t>
            </w:r>
          </w:p>
        </w:tc>
      </w:tr>
      <w:tr>
        <w:trPr>
          <w:cantSplit/>
        </w:trPr>
        <w:tc>
          <w:tcPr>
            <w:tcW w:type="dxa" w:w="939"/>
          </w:tcPr>
          <w:p>
            <w:pPr>
              <w:spacing w:before="20" w:after="20"/>
            </w:pPr>
            <w:r>
              <w:rPr>
                <w:rFonts w:ascii="Arial" w:hAnsi="Arial" w:cs="Arial" w:eastAsia="Arial"/>
                <w:b w:val="0"/>
                <w:i w:val="0"/>
                <w:sz w:val="18"/>
              </w:rPr>
              <w:t>6</w:t>
            </w:r>
          </w:p>
        </w:tc>
        <w:tc>
          <w:tcPr>
            <w:tcW w:type="dxa" w:w="7700"/>
          </w:tcPr>
          <w:p>
            <w:pPr>
              <w:spacing w:before="20" w:after="20"/>
            </w:pPr>
            <w:r>
              <w:rPr>
                <w:rFonts w:ascii="Arial" w:hAnsi="Arial" w:cs="Arial" w:eastAsia="Arial"/>
                <w:b w:val="0"/>
                <w:i w:val="0"/>
                <w:sz w:val="18"/>
              </w:rPr>
              <w:t>Loan Maturity Date</w:t>
            </w:r>
          </w:p>
        </w:tc>
      </w:tr>
      <w:tr>
        <w:trPr>
          <w:cantSplit/>
        </w:trPr>
        <w:tc>
          <w:tcPr>
            <w:tcW w:type="dxa" w:w="939"/>
          </w:tcPr>
          <w:p>
            <w:pPr>
              <w:spacing w:before="20" w:after="20"/>
            </w:pPr>
            <w:r>
              <w:rPr>
                <w:rFonts w:ascii="Arial" w:hAnsi="Arial" w:cs="Arial" w:eastAsia="Arial"/>
                <w:b w:val="0"/>
                <w:i w:val="0"/>
                <w:sz w:val="18"/>
              </w:rPr>
              <w:t>7</w:t>
            </w:r>
          </w:p>
        </w:tc>
        <w:tc>
          <w:tcPr>
            <w:tcW w:type="dxa" w:w="7700"/>
          </w:tcPr>
          <w:p>
            <w:pPr>
              <w:spacing w:before="20" w:after="20"/>
            </w:pPr>
            <w:r>
              <w:rPr>
                <w:rFonts w:ascii="Arial" w:hAnsi="Arial" w:cs="Arial" w:eastAsia="Arial"/>
                <w:b w:val="0"/>
                <w:i w:val="0"/>
                <w:sz w:val="18"/>
              </w:rPr>
              <w:t>Inception Date</w:t>
            </w:r>
          </w:p>
        </w:tc>
      </w:tr>
      <w:tr>
        <w:trPr>
          <w:cantSplit/>
        </w:trPr>
        <w:tc>
          <w:tcPr>
            <w:tcW w:type="dxa" w:w="939"/>
          </w:tcPr>
          <w:p>
            <w:pPr>
              <w:spacing w:before="20" w:after="20"/>
            </w:pPr>
            <w:r>
              <w:rPr>
                <w:rFonts w:ascii="Arial" w:hAnsi="Arial" w:cs="Arial" w:eastAsia="Arial"/>
                <w:b w:val="0"/>
                <w:i w:val="0"/>
                <w:sz w:val="18"/>
              </w:rPr>
              <w:t>8</w:t>
            </w:r>
          </w:p>
        </w:tc>
        <w:tc>
          <w:tcPr>
            <w:tcW w:type="dxa" w:w="7700"/>
          </w:tcPr>
          <w:p>
            <w:pPr>
              <w:spacing w:before="20" w:after="20"/>
            </w:pPr>
            <w:r>
              <w:rPr>
                <w:rFonts w:ascii="Arial" w:hAnsi="Arial" w:cs="Arial" w:eastAsia="Arial"/>
                <w:b w:val="0"/>
                <w:i w:val="0"/>
                <w:sz w:val="18"/>
              </w:rPr>
              <w:t>Expiry Date</w:t>
            </w:r>
          </w:p>
        </w:tc>
      </w:tr>
      <w:tr>
        <w:trPr>
          <w:cantSplit/>
        </w:trPr>
        <w:tc>
          <w:tcPr>
            <w:tcW w:type="dxa" w:w="939"/>
          </w:tcPr>
          <w:p>
            <w:pPr>
              <w:spacing w:before="20" w:after="20"/>
            </w:pPr>
            <w:r>
              <w:rPr>
                <w:rFonts w:ascii="Arial" w:hAnsi="Arial" w:cs="Arial" w:eastAsia="Arial"/>
                <w:b w:val="0"/>
                <w:i w:val="0"/>
                <w:sz w:val="18"/>
              </w:rPr>
              <w:t>9</w:t>
            </w:r>
          </w:p>
        </w:tc>
        <w:tc>
          <w:tcPr>
            <w:tcW w:type="dxa" w:w="7700"/>
          </w:tcPr>
          <w:p>
            <w:pPr>
              <w:spacing w:before="20" w:after="20"/>
            </w:pPr>
            <w:r>
              <w:rPr>
                <w:rFonts w:ascii="Arial" w:hAnsi="Arial" w:cs="Arial" w:eastAsia="Arial"/>
                <w:b w:val="0"/>
                <w:i w:val="0"/>
                <w:sz w:val="18"/>
              </w:rPr>
              <w:t>Loan Type</w:t>
            </w:r>
          </w:p>
        </w:tc>
      </w:tr>
      <w:tr>
        <w:trPr>
          <w:cantSplit/>
        </w:trPr>
        <w:tc>
          <w:tcPr>
            <w:tcW w:type="dxa" w:w="939"/>
          </w:tcPr>
          <w:p>
            <w:pPr>
              <w:spacing w:before="20" w:after="20"/>
            </w:pPr>
            <w:r>
              <w:rPr>
                <w:rFonts w:ascii="Arial" w:hAnsi="Arial" w:cs="Arial" w:eastAsia="Arial"/>
                <w:b w:val="0"/>
                <w:i w:val="0"/>
                <w:sz w:val="18"/>
              </w:rPr>
              <w:t>10</w:t>
            </w:r>
          </w:p>
        </w:tc>
        <w:tc>
          <w:tcPr>
            <w:tcW w:type="dxa" w:w="7700"/>
          </w:tcPr>
          <w:p>
            <w:pPr>
              <w:spacing w:before="20" w:after="20"/>
            </w:pPr>
            <w:r>
              <w:rPr>
                <w:rFonts w:ascii="Arial" w:hAnsi="Arial" w:cs="Arial" w:eastAsia="Arial"/>
                <w:b w:val="0"/>
                <w:i w:val="0"/>
                <w:sz w:val="18"/>
              </w:rPr>
              <w:t>Total Premium (1 Year)</w:t>
            </w:r>
          </w:p>
        </w:tc>
      </w:tr>
      <w:tr>
        <w:trPr>
          <w:cantSplit/>
        </w:trPr>
        <w:tc>
          <w:tcPr>
            <w:tcW w:type="dxa" w:w="939"/>
          </w:tcPr>
          <w:p>
            <w:pPr>
              <w:spacing w:before="20" w:after="20"/>
            </w:pPr>
            <w:r>
              <w:rPr>
                <w:rFonts w:ascii="Arial" w:hAnsi="Arial" w:cs="Arial" w:eastAsia="Arial"/>
                <w:b w:val="0"/>
                <w:i w:val="0"/>
                <w:sz w:val="18"/>
              </w:rPr>
              <w:t>11</w:t>
            </w:r>
          </w:p>
        </w:tc>
        <w:tc>
          <w:tcPr>
            <w:tcW w:type="dxa" w:w="7700"/>
          </w:tcPr>
          <w:p>
            <w:pPr>
              <w:spacing w:before="20" w:after="20"/>
            </w:pPr>
            <w:r>
              <w:rPr>
                <w:rFonts w:ascii="Arial" w:hAnsi="Arial" w:cs="Arial" w:eastAsia="Arial"/>
                <w:b w:val="0"/>
                <w:i w:val="0"/>
                <w:sz w:val="18"/>
              </w:rPr>
              <w:t>Logical Branch Description PN</w:t>
            </w:r>
          </w:p>
        </w:tc>
      </w:tr>
      <w:tr>
        <w:trPr>
          <w:cantSplit/>
        </w:trPr>
        <w:tc>
          <w:tcPr>
            <w:tcW w:type="dxa" w:w="939"/>
          </w:tcPr>
          <w:p>
            <w:pPr>
              <w:spacing w:before="20" w:after="20"/>
            </w:pPr>
            <w:r>
              <w:rPr>
                <w:rFonts w:ascii="Arial" w:hAnsi="Arial" w:cs="Arial" w:eastAsia="Arial"/>
                <w:b w:val="0"/>
                <w:i w:val="0"/>
                <w:sz w:val="18"/>
              </w:rPr>
              <w:t>12</w:t>
            </w:r>
          </w:p>
        </w:tc>
        <w:tc>
          <w:tcPr>
            <w:tcW w:type="dxa" w:w="7700"/>
          </w:tcPr>
          <w:p>
            <w:pPr>
              <w:spacing w:before="20" w:after="20"/>
            </w:pPr>
            <w:r>
              <w:rPr>
                <w:rFonts w:ascii="Arial" w:hAnsi="Arial" w:cs="Arial" w:eastAsia="Arial"/>
                <w:b w:val="0"/>
                <w:i w:val="0"/>
                <w:sz w:val="18"/>
              </w:rPr>
              <w:t>Insure Branch</w:t>
            </w:r>
          </w:p>
        </w:tc>
      </w:tr>
      <w:tr>
        <w:trPr>
          <w:cantSplit/>
        </w:trPr>
        <w:tc>
          <w:tcPr>
            <w:tcW w:type="dxa" w:w="939"/>
          </w:tcPr>
          <w:p>
            <w:pPr>
              <w:spacing w:before="20" w:after="20"/>
            </w:pPr>
            <w:r>
              <w:rPr>
                <w:rFonts w:ascii="Arial" w:hAnsi="Arial" w:cs="Arial" w:eastAsia="Arial"/>
                <w:b w:val="0"/>
                <w:i w:val="0"/>
                <w:sz w:val="18"/>
              </w:rPr>
              <w:t>13</w:t>
            </w:r>
          </w:p>
        </w:tc>
        <w:tc>
          <w:tcPr>
            <w:tcW w:type="dxa" w:w="7700"/>
          </w:tcPr>
          <w:p>
            <w:pPr>
              <w:spacing w:before="20" w:after="20"/>
            </w:pPr>
            <w:r>
              <w:rPr>
                <w:rFonts w:ascii="Arial" w:hAnsi="Arial" w:cs="Arial" w:eastAsia="Arial"/>
                <w:b w:val="0"/>
                <w:i w:val="0"/>
                <w:sz w:val="18"/>
              </w:rPr>
              <w:t>Enrolled Account Number</w:t>
            </w:r>
          </w:p>
        </w:tc>
      </w:tr>
    </w:tbl>
    <w:p>
      <w:pPr>
        <w:spacing w:after="40"/>
      </w:pPr>
    </w:p>
    <w:p>
      <w:pPr>
        <w:pStyle w:val="Heading1"/>
        <w:pageBreakBefore/>
      </w:pPr>
      <w:r>
        <w:t>IF-RN-06 LAMD and BDOFC / BDOSOLD Reports</w:t>
      </w:r>
    </w:p>
    <w:p>
      <w:pPr>
        <w:spacing w:after="120"/>
        <w:ind w:left="363"/>
      </w:pPr>
      <w:r>
        <w:rPr>
          <w:rFonts w:ascii="Arial" w:hAnsi="Arial" w:cs="Arial" w:eastAsia="Arial"/>
          <w:b w:val="0"/>
          <w:i w:val="0"/>
          <w:sz w:val="20"/>
        </w:rPr>
        <w:t>Uploaded on LAMD Reports by the LAMD user (layouts in IF-RN-04 above). PN is the matching key; serial and motor numbers are also matched for motor loans (RNW_LAMD_MOTOR_PRODUCTS).</w:t>
      </w:r>
    </w:p>
    <w:p>
      <w:pPr>
        <w:pStyle w:val="Heading1"/>
        <w:pageBreakBefore/>
      </w:pPr>
      <w:r>
        <w:t>Open Points</w:t>
      </w:r>
    </w:p>
    <w:p>
      <w:pPr>
        <w:keepNext/>
        <w:spacing w:before="120" w:after="60"/>
        <w:ind w:left="363"/>
      </w:pPr>
      <w:r>
        <w:rPr>
          <w:rFonts w:ascii="Arial" w:hAnsi="Arial" w:cs="Arial" w:eastAsia="Arial"/>
          <w:b/>
          <w:i w:val="0"/>
          <w:sz w:val="18"/>
        </w:rPr>
        <w:t>Table 6: Open points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14"/>
        <w:gridCol w:w="5446"/>
        <w:gridCol w:w="1878"/>
      </w:tblGrid>
      <w:tr>
        <w:trPr>
          <w:tblHeader/>
          <w:cantSplit/>
        </w:trPr>
        <w:tc>
          <w:tcPr>
            <w:tcW w:type="dxa" w:w="1314"/>
            <w:shd w:val="clear" w:color="auto" w:fill="D9E2F3"/>
          </w:tcPr>
          <w:p>
            <w:pPr>
              <w:spacing w:before="20" w:after="20"/>
            </w:pPr>
            <w:r>
              <w:rPr>
                <w:rFonts w:ascii="Arial" w:hAnsi="Arial" w:cs="Arial" w:eastAsia="Arial"/>
                <w:b/>
                <w:i w:val="0"/>
                <w:sz w:val="18"/>
              </w:rPr>
              <w:t>ID</w:t>
            </w:r>
          </w:p>
        </w:tc>
        <w:tc>
          <w:tcPr>
            <w:tcW w:type="dxa" w:w="5446"/>
            <w:shd w:val="clear" w:color="auto" w:fill="D9E2F3"/>
          </w:tcPr>
          <w:p>
            <w:pPr>
              <w:spacing w:before="20" w:after="20"/>
            </w:pPr>
            <w:r>
              <w:rPr>
                <w:rFonts w:ascii="Arial" w:hAnsi="Arial" w:cs="Arial" w:eastAsia="Arial"/>
                <w:b/>
                <w:i w:val="0"/>
                <w:sz w:val="18"/>
              </w:rPr>
              <w:t>Point</w:t>
            </w:r>
          </w:p>
        </w:tc>
        <w:tc>
          <w:tcPr>
            <w:tcW w:type="dxa" w:w="1878"/>
            <w:shd w:val="clear" w:color="auto" w:fill="D9E2F3"/>
          </w:tcPr>
          <w:p>
            <w:pPr>
              <w:spacing w:before="20" w:after="20"/>
            </w:pPr>
            <w:r>
              <w:rPr>
                <w:rFonts w:ascii="Arial" w:hAnsi="Arial" w:cs="Arial" w:eastAsia="Arial"/>
                <w:b/>
                <w:i w:val="0"/>
                <w:sz w:val="18"/>
              </w:rPr>
              <w:t>Owner</w:t>
            </w:r>
          </w:p>
        </w:tc>
      </w:tr>
      <w:tr>
        <w:trPr>
          <w:cantSplit/>
        </w:trPr>
        <w:tc>
          <w:tcPr>
            <w:tcW w:type="dxa" w:w="1314"/>
          </w:tcPr>
          <w:p>
            <w:pPr>
              <w:spacing w:before="20" w:after="20"/>
            </w:pPr>
            <w:r>
              <w:rPr>
                <w:rFonts w:ascii="Arial" w:hAnsi="Arial" w:cs="Arial" w:eastAsia="Arial"/>
                <w:b w:val="0"/>
                <w:i w:val="0"/>
                <w:sz w:val="18"/>
              </w:rPr>
              <w:t>D-RN-01</w:t>
            </w:r>
          </w:p>
        </w:tc>
        <w:tc>
          <w:tcPr>
            <w:tcW w:type="dxa" w:w="5446"/>
          </w:tcPr>
          <w:p>
            <w:pPr>
              <w:spacing w:before="20" w:after="20"/>
            </w:pPr>
            <w:r>
              <w:rPr>
                <w:rFonts w:ascii="Arial" w:hAnsi="Arial" w:cs="Arial" w:eastAsia="Arial"/>
                <w:b w:val="0"/>
                <w:i w:val="0"/>
                <w:sz w:val="18"/>
              </w:rPr>
              <w:t>BDOI IT gives the CCM address, client identifier and access key (ICD IF-RN-01).</w:t>
            </w:r>
          </w:p>
        </w:tc>
        <w:tc>
          <w:tcPr>
            <w:tcW w:type="dxa" w:w="1878"/>
          </w:tcPr>
          <w:p>
            <w:pPr>
              <w:spacing w:before="20" w:after="20"/>
            </w:pPr>
            <w:r>
              <w:rPr>
                <w:rFonts w:ascii="Arial" w:hAnsi="Arial" w:cs="Arial" w:eastAsia="Arial"/>
                <w:b w:val="0"/>
                <w:i w:val="0"/>
                <w:sz w:val="18"/>
              </w:rPr>
              <w:t>BDO ITG</w:t>
            </w:r>
          </w:p>
        </w:tc>
      </w:tr>
      <w:tr>
        <w:trPr>
          <w:cantSplit/>
        </w:trPr>
        <w:tc>
          <w:tcPr>
            <w:tcW w:type="dxa" w:w="1314"/>
          </w:tcPr>
          <w:p>
            <w:pPr>
              <w:spacing w:before="20" w:after="20"/>
            </w:pPr>
            <w:r>
              <w:rPr>
                <w:rFonts w:ascii="Arial" w:hAnsi="Arial" w:cs="Arial" w:eastAsia="Arial"/>
                <w:b w:val="0"/>
                <w:i w:val="0"/>
                <w:sz w:val="18"/>
              </w:rPr>
              <w:t>D-RN-02</w:t>
            </w:r>
          </w:p>
        </w:tc>
        <w:tc>
          <w:tcPr>
            <w:tcW w:type="dxa" w:w="5446"/>
          </w:tcPr>
          <w:p>
            <w:pPr>
              <w:spacing w:before="20" w:after="20"/>
            </w:pPr>
            <w:r>
              <w:rPr>
                <w:rFonts w:ascii="Arial" w:hAnsi="Arial" w:cs="Arial" w:eastAsia="Arial"/>
                <w:b w:val="0"/>
                <w:i w:val="0"/>
                <w:sz w:val="18"/>
              </w:rPr>
              <w:t>BDOI IT gives the MFT server, folders, key and the list of enrolled insurers (ICD IF-RN-02).</w:t>
            </w:r>
          </w:p>
        </w:tc>
        <w:tc>
          <w:tcPr>
            <w:tcW w:type="dxa" w:w="1878"/>
          </w:tcPr>
          <w:p>
            <w:pPr>
              <w:spacing w:before="20" w:after="20"/>
            </w:pPr>
            <w:r>
              <w:rPr>
                <w:rFonts w:ascii="Arial" w:hAnsi="Arial" w:cs="Arial" w:eastAsia="Arial"/>
                <w:b w:val="0"/>
                <w:i w:val="0"/>
                <w:sz w:val="18"/>
              </w:rPr>
              <w:t>BDO ITG</w:t>
            </w:r>
          </w:p>
        </w:tc>
      </w:tr>
      <w:tr>
        <w:trPr>
          <w:cantSplit/>
        </w:trPr>
        <w:tc>
          <w:tcPr>
            <w:tcW w:type="dxa" w:w="1314"/>
          </w:tcPr>
          <w:p>
            <w:pPr>
              <w:spacing w:before="20" w:after="20"/>
            </w:pPr>
            <w:r>
              <w:rPr>
                <w:rFonts w:ascii="Arial" w:hAnsi="Arial" w:cs="Arial" w:eastAsia="Arial"/>
                <w:b w:val="0"/>
                <w:i w:val="0"/>
                <w:sz w:val="18"/>
              </w:rPr>
              <w:t>D-RN-03</w:t>
            </w:r>
          </w:p>
        </w:tc>
        <w:tc>
          <w:tcPr>
            <w:tcW w:type="dxa" w:w="5446"/>
          </w:tcPr>
          <w:p>
            <w:pPr>
              <w:spacing w:before="20" w:after="20"/>
            </w:pPr>
            <w:r>
              <w:rPr>
                <w:rFonts w:ascii="Arial" w:hAnsi="Arial" w:cs="Arial" w:eastAsia="Arial"/>
                <w:b w:val="0"/>
                <w:i w:val="0"/>
                <w:sz w:val="18"/>
              </w:rPr>
              <w:t>BDOI IT gives the LMS directory and the billing file recipients (ICD IF-RN-05).</w:t>
            </w:r>
          </w:p>
        </w:tc>
        <w:tc>
          <w:tcPr>
            <w:tcW w:type="dxa" w:w="1878"/>
          </w:tcPr>
          <w:p>
            <w:pPr>
              <w:spacing w:before="20" w:after="20"/>
            </w:pPr>
            <w:r>
              <w:rPr>
                <w:rFonts w:ascii="Arial" w:hAnsi="Arial" w:cs="Arial" w:eastAsia="Arial"/>
                <w:b w:val="0"/>
                <w:i w:val="0"/>
                <w:sz w:val="18"/>
              </w:rPr>
              <w:t>BDO ITG</w:t>
            </w:r>
          </w:p>
        </w:tc>
      </w:tr>
      <w:tr>
        <w:trPr>
          <w:cantSplit/>
        </w:trPr>
        <w:tc>
          <w:tcPr>
            <w:tcW w:type="dxa" w:w="1314"/>
          </w:tcPr>
          <w:p>
            <w:pPr>
              <w:spacing w:before="20" w:after="20"/>
            </w:pPr>
            <w:r>
              <w:rPr>
                <w:rFonts w:ascii="Arial" w:hAnsi="Arial" w:cs="Arial" w:eastAsia="Arial"/>
                <w:b w:val="0"/>
                <w:i w:val="0"/>
                <w:sz w:val="18"/>
              </w:rPr>
              <w:t>D-RN-04</w:t>
            </w:r>
          </w:p>
        </w:tc>
        <w:tc>
          <w:tcPr>
            <w:tcW w:type="dxa" w:w="5446"/>
          </w:tcPr>
          <w:p>
            <w:pPr>
              <w:spacing w:before="20" w:after="20"/>
            </w:pPr>
            <w:r>
              <w:rPr>
                <w:rFonts w:ascii="Arial" w:hAnsi="Arial" w:cs="Arial" w:eastAsia="Arial"/>
                <w:b w:val="0"/>
                <w:i w:val="0"/>
                <w:sz w:val="18"/>
              </w:rPr>
              <w:t>LAMD gives the monthly loan reports in the agreed layout (ICD IF-RN-06).</w:t>
            </w:r>
          </w:p>
        </w:tc>
        <w:tc>
          <w:tcPr>
            <w:tcW w:type="dxa" w:w="1878"/>
          </w:tcPr>
          <w:p>
            <w:pPr>
              <w:spacing w:before="20" w:after="20"/>
            </w:pPr>
            <w:r>
              <w:rPr>
                <w:rFonts w:ascii="Arial" w:hAnsi="Arial" w:cs="Arial" w:eastAsia="Arial"/>
                <w:b w:val="0"/>
                <w:i w:val="0"/>
                <w:sz w:val="18"/>
              </w:rPr>
              <w:t>BDO ITG</w:t>
            </w:r>
          </w:p>
        </w:tc>
      </w:tr>
      <w:tr>
        <w:trPr>
          <w:cantSplit/>
        </w:trPr>
        <w:tc>
          <w:tcPr>
            <w:tcW w:type="dxa" w:w="1314"/>
          </w:tcPr>
          <w:p>
            <w:pPr>
              <w:spacing w:before="20" w:after="20"/>
            </w:pPr>
            <w:r>
              <w:rPr>
                <w:rFonts w:ascii="Arial" w:hAnsi="Arial" w:cs="Arial" w:eastAsia="Arial"/>
                <w:b w:val="0"/>
                <w:i w:val="0"/>
                <w:sz w:val="18"/>
              </w:rPr>
              <w:t>Q-RN-08</w:t>
            </w:r>
          </w:p>
        </w:tc>
        <w:tc>
          <w:tcPr>
            <w:tcW w:type="dxa" w:w="5446"/>
          </w:tcPr>
          <w:p>
            <w:pPr>
              <w:spacing w:before="20" w:after="20"/>
            </w:pPr>
            <w:r>
              <w:rPr>
                <w:rFonts w:ascii="Arial" w:hAnsi="Arial" w:cs="Arial" w:eastAsia="Arial"/>
                <w:b w:val="0"/>
                <w:i w:val="0"/>
                <w:sz w:val="18"/>
              </w:rPr>
              <w:t>CCM and MFT go-live dates; e-mail fall-back.</w:t>
            </w:r>
          </w:p>
        </w:tc>
        <w:tc>
          <w:tcPr>
            <w:tcW w:type="dxa" w:w="1878"/>
          </w:tcPr>
          <w:p>
            <w:pPr>
              <w:spacing w:before="20" w:after="20"/>
            </w:pPr>
            <w:r>
              <w:rPr>
                <w:rFonts w:ascii="Arial" w:hAnsi="Arial" w:cs="Arial" w:eastAsia="Arial"/>
                <w:b w:val="0"/>
                <w:i w:val="0"/>
                <w:sz w:val="18"/>
              </w:rPr>
              <w:t>BDO ITG</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Interface Specification</w:t>
    </w:r>
    <w:r w:rsidR="005C6EAD">
      <w:tab/>
    </w:r>
    <w:r w:rsidR="005C6EAD">
      <w:tab/>
    </w:r>
    <w:r w:rsidRPr="4C1F03F5">
      <w:rPr>
        <w:rFonts w:ascii="Arial" w:hAnsi="Arial" w:eastAsia="Arial" w:cs="Arial"/>
        <w:color w:val="000000" w:themeColor="text1"/>
        <w:sz w:val="19"/>
        <w:szCs w:val="19"/>
      </w:rPr>
      <w:t>BDO Insure Brokering System (BIBS) - Renewal</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ICD-BDOI BRD-06 Renewal Interface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