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Product Maintenance Test Plan</w:t>
      </w:r>
    </w:p>
    <w:p>
      <w:pPr>
        <w:spacing w:after="40"/>
      </w:pPr>
      <w:r>
        <w:rPr>
          <w:color w:val="2E2E2E"/>
          <w:sz w:val="28"/>
        </w:rPr>
        <w:t>BRD-3 Product Maintenance (Package)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23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BRD-3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27-Sep-2026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versions, masters, incentive criteria</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negotiation, requirements, advisories, expiry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and approvals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7.5 Coverage by screen</w:t>
        </w:r>
        <w:r>
          <w:t xml:space="preserve">	</w:t>
        </w:r>
        <w:r>
          <w:t xml:space="preserve">13</w:t>
        </w:r>
      </w:hyperlink>
    </w:p>
    <w:p>
      <w:pPr>
        <w:pStyle w:val="toc2"/>
      </w:pPr>
      <w:hyperlink w:anchor="_Toc000126" w:history="1">
        <w:r>
          <w:t xml:space="preserve">7.6 Roles and access</w:t>
        </w:r>
        <w:r>
          <w:t xml:space="preserve">	</w:t>
        </w:r>
        <w:r>
          <w:t xml:space="preserve">13</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9 Sign-off</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BRD-3 Product Maintenance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BIBS_TestPlan_BRD-03_Product_Maintenance_v1.0.xlsx</w:t>
      </w:r>
      <w:r>
        <w:rPr/>
        <w:t>, which the testers use during execution.</w:t>
      </w:r>
    </w:p>
    <w:p>
      <w:r>
        <w:rPr/>
        <w:t>Every case traces to a functional requirement (FR) of FRS BRD-3 v1.0 and to the BRD requirement IDs (BRPM.nnn, PMADDnn) that the FR meets. The expected results quote the messages, with their codes, as BIBS shows them.</w:t>
      </w:r>
    </w:p>
    <w:p>
      <w:pPr>
        <w:pStyle w:val="Heading2"/>
      </w:pPr>
      <w:bookmarkStart w:id="103" w:name="_Toc000103"/>
      <w:r>
        <w:rPr/>
        <w:t>1.2 Scope</w:t>
      </w:r>
      <w:bookmarkEnd w:id="103"/>
    </w:p>
    <w:p>
      <w:r>
        <w:rPr/>
        <w:t>In scope are all 39 FRs of FRS BRD-3 v1.0 and the 31 BRD IDs they trace to:</w:t>
      </w:r>
    </w:p>
    <w:p>
      <w:pPr>
        <w:tabs>
          <w:tab w:pos="312" w:val="left"/>
        </w:tabs>
        <w:spacing w:after="40"/>
        <w:ind w:left="312" w:hanging="283"/>
      </w:pPr>
      <w:r>
        <w:rPr>
          <w:color w:val="004EA8"/>
        </w:rPr>
        <w:t>•</w:t>
        <w:tab/>
      </w:r>
      <w:r>
        <w:rPr/>
        <w:t>access, roles, protected documents and audit (FR-PM-001 to 005);</w:t>
      </w:r>
    </w:p>
    <w:p>
      <w:pPr>
        <w:tabs>
          <w:tab w:pos="312" w:val="left"/>
        </w:tabs>
        <w:spacing w:after="40"/>
        <w:ind w:left="312" w:hanging="283"/>
      </w:pPr>
      <w:r>
        <w:rPr>
          <w:color w:val="004EA8"/>
        </w:rPr>
        <w:t>•</w:t>
        <w:tab/>
      </w:r>
      <w:r>
        <w:rPr/>
        <w:t>the product hierarchy, clause library, field rules, document templates and insurer terms (FR-PM-010 to 014);</w:t>
      </w:r>
    </w:p>
    <w:p>
      <w:pPr>
        <w:tabs>
          <w:tab w:pos="312" w:val="left"/>
        </w:tabs>
        <w:spacing w:after="40"/>
        <w:ind w:left="312" w:hanging="283"/>
      </w:pPr>
      <w:r>
        <w:rPr>
          <w:color w:val="004EA8"/>
        </w:rPr>
        <w:t>•</w:t>
        <w:tab/>
      </w:r>
      <w:r>
        <w:rPr/>
        <w:t>the package request and its approvals by Marketing, the TSU TL and the TSU Head (FR-PM-020 to 024);</w:t>
      </w:r>
    </w:p>
    <w:p>
      <w:pPr>
        <w:tabs>
          <w:tab w:pos="312" w:val="left"/>
        </w:tabs>
        <w:spacing w:after="40"/>
        <w:ind w:left="312" w:hanging="283"/>
      </w:pPr>
      <w:r>
        <w:rPr>
          <w:color w:val="004EA8"/>
        </w:rPr>
        <w:t>•</w:t>
        <w:tab/>
      </w:r>
      <w:r>
        <w:rPr/>
        <w:t>negotiation rounds, insurer outcomes, comparative master and client views, and the review of terms (FR-PM-030 to 036);</w:t>
      </w:r>
    </w:p>
    <w:p>
      <w:pPr>
        <w:tabs>
          <w:tab w:pos="312" w:val="left"/>
        </w:tabs>
        <w:spacing w:after="40"/>
        <w:ind w:left="312" w:hanging="283"/>
      </w:pPr>
      <w:r>
        <w:rPr>
          <w:color w:val="004EA8"/>
        </w:rPr>
        <w:t>•</w:t>
        <w:tab/>
      </w:r>
      <w:r>
        <w:rPr/>
        <w:t>requirements pack, ManCom sign-off, MBS set-up, validation and release, advisories and retirement (FR-PM-040 to 045);</w:t>
      </w:r>
    </w:p>
    <w:p>
      <w:pPr>
        <w:tabs>
          <w:tab w:pos="312" w:val="left"/>
        </w:tabs>
        <w:spacing w:after="40"/>
        <w:ind w:left="312" w:hanging="283"/>
      </w:pPr>
      <w:r>
        <w:rPr>
          <w:color w:val="004EA8"/>
        </w:rPr>
        <w:t>•</w:t>
        <w:tab/>
      </w:r>
      <w:r>
        <w:rPr/>
        <w:t>package versions, pricing on the latest rate scheme with rate exceptions, and the archive (FR-PM-050 to 052);</w:t>
      </w:r>
    </w:p>
    <w:p>
      <w:pPr>
        <w:tabs>
          <w:tab w:pos="312" w:val="left"/>
        </w:tabs>
        <w:spacing w:after="40"/>
        <w:ind w:left="312" w:hanging="283"/>
      </w:pPr>
      <w:r>
        <w:rPr>
          <w:color w:val="004EA8"/>
        </w:rPr>
        <w:t>•</w:t>
        <w:tab/>
      </w:r>
      <w:r>
        <w:rPr/>
        <w:t>expiry monitoring and renewal requests (FR-PM-060, 061);</w:t>
      </w:r>
    </w:p>
    <w:p>
      <w:pPr>
        <w:tabs>
          <w:tab w:pos="312" w:val="left"/>
        </w:tabs>
        <w:spacing w:after="40"/>
        <w:ind w:left="312" w:hanging="283"/>
      </w:pPr>
      <w:r>
        <w:rPr>
          <w:color w:val="004EA8"/>
        </w:rPr>
        <w:t>•</w:t>
        <w:tab/>
      </w:r>
      <w:r>
        <w:rPr/>
        <w:t>the Product Maintenance home, the three package reports, notifications and SLA control (FR-PM-070 to 073);</w:t>
      </w:r>
    </w:p>
    <w:p>
      <w:pPr>
        <w:tabs>
          <w:tab w:pos="312" w:val="left"/>
        </w:tabs>
        <w:spacing w:after="120"/>
        <w:ind w:left="312" w:hanging="283"/>
      </w:pPr>
      <w:r>
        <w:rPr>
          <w:color w:val="004EA8"/>
        </w:rPr>
        <w:t>•</w:t>
        <w:tab/>
      </w:r>
      <w:r>
        <w:rPr/>
        <w:t>incentive criteria on the products matrix and their use at booking (FR-PM-080, 081).</w:t>
      </w:r>
    </w:p>
    <w:p>
      <w:r>
        <w:rPr/>
        <w:t>The roles-and-access sheet checks each Product Maintenance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Maintenance of non-package products (BRD revision of 27-Oct-2025, PQ19).</w:t>
      </w:r>
    </w:p>
    <w:p>
      <w:pPr>
        <w:tabs>
          <w:tab w:pos="312" w:val="left"/>
        </w:tabs>
        <w:spacing w:after="40"/>
        <w:ind w:left="312" w:hanging="283"/>
      </w:pPr>
      <w:r>
        <w:rPr>
          <w:color w:val="004EA8"/>
        </w:rPr>
        <w:t>•</w:t>
        <w:tab/>
      </w:r>
      <w:r>
        <w:rPr/>
        <w:t xml:space="preserve">Renewal of client policies; this is BRD-6. The renewal of the </w:t>
      </w:r>
      <w:r>
        <w:rPr>
          <w:i/>
        </w:rPr>
        <w:t>package</w:t>
      </w:r>
      <w:r>
        <w:rPr/>
        <w:t xml:space="preserve"> is in scope.</w:t>
      </w:r>
    </w:p>
    <w:p>
      <w:pPr>
        <w:tabs>
          <w:tab w:pos="312" w:val="left"/>
        </w:tabs>
        <w:spacing w:after="40"/>
        <w:ind w:left="312" w:hanging="283"/>
      </w:pPr>
      <w:r>
        <w:rPr>
          <w:color w:val="004EA8"/>
        </w:rPr>
        <w:t>•</w:t>
        <w:tab/>
      </w:r>
      <w:r>
        <w:rPr/>
        <w:t>Computation and payout of incentives (Q33). The cases stop at the criteria codes stamped on the invoice.</w:t>
      </w:r>
    </w:p>
    <w:p>
      <w:pPr>
        <w:tabs>
          <w:tab w:pos="312" w:val="left"/>
        </w:tabs>
        <w:spacing w:after="40"/>
        <w:ind w:left="312" w:hanging="283"/>
      </w:pPr>
      <w:r>
        <w:rPr>
          <w:color w:val="004EA8"/>
        </w:rPr>
        <w:t>•</w:t>
        <w:tab/>
      </w:r>
      <w:r>
        <w:rPr/>
        <w:t>The transport of product master changes to other BDOI systems (PQ16). The cases check only the log entry of the product master feed.</w:t>
      </w:r>
    </w:p>
    <w:p>
      <w:pPr>
        <w:tabs>
          <w:tab w:pos="312" w:val="left"/>
        </w:tabs>
        <w:spacing w:after="40"/>
        <w:ind w:left="312" w:hanging="283"/>
      </w:pPr>
      <w:r>
        <w:rPr>
          <w:color w:val="004EA8"/>
        </w:rPr>
        <w:t>•</w:t>
        <w:tab/>
      </w:r>
      <w:r>
        <w:rPr/>
        <w:t>Performance and volume testing. The NFRs of FRS section 8 are tested in the BIBS-wide performance test plan (deliverable 28).</w:t>
      </w:r>
    </w:p>
    <w:p>
      <w:pPr>
        <w:tabs>
          <w:tab w:pos="312" w:val="left"/>
        </w:tabs>
        <w:spacing w:after="120"/>
        <w:ind w:left="312" w:hanging="283"/>
      </w:pPr>
      <w:r>
        <w:rPr>
          <w:color w:val="004EA8"/>
        </w:rPr>
        <w:t>•</w:t>
        <w:tab/>
      </w:r>
      <w:r>
        <w:rPr/>
        <w:t>BDOI's own document layouts and password convention (Q03, Q07). The cases test the draft layouts provided with the system; they are re-run when BDOI's layouts are loaded.</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BRD-3 Product Maintenance (</w:t>
            </w:r>
            <w:r>
              <w:rPr>
                <w:rFonts w:ascii="Courier New" w:hAnsi="Courier New" w:cs="Courier New" w:eastAsia="Courier New"/>
                <w:color w:val="2E2E2E"/>
                <w:sz w:val="16"/>
              </w:rPr>
              <w:t>BIBS_FRS_BRD-03_Product_Maintenance_v1.0.docx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Product Maintenance (Package) BRD and Workshop Addendum</w:t>
            </w:r>
          </w:p>
        </w:tc>
        <w:tc>
          <w:tcPr>
            <w:tcW w:type="dxa" w:w="2992"/>
            <w:tcMar>
              <w:top w:w="50" w:type="dxa"/>
              <w:bottom w:w="50" w:type="dxa"/>
              <w:left w:w="90" w:type="dxa"/>
              <w:right w:w="90" w:type="dxa"/>
            </w:tcMar>
            <w:shd w:val="clear" w:color="auto" w:fill="E5F5FF"/>
          </w:tcPr>
          <w:p>
            <w:pPr>
              <w:pStyle w:val="BDOITable"/>
            </w:pPr>
            <w:r>
              <w:rPr>
                <w:sz w:val="18"/>
              </w:rPr>
              <w:t>BRD v1.0 24-Nov-2025; addendum v1.1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BRD-3 (</w:t>
            </w:r>
            <w:r>
              <w:rPr>
                <w:rFonts w:ascii="Courier New" w:hAnsi="Courier New" w:cs="Courier New" w:eastAsia="Courier New"/>
                <w:color w:val="2E2E2E"/>
                <w:sz w:val="16"/>
              </w:rPr>
              <w:t>BIBS_TestPlan_BRD-03_Product_Maintenance_v1.0.xlsx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eight scenarios run from start to finish by the persona that owns each step, with notifications and e-mails checked in the test mailboxes</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MBS, TSU and Marketing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"The preparer cannot approve the own quotation slip".</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the system shows it.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(shares of 100, the 1-365 day filter, SLA at 80 %).</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package from the request to the advisory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PM_PACKAGE_REQUEST or of a package version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comparative outputs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a request and files downloaded or e-mailed from 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(TC-PM-SCR-nn,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(TC-PM-MSG-nn,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TC-PM-020.2-01 is the first case of condition 2 of FR-PM-020. The Screen ID column of Test Cases links each case to the screen specification of FRS v2.0 (SCR-PM-01 to SCR-PM-22); the Screens sheet lists the cases of each screen. Screen and message cases are numbered TC-PM-SCR-nn and TC-PM-MSG-nn and trace to the first FR of their screen.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of the four seed insurers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notification and e-mail relay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BRD-3 v1.0 is signed off or its open comments are agreed; the system test exit criteria are met; the UAT environment holds masked data (section 4.1); BDOI testers have user IDs with the roles of section 5; the BDOI testers attended the walkthrough of the Product Maintenance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package requests; no real client names, TINs, addresses or e-mail addresses</w:t>
            </w:r>
          </w:p>
        </w:tc>
      </w:tr>
    </w:tbl>
    <w:p>
      <w:pPr>
        <w:pStyle w:val="BDOISpacer"/>
      </w:pPr>
    </w:p>
    <w:p>
      <w:r>
        <w:rPr/>
        <w:t>Non-production data is always masked. Client names, TINs, addresses, e-mail addresses and phone numbers are replaced before data is loaded into SIT or UAT, and insurer e-mail addresses point to test mailboxes, so no quotation slip or advisory can reach a real insurer or client.</w:t>
      </w:r>
    </w:p>
    <w:p>
      <w:pPr>
        <w:pStyle w:val="Heading2"/>
      </w:pPr>
      <w:bookmarkStart w:id="115" w:name="_Toc000115"/>
      <w:r>
        <w:rPr/>
        <w:t>4.2 Named data sets</w:t>
      </w:r>
      <w:bookmarkEnd w:id="115"/>
    </w:p>
    <w:p>
      <w:r>
        <w:rPr/>
        <w:t>The cases refer to named data sets. For BRD-3 every set is provided by the seed data, so testers do not key in master data before they start; TD-PM-12 and TD-PM-13 are prepared by the tester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TD-PM-01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users, Product Maintenance users, administrator and auditor, with their roles and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TD-PM-02</w:t>
            </w:r>
          </w:p>
        </w:tc>
        <w:tc>
          <w:tcPr>
            <w:tcW w:type="dxa" w:w="3520"/>
            <w:tcMar>
              <w:top w:w="50" w:type="dxa"/>
              <w:bottom w:w="50" w:type="dxa"/>
              <w:left w:w="90" w:type="dxa"/>
              <w:right w:w="90" w:type="dxa"/>
            </w:tcMar>
            <w:shd w:val="clear" w:color="auto" w:fill="E5F5FF"/>
          </w:tcPr>
          <w:p>
            <w:pPr>
              <w:pStyle w:val="BDOITable"/>
            </w:pPr>
            <w:r>
              <w:rPr>
                <w:sz w:val="17"/>
              </w:rPr>
              <w:t>Draft NEW generic request</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TD-PM-03</w:t>
            </w:r>
          </w:p>
        </w:tc>
        <w:tc>
          <w:tcPr>
            <w:tcW w:type="dxa" w:w="3520"/>
            <w:tcMar>
              <w:top w:w="50" w:type="dxa"/>
              <w:bottom w:w="50" w:type="dxa"/>
              <w:left w:w="90" w:type="dxa"/>
              <w:right w:w="90" w:type="dxa"/>
            </w:tcMar>
          </w:tcPr>
          <w:p>
            <w:pPr>
              <w:pStyle w:val="BDOITable"/>
            </w:pPr>
            <w:r>
              <w:rPr>
                <w:sz w:val="17"/>
              </w:rPr>
              <w:t>AMEND request in TSU review</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TD-PM-04</w:t>
            </w:r>
          </w:p>
        </w:tc>
        <w:tc>
          <w:tcPr>
            <w:tcW w:type="dxa" w:w="3520"/>
            <w:tcMar>
              <w:top w:w="50" w:type="dxa"/>
              <w:bottom w:w="50" w:type="dxa"/>
              <w:left w:w="90" w:type="dxa"/>
              <w:right w:w="90" w:type="dxa"/>
            </w:tcMar>
            <w:shd w:val="clear" w:color="auto" w:fill="E5F5FF"/>
          </w:tcPr>
          <w:p>
            <w:pPr>
              <w:pStyle w:val="BDOITable"/>
            </w:pPr>
            <w:r>
              <w:rPr>
                <w:sz w:val="17"/>
              </w:rPr>
              <w:t>Client-specific request in negotiation</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TD-PM-05</w:t>
            </w:r>
          </w:p>
        </w:tc>
        <w:tc>
          <w:tcPr>
            <w:tcW w:type="dxa" w:w="3520"/>
            <w:tcMar>
              <w:top w:w="50" w:type="dxa"/>
              <w:bottom w:w="50" w:type="dxa"/>
              <w:left w:w="90" w:type="dxa"/>
              <w:right w:w="90" w:type="dxa"/>
            </w:tcMar>
          </w:tcPr>
          <w:p>
            <w:pPr>
              <w:pStyle w:val="BDOITable"/>
            </w:pPr>
            <w:r>
              <w:rPr>
                <w:sz w:val="17"/>
              </w:rPr>
              <w:t>UPDATE request at ManCom</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TD-PM-06</w:t>
            </w:r>
          </w:p>
        </w:tc>
        <w:tc>
          <w:tcPr>
            <w:tcW w:type="dxa" w:w="3520"/>
            <w:tcMar>
              <w:top w:w="50" w:type="dxa"/>
              <w:bottom w:w="50" w:type="dxa"/>
              <w:left w:w="90" w:type="dxa"/>
              <w:right w:w="90" w:type="dxa"/>
            </w:tcMar>
            <w:shd w:val="clear" w:color="auto" w:fill="E5F5FF"/>
          </w:tcPr>
          <w:p>
            <w:pPr>
              <w:pStyle w:val="BDOITable"/>
            </w:pPr>
            <w:r>
              <w:rPr>
                <w:sz w:val="17"/>
              </w:rPr>
              <w:t>RENEW request with MBS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TD-PM-07</w:t>
            </w:r>
          </w:p>
        </w:tc>
        <w:tc>
          <w:tcPr>
            <w:tcW w:type="dxa" w:w="3520"/>
            <w:tcMar>
              <w:top w:w="50" w:type="dxa"/>
              <w:bottom w:w="50" w:type="dxa"/>
              <w:left w:w="90" w:type="dxa"/>
              <w:right w:w="90" w:type="dxa"/>
            </w:tcMar>
          </w:tcPr>
          <w:p>
            <w:pPr>
              <w:pStyle w:val="BDOITable"/>
            </w:pPr>
            <w:r>
              <w:rPr>
                <w:sz w:val="17"/>
              </w:rPr>
              <w:t>Released AMEND request</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TD-PM-08</w:t>
            </w:r>
          </w:p>
        </w:tc>
        <w:tc>
          <w:tcPr>
            <w:tcW w:type="dxa" w:w="3520"/>
            <w:tcMar>
              <w:top w:w="50" w:type="dxa"/>
              <w:bottom w:w="50" w:type="dxa"/>
              <w:left w:w="90" w:type="dxa"/>
              <w:right w:w="90" w:type="dxa"/>
            </w:tcMar>
            <w:shd w:val="clear" w:color="auto" w:fill="E5F5FF"/>
          </w:tcPr>
          <w:p>
            <w:pPr>
              <w:pStyle w:val="BDOITable"/>
            </w:pPr>
            <w:r>
              <w:rPr>
                <w:sz w:val="17"/>
              </w:rPr>
              <w:t>Draft package version</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TD-PM-09</w:t>
            </w:r>
          </w:p>
        </w:tc>
        <w:tc>
          <w:tcPr>
            <w:tcW w:type="dxa" w:w="3520"/>
            <w:tcMar>
              <w:top w:w="50" w:type="dxa"/>
              <w:bottom w:w="50" w:type="dxa"/>
              <w:left w:w="90" w:type="dxa"/>
              <w:right w:w="90" w:type="dxa"/>
            </w:tcMar>
          </w:tcPr>
          <w:p>
            <w:pPr>
              <w:pStyle w:val="BDOITable"/>
            </w:pPr>
            <w:r>
              <w:rPr>
                <w:sz w:val="17"/>
              </w:rPr>
              <w:t>Active incentive criterion</w:t>
            </w:r>
          </w:p>
        </w:tc>
        <w:tc>
          <w:tcPr>
            <w:tcW w:type="dxa" w:w="5279"/>
            <w:tcMar>
              <w:top w:w="50" w:type="dxa"/>
              <w:bottom w:w="50" w:type="dxa"/>
              <w:left w:w="90" w:type="dxa"/>
              <w:right w:w="90" w:type="dxa"/>
            </w:tcMar>
          </w:tcPr>
          <w:p>
            <w:pPr>
              <w:pStyle w:val="BDOITable"/>
            </w:pPr>
            <w:r>
              <w:rPr>
                <w:sz w:val="17"/>
              </w:rPr>
              <w:t>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TD-PM-10</w:t>
            </w:r>
          </w:p>
        </w:tc>
        <w:tc>
          <w:tcPr>
            <w:tcW w:type="dxa" w:w="3520"/>
            <w:tcMar>
              <w:top w:w="50" w:type="dxa"/>
              <w:bottom w:w="50" w:type="dxa"/>
              <w:left w:w="90" w:type="dxa"/>
              <w:right w:w="90" w:type="dxa"/>
            </w:tcMar>
            <w:shd w:val="clear" w:color="auto" w:fill="E5F5FF"/>
          </w:tcPr>
          <w:p>
            <w:pPr>
              <w:pStyle w:val="BDOITable"/>
            </w:pPr>
            <w:r>
              <w:rPr>
                <w:sz w:val="17"/>
              </w:rPr>
              <w:t>Package ending in 45 days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TD-PM-11</w:t>
            </w:r>
          </w:p>
        </w:tc>
        <w:tc>
          <w:tcPr>
            <w:tcW w:type="dxa" w:w="3520"/>
            <w:tcMar>
              <w:top w:w="50" w:type="dxa"/>
              <w:bottom w:w="50" w:type="dxa"/>
              <w:left w:w="90" w:type="dxa"/>
              <w:right w:w="90" w:type="dxa"/>
            </w:tcMar>
          </w:tcPr>
          <w:p>
            <w:pPr>
              <w:pStyle w:val="BDOITable"/>
            </w:pPr>
            <w:r>
              <w:rPr>
                <w:sz w:val="17"/>
              </w:rPr>
              <w:t>Catalogue and insurer panel</w:t>
            </w:r>
          </w:p>
        </w:tc>
        <w:tc>
          <w:tcPr>
            <w:tcW w:type="dxa" w:w="5279"/>
            <w:tcMar>
              <w:top w:w="50" w:type="dxa"/>
              <w:bottom w:w="50" w:type="dxa"/>
              <w:left w:w="90" w:type="dxa"/>
              <w:right w:w="90" w:type="dxa"/>
            </w:tcMar>
          </w:tcPr>
          <w:p>
            <w:pPr>
              <w:pStyle w:val="BDOITable"/>
            </w:pPr>
            <w:r>
              <w:rPr>
                <w:sz w:val="17"/>
              </w:rPr>
              <w:t>Seed data (clients, catalogue and versions)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TD-PM-12</w:t>
            </w:r>
          </w:p>
        </w:tc>
        <w:tc>
          <w:tcPr>
            <w:tcW w:type="dxa" w:w="3520"/>
            <w:tcMar>
              <w:top w:w="50" w:type="dxa"/>
              <w:bottom w:w="50" w:type="dxa"/>
              <w:left w:w="90" w:type="dxa"/>
              <w:right w:w="90" w:type="dxa"/>
            </w:tcMar>
            <w:shd w:val="clear" w:color="auto" w:fill="E5F5FF"/>
          </w:tcPr>
          <w:p>
            <w:pPr>
              <w:pStyle w:val="BDOITable"/>
            </w:pPr>
            <w:r>
              <w:rPr>
                <w:sz w:val="17"/>
              </w:rPr>
              <w:t>New CGL request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w:t>
            </w:r>
          </w:p>
        </w:tc>
      </w:tr>
      <w:tr>
        <w:trPr>
          <w:cantSplit w:val="true"/>
        </w:trPr>
        <w:tc>
          <w:tcPr>
            <w:tcW w:type="dxa" w:w="1173"/>
            <w:tcMar>
              <w:top w:w="50" w:type="dxa"/>
              <w:bottom w:w="50" w:type="dxa"/>
              <w:left w:w="90" w:type="dxa"/>
              <w:right w:w="90" w:type="dxa"/>
            </w:tcMar>
          </w:tcPr>
          <w:p>
            <w:pPr>
              <w:pStyle w:val="BDOITable"/>
            </w:pPr>
            <w:r>
              <w:rPr>
                <w:sz w:val="17"/>
              </w:rPr>
              <w:t>TD-PM-13</w:t>
            </w:r>
          </w:p>
        </w:tc>
        <w:tc>
          <w:tcPr>
            <w:tcW w:type="dxa" w:w="3520"/>
            <w:tcMar>
              <w:top w:w="50" w:type="dxa"/>
              <w:bottom w:w="50" w:type="dxa"/>
              <w:left w:w="90" w:type="dxa"/>
              <w:right w:w="90" w:type="dxa"/>
            </w:tcMar>
          </w:tcPr>
          <w:p>
            <w:pPr>
              <w:pStyle w:val="BDOITable"/>
            </w:pPr>
            <w:r>
              <w:rPr>
                <w:sz w:val="17"/>
              </w:rPr>
              <w:t>Documents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TD-PM-14</w:t>
            </w:r>
          </w:p>
        </w:tc>
        <w:tc>
          <w:tcPr>
            <w:tcW w:type="dxa" w:w="3520"/>
            <w:tcMar>
              <w:top w:w="50" w:type="dxa"/>
              <w:bottom w:w="50" w:type="dxa"/>
              <w:left w:w="90" w:type="dxa"/>
              <w:right w:w="90" w:type="dxa"/>
            </w:tcMar>
            <w:shd w:val="clear" w:color="auto" w:fill="E5F5FF"/>
          </w:tcPr>
          <w:p>
            <w:pPr>
              <w:pStyle w:val="BDOITable"/>
            </w:pPr>
            <w:r>
              <w:rPr>
                <w:sz w:val="17"/>
              </w:rPr>
              <w:t>Masked quotation data</w:t>
            </w:r>
          </w:p>
        </w:tc>
        <w:tc>
          <w:tcPr>
            <w:tcW w:type="dxa" w:w="5279"/>
            <w:tcMar>
              <w:top w:w="50" w:type="dxa"/>
              <w:bottom w:w="50" w:type="dxa"/>
              <w:left w:w="90" w:type="dxa"/>
              <w:right w:w="90" w:type="dxa"/>
            </w:tcMar>
            <w:shd w:val="clear" w:color="auto" w:fill="E5F5FF"/>
          </w:tcPr>
          <w:p>
            <w:pPr>
              <w:pStyle w:val="BDOITable"/>
            </w:pPr>
            <w:r>
              <w:rPr>
                <w:sz w:val="17"/>
              </w:rPr>
              <w:t>Seed data (clients and quotations); for UAT a masked copy of production-like data</w:t>
            </w:r>
          </w:p>
        </w:tc>
      </w:tr>
    </w:tbl>
    <w:p>
      <w:pPr>
        <w:pStyle w:val="BDOISpacer"/>
      </w:pPr>
    </w:p>
    <w:p>
      <w:r>
        <w:rPr/>
        <w:t>Some cases change the state of a seed request (for example the sign-off of PKR-2026-900004). The test lead reloads the seed between cycles, or testers run those cases on a copy made with the TD-PM-12 values.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MBS, TSU, Marketing</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MBS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requests, approvals and review of terms (SC-PM-03, part of SC-PM-04); TSU the review, negotiation, requirements, advisories and expiry (SC-PM-04, 05, 07); MBS the set-up, versions, masters and incentive criteria (SC-PM-02, 05, 06, 08).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79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59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TSU_TL</w:t>
            </w:r>
          </w:p>
        </w:tc>
        <w:tc>
          <w:tcPr>
            <w:tcW w:type="dxa" w:w="5114"/>
            <w:tcMar>
              <w:top w:w="50" w:type="dxa"/>
              <w:bottom w:w="50" w:type="dxa"/>
              <w:left w:w="90" w:type="dxa"/>
              <w:right w:w="90" w:type="dxa"/>
            </w:tcMar>
            <w:shd w:val="clear" w:color="auto" w:fill="E5F5FF"/>
          </w:tcPr>
          <w:p>
            <w:pPr>
              <w:pStyle w:val="BDOITable"/>
            </w:pPr>
            <w:r>
              <w:rPr>
                <w:sz w:val="17"/>
              </w:rPr>
              <w:t>TSU Team Lead</w:t>
            </w:r>
          </w:p>
        </w:tc>
        <w:tc>
          <w:tcPr>
            <w:tcW w:type="dxa" w:w="1662"/>
            <w:tcMar>
              <w:top w:w="50" w:type="dxa"/>
              <w:bottom w:w="50" w:type="dxa"/>
              <w:left w:w="90" w:type="dxa"/>
              <w:right w:w="90" w:type="dxa"/>
            </w:tcMar>
            <w:shd w:val="clear" w:color="auto" w:fill="E5F5FF"/>
          </w:tcPr>
          <w:p>
            <w:pPr>
              <w:pStyle w:val="BDOITable"/>
            </w:pPr>
            <w:r>
              <w:rPr>
                <w:sz w:val="17"/>
              </w:rPr>
              <w:t>tsulead</w:t>
            </w:r>
          </w:p>
        </w:tc>
        <w:tc>
          <w:tcPr>
            <w:tcW w:type="dxa" w:w="102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2173"/>
            <w:tcMar>
              <w:top w:w="50" w:type="dxa"/>
              <w:bottom w:w="50" w:type="dxa"/>
              <w:left w:w="90" w:type="dxa"/>
              <w:right w:w="90" w:type="dxa"/>
            </w:tcMar>
          </w:tcPr>
          <w:p>
            <w:pPr>
              <w:pStyle w:val="BDOITable"/>
            </w:pPr>
            <w:r>
              <w:rPr>
                <w:sz w:val="17"/>
              </w:rPr>
              <w:t>TSU_HEAD</w:t>
            </w:r>
          </w:p>
        </w:tc>
        <w:tc>
          <w:tcPr>
            <w:tcW w:type="dxa" w:w="5114"/>
            <w:tcMar>
              <w:top w:w="50" w:type="dxa"/>
              <w:bottom w:w="50" w:type="dxa"/>
              <w:left w:w="90" w:type="dxa"/>
              <w:right w:w="90" w:type="dxa"/>
            </w:tcMar>
          </w:tcPr>
          <w:p>
            <w:pPr>
              <w:pStyle w:val="BDOITable"/>
            </w:pPr>
            <w:r>
              <w:rPr>
                <w:sz w:val="17"/>
              </w:rPr>
              <w:t>TSU Head</w:t>
            </w:r>
          </w:p>
        </w:tc>
        <w:tc>
          <w:tcPr>
            <w:tcW w:type="dxa" w:w="1662"/>
            <w:tcMar>
              <w:top w:w="50" w:type="dxa"/>
              <w:bottom w:w="50" w:type="dxa"/>
              <w:left w:w="90" w:type="dxa"/>
              <w:right w:w="90" w:type="dxa"/>
            </w:tcMar>
          </w:tcPr>
          <w:p>
            <w:pPr>
              <w:pStyle w:val="BDOITable"/>
            </w:pPr>
            <w:r>
              <w:rPr>
                <w:sz w:val="17"/>
              </w:rPr>
              <w:t>tsuhead</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MBS</w:t>
            </w:r>
          </w:p>
        </w:tc>
        <w:tc>
          <w:tcPr>
            <w:tcW w:type="dxa" w:w="5114"/>
            <w:tcMar>
              <w:top w:w="50" w:type="dxa"/>
              <w:bottom w:w="50" w:type="dxa"/>
              <w:left w:w="90" w:type="dxa"/>
              <w:right w:w="90" w:type="dxa"/>
            </w:tcMar>
            <w:shd w:val="clear" w:color="auto" w:fill="E5F5FF"/>
          </w:tcPr>
          <w:p>
            <w:pPr>
              <w:pStyle w:val="BDOITable"/>
            </w:pPr>
            <w:r>
              <w:rPr>
                <w:sz w:val="17"/>
              </w:rPr>
              <w:t>Marketing Business Services</w:t>
            </w:r>
          </w:p>
        </w:tc>
        <w:tc>
          <w:tcPr>
            <w:tcW w:type="dxa" w:w="1662"/>
            <w:tcMar>
              <w:top w:w="50" w:type="dxa"/>
              <w:bottom w:w="50" w:type="dxa"/>
              <w:left w:w="90" w:type="dxa"/>
              <w:right w:w="90" w:type="dxa"/>
            </w:tcMar>
            <w:shd w:val="clear" w:color="auto" w:fill="E5F5FF"/>
          </w:tcPr>
          <w:p>
            <w:pPr>
              <w:pStyle w:val="BDOITable"/>
            </w:pPr>
            <w:r>
              <w:rPr>
                <w:sz w:val="17"/>
              </w:rPr>
              <w:t>mbs</w:t>
            </w:r>
          </w:p>
        </w:tc>
        <w:tc>
          <w:tcPr>
            <w:tcW w:type="dxa" w:w="1023"/>
            <w:tcMar>
              <w:top w:w="50" w:type="dxa"/>
              <w:bottom w:w="50" w:type="dxa"/>
              <w:left w:w="90" w:type="dxa"/>
              <w:right w:w="90" w:type="dxa"/>
            </w:tcMar>
            <w:shd w:val="clear" w:color="auto" w:fill="E5F5FF"/>
          </w:tcPr>
          <w:p>
            <w:pPr>
              <w:pStyle w:val="BDOITable"/>
            </w:pPr>
            <w:r>
              <w:rPr>
                <w:sz w:val="17"/>
              </w:rPr>
              <w:t>58</w:t>
            </w:r>
          </w:p>
        </w:tc>
      </w:tr>
      <w:tr>
        <w:trPr>
          <w:cantSplit w:val="true"/>
        </w:trPr>
        <w:tc>
          <w:tcPr>
            <w:tcW w:type="dxa" w:w="2173"/>
            <w:tcMar>
              <w:top w:w="50" w:type="dxa"/>
              <w:bottom w:w="50" w:type="dxa"/>
              <w:left w:w="90" w:type="dxa"/>
              <w:right w:w="90" w:type="dxa"/>
            </w:tcMar>
          </w:tcPr>
          <w:p>
            <w:pPr>
              <w:pStyle w:val="BDOITable"/>
            </w:pPr>
            <w:r>
              <w:rPr>
                <w:sz w:val="17"/>
              </w:rPr>
              <w:t>MANCOM</w:t>
            </w:r>
          </w:p>
        </w:tc>
        <w:tc>
          <w:tcPr>
            <w:tcW w:type="dxa" w:w="5114"/>
            <w:tcMar>
              <w:top w:w="50" w:type="dxa"/>
              <w:bottom w:w="50" w:type="dxa"/>
              <w:left w:w="90" w:type="dxa"/>
              <w:right w:w="90" w:type="dxa"/>
            </w:tcMar>
          </w:tcPr>
          <w:p>
            <w:pPr>
              <w:pStyle w:val="BDOITable"/>
            </w:pPr>
            <w:r>
              <w:rPr>
                <w:sz w:val="17"/>
              </w:rPr>
              <w:t>ManCom member</w:t>
            </w:r>
          </w:p>
        </w:tc>
        <w:tc>
          <w:tcPr>
            <w:tcW w:type="dxa" w:w="1662"/>
            <w:tcMar>
              <w:top w:w="50" w:type="dxa"/>
              <w:bottom w:w="50" w:type="dxa"/>
              <w:left w:w="90" w:type="dxa"/>
              <w:right w:w="90" w:type="dxa"/>
            </w:tcMar>
          </w:tcPr>
          <w:p>
            <w:pPr>
              <w:pStyle w:val="BDOITable"/>
            </w:pPr>
            <w:r>
              <w:rPr>
                <w:sz w:val="17"/>
              </w:rPr>
              <w:t>mancom</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NB_APPROVER</w:t>
            </w:r>
          </w:p>
        </w:tc>
        <w:tc>
          <w:tcPr>
            <w:tcW w:type="dxa" w:w="5114"/>
            <w:tcMar>
              <w:top w:w="50" w:type="dxa"/>
              <w:bottom w:w="50" w:type="dxa"/>
              <w:left w:w="90" w:type="dxa"/>
              <w:right w:w="90" w:type="dxa"/>
            </w:tcMar>
          </w:tcPr>
          <w:p>
            <w:pPr>
              <w:pStyle w:val="BDOITable"/>
            </w:pPr>
            <w:r>
              <w:rPr>
                <w:sz w:val="17"/>
              </w:rPr>
              <w:t>New Business approver</w:t>
            </w:r>
          </w:p>
        </w:tc>
        <w:tc>
          <w:tcPr>
            <w:tcW w:type="dxa" w:w="1662"/>
            <w:tcMar>
              <w:top w:w="50" w:type="dxa"/>
              <w:bottom w:w="50" w:type="dxa"/>
              <w:left w:w="90" w:type="dxa"/>
              <w:right w:w="90" w:type="dxa"/>
            </w:tcMar>
          </w:tcPr>
          <w:p>
            <w:pPr>
              <w:pStyle w:val="BDOITable"/>
            </w:pPr>
            <w:r>
              <w:rPr>
                <w:sz w:val="17"/>
              </w:rPr>
              <w:t>approver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Product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QS is e-mailed unprotected; a user without the permission approves a request; a released version prices quotations wrongly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Terms Final accepts a pending insurer; the advisory is sent without the signed slip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message shows the wrong insurer name;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request or product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31 of 31</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266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123 / 143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21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69</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14</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FR-PM-001</w:t>
            </w:r>
          </w:p>
        </w:tc>
        <w:tc>
          <w:tcPr>
            <w:tcW w:type="dxa" w:w="3804"/>
            <w:tcMar>
              <w:top w:w="50" w:type="dxa"/>
              <w:bottom w:w="50" w:type="dxa"/>
              <w:left w:w="90" w:type="dxa"/>
              <w:right w:w="90" w:type="dxa"/>
            </w:tcMar>
          </w:tcPr>
          <w:p>
            <w:pPr>
              <w:pStyle w:val="BDOITable"/>
            </w:pPr>
            <w:r>
              <w:rPr>
                <w:sz w:val="16"/>
              </w:rPr>
              <w:t>Log in to BIBS</w:t>
            </w:r>
          </w:p>
        </w:tc>
        <w:tc>
          <w:tcPr>
            <w:tcW w:type="dxa" w:w="1953"/>
            <w:tcMar>
              <w:top w:w="50" w:type="dxa"/>
              <w:bottom w:w="50" w:type="dxa"/>
              <w:left w:w="90" w:type="dxa"/>
              <w:right w:w="90" w:type="dxa"/>
            </w:tcMar>
          </w:tcPr>
          <w:p>
            <w:pPr>
              <w:pStyle w:val="BDOITable"/>
            </w:pPr>
            <w:r>
              <w:rPr>
                <w:sz w:val="16"/>
              </w:rPr>
              <w:t>BRPM.001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FR-PM-002</w:t>
            </w:r>
          </w:p>
        </w:tc>
        <w:tc>
          <w:tcPr>
            <w:tcW w:type="dxa" w:w="3804"/>
            <w:tcMar>
              <w:top w:w="50" w:type="dxa"/>
              <w:bottom w:w="50" w:type="dxa"/>
              <w:left w:w="90" w:type="dxa"/>
              <w:right w:w="90" w:type="dxa"/>
            </w:tcMar>
            <w:shd w:val="clear" w:color="auto" w:fill="E5F5FF"/>
          </w:tcPr>
          <w:p>
            <w:pPr>
              <w:pStyle w:val="BDOITable"/>
            </w:pPr>
            <w:r>
              <w:rPr>
                <w:sz w:val="16"/>
              </w:rPr>
              <w:t>Restrict each action to authorised roles</w:t>
            </w:r>
          </w:p>
        </w:tc>
        <w:tc>
          <w:tcPr>
            <w:tcW w:type="dxa" w:w="1953"/>
            <w:tcMar>
              <w:top w:w="50" w:type="dxa"/>
              <w:bottom w:w="50" w:type="dxa"/>
              <w:left w:w="90" w:type="dxa"/>
              <w:right w:w="90" w:type="dxa"/>
            </w:tcMar>
            <w:shd w:val="clear" w:color="auto" w:fill="E5F5FF"/>
          </w:tcPr>
          <w:p>
            <w:pPr>
              <w:pStyle w:val="BDOITable"/>
            </w:pPr>
            <w:r>
              <w:rPr>
                <w:sz w:val="16"/>
              </w:rPr>
              <w:t>BRPM.002, PMADD05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FR-PM-003</w:t>
            </w:r>
          </w:p>
        </w:tc>
        <w:tc>
          <w:tcPr>
            <w:tcW w:type="dxa" w:w="3804"/>
            <w:tcMar>
              <w:top w:w="50" w:type="dxa"/>
              <w:bottom w:w="50" w:type="dxa"/>
              <w:left w:w="90" w:type="dxa"/>
              <w:right w:w="90" w:type="dxa"/>
            </w:tcMar>
          </w:tcPr>
          <w:p>
            <w:pPr>
              <w:pStyle w:val="BDOITable"/>
            </w:pPr>
            <w:r>
              <w:rPr>
                <w:sz w:val="16"/>
              </w:rPr>
              <w:t>Change role permissions through an approved request</w:t>
            </w:r>
          </w:p>
        </w:tc>
        <w:tc>
          <w:tcPr>
            <w:tcW w:type="dxa" w:w="1953"/>
            <w:tcMar>
              <w:top w:w="50" w:type="dxa"/>
              <w:bottom w:w="50" w:type="dxa"/>
              <w:left w:w="90" w:type="dxa"/>
              <w:right w:w="90" w:type="dxa"/>
            </w:tcMar>
          </w:tcPr>
          <w:p>
            <w:pPr>
              <w:pStyle w:val="BDOITable"/>
            </w:pPr>
            <w:r>
              <w:rPr>
                <w:sz w:val="16"/>
              </w:rPr>
              <w:t>PMADD05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FR-PM-004</w:t>
            </w:r>
          </w:p>
        </w:tc>
        <w:tc>
          <w:tcPr>
            <w:tcW w:type="dxa" w:w="3804"/>
            <w:tcMar>
              <w:top w:w="50" w:type="dxa"/>
              <w:bottom w:w="50" w:type="dxa"/>
              <w:left w:w="90" w:type="dxa"/>
              <w:right w:w="90" w:type="dxa"/>
            </w:tcMar>
            <w:shd w:val="clear" w:color="auto" w:fill="E5F5FF"/>
          </w:tcPr>
          <w:p>
            <w:pPr>
              <w:pStyle w:val="BDOITable"/>
            </w:pPr>
            <w:r>
              <w:rPr>
                <w:sz w:val="16"/>
              </w:rPr>
              <w:t>Protect documents that leave BIBS</w:t>
            </w:r>
          </w:p>
        </w:tc>
        <w:tc>
          <w:tcPr>
            <w:tcW w:type="dxa" w:w="1953"/>
            <w:tcMar>
              <w:top w:w="50" w:type="dxa"/>
              <w:bottom w:w="50" w:type="dxa"/>
              <w:left w:w="90" w:type="dxa"/>
              <w:right w:w="90" w:type="dxa"/>
            </w:tcMar>
            <w:shd w:val="clear" w:color="auto" w:fill="E5F5FF"/>
          </w:tcPr>
          <w:p>
            <w:pPr>
              <w:pStyle w:val="BDOITable"/>
            </w:pPr>
            <w:r>
              <w:rPr>
                <w:sz w:val="16"/>
              </w:rPr>
              <w:t>BRPM.020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FR-PM-005</w:t>
            </w:r>
          </w:p>
        </w:tc>
        <w:tc>
          <w:tcPr>
            <w:tcW w:type="dxa" w:w="3804"/>
            <w:tcMar>
              <w:top w:w="50" w:type="dxa"/>
              <w:bottom w:w="50" w:type="dxa"/>
              <w:left w:w="90" w:type="dxa"/>
              <w:right w:w="90" w:type="dxa"/>
            </w:tcMar>
          </w:tcPr>
          <w:p>
            <w:pPr>
              <w:pStyle w:val="BDOITable"/>
            </w:pPr>
            <w:r>
              <w:rPr>
                <w:sz w:val="16"/>
              </w:rPr>
              <w:t>Keep a complete audit trail and history</w:t>
            </w:r>
          </w:p>
        </w:tc>
        <w:tc>
          <w:tcPr>
            <w:tcW w:type="dxa" w:w="1953"/>
            <w:tcMar>
              <w:top w:w="50" w:type="dxa"/>
              <w:bottom w:w="50" w:type="dxa"/>
              <w:left w:w="90" w:type="dxa"/>
              <w:right w:w="90" w:type="dxa"/>
            </w:tcMar>
          </w:tcPr>
          <w:p>
            <w:pPr>
              <w:pStyle w:val="BDOITable"/>
            </w:pPr>
            <w:r>
              <w:rPr>
                <w:sz w:val="16"/>
              </w:rPr>
              <w:t>BRPM.024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FR-PM-010</w:t>
            </w:r>
          </w:p>
        </w:tc>
        <w:tc>
          <w:tcPr>
            <w:tcW w:type="dxa" w:w="3804"/>
            <w:tcMar>
              <w:top w:w="50" w:type="dxa"/>
              <w:bottom w:w="50" w:type="dxa"/>
              <w:left w:w="90" w:type="dxa"/>
              <w:right w:w="90" w:type="dxa"/>
            </w:tcMar>
            <w:shd w:val="clear" w:color="auto" w:fill="E5F5FF"/>
          </w:tcPr>
          <w:p>
            <w:pPr>
              <w:pStyle w:val="BDOITable"/>
            </w:pPr>
            <w:r>
              <w:rPr>
                <w:sz w:val="16"/>
              </w:rPr>
              <w:t>Maintain the product hierarchy</w:t>
            </w:r>
          </w:p>
        </w:tc>
        <w:tc>
          <w:tcPr>
            <w:tcW w:type="dxa" w:w="1953"/>
            <w:tcMar>
              <w:top w:w="50" w:type="dxa"/>
              <w:bottom w:w="50" w:type="dxa"/>
              <w:left w:w="90" w:type="dxa"/>
              <w:right w:w="90" w:type="dxa"/>
            </w:tcMar>
            <w:shd w:val="clear" w:color="auto" w:fill="E5F5FF"/>
          </w:tcPr>
          <w:p>
            <w:pPr>
              <w:pStyle w:val="BDOITable"/>
            </w:pPr>
            <w:r>
              <w:rPr>
                <w:sz w:val="16"/>
              </w:rPr>
              <w:t>PMADD01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182"/>
            <w:tcMar>
              <w:top w:w="50" w:type="dxa"/>
              <w:bottom w:w="50" w:type="dxa"/>
              <w:left w:w="90" w:type="dxa"/>
              <w:right w:w="90" w:type="dxa"/>
            </w:tcMar>
          </w:tcPr>
          <w:p>
            <w:pPr>
              <w:pStyle w:val="BDOITable"/>
            </w:pPr>
            <w:r>
              <w:rPr>
                <w:sz w:val="16"/>
              </w:rPr>
              <w:t>FR-PM-011</w:t>
            </w:r>
          </w:p>
        </w:tc>
        <w:tc>
          <w:tcPr>
            <w:tcW w:type="dxa" w:w="3804"/>
            <w:tcMar>
              <w:top w:w="50" w:type="dxa"/>
              <w:bottom w:w="50" w:type="dxa"/>
              <w:left w:w="90" w:type="dxa"/>
              <w:right w:w="90" w:type="dxa"/>
            </w:tcMar>
          </w:tcPr>
          <w:p>
            <w:pPr>
              <w:pStyle w:val="BDOITable"/>
            </w:pPr>
            <w:r>
              <w:rPr>
                <w:sz w:val="16"/>
              </w:rPr>
              <w:t>Maintain the clause library</w:t>
            </w:r>
          </w:p>
        </w:tc>
        <w:tc>
          <w:tcPr>
            <w:tcW w:type="dxa" w:w="1953"/>
            <w:tcMar>
              <w:top w:w="50" w:type="dxa"/>
              <w:bottom w:w="50" w:type="dxa"/>
              <w:left w:w="90" w:type="dxa"/>
              <w:right w:w="90" w:type="dxa"/>
            </w:tcMar>
          </w:tcPr>
          <w:p>
            <w:pPr>
              <w:pStyle w:val="BDOITable"/>
            </w:pPr>
            <w:r>
              <w:rPr>
                <w:sz w:val="16"/>
              </w:rPr>
              <w:t>PMADD02</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FR-PM-012</w:t>
            </w:r>
          </w:p>
        </w:tc>
        <w:tc>
          <w:tcPr>
            <w:tcW w:type="dxa" w:w="3804"/>
            <w:tcMar>
              <w:top w:w="50" w:type="dxa"/>
              <w:bottom w:w="50" w:type="dxa"/>
              <w:left w:w="90" w:type="dxa"/>
              <w:right w:w="90" w:type="dxa"/>
            </w:tcMar>
            <w:shd w:val="clear" w:color="auto" w:fill="E5F5FF"/>
          </w:tcPr>
          <w:p>
            <w:pPr>
              <w:pStyle w:val="BDOITable"/>
            </w:pPr>
            <w:r>
              <w:rPr>
                <w:sz w:val="16"/>
              </w:rPr>
              <w:t>Capture and validate product-specific fields</w:t>
            </w:r>
          </w:p>
        </w:tc>
        <w:tc>
          <w:tcPr>
            <w:tcW w:type="dxa" w:w="1953"/>
            <w:tcMar>
              <w:top w:w="50" w:type="dxa"/>
              <w:bottom w:w="50" w:type="dxa"/>
              <w:left w:w="90" w:type="dxa"/>
              <w:right w:w="90" w:type="dxa"/>
            </w:tcMar>
            <w:shd w:val="clear" w:color="auto" w:fill="E5F5FF"/>
          </w:tcPr>
          <w:p>
            <w:pPr>
              <w:pStyle w:val="BDOITable"/>
            </w:pPr>
            <w:r>
              <w:rPr>
                <w:sz w:val="16"/>
              </w:rPr>
              <w:t>BRPM.003, BRPM.004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FR-PM-013</w:t>
            </w:r>
          </w:p>
        </w:tc>
        <w:tc>
          <w:tcPr>
            <w:tcW w:type="dxa" w:w="3804"/>
            <w:tcMar>
              <w:top w:w="50" w:type="dxa"/>
              <w:bottom w:w="50" w:type="dxa"/>
              <w:left w:w="90" w:type="dxa"/>
              <w:right w:w="90" w:type="dxa"/>
            </w:tcMar>
          </w:tcPr>
          <w:p>
            <w:pPr>
              <w:pStyle w:val="BDOITable"/>
            </w:pPr>
            <w:r>
              <w:rPr>
                <w:sz w:val="16"/>
              </w:rPr>
              <w:t>Use shared document templates with product-specific fields</w:t>
            </w:r>
          </w:p>
        </w:tc>
        <w:tc>
          <w:tcPr>
            <w:tcW w:type="dxa" w:w="1953"/>
            <w:tcMar>
              <w:top w:w="50" w:type="dxa"/>
              <w:bottom w:w="50" w:type="dxa"/>
              <w:left w:w="90" w:type="dxa"/>
              <w:right w:w="90" w:type="dxa"/>
            </w:tcMar>
          </w:tcPr>
          <w:p>
            <w:pPr>
              <w:pStyle w:val="BDOITable"/>
            </w:pPr>
            <w:r>
              <w:rPr>
                <w:sz w:val="16"/>
              </w:rPr>
              <w:t>BRPM.005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FR-PM-014</w:t>
            </w:r>
          </w:p>
        </w:tc>
        <w:tc>
          <w:tcPr>
            <w:tcW w:type="dxa" w:w="3804"/>
            <w:tcMar>
              <w:top w:w="50" w:type="dxa"/>
              <w:bottom w:w="50" w:type="dxa"/>
              <w:left w:w="90" w:type="dxa"/>
              <w:right w:w="90" w:type="dxa"/>
            </w:tcMar>
            <w:shd w:val="clear" w:color="auto" w:fill="E5F5FF"/>
          </w:tcPr>
          <w:p>
            <w:pPr>
              <w:pStyle w:val="BDOITable"/>
            </w:pPr>
            <w:r>
              <w:rPr>
                <w:sz w:val="16"/>
              </w:rPr>
              <w:t>Maintain insurer-specific package terms</w:t>
            </w:r>
          </w:p>
        </w:tc>
        <w:tc>
          <w:tcPr>
            <w:tcW w:type="dxa" w:w="1953"/>
            <w:tcMar>
              <w:top w:w="50" w:type="dxa"/>
              <w:bottom w:w="50" w:type="dxa"/>
              <w:left w:w="90" w:type="dxa"/>
              <w:right w:w="90" w:type="dxa"/>
            </w:tcMar>
            <w:shd w:val="clear" w:color="auto" w:fill="E5F5FF"/>
          </w:tcPr>
          <w:p>
            <w:pPr>
              <w:pStyle w:val="BDOITable"/>
            </w:pPr>
            <w:r>
              <w:rPr>
                <w:sz w:val="16"/>
              </w:rPr>
              <w:t>PMADD02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FR-PM-020</w:t>
            </w:r>
          </w:p>
        </w:tc>
        <w:tc>
          <w:tcPr>
            <w:tcW w:type="dxa" w:w="3804"/>
            <w:tcMar>
              <w:top w:w="50" w:type="dxa"/>
              <w:bottom w:w="50" w:type="dxa"/>
              <w:left w:w="90" w:type="dxa"/>
              <w:right w:w="90" w:type="dxa"/>
            </w:tcMar>
          </w:tcPr>
          <w:p>
            <w:pPr>
              <w:pStyle w:val="BDOITable"/>
            </w:pPr>
            <w:r>
              <w:rPr>
                <w:sz w:val="16"/>
              </w:rPr>
              <w:t>Create and submit a Package Request Form</w:t>
            </w:r>
          </w:p>
        </w:tc>
        <w:tc>
          <w:tcPr>
            <w:tcW w:type="dxa" w:w="1953"/>
            <w:tcMar>
              <w:top w:w="50" w:type="dxa"/>
              <w:bottom w:w="50" w:type="dxa"/>
              <w:left w:w="90" w:type="dxa"/>
              <w:right w:w="90" w:type="dxa"/>
            </w:tcMar>
          </w:tcPr>
          <w:p>
            <w:pPr>
              <w:pStyle w:val="BDOITable"/>
            </w:pPr>
            <w:r>
              <w:rPr>
                <w:sz w:val="16"/>
              </w:rPr>
              <w:t>BRPM.008, BRPM.011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9</w:t>
            </w:r>
          </w:p>
        </w:tc>
        <w:tc>
          <w:tcPr>
            <w:tcW w:type="dxa" w:w="720"/>
            <w:tcMar>
              <w:top w:w="50" w:type="dxa"/>
              <w:bottom w:w="50" w:type="dxa"/>
              <w:left w:w="90" w:type="dxa"/>
              <w:right w:w="90" w:type="dxa"/>
            </w:tcMar>
          </w:tcPr>
          <w:p>
            <w:pPr>
              <w:pStyle w:val="BDOITable"/>
            </w:pPr>
            <w:r>
              <w:rPr>
                <w:sz w:val="16"/>
              </w:rPr>
              <w:t>13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FR-PM-021</w:t>
            </w:r>
          </w:p>
        </w:tc>
        <w:tc>
          <w:tcPr>
            <w:tcW w:type="dxa" w:w="3804"/>
            <w:tcMar>
              <w:top w:w="50" w:type="dxa"/>
              <w:bottom w:w="50" w:type="dxa"/>
              <w:left w:w="90" w:type="dxa"/>
              <w:right w:w="90" w:type="dxa"/>
            </w:tcMar>
            <w:shd w:val="clear" w:color="auto" w:fill="E5F5FF"/>
          </w:tcPr>
          <w:p>
            <w:pPr>
              <w:pStyle w:val="BDOITable"/>
            </w:pPr>
            <w:r>
              <w:rPr>
                <w:sz w:val="16"/>
              </w:rPr>
              <w:t>Approve a package request (Marketing)</w:t>
            </w:r>
          </w:p>
        </w:tc>
        <w:tc>
          <w:tcPr>
            <w:tcW w:type="dxa" w:w="1953"/>
            <w:tcMar>
              <w:top w:w="50" w:type="dxa"/>
              <w:bottom w:w="50" w:type="dxa"/>
              <w:left w:w="90" w:type="dxa"/>
              <w:right w:w="90" w:type="dxa"/>
            </w:tcMar>
            <w:shd w:val="clear" w:color="auto" w:fill="E5F5FF"/>
          </w:tcPr>
          <w:p>
            <w:pPr>
              <w:pStyle w:val="BDOITable"/>
            </w:pPr>
            <w:r>
              <w:rPr>
                <w:sz w:val="16"/>
              </w:rPr>
              <w:t>BRPM.008, BRPM.021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FR-PM-022</w:t>
            </w:r>
          </w:p>
        </w:tc>
        <w:tc>
          <w:tcPr>
            <w:tcW w:type="dxa" w:w="3804"/>
            <w:tcMar>
              <w:top w:w="50" w:type="dxa"/>
              <w:bottom w:w="50" w:type="dxa"/>
              <w:left w:w="90" w:type="dxa"/>
              <w:right w:w="90" w:type="dxa"/>
            </w:tcMar>
          </w:tcPr>
          <w:p>
            <w:pPr>
              <w:pStyle w:val="BDOITable"/>
            </w:pPr>
            <w:r>
              <w:rPr>
                <w:sz w:val="16"/>
              </w:rPr>
              <w:t>Review and recommend a package request (TSU TL)</w:t>
            </w:r>
          </w:p>
        </w:tc>
        <w:tc>
          <w:tcPr>
            <w:tcW w:type="dxa" w:w="1953"/>
            <w:tcMar>
              <w:top w:w="50" w:type="dxa"/>
              <w:bottom w:w="50" w:type="dxa"/>
              <w:left w:w="90" w:type="dxa"/>
              <w:right w:w="90" w:type="dxa"/>
            </w:tcMar>
          </w:tcPr>
          <w:p>
            <w:pPr>
              <w:pStyle w:val="BDOITable"/>
            </w:pPr>
            <w:r>
              <w:rPr>
                <w:sz w:val="16"/>
              </w:rPr>
              <w:t>BRPM.009</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FR-PM-023</w:t>
            </w:r>
          </w:p>
        </w:tc>
        <w:tc>
          <w:tcPr>
            <w:tcW w:type="dxa" w:w="3804"/>
            <w:tcMar>
              <w:top w:w="50" w:type="dxa"/>
              <w:bottom w:w="50" w:type="dxa"/>
              <w:left w:w="90" w:type="dxa"/>
              <w:right w:w="90" w:type="dxa"/>
            </w:tcMar>
            <w:shd w:val="clear" w:color="auto" w:fill="E5F5FF"/>
          </w:tcPr>
          <w:p>
            <w:pPr>
              <w:pStyle w:val="BDOITable"/>
            </w:pPr>
            <w:r>
              <w:rPr>
                <w:sz w:val="16"/>
              </w:rPr>
              <w:t>Approve a package request (TSU Head)</w:t>
            </w:r>
          </w:p>
        </w:tc>
        <w:tc>
          <w:tcPr>
            <w:tcW w:type="dxa" w:w="1953"/>
            <w:tcMar>
              <w:top w:w="50" w:type="dxa"/>
              <w:bottom w:w="50" w:type="dxa"/>
              <w:left w:w="90" w:type="dxa"/>
              <w:right w:w="90" w:type="dxa"/>
            </w:tcMar>
            <w:shd w:val="clear" w:color="auto" w:fill="E5F5FF"/>
          </w:tcPr>
          <w:p>
            <w:pPr>
              <w:pStyle w:val="BDOITable"/>
            </w:pPr>
            <w:r>
              <w:rPr>
                <w:sz w:val="16"/>
              </w:rPr>
              <w:t>BRPM.009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FR-PM-024</w:t>
            </w:r>
          </w:p>
        </w:tc>
        <w:tc>
          <w:tcPr>
            <w:tcW w:type="dxa" w:w="3804"/>
            <w:tcMar>
              <w:top w:w="50" w:type="dxa"/>
              <w:bottom w:w="50" w:type="dxa"/>
              <w:left w:w="90" w:type="dxa"/>
              <w:right w:w="90" w:type="dxa"/>
            </w:tcMar>
          </w:tcPr>
          <w:p>
            <w:pPr>
              <w:pStyle w:val="BDOITable"/>
            </w:pPr>
            <w:r>
              <w:rPr>
                <w:sz w:val="16"/>
              </w:rPr>
              <w:t>Receive, view and track package requests</w:t>
            </w:r>
          </w:p>
        </w:tc>
        <w:tc>
          <w:tcPr>
            <w:tcW w:type="dxa" w:w="1953"/>
            <w:tcMar>
              <w:top w:w="50" w:type="dxa"/>
              <w:bottom w:w="50" w:type="dxa"/>
              <w:left w:w="90" w:type="dxa"/>
              <w:right w:w="90" w:type="dxa"/>
            </w:tcMar>
          </w:tcPr>
          <w:p>
            <w:pPr>
              <w:pStyle w:val="BDOITable"/>
            </w:pPr>
            <w:r>
              <w:rPr>
                <w:sz w:val="16"/>
              </w:rPr>
              <w:t>BRPM.011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7</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FR-PM-030</w:t>
            </w:r>
          </w:p>
        </w:tc>
        <w:tc>
          <w:tcPr>
            <w:tcW w:type="dxa" w:w="3804"/>
            <w:tcMar>
              <w:top w:w="50" w:type="dxa"/>
              <w:bottom w:w="50" w:type="dxa"/>
              <w:left w:w="90" w:type="dxa"/>
              <w:right w:w="90" w:type="dxa"/>
            </w:tcMar>
            <w:shd w:val="clear" w:color="auto" w:fill="E5F5FF"/>
          </w:tcPr>
          <w:p>
            <w:pPr>
              <w:pStyle w:val="BDOITable"/>
            </w:pPr>
            <w:r>
              <w:rPr>
                <w:sz w:val="16"/>
              </w:rPr>
              <w:t>Prepare, approve and send the quotation slip</w:t>
            </w:r>
          </w:p>
        </w:tc>
        <w:tc>
          <w:tcPr>
            <w:tcW w:type="dxa" w:w="1953"/>
            <w:tcMar>
              <w:top w:w="50" w:type="dxa"/>
              <w:bottom w:w="50" w:type="dxa"/>
              <w:left w:w="90" w:type="dxa"/>
              <w:right w:w="90" w:type="dxa"/>
            </w:tcMar>
            <w:shd w:val="clear" w:color="auto" w:fill="E5F5FF"/>
          </w:tcPr>
          <w:p>
            <w:pPr>
              <w:pStyle w:val="BDOITable"/>
            </w:pPr>
            <w:r>
              <w:rPr>
                <w:sz w:val="16"/>
              </w:rPr>
              <w:t>BRPM.012</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20"/>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182"/>
            <w:tcMar>
              <w:top w:w="50" w:type="dxa"/>
              <w:bottom w:w="50" w:type="dxa"/>
              <w:left w:w="90" w:type="dxa"/>
              <w:right w:w="90" w:type="dxa"/>
            </w:tcMar>
          </w:tcPr>
          <w:p>
            <w:pPr>
              <w:pStyle w:val="BDOITable"/>
            </w:pPr>
            <w:r>
              <w:rPr>
                <w:sz w:val="16"/>
              </w:rPr>
              <w:t>FR-PM-031</w:t>
            </w:r>
          </w:p>
        </w:tc>
        <w:tc>
          <w:tcPr>
            <w:tcW w:type="dxa" w:w="3804"/>
            <w:tcMar>
              <w:top w:w="50" w:type="dxa"/>
              <w:bottom w:w="50" w:type="dxa"/>
              <w:left w:w="90" w:type="dxa"/>
              <w:right w:w="90" w:type="dxa"/>
            </w:tcMar>
          </w:tcPr>
          <w:p>
            <w:pPr>
              <w:pStyle w:val="BDOITable"/>
            </w:pPr>
            <w:r>
              <w:rPr>
                <w:sz w:val="16"/>
              </w:rPr>
              <w:t>Record insurer responses and outcomes</w:t>
            </w:r>
          </w:p>
        </w:tc>
        <w:tc>
          <w:tcPr>
            <w:tcW w:type="dxa" w:w="1953"/>
            <w:tcMar>
              <w:top w:w="50" w:type="dxa"/>
              <w:bottom w:w="50" w:type="dxa"/>
              <w:left w:w="90" w:type="dxa"/>
              <w:right w:w="90" w:type="dxa"/>
            </w:tcMar>
          </w:tcPr>
          <w:p>
            <w:pPr>
              <w:pStyle w:val="BDOITable"/>
            </w:pPr>
            <w:r>
              <w:rPr>
                <w:sz w:val="16"/>
              </w:rPr>
              <w:t>BRPM.013, PMADD04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FR-PM-032</w:t>
            </w:r>
          </w:p>
        </w:tc>
        <w:tc>
          <w:tcPr>
            <w:tcW w:type="dxa" w:w="3804"/>
            <w:tcMar>
              <w:top w:w="50" w:type="dxa"/>
              <w:bottom w:w="50" w:type="dxa"/>
              <w:left w:w="90" w:type="dxa"/>
              <w:right w:w="90" w:type="dxa"/>
            </w:tcMar>
            <w:shd w:val="clear" w:color="auto" w:fill="E5F5FF"/>
          </w:tcPr>
          <w:p>
            <w:pPr>
              <w:pStyle w:val="BDOITable"/>
            </w:pPr>
            <w:r>
              <w:rPr>
                <w:sz w:val="16"/>
              </w:rPr>
              <w:t>Run further negotiation rounds</w:t>
            </w:r>
          </w:p>
        </w:tc>
        <w:tc>
          <w:tcPr>
            <w:tcW w:type="dxa" w:w="1953"/>
            <w:tcMar>
              <w:top w:w="50" w:type="dxa"/>
              <w:bottom w:w="50" w:type="dxa"/>
              <w:left w:w="90" w:type="dxa"/>
              <w:right w:w="90" w:type="dxa"/>
            </w:tcMar>
            <w:shd w:val="clear" w:color="auto" w:fill="E5F5FF"/>
          </w:tcPr>
          <w:p>
            <w:pPr>
              <w:pStyle w:val="BDOITable"/>
            </w:pPr>
            <w:r>
              <w:rPr>
                <w:sz w:val="16"/>
              </w:rPr>
              <w:t>PMADD04, BRPM.010</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FR-PM-033</w:t>
            </w:r>
          </w:p>
        </w:tc>
        <w:tc>
          <w:tcPr>
            <w:tcW w:type="dxa" w:w="3804"/>
            <w:tcMar>
              <w:top w:w="50" w:type="dxa"/>
              <w:bottom w:w="50" w:type="dxa"/>
              <w:left w:w="90" w:type="dxa"/>
              <w:right w:w="90" w:type="dxa"/>
            </w:tcMar>
          </w:tcPr>
          <w:p>
            <w:pPr>
              <w:pStyle w:val="BDOITable"/>
            </w:pPr>
            <w:r>
              <w:rPr>
                <w:sz w:val="16"/>
              </w:rPr>
              <w:t>Make the negotiated terms final</w:t>
            </w:r>
          </w:p>
        </w:tc>
        <w:tc>
          <w:tcPr>
            <w:tcW w:type="dxa" w:w="1953"/>
            <w:tcMar>
              <w:top w:w="50" w:type="dxa"/>
              <w:bottom w:w="50" w:type="dxa"/>
              <w:left w:w="90" w:type="dxa"/>
              <w:right w:w="90" w:type="dxa"/>
            </w:tcMar>
          </w:tcPr>
          <w:p>
            <w:pPr>
              <w:pStyle w:val="BDOITable"/>
            </w:pPr>
            <w:r>
              <w:rPr>
                <w:sz w:val="16"/>
              </w:rPr>
              <w:t>BRPM.010</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FR-PM-034</w:t>
            </w:r>
          </w:p>
        </w:tc>
        <w:tc>
          <w:tcPr>
            <w:tcW w:type="dxa" w:w="3804"/>
            <w:tcMar>
              <w:top w:w="50" w:type="dxa"/>
              <w:bottom w:w="50" w:type="dxa"/>
              <w:left w:w="90" w:type="dxa"/>
              <w:right w:w="90" w:type="dxa"/>
            </w:tcMar>
            <w:shd w:val="clear" w:color="auto" w:fill="E5F5FF"/>
          </w:tcPr>
          <w:p>
            <w:pPr>
              <w:pStyle w:val="BDOITable"/>
            </w:pPr>
            <w:r>
              <w:rPr>
                <w:sz w:val="16"/>
              </w:rPr>
              <w:t>Compile one comparative master per package request</w:t>
            </w:r>
          </w:p>
        </w:tc>
        <w:tc>
          <w:tcPr>
            <w:tcW w:type="dxa" w:w="1953"/>
            <w:tcMar>
              <w:top w:w="50" w:type="dxa"/>
              <w:bottom w:w="50" w:type="dxa"/>
              <w:left w:w="90" w:type="dxa"/>
              <w:right w:w="90" w:type="dxa"/>
            </w:tcMar>
            <w:shd w:val="clear" w:color="auto" w:fill="E5F5FF"/>
          </w:tcPr>
          <w:p>
            <w:pPr>
              <w:pStyle w:val="BDOITable"/>
            </w:pPr>
            <w:r>
              <w:rPr>
                <w:sz w:val="16"/>
              </w:rPr>
              <w:t>BRPM.014, BRPM.013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FR-PM-035</w:t>
            </w:r>
          </w:p>
        </w:tc>
        <w:tc>
          <w:tcPr>
            <w:tcW w:type="dxa" w:w="3804"/>
            <w:tcMar>
              <w:top w:w="50" w:type="dxa"/>
              <w:bottom w:w="50" w:type="dxa"/>
              <w:left w:w="90" w:type="dxa"/>
              <w:right w:w="90" w:type="dxa"/>
            </w:tcMar>
          </w:tcPr>
          <w:p>
            <w:pPr>
              <w:pStyle w:val="BDOITable"/>
            </w:pPr>
            <w:r>
              <w:rPr>
                <w:sz w:val="16"/>
              </w:rPr>
              <w:t>Generate a client-tailored comparative view</w:t>
            </w:r>
          </w:p>
        </w:tc>
        <w:tc>
          <w:tcPr>
            <w:tcW w:type="dxa" w:w="1953"/>
            <w:tcMar>
              <w:top w:w="50" w:type="dxa"/>
              <w:bottom w:w="50" w:type="dxa"/>
              <w:left w:w="90" w:type="dxa"/>
              <w:right w:w="90" w:type="dxa"/>
            </w:tcMar>
          </w:tcPr>
          <w:p>
            <w:pPr>
              <w:pStyle w:val="BDOITable"/>
            </w:pPr>
            <w:r>
              <w:rPr>
                <w:sz w:val="16"/>
              </w:rPr>
              <w:t>PMADD03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FR-PM-036</w:t>
            </w:r>
          </w:p>
        </w:tc>
        <w:tc>
          <w:tcPr>
            <w:tcW w:type="dxa" w:w="3804"/>
            <w:tcMar>
              <w:top w:w="50" w:type="dxa"/>
              <w:bottom w:w="50" w:type="dxa"/>
              <w:left w:w="90" w:type="dxa"/>
              <w:right w:w="90" w:type="dxa"/>
            </w:tcMar>
            <w:shd w:val="clear" w:color="auto" w:fill="E5F5FF"/>
          </w:tcPr>
          <w:p>
            <w:pPr>
              <w:pStyle w:val="BDOITable"/>
            </w:pPr>
            <w:r>
              <w:rPr>
                <w:sz w:val="16"/>
              </w:rPr>
              <w:t>Review negotiated terms (TSU Head and Marketing)</w:t>
            </w:r>
          </w:p>
        </w:tc>
        <w:tc>
          <w:tcPr>
            <w:tcW w:type="dxa" w:w="1953"/>
            <w:tcMar>
              <w:top w:w="50" w:type="dxa"/>
              <w:bottom w:w="50" w:type="dxa"/>
              <w:left w:w="90" w:type="dxa"/>
              <w:right w:w="90" w:type="dxa"/>
            </w:tcMar>
            <w:shd w:val="clear" w:color="auto" w:fill="E5F5FF"/>
          </w:tcPr>
          <w:p>
            <w:pPr>
              <w:pStyle w:val="BDOITable"/>
            </w:pPr>
            <w:r>
              <w:rPr>
                <w:sz w:val="16"/>
              </w:rPr>
              <w:t>BRPM.013, BRPM.010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FR-PM-040</w:t>
            </w:r>
          </w:p>
        </w:tc>
        <w:tc>
          <w:tcPr>
            <w:tcW w:type="dxa" w:w="3804"/>
            <w:tcMar>
              <w:top w:w="50" w:type="dxa"/>
              <w:bottom w:w="50" w:type="dxa"/>
              <w:left w:w="90" w:type="dxa"/>
              <w:right w:w="90" w:type="dxa"/>
            </w:tcMar>
          </w:tcPr>
          <w:p>
            <w:pPr>
              <w:pStyle w:val="BDOITable"/>
            </w:pPr>
            <w:r>
              <w:rPr>
                <w:sz w:val="16"/>
              </w:rPr>
              <w:t>Prepare and submit the requirements pack</w:t>
            </w:r>
          </w:p>
        </w:tc>
        <w:tc>
          <w:tcPr>
            <w:tcW w:type="dxa" w:w="1953"/>
            <w:tcMar>
              <w:top w:w="50" w:type="dxa"/>
              <w:bottom w:w="50" w:type="dxa"/>
              <w:left w:w="90" w:type="dxa"/>
              <w:right w:w="90" w:type="dxa"/>
            </w:tcMar>
          </w:tcPr>
          <w:p>
            <w:pPr>
              <w:pStyle w:val="BDOITable"/>
            </w:pPr>
            <w:r>
              <w:rPr>
                <w:sz w:val="16"/>
              </w:rPr>
              <w:t>BRPM.015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FR-PM-041</w:t>
            </w:r>
          </w:p>
        </w:tc>
        <w:tc>
          <w:tcPr>
            <w:tcW w:type="dxa" w:w="3804"/>
            <w:tcMar>
              <w:top w:w="50" w:type="dxa"/>
              <w:bottom w:w="50" w:type="dxa"/>
              <w:left w:w="90" w:type="dxa"/>
              <w:right w:w="90" w:type="dxa"/>
            </w:tcMar>
            <w:shd w:val="clear" w:color="auto" w:fill="E5F5FF"/>
          </w:tcPr>
          <w:p>
            <w:pPr>
              <w:pStyle w:val="BDOITable"/>
            </w:pPr>
            <w:r>
              <w:rPr>
                <w:sz w:val="16"/>
              </w:rPr>
              <w:t>Sign off package requirements (ManCom)</w:t>
            </w:r>
          </w:p>
        </w:tc>
        <w:tc>
          <w:tcPr>
            <w:tcW w:type="dxa" w:w="1953"/>
            <w:tcMar>
              <w:top w:w="50" w:type="dxa"/>
              <w:bottom w:w="50" w:type="dxa"/>
              <w:left w:w="90" w:type="dxa"/>
              <w:right w:w="90" w:type="dxa"/>
            </w:tcMar>
            <w:shd w:val="clear" w:color="auto" w:fill="E5F5FF"/>
          </w:tcPr>
          <w:p>
            <w:pPr>
              <w:pStyle w:val="BDOITable"/>
            </w:pPr>
            <w:r>
              <w:rPr>
                <w:sz w:val="16"/>
              </w:rPr>
              <w:t>BRPM.015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FR-PM-042</w:t>
            </w:r>
          </w:p>
        </w:tc>
        <w:tc>
          <w:tcPr>
            <w:tcW w:type="dxa" w:w="3804"/>
            <w:tcMar>
              <w:top w:w="50" w:type="dxa"/>
              <w:bottom w:w="50" w:type="dxa"/>
              <w:left w:w="90" w:type="dxa"/>
              <w:right w:w="90" w:type="dxa"/>
            </w:tcMar>
          </w:tcPr>
          <w:p>
            <w:pPr>
              <w:pStyle w:val="BDOITable"/>
            </w:pPr>
            <w:r>
              <w:rPr>
                <w:sz w:val="16"/>
              </w:rPr>
              <w:t>Set up the package (MBS)</w:t>
            </w:r>
          </w:p>
        </w:tc>
        <w:tc>
          <w:tcPr>
            <w:tcW w:type="dxa" w:w="1953"/>
            <w:tcMar>
              <w:top w:w="50" w:type="dxa"/>
              <w:bottom w:w="50" w:type="dxa"/>
              <w:left w:w="90" w:type="dxa"/>
              <w:right w:w="90" w:type="dxa"/>
            </w:tcMar>
          </w:tcPr>
          <w:p>
            <w:pPr>
              <w:pStyle w:val="BDOITable"/>
            </w:pPr>
            <w:r>
              <w:rPr>
                <w:sz w:val="16"/>
              </w:rPr>
              <w:t>BRPM.015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FR-PM-043</w:t>
            </w:r>
          </w:p>
        </w:tc>
        <w:tc>
          <w:tcPr>
            <w:tcW w:type="dxa" w:w="3804"/>
            <w:tcMar>
              <w:top w:w="50" w:type="dxa"/>
              <w:bottom w:w="50" w:type="dxa"/>
              <w:left w:w="90" w:type="dxa"/>
              <w:right w:w="90" w:type="dxa"/>
            </w:tcMar>
            <w:shd w:val="clear" w:color="auto" w:fill="E5F5FF"/>
          </w:tcPr>
          <w:p>
            <w:pPr>
              <w:pStyle w:val="BDOITable"/>
            </w:pPr>
            <w:r>
              <w:rPr>
                <w:sz w:val="16"/>
              </w:rPr>
              <w:t>Validate and release a package version</w:t>
            </w:r>
          </w:p>
        </w:tc>
        <w:tc>
          <w:tcPr>
            <w:tcW w:type="dxa" w:w="1953"/>
            <w:tcMar>
              <w:top w:w="50" w:type="dxa"/>
              <w:bottom w:w="50" w:type="dxa"/>
              <w:left w:w="90" w:type="dxa"/>
              <w:right w:w="90" w:type="dxa"/>
            </w:tcMar>
            <w:shd w:val="clear" w:color="auto" w:fill="E5F5FF"/>
          </w:tcPr>
          <w:p>
            <w:pPr>
              <w:pStyle w:val="BDOITable"/>
            </w:pPr>
            <w:r>
              <w:rPr>
                <w:sz w:val="16"/>
              </w:rPr>
              <w:t>PMADD06, BRPM.015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182"/>
            <w:tcMar>
              <w:top w:w="50" w:type="dxa"/>
              <w:bottom w:w="50" w:type="dxa"/>
              <w:left w:w="90" w:type="dxa"/>
              <w:right w:w="90" w:type="dxa"/>
            </w:tcMar>
          </w:tcPr>
          <w:p>
            <w:pPr>
              <w:pStyle w:val="BDOITable"/>
            </w:pPr>
            <w:r>
              <w:rPr>
                <w:sz w:val="16"/>
              </w:rPr>
              <w:t>FR-PM-044</w:t>
            </w:r>
          </w:p>
        </w:tc>
        <w:tc>
          <w:tcPr>
            <w:tcW w:type="dxa" w:w="3804"/>
            <w:tcMar>
              <w:top w:w="50" w:type="dxa"/>
              <w:bottom w:w="50" w:type="dxa"/>
              <w:left w:w="90" w:type="dxa"/>
              <w:right w:w="90" w:type="dxa"/>
            </w:tcMar>
          </w:tcPr>
          <w:p>
            <w:pPr>
              <w:pStyle w:val="BDOITable"/>
            </w:pPr>
            <w:r>
              <w:rPr>
                <w:sz w:val="16"/>
              </w:rPr>
              <w:t>Draft and send package advisories</w:t>
            </w:r>
          </w:p>
        </w:tc>
        <w:tc>
          <w:tcPr>
            <w:tcW w:type="dxa" w:w="1953"/>
            <w:tcMar>
              <w:top w:w="50" w:type="dxa"/>
              <w:bottom w:w="50" w:type="dxa"/>
              <w:left w:w="90" w:type="dxa"/>
              <w:right w:w="90" w:type="dxa"/>
            </w:tcMar>
          </w:tcPr>
          <w:p>
            <w:pPr>
              <w:pStyle w:val="BDOITable"/>
            </w:pPr>
            <w:r>
              <w:rPr>
                <w:sz w:val="16"/>
              </w:rPr>
              <w:t>BRPM.016, BRPM.017</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FR-PM-045</w:t>
            </w:r>
          </w:p>
        </w:tc>
        <w:tc>
          <w:tcPr>
            <w:tcW w:type="dxa" w:w="3804"/>
            <w:tcMar>
              <w:top w:w="50" w:type="dxa"/>
              <w:bottom w:w="50" w:type="dxa"/>
              <w:left w:w="90" w:type="dxa"/>
              <w:right w:w="90" w:type="dxa"/>
            </w:tcMar>
            <w:shd w:val="clear" w:color="auto" w:fill="E5F5FF"/>
          </w:tcPr>
          <w:p>
            <w:pPr>
              <w:pStyle w:val="BDOITable"/>
            </w:pPr>
            <w:r>
              <w:rPr>
                <w:sz w:val="16"/>
              </w:rPr>
              <w:t>Retire a package</w:t>
            </w:r>
          </w:p>
        </w:tc>
        <w:tc>
          <w:tcPr>
            <w:tcW w:type="dxa" w:w="1953"/>
            <w:tcMar>
              <w:top w:w="50" w:type="dxa"/>
              <w:bottom w:w="50" w:type="dxa"/>
              <w:left w:w="90" w:type="dxa"/>
              <w:right w:w="90" w:type="dxa"/>
            </w:tcMar>
            <w:shd w:val="clear" w:color="auto" w:fill="E5F5FF"/>
          </w:tcPr>
          <w:p>
            <w:pPr>
              <w:pStyle w:val="BDOITable"/>
            </w:pPr>
            <w:r>
              <w:rPr>
                <w:sz w:val="16"/>
              </w:rPr>
              <w:t>BRPM.011, BRPM.006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FR-PM-050</w:t>
            </w:r>
          </w:p>
        </w:tc>
        <w:tc>
          <w:tcPr>
            <w:tcW w:type="dxa" w:w="3804"/>
            <w:tcMar>
              <w:top w:w="50" w:type="dxa"/>
              <w:bottom w:w="50" w:type="dxa"/>
              <w:left w:w="90" w:type="dxa"/>
              <w:right w:w="90" w:type="dxa"/>
            </w:tcMar>
          </w:tcPr>
          <w:p>
            <w:pPr>
              <w:pStyle w:val="BDOITable"/>
            </w:pPr>
            <w:r>
              <w:rPr>
                <w:sz w:val="16"/>
              </w:rPr>
              <w:t>Keep package terms as versions</w:t>
            </w:r>
          </w:p>
        </w:tc>
        <w:tc>
          <w:tcPr>
            <w:tcW w:type="dxa" w:w="1953"/>
            <w:tcMar>
              <w:top w:w="50" w:type="dxa"/>
              <w:bottom w:w="50" w:type="dxa"/>
              <w:left w:w="90" w:type="dxa"/>
              <w:right w:w="90" w:type="dxa"/>
            </w:tcMar>
          </w:tcPr>
          <w:p>
            <w:pPr>
              <w:pStyle w:val="BDOITable"/>
            </w:pPr>
            <w:r>
              <w:rPr>
                <w:sz w:val="16"/>
              </w:rPr>
              <w:t>BRPM.007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FR-PM-051</w:t>
            </w:r>
          </w:p>
        </w:tc>
        <w:tc>
          <w:tcPr>
            <w:tcW w:type="dxa" w:w="3804"/>
            <w:tcMar>
              <w:top w:w="50" w:type="dxa"/>
              <w:bottom w:w="50" w:type="dxa"/>
              <w:left w:w="90" w:type="dxa"/>
              <w:right w:w="90" w:type="dxa"/>
            </w:tcMar>
            <w:shd w:val="clear" w:color="auto" w:fill="E5F5FF"/>
          </w:tcPr>
          <w:p>
            <w:pPr>
              <w:pStyle w:val="BDOITable"/>
            </w:pPr>
            <w:r>
              <w:rPr>
                <w:sz w:val="16"/>
              </w:rPr>
              <w:t>Price new business on the latest approved rate scheme</w:t>
            </w:r>
          </w:p>
        </w:tc>
        <w:tc>
          <w:tcPr>
            <w:tcW w:type="dxa" w:w="1953"/>
            <w:tcMar>
              <w:top w:w="50" w:type="dxa"/>
              <w:bottom w:w="50" w:type="dxa"/>
              <w:left w:w="90" w:type="dxa"/>
              <w:right w:w="90" w:type="dxa"/>
            </w:tcMar>
            <w:shd w:val="clear" w:color="auto" w:fill="E5F5FF"/>
          </w:tcPr>
          <w:p>
            <w:pPr>
              <w:pStyle w:val="BDOITable"/>
            </w:pPr>
            <w:r>
              <w:rPr>
                <w:sz w:val="16"/>
              </w:rPr>
              <w:t>BRPM.007</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20"/>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182"/>
            <w:tcMar>
              <w:top w:w="50" w:type="dxa"/>
              <w:bottom w:w="50" w:type="dxa"/>
              <w:left w:w="90" w:type="dxa"/>
              <w:right w:w="90" w:type="dxa"/>
            </w:tcMar>
          </w:tcPr>
          <w:p>
            <w:pPr>
              <w:pStyle w:val="BDOITable"/>
            </w:pPr>
            <w:r>
              <w:rPr>
                <w:sz w:val="16"/>
              </w:rPr>
              <w:t>FR-PM-052</w:t>
            </w:r>
          </w:p>
        </w:tc>
        <w:tc>
          <w:tcPr>
            <w:tcW w:type="dxa" w:w="3804"/>
            <w:tcMar>
              <w:top w:w="50" w:type="dxa"/>
              <w:bottom w:w="50" w:type="dxa"/>
              <w:left w:w="90" w:type="dxa"/>
              <w:right w:w="90" w:type="dxa"/>
            </w:tcMar>
          </w:tcPr>
          <w:p>
            <w:pPr>
              <w:pStyle w:val="BDOITable"/>
            </w:pPr>
            <w:r>
              <w:rPr>
                <w:sz w:val="16"/>
              </w:rPr>
              <w:t>Archive expired packages</w:t>
            </w:r>
          </w:p>
        </w:tc>
        <w:tc>
          <w:tcPr>
            <w:tcW w:type="dxa" w:w="1953"/>
            <w:tcMar>
              <w:top w:w="50" w:type="dxa"/>
              <w:bottom w:w="50" w:type="dxa"/>
              <w:left w:w="90" w:type="dxa"/>
              <w:right w:w="90" w:type="dxa"/>
            </w:tcMar>
          </w:tcPr>
          <w:p>
            <w:pPr>
              <w:pStyle w:val="BDOITable"/>
            </w:pPr>
            <w:r>
              <w:rPr>
                <w:sz w:val="16"/>
              </w:rPr>
              <w:t>BRPM.006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FR-PM-060</w:t>
            </w:r>
          </w:p>
        </w:tc>
        <w:tc>
          <w:tcPr>
            <w:tcW w:type="dxa" w:w="3804"/>
            <w:tcMar>
              <w:top w:w="50" w:type="dxa"/>
              <w:bottom w:w="50" w:type="dxa"/>
              <w:left w:w="90" w:type="dxa"/>
              <w:right w:w="90" w:type="dxa"/>
            </w:tcMar>
            <w:shd w:val="clear" w:color="auto" w:fill="E5F5FF"/>
          </w:tcPr>
          <w:p>
            <w:pPr>
              <w:pStyle w:val="BDOITable"/>
            </w:pPr>
            <w:r>
              <w:rPr>
                <w:sz w:val="16"/>
              </w:rPr>
              <w:t>Monitor package expiry and anniversary dates</w:t>
            </w:r>
          </w:p>
        </w:tc>
        <w:tc>
          <w:tcPr>
            <w:tcW w:type="dxa" w:w="1953"/>
            <w:tcMar>
              <w:top w:w="50" w:type="dxa"/>
              <w:bottom w:w="50" w:type="dxa"/>
              <w:left w:w="90" w:type="dxa"/>
              <w:right w:w="90" w:type="dxa"/>
            </w:tcMar>
            <w:shd w:val="clear" w:color="auto" w:fill="E5F5FF"/>
          </w:tcPr>
          <w:p>
            <w:pPr>
              <w:pStyle w:val="BDOITable"/>
            </w:pPr>
            <w:r>
              <w:rPr>
                <w:sz w:val="16"/>
              </w:rPr>
              <w:t>BRPM.017</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FR-PM-061</w:t>
            </w:r>
          </w:p>
        </w:tc>
        <w:tc>
          <w:tcPr>
            <w:tcW w:type="dxa" w:w="3804"/>
            <w:tcMar>
              <w:top w:w="50" w:type="dxa"/>
              <w:bottom w:w="50" w:type="dxa"/>
              <w:left w:w="90" w:type="dxa"/>
              <w:right w:w="90" w:type="dxa"/>
            </w:tcMar>
          </w:tcPr>
          <w:p>
            <w:pPr>
              <w:pStyle w:val="BDOITable"/>
            </w:pPr>
            <w:r>
              <w:rPr>
                <w:sz w:val="16"/>
              </w:rPr>
              <w:t>Generate renewal requests</w:t>
            </w:r>
          </w:p>
        </w:tc>
        <w:tc>
          <w:tcPr>
            <w:tcW w:type="dxa" w:w="1953"/>
            <w:tcMar>
              <w:top w:w="50" w:type="dxa"/>
              <w:bottom w:w="50" w:type="dxa"/>
              <w:left w:w="90" w:type="dxa"/>
              <w:right w:w="90" w:type="dxa"/>
            </w:tcMar>
          </w:tcPr>
          <w:p>
            <w:pPr>
              <w:pStyle w:val="BDOITable"/>
            </w:pPr>
            <w:r>
              <w:rPr>
                <w:sz w:val="16"/>
              </w:rPr>
              <w:t>BRPM.017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FR-PM-070</w:t>
            </w:r>
          </w:p>
        </w:tc>
        <w:tc>
          <w:tcPr>
            <w:tcW w:type="dxa" w:w="3804"/>
            <w:tcMar>
              <w:top w:w="50" w:type="dxa"/>
              <w:bottom w:w="50" w:type="dxa"/>
              <w:left w:w="90" w:type="dxa"/>
              <w:right w:w="90" w:type="dxa"/>
            </w:tcMar>
            <w:shd w:val="clear" w:color="auto" w:fill="E5F5FF"/>
          </w:tcPr>
          <w:p>
            <w:pPr>
              <w:pStyle w:val="BDOITable"/>
            </w:pPr>
            <w:r>
              <w:rPr>
                <w:sz w:val="16"/>
              </w:rPr>
              <w:t>Product Maintenance home and dashboard</w:t>
            </w:r>
          </w:p>
        </w:tc>
        <w:tc>
          <w:tcPr>
            <w:tcW w:type="dxa" w:w="1953"/>
            <w:tcMar>
              <w:top w:w="50" w:type="dxa"/>
              <w:bottom w:w="50" w:type="dxa"/>
              <w:left w:w="90" w:type="dxa"/>
              <w:right w:w="90" w:type="dxa"/>
            </w:tcMar>
            <w:shd w:val="clear" w:color="auto" w:fill="E5F5FF"/>
          </w:tcPr>
          <w:p>
            <w:pPr>
              <w:pStyle w:val="BDOITable"/>
            </w:pPr>
            <w:r>
              <w:rPr>
                <w:sz w:val="16"/>
              </w:rPr>
              <w:t>BRPM.019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FR-PM-071</w:t>
            </w:r>
          </w:p>
        </w:tc>
        <w:tc>
          <w:tcPr>
            <w:tcW w:type="dxa" w:w="3804"/>
            <w:tcMar>
              <w:top w:w="50" w:type="dxa"/>
              <w:bottom w:w="50" w:type="dxa"/>
              <w:left w:w="90" w:type="dxa"/>
              <w:right w:w="90" w:type="dxa"/>
            </w:tcMar>
          </w:tcPr>
          <w:p>
            <w:pPr>
              <w:pStyle w:val="BDOITable"/>
            </w:pPr>
            <w:r>
              <w:rPr>
                <w:sz w:val="16"/>
              </w:rPr>
              <w:t>Package reports</w:t>
            </w:r>
          </w:p>
        </w:tc>
        <w:tc>
          <w:tcPr>
            <w:tcW w:type="dxa" w:w="1953"/>
            <w:tcMar>
              <w:top w:w="50" w:type="dxa"/>
              <w:bottom w:w="50" w:type="dxa"/>
              <w:left w:w="90" w:type="dxa"/>
              <w:right w:w="90" w:type="dxa"/>
            </w:tcMar>
          </w:tcPr>
          <w:p>
            <w:pPr>
              <w:pStyle w:val="BDOITable"/>
            </w:pPr>
            <w:r>
              <w:rPr>
                <w:sz w:val="16"/>
              </w:rPr>
              <w:t>BRPM.018, BRPM.017, BRPM.006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FR-PM-072</w:t>
            </w:r>
          </w:p>
        </w:tc>
        <w:tc>
          <w:tcPr>
            <w:tcW w:type="dxa" w:w="3804"/>
            <w:tcMar>
              <w:top w:w="50" w:type="dxa"/>
              <w:bottom w:w="50" w:type="dxa"/>
              <w:left w:w="90" w:type="dxa"/>
              <w:right w:w="90" w:type="dxa"/>
            </w:tcMar>
            <w:shd w:val="clear" w:color="auto" w:fill="E5F5FF"/>
          </w:tcPr>
          <w:p>
            <w:pPr>
              <w:pStyle w:val="BDOITable"/>
            </w:pPr>
            <w:r>
              <w:rPr>
                <w:sz w:val="16"/>
              </w:rPr>
              <w:t>Notify users and publish product master changes</w:t>
            </w:r>
          </w:p>
        </w:tc>
        <w:tc>
          <w:tcPr>
            <w:tcW w:type="dxa" w:w="1953"/>
            <w:tcMar>
              <w:top w:w="50" w:type="dxa"/>
              <w:bottom w:w="50" w:type="dxa"/>
              <w:left w:w="90" w:type="dxa"/>
              <w:right w:w="90" w:type="dxa"/>
            </w:tcMar>
            <w:shd w:val="clear" w:color="auto" w:fill="E5F5FF"/>
          </w:tcPr>
          <w:p>
            <w:pPr>
              <w:pStyle w:val="BDOITable"/>
            </w:pPr>
            <w:r>
              <w:rPr>
                <w:sz w:val="16"/>
              </w:rPr>
              <w:t>BRPM.022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FR-PM-073</w:t>
            </w:r>
          </w:p>
        </w:tc>
        <w:tc>
          <w:tcPr>
            <w:tcW w:type="dxa" w:w="3804"/>
            <w:tcMar>
              <w:top w:w="50" w:type="dxa"/>
              <w:bottom w:w="50" w:type="dxa"/>
              <w:left w:w="90" w:type="dxa"/>
              <w:right w:w="90" w:type="dxa"/>
            </w:tcMar>
          </w:tcPr>
          <w:p>
            <w:pPr>
              <w:pStyle w:val="BDOITable"/>
            </w:pPr>
            <w:r>
              <w:rPr>
                <w:sz w:val="16"/>
              </w:rPr>
              <w:t>Enforce validations, approvals and SLAs</w:t>
            </w:r>
          </w:p>
        </w:tc>
        <w:tc>
          <w:tcPr>
            <w:tcW w:type="dxa" w:w="1953"/>
            <w:tcMar>
              <w:top w:w="50" w:type="dxa"/>
              <w:bottom w:w="50" w:type="dxa"/>
              <w:left w:w="90" w:type="dxa"/>
              <w:right w:w="90" w:type="dxa"/>
            </w:tcMar>
          </w:tcPr>
          <w:p>
            <w:pPr>
              <w:pStyle w:val="BDOITable"/>
            </w:pPr>
            <w:r>
              <w:rPr>
                <w:sz w:val="16"/>
              </w:rPr>
              <w:t>BRPM.021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FR-PM-080</w:t>
            </w:r>
          </w:p>
        </w:tc>
        <w:tc>
          <w:tcPr>
            <w:tcW w:type="dxa" w:w="3804"/>
            <w:tcMar>
              <w:top w:w="50" w:type="dxa"/>
              <w:bottom w:w="50" w:type="dxa"/>
              <w:left w:w="90" w:type="dxa"/>
              <w:right w:w="90" w:type="dxa"/>
            </w:tcMar>
            <w:shd w:val="clear" w:color="auto" w:fill="E5F5FF"/>
          </w:tcPr>
          <w:p>
            <w:pPr>
              <w:pStyle w:val="BDOITable"/>
            </w:pPr>
            <w:r>
              <w:rPr>
                <w:sz w:val="16"/>
              </w:rPr>
              <w:t>Maintain incentive criteria on the products matrix</w:t>
            </w:r>
          </w:p>
        </w:tc>
        <w:tc>
          <w:tcPr>
            <w:tcW w:type="dxa" w:w="1953"/>
            <w:tcMar>
              <w:top w:w="50" w:type="dxa"/>
              <w:bottom w:w="50" w:type="dxa"/>
              <w:left w:w="90" w:type="dxa"/>
              <w:right w:w="90" w:type="dxa"/>
            </w:tcMar>
            <w:shd w:val="clear" w:color="auto" w:fill="E5F5FF"/>
          </w:tcPr>
          <w:p>
            <w:pPr>
              <w:pStyle w:val="BDOITable"/>
            </w:pPr>
            <w:r>
              <w:rPr>
                <w:sz w:val="16"/>
              </w:rPr>
              <w:t>PMADD07, PMADD08</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20"/>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182"/>
            <w:tcMar>
              <w:top w:w="50" w:type="dxa"/>
              <w:bottom w:w="50" w:type="dxa"/>
              <w:left w:w="90" w:type="dxa"/>
              <w:right w:w="90" w:type="dxa"/>
            </w:tcMar>
          </w:tcPr>
          <w:p>
            <w:pPr>
              <w:pStyle w:val="BDOITable"/>
            </w:pPr>
            <w:r>
              <w:rPr>
                <w:sz w:val="16"/>
              </w:rPr>
              <w:t>FR-PM-081</w:t>
            </w:r>
          </w:p>
        </w:tc>
        <w:tc>
          <w:tcPr>
            <w:tcW w:type="dxa" w:w="3804"/>
            <w:tcMar>
              <w:top w:w="50" w:type="dxa"/>
              <w:bottom w:w="50" w:type="dxa"/>
              <w:left w:w="90" w:type="dxa"/>
              <w:right w:w="90" w:type="dxa"/>
            </w:tcMar>
          </w:tcPr>
          <w:p>
            <w:pPr>
              <w:pStyle w:val="BDOITable"/>
            </w:pPr>
            <w:r>
              <w:rPr>
                <w:sz w:val="16"/>
              </w:rPr>
              <w:t>Apply incentive criteria and review them when products end</w:t>
            </w:r>
          </w:p>
        </w:tc>
        <w:tc>
          <w:tcPr>
            <w:tcW w:type="dxa" w:w="1953"/>
            <w:tcMar>
              <w:top w:w="50" w:type="dxa"/>
              <w:bottom w:w="50" w:type="dxa"/>
              <w:left w:w="90" w:type="dxa"/>
              <w:right w:w="90" w:type="dxa"/>
            </w:tcMar>
          </w:tcPr>
          <w:p>
            <w:pPr>
              <w:pStyle w:val="BDOITable"/>
            </w:pPr>
            <w:r>
              <w:rPr>
                <w:sz w:val="16"/>
              </w:rPr>
              <w:t>PMADD07, PMADD08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BRPM.001</w:t>
            </w:r>
          </w:p>
        </w:tc>
        <w:tc>
          <w:tcPr>
            <w:tcW w:type="dxa" w:w="4638"/>
            <w:tcMar>
              <w:top w:w="50" w:type="dxa"/>
              <w:bottom w:w="50" w:type="dxa"/>
              <w:left w:w="90" w:type="dxa"/>
              <w:right w:w="90" w:type="dxa"/>
            </w:tcMar>
          </w:tcPr>
          <w:p>
            <w:pPr>
              <w:pStyle w:val="BDOITable"/>
            </w:pPr>
            <w:r>
              <w:rPr>
                <w:sz w:val="16"/>
              </w:rPr>
              <w:t>FR-PM-001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BRPM.002</w:t>
            </w:r>
          </w:p>
        </w:tc>
        <w:tc>
          <w:tcPr>
            <w:tcW w:type="dxa" w:w="4638"/>
            <w:tcMar>
              <w:top w:w="50" w:type="dxa"/>
              <w:bottom w:w="50" w:type="dxa"/>
              <w:left w:w="90" w:type="dxa"/>
              <w:right w:w="90" w:type="dxa"/>
            </w:tcMar>
            <w:shd w:val="clear" w:color="auto" w:fill="E5F5FF"/>
          </w:tcPr>
          <w:p>
            <w:pPr>
              <w:pStyle w:val="BDOITable"/>
            </w:pPr>
            <w:r>
              <w:rPr>
                <w:sz w:val="16"/>
              </w:rPr>
              <w:t>FR-PM-002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BRPM.003</w:t>
            </w:r>
          </w:p>
        </w:tc>
        <w:tc>
          <w:tcPr>
            <w:tcW w:type="dxa" w:w="4638"/>
            <w:tcMar>
              <w:top w:w="50" w:type="dxa"/>
              <w:bottom w:w="50" w:type="dxa"/>
              <w:left w:w="90" w:type="dxa"/>
              <w:right w:w="90" w:type="dxa"/>
            </w:tcMar>
          </w:tcPr>
          <w:p>
            <w:pPr>
              <w:pStyle w:val="BDOITable"/>
            </w:pPr>
            <w:r>
              <w:rPr>
                <w:sz w:val="16"/>
              </w:rPr>
              <w:t>FR-PM-012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BRPM.004</w:t>
            </w:r>
          </w:p>
        </w:tc>
        <w:tc>
          <w:tcPr>
            <w:tcW w:type="dxa" w:w="4638"/>
            <w:tcMar>
              <w:top w:w="50" w:type="dxa"/>
              <w:bottom w:w="50" w:type="dxa"/>
              <w:left w:w="90" w:type="dxa"/>
              <w:right w:w="90" w:type="dxa"/>
            </w:tcMar>
            <w:shd w:val="clear" w:color="auto" w:fill="E5F5FF"/>
          </w:tcPr>
          <w:p>
            <w:pPr>
              <w:pStyle w:val="BDOITable"/>
            </w:pPr>
            <w:r>
              <w:rPr>
                <w:sz w:val="16"/>
              </w:rPr>
              <w:t>FR-PM-012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BRPM.005</w:t>
            </w:r>
          </w:p>
        </w:tc>
        <w:tc>
          <w:tcPr>
            <w:tcW w:type="dxa" w:w="4638"/>
            <w:tcMar>
              <w:top w:w="50" w:type="dxa"/>
              <w:bottom w:w="50" w:type="dxa"/>
              <w:left w:w="90" w:type="dxa"/>
              <w:right w:w="90" w:type="dxa"/>
            </w:tcMar>
          </w:tcPr>
          <w:p>
            <w:pPr>
              <w:pStyle w:val="BDOITable"/>
            </w:pPr>
            <w:r>
              <w:rPr>
                <w:sz w:val="16"/>
              </w:rPr>
              <w:t>FR-PM-013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BRPM.006</w:t>
            </w:r>
          </w:p>
        </w:tc>
        <w:tc>
          <w:tcPr>
            <w:tcW w:type="dxa" w:w="4638"/>
            <w:tcMar>
              <w:top w:w="50" w:type="dxa"/>
              <w:bottom w:w="50" w:type="dxa"/>
              <w:left w:w="90" w:type="dxa"/>
              <w:right w:w="90" w:type="dxa"/>
            </w:tcMar>
            <w:shd w:val="clear" w:color="auto" w:fill="E5F5FF"/>
          </w:tcPr>
          <w:p>
            <w:pPr>
              <w:pStyle w:val="BDOITable"/>
            </w:pPr>
            <w:r>
              <w:rPr>
                <w:sz w:val="16"/>
              </w:rPr>
              <w:t>FR-PM-045, FR-PM-052, FR-PM-071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1507"/>
            <w:tcMar>
              <w:top w:w="50" w:type="dxa"/>
              <w:bottom w:w="50" w:type="dxa"/>
              <w:left w:w="90" w:type="dxa"/>
              <w:right w:w="90" w:type="dxa"/>
            </w:tcMar>
          </w:tcPr>
          <w:p>
            <w:pPr>
              <w:pStyle w:val="BDOITable"/>
            </w:pPr>
            <w:r>
              <w:rPr>
                <w:sz w:val="16"/>
              </w:rPr>
              <w:t>BRPM.007</w:t>
            </w:r>
          </w:p>
        </w:tc>
        <w:tc>
          <w:tcPr>
            <w:tcW w:type="dxa" w:w="4638"/>
            <w:tcMar>
              <w:top w:w="50" w:type="dxa"/>
              <w:bottom w:w="50" w:type="dxa"/>
              <w:left w:w="90" w:type="dxa"/>
              <w:right w:w="90" w:type="dxa"/>
            </w:tcMar>
          </w:tcPr>
          <w:p>
            <w:pPr>
              <w:pStyle w:val="BDOITable"/>
            </w:pPr>
            <w:r>
              <w:rPr>
                <w:sz w:val="16"/>
              </w:rPr>
              <w:t>FR-PM-050, FR-PM-051</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BRPM.008</w:t>
            </w:r>
          </w:p>
        </w:tc>
        <w:tc>
          <w:tcPr>
            <w:tcW w:type="dxa" w:w="4638"/>
            <w:tcMar>
              <w:top w:w="50" w:type="dxa"/>
              <w:bottom w:w="50" w:type="dxa"/>
              <w:left w:w="90" w:type="dxa"/>
              <w:right w:w="90" w:type="dxa"/>
            </w:tcMar>
            <w:shd w:val="clear" w:color="auto" w:fill="E5F5FF"/>
          </w:tcPr>
          <w:p>
            <w:pPr>
              <w:pStyle w:val="BDOITable"/>
            </w:pPr>
            <w:r>
              <w:rPr>
                <w:sz w:val="16"/>
              </w:rPr>
              <w:t>FR-PM-020, FR-PM-021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13</w:t>
            </w:r>
          </w:p>
        </w:tc>
        <w:tc>
          <w:tcPr>
            <w:tcW w:type="dxa" w:w="928"/>
            <w:tcMar>
              <w:top w:w="50" w:type="dxa"/>
              <w:bottom w:w="50" w:type="dxa"/>
              <w:left w:w="90" w:type="dxa"/>
              <w:right w:w="90" w:type="dxa"/>
            </w:tcMar>
            <w:shd w:val="clear" w:color="auto" w:fill="E5F5FF"/>
          </w:tcPr>
          <w:p>
            <w:pPr>
              <w:pStyle w:val="BDOITable"/>
            </w:pPr>
            <w:r>
              <w:rPr>
                <w:sz w:val="16"/>
              </w:rPr>
              <w:t>20</w:t>
            </w:r>
          </w:p>
        </w:tc>
      </w:tr>
      <w:tr>
        <w:trPr>
          <w:cantSplit w:val="true"/>
        </w:trPr>
        <w:tc>
          <w:tcPr>
            <w:tcW w:type="dxa" w:w="1507"/>
            <w:tcMar>
              <w:top w:w="50" w:type="dxa"/>
              <w:bottom w:w="50" w:type="dxa"/>
              <w:left w:w="90" w:type="dxa"/>
              <w:right w:w="90" w:type="dxa"/>
            </w:tcMar>
          </w:tcPr>
          <w:p>
            <w:pPr>
              <w:pStyle w:val="BDOITable"/>
            </w:pPr>
            <w:r>
              <w:rPr>
                <w:sz w:val="16"/>
              </w:rPr>
              <w:t>BRPM.009</w:t>
            </w:r>
          </w:p>
        </w:tc>
        <w:tc>
          <w:tcPr>
            <w:tcW w:type="dxa" w:w="4638"/>
            <w:tcMar>
              <w:top w:w="50" w:type="dxa"/>
              <w:bottom w:w="50" w:type="dxa"/>
              <w:left w:w="90" w:type="dxa"/>
              <w:right w:w="90" w:type="dxa"/>
            </w:tcMar>
          </w:tcPr>
          <w:p>
            <w:pPr>
              <w:pStyle w:val="BDOITable"/>
            </w:pPr>
            <w:r>
              <w:rPr>
                <w:sz w:val="16"/>
              </w:rPr>
              <w:t>FR-PM-022, FR-PM-023</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BRPM.010</w:t>
            </w:r>
          </w:p>
        </w:tc>
        <w:tc>
          <w:tcPr>
            <w:tcW w:type="dxa" w:w="4638"/>
            <w:tcMar>
              <w:top w:w="50" w:type="dxa"/>
              <w:bottom w:w="50" w:type="dxa"/>
              <w:left w:w="90" w:type="dxa"/>
              <w:right w:w="90" w:type="dxa"/>
            </w:tcMar>
            <w:shd w:val="clear" w:color="auto" w:fill="E5F5FF"/>
          </w:tcPr>
          <w:p>
            <w:pPr>
              <w:pStyle w:val="BDOITable"/>
            </w:pPr>
            <w:r>
              <w:rPr>
                <w:sz w:val="16"/>
              </w:rPr>
              <w:t>FR-PM-032, FR-PM-033, FR-PM-036</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BRPM.011</w:t>
            </w:r>
          </w:p>
        </w:tc>
        <w:tc>
          <w:tcPr>
            <w:tcW w:type="dxa" w:w="4638"/>
            <w:tcMar>
              <w:top w:w="50" w:type="dxa"/>
              <w:bottom w:w="50" w:type="dxa"/>
              <w:left w:w="90" w:type="dxa"/>
              <w:right w:w="90" w:type="dxa"/>
            </w:tcMar>
          </w:tcPr>
          <w:p>
            <w:pPr>
              <w:pStyle w:val="BDOITable"/>
            </w:pPr>
            <w:r>
              <w:rPr>
                <w:sz w:val="16"/>
              </w:rPr>
              <w:t>FR-PM-020, FR-PM-024, FR-PM-045</w:t>
            </w:r>
          </w:p>
        </w:tc>
        <w:tc>
          <w:tcPr>
            <w:tcW w:type="dxa" w:w="1044"/>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27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BRPM.012</w:t>
            </w:r>
          </w:p>
        </w:tc>
        <w:tc>
          <w:tcPr>
            <w:tcW w:type="dxa" w:w="4638"/>
            <w:tcMar>
              <w:top w:w="50" w:type="dxa"/>
              <w:bottom w:w="50" w:type="dxa"/>
              <w:left w:w="90" w:type="dxa"/>
              <w:right w:w="90" w:type="dxa"/>
            </w:tcMar>
            <w:shd w:val="clear" w:color="auto" w:fill="E5F5FF"/>
          </w:tcPr>
          <w:p>
            <w:pPr>
              <w:pStyle w:val="BDOITable"/>
            </w:pPr>
            <w:r>
              <w:rPr>
                <w:sz w:val="16"/>
              </w:rPr>
              <w:t>FR-PM-030</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BRPM.013</w:t>
            </w:r>
          </w:p>
        </w:tc>
        <w:tc>
          <w:tcPr>
            <w:tcW w:type="dxa" w:w="4638"/>
            <w:tcMar>
              <w:top w:w="50" w:type="dxa"/>
              <w:bottom w:w="50" w:type="dxa"/>
              <w:left w:w="90" w:type="dxa"/>
              <w:right w:w="90" w:type="dxa"/>
            </w:tcMar>
          </w:tcPr>
          <w:p>
            <w:pPr>
              <w:pStyle w:val="BDOITable"/>
            </w:pPr>
            <w:r>
              <w:rPr>
                <w:sz w:val="16"/>
              </w:rPr>
              <w:t>FR-PM-031, FR-PM-034, FR-PM-036</w:t>
            </w:r>
          </w:p>
        </w:tc>
        <w:tc>
          <w:tcPr>
            <w:tcW w:type="dxa" w:w="1044"/>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19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BRPM.014</w:t>
            </w:r>
          </w:p>
        </w:tc>
        <w:tc>
          <w:tcPr>
            <w:tcW w:type="dxa" w:w="4638"/>
            <w:tcMar>
              <w:top w:w="50" w:type="dxa"/>
              <w:bottom w:w="50" w:type="dxa"/>
              <w:left w:w="90" w:type="dxa"/>
              <w:right w:w="90" w:type="dxa"/>
            </w:tcMar>
            <w:shd w:val="clear" w:color="auto" w:fill="E5F5FF"/>
          </w:tcPr>
          <w:p>
            <w:pPr>
              <w:pStyle w:val="BDOITable"/>
            </w:pPr>
            <w:r>
              <w:rPr>
                <w:sz w:val="16"/>
              </w:rPr>
              <w:t>FR-PM-034</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BRPM.015</w:t>
            </w:r>
          </w:p>
        </w:tc>
        <w:tc>
          <w:tcPr>
            <w:tcW w:type="dxa" w:w="4638"/>
            <w:tcMar>
              <w:top w:w="50" w:type="dxa"/>
              <w:bottom w:w="50" w:type="dxa"/>
              <w:left w:w="90" w:type="dxa"/>
              <w:right w:w="90" w:type="dxa"/>
            </w:tcMar>
          </w:tcPr>
          <w:p>
            <w:pPr>
              <w:pStyle w:val="BDOITable"/>
            </w:pPr>
            <w:r>
              <w:rPr>
                <w:sz w:val="16"/>
              </w:rPr>
              <w:t>FR-PM-040, FR-PM-041, FR-PM-042, FR-PM-043</w:t>
            </w:r>
          </w:p>
        </w:tc>
        <w:tc>
          <w:tcPr>
            <w:tcW w:type="dxa" w:w="1044"/>
            <w:tcMar>
              <w:top w:w="50" w:type="dxa"/>
              <w:bottom w:w="50" w:type="dxa"/>
              <w:left w:w="90" w:type="dxa"/>
              <w:right w:w="90" w:type="dxa"/>
            </w:tcMar>
          </w:tcPr>
          <w:p>
            <w:pPr>
              <w:pStyle w:val="BDOITable"/>
            </w:pPr>
            <w:r>
              <w:rPr>
                <w:sz w:val="16"/>
              </w:rPr>
              <w:t>16</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20</w:t>
            </w:r>
          </w:p>
        </w:tc>
        <w:tc>
          <w:tcPr>
            <w:tcW w:type="dxa" w:w="928"/>
            <w:tcMar>
              <w:top w:w="50" w:type="dxa"/>
              <w:bottom w:w="50" w:type="dxa"/>
              <w:left w:w="90" w:type="dxa"/>
              <w:right w:w="90" w:type="dxa"/>
            </w:tcMar>
          </w:tcPr>
          <w:p>
            <w:pPr>
              <w:pStyle w:val="BDOITable"/>
            </w:pPr>
            <w:r>
              <w:rPr>
                <w:sz w:val="16"/>
              </w:rPr>
              <w:t>34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BRPM.016</w:t>
            </w:r>
          </w:p>
        </w:tc>
        <w:tc>
          <w:tcPr>
            <w:tcW w:type="dxa" w:w="4638"/>
            <w:tcMar>
              <w:top w:w="50" w:type="dxa"/>
              <w:bottom w:w="50" w:type="dxa"/>
              <w:left w:w="90" w:type="dxa"/>
              <w:right w:w="90" w:type="dxa"/>
            </w:tcMar>
            <w:shd w:val="clear" w:color="auto" w:fill="E5F5FF"/>
          </w:tcPr>
          <w:p>
            <w:pPr>
              <w:pStyle w:val="BDOITable"/>
            </w:pPr>
            <w:r>
              <w:rPr>
                <w:sz w:val="16"/>
              </w:rPr>
              <w:t>FR-PM-044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BRPM.017</w:t>
            </w:r>
          </w:p>
        </w:tc>
        <w:tc>
          <w:tcPr>
            <w:tcW w:type="dxa" w:w="4638"/>
            <w:tcMar>
              <w:top w:w="50" w:type="dxa"/>
              <w:bottom w:w="50" w:type="dxa"/>
              <w:left w:w="90" w:type="dxa"/>
              <w:right w:w="90" w:type="dxa"/>
            </w:tcMar>
          </w:tcPr>
          <w:p>
            <w:pPr>
              <w:pStyle w:val="BDOITable"/>
            </w:pPr>
            <w:r>
              <w:rPr>
                <w:sz w:val="16"/>
              </w:rPr>
              <w:t>FR-PM-044, FR-PM-060, FR-PM-061, FR-PM-071</w:t>
            </w:r>
          </w:p>
        </w:tc>
        <w:tc>
          <w:tcPr>
            <w:tcW w:type="dxa" w:w="1044"/>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BRPM.018</w:t>
            </w:r>
          </w:p>
        </w:tc>
        <w:tc>
          <w:tcPr>
            <w:tcW w:type="dxa" w:w="4638"/>
            <w:tcMar>
              <w:top w:w="50" w:type="dxa"/>
              <w:bottom w:w="50" w:type="dxa"/>
              <w:left w:w="90" w:type="dxa"/>
              <w:right w:w="90" w:type="dxa"/>
            </w:tcMar>
            <w:shd w:val="clear" w:color="auto" w:fill="E5F5FF"/>
          </w:tcPr>
          <w:p>
            <w:pPr>
              <w:pStyle w:val="BDOITable"/>
            </w:pPr>
            <w:r>
              <w:rPr>
                <w:sz w:val="16"/>
              </w:rPr>
              <w:t>FR-PM-071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BRPM.019</w:t>
            </w:r>
          </w:p>
        </w:tc>
        <w:tc>
          <w:tcPr>
            <w:tcW w:type="dxa" w:w="4638"/>
            <w:tcMar>
              <w:top w:w="50" w:type="dxa"/>
              <w:bottom w:w="50" w:type="dxa"/>
              <w:left w:w="90" w:type="dxa"/>
              <w:right w:w="90" w:type="dxa"/>
            </w:tcMar>
          </w:tcPr>
          <w:p>
            <w:pPr>
              <w:pStyle w:val="BDOITable"/>
            </w:pPr>
            <w:r>
              <w:rPr>
                <w:sz w:val="16"/>
              </w:rPr>
              <w:t>FR-PM-070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BRPM.020</w:t>
            </w:r>
          </w:p>
        </w:tc>
        <w:tc>
          <w:tcPr>
            <w:tcW w:type="dxa" w:w="4638"/>
            <w:tcMar>
              <w:top w:w="50" w:type="dxa"/>
              <w:bottom w:w="50" w:type="dxa"/>
              <w:left w:w="90" w:type="dxa"/>
              <w:right w:w="90" w:type="dxa"/>
            </w:tcMar>
            <w:shd w:val="clear" w:color="auto" w:fill="E5F5FF"/>
          </w:tcPr>
          <w:p>
            <w:pPr>
              <w:pStyle w:val="BDOITable"/>
            </w:pPr>
            <w:r>
              <w:rPr>
                <w:sz w:val="16"/>
              </w:rPr>
              <w:t>FR-PM-004</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BRPM.021</w:t>
            </w:r>
          </w:p>
        </w:tc>
        <w:tc>
          <w:tcPr>
            <w:tcW w:type="dxa" w:w="4638"/>
            <w:tcMar>
              <w:top w:w="50" w:type="dxa"/>
              <w:bottom w:w="50" w:type="dxa"/>
              <w:left w:w="90" w:type="dxa"/>
              <w:right w:w="90" w:type="dxa"/>
            </w:tcMar>
          </w:tcPr>
          <w:p>
            <w:pPr>
              <w:pStyle w:val="BDOITable"/>
            </w:pPr>
            <w:r>
              <w:rPr>
                <w:sz w:val="16"/>
              </w:rPr>
              <w:t>FR-PM-021, FR-PM-073</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BRPM.022</w:t>
            </w:r>
          </w:p>
        </w:tc>
        <w:tc>
          <w:tcPr>
            <w:tcW w:type="dxa" w:w="4638"/>
            <w:tcMar>
              <w:top w:w="50" w:type="dxa"/>
              <w:bottom w:w="50" w:type="dxa"/>
              <w:left w:w="90" w:type="dxa"/>
              <w:right w:w="90" w:type="dxa"/>
            </w:tcMar>
            <w:shd w:val="clear" w:color="auto" w:fill="E5F5FF"/>
          </w:tcPr>
          <w:p>
            <w:pPr>
              <w:pStyle w:val="BDOITable"/>
            </w:pPr>
            <w:r>
              <w:rPr>
                <w:sz w:val="16"/>
              </w:rPr>
              <w:t>FR-PM-072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BRPM.024</w:t>
            </w:r>
          </w:p>
        </w:tc>
        <w:tc>
          <w:tcPr>
            <w:tcW w:type="dxa" w:w="4638"/>
            <w:tcMar>
              <w:top w:w="50" w:type="dxa"/>
              <w:bottom w:w="50" w:type="dxa"/>
              <w:left w:w="90" w:type="dxa"/>
              <w:right w:w="90" w:type="dxa"/>
            </w:tcMar>
          </w:tcPr>
          <w:p>
            <w:pPr>
              <w:pStyle w:val="BDOITable"/>
            </w:pPr>
            <w:r>
              <w:rPr>
                <w:sz w:val="16"/>
              </w:rPr>
              <w:t>FR-PM-005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PMADD01</w:t>
            </w:r>
          </w:p>
        </w:tc>
        <w:tc>
          <w:tcPr>
            <w:tcW w:type="dxa" w:w="4638"/>
            <w:tcMar>
              <w:top w:w="50" w:type="dxa"/>
              <w:bottom w:w="50" w:type="dxa"/>
              <w:left w:w="90" w:type="dxa"/>
              <w:right w:w="90" w:type="dxa"/>
            </w:tcMar>
            <w:shd w:val="clear" w:color="auto" w:fill="E5F5FF"/>
          </w:tcPr>
          <w:p>
            <w:pPr>
              <w:pStyle w:val="BDOITable"/>
            </w:pPr>
            <w:r>
              <w:rPr>
                <w:sz w:val="16"/>
              </w:rPr>
              <w:t>FR-PM-010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507"/>
            <w:tcMar>
              <w:top w:w="50" w:type="dxa"/>
              <w:bottom w:w="50" w:type="dxa"/>
              <w:left w:w="90" w:type="dxa"/>
              <w:right w:w="90" w:type="dxa"/>
            </w:tcMar>
          </w:tcPr>
          <w:p>
            <w:pPr>
              <w:pStyle w:val="BDOITable"/>
            </w:pPr>
            <w:r>
              <w:rPr>
                <w:sz w:val="16"/>
              </w:rPr>
              <w:t>PMADD02</w:t>
            </w:r>
          </w:p>
        </w:tc>
        <w:tc>
          <w:tcPr>
            <w:tcW w:type="dxa" w:w="4638"/>
            <w:tcMar>
              <w:top w:w="50" w:type="dxa"/>
              <w:bottom w:w="50" w:type="dxa"/>
              <w:left w:w="90" w:type="dxa"/>
              <w:right w:w="90" w:type="dxa"/>
            </w:tcMar>
          </w:tcPr>
          <w:p>
            <w:pPr>
              <w:pStyle w:val="BDOITable"/>
            </w:pPr>
            <w:r>
              <w:rPr>
                <w:sz w:val="16"/>
              </w:rPr>
              <w:t>FR-PM-011, FR-PM-014</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PMADD03</w:t>
            </w:r>
          </w:p>
        </w:tc>
        <w:tc>
          <w:tcPr>
            <w:tcW w:type="dxa" w:w="4638"/>
            <w:tcMar>
              <w:top w:w="50" w:type="dxa"/>
              <w:bottom w:w="50" w:type="dxa"/>
              <w:left w:w="90" w:type="dxa"/>
              <w:right w:w="90" w:type="dxa"/>
            </w:tcMar>
            <w:shd w:val="clear" w:color="auto" w:fill="E5F5FF"/>
          </w:tcPr>
          <w:p>
            <w:pPr>
              <w:pStyle w:val="BDOITable"/>
            </w:pPr>
            <w:r>
              <w:rPr>
                <w:sz w:val="16"/>
              </w:rPr>
              <w:t>FR-PM-035</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PMADD04</w:t>
            </w:r>
          </w:p>
        </w:tc>
        <w:tc>
          <w:tcPr>
            <w:tcW w:type="dxa" w:w="4638"/>
            <w:tcMar>
              <w:top w:w="50" w:type="dxa"/>
              <w:bottom w:w="50" w:type="dxa"/>
              <w:left w:w="90" w:type="dxa"/>
              <w:right w:w="90" w:type="dxa"/>
            </w:tcMar>
          </w:tcPr>
          <w:p>
            <w:pPr>
              <w:pStyle w:val="BDOITable"/>
            </w:pPr>
            <w:r>
              <w:rPr>
                <w:sz w:val="16"/>
              </w:rPr>
              <w:t>FR-PM-031, FR-PM-032</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PMADD05</w:t>
            </w:r>
          </w:p>
        </w:tc>
        <w:tc>
          <w:tcPr>
            <w:tcW w:type="dxa" w:w="4638"/>
            <w:tcMar>
              <w:top w:w="50" w:type="dxa"/>
              <w:bottom w:w="50" w:type="dxa"/>
              <w:left w:w="90" w:type="dxa"/>
              <w:right w:w="90" w:type="dxa"/>
            </w:tcMar>
            <w:shd w:val="clear" w:color="auto" w:fill="E5F5FF"/>
          </w:tcPr>
          <w:p>
            <w:pPr>
              <w:pStyle w:val="BDOITable"/>
            </w:pPr>
            <w:r>
              <w:rPr>
                <w:sz w:val="16"/>
              </w:rPr>
              <w:t>FR-PM-002, FR-PM-003</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507"/>
            <w:tcMar>
              <w:top w:w="50" w:type="dxa"/>
              <w:bottom w:w="50" w:type="dxa"/>
              <w:left w:w="90" w:type="dxa"/>
              <w:right w:w="90" w:type="dxa"/>
            </w:tcMar>
          </w:tcPr>
          <w:p>
            <w:pPr>
              <w:pStyle w:val="BDOITable"/>
            </w:pPr>
            <w:r>
              <w:rPr>
                <w:sz w:val="16"/>
              </w:rPr>
              <w:t>PMADD06</w:t>
            </w:r>
          </w:p>
        </w:tc>
        <w:tc>
          <w:tcPr>
            <w:tcW w:type="dxa" w:w="4638"/>
            <w:tcMar>
              <w:top w:w="50" w:type="dxa"/>
              <w:bottom w:w="50" w:type="dxa"/>
              <w:left w:w="90" w:type="dxa"/>
              <w:right w:w="90" w:type="dxa"/>
            </w:tcMar>
          </w:tcPr>
          <w:p>
            <w:pPr>
              <w:pStyle w:val="BDOITable"/>
            </w:pPr>
            <w:r>
              <w:rPr>
                <w:sz w:val="16"/>
              </w:rPr>
              <w:t>FR-PM-043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PMADD07</w:t>
            </w:r>
          </w:p>
        </w:tc>
        <w:tc>
          <w:tcPr>
            <w:tcW w:type="dxa" w:w="4638"/>
            <w:tcMar>
              <w:top w:w="50" w:type="dxa"/>
              <w:bottom w:w="50" w:type="dxa"/>
              <w:left w:w="90" w:type="dxa"/>
              <w:right w:w="90" w:type="dxa"/>
            </w:tcMar>
            <w:shd w:val="clear" w:color="auto" w:fill="E5F5FF"/>
          </w:tcPr>
          <w:p>
            <w:pPr>
              <w:pStyle w:val="BDOITable"/>
            </w:pPr>
            <w:r>
              <w:rPr>
                <w:sz w:val="16"/>
              </w:rPr>
              <w:t>FR-PM-080, FR-PM-081</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17</w:t>
            </w:r>
          </w:p>
        </w:tc>
      </w:tr>
      <w:tr>
        <w:trPr>
          <w:cantSplit w:val="true"/>
        </w:trPr>
        <w:tc>
          <w:tcPr>
            <w:tcW w:type="dxa" w:w="1507"/>
            <w:tcMar>
              <w:top w:w="50" w:type="dxa"/>
              <w:bottom w:w="50" w:type="dxa"/>
              <w:left w:w="90" w:type="dxa"/>
              <w:right w:w="90" w:type="dxa"/>
            </w:tcMar>
          </w:tcPr>
          <w:p>
            <w:pPr>
              <w:pStyle w:val="BDOITable"/>
            </w:pPr>
            <w:r>
              <w:rPr>
                <w:sz w:val="16"/>
              </w:rPr>
              <w:t>PMADD08</w:t>
            </w:r>
          </w:p>
        </w:tc>
        <w:tc>
          <w:tcPr>
            <w:tcW w:type="dxa" w:w="4638"/>
            <w:tcMar>
              <w:top w:w="50" w:type="dxa"/>
              <w:bottom w:w="50" w:type="dxa"/>
              <w:left w:w="90" w:type="dxa"/>
              <w:right w:w="90" w:type="dxa"/>
            </w:tcMar>
          </w:tcPr>
          <w:p>
            <w:pPr>
              <w:pStyle w:val="BDOITable"/>
            </w:pPr>
            <w:r>
              <w:rPr>
                <w:sz w:val="16"/>
              </w:rPr>
              <w:t>FR-PM-080, FR-PM-081</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17</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SC-PM-01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roles and audit. Users log in, see only the Product Maintenance screens of their role, and every action leaves an audit trail; role changes go through an approved access request.</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SC-PM-02</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Product structure and master data. MBS maintains coverages, clauses, field rules and insurer terms under maker-checker; documents are generated from shared templates.</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SC-PM-03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Package request and approvals. Marketing raises a package request; the Marketing approver, the TSU TL and the TSU Head approve it under four-eyes rules.</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SC-PM-04</w:t>
            </w:r>
          </w:p>
        </w:tc>
        <w:tc>
          <w:tcPr>
            <w:tcW w:type="dxa" w:w="2464"/>
            <w:tcMar>
              <w:top w:w="50" w:type="dxa"/>
              <w:bottom w:w="50" w:type="dxa"/>
              <w:left w:w="90" w:type="dxa"/>
              <w:right w:w="90" w:type="dxa"/>
            </w:tcMar>
            <w:shd w:val="clear" w:color="auto" w:fill="E5F5FF"/>
          </w:tcPr>
          <w:p>
            <w:pPr>
              <w:pStyle w:val="BDOITable"/>
            </w:pPr>
            <w:r>
              <w:rPr>
                <w:sz w:val="17"/>
              </w:rPr>
              <w:t>TSU – TSU Officer</w:t>
            </w:r>
          </w:p>
        </w:tc>
        <w:tc>
          <w:tcPr>
            <w:tcW w:type="dxa" w:w="5631"/>
            <w:tcMar>
              <w:top w:w="50" w:type="dxa"/>
              <w:bottom w:w="50" w:type="dxa"/>
              <w:left w:w="90" w:type="dxa"/>
              <w:right w:w="90" w:type="dxa"/>
            </w:tcMar>
            <w:shd w:val="clear" w:color="auto" w:fill="E5F5FF"/>
          </w:tcPr>
          <w:p>
            <w:pPr>
              <w:pStyle w:val="BDOITable"/>
            </w:pPr>
            <w:r>
              <w:rPr>
                <w:sz w:val="17"/>
              </w:rPr>
              <w:t>Negotiation and comparative tables. TSU sends quotation slips, records insurer outcomes over two rounds, makes the terms final and produces the comparative master and a client view; Marketing reviews client-specific terms.</w:t>
            </w:r>
          </w:p>
        </w:tc>
        <w:tc>
          <w:tcPr>
            <w:tcW w:type="dxa" w:w="821"/>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1056"/>
            <w:tcMar>
              <w:top w:w="50" w:type="dxa"/>
              <w:bottom w:w="50" w:type="dxa"/>
              <w:left w:w="90" w:type="dxa"/>
              <w:right w:w="90" w:type="dxa"/>
            </w:tcMar>
          </w:tcPr>
          <w:p>
            <w:pPr>
              <w:pStyle w:val="BDOITable"/>
            </w:pPr>
            <w:r>
              <w:rPr>
                <w:sz w:val="17"/>
              </w:rPr>
              <w:t>SC-PM-05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Sign-off, set-up and release. TSU submits the requirements pack, ManCom signs off, MBS sets up the version, the validator releases it and TSU sends the advisory; a retirement request retires a package.</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Versions and pricing. A new package version is released while the old one keeps selling; new business is priced on the version in force; deviations need a rate exception; expired packages are archived.</w:t>
            </w:r>
          </w:p>
        </w:tc>
        <w:tc>
          <w:tcPr>
            <w:tcW w:type="dxa" w:w="821"/>
            <w:tcMar>
              <w:top w:w="50" w:type="dxa"/>
              <w:bottom w:w="50" w:type="dxa"/>
              <w:left w:w="90" w:type="dxa"/>
              <w:right w:w="90" w:type="dxa"/>
            </w:tcMar>
            <w:shd w:val="clear" w:color="auto" w:fill="E5F5FF"/>
          </w:tcPr>
          <w:p>
            <w:pPr>
              <w:pStyle w:val="BDOITable"/>
            </w:pPr>
            <w:r>
              <w:rPr>
                <w:sz w:val="17"/>
              </w:rPr>
              <w:t>19</w:t>
            </w:r>
          </w:p>
        </w:tc>
      </w:tr>
      <w:tr>
        <w:trPr>
          <w:cantSplit w:val="true"/>
        </w:trPr>
        <w:tc>
          <w:tcPr>
            <w:tcW w:type="dxa" w:w="1056"/>
            <w:tcMar>
              <w:top w:w="50" w:type="dxa"/>
              <w:bottom w:w="50" w:type="dxa"/>
              <w:left w:w="90" w:type="dxa"/>
              <w:right w:w="90" w:type="dxa"/>
            </w:tcMar>
          </w:tcPr>
          <w:p>
            <w:pPr>
              <w:pStyle w:val="BDOITable"/>
            </w:pPr>
            <w:r>
              <w:rPr>
                <w:sz w:val="17"/>
              </w:rPr>
              <w:t>SC-PM-07</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Expiry, renewal and monitoring. The expiry monitor alerts TSU and MBS, TSU drafts renewal requests, and the home page, reports and notifications show the state of every request.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SC-PM-08</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Incentive criteria. MBS maintains CPC2 and other criteria on the products matrix under maker-checker; booking stamps the matched codes; retired products flag their criteria.</w:t>
            </w:r>
          </w:p>
        </w:tc>
        <w:tc>
          <w:tcPr>
            <w:tcW w:type="dxa" w:w="821"/>
            <w:tcMar>
              <w:top w:w="50" w:type="dxa"/>
              <w:bottom w:w="50" w:type="dxa"/>
              <w:left w:w="90" w:type="dxa"/>
              <w:right w:w="90" w:type="dxa"/>
            </w:tcMar>
            <w:shd w:val="clear" w:color="auto" w:fill="E5F5FF"/>
          </w:tcPr>
          <w:p>
            <w:pPr>
              <w:pStyle w:val="BDOITable"/>
            </w:pPr>
            <w:r>
              <w:rPr>
                <w:sz w:val="17"/>
              </w:rPr>
              <w:t>15</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SCR-PM-01</w:t>
            </w:r>
          </w:p>
        </w:tc>
        <w:tc>
          <w:tcPr>
            <w:tcW w:type="dxa" w:w="5304"/>
            <w:tcMar>
              <w:top w:w="50" w:type="dxa"/>
              <w:bottom w:w="50" w:type="dxa"/>
              <w:left w:w="90" w:type="dxa"/>
              <w:right w:w="90" w:type="dxa"/>
            </w:tcMar>
          </w:tcPr>
          <w:p>
            <w:pPr>
              <w:pStyle w:val="BDOITable"/>
            </w:pPr>
            <w:r>
              <w:rPr>
                <w:sz w:val="15"/>
              </w:rPr>
              <w:t>Product Maintenance Home</w:t>
            </w:r>
          </w:p>
        </w:tc>
        <w:tc>
          <w:tcPr>
            <w:tcW w:type="dxa" w:w="1273"/>
            <w:tcMar>
              <w:top w:w="50" w:type="dxa"/>
              <w:bottom w:w="50" w:type="dxa"/>
              <w:left w:w="90" w:type="dxa"/>
              <w:right w:w="90" w:type="dxa"/>
            </w:tcMar>
          </w:tcPr>
          <w:p>
            <w:pPr>
              <w:pStyle w:val="BDOITable"/>
            </w:pPr>
            <w:r>
              <w:rPr>
                <w:sz w:val="15"/>
              </w:rPr>
              <w:t>5</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SCR-PM-02</w:t>
            </w:r>
          </w:p>
        </w:tc>
        <w:tc>
          <w:tcPr>
            <w:tcW w:type="dxa" w:w="5304"/>
            <w:tcMar>
              <w:top w:w="50" w:type="dxa"/>
              <w:bottom w:w="50" w:type="dxa"/>
              <w:left w:w="90" w:type="dxa"/>
              <w:right w:w="90" w:type="dxa"/>
            </w:tcMar>
            <w:shd w:val="clear" w:color="auto" w:fill="E5F5FF"/>
          </w:tcPr>
          <w:p>
            <w:pPr>
              <w:pStyle w:val="BDOITable"/>
            </w:pPr>
            <w:r>
              <w:rPr>
                <w:sz w:val="15"/>
              </w:rPr>
              <w:t>Package Requests</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SCR-PM-03</w:t>
            </w:r>
          </w:p>
        </w:tc>
        <w:tc>
          <w:tcPr>
            <w:tcW w:type="dxa" w:w="5304"/>
            <w:tcMar>
              <w:top w:w="50" w:type="dxa"/>
              <w:bottom w:w="50" w:type="dxa"/>
              <w:left w:w="90" w:type="dxa"/>
              <w:right w:w="90" w:type="dxa"/>
            </w:tcMar>
          </w:tcPr>
          <w:p>
            <w:pPr>
              <w:pStyle w:val="BDOITable"/>
            </w:pPr>
            <w:r>
              <w:rPr>
                <w:sz w:val="15"/>
              </w:rPr>
              <w:t>New Package Request and Edit Package Request</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SCR-PM-04</w:t>
            </w:r>
          </w:p>
        </w:tc>
        <w:tc>
          <w:tcPr>
            <w:tcW w:type="dxa" w:w="5304"/>
            <w:tcMar>
              <w:top w:w="50" w:type="dxa"/>
              <w:bottom w:w="50" w:type="dxa"/>
              <w:left w:w="90" w:type="dxa"/>
              <w:right w:w="90" w:type="dxa"/>
            </w:tcMar>
            <w:shd w:val="clear" w:color="auto" w:fill="E5F5FF"/>
          </w:tcPr>
          <w:p>
            <w:pPr>
              <w:pStyle w:val="BDOITable"/>
            </w:pPr>
            <w:r>
              <w:rPr>
                <w:sz w:val="15"/>
              </w:rPr>
              <w:t>Package Request record</w:t>
            </w:r>
          </w:p>
        </w:tc>
        <w:tc>
          <w:tcPr>
            <w:tcW w:type="dxa" w:w="1273"/>
            <w:tcMar>
              <w:top w:w="50" w:type="dxa"/>
              <w:bottom w:w="50" w:type="dxa"/>
              <w:left w:w="90" w:type="dxa"/>
              <w:right w:w="90" w:type="dxa"/>
            </w:tcMar>
            <w:shd w:val="clear" w:color="auto" w:fill="E5F5FF"/>
          </w:tcPr>
          <w:p>
            <w:pPr>
              <w:pStyle w:val="BDOITable"/>
            </w:pPr>
            <w:r>
              <w:rPr>
                <w:sz w:val="15"/>
              </w:rPr>
              <w:t>20</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SCR-PM-05</w:t>
            </w:r>
          </w:p>
        </w:tc>
        <w:tc>
          <w:tcPr>
            <w:tcW w:type="dxa" w:w="5304"/>
            <w:tcMar>
              <w:top w:w="50" w:type="dxa"/>
              <w:bottom w:w="50" w:type="dxa"/>
              <w:left w:w="90" w:type="dxa"/>
              <w:right w:w="90" w:type="dxa"/>
            </w:tcMar>
          </w:tcPr>
          <w:p>
            <w:pPr>
              <w:pStyle w:val="BDOITable"/>
            </w:pPr>
            <w:r>
              <w:rPr>
                <w:sz w:val="15"/>
              </w:rPr>
              <w:t>Package Request record: Negotiation tab</w:t>
            </w:r>
          </w:p>
        </w:tc>
        <w:tc>
          <w:tcPr>
            <w:tcW w:type="dxa" w:w="1273"/>
            <w:tcMar>
              <w:top w:w="50" w:type="dxa"/>
              <w:bottom w:w="50" w:type="dxa"/>
              <w:left w:w="90" w:type="dxa"/>
              <w:right w:w="90" w:type="dxa"/>
            </w:tcMar>
          </w:tcPr>
          <w:p>
            <w:pPr>
              <w:pStyle w:val="BDOITable"/>
            </w:pPr>
            <w:r>
              <w:rPr>
                <w:sz w:val="15"/>
              </w:rPr>
              <w:t>29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SCR-PM-06</w:t>
            </w:r>
          </w:p>
        </w:tc>
        <w:tc>
          <w:tcPr>
            <w:tcW w:type="dxa" w:w="5304"/>
            <w:tcMar>
              <w:top w:w="50" w:type="dxa"/>
              <w:bottom w:w="50" w:type="dxa"/>
              <w:left w:w="90" w:type="dxa"/>
              <w:right w:w="90" w:type="dxa"/>
            </w:tcMar>
            <w:shd w:val="clear" w:color="auto" w:fill="E5F5FF"/>
          </w:tcPr>
          <w:p>
            <w:pPr>
              <w:pStyle w:val="BDOITable"/>
            </w:pPr>
            <w:r>
              <w:rPr>
                <w:sz w:val="15"/>
              </w:rPr>
              <w:t>Package Request record: Comparative tab</w:t>
            </w:r>
          </w:p>
        </w:tc>
        <w:tc>
          <w:tcPr>
            <w:tcW w:type="dxa" w:w="1273"/>
            <w:tcMar>
              <w:top w:w="50" w:type="dxa"/>
              <w:bottom w:w="50" w:type="dxa"/>
              <w:left w:w="90" w:type="dxa"/>
              <w:right w:w="90" w:type="dxa"/>
            </w:tcMar>
            <w:shd w:val="clear" w:color="auto" w:fill="E5F5FF"/>
          </w:tcPr>
          <w:p>
            <w:pPr>
              <w:pStyle w:val="BDOITable"/>
            </w:pPr>
            <w:r>
              <w:rPr>
                <w:sz w:val="15"/>
              </w:rPr>
              <w:t>11</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SCR-PM-07</w:t>
            </w:r>
          </w:p>
        </w:tc>
        <w:tc>
          <w:tcPr>
            <w:tcW w:type="dxa" w:w="5304"/>
            <w:tcMar>
              <w:top w:w="50" w:type="dxa"/>
              <w:bottom w:w="50" w:type="dxa"/>
              <w:left w:w="90" w:type="dxa"/>
              <w:right w:w="90" w:type="dxa"/>
            </w:tcMar>
          </w:tcPr>
          <w:p>
            <w:pPr>
              <w:pStyle w:val="BDOITable"/>
            </w:pPr>
            <w:r>
              <w:rPr>
                <w:sz w:val="15"/>
              </w:rPr>
              <w:t>Package Request record: Requirements &amp; Sign-off tab</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SCR-PM-08</w:t>
            </w:r>
          </w:p>
        </w:tc>
        <w:tc>
          <w:tcPr>
            <w:tcW w:type="dxa" w:w="5304"/>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1273"/>
            <w:tcMar>
              <w:top w:w="50" w:type="dxa"/>
              <w:bottom w:w="50" w:type="dxa"/>
              <w:left w:w="90" w:type="dxa"/>
              <w:right w:w="90" w:type="dxa"/>
            </w:tcMar>
            <w:shd w:val="clear" w:color="auto" w:fill="E5F5FF"/>
          </w:tcPr>
          <w:p>
            <w:pPr>
              <w:pStyle w:val="BDOITable"/>
            </w:pPr>
            <w:r>
              <w:rPr>
                <w:sz w:val="15"/>
              </w:rPr>
              <w:t>17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SCR-PM-09</w:t>
            </w:r>
          </w:p>
        </w:tc>
        <w:tc>
          <w:tcPr>
            <w:tcW w:type="dxa" w:w="5304"/>
            <w:tcMar>
              <w:top w:w="50" w:type="dxa"/>
              <w:bottom w:w="50" w:type="dxa"/>
              <w:left w:w="90" w:type="dxa"/>
              <w:right w:w="90" w:type="dxa"/>
            </w:tcMar>
          </w:tcPr>
          <w:p>
            <w:pPr>
              <w:pStyle w:val="BDOITable"/>
            </w:pPr>
            <w:r>
              <w:rPr>
                <w:sz w:val="15"/>
              </w:rPr>
              <w:t>TSU Workbench</w:t>
            </w:r>
          </w:p>
        </w:tc>
        <w:tc>
          <w:tcPr>
            <w:tcW w:type="dxa" w:w="1273"/>
            <w:tcMar>
              <w:top w:w="50" w:type="dxa"/>
              <w:bottom w:w="50" w:type="dxa"/>
              <w:left w:w="90" w:type="dxa"/>
              <w:right w:w="90" w:type="dxa"/>
            </w:tcMar>
          </w:tcPr>
          <w:p>
            <w:pPr>
              <w:pStyle w:val="BDOITable"/>
            </w:pPr>
            <w:r>
              <w:rPr>
                <w:sz w:val="15"/>
              </w:rPr>
              <w:t>10</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SCR-PM-10</w:t>
            </w:r>
          </w:p>
        </w:tc>
        <w:tc>
          <w:tcPr>
            <w:tcW w:type="dxa" w:w="5304"/>
            <w:tcMar>
              <w:top w:w="50" w:type="dxa"/>
              <w:bottom w:w="50" w:type="dxa"/>
              <w:left w:w="90" w:type="dxa"/>
              <w:right w:w="90" w:type="dxa"/>
            </w:tcMar>
            <w:shd w:val="clear" w:color="auto" w:fill="E5F5FF"/>
          </w:tcPr>
          <w:p>
            <w:pPr>
              <w:pStyle w:val="BDOITable"/>
            </w:pPr>
            <w:r>
              <w:rPr>
                <w:sz w:val="15"/>
              </w:rPr>
              <w:t>Package Expiry</w:t>
            </w:r>
          </w:p>
        </w:tc>
        <w:tc>
          <w:tcPr>
            <w:tcW w:type="dxa" w:w="1273"/>
            <w:tcMar>
              <w:top w:w="50" w:type="dxa"/>
              <w:bottom w:w="50" w:type="dxa"/>
              <w:left w:w="90" w:type="dxa"/>
              <w:right w:w="90" w:type="dxa"/>
            </w:tcMar>
            <w:shd w:val="clear" w:color="auto" w:fill="E5F5FF"/>
          </w:tcPr>
          <w:p>
            <w:pPr>
              <w:pStyle w:val="BDOITable"/>
            </w:pPr>
            <w:r>
              <w:rPr>
                <w:sz w:val="15"/>
              </w:rPr>
              <w:t>9</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SCR-PM-11</w:t>
            </w:r>
          </w:p>
        </w:tc>
        <w:tc>
          <w:tcPr>
            <w:tcW w:type="dxa" w:w="5304"/>
            <w:tcMar>
              <w:top w:w="50" w:type="dxa"/>
              <w:bottom w:w="50" w:type="dxa"/>
              <w:left w:w="90" w:type="dxa"/>
              <w:right w:w="90" w:type="dxa"/>
            </w:tcMar>
          </w:tcPr>
          <w:p>
            <w:pPr>
              <w:pStyle w:val="BDOITable"/>
            </w:pPr>
            <w:r>
              <w:rPr>
                <w:sz w:val="15"/>
              </w:rPr>
              <w:t>Products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SCR-PM-12</w:t>
            </w:r>
          </w:p>
        </w:tc>
        <w:tc>
          <w:tcPr>
            <w:tcW w:type="dxa" w:w="5304"/>
            <w:tcMar>
              <w:top w:w="50" w:type="dxa"/>
              <w:bottom w:w="50" w:type="dxa"/>
              <w:left w:w="90" w:type="dxa"/>
              <w:right w:w="90" w:type="dxa"/>
            </w:tcMar>
            <w:shd w:val="clear" w:color="auto" w:fill="E5F5FF"/>
          </w:tcPr>
          <w:p>
            <w:pPr>
              <w:pStyle w:val="BDOITable"/>
            </w:pPr>
            <w:r>
              <w:rPr>
                <w:sz w:val="15"/>
              </w:rPr>
              <w:t>Product record</w:t>
            </w:r>
          </w:p>
        </w:tc>
        <w:tc>
          <w:tcPr>
            <w:tcW w:type="dxa" w:w="1273"/>
            <w:tcMar>
              <w:top w:w="50" w:type="dxa"/>
              <w:bottom w:w="50" w:type="dxa"/>
              <w:left w:w="90" w:type="dxa"/>
              <w:right w:w="90" w:type="dxa"/>
            </w:tcMar>
            <w:shd w:val="clear" w:color="auto" w:fill="E5F5FF"/>
          </w:tcPr>
          <w:p>
            <w:pPr>
              <w:pStyle w:val="BDOITable"/>
            </w:pPr>
            <w:r>
              <w:rPr>
                <w:sz w:val="15"/>
              </w:rPr>
              <w:t>10</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SCR-PM-13</w:t>
            </w:r>
          </w:p>
        </w:tc>
        <w:tc>
          <w:tcPr>
            <w:tcW w:type="dxa" w:w="5304"/>
            <w:tcMar>
              <w:top w:w="50" w:type="dxa"/>
              <w:bottom w:w="50" w:type="dxa"/>
              <w:left w:w="90" w:type="dxa"/>
              <w:right w:w="90" w:type="dxa"/>
            </w:tcMar>
          </w:tcPr>
          <w:p>
            <w:pPr>
              <w:pStyle w:val="BDOITable"/>
            </w:pPr>
            <w:r>
              <w:rPr>
                <w:sz w:val="15"/>
              </w:rPr>
              <w:t>Package Version</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SCR-PM-14</w:t>
            </w:r>
          </w:p>
        </w:tc>
        <w:tc>
          <w:tcPr>
            <w:tcW w:type="dxa" w:w="5304"/>
            <w:tcMar>
              <w:top w:w="50" w:type="dxa"/>
              <w:bottom w:w="50" w:type="dxa"/>
              <w:left w:w="90" w:type="dxa"/>
              <w:right w:w="90" w:type="dxa"/>
            </w:tcMar>
            <w:shd w:val="clear" w:color="auto" w:fill="E5F5FF"/>
          </w:tcPr>
          <w:p>
            <w:pPr>
              <w:pStyle w:val="BDOITable"/>
            </w:pPr>
            <w:r>
              <w:rPr>
                <w:sz w:val="15"/>
              </w:rPr>
              <w:t>Validation Queue</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SCR-PM-15</w:t>
            </w:r>
          </w:p>
        </w:tc>
        <w:tc>
          <w:tcPr>
            <w:tcW w:type="dxa" w:w="5304"/>
            <w:tcMar>
              <w:top w:w="50" w:type="dxa"/>
              <w:bottom w:w="50" w:type="dxa"/>
              <w:left w:w="90" w:type="dxa"/>
              <w:right w:w="90" w:type="dxa"/>
            </w:tcMar>
          </w:tcPr>
          <w:p>
            <w:pPr>
              <w:pStyle w:val="BDOITable"/>
            </w:pPr>
            <w:r>
              <w:rPr>
                <w:sz w:val="15"/>
              </w:rPr>
              <w:t>Coverages &amp; Clauses</w:t>
            </w:r>
          </w:p>
        </w:tc>
        <w:tc>
          <w:tcPr>
            <w:tcW w:type="dxa" w:w="1273"/>
            <w:tcMar>
              <w:top w:w="50" w:type="dxa"/>
              <w:bottom w:w="50" w:type="dxa"/>
              <w:left w:w="90" w:type="dxa"/>
              <w:right w:w="90" w:type="dxa"/>
            </w:tcMar>
          </w:tcPr>
          <w:p>
            <w:pPr>
              <w:pStyle w:val="BDOITable"/>
            </w:pPr>
            <w:r>
              <w:rPr>
                <w:sz w:val="15"/>
              </w:rPr>
              <w:t>7</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SCR-PM-16</w:t>
            </w:r>
          </w:p>
        </w:tc>
        <w:tc>
          <w:tcPr>
            <w:tcW w:type="dxa" w:w="5304"/>
            <w:tcMar>
              <w:top w:w="50" w:type="dxa"/>
              <w:bottom w:w="50" w:type="dxa"/>
              <w:left w:w="90" w:type="dxa"/>
              <w:right w:w="90" w:type="dxa"/>
            </w:tcMar>
            <w:shd w:val="clear" w:color="auto" w:fill="E5F5FF"/>
          </w:tcPr>
          <w:p>
            <w:pPr>
              <w:pStyle w:val="BDOITable"/>
            </w:pPr>
            <w:r>
              <w:rPr>
                <w:sz w:val="15"/>
              </w:rPr>
              <w:t>Incentive Criteria</w:t>
            </w:r>
          </w:p>
        </w:tc>
        <w:tc>
          <w:tcPr>
            <w:tcW w:type="dxa" w:w="1273"/>
            <w:tcMar>
              <w:top w:w="50" w:type="dxa"/>
              <w:bottom w:w="50" w:type="dxa"/>
              <w:left w:w="90" w:type="dxa"/>
              <w:right w:w="90" w:type="dxa"/>
            </w:tcMar>
            <w:shd w:val="clear" w:color="auto" w:fill="E5F5FF"/>
          </w:tcPr>
          <w:p>
            <w:pPr>
              <w:pStyle w:val="BDOITable"/>
            </w:pPr>
            <w:r>
              <w:rPr>
                <w:sz w:val="15"/>
              </w:rPr>
              <w:t>12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SCR-PM-17</w:t>
            </w:r>
          </w:p>
        </w:tc>
        <w:tc>
          <w:tcPr>
            <w:tcW w:type="dxa" w:w="5304"/>
            <w:tcMar>
              <w:top w:w="50" w:type="dxa"/>
              <w:bottom w:w="50" w:type="dxa"/>
              <w:left w:w="90" w:type="dxa"/>
              <w:right w:w="90" w:type="dxa"/>
            </w:tcMar>
          </w:tcPr>
          <w:p>
            <w:pPr>
              <w:pStyle w:val="BDOITable"/>
            </w:pPr>
            <w:r>
              <w:rPr>
                <w:sz w:val="15"/>
              </w:rPr>
              <w:t>Insurers</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SCR-PM-18</w:t>
            </w:r>
          </w:p>
        </w:tc>
        <w:tc>
          <w:tcPr>
            <w:tcW w:type="dxa" w:w="5304"/>
            <w:tcMar>
              <w:top w:w="50" w:type="dxa"/>
              <w:bottom w:w="50" w:type="dxa"/>
              <w:left w:w="90" w:type="dxa"/>
              <w:right w:w="90" w:type="dxa"/>
            </w:tcMar>
            <w:shd w:val="clear" w:color="auto" w:fill="E5F5FF"/>
          </w:tcPr>
          <w:p>
            <w:pPr>
              <w:pStyle w:val="BDOITable"/>
            </w:pPr>
            <w:r>
              <w:rPr>
                <w:sz w:val="15"/>
              </w:rPr>
              <w:t>Insurer record</w:t>
            </w:r>
          </w:p>
        </w:tc>
        <w:tc>
          <w:tcPr>
            <w:tcW w:type="dxa" w:w="1273"/>
            <w:tcMar>
              <w:top w:w="50" w:type="dxa"/>
              <w:bottom w:w="50" w:type="dxa"/>
              <w:left w:w="90" w:type="dxa"/>
              <w:right w:w="90" w:type="dxa"/>
            </w:tcMar>
            <w:shd w:val="clear" w:color="auto" w:fill="E5F5FF"/>
          </w:tcPr>
          <w:p>
            <w:pPr>
              <w:pStyle w:val="BDOITable"/>
            </w:pPr>
            <w:r>
              <w:rPr>
                <w:sz w:val="15"/>
              </w:rPr>
              <w:t>1</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SCR-PM-19</w:t>
            </w:r>
          </w:p>
        </w:tc>
        <w:tc>
          <w:tcPr>
            <w:tcW w:type="dxa" w:w="5304"/>
            <w:tcMar>
              <w:top w:w="50" w:type="dxa"/>
              <w:bottom w:w="50" w:type="dxa"/>
              <w:left w:w="90" w:type="dxa"/>
              <w:right w:w="90" w:type="dxa"/>
            </w:tcMar>
          </w:tcPr>
          <w:p>
            <w:pPr>
              <w:pStyle w:val="BDOITable"/>
            </w:pPr>
            <w:r>
              <w:rPr>
                <w:sz w:val="15"/>
              </w:rPr>
              <w:t>Rates &amp; Taxes</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SCR-PM-20</w:t>
            </w:r>
          </w:p>
        </w:tc>
        <w:tc>
          <w:tcPr>
            <w:tcW w:type="dxa" w:w="5304"/>
            <w:tcMar>
              <w:top w:w="50" w:type="dxa"/>
              <w:bottom w:w="50" w:type="dxa"/>
              <w:left w:w="90" w:type="dxa"/>
              <w:right w:w="90" w:type="dxa"/>
            </w:tcMar>
            <w:shd w:val="clear" w:color="auto" w:fill="E5F5FF"/>
          </w:tcPr>
          <w:p>
            <w:pPr>
              <w:pStyle w:val="BDOITable"/>
            </w:pPr>
            <w:r>
              <w:rPr>
                <w:sz w:val="15"/>
              </w:rPr>
              <w:t>Sales Organisation</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SCR-PM-21</w:t>
            </w:r>
          </w:p>
        </w:tc>
        <w:tc>
          <w:tcPr>
            <w:tcW w:type="dxa" w:w="5304"/>
            <w:tcMar>
              <w:top w:w="50" w:type="dxa"/>
              <w:bottom w:w="50" w:type="dxa"/>
              <w:left w:w="90" w:type="dxa"/>
              <w:right w:w="90" w:type="dxa"/>
            </w:tcMar>
          </w:tcPr>
          <w:p>
            <w:pPr>
              <w:pStyle w:val="BDOITable"/>
            </w:pPr>
            <w:r>
              <w:rPr>
                <w:sz w:val="15"/>
              </w:rPr>
              <w:t>Premium Calculator</w:t>
            </w:r>
          </w:p>
        </w:tc>
        <w:tc>
          <w:tcPr>
            <w:tcW w:type="dxa" w:w="1273"/>
            <w:tcMar>
              <w:top w:w="50" w:type="dxa"/>
              <w:bottom w:w="50" w:type="dxa"/>
              <w:left w:w="90" w:type="dxa"/>
              <w:right w:w="90" w:type="dxa"/>
            </w:tcMar>
          </w:tcPr>
          <w:p>
            <w:pPr>
              <w:pStyle w:val="BDOITable"/>
            </w:pPr>
            <w:r>
              <w:rPr>
                <w:sz w:val="15"/>
              </w:rPr>
              <w:t>3</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SCR-PM-22</w:t>
            </w:r>
          </w:p>
        </w:tc>
        <w:tc>
          <w:tcPr>
            <w:tcW w:type="dxa" w:w="5304"/>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1273"/>
            <w:tcMar>
              <w:top w:w="50" w:type="dxa"/>
              <w:bottom w:w="50" w:type="dxa"/>
              <w:left w:w="90" w:type="dxa"/>
              <w:right w:w="90" w:type="dxa"/>
            </w:tcMar>
            <w:shd w:val="clear" w:color="auto" w:fill="E5F5FF"/>
          </w:tcPr>
          <w:p>
            <w:pPr>
              <w:pStyle w:val="BDOITable"/>
            </w:pPr>
            <w:r>
              <w:rPr>
                <w:sz w:val="15"/>
              </w:rPr>
              <w:t>20</w:t>
            </w:r>
          </w:p>
        </w:tc>
        <w:tc>
          <w:tcPr>
            <w:tcW w:type="dxa" w:w="1273"/>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Head</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MBS</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ManCom</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Create and submit a package request</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package request (Marketing)</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Recommend a request (TSU TL)</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request (TSU Head)</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Prepare quotation slips and key in responses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quotation slip</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ManCom sign-off</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up or retire a package (MBS)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Validate and release a package version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Send a package advisory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Open Package Expiry and generate renewal requests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View expired and retired packages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Maintain coverages, clauses and field rules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Authorise product masters, criteria and rate exceptions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incentive criteria</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package reports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(PQ05 outcomes, PQ07 ManCom quorum, PQ08 SLA and approval chain, PQ09 checklist)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or list,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document layouts and password convention not yet given (Q03, Q07)</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Documents are tested on the draft layouts; the Upload-download and Report-output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Seed data is changed by earlier cases (for example PKR-2026-900004 signed off)</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cases that change a seed request are marked in their preconditions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of insurers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(entry criterion); QS and advisory cases read the E-mails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(SLA at 80 %, expiry at 60, 30 and 7 days)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end dates in the test environment,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Four-eyes cases need a user holding two roles</w:t>
            </w:r>
          </w:p>
        </w:tc>
        <w:tc>
          <w:tcPr>
            <w:tcW w:type="dxa" w:w="1366"/>
            <w:tcMar>
              <w:top w:w="50" w:type="dxa"/>
              <w:bottom w:w="50" w:type="dxa"/>
              <w:left w:w="90" w:type="dxa"/>
              <w:right w:w="90" w:type="dxa"/>
            </w:tcMar>
            <w:shd w:val="clear" w:color="auto" w:fill="E5F5FF"/>
          </w:tcPr>
          <w:p>
            <w:pPr>
              <w:pStyle w:val="BDOITable"/>
            </w:pPr>
            <w:r>
              <w:rPr>
                <w:sz w:val="18"/>
              </w:rPr>
              <w:t>Low</w:t>
            </w:r>
          </w:p>
        </w:tc>
        <w:tc>
          <w:tcPr>
            <w:tcW w:type="dxa" w:w="4918"/>
            <w:tcMar>
              <w:top w:w="50" w:type="dxa"/>
              <w:bottom w:w="50" w:type="dxa"/>
              <w:left w:w="90" w:type="dxa"/>
              <w:right w:w="90" w:type="dxa"/>
            </w:tcMar>
            <w:shd w:val="clear" w:color="auto" w:fill="E5F5FF"/>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Product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BRD-3 Product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Product Maintenance Test Plan</dc:title>
  <dc:subject>BIBS – BDOI Broker System</dc:subject>
  <dc:creator>iorta TechNXT</dc:creator>
  <cp:keywords>TestPlan,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